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781B54" w14:textId="68C8579D" w:rsidR="001B1603" w:rsidRPr="00A44F28" w:rsidRDefault="005133CF" w:rsidP="001B1603">
      <w:pPr>
        <w:rPr>
          <w:b/>
          <w:sz w:val="36"/>
        </w:rPr>
      </w:pPr>
      <w:bookmarkStart w:id="0" w:name="_Hlk530833666"/>
      <w:bookmarkStart w:id="1" w:name="_GoBack"/>
      <w:bookmarkEnd w:id="1"/>
      <w:r w:rsidRPr="00A44F28">
        <w:rPr>
          <w:b/>
          <w:sz w:val="36"/>
        </w:rPr>
        <w:t>Quantification of interlinked environmental footprints on a sustainable university campus: a nexus analysis perspective</w:t>
      </w:r>
      <w:r w:rsidRPr="00A44F28">
        <w:rPr>
          <w:rStyle w:val="FootnoteReference"/>
          <w:b/>
          <w:sz w:val="36"/>
          <w:vertAlign w:val="baseline"/>
        </w:rPr>
        <w:t xml:space="preserve"> </w:t>
      </w:r>
      <w:r w:rsidR="00AB1C56" w:rsidRPr="00A44F28">
        <w:rPr>
          <w:rStyle w:val="FootnoteReference"/>
          <w:b/>
          <w:sz w:val="36"/>
        </w:rPr>
        <w:footnoteReference w:id="1"/>
      </w:r>
    </w:p>
    <w:p w14:paraId="613CC7A4" w14:textId="78CCA54E" w:rsidR="00416569" w:rsidRPr="00A44F28" w:rsidRDefault="00416569" w:rsidP="00416569">
      <w:pPr>
        <w:rPr>
          <w:rFonts w:eastAsiaTheme="minorEastAsia"/>
          <w:lang w:eastAsia="zh-CN"/>
        </w:rPr>
      </w:pPr>
      <w:proofErr w:type="spellStart"/>
      <w:r w:rsidRPr="00A44F28">
        <w:t>Yifan</w:t>
      </w:r>
      <w:proofErr w:type="spellEnd"/>
      <w:r w:rsidRPr="00A44F28">
        <w:t xml:space="preserve"> </w:t>
      </w:r>
      <w:proofErr w:type="spellStart"/>
      <w:r w:rsidRPr="00A44F28">
        <w:t>G</w:t>
      </w:r>
      <w:r w:rsidR="00BA19A9" w:rsidRPr="00A44F28">
        <w:t>u</w:t>
      </w:r>
      <w:r w:rsidR="00BA19A9" w:rsidRPr="00A44F28">
        <w:rPr>
          <w:vertAlign w:val="superscript"/>
        </w:rPr>
        <w:t>a</w:t>
      </w:r>
      <w:proofErr w:type="spellEnd"/>
      <w:r w:rsidRPr="00A44F28">
        <w:rPr>
          <w:rFonts w:eastAsiaTheme="minorEastAsia"/>
          <w:lang w:eastAsia="zh-CN"/>
        </w:rPr>
        <w:t xml:space="preserve">, </w:t>
      </w:r>
      <w:proofErr w:type="spellStart"/>
      <w:r w:rsidRPr="00A44F28">
        <w:rPr>
          <w:rFonts w:eastAsiaTheme="minorEastAsia"/>
          <w:lang w:eastAsia="zh-CN"/>
        </w:rPr>
        <w:t>Hongtao</w:t>
      </w:r>
      <w:proofErr w:type="spellEnd"/>
      <w:r w:rsidRPr="00A44F28">
        <w:rPr>
          <w:rFonts w:eastAsiaTheme="minorEastAsia"/>
          <w:lang w:eastAsia="zh-CN"/>
        </w:rPr>
        <w:t xml:space="preserve"> </w:t>
      </w:r>
      <w:proofErr w:type="spellStart"/>
      <w:r w:rsidRPr="00A44F28">
        <w:rPr>
          <w:rFonts w:eastAsiaTheme="minorEastAsia"/>
          <w:lang w:eastAsia="zh-CN"/>
        </w:rPr>
        <w:t>Wang</w:t>
      </w:r>
      <w:r w:rsidR="00BA19A9" w:rsidRPr="00A44F28">
        <w:rPr>
          <w:vertAlign w:val="superscript"/>
        </w:rPr>
        <w:t>a</w:t>
      </w:r>
      <w:proofErr w:type="spellEnd"/>
      <w:r w:rsidRPr="00A44F28">
        <w:rPr>
          <w:rFonts w:eastAsiaTheme="minorEastAsia"/>
          <w:lang w:eastAsia="zh-CN"/>
        </w:rPr>
        <w:t xml:space="preserve">, </w:t>
      </w:r>
      <w:proofErr w:type="spellStart"/>
      <w:r w:rsidRPr="00A44F28">
        <w:rPr>
          <w:rFonts w:eastAsiaTheme="minorEastAsia"/>
          <w:lang w:eastAsia="zh-CN"/>
        </w:rPr>
        <w:t>Jin</w:t>
      </w:r>
      <w:proofErr w:type="spellEnd"/>
      <w:r w:rsidRPr="00A44F28">
        <w:rPr>
          <w:rFonts w:eastAsiaTheme="minorEastAsia"/>
          <w:lang w:eastAsia="zh-CN"/>
        </w:rPr>
        <w:t xml:space="preserve"> </w:t>
      </w:r>
      <w:proofErr w:type="spellStart"/>
      <w:r w:rsidRPr="00A44F28">
        <w:rPr>
          <w:rFonts w:eastAsiaTheme="minorEastAsia"/>
          <w:lang w:eastAsia="zh-CN"/>
        </w:rPr>
        <w:t>Xu</w:t>
      </w:r>
      <w:r w:rsidR="00BA19A9" w:rsidRPr="00A44F28">
        <w:rPr>
          <w:vertAlign w:val="superscript"/>
        </w:rPr>
        <w:t>a</w:t>
      </w:r>
      <w:proofErr w:type="spellEnd"/>
      <w:r w:rsidRPr="00A44F28">
        <w:rPr>
          <w:rFonts w:eastAsiaTheme="minorEastAsia"/>
          <w:lang w:eastAsia="zh-CN"/>
        </w:rPr>
        <w:t xml:space="preserve">, </w:t>
      </w:r>
      <w:r w:rsidR="005A5924" w:rsidRPr="00A44F28">
        <w:rPr>
          <w:rFonts w:eastAsiaTheme="minorEastAsia"/>
          <w:lang w:eastAsia="zh-CN"/>
        </w:rPr>
        <w:t xml:space="preserve">Ying </w:t>
      </w:r>
      <w:proofErr w:type="spellStart"/>
      <w:r w:rsidR="005A5924" w:rsidRPr="00A44F28">
        <w:rPr>
          <w:rFonts w:eastAsiaTheme="minorEastAsia"/>
          <w:lang w:eastAsia="zh-CN"/>
        </w:rPr>
        <w:t>Wang</w:t>
      </w:r>
      <w:r w:rsidR="005A5924" w:rsidRPr="00A44F28">
        <w:rPr>
          <w:rFonts w:eastAsiaTheme="minorEastAsia"/>
          <w:vertAlign w:val="superscript"/>
          <w:lang w:eastAsia="zh-CN"/>
        </w:rPr>
        <w:t>a</w:t>
      </w:r>
      <w:proofErr w:type="spellEnd"/>
      <w:r w:rsidR="005A5924" w:rsidRPr="00A44F28">
        <w:rPr>
          <w:rFonts w:eastAsiaTheme="minorEastAsia"/>
          <w:lang w:eastAsia="zh-CN"/>
        </w:rPr>
        <w:t xml:space="preserve">, </w:t>
      </w:r>
      <w:r w:rsidR="00212531" w:rsidRPr="00A44F28">
        <w:rPr>
          <w:rFonts w:eastAsiaTheme="minorEastAsia"/>
          <w:lang w:eastAsia="zh-CN"/>
        </w:rPr>
        <w:t xml:space="preserve">Xin </w:t>
      </w:r>
      <w:proofErr w:type="spellStart"/>
      <w:r w:rsidR="00212531" w:rsidRPr="00A44F28">
        <w:rPr>
          <w:rFonts w:eastAsiaTheme="minorEastAsia"/>
          <w:lang w:eastAsia="zh-CN"/>
        </w:rPr>
        <w:t>Wang</w:t>
      </w:r>
      <w:r w:rsidR="00212531" w:rsidRPr="00A44F28">
        <w:rPr>
          <w:rFonts w:eastAsiaTheme="minorEastAsia"/>
          <w:vertAlign w:val="superscript"/>
          <w:lang w:eastAsia="zh-CN"/>
        </w:rPr>
        <w:t>c</w:t>
      </w:r>
      <w:proofErr w:type="spellEnd"/>
      <w:r w:rsidR="00212531" w:rsidRPr="00A44F28">
        <w:rPr>
          <w:rFonts w:eastAsiaTheme="minorEastAsia"/>
          <w:vertAlign w:val="superscript"/>
          <w:lang w:eastAsia="zh-CN"/>
        </w:rPr>
        <w:t>,</w:t>
      </w:r>
      <w:r w:rsidR="00212531" w:rsidRPr="00A44F28">
        <w:rPr>
          <w:lang w:eastAsia="zh-CN"/>
        </w:rPr>
        <w:t>*</w:t>
      </w:r>
      <w:r w:rsidR="00212531" w:rsidRPr="00A44F28">
        <w:rPr>
          <w:rFonts w:eastAsiaTheme="minorEastAsia"/>
          <w:lang w:eastAsia="zh-CN"/>
        </w:rPr>
        <w:t xml:space="preserve">, </w:t>
      </w:r>
      <w:r w:rsidR="00BA19A9" w:rsidRPr="00A44F28">
        <w:rPr>
          <w:lang w:eastAsia="zh-CN"/>
        </w:rPr>
        <w:t xml:space="preserve">Zoe P. </w:t>
      </w:r>
      <w:proofErr w:type="spellStart"/>
      <w:r w:rsidR="00BA19A9" w:rsidRPr="00A44F28">
        <w:rPr>
          <w:lang w:eastAsia="zh-CN"/>
        </w:rPr>
        <w:t>Robinson</w:t>
      </w:r>
      <w:r w:rsidR="00BA19A9" w:rsidRPr="00A44F28">
        <w:rPr>
          <w:vertAlign w:val="superscript"/>
          <w:lang w:eastAsia="zh-CN"/>
        </w:rPr>
        <w:t>b</w:t>
      </w:r>
      <w:proofErr w:type="spellEnd"/>
      <w:r w:rsidR="009550BA" w:rsidRPr="00A44F28">
        <w:rPr>
          <w:vertAlign w:val="superscript"/>
          <w:lang w:eastAsia="zh-CN"/>
        </w:rPr>
        <w:t>,</w:t>
      </w:r>
      <w:r w:rsidR="00BA19A9" w:rsidRPr="00A44F28">
        <w:rPr>
          <w:lang w:eastAsia="zh-CN"/>
        </w:rPr>
        <w:t>*</w:t>
      </w:r>
      <w:r w:rsidRPr="00A44F28">
        <w:rPr>
          <w:rFonts w:eastAsiaTheme="minorEastAsia"/>
          <w:lang w:eastAsia="zh-CN"/>
        </w:rPr>
        <w:t xml:space="preserve">, </w:t>
      </w:r>
      <w:proofErr w:type="spellStart"/>
      <w:r w:rsidRPr="00A44F28">
        <w:rPr>
          <w:rFonts w:eastAsiaTheme="minorEastAsia"/>
          <w:lang w:eastAsia="zh-CN"/>
        </w:rPr>
        <w:t>Fengting</w:t>
      </w:r>
      <w:proofErr w:type="spellEnd"/>
      <w:r w:rsidRPr="00A44F28">
        <w:rPr>
          <w:rFonts w:eastAsiaTheme="minorEastAsia"/>
          <w:lang w:eastAsia="zh-CN"/>
        </w:rPr>
        <w:t xml:space="preserve"> </w:t>
      </w:r>
      <w:proofErr w:type="spellStart"/>
      <w:r w:rsidRPr="00A44F28">
        <w:rPr>
          <w:rFonts w:eastAsiaTheme="minorEastAsia"/>
          <w:lang w:eastAsia="zh-CN"/>
        </w:rPr>
        <w:t>Li</w:t>
      </w:r>
      <w:r w:rsidR="00BA19A9" w:rsidRPr="00A44F28">
        <w:rPr>
          <w:vertAlign w:val="superscript"/>
        </w:rPr>
        <w:t>a</w:t>
      </w:r>
      <w:proofErr w:type="gramStart"/>
      <w:r w:rsidR="009550BA" w:rsidRPr="00A44F28">
        <w:rPr>
          <w:vertAlign w:val="superscript"/>
        </w:rPr>
        <w:t>,d</w:t>
      </w:r>
      <w:proofErr w:type="spellEnd"/>
      <w:proofErr w:type="gramEnd"/>
      <w:r w:rsidR="009550BA" w:rsidRPr="00A44F28">
        <w:rPr>
          <w:vertAlign w:val="superscript"/>
        </w:rPr>
        <w:t>,</w:t>
      </w:r>
      <w:r w:rsidR="00BA19A9" w:rsidRPr="00A44F28">
        <w:rPr>
          <w:lang w:eastAsia="zh-CN"/>
        </w:rPr>
        <w:t>*</w:t>
      </w:r>
      <w:r w:rsidR="00BA19A9" w:rsidRPr="00A44F28">
        <w:rPr>
          <w:rFonts w:eastAsiaTheme="minorEastAsia"/>
          <w:lang w:eastAsia="zh-CN"/>
        </w:rPr>
        <w:t xml:space="preserve">, Jiang </w:t>
      </w:r>
      <w:proofErr w:type="spellStart"/>
      <w:r w:rsidR="00BA19A9" w:rsidRPr="00A44F28">
        <w:rPr>
          <w:rFonts w:eastAsiaTheme="minorEastAsia"/>
          <w:lang w:eastAsia="zh-CN"/>
        </w:rPr>
        <w:t>Wu</w:t>
      </w:r>
      <w:r w:rsidR="00BA19A9" w:rsidRPr="00A44F28">
        <w:rPr>
          <w:rFonts w:eastAsiaTheme="minorEastAsia"/>
          <w:vertAlign w:val="superscript"/>
          <w:lang w:eastAsia="zh-CN"/>
        </w:rPr>
        <w:t>c</w:t>
      </w:r>
      <w:proofErr w:type="spellEnd"/>
      <w:r w:rsidR="009550BA" w:rsidRPr="00A44F28">
        <w:rPr>
          <w:rFonts w:eastAsiaTheme="minorEastAsia"/>
          <w:lang w:eastAsia="zh-CN"/>
        </w:rPr>
        <w:t xml:space="preserve">, </w:t>
      </w:r>
      <w:proofErr w:type="spellStart"/>
      <w:r w:rsidR="009550BA" w:rsidRPr="00A44F28">
        <w:rPr>
          <w:rFonts w:eastAsiaTheme="minorEastAsia"/>
          <w:lang w:eastAsia="zh-CN"/>
        </w:rPr>
        <w:t>Jianguo</w:t>
      </w:r>
      <w:proofErr w:type="spellEnd"/>
      <w:r w:rsidR="009550BA" w:rsidRPr="00A44F28">
        <w:rPr>
          <w:rFonts w:eastAsiaTheme="minorEastAsia"/>
          <w:lang w:eastAsia="zh-CN"/>
        </w:rPr>
        <w:t xml:space="preserve"> </w:t>
      </w:r>
      <w:proofErr w:type="spellStart"/>
      <w:r w:rsidR="009550BA" w:rsidRPr="00A44F28">
        <w:rPr>
          <w:rFonts w:eastAsiaTheme="minorEastAsia"/>
          <w:lang w:eastAsia="zh-CN"/>
        </w:rPr>
        <w:t>Tan</w:t>
      </w:r>
      <w:r w:rsidR="009550BA" w:rsidRPr="00A44F28">
        <w:rPr>
          <w:rFonts w:eastAsiaTheme="minorEastAsia"/>
          <w:vertAlign w:val="superscript"/>
          <w:lang w:eastAsia="zh-CN"/>
        </w:rPr>
        <w:t>d</w:t>
      </w:r>
      <w:proofErr w:type="spellEnd"/>
      <w:r w:rsidR="009550BA" w:rsidRPr="00A44F28">
        <w:rPr>
          <w:rFonts w:eastAsiaTheme="minorEastAsia"/>
          <w:lang w:eastAsia="zh-CN"/>
        </w:rPr>
        <w:t xml:space="preserve">, Xing </w:t>
      </w:r>
      <w:proofErr w:type="spellStart"/>
      <w:r w:rsidR="009550BA" w:rsidRPr="00A44F28">
        <w:rPr>
          <w:rFonts w:eastAsiaTheme="minorEastAsia"/>
          <w:lang w:eastAsia="zh-CN"/>
        </w:rPr>
        <w:t>Zhi</w:t>
      </w:r>
      <w:r w:rsidR="009550BA" w:rsidRPr="00A44F28">
        <w:rPr>
          <w:rFonts w:eastAsiaTheme="minorEastAsia"/>
          <w:vertAlign w:val="superscript"/>
          <w:lang w:eastAsia="zh-CN"/>
        </w:rPr>
        <w:t>d</w:t>
      </w:r>
      <w:proofErr w:type="spellEnd"/>
    </w:p>
    <w:p w14:paraId="4FA4431D" w14:textId="6F5A073D" w:rsidR="00BA19A9" w:rsidRPr="00A44F28" w:rsidRDefault="00BA19A9" w:rsidP="00D96203">
      <w:pPr>
        <w:pStyle w:val="Els-Affiliation"/>
        <w:spacing w:line="360" w:lineRule="auto"/>
        <w:jc w:val="both"/>
        <w:rPr>
          <w:sz w:val="24"/>
          <w:szCs w:val="24"/>
        </w:rPr>
      </w:pPr>
      <w:bookmarkStart w:id="2" w:name="_Hlk510098636"/>
      <w:bookmarkStart w:id="3" w:name="_Hlk530833629"/>
      <w:r w:rsidRPr="00A44F28">
        <w:rPr>
          <w:sz w:val="24"/>
          <w:szCs w:val="24"/>
          <w:vertAlign w:val="superscript"/>
        </w:rPr>
        <w:t>a</w:t>
      </w:r>
      <w:r w:rsidRPr="00A44F28">
        <w:rPr>
          <w:sz w:val="24"/>
          <w:szCs w:val="24"/>
        </w:rPr>
        <w:t>State Key Laboratory of Pollution Control and Resource Reuse, College of Environmental Science</w:t>
      </w:r>
      <w:r w:rsidRPr="00A44F28">
        <w:rPr>
          <w:sz w:val="24"/>
          <w:szCs w:val="24"/>
          <w:lang w:eastAsia="zh-CN"/>
        </w:rPr>
        <w:t xml:space="preserve"> </w:t>
      </w:r>
      <w:r w:rsidRPr="00A44F28">
        <w:rPr>
          <w:sz w:val="24"/>
          <w:szCs w:val="24"/>
        </w:rPr>
        <w:t xml:space="preserve">and Engineering, Tongji University, </w:t>
      </w:r>
      <w:r w:rsidR="00D96203" w:rsidRPr="00A44F28">
        <w:rPr>
          <w:sz w:val="24"/>
          <w:szCs w:val="24"/>
        </w:rPr>
        <w:t>1239 Siping Road, Shanghai 200092, China</w:t>
      </w:r>
    </w:p>
    <w:p w14:paraId="6BAF9BE1" w14:textId="77777777" w:rsidR="00BA19A9" w:rsidRPr="00A44F28" w:rsidRDefault="00BA19A9" w:rsidP="00D96203">
      <w:pPr>
        <w:pStyle w:val="Els-Affiliation"/>
        <w:spacing w:line="360" w:lineRule="auto"/>
        <w:jc w:val="both"/>
        <w:rPr>
          <w:sz w:val="24"/>
          <w:szCs w:val="24"/>
        </w:rPr>
      </w:pPr>
      <w:r w:rsidRPr="00A44F28">
        <w:rPr>
          <w:sz w:val="24"/>
          <w:szCs w:val="24"/>
          <w:vertAlign w:val="superscript"/>
        </w:rPr>
        <w:t>b</w:t>
      </w:r>
      <w:r w:rsidRPr="00A44F28">
        <w:rPr>
          <w:sz w:val="24"/>
          <w:szCs w:val="24"/>
        </w:rPr>
        <w:t>School of Geography, Geology and the Environment, Keele University, Keele, Staffordshire ST5 5BG, UK</w:t>
      </w:r>
    </w:p>
    <w:p w14:paraId="17901E57" w14:textId="71E7D22F" w:rsidR="009550BA" w:rsidRPr="00A44F28" w:rsidRDefault="00BA19A9" w:rsidP="009550BA">
      <w:pPr>
        <w:pStyle w:val="Els-Affiliation"/>
        <w:spacing w:line="360" w:lineRule="auto"/>
        <w:jc w:val="both"/>
        <w:rPr>
          <w:sz w:val="24"/>
          <w:szCs w:val="24"/>
          <w:lang w:eastAsia="zh-CN"/>
        </w:rPr>
      </w:pPr>
      <w:r w:rsidRPr="00A44F28">
        <w:rPr>
          <w:sz w:val="24"/>
          <w:szCs w:val="24"/>
          <w:vertAlign w:val="superscript"/>
          <w:lang w:eastAsia="zh-CN"/>
        </w:rPr>
        <w:t>c</w:t>
      </w:r>
      <w:r w:rsidRPr="00A44F28">
        <w:rPr>
          <w:sz w:val="24"/>
          <w:szCs w:val="24"/>
          <w:lang w:eastAsia="zh-CN"/>
        </w:rPr>
        <w:t>College of Architecture and Urban Planning, Tongji University, 1239 Siping Road, Shanghai 200092, China</w:t>
      </w:r>
      <w:bookmarkEnd w:id="2"/>
    </w:p>
    <w:p w14:paraId="113264ED" w14:textId="239B6D1E" w:rsidR="009550BA" w:rsidRPr="00A44F28" w:rsidRDefault="009550BA" w:rsidP="009550BA">
      <w:pPr>
        <w:pStyle w:val="Els-Affiliation"/>
        <w:spacing w:line="360" w:lineRule="auto"/>
        <w:jc w:val="both"/>
        <w:rPr>
          <w:sz w:val="24"/>
          <w:szCs w:val="24"/>
          <w:lang w:eastAsia="zh-CN"/>
        </w:rPr>
      </w:pPr>
      <w:r w:rsidRPr="00A44F28">
        <w:rPr>
          <w:sz w:val="24"/>
          <w:szCs w:val="24"/>
          <w:vertAlign w:val="superscript"/>
          <w:lang w:eastAsia="zh-CN"/>
        </w:rPr>
        <w:t>d</w:t>
      </w:r>
      <w:r w:rsidRPr="00A44F28">
        <w:rPr>
          <w:sz w:val="24"/>
          <w:szCs w:val="24"/>
          <w:lang w:eastAsia="zh-CN"/>
        </w:rPr>
        <w:t xml:space="preserve">Key Laboratory of Cities </w:t>
      </w:r>
      <w:r w:rsidR="00FD04C6" w:rsidRPr="00A44F28">
        <w:rPr>
          <w:sz w:val="24"/>
          <w:szCs w:val="24"/>
          <w:lang w:eastAsia="zh-CN"/>
        </w:rPr>
        <w:t>M</w:t>
      </w:r>
      <w:r w:rsidRPr="00A44F28">
        <w:rPr>
          <w:sz w:val="24"/>
          <w:szCs w:val="24"/>
          <w:lang w:eastAsia="zh-CN"/>
        </w:rPr>
        <w:t>itigation and Adaptation to Climate Change in Shanghai (CMACC), Shanghai Climate Center, Shanghai Meteorological Service, Shanghai, 200030, China</w:t>
      </w:r>
    </w:p>
    <w:p w14:paraId="3B99A373" w14:textId="77777777" w:rsidR="00D65689" w:rsidRPr="00A44F28" w:rsidRDefault="00D65689" w:rsidP="00D65689">
      <w:pPr>
        <w:rPr>
          <w:lang w:val="en-US" w:eastAsia="zh-CN"/>
        </w:rPr>
      </w:pPr>
    </w:p>
    <w:p w14:paraId="54158EDD" w14:textId="1D25CCC5" w:rsidR="00D65689" w:rsidRPr="00A44F28" w:rsidRDefault="00D65689" w:rsidP="00D65689">
      <w:pPr>
        <w:spacing w:line="276" w:lineRule="auto"/>
        <w:ind w:left="0" w:firstLine="0"/>
        <w:rPr>
          <w:lang w:val="en-US" w:eastAsia="zh-CN"/>
        </w:rPr>
      </w:pPr>
      <w:r w:rsidRPr="00A44F28">
        <w:rPr>
          <w:lang w:eastAsia="zh-CN"/>
        </w:rPr>
        <w:t>*</w:t>
      </w:r>
      <w:r w:rsidRPr="00A44F28">
        <w:rPr>
          <w:lang w:val="en-US" w:eastAsia="zh-CN"/>
        </w:rPr>
        <w:t>Corresponding author:</w:t>
      </w:r>
    </w:p>
    <w:p w14:paraId="201DF26C" w14:textId="75E99DF4" w:rsidR="00212531" w:rsidRPr="00A44F28" w:rsidRDefault="00212531" w:rsidP="00212531">
      <w:pPr>
        <w:spacing w:line="276" w:lineRule="auto"/>
        <w:rPr>
          <w:rFonts w:eastAsiaTheme="minorEastAsia"/>
          <w:lang w:val="en-US" w:eastAsia="zh-CN"/>
        </w:rPr>
      </w:pPr>
      <w:r w:rsidRPr="00A44F28">
        <w:rPr>
          <w:lang w:val="en-US" w:eastAsia="zh-CN"/>
        </w:rPr>
        <w:t>Xin Wang:</w:t>
      </w:r>
      <w:r w:rsidRPr="00A44F28">
        <w:t xml:space="preserve"> </w:t>
      </w:r>
      <w:r w:rsidRPr="00A44F28">
        <w:rPr>
          <w:lang w:val="en-US" w:eastAsia="zh-CN"/>
        </w:rPr>
        <w:t>xin_wang@tongji.edu.cn</w:t>
      </w:r>
    </w:p>
    <w:p w14:paraId="0C969908" w14:textId="058A279A" w:rsidR="00D65689" w:rsidRPr="00A44F28" w:rsidRDefault="00D65689" w:rsidP="00D65689">
      <w:pPr>
        <w:spacing w:line="276" w:lineRule="auto"/>
        <w:rPr>
          <w:lang w:val="en-US" w:eastAsia="zh-CN"/>
        </w:rPr>
      </w:pPr>
      <w:r w:rsidRPr="00A44F28">
        <w:rPr>
          <w:lang w:val="en-US" w:eastAsia="zh-CN"/>
        </w:rPr>
        <w:t xml:space="preserve">Zoe </w:t>
      </w:r>
      <w:proofErr w:type="spellStart"/>
      <w:r w:rsidRPr="00A44F28">
        <w:rPr>
          <w:lang w:val="en-US" w:eastAsia="zh-CN"/>
        </w:rPr>
        <w:t>P.Robinson</w:t>
      </w:r>
      <w:proofErr w:type="spellEnd"/>
      <w:r w:rsidRPr="00A44F28">
        <w:rPr>
          <w:lang w:val="en-US" w:eastAsia="zh-CN"/>
        </w:rPr>
        <w:t>:</w:t>
      </w:r>
      <w:r w:rsidRPr="00A44F28">
        <w:t xml:space="preserve"> </w:t>
      </w:r>
      <w:r w:rsidRPr="00A44F28">
        <w:rPr>
          <w:lang w:val="en-US" w:eastAsia="zh-CN"/>
        </w:rPr>
        <w:t>z.p.robinson@keele.ac.uk</w:t>
      </w:r>
    </w:p>
    <w:p w14:paraId="232393EF" w14:textId="429739CD" w:rsidR="00212531" w:rsidRPr="00A44F28" w:rsidRDefault="00D65689" w:rsidP="00212531">
      <w:pPr>
        <w:spacing w:line="276" w:lineRule="auto"/>
        <w:rPr>
          <w:lang w:val="en-US" w:eastAsia="zh-CN"/>
        </w:rPr>
      </w:pPr>
      <w:proofErr w:type="spellStart"/>
      <w:r w:rsidRPr="00A44F28">
        <w:rPr>
          <w:lang w:val="en-US" w:eastAsia="zh-CN"/>
        </w:rPr>
        <w:t>Fengting</w:t>
      </w:r>
      <w:proofErr w:type="spellEnd"/>
      <w:r w:rsidRPr="00A44F28">
        <w:rPr>
          <w:lang w:val="en-US" w:eastAsia="zh-CN"/>
        </w:rPr>
        <w:t xml:space="preserve"> Li: fengting@tongji.edu.cn </w:t>
      </w:r>
      <w:r w:rsidR="00212531" w:rsidRPr="00A44F28">
        <w:rPr>
          <w:lang w:val="en-US" w:eastAsia="zh-CN"/>
        </w:rPr>
        <w:br w:type="page"/>
      </w:r>
    </w:p>
    <w:bookmarkEnd w:id="0"/>
    <w:bookmarkEnd w:id="3"/>
    <w:p w14:paraId="2FF94972" w14:textId="319707CE" w:rsidR="00203C36" w:rsidRPr="00A44F28" w:rsidRDefault="00D65689" w:rsidP="005A7FF0">
      <w:pPr>
        <w:spacing w:line="480" w:lineRule="auto"/>
        <w:rPr>
          <w:lang w:val="en-US"/>
        </w:rPr>
      </w:pPr>
      <w:r w:rsidRPr="007D7DA9">
        <w:rPr>
          <w:rFonts w:eastAsiaTheme="minorEastAsia"/>
          <w:highlight w:val="yellow"/>
          <w:lang w:val="en-US" w:eastAsia="zh-CN"/>
        </w:rPr>
        <w:lastRenderedPageBreak/>
        <w:t>Abstract</w:t>
      </w:r>
      <w:r w:rsidR="00FA005B" w:rsidRPr="007D7DA9">
        <w:rPr>
          <w:rFonts w:eastAsiaTheme="minorEastAsia"/>
          <w:highlight w:val="yellow"/>
          <w:lang w:val="en-US" w:eastAsia="zh-CN"/>
        </w:rPr>
        <w:t xml:space="preserve">: </w:t>
      </w:r>
      <w:r w:rsidR="00681D71" w:rsidRPr="007D7DA9">
        <w:rPr>
          <w:highlight w:val="yellow"/>
          <w:lang w:val="en-US"/>
        </w:rPr>
        <w:t xml:space="preserve">Developing a nexus approach to the quantitative analysis of different environmental sectors including energy, water and carbon emissions is important for promoting integrated sustainable management at a community scale. Universities can be considered small communities in themselves, providing access to data at the community scale, as well as contributing to global sustainability through their education, research and the operation of their own estate. In this study, we developed a conceptual nexus analytical framework based on the combination of different environmental footprints to assess how universities, as an example of a small community, interact with the hydrological cycle, energy resources and climate, through their operations and food procurement. Using </w:t>
      </w:r>
      <w:proofErr w:type="spellStart"/>
      <w:r w:rsidR="00681D71" w:rsidRPr="007D7DA9">
        <w:rPr>
          <w:highlight w:val="yellow"/>
          <w:lang w:val="en-US"/>
        </w:rPr>
        <w:t>Keele</w:t>
      </w:r>
      <w:proofErr w:type="spellEnd"/>
      <w:r w:rsidR="00681D71" w:rsidRPr="007D7DA9">
        <w:rPr>
          <w:highlight w:val="yellow"/>
          <w:lang w:val="en-US"/>
        </w:rPr>
        <w:t xml:space="preserve"> University in the United Kingdom as an example, the total energy footprint, carbon footprint and water footprint in the 2015/16 academic year was 42,202 MWh, 14,393 </w:t>
      </w:r>
      <w:proofErr w:type="spellStart"/>
      <w:r w:rsidR="00681D71" w:rsidRPr="007D7DA9">
        <w:rPr>
          <w:highlight w:val="yellow"/>
          <w:lang w:val="en-US"/>
        </w:rPr>
        <w:t>tonnes</w:t>
      </w:r>
      <w:proofErr w:type="spellEnd"/>
      <w:r w:rsidR="00681D71" w:rsidRPr="007D7DA9">
        <w:rPr>
          <w:highlight w:val="yellow"/>
          <w:lang w:val="en-US"/>
        </w:rPr>
        <w:t xml:space="preserve"> of CO</w:t>
      </w:r>
      <w:r w:rsidR="00681D71" w:rsidRPr="007D7DA9">
        <w:rPr>
          <w:highlight w:val="yellow"/>
          <w:vertAlign w:val="subscript"/>
          <w:lang w:val="en-US"/>
        </w:rPr>
        <w:t>2</w:t>
      </w:r>
      <w:r w:rsidR="00681D71" w:rsidRPr="007D7DA9">
        <w:rPr>
          <w:highlight w:val="yellow"/>
          <w:lang w:val="en-US"/>
        </w:rPr>
        <w:t>e and 532,415 m</w:t>
      </w:r>
      <w:r w:rsidR="00681D71" w:rsidRPr="007D7DA9">
        <w:rPr>
          <w:highlight w:val="yellow"/>
          <w:vertAlign w:val="superscript"/>
          <w:lang w:val="en-US"/>
        </w:rPr>
        <w:t>3</w:t>
      </w:r>
      <w:r w:rsidR="00681D71" w:rsidRPr="007D7DA9">
        <w:rPr>
          <w:highlight w:val="yellow"/>
          <w:lang w:val="en-US"/>
        </w:rPr>
        <w:t xml:space="preserve">. Through the quantification of these interlinked environmental footprints, the nexus across water, energy, waste disposal, food procurement, and corresponding carbon emissions at </w:t>
      </w:r>
      <w:proofErr w:type="spellStart"/>
      <w:r w:rsidR="00681D71" w:rsidRPr="007D7DA9">
        <w:rPr>
          <w:highlight w:val="yellow"/>
          <w:lang w:val="en-US"/>
        </w:rPr>
        <w:t>Keele</w:t>
      </w:r>
      <w:proofErr w:type="spellEnd"/>
      <w:r w:rsidR="00681D71" w:rsidRPr="007D7DA9">
        <w:rPr>
          <w:highlight w:val="yellow"/>
          <w:lang w:val="en-US"/>
        </w:rPr>
        <w:t xml:space="preserve"> University have been explored. </w:t>
      </w:r>
      <w:bookmarkStart w:id="4" w:name="_Hlk4526081"/>
      <w:r w:rsidR="00681D71" w:rsidRPr="007D7DA9">
        <w:rPr>
          <w:highlight w:val="yellow"/>
          <w:lang w:val="en-US"/>
        </w:rPr>
        <w:t xml:space="preserve">Based on the results of the nexus analysis and identifying the areas of greatest environmental benefit studied, policy suggestions are provided including: implementing energy control systems; </w:t>
      </w:r>
      <w:proofErr w:type="spellStart"/>
      <w:r w:rsidR="00681D71" w:rsidRPr="007D7DA9">
        <w:rPr>
          <w:highlight w:val="yellow"/>
          <w:lang w:val="en-US"/>
        </w:rPr>
        <w:t>maximising</w:t>
      </w:r>
      <w:proofErr w:type="spellEnd"/>
      <w:r w:rsidR="00681D71" w:rsidRPr="007D7DA9">
        <w:rPr>
          <w:highlight w:val="yellow"/>
          <w:lang w:val="en-US"/>
        </w:rPr>
        <w:t xml:space="preserve"> the development of wind energy and solar p</w:t>
      </w:r>
      <w:proofErr w:type="spellStart"/>
      <w:r w:rsidR="00681D71" w:rsidRPr="007D7DA9">
        <w:rPr>
          <w:highlight w:val="yellow"/>
        </w:rPr>
        <w:t>hotovoltaic</w:t>
      </w:r>
      <w:proofErr w:type="spellEnd"/>
      <w:r w:rsidR="00681D71" w:rsidRPr="007D7DA9">
        <w:rPr>
          <w:highlight w:val="yellow"/>
          <w:lang w:val="en-US"/>
        </w:rPr>
        <w:t>; increasing the availability of vegetable-based options in food procurement decisions; and collecting all of the food waste for anaerobic digestion.</w:t>
      </w:r>
      <w:bookmarkEnd w:id="4"/>
      <w:r w:rsidR="00681D71" w:rsidRPr="007D7DA9">
        <w:rPr>
          <w:highlight w:val="yellow"/>
          <w:lang w:val="en-US"/>
        </w:rPr>
        <w:t xml:space="preserve"> The findings serve as a reference for policy-makers and practitioners making decisions on the basis of sustainability in universities and other communities.</w:t>
      </w:r>
    </w:p>
    <w:p w14:paraId="3BD76394" w14:textId="77777777" w:rsidR="00203C36" w:rsidRPr="00A44F28" w:rsidRDefault="00203C36" w:rsidP="00681D71">
      <w:pPr>
        <w:spacing w:line="480" w:lineRule="auto"/>
        <w:ind w:left="0" w:firstLine="0"/>
        <w:rPr>
          <w:lang w:val="en-US"/>
        </w:rPr>
      </w:pPr>
    </w:p>
    <w:p w14:paraId="373DEA0C" w14:textId="07826214" w:rsidR="0026303E" w:rsidRPr="00A44F28" w:rsidRDefault="00D65689" w:rsidP="005A7FF0">
      <w:pPr>
        <w:spacing w:line="480" w:lineRule="auto"/>
        <w:rPr>
          <w:rFonts w:eastAsiaTheme="minorEastAsia"/>
          <w:lang w:val="en-US" w:eastAsia="zh-CN"/>
        </w:rPr>
      </w:pPr>
      <w:r w:rsidRPr="00A44F28">
        <w:rPr>
          <w:rFonts w:eastAsiaTheme="minorEastAsia"/>
          <w:lang w:val="en-US" w:eastAsia="zh-CN"/>
        </w:rPr>
        <w:t xml:space="preserve">Keywords: </w:t>
      </w:r>
      <w:r w:rsidR="00540B7D" w:rsidRPr="00A44F28">
        <w:rPr>
          <w:rFonts w:eastAsiaTheme="minorEastAsia"/>
          <w:lang w:val="en-US" w:eastAsia="zh-CN"/>
        </w:rPr>
        <w:t>Environmental impacts</w:t>
      </w:r>
      <w:r w:rsidR="00E920F9" w:rsidRPr="00A44F28">
        <w:rPr>
          <w:rFonts w:eastAsiaTheme="minorEastAsia"/>
          <w:lang w:val="en-US" w:eastAsia="zh-CN"/>
        </w:rPr>
        <w:t>;</w:t>
      </w:r>
      <w:r w:rsidR="00540B7D" w:rsidRPr="00A44F28">
        <w:rPr>
          <w:rFonts w:eastAsiaTheme="minorEastAsia"/>
          <w:lang w:val="en-US" w:eastAsia="zh-CN"/>
        </w:rPr>
        <w:t xml:space="preserve"> </w:t>
      </w:r>
      <w:r w:rsidR="00D30531" w:rsidRPr="00A44F28">
        <w:rPr>
          <w:rFonts w:eastAsiaTheme="minorEastAsia"/>
          <w:lang w:val="en-US" w:eastAsia="zh-CN"/>
        </w:rPr>
        <w:t>Nexus analysis</w:t>
      </w:r>
      <w:r w:rsidR="00E920F9" w:rsidRPr="00A44F28">
        <w:rPr>
          <w:rFonts w:eastAsiaTheme="minorEastAsia"/>
          <w:lang w:val="en-US" w:eastAsia="zh-CN"/>
        </w:rPr>
        <w:t>;</w:t>
      </w:r>
      <w:r w:rsidR="00D30531" w:rsidRPr="00A44F28">
        <w:rPr>
          <w:rFonts w:eastAsiaTheme="minorEastAsia"/>
          <w:lang w:val="en-US" w:eastAsia="zh-CN"/>
        </w:rPr>
        <w:t xml:space="preserve"> </w:t>
      </w:r>
      <w:r w:rsidR="00AF5CE1" w:rsidRPr="00A44F28">
        <w:rPr>
          <w:rFonts w:eastAsiaTheme="minorEastAsia"/>
          <w:lang w:val="en-US" w:eastAsia="zh-CN"/>
        </w:rPr>
        <w:t>Energy footprint</w:t>
      </w:r>
      <w:r w:rsidR="00E920F9" w:rsidRPr="00A44F28">
        <w:rPr>
          <w:rFonts w:eastAsiaTheme="minorEastAsia"/>
          <w:lang w:val="en-US" w:eastAsia="zh-CN"/>
        </w:rPr>
        <w:t>;</w:t>
      </w:r>
      <w:r w:rsidR="00AF5CE1" w:rsidRPr="00A44F28">
        <w:rPr>
          <w:rFonts w:eastAsiaTheme="minorEastAsia"/>
          <w:lang w:val="en-US" w:eastAsia="zh-CN"/>
        </w:rPr>
        <w:t xml:space="preserve"> Water footprint</w:t>
      </w:r>
      <w:r w:rsidR="00E920F9" w:rsidRPr="00A44F28">
        <w:rPr>
          <w:rFonts w:eastAsiaTheme="minorEastAsia"/>
          <w:lang w:val="en-US" w:eastAsia="zh-CN"/>
        </w:rPr>
        <w:t>;</w:t>
      </w:r>
      <w:r w:rsidR="00AF5CE1" w:rsidRPr="00A44F28">
        <w:rPr>
          <w:rFonts w:eastAsiaTheme="minorEastAsia"/>
          <w:lang w:val="en-US" w:eastAsia="zh-CN"/>
        </w:rPr>
        <w:t xml:space="preserve"> Carbon footprint</w:t>
      </w:r>
      <w:r w:rsidR="00E920F9" w:rsidRPr="00A44F28">
        <w:rPr>
          <w:rFonts w:eastAsiaTheme="minorEastAsia"/>
          <w:lang w:val="en-US" w:eastAsia="zh-CN"/>
        </w:rPr>
        <w:t>;</w:t>
      </w:r>
      <w:r w:rsidRPr="00A44F28">
        <w:rPr>
          <w:rFonts w:eastAsiaTheme="minorEastAsia"/>
          <w:lang w:val="en-US" w:eastAsia="zh-CN"/>
        </w:rPr>
        <w:t xml:space="preserve"> Sustainable campus </w:t>
      </w:r>
    </w:p>
    <w:p w14:paraId="0AEEF80D" w14:textId="77777777" w:rsidR="0026303E" w:rsidRPr="00A44F28" w:rsidRDefault="0026303E" w:rsidP="005A7FF0">
      <w:pPr>
        <w:spacing w:after="160" w:line="480" w:lineRule="auto"/>
        <w:ind w:left="0" w:firstLine="0"/>
        <w:jc w:val="left"/>
        <w:rPr>
          <w:rFonts w:eastAsiaTheme="minorEastAsia"/>
          <w:lang w:val="en-US" w:eastAsia="zh-CN"/>
        </w:rPr>
      </w:pPr>
      <w:r w:rsidRPr="00A44F28">
        <w:rPr>
          <w:rFonts w:eastAsiaTheme="minorEastAsia"/>
          <w:lang w:val="en-US" w:eastAsia="zh-CN"/>
        </w:rPr>
        <w:br w:type="page"/>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980"/>
        <w:gridCol w:w="6542"/>
      </w:tblGrid>
      <w:tr w:rsidR="00E96081" w:rsidRPr="00A44F28" w14:paraId="6AB59BF7" w14:textId="77777777" w:rsidTr="00E96081">
        <w:tc>
          <w:tcPr>
            <w:tcW w:w="8522" w:type="dxa"/>
            <w:gridSpan w:val="2"/>
            <w:tcBorders>
              <w:top w:val="single" w:sz="4" w:space="0" w:color="auto"/>
              <w:left w:val="single" w:sz="4" w:space="0" w:color="auto"/>
              <w:bottom w:val="nil"/>
              <w:right w:val="single" w:sz="4" w:space="0" w:color="auto"/>
            </w:tcBorders>
            <w:hideMark/>
          </w:tcPr>
          <w:p w14:paraId="32B52768" w14:textId="77777777" w:rsidR="00E96081" w:rsidRPr="00A44F28" w:rsidRDefault="00E96081">
            <w:pPr>
              <w:spacing w:line="480" w:lineRule="auto"/>
              <w:rPr>
                <w:szCs w:val="24"/>
              </w:rPr>
            </w:pPr>
            <w:r w:rsidRPr="00A44F28">
              <w:rPr>
                <w:b/>
                <w:szCs w:val="24"/>
              </w:rPr>
              <w:lastRenderedPageBreak/>
              <w:t>Abbreviations:</w:t>
            </w:r>
          </w:p>
        </w:tc>
      </w:tr>
      <w:tr w:rsidR="00E96081" w:rsidRPr="00A44F28" w14:paraId="1EBE40A5" w14:textId="77777777" w:rsidTr="00DD430F">
        <w:tc>
          <w:tcPr>
            <w:tcW w:w="1980" w:type="dxa"/>
            <w:tcBorders>
              <w:top w:val="nil"/>
              <w:left w:val="single" w:sz="4" w:space="0" w:color="auto"/>
              <w:bottom w:val="nil"/>
              <w:right w:val="nil"/>
            </w:tcBorders>
          </w:tcPr>
          <w:p w14:paraId="506B8AEB" w14:textId="6329A5AD" w:rsidR="00E96081" w:rsidRPr="00A44F28" w:rsidRDefault="00E96081" w:rsidP="00C805F9">
            <w:pPr>
              <w:spacing w:line="360" w:lineRule="auto"/>
              <w:rPr>
                <w:rFonts w:eastAsiaTheme="minorEastAsia"/>
                <w:lang w:eastAsia="zh-CN"/>
              </w:rPr>
            </w:pPr>
            <w:r w:rsidRPr="00A44F28">
              <w:t>CEWEP</w:t>
            </w:r>
          </w:p>
        </w:tc>
        <w:tc>
          <w:tcPr>
            <w:tcW w:w="6542" w:type="dxa"/>
            <w:tcBorders>
              <w:top w:val="nil"/>
              <w:left w:val="nil"/>
              <w:bottom w:val="nil"/>
              <w:right w:val="single" w:sz="4" w:space="0" w:color="auto"/>
            </w:tcBorders>
          </w:tcPr>
          <w:p w14:paraId="48BD3C47" w14:textId="0E9F4DA0" w:rsidR="00E96081" w:rsidRPr="00A44F28" w:rsidRDefault="00391981" w:rsidP="00C805F9">
            <w:pPr>
              <w:spacing w:line="360" w:lineRule="auto"/>
              <w:rPr>
                <w:rFonts w:eastAsiaTheme="minorEastAsia"/>
                <w:lang w:eastAsia="zh-CN"/>
              </w:rPr>
            </w:pPr>
            <w:r w:rsidRPr="00A44F28">
              <w:t xml:space="preserve">Confederation of </w:t>
            </w:r>
            <w:r w:rsidR="00E96081" w:rsidRPr="00A44F28">
              <w:t>European Waste-to-Energy Plants</w:t>
            </w:r>
          </w:p>
        </w:tc>
      </w:tr>
      <w:tr w:rsidR="00E96081" w:rsidRPr="00A44F28" w14:paraId="4718D82A" w14:textId="77777777" w:rsidTr="00DD430F">
        <w:tc>
          <w:tcPr>
            <w:tcW w:w="1980" w:type="dxa"/>
            <w:tcBorders>
              <w:top w:val="nil"/>
              <w:left w:val="single" w:sz="4" w:space="0" w:color="auto"/>
              <w:bottom w:val="nil"/>
              <w:right w:val="nil"/>
            </w:tcBorders>
          </w:tcPr>
          <w:p w14:paraId="32EBB5DA" w14:textId="1C7682FF" w:rsidR="00E96081" w:rsidRPr="00A44F28" w:rsidRDefault="00E96081" w:rsidP="00C805F9">
            <w:pPr>
              <w:spacing w:line="360" w:lineRule="auto"/>
              <w:rPr>
                <w:rFonts w:eastAsiaTheme="minorEastAsia"/>
                <w:lang w:eastAsia="zh-CN"/>
              </w:rPr>
            </w:pPr>
            <w:r w:rsidRPr="00A44F28">
              <w:rPr>
                <w:rFonts w:eastAsiaTheme="minorEastAsia"/>
                <w:lang w:eastAsia="zh-CN"/>
              </w:rPr>
              <w:t>CF</w:t>
            </w:r>
          </w:p>
        </w:tc>
        <w:tc>
          <w:tcPr>
            <w:tcW w:w="6542" w:type="dxa"/>
            <w:tcBorders>
              <w:top w:val="nil"/>
              <w:left w:val="nil"/>
              <w:bottom w:val="nil"/>
              <w:right w:val="single" w:sz="4" w:space="0" w:color="auto"/>
            </w:tcBorders>
          </w:tcPr>
          <w:p w14:paraId="17AC467D" w14:textId="25E931B7" w:rsidR="00E96081" w:rsidRPr="00A44F28" w:rsidRDefault="00E96081" w:rsidP="00C805F9">
            <w:pPr>
              <w:spacing w:line="360" w:lineRule="auto"/>
              <w:rPr>
                <w:rFonts w:eastAsiaTheme="minorEastAsia"/>
                <w:lang w:eastAsia="zh-CN"/>
              </w:rPr>
            </w:pPr>
            <w:r w:rsidRPr="00A44F28">
              <w:rPr>
                <w:rFonts w:eastAsiaTheme="minorEastAsia"/>
                <w:lang w:eastAsia="zh-CN"/>
              </w:rPr>
              <w:t>Carbon footprint</w:t>
            </w:r>
          </w:p>
        </w:tc>
      </w:tr>
      <w:tr w:rsidR="00E96081" w:rsidRPr="00A44F28" w14:paraId="74F93637" w14:textId="77777777" w:rsidTr="00DD430F">
        <w:tc>
          <w:tcPr>
            <w:tcW w:w="1980" w:type="dxa"/>
            <w:tcBorders>
              <w:top w:val="nil"/>
              <w:left w:val="single" w:sz="4" w:space="0" w:color="auto"/>
              <w:bottom w:val="nil"/>
              <w:right w:val="nil"/>
            </w:tcBorders>
          </w:tcPr>
          <w:p w14:paraId="68E10860" w14:textId="334B80AD" w:rsidR="00E96081" w:rsidRPr="00A44F28" w:rsidRDefault="00E96081" w:rsidP="00C805F9">
            <w:pPr>
              <w:spacing w:line="360" w:lineRule="auto"/>
              <w:rPr>
                <w:rFonts w:eastAsiaTheme="minorEastAsia"/>
                <w:lang w:eastAsia="zh-CN"/>
              </w:rPr>
            </w:pPr>
            <w:r w:rsidRPr="00A44F28">
              <w:rPr>
                <w:rFonts w:eastAsiaTheme="minorEastAsia"/>
                <w:lang w:eastAsia="zh-CN"/>
              </w:rPr>
              <w:t>CHP</w:t>
            </w:r>
          </w:p>
        </w:tc>
        <w:tc>
          <w:tcPr>
            <w:tcW w:w="6542" w:type="dxa"/>
            <w:tcBorders>
              <w:top w:val="nil"/>
              <w:left w:val="nil"/>
              <w:bottom w:val="nil"/>
              <w:right w:val="single" w:sz="4" w:space="0" w:color="auto"/>
            </w:tcBorders>
          </w:tcPr>
          <w:p w14:paraId="1C0B34E7" w14:textId="728F04A7" w:rsidR="00E96081" w:rsidRPr="00A44F28" w:rsidRDefault="00E96081" w:rsidP="00C805F9">
            <w:pPr>
              <w:spacing w:line="360" w:lineRule="auto"/>
              <w:rPr>
                <w:rFonts w:eastAsiaTheme="minorEastAsia"/>
                <w:lang w:eastAsia="zh-CN"/>
              </w:rPr>
            </w:pPr>
            <w:r w:rsidRPr="00A44F28">
              <w:t>Combined heat and power</w:t>
            </w:r>
          </w:p>
        </w:tc>
      </w:tr>
      <w:tr w:rsidR="00DD430F" w:rsidRPr="00A44F28" w14:paraId="1976BFF4" w14:textId="77777777" w:rsidTr="00DD430F">
        <w:tc>
          <w:tcPr>
            <w:tcW w:w="1980" w:type="dxa"/>
            <w:tcBorders>
              <w:top w:val="nil"/>
              <w:left w:val="single" w:sz="4" w:space="0" w:color="auto"/>
              <w:bottom w:val="nil"/>
              <w:right w:val="nil"/>
            </w:tcBorders>
          </w:tcPr>
          <w:p w14:paraId="2ED6B5C5" w14:textId="7AAD3B23" w:rsidR="00DD430F" w:rsidRPr="00A44F28" w:rsidRDefault="00DD430F" w:rsidP="00C805F9">
            <w:pPr>
              <w:spacing w:line="360" w:lineRule="auto"/>
              <w:rPr>
                <w:rFonts w:eastAsiaTheme="minorEastAsia"/>
                <w:lang w:eastAsia="zh-CN"/>
              </w:rPr>
            </w:pPr>
            <w:r w:rsidRPr="00A44F28">
              <w:rPr>
                <w:rFonts w:eastAsiaTheme="minorEastAsia"/>
                <w:lang w:eastAsia="zh-CN"/>
              </w:rPr>
              <w:t>CRC</w:t>
            </w:r>
          </w:p>
        </w:tc>
        <w:tc>
          <w:tcPr>
            <w:tcW w:w="6542" w:type="dxa"/>
            <w:tcBorders>
              <w:top w:val="nil"/>
              <w:left w:val="nil"/>
              <w:bottom w:val="nil"/>
              <w:right w:val="single" w:sz="4" w:space="0" w:color="auto"/>
            </w:tcBorders>
          </w:tcPr>
          <w:p w14:paraId="7E0824BF" w14:textId="050725C7" w:rsidR="00DD430F" w:rsidRPr="00A44F28" w:rsidRDefault="00DD430F" w:rsidP="00C805F9">
            <w:pPr>
              <w:spacing w:line="360" w:lineRule="auto"/>
            </w:pPr>
            <w:r w:rsidRPr="00A44F28">
              <w:t>Carbon Reduction Commitment</w:t>
            </w:r>
          </w:p>
        </w:tc>
      </w:tr>
      <w:tr w:rsidR="00E96081" w:rsidRPr="00A44F28" w14:paraId="4B017583" w14:textId="77777777" w:rsidTr="00DD430F">
        <w:tc>
          <w:tcPr>
            <w:tcW w:w="1980" w:type="dxa"/>
            <w:tcBorders>
              <w:top w:val="nil"/>
              <w:left w:val="single" w:sz="4" w:space="0" w:color="auto"/>
              <w:bottom w:val="nil"/>
              <w:right w:val="nil"/>
            </w:tcBorders>
          </w:tcPr>
          <w:p w14:paraId="5BCC3824" w14:textId="1205F683" w:rsidR="00E96081" w:rsidRPr="00A44F28" w:rsidRDefault="00E96081" w:rsidP="00C805F9">
            <w:pPr>
              <w:spacing w:line="360" w:lineRule="auto"/>
              <w:rPr>
                <w:rFonts w:eastAsiaTheme="minorEastAsia"/>
                <w:lang w:eastAsia="zh-CN"/>
              </w:rPr>
            </w:pPr>
            <w:r w:rsidRPr="00A44F28">
              <w:t>DEF</w:t>
            </w:r>
          </w:p>
        </w:tc>
        <w:tc>
          <w:tcPr>
            <w:tcW w:w="6542" w:type="dxa"/>
            <w:tcBorders>
              <w:top w:val="nil"/>
              <w:left w:val="nil"/>
              <w:bottom w:val="nil"/>
              <w:right w:val="single" w:sz="4" w:space="0" w:color="auto"/>
            </w:tcBorders>
          </w:tcPr>
          <w:p w14:paraId="4492B39D" w14:textId="60250EE0" w:rsidR="00E96081" w:rsidRPr="00A44F28" w:rsidRDefault="00E96081" w:rsidP="00C805F9">
            <w:pPr>
              <w:spacing w:line="360" w:lineRule="auto"/>
            </w:pPr>
            <w:r w:rsidRPr="00A44F28">
              <w:rPr>
                <w:rFonts w:eastAsiaTheme="minorEastAsia"/>
                <w:lang w:eastAsia="zh-CN"/>
              </w:rPr>
              <w:t>Direct energy footprint</w:t>
            </w:r>
          </w:p>
        </w:tc>
      </w:tr>
      <w:tr w:rsidR="00C805F9" w:rsidRPr="00A44F28" w14:paraId="11DE6CF8" w14:textId="77777777" w:rsidTr="00DD430F">
        <w:tc>
          <w:tcPr>
            <w:tcW w:w="1980" w:type="dxa"/>
            <w:tcBorders>
              <w:top w:val="nil"/>
              <w:left w:val="single" w:sz="4" w:space="0" w:color="auto"/>
              <w:bottom w:val="nil"/>
              <w:right w:val="nil"/>
            </w:tcBorders>
          </w:tcPr>
          <w:p w14:paraId="6B94AD55" w14:textId="6BA06407" w:rsidR="00C805F9" w:rsidRPr="00A44F28" w:rsidRDefault="00C805F9" w:rsidP="00C805F9">
            <w:pPr>
              <w:spacing w:line="360" w:lineRule="auto"/>
              <w:rPr>
                <w:rFonts w:eastAsiaTheme="minorEastAsia"/>
                <w:lang w:eastAsia="zh-CN"/>
              </w:rPr>
            </w:pPr>
            <w:r w:rsidRPr="00A44F28">
              <w:rPr>
                <w:rFonts w:eastAsiaTheme="minorEastAsia"/>
                <w:lang w:eastAsia="zh-CN"/>
              </w:rPr>
              <w:t>DWF</w:t>
            </w:r>
          </w:p>
        </w:tc>
        <w:tc>
          <w:tcPr>
            <w:tcW w:w="6542" w:type="dxa"/>
            <w:tcBorders>
              <w:top w:val="nil"/>
              <w:left w:val="nil"/>
              <w:bottom w:val="nil"/>
              <w:right w:val="single" w:sz="4" w:space="0" w:color="auto"/>
            </w:tcBorders>
          </w:tcPr>
          <w:p w14:paraId="41CA885F" w14:textId="7D5C30CC" w:rsidR="00C805F9" w:rsidRPr="00A44F28" w:rsidRDefault="00C805F9" w:rsidP="00C805F9">
            <w:pPr>
              <w:spacing w:line="360" w:lineRule="auto"/>
              <w:rPr>
                <w:rFonts w:eastAsiaTheme="minorEastAsia"/>
                <w:lang w:eastAsia="zh-CN"/>
              </w:rPr>
            </w:pPr>
            <w:r w:rsidRPr="00A44F28">
              <w:t>Direct water footprint</w:t>
            </w:r>
          </w:p>
        </w:tc>
      </w:tr>
      <w:tr w:rsidR="00C805F9" w:rsidRPr="00A44F28" w14:paraId="1C47FB80" w14:textId="77777777" w:rsidTr="00DD430F">
        <w:tc>
          <w:tcPr>
            <w:tcW w:w="1980" w:type="dxa"/>
            <w:tcBorders>
              <w:top w:val="nil"/>
              <w:left w:val="single" w:sz="4" w:space="0" w:color="auto"/>
              <w:bottom w:val="nil"/>
              <w:right w:val="nil"/>
            </w:tcBorders>
          </w:tcPr>
          <w:p w14:paraId="19F631A0" w14:textId="05905E42" w:rsidR="00C805F9" w:rsidRPr="00A44F28" w:rsidRDefault="00C805F9" w:rsidP="00C805F9">
            <w:pPr>
              <w:spacing w:line="360" w:lineRule="auto"/>
              <w:rPr>
                <w:rFonts w:eastAsiaTheme="minorEastAsia"/>
                <w:lang w:eastAsia="zh-CN"/>
              </w:rPr>
            </w:pPr>
            <w:r w:rsidRPr="00A44F28">
              <w:rPr>
                <w:rFonts w:eastAsiaTheme="minorEastAsia"/>
                <w:lang w:eastAsia="zh-CN"/>
              </w:rPr>
              <w:t>EC</w:t>
            </w:r>
          </w:p>
        </w:tc>
        <w:tc>
          <w:tcPr>
            <w:tcW w:w="6542" w:type="dxa"/>
            <w:tcBorders>
              <w:top w:val="nil"/>
              <w:left w:val="nil"/>
              <w:bottom w:val="nil"/>
              <w:right w:val="single" w:sz="4" w:space="0" w:color="auto"/>
            </w:tcBorders>
          </w:tcPr>
          <w:p w14:paraId="14DA785B" w14:textId="592F9BA8" w:rsidR="00C805F9" w:rsidRPr="00A44F28" w:rsidRDefault="00C805F9" w:rsidP="00C805F9">
            <w:pPr>
              <w:spacing w:line="360" w:lineRule="auto"/>
            </w:pPr>
            <w:r w:rsidRPr="00A44F28">
              <w:t>Amount of energy</w:t>
            </w:r>
            <w:r w:rsidR="00740B0A" w:rsidRPr="00A44F28">
              <w:t xml:space="preserve"> consumed</w:t>
            </w:r>
          </w:p>
        </w:tc>
      </w:tr>
      <w:tr w:rsidR="00C805F9" w:rsidRPr="00A44F28" w14:paraId="38539BFC" w14:textId="77777777" w:rsidTr="00DD430F">
        <w:tc>
          <w:tcPr>
            <w:tcW w:w="1980" w:type="dxa"/>
            <w:tcBorders>
              <w:top w:val="nil"/>
              <w:left w:val="single" w:sz="4" w:space="0" w:color="auto"/>
              <w:bottom w:val="nil"/>
              <w:right w:val="nil"/>
            </w:tcBorders>
          </w:tcPr>
          <w:p w14:paraId="2D707476" w14:textId="3BC1BE51" w:rsidR="00C805F9" w:rsidRPr="00A44F28" w:rsidRDefault="00C805F9" w:rsidP="00C805F9">
            <w:pPr>
              <w:spacing w:line="360" w:lineRule="auto"/>
              <w:rPr>
                <w:rFonts w:eastAsiaTheme="minorEastAsia"/>
                <w:lang w:eastAsia="zh-CN"/>
              </w:rPr>
            </w:pPr>
            <w:proofErr w:type="spellStart"/>
            <w:r w:rsidRPr="00A44F28">
              <w:rPr>
                <w:rFonts w:eastAsiaTheme="minorEastAsia"/>
                <w:lang w:eastAsia="zh-CN"/>
              </w:rPr>
              <w:t>EnF</w:t>
            </w:r>
            <w:proofErr w:type="spellEnd"/>
          </w:p>
        </w:tc>
        <w:tc>
          <w:tcPr>
            <w:tcW w:w="6542" w:type="dxa"/>
            <w:tcBorders>
              <w:top w:val="nil"/>
              <w:left w:val="nil"/>
              <w:bottom w:val="nil"/>
              <w:right w:val="single" w:sz="4" w:space="0" w:color="auto"/>
            </w:tcBorders>
          </w:tcPr>
          <w:p w14:paraId="4E3091BB" w14:textId="4541CB58" w:rsidR="00C805F9" w:rsidRPr="00A44F28" w:rsidRDefault="00C805F9" w:rsidP="00C805F9">
            <w:pPr>
              <w:spacing w:line="360" w:lineRule="auto"/>
              <w:rPr>
                <w:rFonts w:eastAsiaTheme="minorEastAsia"/>
                <w:lang w:eastAsia="zh-CN"/>
              </w:rPr>
            </w:pPr>
            <w:r w:rsidRPr="00A44F28">
              <w:rPr>
                <w:rFonts w:eastAsiaTheme="minorEastAsia"/>
                <w:lang w:eastAsia="zh-CN"/>
              </w:rPr>
              <w:t>Energy footprint</w:t>
            </w:r>
          </w:p>
        </w:tc>
      </w:tr>
      <w:tr w:rsidR="00740B0A" w:rsidRPr="00A44F28" w14:paraId="77B8A9E1" w14:textId="77777777" w:rsidTr="00DD430F">
        <w:tc>
          <w:tcPr>
            <w:tcW w:w="1980" w:type="dxa"/>
            <w:tcBorders>
              <w:top w:val="nil"/>
              <w:left w:val="single" w:sz="4" w:space="0" w:color="auto"/>
              <w:bottom w:val="nil"/>
              <w:right w:val="nil"/>
            </w:tcBorders>
          </w:tcPr>
          <w:p w14:paraId="66D245D0" w14:textId="3778B3E9" w:rsidR="00740B0A" w:rsidRPr="00A44F28" w:rsidRDefault="00740B0A" w:rsidP="00C805F9">
            <w:pPr>
              <w:spacing w:line="360" w:lineRule="auto"/>
              <w:rPr>
                <w:rFonts w:eastAsiaTheme="minorEastAsia"/>
                <w:lang w:eastAsia="zh-CN"/>
              </w:rPr>
            </w:pPr>
            <w:r w:rsidRPr="00A44F28">
              <w:rPr>
                <w:rFonts w:eastAsiaTheme="minorEastAsia" w:hint="eastAsia"/>
                <w:lang w:eastAsia="zh-CN"/>
              </w:rPr>
              <w:t>E</w:t>
            </w:r>
            <w:r w:rsidRPr="00A44F28">
              <w:rPr>
                <w:rFonts w:eastAsiaTheme="minorEastAsia"/>
                <w:lang w:eastAsia="zh-CN"/>
              </w:rPr>
              <w:t>U</w:t>
            </w:r>
          </w:p>
        </w:tc>
        <w:tc>
          <w:tcPr>
            <w:tcW w:w="6542" w:type="dxa"/>
            <w:tcBorders>
              <w:top w:val="nil"/>
              <w:left w:val="nil"/>
              <w:bottom w:val="nil"/>
              <w:right w:val="single" w:sz="4" w:space="0" w:color="auto"/>
            </w:tcBorders>
          </w:tcPr>
          <w:p w14:paraId="2BCD22B1" w14:textId="00AA5844" w:rsidR="00740B0A" w:rsidRPr="00A44F28" w:rsidRDefault="00740B0A" w:rsidP="00C805F9">
            <w:pPr>
              <w:spacing w:line="360" w:lineRule="auto"/>
              <w:rPr>
                <w:rFonts w:eastAsiaTheme="minorEastAsia"/>
                <w:lang w:eastAsia="zh-CN"/>
              </w:rPr>
            </w:pPr>
            <w:r w:rsidRPr="00A44F28">
              <w:rPr>
                <w:rFonts w:eastAsiaTheme="minorEastAsia"/>
                <w:lang w:eastAsia="zh-CN"/>
              </w:rPr>
              <w:t>European Union</w:t>
            </w:r>
          </w:p>
        </w:tc>
      </w:tr>
      <w:tr w:rsidR="00C805F9" w:rsidRPr="00A44F28" w14:paraId="2F4B0619" w14:textId="77777777" w:rsidTr="00DD430F">
        <w:tc>
          <w:tcPr>
            <w:tcW w:w="1980" w:type="dxa"/>
            <w:tcBorders>
              <w:top w:val="nil"/>
              <w:left w:val="single" w:sz="4" w:space="0" w:color="auto"/>
              <w:bottom w:val="nil"/>
              <w:right w:val="nil"/>
            </w:tcBorders>
          </w:tcPr>
          <w:p w14:paraId="1751C02A" w14:textId="0BF63045" w:rsidR="00C805F9" w:rsidRPr="00A44F28" w:rsidRDefault="00C805F9" w:rsidP="00C805F9">
            <w:pPr>
              <w:spacing w:line="360" w:lineRule="auto"/>
              <w:rPr>
                <w:rFonts w:eastAsiaTheme="minorEastAsia"/>
                <w:lang w:eastAsia="zh-CN"/>
              </w:rPr>
            </w:pPr>
            <w:r w:rsidRPr="00A44F28">
              <w:t>HEFCE</w:t>
            </w:r>
          </w:p>
        </w:tc>
        <w:tc>
          <w:tcPr>
            <w:tcW w:w="6542" w:type="dxa"/>
            <w:tcBorders>
              <w:top w:val="nil"/>
              <w:left w:val="nil"/>
              <w:bottom w:val="nil"/>
              <w:right w:val="single" w:sz="4" w:space="0" w:color="auto"/>
            </w:tcBorders>
          </w:tcPr>
          <w:p w14:paraId="3645D00B" w14:textId="563BDB33" w:rsidR="00C805F9" w:rsidRPr="00A44F28" w:rsidRDefault="00C805F9" w:rsidP="00C805F9">
            <w:pPr>
              <w:spacing w:line="360" w:lineRule="auto"/>
              <w:rPr>
                <w:rFonts w:eastAsiaTheme="minorEastAsia"/>
                <w:lang w:eastAsia="zh-CN"/>
              </w:rPr>
            </w:pPr>
            <w:r w:rsidRPr="00A44F28">
              <w:t xml:space="preserve">Higher education funding council for England </w:t>
            </w:r>
          </w:p>
        </w:tc>
      </w:tr>
      <w:tr w:rsidR="00C805F9" w:rsidRPr="00A44F28" w14:paraId="0BD33BA2" w14:textId="77777777" w:rsidTr="00DD430F">
        <w:tc>
          <w:tcPr>
            <w:tcW w:w="1980" w:type="dxa"/>
            <w:tcBorders>
              <w:top w:val="nil"/>
              <w:left w:val="single" w:sz="4" w:space="0" w:color="auto"/>
              <w:bottom w:val="nil"/>
              <w:right w:val="nil"/>
            </w:tcBorders>
          </w:tcPr>
          <w:p w14:paraId="495A50D3" w14:textId="7A58BDEE" w:rsidR="00C805F9" w:rsidRPr="00A44F28" w:rsidRDefault="00C805F9" w:rsidP="00C805F9">
            <w:pPr>
              <w:spacing w:line="360" w:lineRule="auto"/>
            </w:pPr>
            <w:r w:rsidRPr="00A44F28">
              <w:t>FP</w:t>
            </w:r>
          </w:p>
        </w:tc>
        <w:tc>
          <w:tcPr>
            <w:tcW w:w="6542" w:type="dxa"/>
            <w:tcBorders>
              <w:top w:val="nil"/>
              <w:left w:val="nil"/>
              <w:bottom w:val="nil"/>
              <w:right w:val="single" w:sz="4" w:space="0" w:color="auto"/>
            </w:tcBorders>
          </w:tcPr>
          <w:p w14:paraId="28DB9AED" w14:textId="6BA40F38" w:rsidR="00C805F9" w:rsidRPr="00A44F28" w:rsidRDefault="00C805F9" w:rsidP="00C805F9">
            <w:pPr>
              <w:spacing w:line="360" w:lineRule="auto"/>
            </w:pPr>
            <w:r w:rsidRPr="00A44F28">
              <w:t>Amount of each kind of food procured</w:t>
            </w:r>
          </w:p>
        </w:tc>
      </w:tr>
      <w:tr w:rsidR="00C805F9" w:rsidRPr="00A44F28" w14:paraId="7600716E" w14:textId="77777777" w:rsidTr="00DD430F">
        <w:tc>
          <w:tcPr>
            <w:tcW w:w="1980" w:type="dxa"/>
            <w:tcBorders>
              <w:top w:val="nil"/>
              <w:left w:val="single" w:sz="4" w:space="0" w:color="auto"/>
              <w:bottom w:val="nil"/>
              <w:right w:val="nil"/>
            </w:tcBorders>
          </w:tcPr>
          <w:p w14:paraId="7C237BD0" w14:textId="486B4A35" w:rsidR="00C805F9" w:rsidRPr="00A44F28" w:rsidRDefault="00C805F9" w:rsidP="00C805F9">
            <w:pPr>
              <w:spacing w:line="360" w:lineRule="auto"/>
              <w:rPr>
                <w:rFonts w:eastAsiaTheme="minorEastAsia"/>
                <w:lang w:eastAsia="zh-CN"/>
              </w:rPr>
            </w:pPr>
            <w:r w:rsidRPr="00A44F28">
              <w:rPr>
                <w:rFonts w:eastAsiaTheme="minorEastAsia"/>
                <w:lang w:eastAsia="zh-CN"/>
              </w:rPr>
              <w:t>IEF</w:t>
            </w:r>
          </w:p>
        </w:tc>
        <w:tc>
          <w:tcPr>
            <w:tcW w:w="6542" w:type="dxa"/>
            <w:tcBorders>
              <w:top w:val="nil"/>
              <w:left w:val="nil"/>
              <w:bottom w:val="nil"/>
              <w:right w:val="single" w:sz="4" w:space="0" w:color="auto"/>
            </w:tcBorders>
          </w:tcPr>
          <w:p w14:paraId="7851D25F" w14:textId="133DEAEB" w:rsidR="00C805F9" w:rsidRPr="00A44F28" w:rsidRDefault="00C805F9" w:rsidP="00C805F9">
            <w:pPr>
              <w:spacing w:line="360" w:lineRule="auto"/>
              <w:rPr>
                <w:rFonts w:eastAsiaTheme="minorEastAsia"/>
                <w:lang w:eastAsia="zh-CN"/>
              </w:rPr>
            </w:pPr>
            <w:r w:rsidRPr="00A44F28">
              <w:rPr>
                <w:rFonts w:eastAsiaTheme="minorEastAsia"/>
                <w:lang w:eastAsia="zh-CN"/>
              </w:rPr>
              <w:t>Indirect energy footprint</w:t>
            </w:r>
          </w:p>
        </w:tc>
      </w:tr>
      <w:tr w:rsidR="00ED75CA" w:rsidRPr="00A44F28" w14:paraId="674A77EB" w14:textId="77777777" w:rsidTr="00DD430F">
        <w:tc>
          <w:tcPr>
            <w:tcW w:w="1980" w:type="dxa"/>
            <w:tcBorders>
              <w:top w:val="nil"/>
              <w:left w:val="single" w:sz="4" w:space="0" w:color="auto"/>
              <w:bottom w:val="nil"/>
              <w:right w:val="nil"/>
            </w:tcBorders>
          </w:tcPr>
          <w:p w14:paraId="26794D96" w14:textId="595CCBA6" w:rsidR="00ED75CA" w:rsidRPr="00A44F28" w:rsidRDefault="00ED75CA" w:rsidP="00C805F9">
            <w:pPr>
              <w:spacing w:line="360" w:lineRule="auto"/>
              <w:rPr>
                <w:rFonts w:eastAsiaTheme="minorEastAsia"/>
                <w:lang w:eastAsia="zh-CN"/>
              </w:rPr>
            </w:pPr>
            <w:r w:rsidRPr="00A44F28">
              <w:rPr>
                <w:rFonts w:eastAsiaTheme="minorEastAsia"/>
                <w:lang w:eastAsia="zh-CN"/>
              </w:rPr>
              <w:t>LCA</w:t>
            </w:r>
          </w:p>
        </w:tc>
        <w:tc>
          <w:tcPr>
            <w:tcW w:w="6542" w:type="dxa"/>
            <w:tcBorders>
              <w:top w:val="nil"/>
              <w:left w:val="nil"/>
              <w:bottom w:val="nil"/>
              <w:right w:val="single" w:sz="4" w:space="0" w:color="auto"/>
            </w:tcBorders>
          </w:tcPr>
          <w:p w14:paraId="16A23150" w14:textId="1F83CC67" w:rsidR="00ED75CA" w:rsidRPr="00A44F28" w:rsidRDefault="00ED75CA" w:rsidP="00C805F9">
            <w:pPr>
              <w:spacing w:line="360" w:lineRule="auto"/>
              <w:rPr>
                <w:rFonts w:eastAsiaTheme="minorEastAsia"/>
                <w:lang w:eastAsia="zh-CN"/>
              </w:rPr>
            </w:pPr>
            <w:r w:rsidRPr="00A44F28">
              <w:rPr>
                <w:rFonts w:eastAsiaTheme="minorEastAsia"/>
                <w:lang w:eastAsia="zh-CN"/>
              </w:rPr>
              <w:t>Life cycle analysis</w:t>
            </w:r>
          </w:p>
        </w:tc>
      </w:tr>
      <w:tr w:rsidR="00C805F9" w:rsidRPr="00A44F28" w14:paraId="4B4FFDEF" w14:textId="77777777" w:rsidTr="00DD430F">
        <w:tc>
          <w:tcPr>
            <w:tcW w:w="1980" w:type="dxa"/>
            <w:tcBorders>
              <w:top w:val="nil"/>
              <w:left w:val="single" w:sz="4" w:space="0" w:color="auto"/>
              <w:bottom w:val="nil"/>
              <w:right w:val="nil"/>
            </w:tcBorders>
          </w:tcPr>
          <w:p w14:paraId="06DE68A9" w14:textId="7C5BAD9C" w:rsidR="00C805F9" w:rsidRPr="00A44F28" w:rsidRDefault="00C805F9" w:rsidP="00C805F9">
            <w:pPr>
              <w:spacing w:line="360" w:lineRule="auto"/>
              <w:rPr>
                <w:rFonts w:eastAsiaTheme="minorEastAsia"/>
                <w:lang w:eastAsia="zh-CN"/>
              </w:rPr>
            </w:pPr>
            <w:r w:rsidRPr="00A44F28">
              <w:rPr>
                <w:rFonts w:eastAsiaTheme="minorEastAsia"/>
                <w:lang w:eastAsia="zh-CN"/>
              </w:rPr>
              <w:t>PV</w:t>
            </w:r>
          </w:p>
        </w:tc>
        <w:tc>
          <w:tcPr>
            <w:tcW w:w="6542" w:type="dxa"/>
            <w:tcBorders>
              <w:top w:val="nil"/>
              <w:left w:val="nil"/>
              <w:bottom w:val="nil"/>
              <w:right w:val="single" w:sz="4" w:space="0" w:color="auto"/>
            </w:tcBorders>
          </w:tcPr>
          <w:p w14:paraId="1D61C85B" w14:textId="20A3AEC1" w:rsidR="00C805F9" w:rsidRPr="00A44F28" w:rsidRDefault="00C805F9" w:rsidP="00C805F9">
            <w:pPr>
              <w:spacing w:line="360" w:lineRule="auto"/>
            </w:pPr>
            <w:r w:rsidRPr="00A44F28">
              <w:t>Photovoltaic</w:t>
            </w:r>
          </w:p>
        </w:tc>
      </w:tr>
      <w:tr w:rsidR="00C805F9" w:rsidRPr="00A44F28" w14:paraId="261DCA51" w14:textId="77777777" w:rsidTr="00DD430F">
        <w:tc>
          <w:tcPr>
            <w:tcW w:w="1980" w:type="dxa"/>
            <w:tcBorders>
              <w:top w:val="nil"/>
              <w:left w:val="single" w:sz="4" w:space="0" w:color="auto"/>
              <w:bottom w:val="nil"/>
              <w:right w:val="nil"/>
            </w:tcBorders>
          </w:tcPr>
          <w:p w14:paraId="2D929212" w14:textId="5FE739CD" w:rsidR="00C805F9" w:rsidRPr="00A44F28" w:rsidRDefault="00C805F9" w:rsidP="00C805F9">
            <w:pPr>
              <w:spacing w:line="360" w:lineRule="auto"/>
              <w:rPr>
                <w:szCs w:val="24"/>
              </w:rPr>
            </w:pPr>
            <w:r w:rsidRPr="00A44F28">
              <w:t>SCP</w:t>
            </w:r>
          </w:p>
        </w:tc>
        <w:tc>
          <w:tcPr>
            <w:tcW w:w="6542" w:type="dxa"/>
            <w:tcBorders>
              <w:top w:val="nil"/>
              <w:left w:val="nil"/>
              <w:bottom w:val="nil"/>
              <w:right w:val="single" w:sz="4" w:space="0" w:color="auto"/>
            </w:tcBorders>
          </w:tcPr>
          <w:p w14:paraId="6AFA79C1" w14:textId="2D0269BD" w:rsidR="00C805F9" w:rsidRPr="00A44F28" w:rsidRDefault="00C805F9" w:rsidP="00C805F9">
            <w:pPr>
              <w:spacing w:line="360" w:lineRule="auto"/>
            </w:pPr>
            <w:r w:rsidRPr="00A44F28">
              <w:t>Sustainable consumption and production</w:t>
            </w:r>
          </w:p>
        </w:tc>
      </w:tr>
      <w:tr w:rsidR="00C805F9" w:rsidRPr="00A44F28" w14:paraId="6CF01C5A" w14:textId="77777777" w:rsidTr="00DD430F">
        <w:tc>
          <w:tcPr>
            <w:tcW w:w="1980" w:type="dxa"/>
            <w:tcBorders>
              <w:top w:val="nil"/>
              <w:left w:val="single" w:sz="4" w:space="0" w:color="auto"/>
              <w:bottom w:val="nil"/>
              <w:right w:val="nil"/>
            </w:tcBorders>
            <w:hideMark/>
          </w:tcPr>
          <w:p w14:paraId="542D551B" w14:textId="0F233EEE" w:rsidR="00C805F9" w:rsidRPr="00A44F28" w:rsidRDefault="00C805F9" w:rsidP="00C805F9">
            <w:pPr>
              <w:spacing w:line="360" w:lineRule="auto"/>
              <w:rPr>
                <w:b/>
                <w:kern w:val="2"/>
                <w:szCs w:val="24"/>
              </w:rPr>
            </w:pPr>
            <w:r w:rsidRPr="00A44F28">
              <w:rPr>
                <w:szCs w:val="24"/>
              </w:rPr>
              <w:t>SDG</w:t>
            </w:r>
          </w:p>
        </w:tc>
        <w:tc>
          <w:tcPr>
            <w:tcW w:w="6542" w:type="dxa"/>
            <w:tcBorders>
              <w:top w:val="nil"/>
              <w:left w:val="nil"/>
              <w:bottom w:val="nil"/>
              <w:right w:val="single" w:sz="4" w:space="0" w:color="auto"/>
            </w:tcBorders>
            <w:hideMark/>
          </w:tcPr>
          <w:p w14:paraId="6A26C8BE" w14:textId="522D1E21" w:rsidR="00C805F9" w:rsidRPr="00A44F28" w:rsidRDefault="00C805F9" w:rsidP="00C805F9">
            <w:pPr>
              <w:spacing w:line="360" w:lineRule="auto"/>
              <w:rPr>
                <w:b/>
                <w:szCs w:val="24"/>
              </w:rPr>
            </w:pPr>
            <w:r w:rsidRPr="00A44F28">
              <w:t>United Nation’s Sustainable Development Goal</w:t>
            </w:r>
          </w:p>
        </w:tc>
      </w:tr>
      <w:tr w:rsidR="00C805F9" w:rsidRPr="00A44F28" w14:paraId="3ACE372E" w14:textId="77777777" w:rsidTr="00DD430F">
        <w:tc>
          <w:tcPr>
            <w:tcW w:w="1980" w:type="dxa"/>
            <w:tcBorders>
              <w:top w:val="nil"/>
              <w:left w:val="single" w:sz="4" w:space="0" w:color="auto"/>
              <w:bottom w:val="nil"/>
              <w:right w:val="nil"/>
            </w:tcBorders>
          </w:tcPr>
          <w:p w14:paraId="69D0C46C" w14:textId="5A9DD2D9" w:rsidR="00C805F9" w:rsidRPr="00A44F28" w:rsidRDefault="00C805F9" w:rsidP="00C805F9">
            <w:pPr>
              <w:spacing w:line="360" w:lineRule="auto"/>
              <w:rPr>
                <w:rFonts w:eastAsiaTheme="minorEastAsia"/>
                <w:szCs w:val="24"/>
                <w:lang w:eastAsia="zh-CN"/>
              </w:rPr>
            </w:pPr>
            <w:r w:rsidRPr="00A44F28">
              <w:rPr>
                <w:rFonts w:eastAsiaTheme="minorEastAsia"/>
                <w:szCs w:val="24"/>
                <w:lang w:eastAsia="zh-CN"/>
              </w:rPr>
              <w:t>SEND</w:t>
            </w:r>
          </w:p>
        </w:tc>
        <w:tc>
          <w:tcPr>
            <w:tcW w:w="6542" w:type="dxa"/>
            <w:tcBorders>
              <w:top w:val="nil"/>
              <w:left w:val="nil"/>
              <w:bottom w:val="nil"/>
              <w:right w:val="single" w:sz="4" w:space="0" w:color="auto"/>
            </w:tcBorders>
          </w:tcPr>
          <w:p w14:paraId="090C6012" w14:textId="7B2DB187" w:rsidR="00C805F9" w:rsidRPr="00A44F28" w:rsidRDefault="00C805F9" w:rsidP="00C805F9">
            <w:pPr>
              <w:spacing w:line="360" w:lineRule="auto"/>
            </w:pPr>
            <w:r w:rsidRPr="00A44F28">
              <w:t>Smart energy network demonstrator</w:t>
            </w:r>
          </w:p>
        </w:tc>
      </w:tr>
      <w:tr w:rsidR="00C805F9" w:rsidRPr="00A44F28" w14:paraId="4811A608" w14:textId="77777777" w:rsidTr="009550BA">
        <w:tc>
          <w:tcPr>
            <w:tcW w:w="1980" w:type="dxa"/>
            <w:tcBorders>
              <w:top w:val="nil"/>
              <w:left w:val="single" w:sz="4" w:space="0" w:color="auto"/>
              <w:bottom w:val="nil"/>
              <w:right w:val="nil"/>
            </w:tcBorders>
          </w:tcPr>
          <w:p w14:paraId="6FB11689" w14:textId="1DD65F8B" w:rsidR="00C805F9" w:rsidRPr="00A44F28" w:rsidRDefault="00C805F9" w:rsidP="00C805F9">
            <w:pPr>
              <w:spacing w:line="360" w:lineRule="auto"/>
              <w:rPr>
                <w:rFonts w:eastAsiaTheme="minorEastAsia"/>
                <w:szCs w:val="24"/>
                <w:lang w:eastAsia="zh-CN"/>
              </w:rPr>
            </w:pPr>
            <w:r w:rsidRPr="00A44F28">
              <w:t xml:space="preserve">UCWE </w:t>
            </w:r>
          </w:p>
        </w:tc>
        <w:tc>
          <w:tcPr>
            <w:tcW w:w="6542" w:type="dxa"/>
            <w:tcBorders>
              <w:top w:val="nil"/>
              <w:left w:val="nil"/>
              <w:bottom w:val="nil"/>
              <w:right w:val="single" w:sz="4" w:space="0" w:color="auto"/>
            </w:tcBorders>
          </w:tcPr>
          <w:p w14:paraId="77BA7B1B" w14:textId="2B9C15B0" w:rsidR="00C805F9" w:rsidRPr="00A44F28" w:rsidRDefault="00C805F9" w:rsidP="00C805F9">
            <w:pPr>
              <w:spacing w:line="360" w:lineRule="auto"/>
              <w:rPr>
                <w:rFonts w:eastAsiaTheme="minorEastAsia"/>
                <w:lang w:eastAsia="zh-CN"/>
              </w:rPr>
            </w:pPr>
            <w:r w:rsidRPr="00A44F28">
              <w:t>Unit consumptive water footprint of different energy</w:t>
            </w:r>
          </w:p>
        </w:tc>
      </w:tr>
      <w:tr w:rsidR="00C805F9" w:rsidRPr="00A44F28" w14:paraId="5A2EA6F1" w14:textId="77777777" w:rsidTr="009550BA">
        <w:tc>
          <w:tcPr>
            <w:tcW w:w="1980" w:type="dxa"/>
            <w:tcBorders>
              <w:top w:val="nil"/>
              <w:left w:val="single" w:sz="4" w:space="0" w:color="auto"/>
              <w:bottom w:val="nil"/>
              <w:right w:val="nil"/>
            </w:tcBorders>
          </w:tcPr>
          <w:p w14:paraId="6A821D8D" w14:textId="032EA7FF" w:rsidR="00C805F9" w:rsidRPr="00A44F28" w:rsidRDefault="00C805F9" w:rsidP="00C805F9">
            <w:pPr>
              <w:spacing w:line="360" w:lineRule="auto"/>
            </w:pPr>
            <w:r w:rsidRPr="00A44F28">
              <w:t>UCWF</w:t>
            </w:r>
          </w:p>
        </w:tc>
        <w:tc>
          <w:tcPr>
            <w:tcW w:w="6542" w:type="dxa"/>
            <w:tcBorders>
              <w:top w:val="nil"/>
              <w:left w:val="nil"/>
              <w:bottom w:val="nil"/>
              <w:right w:val="single" w:sz="4" w:space="0" w:color="auto"/>
            </w:tcBorders>
          </w:tcPr>
          <w:p w14:paraId="1CB4ABC7" w14:textId="6BF387E0" w:rsidR="00C805F9" w:rsidRPr="00A44F28" w:rsidRDefault="00C805F9" w:rsidP="00C805F9">
            <w:pPr>
              <w:spacing w:line="360" w:lineRule="auto"/>
            </w:pPr>
            <w:r w:rsidRPr="00A44F28">
              <w:t>Unit consumptive water footprint of different food</w:t>
            </w:r>
          </w:p>
        </w:tc>
      </w:tr>
      <w:tr w:rsidR="00C805F9" w:rsidRPr="00A44F28" w14:paraId="0138290F" w14:textId="77777777" w:rsidTr="009550BA">
        <w:tc>
          <w:tcPr>
            <w:tcW w:w="1980" w:type="dxa"/>
            <w:tcBorders>
              <w:top w:val="nil"/>
              <w:left w:val="single" w:sz="4" w:space="0" w:color="auto"/>
              <w:bottom w:val="nil"/>
              <w:right w:val="nil"/>
            </w:tcBorders>
          </w:tcPr>
          <w:p w14:paraId="38ACAAEF" w14:textId="28CE5C52" w:rsidR="00C805F9" w:rsidRPr="00A44F28" w:rsidRDefault="00C805F9" w:rsidP="00C805F9">
            <w:pPr>
              <w:spacing w:line="360" w:lineRule="auto"/>
              <w:rPr>
                <w:rFonts w:eastAsiaTheme="minorEastAsia"/>
                <w:szCs w:val="24"/>
                <w:lang w:eastAsia="zh-CN"/>
              </w:rPr>
            </w:pPr>
            <w:r w:rsidRPr="00A44F28">
              <w:rPr>
                <w:rFonts w:eastAsiaTheme="minorEastAsia"/>
                <w:szCs w:val="24"/>
                <w:lang w:eastAsia="zh-CN"/>
              </w:rPr>
              <w:t>UK</w:t>
            </w:r>
          </w:p>
        </w:tc>
        <w:tc>
          <w:tcPr>
            <w:tcW w:w="6542" w:type="dxa"/>
            <w:tcBorders>
              <w:top w:val="nil"/>
              <w:left w:val="nil"/>
              <w:bottom w:val="nil"/>
              <w:right w:val="single" w:sz="4" w:space="0" w:color="auto"/>
            </w:tcBorders>
          </w:tcPr>
          <w:p w14:paraId="5326592E" w14:textId="11699A46" w:rsidR="00C805F9" w:rsidRPr="00A44F28" w:rsidRDefault="00C805F9" w:rsidP="00C805F9">
            <w:pPr>
              <w:spacing w:line="360" w:lineRule="auto"/>
              <w:rPr>
                <w:rFonts w:eastAsiaTheme="minorEastAsia"/>
                <w:lang w:eastAsia="zh-CN"/>
              </w:rPr>
            </w:pPr>
            <w:r w:rsidRPr="00A44F28">
              <w:rPr>
                <w:rFonts w:eastAsiaTheme="minorEastAsia"/>
                <w:lang w:eastAsia="zh-CN"/>
              </w:rPr>
              <w:t>The United Kingdom</w:t>
            </w:r>
          </w:p>
        </w:tc>
      </w:tr>
      <w:tr w:rsidR="00C805F9" w:rsidRPr="00A44F28" w14:paraId="18374F61" w14:textId="77777777" w:rsidTr="009550BA">
        <w:tc>
          <w:tcPr>
            <w:tcW w:w="1980" w:type="dxa"/>
            <w:tcBorders>
              <w:top w:val="nil"/>
              <w:left w:val="single" w:sz="4" w:space="0" w:color="auto"/>
              <w:bottom w:val="single" w:sz="4" w:space="0" w:color="auto"/>
              <w:right w:val="nil"/>
            </w:tcBorders>
          </w:tcPr>
          <w:p w14:paraId="17420C3A" w14:textId="31A4E4AA" w:rsidR="00C805F9" w:rsidRPr="00A44F28" w:rsidRDefault="00C805F9" w:rsidP="00C805F9">
            <w:pPr>
              <w:spacing w:line="360" w:lineRule="auto"/>
              <w:rPr>
                <w:rFonts w:eastAsiaTheme="minorEastAsia"/>
                <w:szCs w:val="24"/>
                <w:lang w:eastAsia="zh-CN"/>
              </w:rPr>
            </w:pPr>
            <w:r w:rsidRPr="00A44F28">
              <w:rPr>
                <w:rFonts w:eastAsiaTheme="minorEastAsia"/>
                <w:szCs w:val="24"/>
                <w:lang w:eastAsia="zh-CN"/>
              </w:rPr>
              <w:t>WF</w:t>
            </w:r>
          </w:p>
        </w:tc>
        <w:tc>
          <w:tcPr>
            <w:tcW w:w="6542" w:type="dxa"/>
            <w:tcBorders>
              <w:top w:val="nil"/>
              <w:left w:val="nil"/>
              <w:bottom w:val="single" w:sz="4" w:space="0" w:color="auto"/>
              <w:right w:val="single" w:sz="4" w:space="0" w:color="auto"/>
            </w:tcBorders>
          </w:tcPr>
          <w:p w14:paraId="5BDBBEE5" w14:textId="12D5D0D2" w:rsidR="00C805F9" w:rsidRPr="00A44F28" w:rsidRDefault="00C805F9" w:rsidP="00C805F9">
            <w:pPr>
              <w:spacing w:line="360" w:lineRule="auto"/>
              <w:rPr>
                <w:rFonts w:eastAsiaTheme="minorEastAsia"/>
                <w:lang w:eastAsia="zh-CN"/>
              </w:rPr>
            </w:pPr>
            <w:r w:rsidRPr="00A44F28">
              <w:rPr>
                <w:rFonts w:eastAsiaTheme="minorEastAsia"/>
                <w:lang w:eastAsia="zh-CN"/>
              </w:rPr>
              <w:t>Water footprint</w:t>
            </w:r>
          </w:p>
        </w:tc>
      </w:tr>
    </w:tbl>
    <w:p w14:paraId="4DD04574" w14:textId="77777777" w:rsidR="00824562" w:rsidRPr="00A44F28" w:rsidRDefault="00824562" w:rsidP="00824562">
      <w:pPr>
        <w:rPr>
          <w:rFonts w:eastAsiaTheme="minorEastAsia"/>
          <w:lang w:val="en-US" w:eastAsia="zh-CN"/>
        </w:rPr>
      </w:pPr>
    </w:p>
    <w:p w14:paraId="7AA24A71" w14:textId="487895D4" w:rsidR="001C7945" w:rsidRPr="00A44F28" w:rsidRDefault="00824562" w:rsidP="00824562">
      <w:pPr>
        <w:spacing w:after="160" w:line="259" w:lineRule="auto"/>
        <w:ind w:left="0" w:firstLine="0"/>
        <w:jc w:val="left"/>
        <w:rPr>
          <w:rFonts w:eastAsiaTheme="minorEastAsia"/>
          <w:lang w:val="en-US" w:eastAsia="zh-CN"/>
        </w:rPr>
      </w:pPr>
      <w:r w:rsidRPr="00A44F28">
        <w:rPr>
          <w:rFonts w:eastAsiaTheme="minorEastAsia"/>
          <w:lang w:val="en-US" w:eastAsia="zh-CN"/>
        </w:rPr>
        <w:br w:type="page"/>
      </w:r>
    </w:p>
    <w:p w14:paraId="053EC77A" w14:textId="6C3072BA" w:rsidR="001C7980" w:rsidRPr="00A44F28" w:rsidRDefault="00350603" w:rsidP="00C857B0">
      <w:pPr>
        <w:pStyle w:val="Heading1"/>
        <w:spacing w:after="82" w:line="480" w:lineRule="auto"/>
        <w:ind w:left="-6" w:hanging="11"/>
        <w:rPr>
          <w:rFonts w:ascii="Times New Roman" w:hAnsi="Times New Roman" w:cs="Times New Roman"/>
        </w:rPr>
      </w:pPr>
      <w:r w:rsidRPr="00A44F28">
        <w:rPr>
          <w:rFonts w:ascii="Times New Roman" w:eastAsia="Times New Roman" w:hAnsi="Times New Roman" w:cs="Times New Roman"/>
          <w:b/>
          <w:color w:val="000000"/>
          <w:sz w:val="32"/>
        </w:rPr>
        <w:lastRenderedPageBreak/>
        <w:t>1 Introduction</w:t>
      </w:r>
    </w:p>
    <w:p w14:paraId="66B363BE" w14:textId="102E506F" w:rsidR="00DF1CA5" w:rsidRPr="00A44F28" w:rsidRDefault="00350603" w:rsidP="00974213">
      <w:pPr>
        <w:spacing w:line="480" w:lineRule="auto"/>
        <w:ind w:left="-5"/>
      </w:pPr>
      <w:r w:rsidRPr="00A44F28">
        <w:t>The importance of sustainable development with respect to envi</w:t>
      </w:r>
      <w:r w:rsidR="00D90E45" w:rsidRPr="00A44F28">
        <w:t xml:space="preserve">ronmental and social issues has </w:t>
      </w:r>
      <w:r w:rsidRPr="00A44F28">
        <w:t xml:space="preserve">been recognised </w:t>
      </w:r>
      <w:r w:rsidR="00A603A3" w:rsidRPr="00A44F28">
        <w:t xml:space="preserve">for </w:t>
      </w:r>
      <w:r w:rsidRPr="00A44F28">
        <w:t>several decades</w:t>
      </w:r>
      <w:r w:rsidR="0070316D" w:rsidRPr="00A44F28">
        <w:rPr>
          <w:noProof/>
        </w:rPr>
        <w:t xml:space="preserve"> [</w:t>
      </w:r>
      <w:r w:rsidR="00C43A9A" w:rsidRPr="00A44F28">
        <w:rPr>
          <w:noProof/>
        </w:rPr>
        <w:t>1</w:t>
      </w:r>
      <w:r w:rsidR="0070316D" w:rsidRPr="00A44F28">
        <w:rPr>
          <w:noProof/>
        </w:rPr>
        <w:t>]</w:t>
      </w:r>
      <w:r w:rsidRPr="00A44F28">
        <w:t xml:space="preserve">. </w:t>
      </w:r>
      <w:r w:rsidR="005A5924" w:rsidRPr="00A44F28">
        <w:t xml:space="preserve">Considering </w:t>
      </w:r>
      <w:r w:rsidR="008C56EE" w:rsidRPr="00A44F28">
        <w:t xml:space="preserve">the </w:t>
      </w:r>
      <w:r w:rsidR="005A5924" w:rsidRPr="00A44F28">
        <w:t>global resource consumption challenges</w:t>
      </w:r>
      <w:r w:rsidR="008C56EE" w:rsidRPr="00A44F28">
        <w:t xml:space="preserve"> we face, </w:t>
      </w:r>
      <w:r w:rsidR="005A5924" w:rsidRPr="00A44F28">
        <w:t>d</w:t>
      </w:r>
      <w:r w:rsidR="00A84797" w:rsidRPr="00A44F28">
        <w:t>evelopment of more s</w:t>
      </w:r>
      <w:r w:rsidRPr="00A44F28">
        <w:t xml:space="preserve">ustainable consumption and production (SCP) </w:t>
      </w:r>
      <w:r w:rsidR="00A84797" w:rsidRPr="00A44F28">
        <w:t xml:space="preserve">practices </w:t>
      </w:r>
      <w:r w:rsidRPr="00A44F28">
        <w:t xml:space="preserve">is </w:t>
      </w:r>
      <w:r w:rsidR="00656BDD" w:rsidRPr="00A44F28">
        <w:t xml:space="preserve">an essential part </w:t>
      </w:r>
      <w:r w:rsidRPr="00A44F28">
        <w:t xml:space="preserve">of the sustainable development agenda </w:t>
      </w:r>
      <w:r w:rsidR="00A84797" w:rsidRPr="00A44F28">
        <w:t>as</w:t>
      </w:r>
      <w:r w:rsidRPr="00A44F28">
        <w:t xml:space="preserve"> discussed at the United Nations</w:t>
      </w:r>
      <w:r w:rsidR="00656BDD" w:rsidRPr="00A44F28">
        <w:t>’</w:t>
      </w:r>
      <w:r w:rsidRPr="00A44F28">
        <w:t xml:space="preserve"> Conference on Sustainable Development (</w:t>
      </w:r>
      <w:r w:rsidR="003F2045" w:rsidRPr="00A44F28">
        <w:t>‘</w:t>
      </w:r>
      <w:r w:rsidRPr="00A44F28">
        <w:t>Rio + 20</w:t>
      </w:r>
      <w:r w:rsidR="003F2045" w:rsidRPr="00A44F28">
        <w:t>’</w:t>
      </w:r>
      <w:r w:rsidRPr="00A44F28">
        <w:t xml:space="preserve">) in 2012 </w:t>
      </w:r>
      <w:r w:rsidR="0070316D" w:rsidRPr="00A44F28">
        <w:rPr>
          <w:noProof/>
        </w:rPr>
        <w:t>[</w:t>
      </w:r>
      <w:r w:rsidR="00C43A9A" w:rsidRPr="00A44F28">
        <w:rPr>
          <w:noProof/>
        </w:rPr>
        <w:t>2</w:t>
      </w:r>
      <w:r w:rsidR="0070316D" w:rsidRPr="00A44F28">
        <w:rPr>
          <w:noProof/>
        </w:rPr>
        <w:t>]</w:t>
      </w:r>
      <w:r w:rsidR="00A84797" w:rsidRPr="00A44F28">
        <w:t xml:space="preserve"> and reflected in the United Nation</w:t>
      </w:r>
      <w:r w:rsidR="00E53306" w:rsidRPr="00A44F28">
        <w:t>s</w:t>
      </w:r>
      <w:r w:rsidR="00656BDD" w:rsidRPr="00A44F28">
        <w:t>’</w:t>
      </w:r>
      <w:r w:rsidR="00E53306" w:rsidRPr="00A44F28">
        <w:t xml:space="preserve"> Sustainable Development Goal</w:t>
      </w:r>
      <w:r w:rsidR="00435504" w:rsidRPr="00A44F28">
        <w:t>s</w:t>
      </w:r>
      <w:r w:rsidR="0094204F" w:rsidRPr="00A44F28">
        <w:t xml:space="preserve"> (SDGs)</w:t>
      </w:r>
      <w:r w:rsidR="00435504" w:rsidRPr="00A44F28">
        <w:t xml:space="preserve"> </w:t>
      </w:r>
      <w:r w:rsidR="00E53306" w:rsidRPr="00A44F28">
        <w:t>12 ‘Responsible Consumption and Production’</w:t>
      </w:r>
      <w:r w:rsidR="00BB078C" w:rsidRPr="00A44F28">
        <w:rPr>
          <w:noProof/>
        </w:rPr>
        <w:t xml:space="preserve"> </w:t>
      </w:r>
      <w:r w:rsidR="0070316D" w:rsidRPr="00A44F28">
        <w:rPr>
          <w:noProof/>
        </w:rPr>
        <w:t>[</w:t>
      </w:r>
      <w:r w:rsidR="00C43A9A" w:rsidRPr="00A44F28">
        <w:rPr>
          <w:noProof/>
        </w:rPr>
        <w:t>3</w:t>
      </w:r>
      <w:r w:rsidR="0070316D" w:rsidRPr="00A44F28">
        <w:rPr>
          <w:noProof/>
        </w:rPr>
        <w:t>]</w:t>
      </w:r>
      <w:r w:rsidR="00E53306" w:rsidRPr="00A44F28">
        <w:t xml:space="preserve">. </w:t>
      </w:r>
      <w:r w:rsidR="008C56EE" w:rsidRPr="007D7DA9">
        <w:rPr>
          <w:highlight w:val="yellow"/>
        </w:rPr>
        <w:t>In addition,</w:t>
      </w:r>
      <w:bookmarkStart w:id="5" w:name="_Hlk3370710"/>
      <w:r w:rsidR="008C56EE" w:rsidRPr="007D7DA9">
        <w:rPr>
          <w:highlight w:val="yellow"/>
        </w:rPr>
        <w:t xml:space="preserve"> the development of sustainable cities and communities features as another SDG (SDG 11), aimed at reducing environmental impacts and adopting integrated policies towards (amongst others) resource efficiency and climate change mitigation and adaptation at the city and community scale</w:t>
      </w:r>
      <w:bookmarkEnd w:id="5"/>
      <w:r w:rsidR="00F50EDD" w:rsidRPr="007D7DA9">
        <w:rPr>
          <w:highlight w:val="yellow"/>
        </w:rPr>
        <w:t xml:space="preserve"> </w:t>
      </w:r>
      <w:r w:rsidR="0070316D" w:rsidRPr="007D7DA9">
        <w:rPr>
          <w:noProof/>
          <w:highlight w:val="yellow"/>
        </w:rPr>
        <w:t>[</w:t>
      </w:r>
      <w:r w:rsidR="00C43A9A" w:rsidRPr="007D7DA9">
        <w:rPr>
          <w:noProof/>
          <w:highlight w:val="yellow"/>
        </w:rPr>
        <w:t>3</w:t>
      </w:r>
      <w:r w:rsidR="0070316D" w:rsidRPr="007D7DA9">
        <w:rPr>
          <w:noProof/>
          <w:highlight w:val="yellow"/>
        </w:rPr>
        <w:t>]</w:t>
      </w:r>
      <w:r w:rsidRPr="00A44F28">
        <w:t xml:space="preserve">. </w:t>
      </w:r>
      <w:r w:rsidR="00FD752C" w:rsidRPr="00A44F28">
        <w:t xml:space="preserve">Achieving </w:t>
      </w:r>
      <w:r w:rsidR="007E7794" w:rsidRPr="00A44F28">
        <w:t xml:space="preserve">a more </w:t>
      </w:r>
      <w:r w:rsidR="00FD752C" w:rsidRPr="00A44F28">
        <w:t xml:space="preserve">sustainable </w:t>
      </w:r>
      <w:r w:rsidR="007E7794" w:rsidRPr="00A44F28">
        <w:t xml:space="preserve">future </w:t>
      </w:r>
      <w:r w:rsidR="00FD752C" w:rsidRPr="00A44F28">
        <w:t xml:space="preserve">at the </w:t>
      </w:r>
      <w:r w:rsidR="007E7794" w:rsidRPr="00A44F28">
        <w:t xml:space="preserve">community or wider scale based on resource efficiency and sustainable consumption practices </w:t>
      </w:r>
      <w:r w:rsidR="00FD752C" w:rsidRPr="00A44F28">
        <w:t xml:space="preserve">requires integrated </w:t>
      </w:r>
      <w:r w:rsidR="007E7794" w:rsidRPr="00A44F28">
        <w:t xml:space="preserve">consideration of multiple </w:t>
      </w:r>
      <w:r w:rsidR="009B5027" w:rsidRPr="00A44F28">
        <w:t xml:space="preserve">interlinked </w:t>
      </w:r>
      <w:r w:rsidR="007E7794" w:rsidRPr="00A44F28">
        <w:t>sectors (e.g. energy, water and food)</w:t>
      </w:r>
      <w:r w:rsidR="00F65DF6" w:rsidRPr="00A44F28">
        <w:t xml:space="preserve"> </w:t>
      </w:r>
      <w:r w:rsidR="0070316D" w:rsidRPr="00A44F28">
        <w:rPr>
          <w:noProof/>
        </w:rPr>
        <w:t>[</w:t>
      </w:r>
      <w:r w:rsidR="00C43A9A" w:rsidRPr="00A44F28">
        <w:rPr>
          <w:noProof/>
        </w:rPr>
        <w:t>4</w:t>
      </w:r>
      <w:r w:rsidR="0070316D" w:rsidRPr="00A44F28">
        <w:rPr>
          <w:noProof/>
        </w:rPr>
        <w:t>]</w:t>
      </w:r>
      <w:r w:rsidR="00FD752C" w:rsidRPr="00A44F28">
        <w:t xml:space="preserve">. </w:t>
      </w:r>
      <w:r w:rsidR="005A7FF0" w:rsidRPr="00A44F28">
        <w:t>Therefore, c</w:t>
      </w:r>
      <w:r w:rsidR="00656BDD" w:rsidRPr="00A44F28">
        <w:t>omprehensive understanding of the nexus across these sectors in order to jointly improve their performance can be considered as an important conceptual tool</w:t>
      </w:r>
      <w:r w:rsidR="008C56EE" w:rsidRPr="00A44F28">
        <w:t xml:space="preserve"> for achieving sustainable development at from the local community to global scale</w:t>
      </w:r>
      <w:r w:rsidR="00F65DF6" w:rsidRPr="00A44F28">
        <w:t xml:space="preserve"> </w:t>
      </w:r>
      <w:r w:rsidR="0070316D" w:rsidRPr="00A44F28">
        <w:rPr>
          <w:noProof/>
        </w:rPr>
        <w:t>[</w:t>
      </w:r>
      <w:r w:rsidR="00C43A9A" w:rsidRPr="00A44F28">
        <w:rPr>
          <w:noProof/>
        </w:rPr>
        <w:t>5</w:t>
      </w:r>
      <w:r w:rsidR="0070316D" w:rsidRPr="00A44F28">
        <w:rPr>
          <w:noProof/>
        </w:rPr>
        <w:t>]</w:t>
      </w:r>
      <w:r w:rsidR="00F65DF6" w:rsidRPr="00A44F28">
        <w:t>.</w:t>
      </w:r>
    </w:p>
    <w:p w14:paraId="737DF78E" w14:textId="6480BFAD" w:rsidR="00367A5A" w:rsidRPr="007D7DA9" w:rsidRDefault="00656BDD" w:rsidP="0070316D">
      <w:pPr>
        <w:spacing w:line="480" w:lineRule="auto"/>
        <w:ind w:left="-5"/>
        <w:rPr>
          <w:highlight w:val="yellow"/>
        </w:rPr>
      </w:pPr>
      <w:bookmarkStart w:id="6" w:name="_Hlk3490710"/>
      <w:bookmarkStart w:id="7" w:name="_Hlk3572113"/>
      <w:r w:rsidRPr="007D7DA9">
        <w:rPr>
          <w:highlight w:val="yellow"/>
        </w:rPr>
        <w:t xml:space="preserve">Although nexus analysis is recognised as a potentially effective approach to comprehensively determine interactions across different </w:t>
      </w:r>
      <w:r w:rsidR="005A7FF0" w:rsidRPr="007D7DA9">
        <w:rPr>
          <w:highlight w:val="yellow"/>
        </w:rPr>
        <w:t xml:space="preserve">environmental </w:t>
      </w:r>
      <w:r w:rsidRPr="007D7DA9">
        <w:rPr>
          <w:highlight w:val="yellow"/>
        </w:rPr>
        <w:t>sectors, nexus analysis approaches are still in their infancy and need to be further developed</w:t>
      </w:r>
      <w:bookmarkEnd w:id="6"/>
      <w:r w:rsidR="00367A5A" w:rsidRPr="007D7DA9">
        <w:rPr>
          <w:highlight w:val="yellow"/>
        </w:rPr>
        <w:t xml:space="preserve"> </w:t>
      </w:r>
      <w:r w:rsidR="0070316D" w:rsidRPr="007D7DA9">
        <w:rPr>
          <w:noProof/>
          <w:highlight w:val="yellow"/>
        </w:rPr>
        <w:t>[</w:t>
      </w:r>
      <w:r w:rsidR="00C43A9A" w:rsidRPr="007D7DA9">
        <w:rPr>
          <w:noProof/>
          <w:highlight w:val="yellow"/>
        </w:rPr>
        <w:t>6</w:t>
      </w:r>
      <w:r w:rsidR="0070316D" w:rsidRPr="007D7DA9">
        <w:rPr>
          <w:noProof/>
          <w:highlight w:val="yellow"/>
        </w:rPr>
        <w:t>]</w:t>
      </w:r>
      <w:r w:rsidR="00367A5A" w:rsidRPr="007D7DA9">
        <w:rPr>
          <w:highlight w:val="yellow"/>
        </w:rPr>
        <w:t xml:space="preserve">. </w:t>
      </w:r>
      <w:r w:rsidR="008C56EE" w:rsidRPr="007D7DA9">
        <w:rPr>
          <w:highlight w:val="yellow"/>
        </w:rPr>
        <w:t>To date, diverse methods, including environmental footprint methodologies</w:t>
      </w:r>
      <w:r w:rsidR="0070316D" w:rsidRPr="007D7DA9">
        <w:rPr>
          <w:highlight w:val="yellow"/>
        </w:rPr>
        <w:t xml:space="preserve"> </w:t>
      </w:r>
      <w:r w:rsidR="0070316D" w:rsidRPr="007D7DA9">
        <w:rPr>
          <w:noProof/>
          <w:highlight w:val="yellow"/>
        </w:rPr>
        <w:t>[</w:t>
      </w:r>
      <w:r w:rsidR="00C43A9A" w:rsidRPr="007D7DA9">
        <w:rPr>
          <w:noProof/>
          <w:highlight w:val="yellow"/>
        </w:rPr>
        <w:t>7</w:t>
      </w:r>
      <w:r w:rsidR="0070316D" w:rsidRPr="007D7DA9">
        <w:rPr>
          <w:noProof/>
          <w:highlight w:val="yellow"/>
        </w:rPr>
        <w:t>]</w:t>
      </w:r>
      <w:r w:rsidR="00346F14" w:rsidRPr="007D7DA9">
        <w:rPr>
          <w:highlight w:val="yellow"/>
        </w:rPr>
        <w:t>, input-output analysis</w:t>
      </w:r>
      <w:r w:rsidR="0070316D" w:rsidRPr="007D7DA9">
        <w:rPr>
          <w:highlight w:val="yellow"/>
        </w:rPr>
        <w:t xml:space="preserve"> </w:t>
      </w:r>
      <w:r w:rsidR="0070316D" w:rsidRPr="007D7DA9">
        <w:rPr>
          <w:noProof/>
          <w:highlight w:val="yellow"/>
        </w:rPr>
        <w:t>[</w:t>
      </w:r>
      <w:r w:rsidR="00C43A9A" w:rsidRPr="007D7DA9">
        <w:rPr>
          <w:noProof/>
          <w:highlight w:val="yellow"/>
        </w:rPr>
        <w:t>8</w:t>
      </w:r>
      <w:r w:rsidR="0070316D" w:rsidRPr="007D7DA9">
        <w:rPr>
          <w:noProof/>
          <w:highlight w:val="yellow"/>
        </w:rPr>
        <w:t>]</w:t>
      </w:r>
      <w:r w:rsidR="00346F14" w:rsidRPr="007D7DA9">
        <w:rPr>
          <w:highlight w:val="yellow"/>
        </w:rPr>
        <w:t xml:space="preserve">, </w:t>
      </w:r>
      <w:r w:rsidR="00C451E6" w:rsidRPr="007D7DA9">
        <w:rPr>
          <w:rFonts w:eastAsiaTheme="minorEastAsia"/>
          <w:highlight w:val="yellow"/>
          <w:lang w:eastAsia="zh-CN"/>
        </w:rPr>
        <w:t xml:space="preserve">life cycle analysis (LCA) </w:t>
      </w:r>
      <w:r w:rsidR="00C451E6" w:rsidRPr="007D7DA9">
        <w:rPr>
          <w:rFonts w:eastAsiaTheme="minorEastAsia"/>
          <w:noProof/>
          <w:highlight w:val="yellow"/>
          <w:lang w:eastAsia="zh-CN"/>
        </w:rPr>
        <w:t>[</w:t>
      </w:r>
      <w:r w:rsidR="00C43A9A" w:rsidRPr="007D7DA9">
        <w:rPr>
          <w:rFonts w:eastAsiaTheme="minorEastAsia"/>
          <w:noProof/>
          <w:highlight w:val="yellow"/>
          <w:lang w:eastAsia="zh-CN"/>
        </w:rPr>
        <w:t>9</w:t>
      </w:r>
      <w:r w:rsidR="00C451E6" w:rsidRPr="007D7DA9">
        <w:rPr>
          <w:rFonts w:eastAsiaTheme="minorEastAsia"/>
          <w:noProof/>
          <w:highlight w:val="yellow"/>
          <w:lang w:eastAsia="zh-CN"/>
        </w:rPr>
        <w:t>]</w:t>
      </w:r>
      <w:r w:rsidR="00346F14" w:rsidRPr="007D7DA9">
        <w:rPr>
          <w:highlight w:val="yellow"/>
        </w:rPr>
        <w:t xml:space="preserve"> and integrated ecosystem management</w:t>
      </w:r>
      <w:r w:rsidR="00C451E6" w:rsidRPr="007D7DA9">
        <w:rPr>
          <w:highlight w:val="yellow"/>
        </w:rPr>
        <w:t xml:space="preserve"> </w:t>
      </w:r>
      <w:r w:rsidR="00C451E6" w:rsidRPr="007D7DA9">
        <w:rPr>
          <w:noProof/>
          <w:highlight w:val="yellow"/>
        </w:rPr>
        <w:t>[</w:t>
      </w:r>
      <w:r w:rsidR="00C43A9A" w:rsidRPr="007D7DA9">
        <w:rPr>
          <w:noProof/>
          <w:highlight w:val="yellow"/>
        </w:rPr>
        <w:t>10</w:t>
      </w:r>
      <w:r w:rsidR="00C451E6" w:rsidRPr="007D7DA9">
        <w:rPr>
          <w:noProof/>
          <w:highlight w:val="yellow"/>
        </w:rPr>
        <w:t>]</w:t>
      </w:r>
      <w:r w:rsidR="00346F14" w:rsidRPr="007D7DA9">
        <w:rPr>
          <w:highlight w:val="yellow"/>
        </w:rPr>
        <w:t xml:space="preserve"> </w:t>
      </w:r>
      <w:r w:rsidR="008C56EE" w:rsidRPr="007D7DA9">
        <w:rPr>
          <w:highlight w:val="yellow"/>
        </w:rPr>
        <w:t>have been</w:t>
      </w:r>
      <w:r w:rsidR="00346F14" w:rsidRPr="007D7DA9">
        <w:rPr>
          <w:highlight w:val="yellow"/>
        </w:rPr>
        <w:t xml:space="preserve"> proposed and developed as nexus analysis approaches. Among them,</w:t>
      </w:r>
      <w:r w:rsidR="0070316D" w:rsidRPr="007D7DA9">
        <w:rPr>
          <w:highlight w:val="yellow"/>
        </w:rPr>
        <w:t xml:space="preserve"> </w:t>
      </w:r>
      <w:r w:rsidR="008C56EE" w:rsidRPr="007D7DA9">
        <w:rPr>
          <w:highlight w:val="yellow"/>
        </w:rPr>
        <w:t xml:space="preserve">environmental footprint methodologies have proved a valuable quantitative nexus-analysis tool. Over recent decades, various forms of ‘environmental footprints’ have been widely used to quantitatively assess different </w:t>
      </w:r>
      <w:r w:rsidR="008C56EE" w:rsidRPr="007D7DA9">
        <w:rPr>
          <w:highlight w:val="yellow"/>
        </w:rPr>
        <w:lastRenderedPageBreak/>
        <w:t>anthropogenic pressures associated with different environmental dimensions</w:t>
      </w:r>
      <w:r w:rsidR="00C451E6" w:rsidRPr="007D7DA9">
        <w:rPr>
          <w:noProof/>
          <w:highlight w:val="yellow"/>
        </w:rPr>
        <w:t xml:space="preserve"> [</w:t>
      </w:r>
      <w:r w:rsidR="00C43A9A" w:rsidRPr="007D7DA9">
        <w:rPr>
          <w:noProof/>
          <w:highlight w:val="yellow"/>
        </w:rPr>
        <w:t>11</w:t>
      </w:r>
      <w:r w:rsidR="00C451E6" w:rsidRPr="007D7DA9">
        <w:rPr>
          <w:noProof/>
          <w:highlight w:val="yellow"/>
        </w:rPr>
        <w:t>]</w:t>
      </w:r>
      <w:r w:rsidR="00367A5A" w:rsidRPr="007D7DA9">
        <w:rPr>
          <w:highlight w:val="yellow"/>
        </w:rPr>
        <w:t>. For example</w:t>
      </w:r>
      <w:r w:rsidR="00367A5A" w:rsidRPr="007D7DA9">
        <w:rPr>
          <w:rFonts w:eastAsia="SimSun"/>
          <w:highlight w:val="yellow"/>
          <w:lang w:eastAsia="zh-CN"/>
        </w:rPr>
        <w:t>,</w:t>
      </w:r>
      <w:r w:rsidR="00367A5A" w:rsidRPr="007D7DA9">
        <w:rPr>
          <w:highlight w:val="yellow"/>
        </w:rPr>
        <w:t xml:space="preserve"> </w:t>
      </w:r>
      <w:r w:rsidR="008C56EE" w:rsidRPr="007D7DA9">
        <w:rPr>
          <w:highlight w:val="yellow"/>
        </w:rPr>
        <w:t xml:space="preserve">a particular human activity under investigation, </w:t>
      </w:r>
      <w:r w:rsidR="00367A5A" w:rsidRPr="007D7DA9">
        <w:rPr>
          <w:highlight w:val="yellow"/>
        </w:rPr>
        <w:t>a water footprint (WF) quantifies fresh water use and water pollution</w:t>
      </w:r>
      <w:r w:rsidR="00C451E6" w:rsidRPr="007D7DA9">
        <w:rPr>
          <w:noProof/>
          <w:highlight w:val="yellow"/>
        </w:rPr>
        <w:t xml:space="preserve"> [</w:t>
      </w:r>
      <w:r w:rsidR="00C43A9A" w:rsidRPr="007D7DA9">
        <w:rPr>
          <w:noProof/>
          <w:highlight w:val="yellow"/>
        </w:rPr>
        <w:t>12</w:t>
      </w:r>
      <w:r w:rsidR="00C451E6" w:rsidRPr="007D7DA9">
        <w:rPr>
          <w:noProof/>
          <w:highlight w:val="yellow"/>
        </w:rPr>
        <w:t>]</w:t>
      </w:r>
      <w:r w:rsidR="00367A5A" w:rsidRPr="007D7DA9">
        <w:rPr>
          <w:highlight w:val="yellow"/>
        </w:rPr>
        <w:t>, an energy footprint (</w:t>
      </w:r>
      <w:proofErr w:type="spellStart"/>
      <w:r w:rsidR="00367A5A" w:rsidRPr="007D7DA9">
        <w:rPr>
          <w:highlight w:val="yellow"/>
        </w:rPr>
        <w:t>EnF</w:t>
      </w:r>
      <w:proofErr w:type="spellEnd"/>
      <w:r w:rsidR="00367A5A" w:rsidRPr="007D7DA9">
        <w:rPr>
          <w:highlight w:val="yellow"/>
        </w:rPr>
        <w:t>) maps the energy directly and indirectly required</w:t>
      </w:r>
      <w:r w:rsidR="008C56EE" w:rsidRPr="007D7DA9">
        <w:rPr>
          <w:highlight w:val="yellow"/>
        </w:rPr>
        <w:t xml:space="preserve"> </w:t>
      </w:r>
      <w:r w:rsidR="00C451E6" w:rsidRPr="007D7DA9">
        <w:rPr>
          <w:noProof/>
          <w:highlight w:val="yellow"/>
        </w:rPr>
        <w:t>[</w:t>
      </w:r>
      <w:r w:rsidR="00C43A9A" w:rsidRPr="007D7DA9">
        <w:rPr>
          <w:noProof/>
          <w:highlight w:val="yellow"/>
        </w:rPr>
        <w:t>13</w:t>
      </w:r>
      <w:r w:rsidR="00C451E6" w:rsidRPr="007D7DA9">
        <w:rPr>
          <w:noProof/>
          <w:highlight w:val="yellow"/>
        </w:rPr>
        <w:t>]</w:t>
      </w:r>
      <w:r w:rsidR="00367A5A" w:rsidRPr="007D7DA9">
        <w:rPr>
          <w:highlight w:val="yellow"/>
        </w:rPr>
        <w:t>, and a carbon footprint (CF) measures CO</w:t>
      </w:r>
      <w:r w:rsidR="00367A5A" w:rsidRPr="007D7DA9">
        <w:rPr>
          <w:sz w:val="18"/>
          <w:highlight w:val="yellow"/>
          <w:vertAlign w:val="subscript"/>
        </w:rPr>
        <w:t>2</w:t>
      </w:r>
      <w:r w:rsidR="00367A5A" w:rsidRPr="007D7DA9">
        <w:rPr>
          <w:highlight w:val="yellow"/>
        </w:rPr>
        <w:t xml:space="preserve"> emissions, or total greenhouse gas emissions normalised to CO</w:t>
      </w:r>
      <w:r w:rsidR="00367A5A" w:rsidRPr="007D7DA9">
        <w:rPr>
          <w:highlight w:val="yellow"/>
          <w:vertAlign w:val="subscript"/>
        </w:rPr>
        <w:t>2</w:t>
      </w:r>
      <w:r w:rsidR="00367A5A" w:rsidRPr="007D7DA9">
        <w:rPr>
          <w:highlight w:val="yellow"/>
        </w:rPr>
        <w:t xml:space="preserve"> and presented as CO</w:t>
      </w:r>
      <w:r w:rsidR="00367A5A" w:rsidRPr="007D7DA9">
        <w:rPr>
          <w:highlight w:val="yellow"/>
          <w:vertAlign w:val="subscript"/>
        </w:rPr>
        <w:t>2</w:t>
      </w:r>
      <w:r w:rsidR="00367A5A" w:rsidRPr="007D7DA9">
        <w:rPr>
          <w:highlight w:val="yellow"/>
        </w:rPr>
        <w:t xml:space="preserve"> equivalents (CO</w:t>
      </w:r>
      <w:r w:rsidR="00367A5A" w:rsidRPr="007D7DA9">
        <w:rPr>
          <w:highlight w:val="yellow"/>
          <w:vertAlign w:val="subscript"/>
        </w:rPr>
        <w:t>2</w:t>
      </w:r>
      <w:r w:rsidR="00367A5A" w:rsidRPr="007D7DA9">
        <w:rPr>
          <w:highlight w:val="yellow"/>
        </w:rPr>
        <w:t>e)</w:t>
      </w:r>
      <w:r w:rsidR="00C451E6" w:rsidRPr="007D7DA9">
        <w:rPr>
          <w:noProof/>
          <w:highlight w:val="yellow"/>
        </w:rPr>
        <w:t xml:space="preserve"> [</w:t>
      </w:r>
      <w:r w:rsidR="00C43A9A" w:rsidRPr="007D7DA9">
        <w:rPr>
          <w:noProof/>
          <w:highlight w:val="yellow"/>
        </w:rPr>
        <w:t>14</w:t>
      </w:r>
      <w:r w:rsidR="00C451E6" w:rsidRPr="007D7DA9">
        <w:rPr>
          <w:noProof/>
          <w:highlight w:val="yellow"/>
        </w:rPr>
        <w:t>]</w:t>
      </w:r>
      <w:r w:rsidR="00367A5A" w:rsidRPr="007D7DA9">
        <w:rPr>
          <w:highlight w:val="yellow"/>
        </w:rPr>
        <w:t xml:space="preserve">. </w:t>
      </w:r>
      <w:r w:rsidR="00407DA2" w:rsidRPr="007D7DA9">
        <w:rPr>
          <w:highlight w:val="yellow"/>
        </w:rPr>
        <w:t xml:space="preserve">None of the indicators mentioned above can substitute one another, as each one provides specific information on one environmental </w:t>
      </w:r>
      <w:r w:rsidR="008C56EE" w:rsidRPr="007D7DA9">
        <w:rPr>
          <w:highlight w:val="yellow"/>
        </w:rPr>
        <w:t>dimension</w:t>
      </w:r>
      <w:r w:rsidR="00C451E6" w:rsidRPr="007D7DA9">
        <w:rPr>
          <w:noProof/>
          <w:highlight w:val="yellow"/>
        </w:rPr>
        <w:t xml:space="preserve"> [</w:t>
      </w:r>
      <w:r w:rsidR="00C43A9A" w:rsidRPr="007D7DA9">
        <w:rPr>
          <w:noProof/>
          <w:highlight w:val="yellow"/>
        </w:rPr>
        <w:t>11</w:t>
      </w:r>
      <w:r w:rsidR="00C451E6" w:rsidRPr="007D7DA9">
        <w:rPr>
          <w:noProof/>
          <w:highlight w:val="yellow"/>
        </w:rPr>
        <w:t>]</w:t>
      </w:r>
      <w:r w:rsidR="00367A5A" w:rsidRPr="007D7DA9">
        <w:rPr>
          <w:highlight w:val="yellow"/>
        </w:rPr>
        <w:t xml:space="preserve">. </w:t>
      </w:r>
      <w:r w:rsidR="00407DA2" w:rsidRPr="007D7DA9">
        <w:rPr>
          <w:highlight w:val="yellow"/>
        </w:rPr>
        <w:t>Previous researchers have made efforts to improve footprint methodologies from</w:t>
      </w:r>
      <w:r w:rsidR="00367A5A" w:rsidRPr="007D7DA9">
        <w:rPr>
          <w:highlight w:val="yellow"/>
        </w:rPr>
        <w:t xml:space="preserve"> LCA perspective</w:t>
      </w:r>
      <w:r w:rsidR="00DB6479" w:rsidRPr="007D7DA9">
        <w:rPr>
          <w:highlight w:val="yellow"/>
        </w:rPr>
        <w:t xml:space="preserve"> to address the nexus among different sectors (e.g. energy </w:t>
      </w:r>
      <w:r w:rsidR="00954162" w:rsidRPr="007D7DA9">
        <w:rPr>
          <w:highlight w:val="yellow"/>
        </w:rPr>
        <w:t>for</w:t>
      </w:r>
      <w:r w:rsidR="00DB6479" w:rsidRPr="007D7DA9">
        <w:rPr>
          <w:highlight w:val="yellow"/>
        </w:rPr>
        <w:t xml:space="preserve"> </w:t>
      </w:r>
      <w:r w:rsidR="00954162" w:rsidRPr="007D7DA9">
        <w:rPr>
          <w:highlight w:val="yellow"/>
        </w:rPr>
        <w:t xml:space="preserve">water treatment </w:t>
      </w:r>
      <w:r w:rsidR="00C451E6" w:rsidRPr="007D7DA9">
        <w:rPr>
          <w:noProof/>
          <w:highlight w:val="yellow"/>
        </w:rPr>
        <w:t>[</w:t>
      </w:r>
      <w:r w:rsidR="00C43A9A" w:rsidRPr="007D7DA9">
        <w:rPr>
          <w:noProof/>
          <w:highlight w:val="yellow"/>
        </w:rPr>
        <w:t>15</w:t>
      </w:r>
      <w:r w:rsidR="00C451E6" w:rsidRPr="007D7DA9">
        <w:rPr>
          <w:noProof/>
          <w:highlight w:val="yellow"/>
        </w:rPr>
        <w:t>]</w:t>
      </w:r>
      <w:r w:rsidR="00954162" w:rsidRPr="007D7DA9">
        <w:rPr>
          <w:highlight w:val="yellow"/>
        </w:rPr>
        <w:t xml:space="preserve"> and water for </w:t>
      </w:r>
      <w:r w:rsidR="00954162" w:rsidRPr="007D7DA9">
        <w:rPr>
          <w:color w:val="auto"/>
          <w:highlight w:val="yellow"/>
        </w:rPr>
        <w:t>energy production</w:t>
      </w:r>
      <w:r w:rsidR="00C451E6" w:rsidRPr="007D7DA9">
        <w:rPr>
          <w:color w:val="auto"/>
          <w:highlight w:val="yellow"/>
        </w:rPr>
        <w:t xml:space="preserve"> </w:t>
      </w:r>
      <w:r w:rsidR="00C451E6" w:rsidRPr="007D7DA9">
        <w:rPr>
          <w:noProof/>
          <w:color w:val="auto"/>
          <w:highlight w:val="yellow"/>
        </w:rPr>
        <w:t>[</w:t>
      </w:r>
      <w:r w:rsidR="00C43A9A" w:rsidRPr="007D7DA9">
        <w:rPr>
          <w:noProof/>
          <w:color w:val="auto"/>
          <w:highlight w:val="yellow"/>
        </w:rPr>
        <w:t>16</w:t>
      </w:r>
      <w:r w:rsidR="00C451E6" w:rsidRPr="007D7DA9">
        <w:rPr>
          <w:noProof/>
          <w:color w:val="auto"/>
          <w:highlight w:val="yellow"/>
        </w:rPr>
        <w:t>]</w:t>
      </w:r>
      <w:r w:rsidR="00DB6479" w:rsidRPr="007D7DA9">
        <w:rPr>
          <w:highlight w:val="yellow"/>
        </w:rPr>
        <w:t>)</w:t>
      </w:r>
      <w:r w:rsidR="00367A5A" w:rsidRPr="007D7DA9">
        <w:rPr>
          <w:highlight w:val="yellow"/>
        </w:rPr>
        <w:t xml:space="preserve">. </w:t>
      </w:r>
      <w:r w:rsidR="00D75561" w:rsidRPr="007D7DA9">
        <w:rPr>
          <w:highlight w:val="yellow"/>
        </w:rPr>
        <w:t xml:space="preserve">However, each footprint indicator only focuses on one environmental concern and therefore cannot comprehensively assess the full complexity or multi-dimensional environmental impacts of human activities </w:t>
      </w:r>
      <w:r w:rsidR="00AD73AE" w:rsidRPr="007D7DA9">
        <w:rPr>
          <w:noProof/>
          <w:highlight w:val="yellow"/>
        </w:rPr>
        <w:t>[</w:t>
      </w:r>
      <w:r w:rsidR="00C43A9A" w:rsidRPr="007D7DA9">
        <w:rPr>
          <w:noProof/>
          <w:highlight w:val="yellow"/>
        </w:rPr>
        <w:t>7</w:t>
      </w:r>
      <w:r w:rsidR="00AD73AE" w:rsidRPr="007D7DA9">
        <w:rPr>
          <w:noProof/>
          <w:highlight w:val="yellow"/>
        </w:rPr>
        <w:t>]</w:t>
      </w:r>
      <w:r w:rsidR="00D75561" w:rsidRPr="007D7DA9">
        <w:rPr>
          <w:highlight w:val="yellow"/>
        </w:rPr>
        <w:t xml:space="preserve">. </w:t>
      </w:r>
      <w:r w:rsidR="00077D4D" w:rsidRPr="007D7DA9">
        <w:rPr>
          <w:highlight w:val="yellow"/>
        </w:rPr>
        <w:t xml:space="preserve">To fill this knowledge gap, </w:t>
      </w:r>
      <w:r w:rsidR="00407DA2" w:rsidRPr="007D7DA9">
        <w:rPr>
          <w:highlight w:val="yellow"/>
        </w:rPr>
        <w:t xml:space="preserve">integration of different </w:t>
      </w:r>
      <w:r w:rsidR="0036512A" w:rsidRPr="007D7DA9">
        <w:rPr>
          <w:highlight w:val="yellow"/>
        </w:rPr>
        <w:t>environment</w:t>
      </w:r>
      <w:r w:rsidR="008C56EE" w:rsidRPr="007D7DA9">
        <w:rPr>
          <w:highlight w:val="yellow"/>
        </w:rPr>
        <w:t>al</w:t>
      </w:r>
      <w:r w:rsidR="0036512A" w:rsidRPr="007D7DA9">
        <w:rPr>
          <w:highlight w:val="yellow"/>
        </w:rPr>
        <w:t xml:space="preserve"> footprints</w:t>
      </w:r>
      <w:r w:rsidR="00407DA2" w:rsidRPr="007D7DA9">
        <w:rPr>
          <w:highlight w:val="yellow"/>
        </w:rPr>
        <w:t xml:space="preserve"> into one consistent analytical framework provides a potential approach to better determine the trade-offs and synergies across multiple sectors</w:t>
      </w:r>
      <w:r w:rsidR="00AD73AE" w:rsidRPr="007D7DA9">
        <w:rPr>
          <w:noProof/>
          <w:highlight w:val="yellow"/>
        </w:rPr>
        <w:t xml:space="preserve"> [</w:t>
      </w:r>
      <w:r w:rsidR="00C43A9A" w:rsidRPr="007D7DA9">
        <w:rPr>
          <w:noProof/>
          <w:highlight w:val="yellow"/>
        </w:rPr>
        <w:t>11</w:t>
      </w:r>
      <w:r w:rsidR="00AD73AE" w:rsidRPr="007D7DA9">
        <w:rPr>
          <w:noProof/>
          <w:highlight w:val="yellow"/>
        </w:rPr>
        <w:t>]</w:t>
      </w:r>
      <w:r w:rsidR="00367A5A" w:rsidRPr="007D7DA9">
        <w:rPr>
          <w:highlight w:val="yellow"/>
        </w:rPr>
        <w:t>.</w:t>
      </w:r>
    </w:p>
    <w:p w14:paraId="15BA6EFB" w14:textId="7D5C11D8" w:rsidR="00367A5A" w:rsidRPr="00A44F28" w:rsidRDefault="008C56EE" w:rsidP="00367A5A">
      <w:pPr>
        <w:spacing w:line="480" w:lineRule="auto"/>
        <w:ind w:left="-5"/>
      </w:pPr>
      <w:bookmarkStart w:id="8" w:name="_Hlk3572074"/>
      <w:bookmarkEnd w:id="7"/>
      <w:r w:rsidRPr="007D7DA9">
        <w:rPr>
          <w:highlight w:val="yellow"/>
        </w:rPr>
        <w:t>The majority of research looking at the nexus between different footprints, has been focused at a national scale</w:t>
      </w:r>
      <w:r w:rsidR="00AD73AE" w:rsidRPr="007D7DA9">
        <w:rPr>
          <w:highlight w:val="yellow"/>
        </w:rPr>
        <w:t xml:space="preserve"> </w:t>
      </w:r>
      <w:r w:rsidR="0054616D" w:rsidRPr="007D7DA9">
        <w:rPr>
          <w:noProof/>
          <w:highlight w:val="yellow"/>
        </w:rPr>
        <w:t>[</w:t>
      </w:r>
      <w:r w:rsidR="00C43A9A" w:rsidRPr="007D7DA9">
        <w:rPr>
          <w:noProof/>
          <w:highlight w:val="yellow"/>
        </w:rPr>
        <w:t>17</w:t>
      </w:r>
      <w:r w:rsidR="0054616D" w:rsidRPr="007D7DA9">
        <w:rPr>
          <w:noProof/>
          <w:highlight w:val="yellow"/>
        </w:rPr>
        <w:t xml:space="preserve">, </w:t>
      </w:r>
      <w:r w:rsidR="00C43A9A" w:rsidRPr="007D7DA9">
        <w:rPr>
          <w:noProof/>
          <w:highlight w:val="yellow"/>
        </w:rPr>
        <w:t>18</w:t>
      </w:r>
      <w:r w:rsidR="0054616D" w:rsidRPr="007D7DA9">
        <w:rPr>
          <w:noProof/>
          <w:highlight w:val="yellow"/>
        </w:rPr>
        <w:t>]</w:t>
      </w:r>
      <w:r w:rsidR="00AD73AE" w:rsidRPr="007D7DA9">
        <w:rPr>
          <w:highlight w:val="yellow"/>
        </w:rPr>
        <w:t xml:space="preserve"> </w:t>
      </w:r>
      <w:r w:rsidR="00590B3F" w:rsidRPr="007D7DA9">
        <w:rPr>
          <w:highlight w:val="yellow"/>
        </w:rPr>
        <w:t xml:space="preserve">or </w:t>
      </w:r>
      <w:r w:rsidR="007C1CF0" w:rsidRPr="007D7DA9">
        <w:rPr>
          <w:highlight w:val="yellow"/>
        </w:rPr>
        <w:t>speciﬁc production process</w:t>
      </w:r>
      <w:r w:rsidR="00AD73AE" w:rsidRPr="007D7DA9">
        <w:rPr>
          <w:highlight w:val="yellow"/>
        </w:rPr>
        <w:t xml:space="preserve"> (e.g.</w:t>
      </w:r>
      <w:r w:rsidR="0054616D" w:rsidRPr="007D7DA9">
        <w:rPr>
          <w:highlight w:val="yellow"/>
        </w:rPr>
        <w:t xml:space="preserve"> electricity generation </w:t>
      </w:r>
      <w:r w:rsidR="0054616D" w:rsidRPr="007D7DA9">
        <w:rPr>
          <w:noProof/>
          <w:highlight w:val="yellow"/>
        </w:rPr>
        <w:t>[</w:t>
      </w:r>
      <w:r w:rsidR="00C43A9A" w:rsidRPr="007D7DA9">
        <w:rPr>
          <w:noProof/>
          <w:highlight w:val="yellow"/>
        </w:rPr>
        <w:t>19</w:t>
      </w:r>
      <w:r w:rsidR="0054616D" w:rsidRPr="007D7DA9">
        <w:rPr>
          <w:noProof/>
          <w:highlight w:val="yellow"/>
        </w:rPr>
        <w:t>]</w:t>
      </w:r>
      <w:r w:rsidR="00963B8C" w:rsidRPr="007D7DA9">
        <w:rPr>
          <w:highlight w:val="yellow"/>
        </w:rPr>
        <w:t xml:space="preserve"> and </w:t>
      </w:r>
      <w:r w:rsidR="0054616D" w:rsidRPr="007D7DA9">
        <w:rPr>
          <w:highlight w:val="yellow"/>
        </w:rPr>
        <w:t xml:space="preserve">urban water system </w:t>
      </w:r>
      <w:r w:rsidR="00963B8C" w:rsidRPr="007D7DA9">
        <w:rPr>
          <w:noProof/>
          <w:highlight w:val="yellow"/>
        </w:rPr>
        <w:t>[</w:t>
      </w:r>
      <w:r w:rsidR="00C43A9A" w:rsidRPr="007D7DA9">
        <w:rPr>
          <w:noProof/>
          <w:highlight w:val="yellow"/>
        </w:rPr>
        <w:t>20</w:t>
      </w:r>
      <w:r w:rsidR="00963B8C" w:rsidRPr="007D7DA9">
        <w:rPr>
          <w:noProof/>
          <w:highlight w:val="yellow"/>
        </w:rPr>
        <w:t xml:space="preserve">, </w:t>
      </w:r>
      <w:r w:rsidR="00C43A9A" w:rsidRPr="007D7DA9">
        <w:rPr>
          <w:noProof/>
          <w:highlight w:val="yellow"/>
        </w:rPr>
        <w:t>21</w:t>
      </w:r>
      <w:r w:rsidR="00963B8C" w:rsidRPr="007D7DA9">
        <w:rPr>
          <w:noProof/>
          <w:highlight w:val="yellow"/>
        </w:rPr>
        <w:t>]</w:t>
      </w:r>
      <w:r w:rsidR="00AD73AE" w:rsidRPr="007D7DA9">
        <w:rPr>
          <w:highlight w:val="yellow"/>
        </w:rPr>
        <w:t>)</w:t>
      </w:r>
      <w:r w:rsidR="007C1CF0" w:rsidRPr="007D7DA9">
        <w:rPr>
          <w:highlight w:val="yellow"/>
        </w:rPr>
        <w:t xml:space="preserve">, </w:t>
      </w:r>
      <w:r w:rsidRPr="007D7DA9">
        <w:rPr>
          <w:highlight w:val="yellow"/>
        </w:rPr>
        <w:t>with little research at the community scale, and the breadth of integrated footprints occurring at this scale</w:t>
      </w:r>
      <w:r w:rsidR="00AD73AE" w:rsidRPr="007D7DA9">
        <w:rPr>
          <w:noProof/>
          <w:highlight w:val="yellow"/>
        </w:rPr>
        <w:t xml:space="preserve"> </w:t>
      </w:r>
      <w:r w:rsidR="00963B8C" w:rsidRPr="007D7DA9">
        <w:rPr>
          <w:noProof/>
          <w:highlight w:val="yellow"/>
        </w:rPr>
        <w:t>[</w:t>
      </w:r>
      <w:r w:rsidR="00C43A9A" w:rsidRPr="007D7DA9">
        <w:rPr>
          <w:noProof/>
          <w:highlight w:val="yellow"/>
        </w:rPr>
        <w:t>22</w:t>
      </w:r>
      <w:r w:rsidR="00963B8C" w:rsidRPr="007D7DA9">
        <w:rPr>
          <w:noProof/>
          <w:highlight w:val="yellow"/>
        </w:rPr>
        <w:t xml:space="preserve">, </w:t>
      </w:r>
      <w:r w:rsidR="00C43A9A" w:rsidRPr="007D7DA9">
        <w:rPr>
          <w:noProof/>
          <w:highlight w:val="yellow"/>
        </w:rPr>
        <w:t>23</w:t>
      </w:r>
      <w:r w:rsidR="00963B8C" w:rsidRPr="007D7DA9">
        <w:rPr>
          <w:noProof/>
          <w:highlight w:val="yellow"/>
        </w:rPr>
        <w:t>]</w:t>
      </w:r>
      <w:r w:rsidR="007C1CF0" w:rsidRPr="007D7DA9">
        <w:rPr>
          <w:highlight w:val="yellow"/>
        </w:rPr>
        <w:t xml:space="preserve">. </w:t>
      </w:r>
      <w:r w:rsidR="00986376" w:rsidRPr="007D7DA9">
        <w:rPr>
          <w:highlight w:val="yellow"/>
        </w:rPr>
        <w:t xml:space="preserve">Three and a half billion people (half of the world’s population) live in cities </w:t>
      </w:r>
      <w:r w:rsidR="00963B8C" w:rsidRPr="007D7DA9">
        <w:rPr>
          <w:noProof/>
          <w:highlight w:val="yellow"/>
        </w:rPr>
        <w:t>[</w:t>
      </w:r>
      <w:r w:rsidR="00C43A9A" w:rsidRPr="007D7DA9">
        <w:rPr>
          <w:noProof/>
          <w:highlight w:val="yellow"/>
        </w:rPr>
        <w:t>24</w:t>
      </w:r>
      <w:r w:rsidR="00963B8C" w:rsidRPr="007D7DA9">
        <w:rPr>
          <w:noProof/>
          <w:highlight w:val="yellow"/>
        </w:rPr>
        <w:t>]</w:t>
      </w:r>
      <w:r w:rsidR="008B6808" w:rsidRPr="007D7DA9">
        <w:rPr>
          <w:highlight w:val="yellow"/>
        </w:rPr>
        <w:t xml:space="preserve">. </w:t>
      </w:r>
      <w:r w:rsidR="00986376" w:rsidRPr="007D7DA9">
        <w:rPr>
          <w:highlight w:val="yellow"/>
        </w:rPr>
        <w:t xml:space="preserve">Cities occupy just 3% of the Earth’s land but account for 60-80% of energy consumption and 75% of carbon emissions </w:t>
      </w:r>
      <w:r w:rsidR="00963B8C" w:rsidRPr="007D7DA9">
        <w:rPr>
          <w:noProof/>
          <w:highlight w:val="yellow"/>
        </w:rPr>
        <w:t>[</w:t>
      </w:r>
      <w:r w:rsidR="00C43A9A" w:rsidRPr="007D7DA9">
        <w:rPr>
          <w:noProof/>
          <w:highlight w:val="yellow"/>
        </w:rPr>
        <w:t>24</w:t>
      </w:r>
      <w:r w:rsidR="00963B8C" w:rsidRPr="007D7DA9">
        <w:rPr>
          <w:noProof/>
          <w:highlight w:val="yellow"/>
        </w:rPr>
        <w:t>]</w:t>
      </w:r>
      <w:r w:rsidR="00986376" w:rsidRPr="007D7DA9">
        <w:rPr>
          <w:noProof/>
          <w:highlight w:val="yellow"/>
        </w:rPr>
        <w:t>, highlighting the role of city-based sustainability solutions</w:t>
      </w:r>
      <w:r w:rsidR="00986376" w:rsidRPr="007D7DA9">
        <w:rPr>
          <w:highlight w:val="yellow"/>
        </w:rPr>
        <w:t>. However, smaller communities have also often been at the forefront of sustainable transitions, for example, the now global Transition Town movement has pioneered community-scale integrated approaches to addressing the energy, climate, and food crises that the world faces</w:t>
      </w:r>
      <w:r w:rsidR="00681D71" w:rsidRPr="007D7DA9">
        <w:rPr>
          <w:highlight w:val="yellow"/>
        </w:rPr>
        <w:t xml:space="preserve"> </w:t>
      </w:r>
      <w:r w:rsidR="00681D71" w:rsidRPr="007D7DA9">
        <w:rPr>
          <w:color w:val="auto"/>
          <w:highlight w:val="yellow"/>
        </w:rPr>
        <w:t>[25]</w:t>
      </w:r>
      <w:r w:rsidR="008B6808" w:rsidRPr="007D7DA9">
        <w:rPr>
          <w:highlight w:val="yellow"/>
        </w:rPr>
        <w:t xml:space="preserve">. In addition, since many environmental issues often manifest at </w:t>
      </w:r>
      <w:r w:rsidR="0036193F" w:rsidRPr="007D7DA9">
        <w:rPr>
          <w:highlight w:val="yellow"/>
        </w:rPr>
        <w:t xml:space="preserve">a </w:t>
      </w:r>
      <w:r w:rsidR="008B6808" w:rsidRPr="007D7DA9">
        <w:rPr>
          <w:highlight w:val="yellow"/>
        </w:rPr>
        <w:t>local level, community-scale sustainable practice</w:t>
      </w:r>
      <w:r w:rsidR="0037256E" w:rsidRPr="007D7DA9">
        <w:rPr>
          <w:highlight w:val="yellow"/>
        </w:rPr>
        <w:t>s are</w:t>
      </w:r>
      <w:r w:rsidR="008B6808" w:rsidRPr="007D7DA9">
        <w:rPr>
          <w:highlight w:val="yellow"/>
        </w:rPr>
        <w:t xml:space="preserve"> important for achieving </w:t>
      </w:r>
      <w:r w:rsidR="008B6808" w:rsidRPr="007D7DA9">
        <w:rPr>
          <w:highlight w:val="yellow"/>
        </w:rPr>
        <w:lastRenderedPageBreak/>
        <w:t>global sustainability</w:t>
      </w:r>
      <w:r w:rsidR="00AD73AE" w:rsidRPr="007D7DA9">
        <w:rPr>
          <w:highlight w:val="yellow"/>
        </w:rPr>
        <w:t xml:space="preserve"> </w:t>
      </w:r>
      <w:r w:rsidR="00963B8C" w:rsidRPr="007D7DA9">
        <w:rPr>
          <w:noProof/>
          <w:highlight w:val="yellow"/>
        </w:rPr>
        <w:t>[</w:t>
      </w:r>
      <w:r w:rsidR="00C43A9A" w:rsidRPr="007D7DA9">
        <w:rPr>
          <w:noProof/>
          <w:highlight w:val="yellow"/>
        </w:rPr>
        <w:t>2</w:t>
      </w:r>
      <w:r w:rsidR="00681D71" w:rsidRPr="007D7DA9">
        <w:rPr>
          <w:noProof/>
          <w:highlight w:val="yellow"/>
        </w:rPr>
        <w:t>6</w:t>
      </w:r>
      <w:r w:rsidR="00963B8C" w:rsidRPr="007D7DA9">
        <w:rPr>
          <w:noProof/>
          <w:highlight w:val="yellow"/>
        </w:rPr>
        <w:t>]</w:t>
      </w:r>
      <w:r w:rsidR="008B6808" w:rsidRPr="007D7DA9">
        <w:rPr>
          <w:highlight w:val="yellow"/>
        </w:rPr>
        <w:t>.</w:t>
      </w:r>
      <w:r w:rsidR="008B6808" w:rsidRPr="00A44F28">
        <w:t xml:space="preserve"> </w:t>
      </w:r>
      <w:bookmarkStart w:id="9" w:name="_Hlk3490980"/>
      <w:bookmarkEnd w:id="8"/>
      <w:r w:rsidR="00986376" w:rsidRPr="00A44F28">
        <w:t>Universities are substantial organisations equivalent to the scale of small to medium towns in terms of the numbers in their communities and their physical size, and their complex mix of services and functions including education, commercial activities, catering, retail, medical and recreational facilities, as well as their sizeable infrastructure. As universities often own their own infrastructure and collect their own data across these many services and functions, they make ideal ‘living laboratories’ to study environmental impacts, interactions and solutions, at the community/small town-scale.</w:t>
      </w:r>
      <w:r w:rsidR="005F1EFF" w:rsidRPr="00A44F28">
        <w:t xml:space="preserve"> </w:t>
      </w:r>
      <w:bookmarkStart w:id="10" w:name="_Hlk4526278"/>
      <w:bookmarkStart w:id="11" w:name="_Hlk4526539"/>
      <w:r w:rsidR="001825EE" w:rsidRPr="007D7DA9">
        <w:rPr>
          <w:highlight w:val="yellow"/>
        </w:rPr>
        <w:t xml:space="preserve">With over 13,000 universities worldwide and growing numbers of higher education institutions particularly in developing countries with pressing environmental problems, </w:t>
      </w:r>
      <w:r w:rsidR="005D3C98" w:rsidRPr="007D7DA9">
        <w:rPr>
          <w:highlight w:val="yellow"/>
        </w:rPr>
        <w:t>the environment</w:t>
      </w:r>
      <w:r w:rsidR="00850EF9" w:rsidRPr="007D7DA9">
        <w:rPr>
          <w:highlight w:val="yellow"/>
        </w:rPr>
        <w:t>al</w:t>
      </w:r>
      <w:r w:rsidR="005D3C98" w:rsidRPr="007D7DA9">
        <w:rPr>
          <w:highlight w:val="yellow"/>
        </w:rPr>
        <w:t xml:space="preserve"> impacts of universities cannot be ignored</w:t>
      </w:r>
      <w:bookmarkEnd w:id="9"/>
      <w:r w:rsidR="00AD73AE" w:rsidRPr="007D7DA9">
        <w:rPr>
          <w:noProof/>
          <w:highlight w:val="yellow"/>
        </w:rPr>
        <w:t xml:space="preserve"> </w:t>
      </w:r>
      <w:r w:rsidR="00963B8C" w:rsidRPr="007D7DA9">
        <w:rPr>
          <w:noProof/>
          <w:highlight w:val="yellow"/>
        </w:rPr>
        <w:t>[</w:t>
      </w:r>
      <w:r w:rsidR="00C43A9A" w:rsidRPr="007D7DA9">
        <w:rPr>
          <w:noProof/>
          <w:highlight w:val="yellow"/>
        </w:rPr>
        <w:t>2</w:t>
      </w:r>
      <w:r w:rsidR="00681D71" w:rsidRPr="007D7DA9">
        <w:rPr>
          <w:noProof/>
          <w:highlight w:val="yellow"/>
        </w:rPr>
        <w:t>7</w:t>
      </w:r>
      <w:r w:rsidR="00963B8C" w:rsidRPr="007D7DA9">
        <w:rPr>
          <w:noProof/>
          <w:highlight w:val="yellow"/>
        </w:rPr>
        <w:t>]</w:t>
      </w:r>
      <w:r w:rsidR="001825EE" w:rsidRPr="007D7DA9">
        <w:rPr>
          <w:highlight w:val="yellow"/>
        </w:rPr>
        <w:t>.</w:t>
      </w:r>
      <w:r w:rsidR="005D3C98" w:rsidRPr="007D7DA9">
        <w:rPr>
          <w:highlight w:val="yellow"/>
        </w:rPr>
        <w:t xml:space="preserve"> </w:t>
      </w:r>
      <w:r w:rsidR="00986376" w:rsidRPr="007D7DA9">
        <w:rPr>
          <w:highlight w:val="yellow"/>
        </w:rPr>
        <w:t>Despite the significant impact on natural resource use associated with universities worldwide, there is also growing awareness of the significant role that universities have to play through their education and research activities in contributing to sustainable development objectives</w:t>
      </w:r>
      <w:r w:rsidR="00986376" w:rsidRPr="007D7DA9">
        <w:rPr>
          <w:noProof/>
          <w:highlight w:val="yellow"/>
        </w:rPr>
        <w:t xml:space="preserve"> </w:t>
      </w:r>
      <w:bookmarkEnd w:id="10"/>
      <w:r w:rsidR="00963B8C" w:rsidRPr="007D7DA9">
        <w:rPr>
          <w:noProof/>
          <w:highlight w:val="yellow"/>
        </w:rPr>
        <w:t>[</w:t>
      </w:r>
      <w:r w:rsidR="00C43A9A" w:rsidRPr="007D7DA9">
        <w:rPr>
          <w:noProof/>
          <w:highlight w:val="yellow"/>
        </w:rPr>
        <w:t>2</w:t>
      </w:r>
      <w:r w:rsidR="00681D71" w:rsidRPr="007D7DA9">
        <w:rPr>
          <w:noProof/>
          <w:highlight w:val="yellow"/>
        </w:rPr>
        <w:t>8</w:t>
      </w:r>
      <w:r w:rsidR="00963B8C" w:rsidRPr="007D7DA9">
        <w:rPr>
          <w:noProof/>
          <w:highlight w:val="yellow"/>
        </w:rPr>
        <w:t xml:space="preserve">, </w:t>
      </w:r>
      <w:r w:rsidR="00C43A9A" w:rsidRPr="007D7DA9">
        <w:rPr>
          <w:noProof/>
          <w:highlight w:val="yellow"/>
        </w:rPr>
        <w:t>2</w:t>
      </w:r>
      <w:r w:rsidR="00681D71" w:rsidRPr="007D7DA9">
        <w:rPr>
          <w:noProof/>
          <w:highlight w:val="yellow"/>
        </w:rPr>
        <w:t>9</w:t>
      </w:r>
      <w:r w:rsidR="00963B8C" w:rsidRPr="007D7DA9">
        <w:rPr>
          <w:noProof/>
          <w:highlight w:val="yellow"/>
        </w:rPr>
        <w:t>]</w:t>
      </w:r>
      <w:bookmarkStart w:id="12" w:name="_Hlk4526357"/>
      <w:r w:rsidR="006C3C65" w:rsidRPr="007D7DA9">
        <w:rPr>
          <w:highlight w:val="yellow"/>
        </w:rPr>
        <w:t>.</w:t>
      </w:r>
      <w:r w:rsidR="006C3C65" w:rsidRPr="00A44F28">
        <w:t xml:space="preserve"> </w:t>
      </w:r>
      <w:bookmarkEnd w:id="11"/>
      <w:r w:rsidR="00986376" w:rsidRPr="00A44F28">
        <w:t>Developing ‘sustainable universities’ therefore has a significant role to play in achieving the SDGs, and the focus of ‘</w:t>
      </w:r>
      <w:bookmarkStart w:id="13" w:name="_Hlk3565670"/>
      <w:r w:rsidR="00986376" w:rsidRPr="00A44F28">
        <w:t>sustainable campuses/universities</w:t>
      </w:r>
      <w:bookmarkEnd w:id="13"/>
      <w:r w:rsidR="00986376" w:rsidRPr="00A44F28">
        <w:t>’ takes into account the educational and research missions of universities as well as their operational aspects</w:t>
      </w:r>
      <w:r w:rsidR="00AD73AE" w:rsidRPr="00A44F28">
        <w:rPr>
          <w:noProof/>
        </w:rPr>
        <w:t xml:space="preserve"> </w:t>
      </w:r>
      <w:r w:rsidR="00963B8C" w:rsidRPr="00A44F28">
        <w:rPr>
          <w:noProof/>
        </w:rPr>
        <w:t>[</w:t>
      </w:r>
      <w:r w:rsidR="00681D71" w:rsidRPr="00A44F28">
        <w:rPr>
          <w:noProof/>
        </w:rPr>
        <w:t>30</w:t>
      </w:r>
      <w:r w:rsidR="00963B8C" w:rsidRPr="00A44F28">
        <w:rPr>
          <w:noProof/>
        </w:rPr>
        <w:t>]</w:t>
      </w:r>
      <w:r w:rsidR="00986376" w:rsidRPr="00A44F28">
        <w:t>.</w:t>
      </w:r>
      <w:r w:rsidR="0081687C" w:rsidRPr="00A44F28">
        <w:t xml:space="preserve"> </w:t>
      </w:r>
      <w:r w:rsidR="00986376" w:rsidRPr="00A44F28">
        <w:t xml:space="preserve">In addition, </w:t>
      </w:r>
      <w:r w:rsidR="00153FFD" w:rsidRPr="00A44F28">
        <w:t xml:space="preserve">there is growing interest in how universities </w:t>
      </w:r>
      <w:r w:rsidR="0081687C" w:rsidRPr="00A44F28">
        <w:t>provide useful ‘test beds’ for understanding and developing more sustainable practices and designs</w:t>
      </w:r>
      <w:r w:rsidR="00656BDD" w:rsidRPr="00A44F28">
        <w:t xml:space="preserve"> with their access to data across the scale of a town</w:t>
      </w:r>
      <w:r w:rsidR="00AD73AE" w:rsidRPr="00A44F28">
        <w:rPr>
          <w:noProof/>
        </w:rPr>
        <w:t xml:space="preserve"> </w:t>
      </w:r>
      <w:r w:rsidR="00963B8C" w:rsidRPr="00A44F28">
        <w:rPr>
          <w:noProof/>
        </w:rPr>
        <w:t>[</w:t>
      </w:r>
      <w:r w:rsidR="00C43A9A" w:rsidRPr="00A44F28">
        <w:rPr>
          <w:noProof/>
        </w:rPr>
        <w:t>3</w:t>
      </w:r>
      <w:r w:rsidR="00681D71" w:rsidRPr="00A44F28">
        <w:rPr>
          <w:noProof/>
        </w:rPr>
        <w:t>1</w:t>
      </w:r>
      <w:r w:rsidR="00963B8C" w:rsidRPr="00A44F28">
        <w:rPr>
          <w:noProof/>
        </w:rPr>
        <w:t xml:space="preserve">, </w:t>
      </w:r>
      <w:r w:rsidR="00C43A9A" w:rsidRPr="00A44F28">
        <w:rPr>
          <w:noProof/>
        </w:rPr>
        <w:t>3</w:t>
      </w:r>
      <w:r w:rsidR="00681D71" w:rsidRPr="00A44F28">
        <w:rPr>
          <w:noProof/>
        </w:rPr>
        <w:t>2</w:t>
      </w:r>
      <w:r w:rsidR="00963B8C" w:rsidRPr="00A44F28">
        <w:rPr>
          <w:noProof/>
        </w:rPr>
        <w:t>]</w:t>
      </w:r>
      <w:r w:rsidR="001825EE" w:rsidRPr="00A44F28">
        <w:t>.</w:t>
      </w:r>
      <w:r w:rsidR="00350603" w:rsidRPr="00A44F28">
        <w:t xml:space="preserve"> </w:t>
      </w:r>
    </w:p>
    <w:p w14:paraId="06DFB33D" w14:textId="0655A24B" w:rsidR="00986376" w:rsidRPr="00A44F28" w:rsidRDefault="00986376" w:rsidP="00986376">
      <w:pPr>
        <w:spacing w:line="480" w:lineRule="auto"/>
        <w:ind w:left="-15" w:firstLine="0"/>
      </w:pPr>
      <w:bookmarkStart w:id="14" w:name="_Hlk3567466"/>
      <w:bookmarkEnd w:id="12"/>
      <w:r w:rsidRPr="00A44F28">
        <w:t>In order to ensure optimal efficiency in reducing the resource use and environmental impacts of a university’s operations, a wide range of aspects needs to be considered including carbon emissions, energy and water efficiency, wastewater discharge and treatment, waste management, as well as indirect impacts related to other activities such as procurement of  food for university catering outlets</w:t>
      </w:r>
      <w:r w:rsidRPr="00A44F28">
        <w:rPr>
          <w:noProof/>
        </w:rPr>
        <w:t xml:space="preserve"> </w:t>
      </w:r>
      <w:r w:rsidR="00963B8C" w:rsidRPr="00A44F28">
        <w:rPr>
          <w:noProof/>
        </w:rPr>
        <w:t>[</w:t>
      </w:r>
      <w:r w:rsidR="00C43A9A" w:rsidRPr="00A44F28">
        <w:rPr>
          <w:noProof/>
        </w:rPr>
        <w:t>3</w:t>
      </w:r>
      <w:r w:rsidR="00681D71" w:rsidRPr="00A44F28">
        <w:rPr>
          <w:noProof/>
        </w:rPr>
        <w:t>3</w:t>
      </w:r>
      <w:r w:rsidR="00963B8C" w:rsidRPr="00A44F28">
        <w:rPr>
          <w:noProof/>
        </w:rPr>
        <w:t>]</w:t>
      </w:r>
      <w:r w:rsidR="005778CC" w:rsidRPr="00A44F28">
        <w:t>.</w:t>
      </w:r>
      <w:r w:rsidR="00814998" w:rsidRPr="00A44F28">
        <w:t xml:space="preserve"> </w:t>
      </w:r>
      <w:r w:rsidRPr="00A44F28">
        <w:t xml:space="preserve">These sectors are closely related and impact each other, yet the integrated management and nexus across these sectors has yet to be explored in the context of university campuses, meaning that management focused on one sector can overlook impacts </w:t>
      </w:r>
      <w:r w:rsidRPr="00A44F28">
        <w:lastRenderedPageBreak/>
        <w:t xml:space="preserve">elsewhere. </w:t>
      </w:r>
      <w:r w:rsidR="00D75561" w:rsidRPr="00A44F28">
        <w:t>For example, Ozawa-</w:t>
      </w:r>
      <w:proofErr w:type="spellStart"/>
      <w:r w:rsidR="00D75561" w:rsidRPr="00A44F28">
        <w:t>Meida</w:t>
      </w:r>
      <w:proofErr w:type="spellEnd"/>
      <w:r w:rsidR="00D75561" w:rsidRPr="00A44F28">
        <w:t xml:space="preserve"> et al. </w:t>
      </w:r>
      <w:r w:rsidR="00963B8C" w:rsidRPr="00A44F28">
        <w:rPr>
          <w:noProof/>
        </w:rPr>
        <w:t>[</w:t>
      </w:r>
      <w:r w:rsidR="00C43A9A" w:rsidRPr="00A44F28">
        <w:rPr>
          <w:noProof/>
        </w:rPr>
        <w:t>3</w:t>
      </w:r>
      <w:r w:rsidR="00681D71" w:rsidRPr="00A44F28">
        <w:rPr>
          <w:noProof/>
        </w:rPr>
        <w:t>4</w:t>
      </w:r>
      <w:r w:rsidR="00963B8C" w:rsidRPr="00A44F28">
        <w:rPr>
          <w:noProof/>
        </w:rPr>
        <w:t>]</w:t>
      </w:r>
      <w:r w:rsidR="00D75561" w:rsidRPr="00A44F28">
        <w:t xml:space="preserve"> studied the carbon footprint of De Montfort University to gain a better understanding of their major greenhouse gas emissions and to give recommendations to reduce these emissions</w:t>
      </w:r>
      <w:r w:rsidRPr="00A44F28">
        <w:t>. But they did not link this to other environmental concerns such as water. Therefore, focused management on a single are of environmental impact may lead to less effective decision making, because the complex interdependencies between these different aspects are not considered.</w:t>
      </w:r>
      <w:r w:rsidR="001B2D50" w:rsidRPr="00A44F28">
        <w:t xml:space="preserve"> </w:t>
      </w:r>
      <w:r w:rsidR="004309C1" w:rsidRPr="007D7DA9">
        <w:rPr>
          <w:highlight w:val="yellow"/>
        </w:rPr>
        <w:t xml:space="preserve">This lack of research into the </w:t>
      </w:r>
      <w:r w:rsidR="00C322C1" w:rsidRPr="007D7DA9">
        <w:rPr>
          <w:highlight w:val="yellow"/>
        </w:rPr>
        <w:t xml:space="preserve">nexus across energy, water, </w:t>
      </w:r>
      <w:r w:rsidR="00DB6479" w:rsidRPr="007D7DA9">
        <w:rPr>
          <w:highlight w:val="yellow"/>
        </w:rPr>
        <w:t xml:space="preserve">waste, </w:t>
      </w:r>
      <w:r w:rsidR="00C322C1" w:rsidRPr="007D7DA9">
        <w:rPr>
          <w:highlight w:val="yellow"/>
        </w:rPr>
        <w:t>food, and carbon emissions</w:t>
      </w:r>
      <w:r w:rsidR="00324B50" w:rsidRPr="007D7DA9">
        <w:rPr>
          <w:highlight w:val="yellow"/>
        </w:rPr>
        <w:t xml:space="preserve"> and </w:t>
      </w:r>
      <w:r w:rsidR="004309C1" w:rsidRPr="007D7DA9">
        <w:rPr>
          <w:highlight w:val="yellow"/>
        </w:rPr>
        <w:t>integrated environmental decision making on university campuses, as well as the significant worldw</w:t>
      </w:r>
      <w:r w:rsidR="005C35E2" w:rsidRPr="007D7DA9">
        <w:rPr>
          <w:highlight w:val="yellow"/>
        </w:rPr>
        <w:t>ide impact of this sector, make</w:t>
      </w:r>
      <w:r w:rsidR="004309C1" w:rsidRPr="007D7DA9">
        <w:rPr>
          <w:highlight w:val="yellow"/>
        </w:rPr>
        <w:t xml:space="preserve"> it </w:t>
      </w:r>
      <w:r w:rsidR="00350603" w:rsidRPr="007D7DA9">
        <w:rPr>
          <w:highlight w:val="yellow"/>
        </w:rPr>
        <w:t>important to establish a comprehensive evaluation system and metho</w:t>
      </w:r>
      <w:r w:rsidR="004309C1" w:rsidRPr="007D7DA9">
        <w:rPr>
          <w:highlight w:val="yellow"/>
        </w:rPr>
        <w:t>do</w:t>
      </w:r>
      <w:r w:rsidR="00350603" w:rsidRPr="007D7DA9">
        <w:rPr>
          <w:highlight w:val="yellow"/>
        </w:rPr>
        <w:t xml:space="preserve">logy </w:t>
      </w:r>
      <w:r w:rsidR="004309C1" w:rsidRPr="007D7DA9">
        <w:rPr>
          <w:highlight w:val="yellow"/>
        </w:rPr>
        <w:t>to assess the sustainability of university campus operations</w:t>
      </w:r>
      <w:r w:rsidRPr="007D7DA9">
        <w:rPr>
          <w:highlight w:val="yellow"/>
        </w:rPr>
        <w:t>, and develop a methodology that can be used at a community scale.</w:t>
      </w:r>
    </w:p>
    <w:p w14:paraId="34D8571D" w14:textId="26C94E18" w:rsidR="001C7980" w:rsidRPr="00A44F28" w:rsidRDefault="00986376" w:rsidP="00704D06">
      <w:pPr>
        <w:spacing w:after="235" w:line="480" w:lineRule="auto"/>
        <w:ind w:left="-5"/>
      </w:pPr>
      <w:bookmarkStart w:id="15" w:name="_Hlk3476781"/>
      <w:bookmarkStart w:id="16" w:name="_Hlk4490082"/>
      <w:bookmarkStart w:id="17" w:name="_Hlk3490477"/>
      <w:bookmarkEnd w:id="14"/>
      <w:r w:rsidRPr="007D7DA9">
        <w:rPr>
          <w:highlight w:val="yellow"/>
        </w:rPr>
        <w:t>In this study, a conceptual nexus analytical framework based on the interlinked environmental footprints of energy, water and carbon is proposed to systematically and comprehensively understand the nexus across five core sectors (energy, water, waste, food procurement and carbon emissions)</w:t>
      </w:r>
      <w:bookmarkEnd w:id="15"/>
      <w:r w:rsidRPr="007D7DA9">
        <w:rPr>
          <w:highlight w:val="yellow"/>
        </w:rPr>
        <w:t xml:space="preserve"> in a university campus.</w:t>
      </w:r>
      <w:bookmarkEnd w:id="16"/>
      <w:r w:rsidRPr="007D7DA9">
        <w:rPr>
          <w:rFonts w:eastAsiaTheme="minorEastAsia"/>
          <w:highlight w:val="yellow"/>
          <w:lang w:eastAsia="zh-CN"/>
        </w:rPr>
        <w:t xml:space="preserve"> </w:t>
      </w:r>
      <w:r w:rsidRPr="007D7DA9">
        <w:rPr>
          <w:highlight w:val="yellow"/>
        </w:rPr>
        <w:t>Quantification of these interlinked environmental footprints is carried out to assess how universities interact with the hydrological cycle, energy resources and climate, through both their direct infrastructure (waste, water energy) management and the major operational area of food procurement.</w:t>
      </w:r>
      <w:r w:rsidRPr="00A44F28">
        <w:t xml:space="preserve"> </w:t>
      </w:r>
      <w:bookmarkEnd w:id="17"/>
      <w:r w:rsidR="00350603" w:rsidRPr="00A44F28">
        <w:t xml:space="preserve">This study uses </w:t>
      </w:r>
      <w:proofErr w:type="spellStart"/>
      <w:r w:rsidR="00350603" w:rsidRPr="00A44F28">
        <w:t>Keele</w:t>
      </w:r>
      <w:proofErr w:type="spellEnd"/>
      <w:r w:rsidR="00350603" w:rsidRPr="00A44F28">
        <w:t xml:space="preserve"> </w:t>
      </w:r>
      <w:proofErr w:type="spellStart"/>
      <w:r w:rsidR="00350603" w:rsidRPr="00A44F28">
        <w:t>Unversity</w:t>
      </w:r>
      <w:proofErr w:type="spellEnd"/>
      <w:r w:rsidR="00350603" w:rsidRPr="00A44F28">
        <w:t xml:space="preserve"> in </w:t>
      </w:r>
      <w:r w:rsidR="0041672A" w:rsidRPr="00A44F28">
        <w:t xml:space="preserve">the </w:t>
      </w:r>
      <w:r w:rsidR="00ED75CA" w:rsidRPr="00A44F28">
        <w:rPr>
          <w:rFonts w:eastAsiaTheme="minorEastAsia"/>
          <w:lang w:eastAsia="zh-CN"/>
        </w:rPr>
        <w:t>United Kingdom</w:t>
      </w:r>
      <w:r w:rsidR="00ED75CA" w:rsidRPr="00A44F28">
        <w:t xml:space="preserve"> (</w:t>
      </w:r>
      <w:r w:rsidR="00350603" w:rsidRPr="00A44F28">
        <w:t>UK</w:t>
      </w:r>
      <w:r w:rsidR="00ED75CA" w:rsidRPr="00A44F28">
        <w:t>)</w:t>
      </w:r>
      <w:r w:rsidR="00350603" w:rsidRPr="00A44F28">
        <w:t xml:space="preserve"> as a </w:t>
      </w:r>
      <w:r w:rsidR="0041672A" w:rsidRPr="00A44F28">
        <w:t>case study to explore the use of this integrative environmental footprint fram</w:t>
      </w:r>
      <w:r w:rsidR="00A35370" w:rsidRPr="00A44F28">
        <w:t>ewor</w:t>
      </w:r>
      <w:r w:rsidR="0041672A" w:rsidRPr="00A44F28">
        <w:t>k analysis to assess the environmental sustainability of the university and its operations</w:t>
      </w:r>
      <w:r w:rsidRPr="00A44F28">
        <w:t>, as an analogue to a small town community</w:t>
      </w:r>
      <w:r w:rsidR="00D96203" w:rsidRPr="00A44F28">
        <w:t xml:space="preserve">. </w:t>
      </w:r>
      <w:r w:rsidR="00407DA2" w:rsidRPr="00A44F28">
        <w:t xml:space="preserve">This selected case university owns its own services and utilities across its large mixed-use campus, allowing data access relating to different </w:t>
      </w:r>
      <w:r w:rsidRPr="00A44F28">
        <w:t>environmental footprint</w:t>
      </w:r>
      <w:r w:rsidR="0036512A" w:rsidRPr="00A44F28">
        <w:t>s</w:t>
      </w:r>
      <w:r w:rsidR="00407DA2" w:rsidRPr="00A44F28">
        <w:t xml:space="preserve"> to be captured at the scale of a more heterogeneously managed and monitored small town.</w:t>
      </w:r>
      <w:r w:rsidR="00824562" w:rsidRPr="00A44F28">
        <w:rPr>
          <w:szCs w:val="24"/>
        </w:rPr>
        <w:t xml:space="preserve"> </w:t>
      </w:r>
      <w:bookmarkStart w:id="18" w:name="_Hlk3490499"/>
      <w:bookmarkStart w:id="19" w:name="_Hlk3477179"/>
      <w:r w:rsidR="00D96203" w:rsidRPr="007D7DA9">
        <w:rPr>
          <w:highlight w:val="yellow"/>
        </w:rPr>
        <w:t xml:space="preserve">To </w:t>
      </w:r>
      <w:r w:rsidR="0041169B" w:rsidRPr="007D7DA9">
        <w:rPr>
          <w:highlight w:val="yellow"/>
        </w:rPr>
        <w:t xml:space="preserve">the best of </w:t>
      </w:r>
      <w:r w:rsidR="00D96203" w:rsidRPr="007D7DA9">
        <w:rPr>
          <w:highlight w:val="yellow"/>
        </w:rPr>
        <w:t xml:space="preserve">our knowledge, this paper represents the first example to assess the holistic environmental impacts of a university campus </w:t>
      </w:r>
      <w:r w:rsidR="00D96203" w:rsidRPr="007D7DA9">
        <w:rPr>
          <w:highlight w:val="yellow"/>
        </w:rPr>
        <w:lastRenderedPageBreak/>
        <w:t>through an integrative</w:t>
      </w:r>
      <w:r w:rsidR="00BA67F8" w:rsidRPr="007D7DA9">
        <w:rPr>
          <w:highlight w:val="yellow"/>
        </w:rPr>
        <w:t xml:space="preserve"> nexus</w:t>
      </w:r>
      <w:r w:rsidR="00D96203" w:rsidRPr="007D7DA9">
        <w:rPr>
          <w:highlight w:val="yellow"/>
        </w:rPr>
        <w:t xml:space="preserve"> analysis</w:t>
      </w:r>
      <w:r w:rsidR="00BA67F8" w:rsidRPr="007D7DA9">
        <w:rPr>
          <w:highlight w:val="yellow"/>
        </w:rPr>
        <w:t xml:space="preserve"> based on </w:t>
      </w:r>
      <w:r w:rsidR="00407DA2" w:rsidRPr="007D7DA9">
        <w:rPr>
          <w:highlight w:val="yellow"/>
        </w:rPr>
        <w:t xml:space="preserve">a </w:t>
      </w:r>
      <w:r w:rsidR="00BA67F8" w:rsidRPr="007D7DA9">
        <w:rPr>
          <w:highlight w:val="yellow"/>
        </w:rPr>
        <w:t>footprint framework</w:t>
      </w:r>
      <w:r w:rsidR="00D96203" w:rsidRPr="007D7DA9">
        <w:rPr>
          <w:highlight w:val="yellow"/>
        </w:rPr>
        <w:t xml:space="preserve">. </w:t>
      </w:r>
      <w:bookmarkEnd w:id="18"/>
      <w:r w:rsidR="00872FDC" w:rsidRPr="007D7DA9">
        <w:rPr>
          <w:szCs w:val="24"/>
          <w:highlight w:val="yellow"/>
        </w:rPr>
        <w:t>Policy suggestions for</w:t>
      </w:r>
      <w:r w:rsidR="003F2045" w:rsidRPr="007D7DA9">
        <w:rPr>
          <w:szCs w:val="24"/>
          <w:highlight w:val="yellow"/>
        </w:rPr>
        <w:t xml:space="preserve"> sustainable campus development</w:t>
      </w:r>
      <w:r w:rsidR="00872FDC" w:rsidRPr="007D7DA9">
        <w:rPr>
          <w:szCs w:val="24"/>
          <w:highlight w:val="yellow"/>
        </w:rPr>
        <w:t xml:space="preserve"> are provided based on</w:t>
      </w:r>
      <w:r w:rsidRPr="007D7DA9">
        <w:rPr>
          <w:szCs w:val="24"/>
          <w:highlight w:val="yellow"/>
        </w:rPr>
        <w:t xml:space="preserve"> the</w:t>
      </w:r>
      <w:r w:rsidR="00872FDC" w:rsidRPr="007D7DA9">
        <w:rPr>
          <w:szCs w:val="24"/>
          <w:highlight w:val="yellow"/>
        </w:rPr>
        <w:t xml:space="preserve"> nexus analysis results in this work</w:t>
      </w:r>
      <w:r w:rsidR="00704D06" w:rsidRPr="007D7DA9">
        <w:rPr>
          <w:szCs w:val="24"/>
          <w:highlight w:val="yellow"/>
        </w:rPr>
        <w:t>.</w:t>
      </w:r>
      <w:r w:rsidR="00872FDC" w:rsidRPr="007D7DA9">
        <w:rPr>
          <w:highlight w:val="yellow"/>
        </w:rPr>
        <w:t xml:space="preserve"> </w:t>
      </w:r>
      <w:r w:rsidR="00350603" w:rsidRPr="007D7DA9">
        <w:rPr>
          <w:highlight w:val="yellow"/>
        </w:rPr>
        <w:t xml:space="preserve">We believe that this method will contribute to the development of </w:t>
      </w:r>
      <w:r w:rsidRPr="007D7DA9">
        <w:rPr>
          <w:highlight w:val="yellow"/>
        </w:rPr>
        <w:t xml:space="preserve">environmental </w:t>
      </w:r>
      <w:r w:rsidR="00350603" w:rsidRPr="007D7DA9">
        <w:rPr>
          <w:highlight w:val="yellow"/>
        </w:rPr>
        <w:t>footprint assessment</w:t>
      </w:r>
      <w:r w:rsidR="00C63EFA" w:rsidRPr="007D7DA9">
        <w:rPr>
          <w:highlight w:val="yellow"/>
        </w:rPr>
        <w:t>s</w:t>
      </w:r>
      <w:r w:rsidR="00350603" w:rsidRPr="007D7DA9">
        <w:rPr>
          <w:highlight w:val="yellow"/>
        </w:rPr>
        <w:t xml:space="preserve"> and </w:t>
      </w:r>
      <w:r w:rsidR="00BA67F8" w:rsidRPr="007D7DA9">
        <w:rPr>
          <w:highlight w:val="yellow"/>
        </w:rPr>
        <w:t>nexus approaches</w:t>
      </w:r>
      <w:r w:rsidR="00350603" w:rsidRPr="007D7DA9">
        <w:rPr>
          <w:highlight w:val="yellow"/>
        </w:rPr>
        <w:t>, and the findings could serve as reference for policy</w:t>
      </w:r>
      <w:r w:rsidR="00C63EFA" w:rsidRPr="007D7DA9">
        <w:rPr>
          <w:highlight w:val="yellow"/>
        </w:rPr>
        <w:t xml:space="preserve"> </w:t>
      </w:r>
      <w:r w:rsidR="00350603" w:rsidRPr="007D7DA9">
        <w:rPr>
          <w:highlight w:val="yellow"/>
        </w:rPr>
        <w:t xml:space="preserve">makers </w:t>
      </w:r>
      <w:r w:rsidR="00E216AB" w:rsidRPr="007D7DA9">
        <w:rPr>
          <w:highlight w:val="yellow"/>
        </w:rPr>
        <w:t xml:space="preserve">interested in assessing the more complete </w:t>
      </w:r>
      <w:r w:rsidR="00056D70" w:rsidRPr="007D7DA9">
        <w:rPr>
          <w:highlight w:val="yellow"/>
        </w:rPr>
        <w:t xml:space="preserve">environmental </w:t>
      </w:r>
      <w:r w:rsidR="00BA67F8" w:rsidRPr="007D7DA9">
        <w:rPr>
          <w:highlight w:val="yellow"/>
        </w:rPr>
        <w:t>impacts</w:t>
      </w:r>
      <w:r w:rsidR="00056D70" w:rsidRPr="007D7DA9">
        <w:rPr>
          <w:highlight w:val="yellow"/>
        </w:rPr>
        <w:t xml:space="preserve"> of analogous i</w:t>
      </w:r>
      <w:r w:rsidR="00630776" w:rsidRPr="007D7DA9">
        <w:rPr>
          <w:highlight w:val="yellow"/>
        </w:rPr>
        <w:t>nstitutions and small towns, as well as</w:t>
      </w:r>
      <w:r w:rsidR="00056D70" w:rsidRPr="007D7DA9">
        <w:rPr>
          <w:highlight w:val="yellow"/>
        </w:rPr>
        <w:t xml:space="preserve"> for those </w:t>
      </w:r>
      <w:r w:rsidR="00350603" w:rsidRPr="007D7DA9">
        <w:rPr>
          <w:highlight w:val="yellow"/>
        </w:rPr>
        <w:t xml:space="preserve">interested in developing </w:t>
      </w:r>
      <w:r w:rsidR="007E3084" w:rsidRPr="007D7DA9">
        <w:rPr>
          <w:highlight w:val="yellow"/>
        </w:rPr>
        <w:t xml:space="preserve">more sustainable campuses or </w:t>
      </w:r>
      <w:r w:rsidR="00427403" w:rsidRPr="007D7DA9">
        <w:rPr>
          <w:highlight w:val="yellow"/>
        </w:rPr>
        <w:t xml:space="preserve">other </w:t>
      </w:r>
      <w:r w:rsidR="007E3084" w:rsidRPr="007D7DA9">
        <w:rPr>
          <w:highlight w:val="yellow"/>
        </w:rPr>
        <w:t>communities.</w:t>
      </w:r>
    </w:p>
    <w:bookmarkEnd w:id="19"/>
    <w:p w14:paraId="6A92CF95" w14:textId="77777777" w:rsidR="001C7980" w:rsidRPr="00A44F28" w:rsidRDefault="00350603" w:rsidP="00E616C7">
      <w:pPr>
        <w:pStyle w:val="Heading1"/>
        <w:spacing w:after="82" w:line="480" w:lineRule="auto"/>
        <w:ind w:left="-6" w:hanging="11"/>
        <w:rPr>
          <w:rFonts w:ascii="Times New Roman" w:eastAsia="Times New Roman" w:hAnsi="Times New Roman" w:cs="Times New Roman"/>
          <w:b/>
          <w:color w:val="000000"/>
          <w:sz w:val="32"/>
        </w:rPr>
      </w:pPr>
      <w:r w:rsidRPr="00A44F28">
        <w:rPr>
          <w:rFonts w:ascii="Times New Roman" w:eastAsia="Times New Roman" w:hAnsi="Times New Roman" w:cs="Times New Roman"/>
          <w:b/>
          <w:color w:val="000000"/>
          <w:sz w:val="32"/>
        </w:rPr>
        <w:t>2 Material and methods</w:t>
      </w:r>
    </w:p>
    <w:p w14:paraId="356DB648" w14:textId="15ADD770" w:rsidR="00D96203" w:rsidRPr="00A44F28" w:rsidRDefault="00350603" w:rsidP="00E616C7">
      <w:pPr>
        <w:pStyle w:val="Heading1"/>
        <w:tabs>
          <w:tab w:val="right" w:pos="9026"/>
        </w:tabs>
        <w:spacing w:after="80"/>
        <w:rPr>
          <w:rFonts w:ascii="Times New Roman" w:eastAsia="Times New Roman" w:hAnsi="Times New Roman" w:cs="Times New Roman"/>
          <w:b/>
          <w:color w:val="000000"/>
          <w:sz w:val="43"/>
          <w:vertAlign w:val="superscript"/>
        </w:rPr>
      </w:pPr>
      <w:r w:rsidRPr="00A44F28">
        <w:rPr>
          <w:rFonts w:ascii="Times New Roman" w:eastAsia="Times New Roman" w:hAnsi="Times New Roman" w:cs="Times New Roman"/>
          <w:b/>
          <w:color w:val="000000"/>
          <w:sz w:val="43"/>
          <w:vertAlign w:val="superscript"/>
        </w:rPr>
        <w:t xml:space="preserve">2.1 Description of case study </w:t>
      </w:r>
    </w:p>
    <w:p w14:paraId="44B3D1C4" w14:textId="720593EE" w:rsidR="00407DA2" w:rsidRPr="00A44F28" w:rsidRDefault="00407DA2" w:rsidP="00407DA2">
      <w:pPr>
        <w:spacing w:line="480" w:lineRule="auto"/>
        <w:ind w:left="0" w:firstLine="0"/>
      </w:pPr>
      <w:proofErr w:type="spellStart"/>
      <w:r w:rsidRPr="00A44F28">
        <w:t>Keele</w:t>
      </w:r>
      <w:proofErr w:type="spellEnd"/>
      <w:r w:rsidRPr="00A44F28">
        <w:t xml:space="preserve"> University is a public research university located in North Staffordshire, England</w:t>
      </w:r>
      <w:r w:rsidRPr="00A44F28">
        <w:rPr>
          <w:rFonts w:eastAsiaTheme="minorEastAsia"/>
          <w:lang w:eastAsia="zh-CN"/>
        </w:rPr>
        <w:t xml:space="preserve">. </w:t>
      </w:r>
      <w:proofErr w:type="spellStart"/>
      <w:r w:rsidRPr="00A44F28">
        <w:t>Keele</w:t>
      </w:r>
      <w:proofErr w:type="spellEnd"/>
      <w:r w:rsidRPr="00A44F28">
        <w:t xml:space="preserve"> University occupies an independent 2,500,000 m</w:t>
      </w:r>
      <w:r w:rsidRPr="00A44F28">
        <w:rPr>
          <w:szCs w:val="24"/>
          <w:vertAlign w:val="superscript"/>
        </w:rPr>
        <w:t>2</w:t>
      </w:r>
      <w:r w:rsidRPr="00A44F28">
        <w:t xml:space="preserve"> (615 acre) rural campus with extensive lawns, woodlands and lakes (as shown in Figure 1). With academic, administrative, leisure and retail facilities across 341 buildings including student resident buildings with almost 3000 study bedrooms for students and 189 staff residential properties from flats to detached houses for staff residents, plus 20 business in varying industries in five commercial buildings, </w:t>
      </w:r>
      <w:proofErr w:type="spellStart"/>
      <w:r w:rsidR="00AB1E3D" w:rsidRPr="00A44F28">
        <w:t>Keele</w:t>
      </w:r>
      <w:proofErr w:type="spellEnd"/>
      <w:r w:rsidR="00AB1E3D" w:rsidRPr="00A44F28">
        <w:t xml:space="preserve"> University provides an important case study environment</w:t>
      </w:r>
      <w:r w:rsidRPr="00A44F28">
        <w:t xml:space="preserve"> as it is similar to a small-town ecosystem, but as a single organisation, monitors and manages all of the services used by the university. In the academic year of 2015/16 </w:t>
      </w:r>
      <w:r w:rsidR="00CB6FBC" w:rsidRPr="00A44F28">
        <w:t>(from August 1st 2015 to July 31st, 2016)</w:t>
      </w:r>
      <w:r w:rsidRPr="00A44F28">
        <w:t xml:space="preserve"> for which data for this study was used, </w:t>
      </w:r>
      <w:proofErr w:type="spellStart"/>
      <w:r w:rsidRPr="00A44F28">
        <w:t>Keele</w:t>
      </w:r>
      <w:proofErr w:type="spellEnd"/>
      <w:r w:rsidRPr="00A44F28">
        <w:t xml:space="preserve"> University had a population of 9641 students and 1687 staff in total. </w:t>
      </w:r>
    </w:p>
    <w:p w14:paraId="7ED3B5AD" w14:textId="1D7627B5" w:rsidR="00C805F9" w:rsidRPr="00A44F28" w:rsidRDefault="00DA72E8" w:rsidP="005133CF">
      <w:pPr>
        <w:spacing w:line="480" w:lineRule="auto"/>
        <w:ind w:left="0" w:firstLine="0"/>
        <w:jc w:val="center"/>
      </w:pPr>
      <w:r w:rsidRPr="00A44F28">
        <w:rPr>
          <w:noProof/>
        </w:rPr>
        <w:lastRenderedPageBreak/>
        <w:drawing>
          <wp:inline distT="0" distB="0" distL="0" distR="0" wp14:anchorId="58DE04F9" wp14:editId="40465113">
            <wp:extent cx="5727700" cy="4049395"/>
            <wp:effectExtent l="0" t="0" r="635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1. Map of Keele University (inset aerial picture of Keele University).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7700" cy="4049395"/>
                    </a:xfrm>
                    <a:prstGeom prst="rect">
                      <a:avLst/>
                    </a:prstGeom>
                  </pic:spPr>
                </pic:pic>
              </a:graphicData>
            </a:graphic>
          </wp:inline>
        </w:drawing>
      </w:r>
    </w:p>
    <w:p w14:paraId="2CA1ECE8" w14:textId="496A0606" w:rsidR="00C805F9" w:rsidRPr="00A44F28" w:rsidRDefault="00C805F9" w:rsidP="00974213">
      <w:pPr>
        <w:spacing w:line="480" w:lineRule="auto"/>
        <w:ind w:left="0" w:firstLine="0"/>
        <w:rPr>
          <w:rFonts w:eastAsiaTheme="minorEastAsia"/>
          <w:lang w:eastAsia="zh-CN"/>
        </w:rPr>
      </w:pPr>
      <w:r w:rsidRPr="00A44F28">
        <w:rPr>
          <w:rFonts w:eastAsiaTheme="minorEastAsia"/>
          <w:lang w:eastAsia="zh-CN"/>
        </w:rPr>
        <w:t xml:space="preserve">Figure 1. Map of </w:t>
      </w:r>
      <w:proofErr w:type="spellStart"/>
      <w:r w:rsidRPr="00A44F28">
        <w:rPr>
          <w:rFonts w:eastAsiaTheme="minorEastAsia"/>
          <w:lang w:eastAsia="zh-CN"/>
        </w:rPr>
        <w:t>Keele</w:t>
      </w:r>
      <w:proofErr w:type="spellEnd"/>
      <w:r w:rsidRPr="00A44F28">
        <w:rPr>
          <w:rFonts w:eastAsiaTheme="minorEastAsia"/>
          <w:lang w:eastAsia="zh-CN"/>
        </w:rPr>
        <w:t xml:space="preserve"> University (inset: aerial picture of </w:t>
      </w:r>
      <w:proofErr w:type="spellStart"/>
      <w:r w:rsidRPr="00A44F28">
        <w:rPr>
          <w:rFonts w:eastAsiaTheme="minorEastAsia"/>
          <w:lang w:eastAsia="zh-CN"/>
        </w:rPr>
        <w:t>Keele</w:t>
      </w:r>
      <w:proofErr w:type="spellEnd"/>
      <w:r w:rsidRPr="00A44F28">
        <w:rPr>
          <w:rFonts w:eastAsiaTheme="minorEastAsia"/>
          <w:lang w:eastAsia="zh-CN"/>
        </w:rPr>
        <w:t xml:space="preserve"> University)</w:t>
      </w:r>
    </w:p>
    <w:p w14:paraId="4803D92A" w14:textId="42589A5A" w:rsidR="00F81D24" w:rsidRPr="00A44F28" w:rsidRDefault="00022B9E" w:rsidP="00974213">
      <w:pPr>
        <w:spacing w:after="0" w:line="480" w:lineRule="auto"/>
        <w:ind w:left="0" w:firstLine="0"/>
      </w:pPr>
      <w:r w:rsidRPr="00A44F28">
        <w:t xml:space="preserve">The university has implemented an accredited Environmental Management System (Acorn Standard-BS 8555) which provides a framework for managing the university’s environmental impact and directing continual improvement. In addition, </w:t>
      </w:r>
      <w:proofErr w:type="spellStart"/>
      <w:r w:rsidRPr="00A44F28">
        <w:t>Keele</w:t>
      </w:r>
      <w:proofErr w:type="spellEnd"/>
      <w:r w:rsidRPr="00A44F28">
        <w:t xml:space="preserve"> University is also developing significant energy infrastructure projects including a campus-wide ‘smart energy network demonstrator </w:t>
      </w:r>
      <w:r w:rsidRPr="00A44F28">
        <w:rPr>
          <w:rFonts w:eastAsiaTheme="minorEastAsia"/>
          <w:lang w:eastAsia="zh-CN"/>
        </w:rPr>
        <w:t>(SEND)</w:t>
      </w:r>
      <w:r w:rsidRPr="00A44F28">
        <w:t xml:space="preserve">’ designed to allow the testing of different smart energy technologies and governance structures, the integration of substantial renewable and low-carbon energy technologies </w:t>
      </w:r>
      <w:r w:rsidR="00CB6FBC" w:rsidRPr="00A44F28">
        <w:t>[</w:t>
      </w:r>
      <w:r w:rsidRPr="00A44F28">
        <w:t>including wind power, solar photovoltaic</w:t>
      </w:r>
      <w:r w:rsidR="00CB6FBC" w:rsidRPr="00A44F28">
        <w:t xml:space="preserve"> (</w:t>
      </w:r>
      <w:proofErr w:type="spellStart"/>
      <w:r w:rsidR="00CB6FBC" w:rsidRPr="00A44F28">
        <w:t>pv</w:t>
      </w:r>
      <w:proofErr w:type="spellEnd"/>
      <w:r w:rsidR="00CB6FBC" w:rsidRPr="00A44F28">
        <w:t>)</w:t>
      </w:r>
      <w:r w:rsidR="00AB1E3D" w:rsidRPr="00A44F28">
        <w:t xml:space="preserve"> </w:t>
      </w:r>
      <w:r w:rsidRPr="00A44F28">
        <w:t>and combined heat and power (CHP) and detailed high-resolution monitoring and control</w:t>
      </w:r>
      <w:r w:rsidR="00CB6FBC" w:rsidRPr="00A44F28">
        <w:t>]</w:t>
      </w:r>
      <w:r w:rsidRPr="00A44F28">
        <w:t xml:space="preserve">. In addition, a one-year live trial, </w:t>
      </w:r>
      <w:r w:rsidR="00CB6FBC" w:rsidRPr="00A44F28">
        <w:t>named</w:t>
      </w:r>
      <w:r w:rsidRPr="00A44F28">
        <w:t xml:space="preserve"> </w:t>
      </w:r>
      <w:proofErr w:type="spellStart"/>
      <w:r w:rsidRPr="00A44F28">
        <w:t>HyDeploy</w:t>
      </w:r>
      <w:proofErr w:type="spellEnd"/>
      <w:r w:rsidRPr="00A44F28">
        <w:t xml:space="preserve">, trialling the blending of 20% hydrogen into the gas grid will take place in 2018/19. The scale of this smart energy ‘test bed’ will be a European first and will allow other comparable communities to assess ways to install more efficient, sustainable, and smart energy networks. </w:t>
      </w:r>
      <w:r w:rsidR="00AB1E3D" w:rsidRPr="00A44F28">
        <w:t xml:space="preserve">Therefore, due to the similarity to a small-town ecosystem, ownership of the </w:t>
      </w:r>
      <w:r w:rsidR="00AB1E3D" w:rsidRPr="00A44F28">
        <w:lastRenderedPageBreak/>
        <w:t xml:space="preserve">independent management system and infrastructure, and the in progress campus-wide sustainable energy infrastructure projects, </w:t>
      </w:r>
      <w:proofErr w:type="spellStart"/>
      <w:r w:rsidR="00AB1E3D" w:rsidRPr="00A44F28">
        <w:t>Keele</w:t>
      </w:r>
      <w:proofErr w:type="spellEnd"/>
      <w:r w:rsidR="00AB1E3D" w:rsidRPr="00A44F28">
        <w:t xml:space="preserve"> University is selected as case for this study. </w:t>
      </w:r>
    </w:p>
    <w:p w14:paraId="032C7621" w14:textId="23B5629B" w:rsidR="00F81D24" w:rsidRPr="00A44F28" w:rsidRDefault="00AD02AC" w:rsidP="00974213">
      <w:pPr>
        <w:pStyle w:val="Heading1"/>
        <w:tabs>
          <w:tab w:val="right" w:pos="9026"/>
        </w:tabs>
        <w:spacing w:line="240" w:lineRule="auto"/>
        <w:jc w:val="both"/>
        <w:rPr>
          <w:rFonts w:ascii="Times New Roman" w:eastAsia="Times New Roman" w:hAnsi="Times New Roman" w:cs="Times New Roman"/>
          <w:b/>
          <w:color w:val="000000"/>
          <w:sz w:val="43"/>
          <w:vertAlign w:val="superscript"/>
        </w:rPr>
      </w:pPr>
      <w:r w:rsidRPr="00A44F28">
        <w:rPr>
          <w:rFonts w:ascii="Times New Roman" w:eastAsia="Times New Roman" w:hAnsi="Times New Roman" w:cs="Times New Roman"/>
          <w:b/>
          <w:color w:val="000000"/>
          <w:sz w:val="43"/>
          <w:vertAlign w:val="superscript"/>
        </w:rPr>
        <w:t xml:space="preserve">2.2 </w:t>
      </w:r>
      <w:r w:rsidR="00022B9E" w:rsidRPr="00A44F28">
        <w:rPr>
          <w:rFonts w:ascii="Times New Roman" w:eastAsia="Times New Roman" w:hAnsi="Times New Roman" w:cs="Times New Roman"/>
          <w:b/>
          <w:color w:val="000000"/>
          <w:sz w:val="43"/>
          <w:vertAlign w:val="superscript"/>
        </w:rPr>
        <w:t>The n</w:t>
      </w:r>
      <w:r w:rsidRPr="00A44F28">
        <w:rPr>
          <w:rFonts w:ascii="Times New Roman" w:eastAsia="Times New Roman" w:hAnsi="Times New Roman" w:cs="Times New Roman"/>
          <w:b/>
          <w:color w:val="000000"/>
          <w:sz w:val="43"/>
          <w:vertAlign w:val="superscript"/>
        </w:rPr>
        <w:t xml:space="preserve">exus analytical framework based on </w:t>
      </w:r>
      <w:r w:rsidR="00986376" w:rsidRPr="00A44F28">
        <w:rPr>
          <w:rFonts w:ascii="Times New Roman" w:eastAsia="Times New Roman" w:hAnsi="Times New Roman" w:cs="Times New Roman"/>
          <w:b/>
          <w:color w:val="000000"/>
          <w:sz w:val="43"/>
          <w:vertAlign w:val="superscript"/>
        </w:rPr>
        <w:t>environmental footprint</w:t>
      </w:r>
      <w:r w:rsidR="00AF270F" w:rsidRPr="00A44F28">
        <w:rPr>
          <w:rFonts w:ascii="Times New Roman" w:eastAsia="Times New Roman" w:hAnsi="Times New Roman" w:cs="Times New Roman"/>
          <w:b/>
          <w:color w:val="000000"/>
          <w:sz w:val="43"/>
          <w:vertAlign w:val="superscript"/>
        </w:rPr>
        <w:t>s</w:t>
      </w:r>
      <w:r w:rsidRPr="00A44F28">
        <w:rPr>
          <w:rFonts w:ascii="Times New Roman" w:eastAsia="Times New Roman" w:hAnsi="Times New Roman" w:cs="Times New Roman"/>
          <w:b/>
          <w:color w:val="000000"/>
          <w:sz w:val="43"/>
          <w:vertAlign w:val="superscript"/>
        </w:rPr>
        <w:t xml:space="preserve"> and system boundaries.</w:t>
      </w:r>
    </w:p>
    <w:p w14:paraId="57DBD712" w14:textId="43393C0E" w:rsidR="000B62F8" w:rsidRPr="007D7DA9" w:rsidRDefault="00AC68F4" w:rsidP="000B62F8">
      <w:pPr>
        <w:ind w:left="0" w:firstLine="0"/>
        <w:rPr>
          <w:highlight w:val="yellow"/>
        </w:rPr>
      </w:pPr>
      <w:r w:rsidRPr="007D7DA9">
        <w:rPr>
          <w:noProof/>
          <w:highlight w:val="yellow"/>
        </w:rPr>
        <w:drawing>
          <wp:inline distT="0" distB="0" distL="0" distR="0" wp14:anchorId="4172C48C" wp14:editId="3278039F">
            <wp:extent cx="5674042" cy="1827507"/>
            <wp:effectExtent l="0" t="0" r="3175" b="190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8869" cy="1845166"/>
                    </a:xfrm>
                    <a:prstGeom prst="rect">
                      <a:avLst/>
                    </a:prstGeom>
                    <a:noFill/>
                  </pic:spPr>
                </pic:pic>
              </a:graphicData>
            </a:graphic>
          </wp:inline>
        </w:drawing>
      </w:r>
    </w:p>
    <w:p w14:paraId="328AA111" w14:textId="5E382F89" w:rsidR="000B62F8" w:rsidRPr="00A44F28" w:rsidRDefault="00974213" w:rsidP="00AF270F">
      <w:pPr>
        <w:ind w:left="0" w:firstLine="0"/>
      </w:pPr>
      <w:r w:rsidRPr="007D7DA9">
        <w:rPr>
          <w:highlight w:val="yellow"/>
        </w:rPr>
        <w:t xml:space="preserve">Figure </w:t>
      </w:r>
      <w:r w:rsidR="005A1F0D" w:rsidRPr="007D7DA9">
        <w:rPr>
          <w:highlight w:val="yellow"/>
        </w:rPr>
        <w:t>2</w:t>
      </w:r>
      <w:r w:rsidRPr="007D7DA9">
        <w:rPr>
          <w:highlight w:val="yellow"/>
        </w:rPr>
        <w:t>.</w:t>
      </w:r>
      <w:r w:rsidR="00AF270F" w:rsidRPr="007D7DA9">
        <w:rPr>
          <w:highlight w:val="yellow"/>
        </w:rPr>
        <w:t xml:space="preserve"> </w:t>
      </w:r>
      <w:r w:rsidR="00AF270F" w:rsidRPr="007D7DA9">
        <w:rPr>
          <w:rFonts w:eastAsiaTheme="minorEastAsia"/>
          <w:highlight w:val="yellow"/>
          <w:lang w:eastAsia="zh-CN"/>
        </w:rPr>
        <w:t xml:space="preserve">(a) </w:t>
      </w:r>
      <w:r w:rsidR="00AF270F" w:rsidRPr="007D7DA9">
        <w:rPr>
          <w:highlight w:val="yellow"/>
        </w:rPr>
        <w:t>System boundaries of this research, (b) nexus analytical framework across energy, water, food</w:t>
      </w:r>
      <w:r w:rsidR="003F2045" w:rsidRPr="007D7DA9">
        <w:rPr>
          <w:highlight w:val="yellow"/>
        </w:rPr>
        <w:t xml:space="preserve">, waste and </w:t>
      </w:r>
      <w:r w:rsidR="00AF270F" w:rsidRPr="007D7DA9">
        <w:rPr>
          <w:highlight w:val="yellow"/>
        </w:rPr>
        <w:t xml:space="preserve">carbon emissions sectors based on </w:t>
      </w:r>
      <w:r w:rsidR="00986376" w:rsidRPr="007D7DA9">
        <w:rPr>
          <w:highlight w:val="yellow"/>
        </w:rPr>
        <w:t>environmental footprint</w:t>
      </w:r>
      <w:r w:rsidR="00AF270F" w:rsidRPr="007D7DA9">
        <w:rPr>
          <w:highlight w:val="yellow"/>
        </w:rPr>
        <w:t>s</w:t>
      </w:r>
    </w:p>
    <w:p w14:paraId="26141B79" w14:textId="4DDC909C" w:rsidR="00AE2F64" w:rsidRPr="00A44F28" w:rsidRDefault="00350603" w:rsidP="0075297B">
      <w:pPr>
        <w:spacing w:after="0" w:line="480" w:lineRule="auto"/>
        <w:ind w:left="0" w:firstLine="0"/>
      </w:pPr>
      <w:r w:rsidRPr="00A44F28">
        <w:t xml:space="preserve">Figure </w:t>
      </w:r>
      <w:r w:rsidR="005A1F0D" w:rsidRPr="00A44F28">
        <w:t>2</w:t>
      </w:r>
      <w:r w:rsidR="00784F16" w:rsidRPr="00A44F28">
        <w:t>a</w:t>
      </w:r>
      <w:r w:rsidRPr="00A44F28">
        <w:t xml:space="preserve"> shows the system boundaries </w:t>
      </w:r>
      <w:r w:rsidR="00241DE8" w:rsidRPr="00A44F28">
        <w:t>of</w:t>
      </w:r>
      <w:r w:rsidR="00942CE5" w:rsidRPr="00A44F28">
        <w:t xml:space="preserve"> </w:t>
      </w:r>
      <w:r w:rsidRPr="00A44F28">
        <w:t xml:space="preserve">this research. </w:t>
      </w:r>
      <w:r w:rsidR="00022B9E" w:rsidRPr="00A44F28">
        <w:t xml:space="preserve">To understand the environmental impacts of a university based on a life cycle perspective, not only the energy, water and food-related consumption and procurement within the university are considered, but also the water, energy and food supply upstream, as well as wastewater and waste treatment outside the university are studied. </w:t>
      </w:r>
      <w:r w:rsidR="00AB1E3D" w:rsidRPr="007D7DA9">
        <w:rPr>
          <w:highlight w:val="yellow"/>
        </w:rPr>
        <w:t>Any life cycle analysis needs to decide on the boundaries of analysis, and given the long-life span of most universities and their building stock, environmental inputs and outputs associated with the construction and decommission of buildings on the university campus are considered to be a small fraction of the overall environmental footprint, and thus are not considered here.</w:t>
      </w:r>
      <w:r w:rsidR="00022B9E" w:rsidRPr="00A44F28">
        <w:t xml:space="preserve"> </w:t>
      </w:r>
      <w:r w:rsidR="00AE2F64" w:rsidRPr="00A44F28">
        <w:t xml:space="preserve">Figure </w:t>
      </w:r>
      <w:r w:rsidR="005A1F0D" w:rsidRPr="00A44F28">
        <w:t>2</w:t>
      </w:r>
      <w:r w:rsidR="00AE2F64" w:rsidRPr="00A44F28">
        <w:t>b shows the nexus analytical framework based on the combination</w:t>
      </w:r>
      <w:r w:rsidR="00022B9E" w:rsidRPr="00A44F28">
        <w:t xml:space="preserve"> of</w:t>
      </w:r>
      <w:r w:rsidR="00AE2F64" w:rsidRPr="00A44F28">
        <w:t xml:space="preserve"> </w:t>
      </w:r>
      <w:r w:rsidR="00986376" w:rsidRPr="00A44F28">
        <w:t>environmental footprint</w:t>
      </w:r>
      <w:r w:rsidR="00AE2F64" w:rsidRPr="00A44F28">
        <w:t>s proposed for</w:t>
      </w:r>
      <w:r w:rsidR="007D25E4" w:rsidRPr="00A44F28">
        <w:t xml:space="preserve"> </w:t>
      </w:r>
      <w:r w:rsidR="0094350F" w:rsidRPr="00A44F28">
        <w:t>analysis</w:t>
      </w:r>
      <w:r w:rsidR="007D25E4" w:rsidRPr="00A44F28">
        <w:t xml:space="preserve"> across </w:t>
      </w:r>
      <w:r w:rsidR="00F01ED5" w:rsidRPr="00A44F28">
        <w:t>five</w:t>
      </w:r>
      <w:r w:rsidR="007D25E4" w:rsidRPr="00A44F28">
        <w:t xml:space="preserve"> core sectors </w:t>
      </w:r>
      <w:r w:rsidR="00AE2F64" w:rsidRPr="00A44F28">
        <w:t>of sustainable campus management: energy</w:t>
      </w:r>
      <w:r w:rsidR="00704D06" w:rsidRPr="00A44F28">
        <w:t xml:space="preserve"> supply</w:t>
      </w:r>
      <w:r w:rsidR="00AE2F64" w:rsidRPr="00A44F28">
        <w:t>, water</w:t>
      </w:r>
      <w:r w:rsidR="00704D06" w:rsidRPr="00A44F28">
        <w:t xml:space="preserve"> supply and wastewater treatment</w:t>
      </w:r>
      <w:r w:rsidR="00AE2F64" w:rsidRPr="00A44F28">
        <w:t xml:space="preserve">, </w:t>
      </w:r>
      <w:r w:rsidR="00962D8B" w:rsidRPr="00A44F28">
        <w:t xml:space="preserve">waste disposal, </w:t>
      </w:r>
      <w:r w:rsidR="00704D06" w:rsidRPr="00A44F28">
        <w:t xml:space="preserve">food procurement and </w:t>
      </w:r>
      <w:r w:rsidR="00AE2F64" w:rsidRPr="00A44F28">
        <w:t xml:space="preserve">carbon emissions. The </w:t>
      </w:r>
      <w:r w:rsidR="001B2D50" w:rsidRPr="00A44F28">
        <w:t xml:space="preserve">energy and water </w:t>
      </w:r>
      <w:r w:rsidR="00022B9E" w:rsidRPr="00A44F28">
        <w:t xml:space="preserve">sectors </w:t>
      </w:r>
      <w:r w:rsidR="001B2D50" w:rsidRPr="00A44F28">
        <w:t>are</w:t>
      </w:r>
      <w:r w:rsidR="001B2D50" w:rsidRPr="00A44F28">
        <w:rPr>
          <w:rFonts w:eastAsia="Calibri"/>
          <w:sz w:val="22"/>
        </w:rPr>
        <w:t xml:space="preserve"> </w:t>
      </w:r>
      <w:r w:rsidR="001B2D50" w:rsidRPr="00A44F28">
        <w:t xml:space="preserve">inextricably intertwined, and are closely linked to the carbon emissions associated with the </w:t>
      </w:r>
      <w:r w:rsidR="001B2D50" w:rsidRPr="00A44F28">
        <w:lastRenderedPageBreak/>
        <w:t>university campus</w:t>
      </w:r>
      <w:r w:rsidR="00AE2F64" w:rsidRPr="00A44F28">
        <w:t xml:space="preserve">. </w:t>
      </w:r>
      <w:r w:rsidR="00974213" w:rsidRPr="00A44F28">
        <w:t>T</w:t>
      </w:r>
      <w:r w:rsidR="001B2D50" w:rsidRPr="00A44F28">
        <w:t>he production of water supply, water transportation and the treatment of wastewater all require significant energy consumption</w:t>
      </w:r>
      <w:r w:rsidR="00963B8C" w:rsidRPr="00A44F28">
        <w:rPr>
          <w:noProof/>
        </w:rPr>
        <w:t xml:space="preserve"> [</w:t>
      </w:r>
      <w:r w:rsidR="00C43A9A" w:rsidRPr="00A44F28">
        <w:rPr>
          <w:noProof/>
        </w:rPr>
        <w:t>3</w:t>
      </w:r>
      <w:r w:rsidR="00681D71" w:rsidRPr="00A44F28">
        <w:rPr>
          <w:noProof/>
        </w:rPr>
        <w:t>5</w:t>
      </w:r>
      <w:r w:rsidR="00963B8C" w:rsidRPr="00A44F28">
        <w:rPr>
          <w:noProof/>
        </w:rPr>
        <w:t>]</w:t>
      </w:r>
      <w:r w:rsidR="001B2D50" w:rsidRPr="00A44F28">
        <w:t>. On the other hand, energy production needs significant fresh water consumption as well as causing thermal and chemical water pollution</w:t>
      </w:r>
      <w:r w:rsidR="00963B8C" w:rsidRPr="00A44F28">
        <w:rPr>
          <w:noProof/>
        </w:rPr>
        <w:t xml:space="preserve"> [</w:t>
      </w:r>
      <w:r w:rsidR="00C43A9A" w:rsidRPr="00A44F28">
        <w:rPr>
          <w:noProof/>
        </w:rPr>
        <w:t>3</w:t>
      </w:r>
      <w:r w:rsidR="00681D71" w:rsidRPr="00A44F28">
        <w:rPr>
          <w:noProof/>
        </w:rPr>
        <w:t>6</w:t>
      </w:r>
      <w:r w:rsidR="00963B8C" w:rsidRPr="00A44F28">
        <w:rPr>
          <w:noProof/>
        </w:rPr>
        <w:t>]</w:t>
      </w:r>
      <w:r w:rsidR="001B2D50" w:rsidRPr="00A44F28">
        <w:t xml:space="preserve">. </w:t>
      </w:r>
      <w:r w:rsidR="00022B9E" w:rsidRPr="00A44F28">
        <w:t>Hence the water footprint for energy production and the energy footprint for water supply and wastewater treatment are used to determine the energy-water nexus. Carbon emissions associated with energy consumption are a major concern in terms of climate change, with significant developments in national and international policy focussed on the requirement to rapidly reduce carbon emissions from all sectors</w:t>
      </w:r>
      <w:r w:rsidR="001A61FF" w:rsidRPr="00A44F28">
        <w:t xml:space="preserve"> </w:t>
      </w:r>
      <w:r w:rsidR="00963B8C" w:rsidRPr="00A44F28">
        <w:rPr>
          <w:noProof/>
        </w:rPr>
        <w:t>[</w:t>
      </w:r>
      <w:r w:rsidR="00C43A9A" w:rsidRPr="00A44F28">
        <w:rPr>
          <w:noProof/>
        </w:rPr>
        <w:t>3</w:t>
      </w:r>
      <w:r w:rsidR="00681D71" w:rsidRPr="00A44F28">
        <w:rPr>
          <w:noProof/>
        </w:rPr>
        <w:t>7</w:t>
      </w:r>
      <w:r w:rsidR="00963B8C" w:rsidRPr="00A44F28">
        <w:rPr>
          <w:noProof/>
        </w:rPr>
        <w:t xml:space="preserve">, </w:t>
      </w:r>
      <w:r w:rsidR="00C43A9A" w:rsidRPr="00A44F28">
        <w:rPr>
          <w:noProof/>
        </w:rPr>
        <w:t>3</w:t>
      </w:r>
      <w:r w:rsidR="00681D71" w:rsidRPr="00A44F28">
        <w:rPr>
          <w:noProof/>
        </w:rPr>
        <w:t>8</w:t>
      </w:r>
      <w:r w:rsidR="00963B8C" w:rsidRPr="00A44F28">
        <w:rPr>
          <w:noProof/>
        </w:rPr>
        <w:t>]</w:t>
      </w:r>
      <w:r w:rsidR="001B2D50" w:rsidRPr="00A44F28">
        <w:t xml:space="preserve">. </w:t>
      </w:r>
      <w:r w:rsidR="00BB16FC" w:rsidRPr="00A44F28">
        <w:t>B</w:t>
      </w:r>
      <w:r w:rsidR="0094350F" w:rsidRPr="00A44F28">
        <w:t>oth e</w:t>
      </w:r>
      <w:r w:rsidR="001B2D50" w:rsidRPr="00A44F28">
        <w:t xml:space="preserve">nergy </w:t>
      </w:r>
      <w:r w:rsidR="0094350F" w:rsidRPr="00A44F28">
        <w:t>and carbon emission</w:t>
      </w:r>
      <w:r w:rsidR="00241DE8" w:rsidRPr="00A44F28">
        <w:t>s</w:t>
      </w:r>
      <w:r w:rsidR="0094350F" w:rsidRPr="00A44F28">
        <w:t xml:space="preserve"> are </w:t>
      </w:r>
      <w:r w:rsidR="00022B9E" w:rsidRPr="00A44F28">
        <w:t xml:space="preserve">also </w:t>
      </w:r>
      <w:r w:rsidR="001B2D50" w:rsidRPr="00A44F28">
        <w:t xml:space="preserve">connected closely to </w:t>
      </w:r>
      <w:r w:rsidR="00022B9E" w:rsidRPr="00A44F28">
        <w:t xml:space="preserve">the </w:t>
      </w:r>
      <w:r w:rsidR="001B2D50" w:rsidRPr="00A44F28">
        <w:t>waste management</w:t>
      </w:r>
      <w:r w:rsidR="00022B9E" w:rsidRPr="00A44F28">
        <w:t xml:space="preserve"> sector</w:t>
      </w:r>
      <w:r w:rsidR="001B2D50" w:rsidRPr="00A44F28">
        <w:t>, as one of the best waste disposal method (after reduction and recycling) is recovering energy from wastes</w:t>
      </w:r>
      <w:r w:rsidR="00963B8C" w:rsidRPr="00A44F28">
        <w:rPr>
          <w:noProof/>
        </w:rPr>
        <w:t xml:space="preserve"> [</w:t>
      </w:r>
      <w:r w:rsidR="00C43A9A" w:rsidRPr="00A44F28">
        <w:rPr>
          <w:noProof/>
        </w:rPr>
        <w:t>3</w:t>
      </w:r>
      <w:r w:rsidR="00681D71" w:rsidRPr="00A44F28">
        <w:rPr>
          <w:noProof/>
        </w:rPr>
        <w:t>9</w:t>
      </w:r>
      <w:r w:rsidR="00963B8C" w:rsidRPr="00A44F28">
        <w:rPr>
          <w:noProof/>
        </w:rPr>
        <w:t>]</w:t>
      </w:r>
      <w:r w:rsidR="001B2D50" w:rsidRPr="00A44F28">
        <w:t xml:space="preserve">. </w:t>
      </w:r>
      <w:r w:rsidR="00022B9E" w:rsidRPr="00A44F28">
        <w:t xml:space="preserve">This synergistic link between energy and carbon emissions linked to the university’s operations and waste management practices is analysed within the </w:t>
      </w:r>
      <w:r w:rsidR="00BB16FC" w:rsidRPr="00A44F28">
        <w:t>energy</w:t>
      </w:r>
      <w:r w:rsidR="0075297B" w:rsidRPr="00A44F28">
        <w:t xml:space="preserve"> footprint</w:t>
      </w:r>
      <w:r w:rsidR="00BB16FC" w:rsidRPr="00A44F28">
        <w:t xml:space="preserve"> and carbon footprint</w:t>
      </w:r>
      <w:r w:rsidR="0075297B" w:rsidRPr="00A44F28">
        <w:t xml:space="preserve">. </w:t>
      </w:r>
      <w:r w:rsidR="00022B9E" w:rsidRPr="00A44F28">
        <w:t>In addition, the environmental impact of universities is also significantly affected by their procurement decisions, of which food with its significant water consumption</w:t>
      </w:r>
      <w:r w:rsidR="00C13477" w:rsidRPr="00A44F28">
        <w:t xml:space="preserve">, energy input </w:t>
      </w:r>
      <w:r w:rsidR="00022B9E" w:rsidRPr="00A44F28">
        <w:t xml:space="preserve">and carbon emission will contribute substantially, </w:t>
      </w:r>
      <w:r w:rsidR="00AB1E3D" w:rsidRPr="00A44F28">
        <w:t xml:space="preserve">yet this is an area which is rarely considered in the universities’ management of environmental impacts. Hence, the food-water-carbon nexus </w:t>
      </w:r>
      <w:r w:rsidR="00AB1E3D" w:rsidRPr="00A44F28">
        <w:rPr>
          <w:rFonts w:hint="eastAsia"/>
        </w:rPr>
        <w:t>can</w:t>
      </w:r>
      <w:r w:rsidR="00AB1E3D" w:rsidRPr="00A44F28">
        <w:t xml:space="preserve"> </w:t>
      </w:r>
      <w:r w:rsidR="00AB1E3D" w:rsidRPr="00A44F28">
        <w:rPr>
          <w:rFonts w:hint="eastAsia"/>
        </w:rPr>
        <w:t>be</w:t>
      </w:r>
      <w:r w:rsidR="00AB1E3D" w:rsidRPr="00A44F28">
        <w:t xml:space="preserve"> determined by the water, energy and carbon footprints.</w:t>
      </w:r>
    </w:p>
    <w:p w14:paraId="646E3A51" w14:textId="4808C7C6" w:rsidR="00AB1C56" w:rsidRPr="00A44F28" w:rsidRDefault="00A671DB" w:rsidP="00974213">
      <w:pPr>
        <w:spacing w:line="480" w:lineRule="auto"/>
        <w:ind w:left="0" w:firstLine="0"/>
        <w:rPr>
          <w:b/>
          <w:sz w:val="28"/>
        </w:rPr>
      </w:pPr>
      <w:r w:rsidRPr="00A44F28">
        <w:rPr>
          <w:b/>
          <w:sz w:val="28"/>
        </w:rPr>
        <w:t>2.</w:t>
      </w:r>
      <w:r w:rsidR="007D7DA9">
        <w:rPr>
          <w:b/>
          <w:sz w:val="28"/>
        </w:rPr>
        <w:t>3</w:t>
      </w:r>
      <w:r w:rsidRPr="00A44F28">
        <w:rPr>
          <w:b/>
          <w:sz w:val="28"/>
        </w:rPr>
        <w:t xml:space="preserve"> </w:t>
      </w:r>
      <w:r w:rsidR="00350603" w:rsidRPr="00A44F28">
        <w:rPr>
          <w:b/>
          <w:sz w:val="28"/>
        </w:rPr>
        <w:t>Methods of environment</w:t>
      </w:r>
      <w:r w:rsidRPr="00A44F28">
        <w:rPr>
          <w:b/>
          <w:sz w:val="28"/>
        </w:rPr>
        <w:t>al</w:t>
      </w:r>
      <w:r w:rsidR="00350603" w:rsidRPr="00A44F28">
        <w:rPr>
          <w:b/>
          <w:sz w:val="28"/>
        </w:rPr>
        <w:t xml:space="preserve"> footprint calculation</w:t>
      </w:r>
      <w:r w:rsidRPr="00A44F28">
        <w:rPr>
          <w:b/>
          <w:sz w:val="28"/>
        </w:rPr>
        <w:t>s</w:t>
      </w:r>
      <w:r w:rsidR="00AB1C56" w:rsidRPr="00A44F28">
        <w:rPr>
          <w:b/>
          <w:sz w:val="28"/>
        </w:rPr>
        <w:t xml:space="preserve"> and data sources</w:t>
      </w:r>
    </w:p>
    <w:p w14:paraId="02942172" w14:textId="74784C91" w:rsidR="001C7980" w:rsidRPr="00A44F28" w:rsidRDefault="00350603" w:rsidP="00C00531">
      <w:pPr>
        <w:pStyle w:val="Heading3"/>
        <w:spacing w:after="200" w:line="480" w:lineRule="auto"/>
        <w:ind w:left="-6" w:hanging="11"/>
      </w:pPr>
      <w:r w:rsidRPr="00A44F28">
        <w:t>2.</w:t>
      </w:r>
      <w:r w:rsidR="00AB1C56" w:rsidRPr="00A44F28">
        <w:t>3</w:t>
      </w:r>
      <w:r w:rsidRPr="00A44F28">
        <w:t>.</w:t>
      </w:r>
      <w:r w:rsidR="0075297B" w:rsidRPr="00A44F28">
        <w:t>1</w:t>
      </w:r>
      <w:r w:rsidRPr="00A44F28">
        <w:t xml:space="preserve"> Energy footprint calculation</w:t>
      </w:r>
    </w:p>
    <w:p w14:paraId="07D3B1E3" w14:textId="3129F937" w:rsidR="001C7980" w:rsidRPr="00A44F28" w:rsidRDefault="00350603" w:rsidP="00022B9E">
      <w:pPr>
        <w:spacing w:after="263" w:line="480" w:lineRule="auto"/>
        <w:ind w:left="-5"/>
      </w:pPr>
      <w:r w:rsidRPr="00A44F28">
        <w:t>The total energy footprint (</w:t>
      </w:r>
      <w:proofErr w:type="spellStart"/>
      <w:r w:rsidRPr="00A44F28">
        <w:rPr>
          <w:i/>
        </w:rPr>
        <w:t>EF</w:t>
      </w:r>
      <w:r w:rsidRPr="00A44F28">
        <w:rPr>
          <w:i/>
          <w:sz w:val="18"/>
          <w:vertAlign w:val="subscript"/>
        </w:rPr>
        <w:t>total</w:t>
      </w:r>
      <w:proofErr w:type="spellEnd"/>
      <w:r w:rsidRPr="00A44F28">
        <w:t xml:space="preserve">) of </w:t>
      </w:r>
      <w:proofErr w:type="spellStart"/>
      <w:r w:rsidRPr="00A44F28">
        <w:t>Keele</w:t>
      </w:r>
      <w:proofErr w:type="spellEnd"/>
      <w:r w:rsidRPr="00A44F28">
        <w:t xml:space="preserve"> University</w:t>
      </w:r>
      <w:r w:rsidR="00022B9E" w:rsidRPr="00A44F28">
        <w:t xml:space="preserve"> calculated in this study</w:t>
      </w:r>
      <w:r w:rsidRPr="00A44F28">
        <w:t xml:space="preserve"> is comp</w:t>
      </w:r>
      <w:r w:rsidR="00FE1580" w:rsidRPr="00A44F28">
        <w:t>ri</w:t>
      </w:r>
      <w:r w:rsidRPr="00A44F28">
        <w:t>sed of two components:</w:t>
      </w:r>
    </w:p>
    <w:p w14:paraId="5F5C1008" w14:textId="7242FA09" w:rsidR="001C7980" w:rsidRPr="00A44F28" w:rsidRDefault="00350603">
      <w:pPr>
        <w:spacing w:after="3" w:line="259" w:lineRule="auto"/>
        <w:ind w:left="197" w:right="214"/>
        <w:jc w:val="center"/>
      </w:pPr>
      <w:proofErr w:type="spellStart"/>
      <w:r w:rsidRPr="00A44F28">
        <w:rPr>
          <w:rFonts w:eastAsia="Arial"/>
          <w:i/>
        </w:rPr>
        <w:t>EF</w:t>
      </w:r>
      <w:r w:rsidRPr="00A44F28">
        <w:rPr>
          <w:rFonts w:eastAsia="Arial"/>
          <w:i/>
          <w:sz w:val="22"/>
          <w:vertAlign w:val="subscript"/>
        </w:rPr>
        <w:t>total</w:t>
      </w:r>
      <w:proofErr w:type="spellEnd"/>
      <w:r w:rsidRPr="00A44F28">
        <w:rPr>
          <w:rFonts w:eastAsia="Arial"/>
          <w:i/>
          <w:sz w:val="22"/>
          <w:vertAlign w:val="subscript"/>
        </w:rPr>
        <w:t xml:space="preserve"> </w:t>
      </w:r>
      <w:r w:rsidR="00A110BC" w:rsidRPr="00A44F28">
        <w:rPr>
          <w:rFonts w:eastAsia="Segoe UI Symbol"/>
        </w:rPr>
        <w:t>=</w:t>
      </w:r>
      <w:r w:rsidRPr="00A44F28">
        <w:rPr>
          <w:rFonts w:eastAsia="Arial"/>
          <w:i/>
        </w:rPr>
        <w:t>DEF</w:t>
      </w:r>
      <w:r w:rsidR="00A110BC" w:rsidRPr="00A44F28">
        <w:rPr>
          <w:rFonts w:eastAsia="Segoe UI Symbol"/>
        </w:rPr>
        <w:t>+</w:t>
      </w:r>
      <w:r w:rsidRPr="00A44F28">
        <w:rPr>
          <w:rFonts w:eastAsia="Arial"/>
          <w:i/>
        </w:rPr>
        <w:t>SEF</w:t>
      </w:r>
    </w:p>
    <w:p w14:paraId="69DFE713" w14:textId="6190B2BE" w:rsidR="001C7980" w:rsidRPr="00A44F28" w:rsidRDefault="00350603" w:rsidP="00454303">
      <w:pPr>
        <w:spacing w:line="480" w:lineRule="auto"/>
        <w:ind w:left="-5"/>
      </w:pPr>
      <w:r w:rsidRPr="00A44F28">
        <w:t>Where DEF is the direct energy footprint</w:t>
      </w:r>
      <w:r w:rsidR="00ED75CA" w:rsidRPr="00A44F28">
        <w:t xml:space="preserve"> (energy consumed directly within campus)</w:t>
      </w:r>
      <w:r w:rsidRPr="00A44F28">
        <w:t xml:space="preserve">, </w:t>
      </w:r>
      <w:r w:rsidR="00022B9E" w:rsidRPr="00A44F28">
        <w:t xml:space="preserve">and </w:t>
      </w:r>
      <w:r w:rsidRPr="00A44F28">
        <w:t>SEF</w:t>
      </w:r>
      <w:r w:rsidRPr="00A44F28">
        <w:rPr>
          <w:sz w:val="18"/>
          <w:vertAlign w:val="subscript"/>
        </w:rPr>
        <w:t xml:space="preserve"> </w:t>
      </w:r>
      <w:r w:rsidRPr="00A44F28">
        <w:t xml:space="preserve">is the energy footprint of </w:t>
      </w:r>
      <w:r w:rsidR="00FE1580" w:rsidRPr="00A44F28">
        <w:t xml:space="preserve">the </w:t>
      </w:r>
      <w:r w:rsidRPr="00A44F28">
        <w:t xml:space="preserve">supply chain </w:t>
      </w:r>
      <w:r w:rsidR="00022B9E" w:rsidRPr="00A44F28">
        <w:t>associated with</w:t>
      </w:r>
      <w:r w:rsidRPr="00A44F28">
        <w:t xml:space="preserve"> water supply, waste disposal and </w:t>
      </w:r>
      <w:r w:rsidRPr="00A44F28">
        <w:lastRenderedPageBreak/>
        <w:t xml:space="preserve">wastewater treatment. The energy footprint of </w:t>
      </w:r>
      <w:r w:rsidR="00FE1580" w:rsidRPr="00A44F28">
        <w:t xml:space="preserve">the </w:t>
      </w:r>
      <w:r w:rsidRPr="00A44F28">
        <w:t>water</w:t>
      </w:r>
      <w:r w:rsidR="00064CC1" w:rsidRPr="00A44F28">
        <w:t xml:space="preserve"> sector</w:t>
      </w:r>
      <w:r w:rsidRPr="00A44F28">
        <w:t xml:space="preserve"> is calculated based on reported water-energy nexus </w:t>
      </w:r>
      <w:r w:rsidR="00FE1580" w:rsidRPr="00A44F28">
        <w:t xml:space="preserve">data from the </w:t>
      </w:r>
      <w:r w:rsidRPr="00A44F28">
        <w:t>UK</w:t>
      </w:r>
      <w:r w:rsidR="00963B8C" w:rsidRPr="00A44F28">
        <w:rPr>
          <w:noProof/>
        </w:rPr>
        <w:t xml:space="preserve"> [</w:t>
      </w:r>
      <w:r w:rsidR="00681D71" w:rsidRPr="00A44F28">
        <w:rPr>
          <w:noProof/>
        </w:rPr>
        <w:t>40</w:t>
      </w:r>
      <w:r w:rsidR="00963B8C" w:rsidRPr="00A44F28">
        <w:rPr>
          <w:noProof/>
        </w:rPr>
        <w:t>]</w:t>
      </w:r>
      <w:r w:rsidRPr="00A44F28">
        <w:t>.</w:t>
      </w:r>
      <w:r w:rsidR="00064CC1" w:rsidRPr="00A44F28">
        <w:t xml:space="preserve"> Detail</w:t>
      </w:r>
      <w:r w:rsidR="00022B9E" w:rsidRPr="00A44F28">
        <w:t>ed</w:t>
      </w:r>
      <w:r w:rsidR="00064CC1" w:rsidRPr="00A44F28">
        <w:t xml:space="preserve"> results are shown in Table S1 in </w:t>
      </w:r>
      <w:r w:rsidR="00022B9E" w:rsidRPr="00A44F28">
        <w:t xml:space="preserve">the </w:t>
      </w:r>
      <w:r w:rsidR="00064CC1" w:rsidRPr="00A44F28">
        <w:t xml:space="preserve">supplementary material. </w:t>
      </w:r>
      <w:r w:rsidRPr="00A44F28">
        <w:t xml:space="preserve">The energy footprint of food waste </w:t>
      </w:r>
      <w:r w:rsidR="00FE1580" w:rsidRPr="00A44F28">
        <w:t xml:space="preserve">used </w:t>
      </w:r>
      <w:r w:rsidRPr="00A44F28">
        <w:t xml:space="preserve">for </w:t>
      </w:r>
      <w:r w:rsidR="00FE1580" w:rsidRPr="00A44F28">
        <w:t>an</w:t>
      </w:r>
      <w:r w:rsidRPr="00A44F28">
        <w:t>aerobic digestion is obtain</w:t>
      </w:r>
      <w:r w:rsidR="009B4EB0" w:rsidRPr="00A44F28">
        <w:t>ed</w:t>
      </w:r>
      <w:r w:rsidRPr="00A44F28">
        <w:t xml:space="preserve"> from Biffa, the company which handle</w:t>
      </w:r>
      <w:r w:rsidR="00022B9E" w:rsidRPr="00A44F28">
        <w:t>d</w:t>
      </w:r>
      <w:r w:rsidRPr="00A44F28">
        <w:t xml:space="preserve"> the food waste from </w:t>
      </w:r>
      <w:proofErr w:type="spellStart"/>
      <w:r w:rsidRPr="00A44F28">
        <w:t>Keele</w:t>
      </w:r>
      <w:proofErr w:type="spellEnd"/>
      <w:r w:rsidRPr="00A44F28">
        <w:t xml:space="preserve"> University</w:t>
      </w:r>
      <w:r w:rsidR="00022B9E" w:rsidRPr="00A44F28">
        <w:t xml:space="preserve"> in 2015/2016</w:t>
      </w:r>
      <w:r w:rsidRPr="00A44F28">
        <w:t xml:space="preserve">. The energy footprint of waste </w:t>
      </w:r>
      <w:r w:rsidR="00FE1580" w:rsidRPr="00A44F28">
        <w:t xml:space="preserve">disposed of through incineration </w:t>
      </w:r>
      <w:r w:rsidRPr="00A44F28">
        <w:t>is calculated based on the “</w:t>
      </w:r>
      <w:proofErr w:type="spellStart"/>
      <w:r w:rsidRPr="00A44F28">
        <w:t>Cewep</w:t>
      </w:r>
      <w:proofErr w:type="spellEnd"/>
      <w:r w:rsidRPr="00A44F28">
        <w:t xml:space="preserve"> Energy Report III” provide</w:t>
      </w:r>
      <w:r w:rsidR="00FE1580" w:rsidRPr="00A44F28">
        <w:t>d</w:t>
      </w:r>
      <w:r w:rsidRPr="00A44F28">
        <w:t xml:space="preserve"> by </w:t>
      </w:r>
      <w:r w:rsidR="00FE1580" w:rsidRPr="00A44F28">
        <w:t xml:space="preserve">the </w:t>
      </w:r>
      <w:r w:rsidR="00681D71" w:rsidRPr="00A44F28">
        <w:t>C</w:t>
      </w:r>
      <w:r w:rsidRPr="00A44F28">
        <w:t>onfederation of European Waste-to-Energy Plants (CEWEP)</w:t>
      </w:r>
      <w:r w:rsidR="001A61FF" w:rsidRPr="00A44F28">
        <w:t xml:space="preserve"> </w:t>
      </w:r>
      <w:r w:rsidR="00963B8C" w:rsidRPr="00A44F28">
        <w:rPr>
          <w:noProof/>
        </w:rPr>
        <w:t>[</w:t>
      </w:r>
      <w:r w:rsidR="00C43A9A" w:rsidRPr="00A44F28">
        <w:rPr>
          <w:noProof/>
        </w:rPr>
        <w:t>4</w:t>
      </w:r>
      <w:r w:rsidR="00681D71" w:rsidRPr="00A44F28">
        <w:rPr>
          <w:noProof/>
        </w:rPr>
        <w:t>1</w:t>
      </w:r>
      <w:r w:rsidR="00963B8C" w:rsidRPr="00A44F28">
        <w:rPr>
          <w:noProof/>
        </w:rPr>
        <w:t>]</w:t>
      </w:r>
      <w:r w:rsidRPr="00A44F28">
        <w:t>.</w:t>
      </w:r>
      <w:r w:rsidR="00064CC1" w:rsidRPr="00A44F28">
        <w:t xml:space="preserve"> </w:t>
      </w:r>
      <w:r w:rsidR="00022B9E" w:rsidRPr="00A44F28">
        <w:t>Details of the energy footprint from the waste treatment calculation results are shown in Table S2 in the supplementary material.</w:t>
      </w:r>
    </w:p>
    <w:p w14:paraId="07D177FF" w14:textId="1B986A87" w:rsidR="0075297B" w:rsidRPr="00A44F28" w:rsidRDefault="0075297B" w:rsidP="00C00531">
      <w:pPr>
        <w:pStyle w:val="Heading3"/>
        <w:spacing w:after="200" w:line="480" w:lineRule="auto"/>
        <w:ind w:left="-6" w:hanging="11"/>
      </w:pPr>
      <w:r w:rsidRPr="00A44F28">
        <w:t>2.</w:t>
      </w:r>
      <w:r w:rsidR="00AB1C56" w:rsidRPr="00A44F28">
        <w:t>3</w:t>
      </w:r>
      <w:r w:rsidRPr="00A44F28">
        <w:t>.</w:t>
      </w:r>
      <w:r w:rsidR="00AB1C56" w:rsidRPr="00A44F28">
        <w:t>2</w:t>
      </w:r>
      <w:r w:rsidRPr="00A44F28">
        <w:t xml:space="preserve"> Carbon footprint calculation</w:t>
      </w:r>
    </w:p>
    <w:p w14:paraId="4DB0AF33" w14:textId="76F0296B" w:rsidR="001C7980" w:rsidRPr="00A44F28" w:rsidRDefault="000C1244" w:rsidP="00454303">
      <w:pPr>
        <w:spacing w:after="601" w:line="480" w:lineRule="auto"/>
        <w:ind w:left="-5"/>
      </w:pPr>
      <w:r w:rsidRPr="00A44F28">
        <w:t>The term ‘carbon footprint’ is used here to refer to total greenhouse gas emissions in carbon dioxide equivalents or CO</w:t>
      </w:r>
      <w:r w:rsidRPr="00A44F28">
        <w:rPr>
          <w:vertAlign w:val="subscript"/>
        </w:rPr>
        <w:t>2</w:t>
      </w:r>
      <w:r w:rsidRPr="00A44F28">
        <w:t xml:space="preserve">e. </w:t>
      </w:r>
      <w:r w:rsidR="00350603" w:rsidRPr="00A44F28">
        <w:t>The total carbon footprint (</w:t>
      </w:r>
      <w:proofErr w:type="spellStart"/>
      <w:r w:rsidR="00350603" w:rsidRPr="00A44F28">
        <w:t>CF</w:t>
      </w:r>
      <w:r w:rsidR="00350603" w:rsidRPr="00A44F28">
        <w:rPr>
          <w:vertAlign w:val="subscript"/>
        </w:rPr>
        <w:t>total</w:t>
      </w:r>
      <w:proofErr w:type="spellEnd"/>
      <w:r w:rsidR="00350603" w:rsidRPr="00A44F28">
        <w:t xml:space="preserve">) of </w:t>
      </w:r>
      <w:proofErr w:type="spellStart"/>
      <w:r w:rsidR="00350603" w:rsidRPr="00A44F28">
        <w:t>Keele</w:t>
      </w:r>
      <w:proofErr w:type="spellEnd"/>
      <w:r w:rsidR="00350603" w:rsidRPr="00A44F28">
        <w:t xml:space="preserve"> University </w:t>
      </w:r>
      <w:r w:rsidR="00022B9E" w:rsidRPr="00A44F28">
        <w:t xml:space="preserve">calculated here </w:t>
      </w:r>
      <w:r w:rsidR="00350603" w:rsidRPr="00A44F28">
        <w:t>is composed of three components:</w:t>
      </w:r>
    </w:p>
    <w:p w14:paraId="0E3E1591" w14:textId="42B98748" w:rsidR="001C7980" w:rsidRPr="00A44F28" w:rsidRDefault="00350603" w:rsidP="00454303">
      <w:pPr>
        <w:spacing w:after="444" w:line="480" w:lineRule="auto"/>
        <w:ind w:right="14"/>
        <w:jc w:val="center"/>
      </w:pPr>
      <w:proofErr w:type="spellStart"/>
      <w:r w:rsidRPr="00A44F28">
        <w:rPr>
          <w:rFonts w:eastAsia="Arial"/>
          <w:i/>
        </w:rPr>
        <w:t>CF</w:t>
      </w:r>
      <w:r w:rsidR="00295190" w:rsidRPr="00A44F28">
        <w:rPr>
          <w:rFonts w:eastAsia="Arial"/>
          <w:i/>
          <w:sz w:val="14"/>
        </w:rPr>
        <w:t>tot</w:t>
      </w:r>
      <w:r w:rsidRPr="00A44F28">
        <w:rPr>
          <w:rFonts w:eastAsia="Arial"/>
          <w:i/>
          <w:sz w:val="14"/>
        </w:rPr>
        <w:t>al</w:t>
      </w:r>
      <w:proofErr w:type="spellEnd"/>
      <w:r w:rsidRPr="00A44F28">
        <w:rPr>
          <w:rFonts w:eastAsia="Arial"/>
          <w:i/>
          <w:sz w:val="14"/>
        </w:rPr>
        <w:t xml:space="preserve"> </w:t>
      </w:r>
      <w:r w:rsidR="00295190" w:rsidRPr="00A44F28">
        <w:rPr>
          <w:rFonts w:eastAsia="Segoe UI Symbol"/>
        </w:rPr>
        <w:t>=</w:t>
      </w:r>
      <w:r w:rsidRPr="00A44F28">
        <w:rPr>
          <w:rFonts w:eastAsia="Arial"/>
          <w:i/>
        </w:rPr>
        <w:t>CF</w:t>
      </w:r>
      <w:r w:rsidRPr="00A44F28">
        <w:rPr>
          <w:rFonts w:eastAsia="Arial"/>
          <w:i/>
          <w:sz w:val="14"/>
        </w:rPr>
        <w:t>scope</w:t>
      </w:r>
      <w:r w:rsidRPr="00A44F28">
        <w:rPr>
          <w:rFonts w:eastAsia="Arial"/>
          <w:sz w:val="14"/>
        </w:rPr>
        <w:t xml:space="preserve">1 </w:t>
      </w:r>
      <w:r w:rsidR="00295190" w:rsidRPr="00A44F28">
        <w:rPr>
          <w:rFonts w:eastAsia="Segoe UI Symbol"/>
        </w:rPr>
        <w:t>+</w:t>
      </w:r>
      <w:r w:rsidRPr="00A44F28">
        <w:rPr>
          <w:rFonts w:eastAsia="Arial"/>
          <w:i/>
        </w:rPr>
        <w:t>CF</w:t>
      </w:r>
      <w:r w:rsidRPr="00A44F28">
        <w:rPr>
          <w:rFonts w:eastAsia="Arial"/>
          <w:i/>
          <w:sz w:val="14"/>
        </w:rPr>
        <w:t>scope</w:t>
      </w:r>
      <w:r w:rsidRPr="00A44F28">
        <w:rPr>
          <w:rFonts w:eastAsia="Arial"/>
          <w:sz w:val="14"/>
        </w:rPr>
        <w:t xml:space="preserve">2 </w:t>
      </w:r>
      <w:r w:rsidR="00295190" w:rsidRPr="00A44F28">
        <w:rPr>
          <w:rFonts w:eastAsia="Segoe UI Symbol"/>
        </w:rPr>
        <w:t>+</w:t>
      </w:r>
      <w:r w:rsidRPr="00A44F28">
        <w:rPr>
          <w:rFonts w:eastAsia="Arial"/>
          <w:i/>
        </w:rPr>
        <w:t>CF</w:t>
      </w:r>
      <w:r w:rsidRPr="00A44F28">
        <w:rPr>
          <w:rFonts w:eastAsia="Arial"/>
          <w:i/>
          <w:sz w:val="14"/>
        </w:rPr>
        <w:t>scope</w:t>
      </w:r>
      <w:r w:rsidRPr="00A44F28">
        <w:rPr>
          <w:rFonts w:eastAsia="Arial"/>
          <w:sz w:val="14"/>
        </w:rPr>
        <w:t>3</w:t>
      </w:r>
    </w:p>
    <w:p w14:paraId="7ECE0D93" w14:textId="4BB942F9" w:rsidR="001C7980" w:rsidRPr="00A44F28" w:rsidRDefault="00022B9E" w:rsidP="00454303">
      <w:pPr>
        <w:spacing w:line="480" w:lineRule="auto"/>
        <w:ind w:left="-5"/>
      </w:pPr>
      <w:r w:rsidRPr="00A44F28">
        <w:t>Where CF</w:t>
      </w:r>
      <w:r w:rsidRPr="00A44F28">
        <w:rPr>
          <w:sz w:val="18"/>
          <w:vertAlign w:val="subscript"/>
        </w:rPr>
        <w:t>scope1</w:t>
      </w:r>
      <w:r w:rsidRPr="00A44F28">
        <w:t xml:space="preserve"> is the scope 1 carbon footprint referring to the direct emissions caused by fossil fuel consumption within the campus, associated with heating and </w:t>
      </w:r>
      <w:r w:rsidR="00AB1E3D" w:rsidRPr="00A44F28">
        <w:t>organisation-</w:t>
      </w:r>
      <w:r w:rsidRPr="00A44F28">
        <w:t>owned transport (but omitting fugitive emissions, which would be included in a full scope 1 footprint). CF</w:t>
      </w:r>
      <w:r w:rsidRPr="00A44F28">
        <w:rPr>
          <w:sz w:val="18"/>
          <w:vertAlign w:val="subscript"/>
        </w:rPr>
        <w:t>scope2</w:t>
      </w:r>
      <w:r w:rsidRPr="00A44F28">
        <w:rPr>
          <w:sz w:val="18"/>
        </w:rPr>
        <w:t xml:space="preserve"> </w:t>
      </w:r>
      <w:r w:rsidRPr="00A44F28">
        <w:t xml:space="preserve">is the scope 2 carbon footprint referring to the indirect emissions caused by the electricity consumed by the university. The carbon footprint for scopes 1 (emissions from natural gas consumption) and 2 in the 2015/16 academic year was obtained from </w:t>
      </w:r>
      <w:proofErr w:type="spellStart"/>
      <w:r w:rsidRPr="00A44F28">
        <w:t>Keele</w:t>
      </w:r>
      <w:proofErr w:type="spellEnd"/>
      <w:r w:rsidRPr="00A44F28">
        <w:t xml:space="preserve"> University’s Carbon Reduction Commitment (CRC) report.</w:t>
      </w:r>
      <w:r w:rsidRPr="00A44F28">
        <w:rPr>
          <w:rFonts w:eastAsia="Calibri"/>
          <w:sz w:val="22"/>
        </w:rPr>
        <w:t xml:space="preserve"> The </w:t>
      </w:r>
      <w:r w:rsidRPr="00A44F28">
        <w:t xml:space="preserve">CRC is a national scheme which requires large organisations in the UK to measure and monitor their carbon emissions. The carbon footprint for scope 1 emissions from diesel and petrol consumption for owned transportation is calculated (as shown in Table S3 in the supplementary material) based on emission factors </w:t>
      </w:r>
      <w:r w:rsidRPr="00A44F28">
        <w:lastRenderedPageBreak/>
        <w:t xml:space="preserve">from </w:t>
      </w:r>
      <w:r w:rsidRPr="00A44F28">
        <w:rPr>
          <w:i/>
        </w:rPr>
        <w:t>“Greenhouse gas reporting - conversion factors 2016”</w:t>
      </w:r>
      <w:r w:rsidRPr="00A44F28">
        <w:t xml:space="preserve"> provided by the Department for Business, Energy and Industrial Strategy, UK</w:t>
      </w:r>
      <w:r w:rsidR="001A61FF" w:rsidRPr="00A44F28">
        <w:t xml:space="preserve"> </w:t>
      </w:r>
      <w:r w:rsidR="00B10B9A" w:rsidRPr="00A44F28">
        <w:rPr>
          <w:noProof/>
        </w:rPr>
        <w:t>[</w:t>
      </w:r>
      <w:r w:rsidR="00C43A9A" w:rsidRPr="00A44F28">
        <w:rPr>
          <w:noProof/>
        </w:rPr>
        <w:t>4</w:t>
      </w:r>
      <w:r w:rsidR="00681D71" w:rsidRPr="00A44F28">
        <w:rPr>
          <w:noProof/>
        </w:rPr>
        <w:t>2</w:t>
      </w:r>
      <w:r w:rsidR="00B10B9A" w:rsidRPr="00A44F28">
        <w:rPr>
          <w:noProof/>
        </w:rPr>
        <w:t>]</w:t>
      </w:r>
      <w:r w:rsidR="00406222" w:rsidRPr="00A44F28">
        <w:t xml:space="preserve">. </w:t>
      </w:r>
      <w:r w:rsidR="00350603" w:rsidRPr="00A44F28">
        <w:t>CF</w:t>
      </w:r>
      <w:r w:rsidR="00350603" w:rsidRPr="00A44F28">
        <w:rPr>
          <w:sz w:val="18"/>
          <w:vertAlign w:val="subscript"/>
        </w:rPr>
        <w:t xml:space="preserve">scope3 </w:t>
      </w:r>
      <w:r w:rsidR="00350603" w:rsidRPr="00A44F28">
        <w:t xml:space="preserve">is </w:t>
      </w:r>
      <w:r w:rsidR="00E30511" w:rsidRPr="00A44F28">
        <w:t xml:space="preserve">the </w:t>
      </w:r>
      <w:r w:rsidR="00350603" w:rsidRPr="00A44F28">
        <w:t xml:space="preserve">scope 3 carbon footprint including other indirect emission. </w:t>
      </w:r>
      <w:r w:rsidR="00E30511" w:rsidRPr="00A44F28">
        <w:t xml:space="preserve">This study only includes scope 3 emissions </w:t>
      </w:r>
      <w:r w:rsidR="00350603" w:rsidRPr="00A44F28">
        <w:t>from water supply, wastewater treatment and waste disposal</w:t>
      </w:r>
      <w:r w:rsidR="00E30511" w:rsidRPr="00A44F28">
        <w:t xml:space="preserve">, as well as a measure from food procurement, due to the limitation of data availability of other areas of scope 3 emissions. </w:t>
      </w:r>
      <w:r w:rsidR="00350603" w:rsidRPr="00A44F28">
        <w:t>The CF</w:t>
      </w:r>
      <w:r w:rsidR="00350603" w:rsidRPr="00A44F28">
        <w:rPr>
          <w:sz w:val="18"/>
          <w:vertAlign w:val="subscript"/>
        </w:rPr>
        <w:t>scope3</w:t>
      </w:r>
      <w:r w:rsidR="00350603" w:rsidRPr="00A44F28">
        <w:t xml:space="preserve"> is calculated by:</w:t>
      </w:r>
      <w:r w:rsidR="00350603" w:rsidRPr="00A44F28">
        <w:rPr>
          <w:rFonts w:eastAsia="Calibri"/>
          <w:sz w:val="22"/>
        </w:rPr>
        <w:t xml:space="preserve"> </w:t>
      </w:r>
    </w:p>
    <w:p w14:paraId="41EBBF8E" w14:textId="77777777" w:rsidR="001C7980" w:rsidRPr="00A44F28" w:rsidRDefault="00350603" w:rsidP="00454303">
      <w:pPr>
        <w:spacing w:after="402" w:line="480" w:lineRule="auto"/>
        <w:jc w:val="center"/>
      </w:pPr>
      <w:r w:rsidRPr="00A44F28">
        <w:t>CF</w:t>
      </w:r>
      <w:r w:rsidRPr="00A44F28">
        <w:rPr>
          <w:sz w:val="18"/>
          <w:vertAlign w:val="subscript"/>
        </w:rPr>
        <w:t>scope3</w:t>
      </w:r>
      <w:r w:rsidRPr="00A44F28">
        <w:t xml:space="preserve"> =activity/consumption data × emissions facto</w:t>
      </w:r>
      <w:r w:rsidRPr="00A44F28">
        <w:rPr>
          <w:rFonts w:eastAsia="Calibri"/>
          <w:sz w:val="22"/>
        </w:rPr>
        <w:t>r</w:t>
      </w:r>
    </w:p>
    <w:p w14:paraId="0C208DDF" w14:textId="1235FC21" w:rsidR="001C7980" w:rsidRPr="00A44F28" w:rsidRDefault="00022B9E" w:rsidP="00064CC1">
      <w:pPr>
        <w:spacing w:line="480" w:lineRule="auto"/>
        <w:ind w:left="-5"/>
      </w:pPr>
      <w:r w:rsidRPr="00A44F28">
        <w:t xml:space="preserve">Emission factors for the calculation of emissions from water supply and wastewater treatment are based on </w:t>
      </w:r>
      <w:r w:rsidRPr="00A44F28">
        <w:rPr>
          <w:i/>
        </w:rPr>
        <w:t xml:space="preserve">“Greenhouse gas reporting - conversion factors 2016” </w:t>
      </w:r>
      <w:r w:rsidRPr="00A44F28">
        <w:t>provided by the Department for Business, Energy and Industrial Strategy, UK</w:t>
      </w:r>
      <w:r w:rsidR="00317955" w:rsidRPr="00A44F28">
        <w:t xml:space="preserve"> </w:t>
      </w:r>
      <w:r w:rsidR="00B10B9A" w:rsidRPr="00A44F28">
        <w:rPr>
          <w:noProof/>
        </w:rPr>
        <w:t>[</w:t>
      </w:r>
      <w:r w:rsidR="00C43A9A" w:rsidRPr="00A44F28">
        <w:rPr>
          <w:noProof/>
        </w:rPr>
        <w:t>4</w:t>
      </w:r>
      <w:r w:rsidR="00681D71" w:rsidRPr="00A44F28">
        <w:rPr>
          <w:noProof/>
        </w:rPr>
        <w:t>2</w:t>
      </w:r>
      <w:r w:rsidR="00B10B9A" w:rsidRPr="00A44F28">
        <w:rPr>
          <w:noProof/>
        </w:rPr>
        <w:t>]</w:t>
      </w:r>
      <w:r w:rsidR="00064CC1" w:rsidRPr="00A44F28">
        <w:t xml:space="preserve">. </w:t>
      </w:r>
      <w:r w:rsidR="001F275E" w:rsidRPr="00A44F28">
        <w:t>Detailed results are shown in Table S4 in the supplementary material.</w:t>
      </w:r>
      <w:r w:rsidR="001F275E" w:rsidRPr="00A44F28">
        <w:rPr>
          <w:rFonts w:eastAsiaTheme="minorEastAsia"/>
          <w:lang w:eastAsia="zh-CN"/>
        </w:rPr>
        <w:t xml:space="preserve"> </w:t>
      </w:r>
      <w:r w:rsidR="001F275E" w:rsidRPr="00A44F28">
        <w:t>Emission factors for the calculation of emissions associated with food procurement are based on</w:t>
      </w:r>
      <w:r w:rsidR="00295190" w:rsidRPr="00A44F28">
        <w:t xml:space="preserve"> </w:t>
      </w:r>
      <w:r w:rsidR="00D65689" w:rsidRPr="00A44F28">
        <w:t>Stephen Clune et al.’s studies</w:t>
      </w:r>
      <w:r w:rsidR="00B10B9A" w:rsidRPr="00A44F28">
        <w:rPr>
          <w:noProof/>
        </w:rPr>
        <w:t xml:space="preserve"> [</w:t>
      </w:r>
      <w:r w:rsidR="00C43A9A" w:rsidRPr="00A44F28">
        <w:rPr>
          <w:noProof/>
        </w:rPr>
        <w:t>4</w:t>
      </w:r>
      <w:r w:rsidR="00681D71" w:rsidRPr="00A44F28">
        <w:rPr>
          <w:noProof/>
        </w:rPr>
        <w:t>3</w:t>
      </w:r>
      <w:r w:rsidR="00B10B9A" w:rsidRPr="00A44F28">
        <w:rPr>
          <w:noProof/>
        </w:rPr>
        <w:t>]</w:t>
      </w:r>
      <w:r w:rsidR="00064CC1" w:rsidRPr="00A44F28">
        <w:t xml:space="preserve">. </w:t>
      </w:r>
      <w:r w:rsidR="001F275E" w:rsidRPr="00A44F28">
        <w:t>Details of the carbon footprint of food procurement calculation results are shown in Table S5-7 in the supplementary material. Emission factors for the calculation of emissions from waste disposal are based on</w:t>
      </w:r>
      <w:r w:rsidR="001F275E" w:rsidRPr="00A44F28">
        <w:rPr>
          <w:rFonts w:eastAsia="Calibri"/>
          <w:sz w:val="22"/>
        </w:rPr>
        <w:t xml:space="preserve"> </w:t>
      </w:r>
      <w:r w:rsidR="001F275E" w:rsidRPr="00A44F28">
        <w:t>“</w:t>
      </w:r>
      <w:r w:rsidR="001F275E" w:rsidRPr="00A44F28">
        <w:rPr>
          <w:i/>
        </w:rPr>
        <w:t>Measuring scope 3 carbon emissions-water and waste: a guide to good practice”</w:t>
      </w:r>
      <w:r w:rsidR="001F275E" w:rsidRPr="00A44F28">
        <w:t xml:space="preserve"> provide by Higher Education Funding Council for England (HEFCE)</w:t>
      </w:r>
      <w:r w:rsidR="005778CC" w:rsidRPr="00A44F28">
        <w:t xml:space="preserve"> </w:t>
      </w:r>
      <w:r w:rsidR="00B10B9A" w:rsidRPr="00A44F28">
        <w:rPr>
          <w:noProof/>
        </w:rPr>
        <w:t>[</w:t>
      </w:r>
      <w:r w:rsidR="00C43A9A" w:rsidRPr="00A44F28">
        <w:rPr>
          <w:noProof/>
        </w:rPr>
        <w:t>4</w:t>
      </w:r>
      <w:r w:rsidR="00681D71" w:rsidRPr="00A44F28">
        <w:rPr>
          <w:noProof/>
        </w:rPr>
        <w:t>4</w:t>
      </w:r>
      <w:r w:rsidR="00B10B9A" w:rsidRPr="00A44F28">
        <w:rPr>
          <w:noProof/>
        </w:rPr>
        <w:t>]</w:t>
      </w:r>
      <w:r w:rsidR="00064CC1" w:rsidRPr="00A44F28">
        <w:t>. Detail</w:t>
      </w:r>
      <w:r w:rsidR="007B2641" w:rsidRPr="00A44F28">
        <w:t>ed</w:t>
      </w:r>
      <w:r w:rsidR="00064CC1" w:rsidRPr="00A44F28">
        <w:t xml:space="preserve"> results are shown in Table S8 in supplementary material.</w:t>
      </w:r>
    </w:p>
    <w:p w14:paraId="00557FB7" w14:textId="758280D2" w:rsidR="0075297B" w:rsidRPr="00A44F28" w:rsidRDefault="0075297B" w:rsidP="00C00531">
      <w:pPr>
        <w:pStyle w:val="Heading3"/>
        <w:spacing w:after="200" w:line="480" w:lineRule="auto"/>
        <w:ind w:left="-6" w:hanging="11"/>
      </w:pPr>
      <w:r w:rsidRPr="00A44F28">
        <w:t>2.</w:t>
      </w:r>
      <w:r w:rsidR="00AB1C56" w:rsidRPr="00A44F28">
        <w:t>3</w:t>
      </w:r>
      <w:r w:rsidRPr="00A44F28">
        <w:t>.3 Water footprint calculation</w:t>
      </w:r>
    </w:p>
    <w:p w14:paraId="6B114A72" w14:textId="75D7FFA1" w:rsidR="0075297B" w:rsidRPr="00A44F28" w:rsidRDefault="0075297B" w:rsidP="00454303">
      <w:pPr>
        <w:spacing w:after="304" w:line="480" w:lineRule="auto"/>
        <w:ind w:left="-5"/>
      </w:pPr>
      <w:r w:rsidRPr="00A44F28">
        <w:t>The total water footprint (</w:t>
      </w:r>
      <w:proofErr w:type="spellStart"/>
      <w:r w:rsidRPr="00A44F28">
        <w:rPr>
          <w:i/>
        </w:rPr>
        <w:t>WF</w:t>
      </w:r>
      <w:r w:rsidRPr="00A44F28">
        <w:rPr>
          <w:i/>
          <w:sz w:val="18"/>
          <w:vertAlign w:val="subscript"/>
        </w:rPr>
        <w:t>total</w:t>
      </w:r>
      <w:proofErr w:type="spellEnd"/>
      <w:r w:rsidRPr="00A44F28">
        <w:t xml:space="preserve">) of </w:t>
      </w:r>
      <w:proofErr w:type="spellStart"/>
      <w:r w:rsidRPr="00A44F28">
        <w:t>Keele</w:t>
      </w:r>
      <w:proofErr w:type="spellEnd"/>
      <w:r w:rsidRPr="00A44F28">
        <w:t xml:space="preserve"> University </w:t>
      </w:r>
      <w:r w:rsidR="001F275E" w:rsidRPr="00A44F28">
        <w:t xml:space="preserve">calculated in this study </w:t>
      </w:r>
      <w:r w:rsidRPr="00A44F28">
        <w:t>is composed of three components:</w:t>
      </w:r>
    </w:p>
    <w:p w14:paraId="1161F5BF" w14:textId="01B9EA0E" w:rsidR="0075297B" w:rsidRPr="00A44F28" w:rsidRDefault="0075297B" w:rsidP="00454303">
      <w:pPr>
        <w:spacing w:after="217" w:line="480" w:lineRule="auto"/>
        <w:ind w:right="54"/>
        <w:jc w:val="center"/>
      </w:pPr>
      <w:proofErr w:type="spellStart"/>
      <w:r w:rsidRPr="00A44F28">
        <w:rPr>
          <w:rFonts w:eastAsia="Arial"/>
          <w:i/>
        </w:rPr>
        <w:t>WF</w:t>
      </w:r>
      <w:r w:rsidRPr="00A44F28">
        <w:rPr>
          <w:rFonts w:eastAsia="Arial"/>
          <w:i/>
          <w:sz w:val="14"/>
        </w:rPr>
        <w:t>t</w:t>
      </w:r>
      <w:r w:rsidR="00295190" w:rsidRPr="00A44F28">
        <w:rPr>
          <w:rFonts w:eastAsia="Arial"/>
          <w:i/>
          <w:sz w:val="14"/>
        </w:rPr>
        <w:t>ot</w:t>
      </w:r>
      <w:r w:rsidRPr="00A44F28">
        <w:rPr>
          <w:rFonts w:eastAsia="Arial"/>
          <w:i/>
          <w:sz w:val="14"/>
        </w:rPr>
        <w:t>al</w:t>
      </w:r>
      <w:proofErr w:type="spellEnd"/>
      <w:r w:rsidRPr="00A44F28">
        <w:rPr>
          <w:rFonts w:eastAsia="Arial"/>
          <w:i/>
          <w:sz w:val="14"/>
        </w:rPr>
        <w:t xml:space="preserve"> </w:t>
      </w:r>
      <w:r w:rsidR="00295190" w:rsidRPr="00A44F28">
        <w:rPr>
          <w:rFonts w:eastAsia="Segoe UI Symbol"/>
        </w:rPr>
        <w:t>=</w:t>
      </w:r>
      <w:r w:rsidRPr="00A44F28">
        <w:rPr>
          <w:rFonts w:eastAsia="Arial"/>
          <w:i/>
        </w:rPr>
        <w:t xml:space="preserve">DWF </w:t>
      </w:r>
      <w:r w:rsidR="00295190" w:rsidRPr="00A44F28">
        <w:rPr>
          <w:rFonts w:eastAsia="Segoe UI Symbol"/>
        </w:rPr>
        <w:t>+</w:t>
      </w:r>
      <w:proofErr w:type="spellStart"/>
      <w:r w:rsidRPr="00A44F28">
        <w:rPr>
          <w:rFonts w:eastAsia="Arial"/>
          <w:i/>
        </w:rPr>
        <w:t>WF</w:t>
      </w:r>
      <w:r w:rsidR="001F275E" w:rsidRPr="00A44F28">
        <w:rPr>
          <w:rFonts w:eastAsia="Arial"/>
          <w:i/>
          <w:sz w:val="14"/>
        </w:rPr>
        <w:t>energy</w:t>
      </w:r>
      <w:proofErr w:type="spellEnd"/>
      <w:r w:rsidRPr="00A44F28">
        <w:rPr>
          <w:rFonts w:eastAsia="Arial"/>
          <w:i/>
          <w:sz w:val="14"/>
        </w:rPr>
        <w:t xml:space="preserve"> </w:t>
      </w:r>
      <w:r w:rsidR="00295190" w:rsidRPr="00A44F28">
        <w:rPr>
          <w:rFonts w:eastAsia="Segoe UI Symbol"/>
        </w:rPr>
        <w:t>+</w:t>
      </w:r>
      <w:proofErr w:type="spellStart"/>
      <w:r w:rsidRPr="00A44F28">
        <w:rPr>
          <w:rFonts w:eastAsia="Arial"/>
          <w:i/>
        </w:rPr>
        <w:t>WF</w:t>
      </w:r>
      <w:r w:rsidR="001F275E" w:rsidRPr="00A44F28">
        <w:rPr>
          <w:rFonts w:eastAsia="Arial"/>
          <w:i/>
          <w:sz w:val="14"/>
        </w:rPr>
        <w:t>food</w:t>
      </w:r>
      <w:proofErr w:type="spellEnd"/>
    </w:p>
    <w:p w14:paraId="761D6BB0" w14:textId="52D29BB2" w:rsidR="0075297B" w:rsidRPr="00A44F28" w:rsidRDefault="0075297B" w:rsidP="00454303">
      <w:pPr>
        <w:spacing w:line="480" w:lineRule="auto"/>
        <w:ind w:left="-5"/>
      </w:pPr>
      <w:r w:rsidRPr="00A44F28">
        <w:lastRenderedPageBreak/>
        <w:t>Where DWF is the direct water footprint</w:t>
      </w:r>
      <w:r w:rsidR="006A5839" w:rsidRPr="00A44F28">
        <w:t xml:space="preserve"> (</w:t>
      </w:r>
      <w:r w:rsidR="00CB6FBC" w:rsidRPr="00A44F28">
        <w:t xml:space="preserve">water </w:t>
      </w:r>
      <w:r w:rsidR="006A5839" w:rsidRPr="00A44F28">
        <w:t>consumed directly within campus)</w:t>
      </w:r>
      <w:r w:rsidRPr="00A44F28">
        <w:t xml:space="preserve">, </w:t>
      </w:r>
      <w:proofErr w:type="spellStart"/>
      <w:r w:rsidR="001F275E" w:rsidRPr="00A44F28">
        <w:t>WF</w:t>
      </w:r>
      <w:r w:rsidR="001F275E" w:rsidRPr="00A44F28">
        <w:rPr>
          <w:sz w:val="18"/>
          <w:vertAlign w:val="subscript"/>
        </w:rPr>
        <w:t>energy</w:t>
      </w:r>
      <w:proofErr w:type="spellEnd"/>
      <w:r w:rsidR="001F275E" w:rsidRPr="00A44F28">
        <w:rPr>
          <w:sz w:val="18"/>
          <w:vertAlign w:val="subscript"/>
        </w:rPr>
        <w:t xml:space="preserve"> </w:t>
      </w:r>
      <w:r w:rsidR="001F275E" w:rsidRPr="00A44F28">
        <w:t xml:space="preserve">is the water footprint of energy and </w:t>
      </w:r>
      <w:proofErr w:type="spellStart"/>
      <w:r w:rsidRPr="00A44F28">
        <w:t>WF</w:t>
      </w:r>
      <w:r w:rsidRPr="00A44F28">
        <w:rPr>
          <w:sz w:val="18"/>
          <w:vertAlign w:val="subscript"/>
        </w:rPr>
        <w:t>food</w:t>
      </w:r>
      <w:proofErr w:type="spellEnd"/>
      <w:r w:rsidRPr="00A44F28">
        <w:rPr>
          <w:sz w:val="18"/>
          <w:vertAlign w:val="subscript"/>
        </w:rPr>
        <w:t xml:space="preserve"> </w:t>
      </w:r>
      <w:r w:rsidRPr="00A44F28">
        <w:t xml:space="preserve">is the water footprint of </w:t>
      </w:r>
      <w:r w:rsidR="001F275E" w:rsidRPr="00A44F28">
        <w:t>food procurement.</w:t>
      </w:r>
    </w:p>
    <w:p w14:paraId="08923917" w14:textId="77777777" w:rsidR="00A110BC" w:rsidRPr="00A44F28" w:rsidRDefault="00A110BC" w:rsidP="00454303">
      <w:pPr>
        <w:spacing w:after="111" w:line="480" w:lineRule="auto"/>
        <w:ind w:left="-5"/>
      </w:pPr>
      <w:r w:rsidRPr="00A44F28">
        <w:t xml:space="preserve">The </w:t>
      </w:r>
      <w:proofErr w:type="spellStart"/>
      <w:r w:rsidRPr="00A44F28">
        <w:t>WF</w:t>
      </w:r>
      <w:r w:rsidRPr="00A44F28">
        <w:rPr>
          <w:sz w:val="18"/>
          <w:vertAlign w:val="subscript"/>
        </w:rPr>
        <w:t>energy</w:t>
      </w:r>
      <w:proofErr w:type="spellEnd"/>
      <w:r w:rsidRPr="00A44F28">
        <w:t xml:space="preserve"> is calculated by summing the consumptive water footprint of the main kinds of energy supplied:</w:t>
      </w:r>
    </w:p>
    <w:p w14:paraId="6CA4EB76" w14:textId="20E79EB3" w:rsidR="00A110BC" w:rsidRPr="00A44F28" w:rsidRDefault="00F63BC2" w:rsidP="00454303">
      <w:pPr>
        <w:spacing w:after="111" w:line="480" w:lineRule="auto"/>
        <w:ind w:left="-5"/>
        <w:jc w:val="center"/>
      </w:pPr>
      <w:r>
        <w:rPr>
          <w:position w:val="-28"/>
        </w:rPr>
        <w:pict w14:anchorId="4A6F0A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2pt;height:36pt">
            <v:imagedata r:id="rId10" o:title=""/>
          </v:shape>
        </w:pict>
      </w:r>
    </w:p>
    <w:p w14:paraId="201BF32F" w14:textId="16E97FA3" w:rsidR="00A110BC" w:rsidRPr="00A44F28" w:rsidRDefault="00A110BC" w:rsidP="00454303">
      <w:pPr>
        <w:spacing w:after="196" w:line="480" w:lineRule="auto"/>
        <w:ind w:left="-5"/>
      </w:pPr>
      <w:r w:rsidRPr="00A44F28">
        <w:t xml:space="preserve">Where </w:t>
      </w:r>
      <w:r w:rsidRPr="00A44F28">
        <w:rPr>
          <w:i/>
        </w:rPr>
        <w:t xml:space="preserve">EC </w:t>
      </w:r>
      <w:r w:rsidRPr="00A44F28">
        <w:t xml:space="preserve">is the amount of each kind of energy </w:t>
      </w:r>
      <w:r w:rsidR="00740B0A" w:rsidRPr="00A44F28">
        <w:rPr>
          <w:rFonts w:hint="eastAsia"/>
        </w:rPr>
        <w:t>consumed</w:t>
      </w:r>
      <w:r w:rsidRPr="00A44F28">
        <w:t xml:space="preserve"> and </w:t>
      </w:r>
      <w:r w:rsidRPr="00A44F28">
        <w:rPr>
          <w:i/>
        </w:rPr>
        <w:t>UCWE</w:t>
      </w:r>
      <w:r w:rsidRPr="00A44F28">
        <w:t xml:space="preserve"> is the unit consumptive water footprint of each kind of energy. The </w:t>
      </w:r>
      <w:r w:rsidRPr="00A44F28">
        <w:rPr>
          <w:i/>
        </w:rPr>
        <w:t>UCWE</w:t>
      </w:r>
      <w:r w:rsidRPr="00A44F28">
        <w:t xml:space="preserve"> values used in this study are the reported water footprint of energy carriers</w:t>
      </w:r>
      <w:r w:rsidR="00B10B9A" w:rsidRPr="00A44F28">
        <w:t xml:space="preserve"> </w:t>
      </w:r>
      <w:r w:rsidR="00B10B9A" w:rsidRPr="00A44F28">
        <w:rPr>
          <w:noProof/>
        </w:rPr>
        <w:t>[</w:t>
      </w:r>
      <w:r w:rsidR="00C43A9A" w:rsidRPr="00A44F28">
        <w:rPr>
          <w:noProof/>
        </w:rPr>
        <w:t>3</w:t>
      </w:r>
      <w:r w:rsidR="00681D71" w:rsidRPr="00A44F28">
        <w:rPr>
          <w:noProof/>
        </w:rPr>
        <w:t>6</w:t>
      </w:r>
      <w:r w:rsidR="00B10B9A" w:rsidRPr="00A44F28">
        <w:rPr>
          <w:noProof/>
        </w:rPr>
        <w:t xml:space="preserve">, </w:t>
      </w:r>
      <w:r w:rsidR="00C43A9A" w:rsidRPr="00A44F28">
        <w:rPr>
          <w:noProof/>
        </w:rPr>
        <w:t>4</w:t>
      </w:r>
      <w:r w:rsidR="00681D71" w:rsidRPr="00A44F28">
        <w:rPr>
          <w:noProof/>
        </w:rPr>
        <w:t>5</w:t>
      </w:r>
      <w:r w:rsidR="00B10B9A" w:rsidRPr="00A44F28">
        <w:rPr>
          <w:noProof/>
        </w:rPr>
        <w:t xml:space="preserve">, </w:t>
      </w:r>
      <w:r w:rsidR="00C43A9A" w:rsidRPr="00A44F28">
        <w:rPr>
          <w:noProof/>
        </w:rPr>
        <w:t>4</w:t>
      </w:r>
      <w:r w:rsidR="00681D71" w:rsidRPr="00A44F28">
        <w:rPr>
          <w:noProof/>
        </w:rPr>
        <w:t>6</w:t>
      </w:r>
      <w:r w:rsidR="00B10B9A" w:rsidRPr="00A44F28">
        <w:rPr>
          <w:noProof/>
        </w:rPr>
        <w:t>]</w:t>
      </w:r>
      <w:r w:rsidRPr="00A44F28">
        <w:t xml:space="preserve"> and the electricity generation structure of</w:t>
      </w:r>
      <w:r w:rsidR="001F275E" w:rsidRPr="00A44F28">
        <w:t xml:space="preserve"> the</w:t>
      </w:r>
      <w:r w:rsidRPr="00A44F28">
        <w:t xml:space="preserve"> UK</w:t>
      </w:r>
      <w:r w:rsidR="00B10B9A" w:rsidRPr="00A44F28">
        <w:t xml:space="preserve"> </w:t>
      </w:r>
      <w:r w:rsidR="00B10B9A" w:rsidRPr="00A44F28">
        <w:rPr>
          <w:noProof/>
        </w:rPr>
        <w:t>[</w:t>
      </w:r>
      <w:r w:rsidR="00C43A9A" w:rsidRPr="00A44F28">
        <w:rPr>
          <w:noProof/>
        </w:rPr>
        <w:t>4</w:t>
      </w:r>
      <w:r w:rsidR="00681D71" w:rsidRPr="00A44F28">
        <w:rPr>
          <w:noProof/>
        </w:rPr>
        <w:t>7</w:t>
      </w:r>
      <w:r w:rsidR="00B10B9A" w:rsidRPr="00A44F28">
        <w:rPr>
          <w:noProof/>
        </w:rPr>
        <w:t>]</w:t>
      </w:r>
      <w:r w:rsidRPr="00A44F28">
        <w:t xml:space="preserve">. Details of the water footprint of </w:t>
      </w:r>
      <w:r w:rsidR="001F275E" w:rsidRPr="00A44F28">
        <w:t>energy</w:t>
      </w:r>
      <w:r w:rsidRPr="00A44F28">
        <w:t xml:space="preserve"> calculation results are shown in Table S9 in </w:t>
      </w:r>
      <w:r w:rsidR="001F275E" w:rsidRPr="00A44F28">
        <w:t xml:space="preserve">the </w:t>
      </w:r>
      <w:r w:rsidRPr="00A44F28">
        <w:t>supplementary material.</w:t>
      </w:r>
    </w:p>
    <w:p w14:paraId="61B92DD4" w14:textId="298CCB6B" w:rsidR="0075297B" w:rsidRPr="00A44F28" w:rsidRDefault="0075297B" w:rsidP="00454303">
      <w:pPr>
        <w:spacing w:after="112" w:line="480" w:lineRule="auto"/>
        <w:ind w:left="-5"/>
      </w:pPr>
      <w:r w:rsidRPr="00A44F28">
        <w:t xml:space="preserve">The </w:t>
      </w:r>
      <w:proofErr w:type="spellStart"/>
      <w:r w:rsidRPr="00A44F28">
        <w:t>WF</w:t>
      </w:r>
      <w:r w:rsidRPr="00A44F28">
        <w:rPr>
          <w:sz w:val="18"/>
          <w:vertAlign w:val="subscript"/>
        </w:rPr>
        <w:t>food</w:t>
      </w:r>
      <w:proofErr w:type="spellEnd"/>
      <w:r w:rsidRPr="00A44F28">
        <w:t xml:space="preserve"> is calculated by summing-up the consumptive water footprint of the major food </w:t>
      </w:r>
      <w:r w:rsidR="001F275E" w:rsidRPr="00A44F28">
        <w:t>types</w:t>
      </w:r>
      <w:r w:rsidRPr="00A44F28">
        <w:t xml:space="preserve"> procured by the university </w:t>
      </w:r>
      <w:r w:rsidR="00A110BC" w:rsidRPr="00A44F28">
        <w:t xml:space="preserve">refectory </w:t>
      </w:r>
      <w:r w:rsidRPr="00A44F28">
        <w:t>in 2015/16:</w:t>
      </w:r>
    </w:p>
    <w:p w14:paraId="0BEF76C1" w14:textId="6AB22496" w:rsidR="00A110BC" w:rsidRPr="00A44F28" w:rsidRDefault="00F63BC2" w:rsidP="00454303">
      <w:pPr>
        <w:spacing w:after="112" w:line="480" w:lineRule="auto"/>
        <w:ind w:left="-5"/>
        <w:jc w:val="center"/>
      </w:pPr>
      <w:r>
        <w:rPr>
          <w:position w:val="-28"/>
        </w:rPr>
        <w:pict w14:anchorId="5412A789">
          <v:shape id="_x0000_i1026" type="#_x0000_t75" style="width:126pt;height:36pt">
            <v:imagedata r:id="rId11" o:title=""/>
          </v:shape>
        </w:pict>
      </w:r>
    </w:p>
    <w:p w14:paraId="4C5600DA" w14:textId="7365D4D4" w:rsidR="0075297B" w:rsidRPr="00A44F28" w:rsidRDefault="0075297B" w:rsidP="00454303">
      <w:pPr>
        <w:spacing w:line="480" w:lineRule="auto"/>
        <w:ind w:left="-5"/>
      </w:pPr>
      <w:r w:rsidRPr="00A44F28">
        <w:t xml:space="preserve">Where </w:t>
      </w:r>
      <w:r w:rsidRPr="00A44F28">
        <w:rPr>
          <w:i/>
        </w:rPr>
        <w:t>F</w:t>
      </w:r>
      <w:r w:rsidR="00295190" w:rsidRPr="00A44F28">
        <w:rPr>
          <w:i/>
        </w:rPr>
        <w:t>P</w:t>
      </w:r>
      <w:r w:rsidRPr="00A44F28">
        <w:rPr>
          <w:i/>
        </w:rPr>
        <w:t xml:space="preserve"> </w:t>
      </w:r>
      <w:r w:rsidRPr="00A44F28">
        <w:t>is the amount of each kind of food procured</w:t>
      </w:r>
      <w:r w:rsidR="00295190" w:rsidRPr="00A44F28">
        <w:t xml:space="preserve"> by </w:t>
      </w:r>
      <w:r w:rsidR="00DA5BEB" w:rsidRPr="00A44F28">
        <w:t xml:space="preserve">the </w:t>
      </w:r>
      <w:r w:rsidR="00295190" w:rsidRPr="00A44F28">
        <w:t>university</w:t>
      </w:r>
      <w:r w:rsidRPr="00A44F28">
        <w:t xml:space="preserve"> and </w:t>
      </w:r>
      <w:r w:rsidRPr="00A44F28">
        <w:rPr>
          <w:i/>
        </w:rPr>
        <w:t xml:space="preserve">UCWF </w:t>
      </w:r>
      <w:r w:rsidRPr="00A44F28">
        <w:t xml:space="preserve">is the unit consumptive water footprint of each kind of food. The </w:t>
      </w:r>
      <w:r w:rsidRPr="00A44F28">
        <w:rPr>
          <w:i/>
        </w:rPr>
        <w:t>UCWF</w:t>
      </w:r>
      <w:r w:rsidRPr="00A44F28">
        <w:t xml:space="preserve"> used in this study is based on </w:t>
      </w:r>
      <w:proofErr w:type="spellStart"/>
      <w:r w:rsidRPr="00A44F28">
        <w:t>Mekonnen</w:t>
      </w:r>
      <w:proofErr w:type="spellEnd"/>
      <w:r w:rsidRPr="00A44F28">
        <w:t xml:space="preserve"> et al.’s studies</w:t>
      </w:r>
      <w:r w:rsidR="00B10B9A" w:rsidRPr="00A44F28">
        <w:rPr>
          <w:noProof/>
        </w:rPr>
        <w:t xml:space="preserve"> [</w:t>
      </w:r>
      <w:r w:rsidR="00C43A9A" w:rsidRPr="00A44F28">
        <w:rPr>
          <w:noProof/>
        </w:rPr>
        <w:t>4</w:t>
      </w:r>
      <w:r w:rsidR="00681D71" w:rsidRPr="00A44F28">
        <w:rPr>
          <w:noProof/>
        </w:rPr>
        <w:t>8</w:t>
      </w:r>
      <w:r w:rsidR="00B10B9A" w:rsidRPr="00A44F28">
        <w:rPr>
          <w:noProof/>
        </w:rPr>
        <w:t xml:space="preserve">, </w:t>
      </w:r>
      <w:r w:rsidR="00C43A9A" w:rsidRPr="00A44F28">
        <w:rPr>
          <w:noProof/>
        </w:rPr>
        <w:t>4</w:t>
      </w:r>
      <w:r w:rsidR="00681D71" w:rsidRPr="00A44F28">
        <w:rPr>
          <w:noProof/>
        </w:rPr>
        <w:t>9</w:t>
      </w:r>
      <w:r w:rsidR="00B10B9A" w:rsidRPr="00A44F28">
        <w:rPr>
          <w:noProof/>
        </w:rPr>
        <w:t>]</w:t>
      </w:r>
      <w:r w:rsidRPr="00A44F28">
        <w:t xml:space="preserve">. Details of the water footprint </w:t>
      </w:r>
      <w:r w:rsidR="00295190" w:rsidRPr="00A44F28">
        <w:t xml:space="preserve">of food </w:t>
      </w:r>
      <w:r w:rsidRPr="00A44F28">
        <w:t xml:space="preserve">calculation results </w:t>
      </w:r>
      <w:r w:rsidR="00295190" w:rsidRPr="00A44F28">
        <w:t>are</w:t>
      </w:r>
      <w:r w:rsidRPr="00A44F28">
        <w:t xml:space="preserve"> shown in </w:t>
      </w:r>
      <w:r w:rsidR="00A110BC" w:rsidRPr="00A44F28">
        <w:t xml:space="preserve">Table S10-12 in </w:t>
      </w:r>
      <w:r w:rsidR="00D65689" w:rsidRPr="00A44F28">
        <w:t>supplementary material</w:t>
      </w:r>
      <w:r w:rsidR="00A110BC" w:rsidRPr="00A44F28">
        <w:t>.</w:t>
      </w:r>
      <w:r w:rsidRPr="00A44F28">
        <w:t xml:space="preserve"> </w:t>
      </w:r>
    </w:p>
    <w:p w14:paraId="45AE247F" w14:textId="59676F85" w:rsidR="00AB1C56" w:rsidRPr="00A44F28" w:rsidRDefault="00AB1C56" w:rsidP="00C00531">
      <w:pPr>
        <w:pStyle w:val="Heading3"/>
        <w:spacing w:after="200" w:line="480" w:lineRule="auto"/>
        <w:ind w:left="-6" w:hanging="11"/>
      </w:pPr>
      <w:r w:rsidRPr="00A44F28">
        <w:t>2.3.4 Data sources</w:t>
      </w:r>
      <w:r w:rsidR="00227AB8" w:rsidRPr="00A44F28">
        <w:t xml:space="preserve"> and limitation of this study</w:t>
      </w:r>
    </w:p>
    <w:p w14:paraId="1FDE23AD" w14:textId="24FCD165" w:rsidR="00DA5BEB" w:rsidRPr="00A44F28" w:rsidRDefault="00DA5BEB" w:rsidP="00DA5BEB">
      <w:pPr>
        <w:spacing w:after="0" w:line="480" w:lineRule="auto"/>
        <w:ind w:left="0" w:firstLine="0"/>
      </w:pPr>
      <w:r w:rsidRPr="00A44F28">
        <w:t xml:space="preserve">Data on energy, water, carbon emissions and waste treatment sectors were collected from the environmental manager and energy manager from </w:t>
      </w:r>
      <w:proofErr w:type="spellStart"/>
      <w:r w:rsidRPr="00A44F28">
        <w:t>Keele</w:t>
      </w:r>
      <w:proofErr w:type="spellEnd"/>
      <w:r w:rsidRPr="00A44F28">
        <w:t xml:space="preserve"> University and used to calculate energy, water and carbon footprints. </w:t>
      </w:r>
      <w:r w:rsidRPr="007D7DA9">
        <w:rPr>
          <w:highlight w:val="yellow"/>
        </w:rPr>
        <w:t xml:space="preserve">For a truly comprehensive study, all of the energy, water </w:t>
      </w:r>
      <w:r w:rsidRPr="007D7DA9">
        <w:rPr>
          <w:highlight w:val="yellow"/>
        </w:rPr>
        <w:lastRenderedPageBreak/>
        <w:t>consumption and carbon emissions associated with the university’s activities and operations should be taken into account.</w:t>
      </w:r>
      <w:r w:rsidRPr="00A44F28">
        <w:t xml:space="preserve"> However, due to the limitation of data availability in other sectors, only energy supply, water supply and treatment, waste disposal and food procurement are included in this research. However, these four sectors can be considered as the core sectors controlled and managed by environmental policy and decision makers on the university campus. Data on procurement of food was collected from the Head of Catering and Retail from </w:t>
      </w:r>
      <w:proofErr w:type="spellStart"/>
      <w:r w:rsidRPr="00A44F28">
        <w:t>Keele</w:t>
      </w:r>
      <w:proofErr w:type="spellEnd"/>
      <w:r w:rsidRPr="00A44F28">
        <w:t xml:space="preserve"> University. The top 40 food types procured by the university catering team and served in multiple university-owned catering outlets were included in the data. Only food procured by the central university was used in this study because the food purchased and consumed by staff and students outside of the campus is unable to be tracked. There are also some small independently owned and the Students’ Union catering outlets on campus that were not included in the calculations. However, the universities’ food procurement decisions are under the control of the university and still have a significant impact on the university’s water and carbon footprint. Another limitation of this study is that some global average carbon emission factors and unit consumptive water footprint values cited from related research are used for carbon and water footprints calculation due to lack of UK average data. </w:t>
      </w:r>
      <w:r w:rsidRPr="007D7DA9">
        <w:rPr>
          <w:highlight w:val="yellow"/>
        </w:rPr>
        <w:t xml:space="preserve">Due to the lack of database of unit energy footprint values for various food production, the detailed energy footprint of food procured by </w:t>
      </w:r>
      <w:proofErr w:type="spellStart"/>
      <w:r w:rsidRPr="007D7DA9">
        <w:rPr>
          <w:highlight w:val="yellow"/>
        </w:rPr>
        <w:t>Keele</w:t>
      </w:r>
      <w:proofErr w:type="spellEnd"/>
      <w:r w:rsidRPr="007D7DA9">
        <w:rPr>
          <w:highlight w:val="yellow"/>
        </w:rPr>
        <w:t xml:space="preserve"> University could not be presented in this study. </w:t>
      </w:r>
      <w:bookmarkStart w:id="20" w:name="_Hlk3479504"/>
      <w:r w:rsidRPr="007D7DA9">
        <w:rPr>
          <w:highlight w:val="yellow"/>
        </w:rPr>
        <w:t>Nevertheless, the proposed nexus analytical framework can still be applied to other communities and may become more accurate if more detailed databases of footprint intensity become available in the future.</w:t>
      </w:r>
      <w:bookmarkEnd w:id="20"/>
    </w:p>
    <w:p w14:paraId="57EF4AF9" w14:textId="79E34BC1" w:rsidR="001C7980" w:rsidRPr="00A44F28" w:rsidRDefault="00350603" w:rsidP="00DA5BEB">
      <w:pPr>
        <w:pStyle w:val="Heading3"/>
        <w:spacing w:after="200" w:line="480" w:lineRule="auto"/>
        <w:ind w:left="-6" w:hanging="11"/>
        <w:rPr>
          <w:b/>
        </w:rPr>
      </w:pPr>
      <w:r w:rsidRPr="00A44F28">
        <w:rPr>
          <w:b/>
        </w:rPr>
        <w:lastRenderedPageBreak/>
        <w:t>3 Results and discussion</w:t>
      </w:r>
    </w:p>
    <w:p w14:paraId="121C1DAF" w14:textId="77777777" w:rsidR="001C7980" w:rsidRPr="00A44F28" w:rsidRDefault="00350603" w:rsidP="001F7AFC">
      <w:pPr>
        <w:pStyle w:val="Heading3"/>
        <w:spacing w:after="200" w:line="480" w:lineRule="auto"/>
        <w:ind w:left="-6" w:hanging="11"/>
      </w:pPr>
      <w:r w:rsidRPr="00A44F28">
        <w:t>3.1 Energy footprint assessment</w:t>
      </w:r>
    </w:p>
    <w:p w14:paraId="53063574" w14:textId="599989F7" w:rsidR="00D65689" w:rsidRPr="00A44F28" w:rsidRDefault="00350603" w:rsidP="00D65689">
      <w:pPr>
        <w:spacing w:after="140"/>
        <w:ind w:left="-5"/>
      </w:pPr>
      <w:r w:rsidRPr="00A44F28">
        <w:t xml:space="preserve">With a campus of more than </w:t>
      </w:r>
      <w:r w:rsidR="001F275E" w:rsidRPr="00A44F28">
        <w:t>340</w:t>
      </w:r>
      <w:r w:rsidRPr="00A44F28">
        <w:t xml:space="preserve"> buildings</w:t>
      </w:r>
      <w:r w:rsidR="001F275E" w:rsidRPr="00A44F28">
        <w:t xml:space="preserve"> and</w:t>
      </w:r>
      <w:r w:rsidRPr="00A44F28">
        <w:t xml:space="preserve"> </w:t>
      </w:r>
      <w:r w:rsidR="008A3792" w:rsidRPr="00A44F28">
        <w:t xml:space="preserve">over </w:t>
      </w:r>
      <w:r w:rsidRPr="00A44F28">
        <w:t>11</w:t>
      </w:r>
      <w:r w:rsidR="00626B02" w:rsidRPr="00A44F28">
        <w:t>,</w:t>
      </w:r>
      <w:r w:rsidRPr="00A44F28">
        <w:t>3</w:t>
      </w:r>
      <w:r w:rsidR="008A3792" w:rsidRPr="00A44F28">
        <w:t>00</w:t>
      </w:r>
      <w:r w:rsidRPr="00A44F28">
        <w:t xml:space="preserve"> students and staff, </w:t>
      </w:r>
      <w:proofErr w:type="spellStart"/>
      <w:r w:rsidRPr="00A44F28">
        <w:t>Keele</w:t>
      </w:r>
      <w:proofErr w:type="spellEnd"/>
      <w:r w:rsidRPr="00A44F28">
        <w:t xml:space="preserve"> University is a significant energy user. As shown in </w:t>
      </w:r>
      <w:r w:rsidR="008B6F16" w:rsidRPr="00A44F28">
        <w:t xml:space="preserve">Figure </w:t>
      </w:r>
      <w:r w:rsidR="005A1F0D" w:rsidRPr="00A44F28">
        <w:t>3</w:t>
      </w:r>
      <w:r w:rsidR="00DA0476" w:rsidRPr="00A44F28">
        <w:t>a</w:t>
      </w:r>
      <w:r w:rsidRPr="00A44F28">
        <w:t>, the total direct energy footp</w:t>
      </w:r>
      <w:r w:rsidR="008B6F16" w:rsidRPr="00A44F28">
        <w:t xml:space="preserve">rint of </w:t>
      </w:r>
      <w:proofErr w:type="spellStart"/>
      <w:r w:rsidR="008B6F16" w:rsidRPr="00A44F28">
        <w:t>Keele</w:t>
      </w:r>
      <w:proofErr w:type="spellEnd"/>
      <w:r w:rsidR="008B6F16" w:rsidRPr="00A44F28">
        <w:t xml:space="preserve"> University was 42</w:t>
      </w:r>
      <w:r w:rsidR="00626B02" w:rsidRPr="00A44F28">
        <w:t>,</w:t>
      </w:r>
      <w:r w:rsidRPr="00A44F28">
        <w:t>81</w:t>
      </w:r>
      <w:r w:rsidR="006846C0" w:rsidRPr="00A44F28">
        <w:t>7</w:t>
      </w:r>
      <w:r w:rsidR="008B6F16" w:rsidRPr="00A44F28">
        <w:t xml:space="preserve"> M</w:t>
      </w:r>
      <w:r w:rsidRPr="00A44F28">
        <w:t>Wh during the 2015/16 aca</w:t>
      </w:r>
      <w:r w:rsidR="008B6F16" w:rsidRPr="00A44F28">
        <w:t>demic year, mainly including 11</w:t>
      </w:r>
      <w:r w:rsidR="00626B02" w:rsidRPr="00A44F28">
        <w:t>,</w:t>
      </w:r>
      <w:r w:rsidR="008B6F16" w:rsidRPr="00A44F28">
        <w:t>973 M</w:t>
      </w:r>
      <w:r w:rsidRPr="00A44F28">
        <w:t xml:space="preserve">Wh of grid electricity energy </w:t>
      </w:r>
      <w:r w:rsidR="008B6F16" w:rsidRPr="00A44F28">
        <w:t>consumption and 28,595</w:t>
      </w:r>
      <w:r w:rsidRPr="00A44F28">
        <w:t xml:space="preserve"> </w:t>
      </w:r>
      <w:r w:rsidR="008B6F16" w:rsidRPr="00A44F28">
        <w:t>M</w:t>
      </w:r>
      <w:r w:rsidRPr="00A44F28">
        <w:t xml:space="preserve">Wh of grid gas energy consumption. The grid electricity and gas consumption per capita in </w:t>
      </w:r>
      <w:proofErr w:type="spellStart"/>
      <w:r w:rsidRPr="00A44F28">
        <w:t>Keele</w:t>
      </w:r>
      <w:proofErr w:type="spellEnd"/>
      <w:r w:rsidRPr="00A44F28">
        <w:t xml:space="preserve"> University was 1</w:t>
      </w:r>
      <w:r w:rsidR="00626B02" w:rsidRPr="00A44F28">
        <w:t>,</w:t>
      </w:r>
      <w:r w:rsidRPr="00A44F28">
        <w:t xml:space="preserve">057 </w:t>
      </w:r>
      <w:r w:rsidR="00C21252" w:rsidRPr="00A44F28">
        <w:t>KWh</w:t>
      </w:r>
      <w:r w:rsidRPr="00A44F28">
        <w:t xml:space="preserve"> and 2</w:t>
      </w:r>
      <w:r w:rsidR="00626B02" w:rsidRPr="00A44F28">
        <w:t>,</w:t>
      </w:r>
      <w:r w:rsidRPr="00A44F28">
        <w:t xml:space="preserve">524 </w:t>
      </w:r>
      <w:r w:rsidR="00C21252" w:rsidRPr="00A44F28">
        <w:t>KWh</w:t>
      </w:r>
      <w:r w:rsidRPr="00A44F28">
        <w:t xml:space="preserve"> respectively</w:t>
      </w:r>
      <w:r w:rsidR="008A3792" w:rsidRPr="00A44F28">
        <w:t xml:space="preserve"> (based on 2015/16 staff and student numbers of 11,32</w:t>
      </w:r>
      <w:r w:rsidR="00452ECD" w:rsidRPr="00A44F28">
        <w:t>8</w:t>
      </w:r>
      <w:r w:rsidR="008A3792" w:rsidRPr="00A44F28">
        <w:t>)</w:t>
      </w:r>
      <w:r w:rsidRPr="00A44F28">
        <w:t>. The grid electricity consumption per capita for the entire UK Higher Education (HE) sector during the 2015/16 academic year was 1</w:t>
      </w:r>
      <w:r w:rsidR="00626B02" w:rsidRPr="00A44F28">
        <w:t>,</w:t>
      </w:r>
      <w:r w:rsidRPr="00A44F28">
        <w:t xml:space="preserve">516 </w:t>
      </w:r>
      <w:r w:rsidR="00C21252" w:rsidRPr="00A44F28">
        <w:t>KWh</w:t>
      </w:r>
      <w:r w:rsidR="001D5179" w:rsidRPr="00A44F28">
        <w:t xml:space="preserve">, 43.42% higher than that </w:t>
      </w:r>
      <w:r w:rsidR="00A423F6" w:rsidRPr="00A44F28">
        <w:t>of</w:t>
      </w:r>
      <w:r w:rsidR="001D5179" w:rsidRPr="00A44F28">
        <w:t xml:space="preserve"> </w:t>
      </w:r>
      <w:proofErr w:type="spellStart"/>
      <w:r w:rsidR="001D5179" w:rsidRPr="00A44F28">
        <w:t>Keele</w:t>
      </w:r>
      <w:proofErr w:type="spellEnd"/>
      <w:r w:rsidR="001D5179" w:rsidRPr="00A44F28">
        <w:t xml:space="preserve"> University</w:t>
      </w:r>
      <w:r w:rsidRPr="00A44F28">
        <w:t xml:space="preserve"> </w:t>
      </w:r>
      <w:r w:rsidR="00B10B9A" w:rsidRPr="00A44F28">
        <w:rPr>
          <w:noProof/>
        </w:rPr>
        <w:t>[</w:t>
      </w:r>
      <w:r w:rsidR="00681D71" w:rsidRPr="00A44F28">
        <w:rPr>
          <w:noProof/>
        </w:rPr>
        <w:t>50</w:t>
      </w:r>
      <w:r w:rsidR="00B10B9A" w:rsidRPr="00A44F28">
        <w:rPr>
          <w:noProof/>
        </w:rPr>
        <w:t>]</w:t>
      </w:r>
      <w:r w:rsidRPr="00A44F28">
        <w:t xml:space="preserve">. </w:t>
      </w:r>
      <w:r w:rsidR="00DA5BEB" w:rsidRPr="00A44F28">
        <w:t xml:space="preserve">It is likely that efforts to reduce electricity consumption by </w:t>
      </w:r>
      <w:proofErr w:type="spellStart"/>
      <w:r w:rsidR="00DA5BEB" w:rsidRPr="00A44F28">
        <w:t>Keele</w:t>
      </w:r>
      <w:proofErr w:type="spellEnd"/>
      <w:r w:rsidR="00DA5BEB" w:rsidRPr="00A44F28">
        <w:t xml:space="preserve"> University through various energy efficiency and generation projects have made important contributions to the lower grid electricity consumption results compared to the national average. </w:t>
      </w:r>
      <w:r w:rsidRPr="00A44F28">
        <w:t>To reduce the grid electricity energy demand</w:t>
      </w:r>
      <w:r w:rsidR="00686932" w:rsidRPr="00A44F28">
        <w:t xml:space="preserve"> by 2015/16</w:t>
      </w:r>
      <w:r w:rsidRPr="00A44F28">
        <w:t xml:space="preserve">, 150 </w:t>
      </w:r>
      <w:proofErr w:type="spellStart"/>
      <w:r w:rsidR="00201DE2" w:rsidRPr="00A44F28">
        <w:t>K</w:t>
      </w:r>
      <w:r w:rsidRPr="00A44F28">
        <w:t>Wp</w:t>
      </w:r>
      <w:proofErr w:type="spellEnd"/>
      <w:r w:rsidRPr="00A44F28">
        <w:t xml:space="preserve"> of solar PV </w:t>
      </w:r>
      <w:r w:rsidR="008A3792" w:rsidRPr="00A44F28">
        <w:t>has been installed,</w:t>
      </w:r>
      <w:r w:rsidRPr="00A44F28">
        <w:t xml:space="preserve"> </w:t>
      </w:r>
      <w:r w:rsidR="008A3792" w:rsidRPr="00A44F28">
        <w:t>producing</w:t>
      </w:r>
      <w:r w:rsidRPr="00A44F28">
        <w:t xml:space="preserve"> 119</w:t>
      </w:r>
      <w:r w:rsidR="00626B02" w:rsidRPr="00A44F28">
        <w:t>,</w:t>
      </w:r>
      <w:r w:rsidRPr="00A44F28">
        <w:t xml:space="preserve">276 </w:t>
      </w:r>
      <w:r w:rsidR="00C21252" w:rsidRPr="00A44F28">
        <w:t>KWh</w:t>
      </w:r>
      <w:r w:rsidRPr="00A44F28">
        <w:t xml:space="preserve"> of electricity in the 2015/16 academic year. In addition, a 60 </w:t>
      </w:r>
      <w:r w:rsidR="00201DE2" w:rsidRPr="00A44F28">
        <w:t>K</w:t>
      </w:r>
      <w:r w:rsidRPr="00A44F28">
        <w:t xml:space="preserve">W biomass boiler </w:t>
      </w:r>
      <w:r w:rsidR="008A3792" w:rsidRPr="00A44F28">
        <w:t xml:space="preserve">is </w:t>
      </w:r>
      <w:r w:rsidRPr="00A44F28">
        <w:t>operated</w:t>
      </w:r>
      <w:r w:rsidR="008A3792" w:rsidRPr="00A44F28">
        <w:t>, producing</w:t>
      </w:r>
      <w:r w:rsidRPr="00A44F28">
        <w:t xml:space="preserve"> 46</w:t>
      </w:r>
      <w:r w:rsidR="00626B02" w:rsidRPr="00A44F28">
        <w:t>,</w:t>
      </w:r>
      <w:r w:rsidRPr="00A44F28">
        <w:t xml:space="preserve">726 </w:t>
      </w:r>
      <w:r w:rsidR="00C21252" w:rsidRPr="00A44F28">
        <w:t>kWh</w:t>
      </w:r>
      <w:r w:rsidRPr="00A44F28">
        <w:t xml:space="preserve"> of electricity in the 2015/16 academic year. To improve energy production efficiency, </w:t>
      </w:r>
      <w:proofErr w:type="spellStart"/>
      <w:r w:rsidRPr="00A44F28">
        <w:t>Keele</w:t>
      </w:r>
      <w:proofErr w:type="spellEnd"/>
      <w:r w:rsidRPr="00A44F28">
        <w:t xml:space="preserve"> University uses a CHP engine generating 140 </w:t>
      </w:r>
      <w:proofErr w:type="spellStart"/>
      <w:r w:rsidR="00201DE2" w:rsidRPr="00A44F28">
        <w:t>K</w:t>
      </w:r>
      <w:r w:rsidRPr="00A44F28">
        <w:t>Wp</w:t>
      </w:r>
      <w:proofErr w:type="spellEnd"/>
      <w:r w:rsidRPr="00A44F28">
        <w:t xml:space="preserve"> of electricity and 200 </w:t>
      </w:r>
      <w:proofErr w:type="spellStart"/>
      <w:r w:rsidR="00201DE2" w:rsidRPr="00A44F28">
        <w:t>K</w:t>
      </w:r>
      <w:r w:rsidRPr="00A44F28">
        <w:t>Wp</w:t>
      </w:r>
      <w:proofErr w:type="spellEnd"/>
      <w:r w:rsidRPr="00A44F28">
        <w:t xml:space="preserve"> heat from natural gas, which produced </w:t>
      </w:r>
      <w:r w:rsidR="008B6F16" w:rsidRPr="00A44F28">
        <w:rPr>
          <w:sz w:val="22"/>
        </w:rPr>
        <w:t>1</w:t>
      </w:r>
      <w:r w:rsidR="00626B02" w:rsidRPr="00A44F28">
        <w:rPr>
          <w:sz w:val="22"/>
        </w:rPr>
        <w:t>,</w:t>
      </w:r>
      <w:r w:rsidR="008B6F16" w:rsidRPr="00A44F28">
        <w:rPr>
          <w:sz w:val="22"/>
        </w:rPr>
        <w:t>309</w:t>
      </w:r>
      <w:r w:rsidRPr="00A44F28">
        <w:rPr>
          <w:sz w:val="22"/>
        </w:rPr>
        <w:t xml:space="preserve"> </w:t>
      </w:r>
      <w:r w:rsidR="008B6F16" w:rsidRPr="00A44F28">
        <w:t>M</w:t>
      </w:r>
      <w:r w:rsidRPr="00A44F28">
        <w:t xml:space="preserve">Wh of heat energy and </w:t>
      </w:r>
      <w:r w:rsidR="008B6F16" w:rsidRPr="00A44F28">
        <w:t>774</w:t>
      </w:r>
      <w:r w:rsidRPr="00A44F28">
        <w:t xml:space="preserve"> </w:t>
      </w:r>
      <w:r w:rsidR="00A423F6" w:rsidRPr="00A44F28">
        <w:t>M</w:t>
      </w:r>
      <w:r w:rsidR="00C21252" w:rsidRPr="00A44F28">
        <w:t>Wh</w:t>
      </w:r>
      <w:r w:rsidRPr="00A44F28">
        <w:t xml:space="preserve"> of electricity in the 2015/16 academic year.</w:t>
      </w:r>
      <w:r w:rsidR="00DA5BEB" w:rsidRPr="00A44F28">
        <w:t xml:space="preserve"> Note that significant further developments in on-site energy generation have been made since 2015/16.</w:t>
      </w:r>
    </w:p>
    <w:p w14:paraId="134E8CF7" w14:textId="1DFF1BAB" w:rsidR="00EB51C9" w:rsidRPr="00A44F28" w:rsidRDefault="006846C0" w:rsidP="00141848">
      <w:pPr>
        <w:ind w:left="-5"/>
        <w:jc w:val="center"/>
      </w:pPr>
      <w:r w:rsidRPr="00A44F28">
        <w:rPr>
          <w:noProof/>
        </w:rPr>
        <w:lastRenderedPageBreak/>
        <w:drawing>
          <wp:inline distT="0" distB="0" distL="0" distR="0" wp14:anchorId="5ED5254B" wp14:editId="27095D1F">
            <wp:extent cx="5748229" cy="2667000"/>
            <wp:effectExtent l="0" t="0" r="508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nergy.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77538" cy="2680598"/>
                    </a:xfrm>
                    <a:prstGeom prst="rect">
                      <a:avLst/>
                    </a:prstGeom>
                  </pic:spPr>
                </pic:pic>
              </a:graphicData>
            </a:graphic>
          </wp:inline>
        </w:drawing>
      </w:r>
    </w:p>
    <w:p w14:paraId="2B60FD32" w14:textId="01115390" w:rsidR="00452ECD" w:rsidRPr="00A44F28" w:rsidRDefault="008B6F16" w:rsidP="005A1F0D">
      <w:pPr>
        <w:ind w:left="-5"/>
      </w:pPr>
      <w:r w:rsidRPr="00A44F28">
        <w:t xml:space="preserve">Figure </w:t>
      </w:r>
      <w:r w:rsidR="005A1F0D" w:rsidRPr="00A44F28">
        <w:t>3</w:t>
      </w:r>
      <w:r w:rsidR="00AF270F" w:rsidRPr="00A44F28">
        <w:t xml:space="preserve">. (a) </w:t>
      </w:r>
      <w:r w:rsidR="002E6C0A" w:rsidRPr="00A44F28">
        <w:t xml:space="preserve">Direct energy footprint of </w:t>
      </w:r>
      <w:proofErr w:type="spellStart"/>
      <w:r w:rsidR="002E6C0A" w:rsidRPr="00A44F28">
        <w:t>Keele</w:t>
      </w:r>
      <w:proofErr w:type="spellEnd"/>
      <w:r w:rsidR="002E6C0A" w:rsidRPr="00A44F28">
        <w:t xml:space="preserve"> University in the 2015/16 academic year</w:t>
      </w:r>
      <w:r w:rsidR="00D22102" w:rsidRPr="00A44F28">
        <w:t xml:space="preserve">, (b) energy footprint of water supply and wastewater treatment for </w:t>
      </w:r>
      <w:proofErr w:type="spellStart"/>
      <w:r w:rsidR="00D22102" w:rsidRPr="00A44F28">
        <w:t>Keele</w:t>
      </w:r>
      <w:proofErr w:type="spellEnd"/>
      <w:r w:rsidR="00D22102" w:rsidRPr="00A44F28">
        <w:t xml:space="preserve"> University</w:t>
      </w:r>
      <w:r w:rsidR="002E6C0A" w:rsidRPr="00A44F28">
        <w:t xml:space="preserve"> in the 2015/16 academic year</w:t>
      </w:r>
      <w:r w:rsidR="00D22102" w:rsidRPr="00A44F28">
        <w:t>, (c) energy footprint recovery in waste treatment sector</w:t>
      </w:r>
      <w:r w:rsidR="002E6C0A" w:rsidRPr="00A44F28">
        <w:t xml:space="preserve"> </w:t>
      </w:r>
      <w:r w:rsidR="00CB6FBC" w:rsidRPr="00A44F28">
        <w:t>at</w:t>
      </w:r>
      <w:r w:rsidR="002E6C0A" w:rsidRPr="00A44F28">
        <w:t xml:space="preserve"> </w:t>
      </w:r>
      <w:proofErr w:type="spellStart"/>
      <w:r w:rsidR="002E6C0A" w:rsidRPr="00A44F28">
        <w:t>Keele</w:t>
      </w:r>
      <w:proofErr w:type="spellEnd"/>
      <w:r w:rsidR="002E6C0A" w:rsidRPr="00A44F28">
        <w:t xml:space="preserve"> University in the 2015/16 academic year.</w:t>
      </w:r>
      <w:r w:rsidR="00DA5BEB" w:rsidRPr="00A44F28">
        <w:t xml:space="preserve"> (Note that significant further developments in on-site energy generation have been made since 2015/16)</w:t>
      </w:r>
    </w:p>
    <w:p w14:paraId="7AB3ACDC" w14:textId="5B7C0F13" w:rsidR="001D5179" w:rsidRPr="00A44F28" w:rsidRDefault="00350603" w:rsidP="00452ECD">
      <w:pPr>
        <w:ind w:left="-5"/>
        <w:rPr>
          <w:rFonts w:eastAsiaTheme="minorEastAsia"/>
          <w:lang w:eastAsia="zh-CN"/>
        </w:rPr>
      </w:pPr>
      <w:r w:rsidRPr="00A44F28">
        <w:t xml:space="preserve">Although water supply, </w:t>
      </w:r>
      <w:r w:rsidR="00047A71" w:rsidRPr="00A44F28">
        <w:t>wastewater</w:t>
      </w:r>
      <w:r w:rsidRPr="00A44F28">
        <w:t xml:space="preserve"> treatment and waste disposal are outside the scope </w:t>
      </w:r>
      <w:r w:rsidR="00047A71" w:rsidRPr="00A44F28">
        <w:t>of the direct energy footprint outlined above</w:t>
      </w:r>
      <w:r w:rsidR="00EB51C9" w:rsidRPr="00A44F28">
        <w:t>, these</w:t>
      </w:r>
      <w:r w:rsidRPr="00A44F28">
        <w:t xml:space="preserve"> </w:t>
      </w:r>
      <w:r w:rsidR="00155877" w:rsidRPr="00A44F28">
        <w:t xml:space="preserve">important sectors </w:t>
      </w:r>
      <w:r w:rsidR="00A423F6" w:rsidRPr="00A44F28">
        <w:t>of the</w:t>
      </w:r>
      <w:r w:rsidR="00155877" w:rsidRPr="00A44F28">
        <w:t xml:space="preserve"> campus operation </w:t>
      </w:r>
      <w:r w:rsidR="00EB51C9" w:rsidRPr="00A44F28">
        <w:t>are dependent</w:t>
      </w:r>
      <w:r w:rsidRPr="00A44F28">
        <w:t xml:space="preserve"> on energy</w:t>
      </w:r>
      <w:r w:rsidR="00DA0476" w:rsidRPr="00A44F28">
        <w:t xml:space="preserve">. Figure </w:t>
      </w:r>
      <w:r w:rsidR="005A1F0D" w:rsidRPr="00A44F28">
        <w:t>3</w:t>
      </w:r>
      <w:r w:rsidR="00DA0476" w:rsidRPr="00A44F28">
        <w:t xml:space="preserve">b </w:t>
      </w:r>
      <w:r w:rsidR="00FF4964" w:rsidRPr="00A44F28">
        <w:t xml:space="preserve">and Table S1 </w:t>
      </w:r>
      <w:r w:rsidR="00DA0476" w:rsidRPr="00A44F28">
        <w:t xml:space="preserve">show the </w:t>
      </w:r>
      <w:r w:rsidR="00FF4964" w:rsidRPr="00A44F28">
        <w:t xml:space="preserve">calculated energy footprint of </w:t>
      </w:r>
      <w:r w:rsidR="00A423F6" w:rsidRPr="00A44F28">
        <w:t xml:space="preserve">the </w:t>
      </w:r>
      <w:r w:rsidR="00FF4964" w:rsidRPr="00A44F28">
        <w:t xml:space="preserve">water sector </w:t>
      </w:r>
      <w:r w:rsidR="00A423F6" w:rsidRPr="00A44F28">
        <w:t>at</w:t>
      </w:r>
      <w:r w:rsidR="00FF4964" w:rsidRPr="00A44F28">
        <w:t xml:space="preserve"> </w:t>
      </w:r>
      <w:proofErr w:type="spellStart"/>
      <w:r w:rsidR="00FF4964" w:rsidRPr="00A44F28">
        <w:t>Keele</w:t>
      </w:r>
      <w:proofErr w:type="spellEnd"/>
      <w:r w:rsidR="00FF4964" w:rsidRPr="00A44F28">
        <w:t xml:space="preserve"> University and the </w:t>
      </w:r>
      <w:r w:rsidR="00DA0476" w:rsidRPr="00A44F28">
        <w:t xml:space="preserve">energy-water nexus from </w:t>
      </w:r>
      <w:r w:rsidR="00C10BBB" w:rsidRPr="00A44F28">
        <w:t xml:space="preserve">an </w:t>
      </w:r>
      <w:r w:rsidR="00DA0476" w:rsidRPr="00A44F28">
        <w:t>energy consumption perspective. It</w:t>
      </w:r>
      <w:r w:rsidR="00D96064" w:rsidRPr="00A44F28">
        <w:t xml:space="preserve"> took 163</w:t>
      </w:r>
      <w:r w:rsidRPr="00A44F28">
        <w:t xml:space="preserve"> </w:t>
      </w:r>
      <w:r w:rsidR="00D96064" w:rsidRPr="00A44F28">
        <w:t>M</w:t>
      </w:r>
      <w:r w:rsidRPr="00A44F28">
        <w:t xml:space="preserve">Wh of energy to treat </w:t>
      </w:r>
      <w:r w:rsidR="00047A71" w:rsidRPr="00A44F28">
        <w:t xml:space="preserve">the </w:t>
      </w:r>
      <w:r w:rsidRPr="00A44F28">
        <w:t>290</w:t>
      </w:r>
      <w:r w:rsidR="006424F8" w:rsidRPr="00A44F28">
        <w:t>,</w:t>
      </w:r>
      <w:r w:rsidRPr="00A44F28">
        <w:t>925 m</w:t>
      </w:r>
      <w:r w:rsidRPr="00A44F28">
        <w:rPr>
          <w:sz w:val="18"/>
          <w:vertAlign w:val="superscript"/>
        </w:rPr>
        <w:t>3</w:t>
      </w:r>
      <w:r w:rsidRPr="00A44F28">
        <w:t xml:space="preserve"> of water which was supplied to the campus</w:t>
      </w:r>
      <w:r w:rsidR="00047A71" w:rsidRPr="00A44F28">
        <w:t>,</w:t>
      </w:r>
      <w:r w:rsidRPr="00A44F28">
        <w:t xml:space="preserve"> and 18</w:t>
      </w:r>
      <w:r w:rsidR="00A44E64" w:rsidRPr="00A44F28">
        <w:t>7</w:t>
      </w:r>
      <w:r w:rsidR="00D96064" w:rsidRPr="00A44F28">
        <w:t xml:space="preserve"> M</w:t>
      </w:r>
      <w:r w:rsidRPr="00A44F28">
        <w:t xml:space="preserve">Wh of energy to treat </w:t>
      </w:r>
      <w:r w:rsidR="00047A71" w:rsidRPr="00A44F28">
        <w:t xml:space="preserve">the </w:t>
      </w:r>
      <w:r w:rsidRPr="00A44F28">
        <w:t>247</w:t>
      </w:r>
      <w:r w:rsidR="006424F8" w:rsidRPr="00A44F28">
        <w:t>,</w:t>
      </w:r>
      <w:r w:rsidRPr="00A44F28">
        <w:t>879 m</w:t>
      </w:r>
      <w:r w:rsidRPr="00A44F28">
        <w:rPr>
          <w:sz w:val="18"/>
          <w:vertAlign w:val="superscript"/>
        </w:rPr>
        <w:t xml:space="preserve">3 </w:t>
      </w:r>
      <w:r w:rsidRPr="00A44F28">
        <w:t xml:space="preserve">of wastewater </w:t>
      </w:r>
      <w:r w:rsidR="00047A71" w:rsidRPr="00A44F28">
        <w:t xml:space="preserve">produced </w:t>
      </w:r>
      <w:r w:rsidRPr="00A44F28">
        <w:t>in the 201</w:t>
      </w:r>
      <w:r w:rsidR="00EB51C9" w:rsidRPr="00A44F28">
        <w:t>5</w:t>
      </w:r>
      <w:r w:rsidRPr="00A44F28">
        <w:t>/201</w:t>
      </w:r>
      <w:r w:rsidR="00EB51C9" w:rsidRPr="00A44F28">
        <w:t>6</w:t>
      </w:r>
      <w:r w:rsidRPr="00A44F28">
        <w:t xml:space="preserve"> academic year. </w:t>
      </w:r>
      <w:r w:rsidR="006A5839" w:rsidRPr="00A44F28">
        <w:rPr>
          <w:rFonts w:eastAsiaTheme="minorEastAsia"/>
          <w:lang w:eastAsia="zh-CN"/>
        </w:rPr>
        <w:t xml:space="preserve">Therefore, the direct energy footprint contributed significantly to the total energy footprint of </w:t>
      </w:r>
      <w:proofErr w:type="spellStart"/>
      <w:r w:rsidR="006A5839" w:rsidRPr="00A44F28">
        <w:rPr>
          <w:rFonts w:eastAsiaTheme="minorEastAsia"/>
          <w:lang w:eastAsia="zh-CN"/>
        </w:rPr>
        <w:t>Keele</w:t>
      </w:r>
      <w:proofErr w:type="spellEnd"/>
      <w:r w:rsidR="006A5839" w:rsidRPr="00A44F28">
        <w:rPr>
          <w:rFonts w:eastAsiaTheme="minorEastAsia"/>
          <w:lang w:eastAsia="zh-CN"/>
        </w:rPr>
        <w:t xml:space="preserve"> University compared with </w:t>
      </w:r>
      <w:r w:rsidR="00DA5BEB" w:rsidRPr="00A44F28">
        <w:rPr>
          <w:rFonts w:eastAsiaTheme="minorEastAsia"/>
          <w:lang w:eastAsia="zh-CN"/>
        </w:rPr>
        <w:t xml:space="preserve">the </w:t>
      </w:r>
      <w:r w:rsidR="006A5839" w:rsidRPr="00A44F28">
        <w:rPr>
          <w:rFonts w:eastAsiaTheme="minorEastAsia"/>
          <w:lang w:eastAsia="zh-CN"/>
        </w:rPr>
        <w:t xml:space="preserve">energy footprint input for </w:t>
      </w:r>
      <w:r w:rsidR="00DA5BEB" w:rsidRPr="00A44F28">
        <w:rPr>
          <w:rFonts w:eastAsiaTheme="minorEastAsia"/>
          <w:lang w:eastAsia="zh-CN"/>
        </w:rPr>
        <w:t xml:space="preserve">the </w:t>
      </w:r>
      <w:r w:rsidR="006A5839" w:rsidRPr="00A44F28">
        <w:rPr>
          <w:rFonts w:eastAsiaTheme="minorEastAsia"/>
          <w:lang w:eastAsia="zh-CN"/>
        </w:rPr>
        <w:t xml:space="preserve">water sector. </w:t>
      </w:r>
      <w:r w:rsidRPr="00A44F28">
        <w:t xml:space="preserve">Waste management within the </w:t>
      </w:r>
      <w:r w:rsidR="00452ECD" w:rsidRPr="00A44F28">
        <w:t>u</w:t>
      </w:r>
      <w:r w:rsidRPr="00A44F28">
        <w:t xml:space="preserve">niversity </w:t>
      </w:r>
      <w:r w:rsidR="00C10BBB" w:rsidRPr="00A44F28">
        <w:t xml:space="preserve">also </w:t>
      </w:r>
      <w:r w:rsidRPr="00A44F28">
        <w:t xml:space="preserve">plays a key role in meeting the </w:t>
      </w:r>
      <w:r w:rsidR="00452ECD" w:rsidRPr="00A44F28">
        <w:t>u</w:t>
      </w:r>
      <w:r w:rsidRPr="00A44F28">
        <w:t xml:space="preserve">niversity’s sustainability objectives. </w:t>
      </w:r>
      <w:r w:rsidR="005A1F0D" w:rsidRPr="00A44F28">
        <w:t>As shown in Figure 3c, i</w:t>
      </w:r>
      <w:r w:rsidRPr="00A44F28">
        <w:t xml:space="preserve">n the 2015/16 academic year, 655.8 tonnes of waste mass </w:t>
      </w:r>
      <w:r w:rsidR="00C00531" w:rsidRPr="00A44F28">
        <w:t>[</w:t>
      </w:r>
      <w:r w:rsidRPr="00A44F28">
        <w:t xml:space="preserve">41.01% of the total </w:t>
      </w:r>
      <w:r w:rsidR="001D5179" w:rsidRPr="00A44F28">
        <w:t>waste</w:t>
      </w:r>
      <w:r w:rsidRPr="00A44F28">
        <w:t xml:space="preserve"> produced</w:t>
      </w:r>
      <w:r w:rsidR="00C00531" w:rsidRPr="00A44F28">
        <w:t xml:space="preserve"> (1</w:t>
      </w:r>
      <w:r w:rsidR="006424F8" w:rsidRPr="00A44F28">
        <w:t>,</w:t>
      </w:r>
      <w:r w:rsidR="00C00531" w:rsidRPr="00A44F28">
        <w:t>599.18 tonnes)]</w:t>
      </w:r>
      <w:r w:rsidRPr="00A44F28">
        <w:t xml:space="preserve"> was </w:t>
      </w:r>
      <w:r w:rsidR="001D5179" w:rsidRPr="00A44F28">
        <w:t xml:space="preserve">directly </w:t>
      </w:r>
      <w:r w:rsidRPr="00A44F28">
        <w:t xml:space="preserve">used for energy recovery. </w:t>
      </w:r>
      <w:r w:rsidR="0053166F" w:rsidRPr="00A44F28">
        <w:t>Within these figures,</w:t>
      </w:r>
      <w:r w:rsidR="00EB51C9" w:rsidRPr="00A44F28">
        <w:t xml:space="preserve"> </w:t>
      </w:r>
      <w:r w:rsidRPr="00A44F28">
        <w:t xml:space="preserve">34.18 tonnes of food waste </w:t>
      </w:r>
      <w:r w:rsidR="00C00531" w:rsidRPr="00A44F28">
        <w:t>were</w:t>
      </w:r>
      <w:r w:rsidR="0053166F" w:rsidRPr="00A44F28">
        <w:t xml:space="preserve"> </w:t>
      </w:r>
      <w:r w:rsidRPr="00A44F28">
        <w:t xml:space="preserve">collected </w:t>
      </w:r>
      <w:r w:rsidR="0053166F" w:rsidRPr="00A44F28">
        <w:t xml:space="preserve">and </w:t>
      </w:r>
      <w:r w:rsidR="0053166F" w:rsidRPr="00A44F28">
        <w:lastRenderedPageBreak/>
        <w:t xml:space="preserve">sent </w:t>
      </w:r>
      <w:r w:rsidRPr="00A44F28">
        <w:t>for anaerobic digestion</w:t>
      </w:r>
      <w:r w:rsidR="0053166F" w:rsidRPr="00A44F28">
        <w:t>, recovering</w:t>
      </w:r>
      <w:r w:rsidRPr="00A44F28">
        <w:t xml:space="preserve"> 12.25 MWh of energy</w:t>
      </w:r>
      <w:r w:rsidR="0053166F" w:rsidRPr="00A44F28">
        <w:t>, and</w:t>
      </w:r>
      <w:r w:rsidRPr="00A44F28">
        <w:t xml:space="preserve"> 621.65 tonnes of general waste </w:t>
      </w:r>
      <w:r w:rsidR="0053166F" w:rsidRPr="00A44F28">
        <w:t>w</w:t>
      </w:r>
      <w:r w:rsidR="00C00531" w:rsidRPr="00A44F28">
        <w:t>ere</w:t>
      </w:r>
      <w:r w:rsidR="0053166F" w:rsidRPr="00A44F28">
        <w:t xml:space="preserve"> </w:t>
      </w:r>
      <w:r w:rsidRPr="00A44F28">
        <w:t xml:space="preserve">collected </w:t>
      </w:r>
      <w:r w:rsidR="0053166F" w:rsidRPr="00A44F28">
        <w:t xml:space="preserve">and sent </w:t>
      </w:r>
      <w:r w:rsidRPr="00A44F28">
        <w:t xml:space="preserve">for incineration, </w:t>
      </w:r>
      <w:r w:rsidR="0053166F" w:rsidRPr="00A44F28">
        <w:t>producing</w:t>
      </w:r>
      <w:r w:rsidRPr="00A44F28">
        <w:t xml:space="preserve"> 952.62 MWh of energy</w:t>
      </w:r>
      <w:r w:rsidR="00D96064" w:rsidRPr="00A44F28">
        <w:t xml:space="preserve"> (Figure </w:t>
      </w:r>
      <w:r w:rsidR="00CB6FBC" w:rsidRPr="00A44F28">
        <w:t>3</w:t>
      </w:r>
      <w:r w:rsidR="00D96064" w:rsidRPr="00A44F28">
        <w:t>c</w:t>
      </w:r>
      <w:r w:rsidR="00FF4964" w:rsidRPr="00A44F28">
        <w:t xml:space="preserve"> and Table S2</w:t>
      </w:r>
      <w:r w:rsidR="00D96064" w:rsidRPr="00A44F28">
        <w:t>)</w:t>
      </w:r>
      <w:r w:rsidRPr="00A44F28">
        <w:t>. Thus, the indirect energy footprint was -61</w:t>
      </w:r>
      <w:r w:rsidR="00201DE2" w:rsidRPr="00A44F28">
        <w:t>5</w:t>
      </w:r>
      <w:r w:rsidR="00D96064" w:rsidRPr="00A44F28">
        <w:t xml:space="preserve"> M</w:t>
      </w:r>
      <w:r w:rsidRPr="00A44F28">
        <w:t>Wh</w:t>
      </w:r>
      <w:r w:rsidR="0053166F" w:rsidRPr="00A44F28">
        <w:t xml:space="preserve"> with more energy being recovered through generation of energy from waste than was used in water supply and wastewater treatment</w:t>
      </w:r>
      <w:r w:rsidRPr="00A44F28">
        <w:t>, resulting in a total energy footprint of 42</w:t>
      </w:r>
      <w:r w:rsidR="006424F8" w:rsidRPr="00A44F28">
        <w:t>,</w:t>
      </w:r>
      <w:r w:rsidR="006846C0" w:rsidRPr="00A44F28">
        <w:t>202</w:t>
      </w:r>
      <w:r w:rsidR="00D96064" w:rsidRPr="00A44F28">
        <w:t xml:space="preserve"> MWh for </w:t>
      </w:r>
      <w:proofErr w:type="spellStart"/>
      <w:r w:rsidR="00D96064" w:rsidRPr="00A44F28">
        <w:t>Keele</w:t>
      </w:r>
      <w:proofErr w:type="spellEnd"/>
      <w:r w:rsidR="00D96064" w:rsidRPr="00A44F28">
        <w:t xml:space="preserve"> Univ</w:t>
      </w:r>
      <w:r w:rsidR="002E6C0A" w:rsidRPr="00A44F28">
        <w:t xml:space="preserve">ersity in </w:t>
      </w:r>
      <w:r w:rsidR="00C10BBB" w:rsidRPr="00A44F28">
        <w:t xml:space="preserve">the </w:t>
      </w:r>
      <w:r w:rsidR="002E6C0A" w:rsidRPr="00A44F28">
        <w:t>2015/16 academic year</w:t>
      </w:r>
      <w:r w:rsidR="003811E3" w:rsidRPr="00A44F28">
        <w:t xml:space="preserve"> (Table 1)</w:t>
      </w:r>
      <w:r w:rsidR="002E6C0A" w:rsidRPr="00A44F28">
        <w:rPr>
          <w:rFonts w:eastAsiaTheme="minorEastAsia"/>
          <w:lang w:eastAsia="zh-CN"/>
        </w:rPr>
        <w:t>.</w:t>
      </w:r>
      <w:r w:rsidR="007E3556" w:rsidRPr="00A44F28">
        <w:rPr>
          <w:rFonts w:eastAsiaTheme="minorEastAsia"/>
          <w:lang w:eastAsia="zh-CN"/>
        </w:rPr>
        <w:t xml:space="preserve"> </w:t>
      </w:r>
      <w:r w:rsidR="00C10BBB" w:rsidRPr="00A44F28">
        <w:rPr>
          <w:rFonts w:eastAsiaTheme="minorEastAsia"/>
          <w:lang w:eastAsia="zh-CN"/>
        </w:rPr>
        <w:t>In addition, the waste to energy system has contributed to the reduction of the energy footprint.</w:t>
      </w:r>
    </w:p>
    <w:p w14:paraId="788CDFDB" w14:textId="638CA8DD" w:rsidR="002E6C0A" w:rsidRPr="00A44F28" w:rsidRDefault="002E6C0A" w:rsidP="002E6C0A">
      <w:pPr>
        <w:ind w:left="-5"/>
        <w:jc w:val="center"/>
        <w:rPr>
          <w:rFonts w:eastAsiaTheme="minorEastAsia"/>
          <w:lang w:eastAsia="zh-CN"/>
        </w:rPr>
      </w:pPr>
      <w:r w:rsidRPr="00A44F28">
        <w:rPr>
          <w:rFonts w:eastAsiaTheme="minorEastAsia"/>
          <w:lang w:eastAsia="zh-CN"/>
        </w:rPr>
        <w:t>Table 1</w:t>
      </w:r>
      <w:r w:rsidR="000B244E" w:rsidRPr="00A44F28">
        <w:rPr>
          <w:rFonts w:eastAsiaTheme="minorEastAsia"/>
          <w:lang w:eastAsia="zh-CN"/>
        </w:rPr>
        <w:t xml:space="preserve">. </w:t>
      </w:r>
      <w:r w:rsidRPr="00A44F28">
        <w:rPr>
          <w:rFonts w:eastAsiaTheme="minorEastAsia"/>
          <w:lang w:eastAsia="zh-CN"/>
        </w:rPr>
        <w:t xml:space="preserve">Energy footprint of </w:t>
      </w:r>
      <w:proofErr w:type="spellStart"/>
      <w:r w:rsidRPr="00A44F28">
        <w:rPr>
          <w:rFonts w:eastAsiaTheme="minorEastAsia"/>
          <w:lang w:eastAsia="zh-CN"/>
        </w:rPr>
        <w:t>Keele</w:t>
      </w:r>
      <w:proofErr w:type="spellEnd"/>
      <w:r w:rsidRPr="00A44F28">
        <w:rPr>
          <w:rFonts w:eastAsiaTheme="minorEastAsia"/>
          <w:lang w:eastAsia="zh-CN"/>
        </w:rPr>
        <w:t xml:space="preserve"> University in 2015/16 academic year</w:t>
      </w:r>
    </w:p>
    <w:tbl>
      <w:tblPr>
        <w:tblStyle w:val="TableGrid0"/>
        <w:tblW w:w="0" w:type="auto"/>
        <w:tblInd w:w="-5" w:type="dxa"/>
        <w:tblBorders>
          <w:left w:val="none" w:sz="0" w:space="0" w:color="auto"/>
          <w:right w:val="none" w:sz="0" w:space="0" w:color="auto"/>
          <w:insideV w:val="none" w:sz="0" w:space="0" w:color="auto"/>
        </w:tblBorders>
        <w:tblLook w:val="04A0" w:firstRow="1" w:lastRow="0" w:firstColumn="1" w:lastColumn="0" w:noHBand="0" w:noVBand="1"/>
      </w:tblPr>
      <w:tblGrid>
        <w:gridCol w:w="3005"/>
        <w:gridCol w:w="3005"/>
        <w:gridCol w:w="3006"/>
      </w:tblGrid>
      <w:tr w:rsidR="002E6C0A" w:rsidRPr="00A44F28" w14:paraId="408A2F13" w14:textId="77777777" w:rsidTr="00FA15CF">
        <w:tc>
          <w:tcPr>
            <w:tcW w:w="3005" w:type="dxa"/>
            <w:tcBorders>
              <w:bottom w:val="single" w:sz="4" w:space="0" w:color="auto"/>
            </w:tcBorders>
            <w:vAlign w:val="center"/>
          </w:tcPr>
          <w:p w14:paraId="5E9EAB3C" w14:textId="77777777" w:rsidR="002E6C0A" w:rsidRPr="00A44F28" w:rsidRDefault="002E6C0A" w:rsidP="003811E3">
            <w:pPr>
              <w:pStyle w:val="NoSpacing"/>
              <w:spacing w:line="360" w:lineRule="auto"/>
              <w:rPr>
                <w:rFonts w:eastAsiaTheme="minorEastAsia"/>
              </w:rPr>
            </w:pPr>
            <w:bookmarkStart w:id="21" w:name="_Hlk530046641"/>
          </w:p>
        </w:tc>
        <w:tc>
          <w:tcPr>
            <w:tcW w:w="3005" w:type="dxa"/>
            <w:tcBorders>
              <w:bottom w:val="single" w:sz="4" w:space="0" w:color="auto"/>
            </w:tcBorders>
            <w:vAlign w:val="center"/>
          </w:tcPr>
          <w:p w14:paraId="081BFB49" w14:textId="166530BD" w:rsidR="002E6C0A" w:rsidRPr="00A44F28" w:rsidRDefault="002E6C0A" w:rsidP="003811E3">
            <w:pPr>
              <w:pStyle w:val="NoSpacing"/>
              <w:spacing w:line="360" w:lineRule="auto"/>
              <w:jc w:val="center"/>
              <w:rPr>
                <w:rFonts w:eastAsiaTheme="minorEastAsia"/>
              </w:rPr>
            </w:pPr>
            <w:r w:rsidRPr="00A44F28">
              <w:rPr>
                <w:rFonts w:eastAsiaTheme="minorEastAsia"/>
              </w:rPr>
              <w:t>Sectors</w:t>
            </w:r>
          </w:p>
        </w:tc>
        <w:tc>
          <w:tcPr>
            <w:tcW w:w="3006" w:type="dxa"/>
            <w:tcBorders>
              <w:bottom w:val="single" w:sz="4" w:space="0" w:color="auto"/>
            </w:tcBorders>
            <w:vAlign w:val="center"/>
          </w:tcPr>
          <w:p w14:paraId="3483D4DF" w14:textId="198BF1BB" w:rsidR="002E6C0A" w:rsidRPr="00A44F28" w:rsidRDefault="002E6C0A" w:rsidP="003811E3">
            <w:pPr>
              <w:pStyle w:val="NoSpacing"/>
              <w:spacing w:line="360" w:lineRule="auto"/>
              <w:jc w:val="center"/>
              <w:rPr>
                <w:rFonts w:eastAsiaTheme="minorEastAsia"/>
              </w:rPr>
            </w:pPr>
            <w:r w:rsidRPr="00A44F28">
              <w:rPr>
                <w:rFonts w:eastAsiaTheme="minorEastAsia"/>
              </w:rPr>
              <w:t>Energy footprint (MWh)</w:t>
            </w:r>
          </w:p>
        </w:tc>
      </w:tr>
      <w:tr w:rsidR="002E6C0A" w:rsidRPr="00A44F28" w14:paraId="04A817BE" w14:textId="77777777" w:rsidTr="00C00531">
        <w:tc>
          <w:tcPr>
            <w:tcW w:w="3005" w:type="dxa"/>
            <w:tcBorders>
              <w:bottom w:val="single" w:sz="4" w:space="0" w:color="auto"/>
            </w:tcBorders>
            <w:vAlign w:val="center"/>
          </w:tcPr>
          <w:p w14:paraId="103CD15C" w14:textId="77BA31E3" w:rsidR="002E6C0A" w:rsidRPr="00A44F28" w:rsidRDefault="002E6C0A" w:rsidP="003811E3">
            <w:pPr>
              <w:pStyle w:val="NoSpacing"/>
              <w:spacing w:line="360" w:lineRule="auto"/>
              <w:rPr>
                <w:rFonts w:eastAsiaTheme="minorEastAsia"/>
              </w:rPr>
            </w:pPr>
            <w:r w:rsidRPr="00A44F28">
              <w:rPr>
                <w:rFonts w:eastAsiaTheme="minorEastAsia"/>
              </w:rPr>
              <w:t>Direct energy footprint</w:t>
            </w:r>
          </w:p>
        </w:tc>
        <w:tc>
          <w:tcPr>
            <w:tcW w:w="3005" w:type="dxa"/>
            <w:tcBorders>
              <w:bottom w:val="single" w:sz="4" w:space="0" w:color="auto"/>
            </w:tcBorders>
            <w:vAlign w:val="center"/>
          </w:tcPr>
          <w:p w14:paraId="083867A7" w14:textId="15DFF49B" w:rsidR="002E6C0A" w:rsidRPr="00A44F28" w:rsidRDefault="002E6C0A" w:rsidP="003811E3">
            <w:pPr>
              <w:pStyle w:val="NoSpacing"/>
              <w:spacing w:line="360" w:lineRule="auto"/>
              <w:jc w:val="center"/>
              <w:rPr>
                <w:rFonts w:eastAsiaTheme="minorEastAsia"/>
              </w:rPr>
            </w:pPr>
            <w:r w:rsidRPr="00A44F28">
              <w:rPr>
                <w:rFonts w:eastAsiaTheme="minorEastAsia"/>
              </w:rPr>
              <w:t>Campus operation</w:t>
            </w:r>
          </w:p>
        </w:tc>
        <w:tc>
          <w:tcPr>
            <w:tcW w:w="3006" w:type="dxa"/>
            <w:tcBorders>
              <w:bottom w:val="single" w:sz="4" w:space="0" w:color="auto"/>
            </w:tcBorders>
            <w:vAlign w:val="center"/>
          </w:tcPr>
          <w:p w14:paraId="76ED321A" w14:textId="4F27BEBF" w:rsidR="002E6C0A" w:rsidRPr="00A44F28" w:rsidRDefault="003811E3" w:rsidP="003811E3">
            <w:pPr>
              <w:pStyle w:val="NoSpacing"/>
              <w:spacing w:line="360" w:lineRule="auto"/>
              <w:jc w:val="center"/>
              <w:rPr>
                <w:rFonts w:eastAsiaTheme="minorEastAsia"/>
              </w:rPr>
            </w:pPr>
            <w:r w:rsidRPr="00A44F28">
              <w:rPr>
                <w:rFonts w:eastAsiaTheme="minorEastAsia"/>
              </w:rPr>
              <w:t>42</w:t>
            </w:r>
            <w:r w:rsidR="006424F8" w:rsidRPr="00A44F28">
              <w:rPr>
                <w:rFonts w:eastAsiaTheme="minorEastAsia"/>
              </w:rPr>
              <w:t>,</w:t>
            </w:r>
            <w:r w:rsidRPr="00A44F28">
              <w:rPr>
                <w:rFonts w:eastAsiaTheme="minorEastAsia"/>
              </w:rPr>
              <w:t>81</w:t>
            </w:r>
            <w:r w:rsidR="006846C0" w:rsidRPr="00A44F28">
              <w:rPr>
                <w:rFonts w:eastAsiaTheme="minorEastAsia"/>
              </w:rPr>
              <w:t>7</w:t>
            </w:r>
          </w:p>
        </w:tc>
      </w:tr>
      <w:tr w:rsidR="002E6C0A" w:rsidRPr="00A44F28" w14:paraId="32BC0B47" w14:textId="77777777" w:rsidTr="00C00531">
        <w:tc>
          <w:tcPr>
            <w:tcW w:w="3005" w:type="dxa"/>
            <w:vMerge w:val="restart"/>
            <w:tcBorders>
              <w:top w:val="single" w:sz="4" w:space="0" w:color="auto"/>
            </w:tcBorders>
            <w:vAlign w:val="center"/>
          </w:tcPr>
          <w:p w14:paraId="3FA39716" w14:textId="05E90289" w:rsidR="002E6C0A" w:rsidRPr="00A44F28" w:rsidRDefault="002E6C0A" w:rsidP="003811E3">
            <w:pPr>
              <w:pStyle w:val="NoSpacing"/>
              <w:spacing w:line="360" w:lineRule="auto"/>
              <w:rPr>
                <w:rFonts w:eastAsiaTheme="minorEastAsia"/>
              </w:rPr>
            </w:pPr>
            <w:r w:rsidRPr="00A44F28">
              <w:rPr>
                <w:rFonts w:eastAsiaTheme="minorEastAsia"/>
              </w:rPr>
              <w:t>Indirect energy footprint</w:t>
            </w:r>
          </w:p>
        </w:tc>
        <w:tc>
          <w:tcPr>
            <w:tcW w:w="3005" w:type="dxa"/>
            <w:tcBorders>
              <w:top w:val="single" w:sz="4" w:space="0" w:color="auto"/>
              <w:bottom w:val="single" w:sz="4" w:space="0" w:color="auto"/>
            </w:tcBorders>
            <w:vAlign w:val="center"/>
          </w:tcPr>
          <w:p w14:paraId="01E7F047" w14:textId="2957C51E" w:rsidR="002E6C0A" w:rsidRPr="00A44F28" w:rsidRDefault="002E6C0A" w:rsidP="003811E3">
            <w:pPr>
              <w:pStyle w:val="NoSpacing"/>
              <w:spacing w:line="360" w:lineRule="auto"/>
              <w:jc w:val="center"/>
              <w:rPr>
                <w:rFonts w:eastAsiaTheme="minorEastAsia"/>
              </w:rPr>
            </w:pPr>
            <w:r w:rsidRPr="00A44F28">
              <w:rPr>
                <w:rFonts w:eastAsiaTheme="minorEastAsia"/>
              </w:rPr>
              <w:t>Water sector</w:t>
            </w:r>
          </w:p>
        </w:tc>
        <w:tc>
          <w:tcPr>
            <w:tcW w:w="3006" w:type="dxa"/>
            <w:tcBorders>
              <w:top w:val="single" w:sz="4" w:space="0" w:color="auto"/>
              <w:bottom w:val="single" w:sz="4" w:space="0" w:color="auto"/>
            </w:tcBorders>
            <w:vAlign w:val="center"/>
          </w:tcPr>
          <w:p w14:paraId="39F979A2" w14:textId="717CF78C" w:rsidR="002E6C0A" w:rsidRPr="00A44F28" w:rsidRDefault="003811E3" w:rsidP="003811E3">
            <w:pPr>
              <w:pStyle w:val="NoSpacing"/>
              <w:spacing w:line="360" w:lineRule="auto"/>
              <w:jc w:val="center"/>
              <w:rPr>
                <w:rFonts w:eastAsiaTheme="minorEastAsia"/>
              </w:rPr>
            </w:pPr>
            <w:r w:rsidRPr="00A44F28">
              <w:rPr>
                <w:rFonts w:eastAsiaTheme="minorEastAsia"/>
              </w:rPr>
              <w:t>350</w:t>
            </w:r>
          </w:p>
        </w:tc>
      </w:tr>
      <w:tr w:rsidR="002E6C0A" w:rsidRPr="00A44F28" w14:paraId="3A6E5908" w14:textId="77777777" w:rsidTr="00C00531">
        <w:tc>
          <w:tcPr>
            <w:tcW w:w="3005" w:type="dxa"/>
            <w:vMerge/>
            <w:vAlign w:val="center"/>
          </w:tcPr>
          <w:p w14:paraId="730981F3" w14:textId="3AD7DA93" w:rsidR="002E6C0A" w:rsidRPr="00A44F28" w:rsidRDefault="002E6C0A" w:rsidP="003811E3">
            <w:pPr>
              <w:pStyle w:val="NoSpacing"/>
              <w:spacing w:line="360" w:lineRule="auto"/>
              <w:rPr>
                <w:rFonts w:eastAsiaTheme="minorEastAsia"/>
              </w:rPr>
            </w:pPr>
          </w:p>
        </w:tc>
        <w:tc>
          <w:tcPr>
            <w:tcW w:w="3005" w:type="dxa"/>
            <w:tcBorders>
              <w:top w:val="single" w:sz="4" w:space="0" w:color="auto"/>
            </w:tcBorders>
            <w:vAlign w:val="center"/>
          </w:tcPr>
          <w:p w14:paraId="4ECB3B57" w14:textId="52AD5E9A" w:rsidR="002E6C0A" w:rsidRPr="00A44F28" w:rsidRDefault="002E6C0A" w:rsidP="003811E3">
            <w:pPr>
              <w:pStyle w:val="NoSpacing"/>
              <w:spacing w:line="360" w:lineRule="auto"/>
              <w:jc w:val="center"/>
              <w:rPr>
                <w:rFonts w:eastAsiaTheme="minorEastAsia"/>
              </w:rPr>
            </w:pPr>
            <w:r w:rsidRPr="00A44F28">
              <w:rPr>
                <w:rFonts w:eastAsiaTheme="minorEastAsia"/>
              </w:rPr>
              <w:t>Waste treatment sector</w:t>
            </w:r>
          </w:p>
        </w:tc>
        <w:tc>
          <w:tcPr>
            <w:tcW w:w="3006" w:type="dxa"/>
            <w:tcBorders>
              <w:top w:val="single" w:sz="4" w:space="0" w:color="auto"/>
            </w:tcBorders>
            <w:vAlign w:val="center"/>
          </w:tcPr>
          <w:p w14:paraId="65B06061" w14:textId="24FBDF71" w:rsidR="002E6C0A" w:rsidRPr="00A44F28" w:rsidRDefault="003811E3" w:rsidP="003811E3">
            <w:pPr>
              <w:pStyle w:val="NoSpacing"/>
              <w:spacing w:line="360" w:lineRule="auto"/>
              <w:jc w:val="center"/>
              <w:rPr>
                <w:rFonts w:eastAsiaTheme="minorEastAsia"/>
              </w:rPr>
            </w:pPr>
            <w:r w:rsidRPr="00A44F28">
              <w:rPr>
                <w:rFonts w:eastAsiaTheme="minorEastAsia"/>
              </w:rPr>
              <w:t>-965</w:t>
            </w:r>
          </w:p>
        </w:tc>
      </w:tr>
      <w:tr w:rsidR="002E6C0A" w:rsidRPr="00A44F28" w14:paraId="13EC9D25" w14:textId="77777777" w:rsidTr="003811E3">
        <w:tc>
          <w:tcPr>
            <w:tcW w:w="3005" w:type="dxa"/>
            <w:vAlign w:val="center"/>
          </w:tcPr>
          <w:p w14:paraId="365A620C" w14:textId="527BA798" w:rsidR="002E6C0A" w:rsidRPr="00A44F28" w:rsidRDefault="002E6C0A" w:rsidP="003811E3">
            <w:pPr>
              <w:pStyle w:val="NoSpacing"/>
              <w:spacing w:line="360" w:lineRule="auto"/>
              <w:rPr>
                <w:rFonts w:eastAsiaTheme="minorEastAsia"/>
              </w:rPr>
            </w:pPr>
            <w:r w:rsidRPr="00A44F28">
              <w:rPr>
                <w:rFonts w:eastAsiaTheme="minorEastAsia"/>
              </w:rPr>
              <w:t>Total energy footprint</w:t>
            </w:r>
          </w:p>
        </w:tc>
        <w:tc>
          <w:tcPr>
            <w:tcW w:w="3005" w:type="dxa"/>
            <w:vAlign w:val="center"/>
          </w:tcPr>
          <w:p w14:paraId="44702D8B" w14:textId="195351D8" w:rsidR="002E6C0A" w:rsidRPr="00A44F28" w:rsidRDefault="002E6C0A" w:rsidP="003811E3">
            <w:pPr>
              <w:pStyle w:val="NoSpacing"/>
              <w:spacing w:line="360" w:lineRule="auto"/>
              <w:jc w:val="center"/>
              <w:rPr>
                <w:rFonts w:eastAsiaTheme="minorEastAsia"/>
              </w:rPr>
            </w:pPr>
            <w:r w:rsidRPr="00A44F28">
              <w:rPr>
                <w:rFonts w:eastAsiaTheme="minorEastAsia"/>
              </w:rPr>
              <w:t>-</w:t>
            </w:r>
          </w:p>
        </w:tc>
        <w:tc>
          <w:tcPr>
            <w:tcW w:w="3006" w:type="dxa"/>
            <w:vAlign w:val="center"/>
          </w:tcPr>
          <w:p w14:paraId="1E8FF667" w14:textId="7EF63ACF" w:rsidR="002E6C0A" w:rsidRPr="00A44F28" w:rsidRDefault="003811E3" w:rsidP="003811E3">
            <w:pPr>
              <w:pStyle w:val="NoSpacing"/>
              <w:spacing w:line="360" w:lineRule="auto"/>
              <w:jc w:val="center"/>
              <w:rPr>
                <w:rFonts w:eastAsiaTheme="minorEastAsia"/>
              </w:rPr>
            </w:pPr>
            <w:r w:rsidRPr="00A44F28">
              <w:rPr>
                <w:rFonts w:eastAsiaTheme="minorEastAsia"/>
              </w:rPr>
              <w:t>42</w:t>
            </w:r>
            <w:r w:rsidR="006424F8" w:rsidRPr="00A44F28">
              <w:rPr>
                <w:rFonts w:eastAsiaTheme="minorEastAsia"/>
              </w:rPr>
              <w:t>,</w:t>
            </w:r>
            <w:r w:rsidR="006846C0" w:rsidRPr="00A44F28">
              <w:rPr>
                <w:rFonts w:eastAsiaTheme="minorEastAsia"/>
              </w:rPr>
              <w:t>202</w:t>
            </w:r>
          </w:p>
        </w:tc>
      </w:tr>
      <w:bookmarkEnd w:id="21"/>
    </w:tbl>
    <w:p w14:paraId="6789082B" w14:textId="77777777" w:rsidR="00C00531" w:rsidRPr="00A44F28" w:rsidRDefault="00C00531" w:rsidP="00C00531">
      <w:pPr>
        <w:spacing w:after="412" w:line="259" w:lineRule="auto"/>
        <w:ind w:left="-5"/>
      </w:pPr>
    </w:p>
    <w:p w14:paraId="21BC9E9C" w14:textId="55F65E35" w:rsidR="001C7980" w:rsidRPr="00A44F28" w:rsidRDefault="00350603" w:rsidP="001F7AFC">
      <w:pPr>
        <w:pStyle w:val="Heading3"/>
        <w:spacing w:after="200" w:line="480" w:lineRule="auto"/>
        <w:ind w:left="-6" w:hanging="11"/>
      </w:pPr>
      <w:r w:rsidRPr="00A44F28">
        <w:t>3.2 Carbon footprint assessment</w:t>
      </w:r>
    </w:p>
    <w:p w14:paraId="0DCB1466" w14:textId="26B05F1C" w:rsidR="00DA5BEB" w:rsidRPr="00A44F28" w:rsidRDefault="00350603" w:rsidP="00DA5BEB">
      <w:pPr>
        <w:ind w:left="-5"/>
        <w:rPr>
          <w:szCs w:val="24"/>
        </w:rPr>
      </w:pPr>
      <w:r w:rsidRPr="00A44F28">
        <w:rPr>
          <w:szCs w:val="24"/>
        </w:rPr>
        <w:t xml:space="preserve">With the increasing </w:t>
      </w:r>
      <w:r w:rsidR="0053166F" w:rsidRPr="00A44F28">
        <w:rPr>
          <w:szCs w:val="24"/>
        </w:rPr>
        <w:t xml:space="preserve">international </w:t>
      </w:r>
      <w:r w:rsidRPr="00A44F28">
        <w:rPr>
          <w:szCs w:val="24"/>
        </w:rPr>
        <w:t xml:space="preserve">attention </w:t>
      </w:r>
      <w:r w:rsidR="0053166F" w:rsidRPr="00A44F28">
        <w:rPr>
          <w:szCs w:val="24"/>
        </w:rPr>
        <w:t>on</w:t>
      </w:r>
      <w:r w:rsidRPr="00A44F28">
        <w:rPr>
          <w:szCs w:val="24"/>
        </w:rPr>
        <w:t xml:space="preserve"> climate issues</w:t>
      </w:r>
      <w:r w:rsidR="0053166F" w:rsidRPr="00A44F28">
        <w:rPr>
          <w:szCs w:val="24"/>
        </w:rPr>
        <w:t xml:space="preserve"> and greenhouse gas mitigation</w:t>
      </w:r>
      <w:r w:rsidRPr="00A44F28">
        <w:rPr>
          <w:szCs w:val="24"/>
        </w:rPr>
        <w:t xml:space="preserve">, </w:t>
      </w:r>
      <w:proofErr w:type="spellStart"/>
      <w:r w:rsidRPr="00A44F28">
        <w:rPr>
          <w:szCs w:val="24"/>
        </w:rPr>
        <w:t>Keele</w:t>
      </w:r>
      <w:proofErr w:type="spellEnd"/>
      <w:r w:rsidRPr="00A44F28">
        <w:rPr>
          <w:szCs w:val="24"/>
        </w:rPr>
        <w:t xml:space="preserve"> University </w:t>
      </w:r>
      <w:r w:rsidR="0053166F" w:rsidRPr="00A44F28">
        <w:rPr>
          <w:szCs w:val="24"/>
        </w:rPr>
        <w:t>has</w:t>
      </w:r>
      <w:r w:rsidRPr="00A44F28">
        <w:rPr>
          <w:szCs w:val="24"/>
        </w:rPr>
        <w:t xml:space="preserve"> monitor</w:t>
      </w:r>
      <w:r w:rsidR="0053166F" w:rsidRPr="00A44F28">
        <w:rPr>
          <w:szCs w:val="24"/>
        </w:rPr>
        <w:t>ed</w:t>
      </w:r>
      <w:r w:rsidRPr="00A44F28">
        <w:rPr>
          <w:szCs w:val="24"/>
        </w:rPr>
        <w:t xml:space="preserve"> the </w:t>
      </w:r>
      <w:r w:rsidR="0066407F" w:rsidRPr="00A44F28">
        <w:rPr>
          <w:szCs w:val="24"/>
        </w:rPr>
        <w:t xml:space="preserve">greenhouse gas </w:t>
      </w:r>
      <w:r w:rsidRPr="00A44F28">
        <w:rPr>
          <w:szCs w:val="24"/>
        </w:rPr>
        <w:t>emission</w:t>
      </w:r>
      <w:r w:rsidR="0053166F" w:rsidRPr="00A44F28">
        <w:rPr>
          <w:szCs w:val="24"/>
        </w:rPr>
        <w:t>s</w:t>
      </w:r>
      <w:r w:rsidRPr="00A44F28">
        <w:rPr>
          <w:szCs w:val="24"/>
        </w:rPr>
        <w:t xml:space="preserve"> </w:t>
      </w:r>
      <w:r w:rsidR="0053166F" w:rsidRPr="00A44F28">
        <w:rPr>
          <w:szCs w:val="24"/>
        </w:rPr>
        <w:t xml:space="preserve">from its use of </w:t>
      </w:r>
      <w:r w:rsidRPr="00A44F28">
        <w:rPr>
          <w:szCs w:val="24"/>
        </w:rPr>
        <w:t>natur</w:t>
      </w:r>
      <w:r w:rsidR="0053166F" w:rsidRPr="00A44F28">
        <w:rPr>
          <w:szCs w:val="24"/>
        </w:rPr>
        <w:t>al</w:t>
      </w:r>
      <w:r w:rsidRPr="00A44F28">
        <w:rPr>
          <w:szCs w:val="24"/>
        </w:rPr>
        <w:t xml:space="preserve"> gas (scope 1) and electricity consumption (scope 2)</w:t>
      </w:r>
      <w:r w:rsidR="00831101" w:rsidRPr="00A44F28">
        <w:rPr>
          <w:szCs w:val="24"/>
        </w:rPr>
        <w:t xml:space="preserve"> annually since 2009.</w:t>
      </w:r>
      <w:r w:rsidRPr="00A44F28">
        <w:rPr>
          <w:szCs w:val="24"/>
        </w:rPr>
        <w:t xml:space="preserve"> As shown in Figure</w:t>
      </w:r>
      <w:r w:rsidRPr="00A44F28">
        <w:rPr>
          <w:b/>
          <w:szCs w:val="24"/>
        </w:rPr>
        <w:t xml:space="preserve"> </w:t>
      </w:r>
      <w:r w:rsidR="005A1F0D" w:rsidRPr="00A44F28">
        <w:rPr>
          <w:szCs w:val="24"/>
        </w:rPr>
        <w:t>4</w:t>
      </w:r>
      <w:r w:rsidRPr="00A44F28">
        <w:rPr>
          <w:szCs w:val="24"/>
        </w:rPr>
        <w:t>, the carbon footprint of natural gas consumption in the 2015/16 academic year was 6</w:t>
      </w:r>
      <w:r w:rsidR="0066407F" w:rsidRPr="00A44F28">
        <w:rPr>
          <w:szCs w:val="24"/>
        </w:rPr>
        <w:t>,</w:t>
      </w:r>
      <w:r w:rsidRPr="00A44F28">
        <w:rPr>
          <w:szCs w:val="24"/>
        </w:rPr>
        <w:t>654 tonnes of CO</w:t>
      </w:r>
      <w:r w:rsidRPr="00A44F28">
        <w:rPr>
          <w:szCs w:val="24"/>
          <w:vertAlign w:val="subscript"/>
        </w:rPr>
        <w:t>2</w:t>
      </w:r>
      <w:r w:rsidRPr="00A44F28">
        <w:rPr>
          <w:szCs w:val="24"/>
        </w:rPr>
        <w:t>e. While the carbon footprint of g</w:t>
      </w:r>
      <w:r w:rsidR="000C1244" w:rsidRPr="00A44F28">
        <w:rPr>
          <w:szCs w:val="24"/>
        </w:rPr>
        <w:t>ri</w:t>
      </w:r>
      <w:r w:rsidRPr="00A44F28">
        <w:rPr>
          <w:szCs w:val="24"/>
        </w:rPr>
        <w:t>d and on-site generated electricity</w:t>
      </w:r>
      <w:r w:rsidR="001400C8" w:rsidRPr="00A44F28">
        <w:rPr>
          <w:szCs w:val="24"/>
        </w:rPr>
        <w:t xml:space="preserve"> from CHP</w:t>
      </w:r>
      <w:r w:rsidRPr="00A44F28">
        <w:rPr>
          <w:szCs w:val="24"/>
        </w:rPr>
        <w:t xml:space="preserve"> was 5</w:t>
      </w:r>
      <w:r w:rsidR="000C1244" w:rsidRPr="00A44F28">
        <w:rPr>
          <w:szCs w:val="24"/>
        </w:rPr>
        <w:t>,</w:t>
      </w:r>
      <w:r w:rsidRPr="00A44F28">
        <w:rPr>
          <w:szCs w:val="24"/>
        </w:rPr>
        <w:t xml:space="preserve">229 and 401 tonnes </w:t>
      </w:r>
      <w:r w:rsidR="000C1244" w:rsidRPr="00A44F28">
        <w:rPr>
          <w:szCs w:val="24"/>
        </w:rPr>
        <w:t>CO</w:t>
      </w:r>
      <w:r w:rsidR="000C1244" w:rsidRPr="00A44F28">
        <w:rPr>
          <w:szCs w:val="24"/>
          <w:vertAlign w:val="subscript"/>
        </w:rPr>
        <w:t>2</w:t>
      </w:r>
      <w:r w:rsidR="000C1244" w:rsidRPr="00A44F28">
        <w:rPr>
          <w:szCs w:val="24"/>
        </w:rPr>
        <w:t xml:space="preserve">e </w:t>
      </w:r>
      <w:r w:rsidRPr="00A44F28">
        <w:rPr>
          <w:szCs w:val="24"/>
        </w:rPr>
        <w:t xml:space="preserve">respectively. </w:t>
      </w:r>
      <w:r w:rsidR="00CD6129" w:rsidRPr="00A44F28">
        <w:rPr>
          <w:szCs w:val="24"/>
        </w:rPr>
        <w:t>As shown in Table S3, 22</w:t>
      </w:r>
      <w:r w:rsidR="006424F8" w:rsidRPr="00A44F28">
        <w:rPr>
          <w:szCs w:val="24"/>
        </w:rPr>
        <w:t>,</w:t>
      </w:r>
      <w:r w:rsidR="00CD6129" w:rsidRPr="00A44F28">
        <w:rPr>
          <w:szCs w:val="24"/>
        </w:rPr>
        <w:t>172 litres of diesel and 1</w:t>
      </w:r>
      <w:r w:rsidR="006424F8" w:rsidRPr="00A44F28">
        <w:rPr>
          <w:szCs w:val="24"/>
        </w:rPr>
        <w:t>,</w:t>
      </w:r>
      <w:r w:rsidR="00CD6129" w:rsidRPr="00A44F28">
        <w:rPr>
          <w:szCs w:val="24"/>
        </w:rPr>
        <w:t xml:space="preserve">153 litres of petrol were consumed </w:t>
      </w:r>
      <w:r w:rsidR="00C10BBB" w:rsidRPr="00A44F28">
        <w:rPr>
          <w:szCs w:val="24"/>
        </w:rPr>
        <w:t>in</w:t>
      </w:r>
      <w:r w:rsidR="00CD6129" w:rsidRPr="00A44F28">
        <w:rPr>
          <w:szCs w:val="24"/>
        </w:rPr>
        <w:t xml:space="preserve"> university</w:t>
      </w:r>
      <w:r w:rsidR="00C10BBB" w:rsidRPr="00A44F28">
        <w:rPr>
          <w:szCs w:val="24"/>
        </w:rPr>
        <w:t>-</w:t>
      </w:r>
      <w:r w:rsidR="00CD6129" w:rsidRPr="00A44F28">
        <w:rPr>
          <w:szCs w:val="24"/>
        </w:rPr>
        <w:t xml:space="preserve">owned transportation in the 2015/16 academic year, resulting </w:t>
      </w:r>
      <w:r w:rsidR="00C10BBB" w:rsidRPr="00A44F28">
        <w:rPr>
          <w:szCs w:val="24"/>
        </w:rPr>
        <w:t xml:space="preserve">in </w:t>
      </w:r>
      <w:r w:rsidR="00CD6129" w:rsidRPr="00A44F28">
        <w:rPr>
          <w:szCs w:val="24"/>
        </w:rPr>
        <w:t>a carbon footprint of 60 tonnes of CO</w:t>
      </w:r>
      <w:r w:rsidR="00CD6129" w:rsidRPr="00A44F28">
        <w:rPr>
          <w:szCs w:val="24"/>
          <w:vertAlign w:val="subscript"/>
        </w:rPr>
        <w:t>2</w:t>
      </w:r>
      <w:r w:rsidR="00CD6129" w:rsidRPr="00A44F28">
        <w:rPr>
          <w:szCs w:val="24"/>
        </w:rPr>
        <w:t xml:space="preserve">e. </w:t>
      </w:r>
      <w:r w:rsidR="00DA5BEB" w:rsidRPr="00A44F28">
        <w:rPr>
          <w:szCs w:val="24"/>
        </w:rPr>
        <w:t>The total scope 1 and 2 carbon footprint from energy consumption in the 2015/16 academic year was 12,344 tonnes of CO</w:t>
      </w:r>
      <w:r w:rsidR="00DA5BEB" w:rsidRPr="00A44F28">
        <w:rPr>
          <w:szCs w:val="24"/>
          <w:vertAlign w:val="subscript"/>
        </w:rPr>
        <w:t>2</w:t>
      </w:r>
      <w:r w:rsidR="00DA5BEB" w:rsidRPr="00A44F28">
        <w:rPr>
          <w:szCs w:val="24"/>
        </w:rPr>
        <w:t>e, accounting for 85.77% of the total carbon footprint (14,393 tonnes of CO</w:t>
      </w:r>
      <w:r w:rsidR="00DA5BEB" w:rsidRPr="00A44F28">
        <w:rPr>
          <w:szCs w:val="24"/>
          <w:vertAlign w:val="subscript"/>
        </w:rPr>
        <w:t>2</w:t>
      </w:r>
      <w:r w:rsidR="00DA5BEB" w:rsidRPr="00A44F28">
        <w:rPr>
          <w:szCs w:val="24"/>
        </w:rPr>
        <w:t xml:space="preserve">e). Therefore, the natural gas </w:t>
      </w:r>
      <w:r w:rsidR="00DA5BEB" w:rsidRPr="00A44F28">
        <w:rPr>
          <w:szCs w:val="24"/>
        </w:rPr>
        <w:lastRenderedPageBreak/>
        <w:t>and electricity consumption were key sectors contributing to the university’s carbon emissions. There are regular projects aimed at reducing the carbon footprint of the university campus. Some examples include, low carbon emission electricity produced by the solar PV on campus, by 2015/16 avoiding emissions exceeding 66 tonnes of CO</w:t>
      </w:r>
      <w:r w:rsidR="00DA5BEB" w:rsidRPr="00A44F28">
        <w:rPr>
          <w:szCs w:val="24"/>
          <w:vertAlign w:val="subscript"/>
        </w:rPr>
        <w:t>2</w:t>
      </w:r>
      <w:r w:rsidR="00DA5BEB" w:rsidRPr="00A44F28">
        <w:rPr>
          <w:szCs w:val="24"/>
        </w:rPr>
        <w:t>e per year. The university campus library was upgraded with new efficient lighting along with the use of presence detection controls to ensure that lights are only on when needed. This project was started in July 2014 and the building electricity consumption has since decreased by 15%; equating to 180 MWh and 85 tonnes of CO</w:t>
      </w:r>
      <w:r w:rsidR="00DA5BEB" w:rsidRPr="00A44F28">
        <w:rPr>
          <w:szCs w:val="24"/>
          <w:vertAlign w:val="subscript"/>
        </w:rPr>
        <w:t>2</w:t>
      </w:r>
      <w:r w:rsidR="00DA5BEB" w:rsidRPr="00A44F28">
        <w:rPr>
          <w:szCs w:val="24"/>
        </w:rPr>
        <w:t xml:space="preserve">e per annum. In order to reduce the carbon emission from natural gas consumption sector, </w:t>
      </w:r>
      <w:proofErr w:type="spellStart"/>
      <w:r w:rsidR="00DA5BEB" w:rsidRPr="00A44F28">
        <w:rPr>
          <w:szCs w:val="24"/>
        </w:rPr>
        <w:t>Keele</w:t>
      </w:r>
      <w:proofErr w:type="spellEnd"/>
      <w:r w:rsidR="00DA5BEB" w:rsidRPr="00A44F28">
        <w:rPr>
          <w:szCs w:val="24"/>
        </w:rPr>
        <w:t xml:space="preserve"> University is part of a series of trials as part of the ‘</w:t>
      </w:r>
      <w:proofErr w:type="spellStart"/>
      <w:r w:rsidR="00DA5BEB" w:rsidRPr="00A44F28">
        <w:rPr>
          <w:szCs w:val="24"/>
        </w:rPr>
        <w:t>HyDeploy</w:t>
      </w:r>
      <w:proofErr w:type="spellEnd"/>
      <w:r w:rsidR="00DA5BEB" w:rsidRPr="00A44F28">
        <w:rPr>
          <w:szCs w:val="24"/>
        </w:rPr>
        <w:t>’ project, aiming to introduce a blend of 20% carbon-free hydrogen into the natural gas network, allowing the decarbonisation of gas services without changing the existing pipework or appliances</w:t>
      </w:r>
      <w:r w:rsidR="00DA5BEB" w:rsidRPr="00A44F28">
        <w:rPr>
          <w:noProof/>
          <w:szCs w:val="24"/>
        </w:rPr>
        <w:t xml:space="preserve"> [51]</w:t>
      </w:r>
      <w:r w:rsidR="00DA5BEB" w:rsidRPr="00A44F28">
        <w:rPr>
          <w:szCs w:val="24"/>
        </w:rPr>
        <w:t>. There is also significant additional renewable generation planned on campus.</w:t>
      </w:r>
    </w:p>
    <w:p w14:paraId="736DA3C2" w14:textId="3D62AE72" w:rsidR="001C7980" w:rsidRPr="00A44F28" w:rsidRDefault="0014688C" w:rsidP="005133CF">
      <w:pPr>
        <w:ind w:left="-5"/>
        <w:jc w:val="center"/>
        <w:rPr>
          <w:szCs w:val="24"/>
        </w:rPr>
      </w:pPr>
      <w:r w:rsidRPr="00A44F28">
        <w:rPr>
          <w:noProof/>
          <w:szCs w:val="24"/>
        </w:rPr>
        <w:drawing>
          <wp:inline distT="0" distB="0" distL="0" distR="0" wp14:anchorId="5512A59B" wp14:editId="57A29913">
            <wp:extent cx="5091545" cy="3573997"/>
            <wp:effectExtent l="0" t="0" r="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rbn.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52129" cy="3686719"/>
                    </a:xfrm>
                    <a:prstGeom prst="rect">
                      <a:avLst/>
                    </a:prstGeom>
                  </pic:spPr>
                </pic:pic>
              </a:graphicData>
            </a:graphic>
          </wp:inline>
        </w:drawing>
      </w:r>
    </w:p>
    <w:p w14:paraId="08A6CF6C" w14:textId="34514352" w:rsidR="002D134C" w:rsidRPr="00A44F28" w:rsidRDefault="00350603" w:rsidP="00194964">
      <w:pPr>
        <w:spacing w:after="402" w:line="360" w:lineRule="auto"/>
        <w:jc w:val="left"/>
        <w:rPr>
          <w:szCs w:val="24"/>
        </w:rPr>
      </w:pPr>
      <w:r w:rsidRPr="00A44F28">
        <w:rPr>
          <w:szCs w:val="24"/>
        </w:rPr>
        <w:t xml:space="preserve">Figure </w:t>
      </w:r>
      <w:r w:rsidR="005A1F0D" w:rsidRPr="00A44F28">
        <w:rPr>
          <w:szCs w:val="24"/>
        </w:rPr>
        <w:t>4</w:t>
      </w:r>
      <w:r w:rsidR="00D22102" w:rsidRPr="00A44F28">
        <w:rPr>
          <w:szCs w:val="24"/>
        </w:rPr>
        <w:t>.</w:t>
      </w:r>
      <w:r w:rsidRPr="00A44F28">
        <w:rPr>
          <w:szCs w:val="24"/>
        </w:rPr>
        <w:t xml:space="preserve"> </w:t>
      </w:r>
      <w:r w:rsidR="00D3626A" w:rsidRPr="00A44F28">
        <w:rPr>
          <w:szCs w:val="24"/>
        </w:rPr>
        <w:t xml:space="preserve">Components of the </w:t>
      </w:r>
      <w:r w:rsidRPr="00A44F28">
        <w:rPr>
          <w:szCs w:val="24"/>
        </w:rPr>
        <w:t xml:space="preserve">carbon footprint of </w:t>
      </w:r>
      <w:proofErr w:type="spellStart"/>
      <w:r w:rsidRPr="00A44F28">
        <w:rPr>
          <w:szCs w:val="24"/>
        </w:rPr>
        <w:t>Keele</w:t>
      </w:r>
      <w:proofErr w:type="spellEnd"/>
      <w:r w:rsidRPr="00A44F28">
        <w:rPr>
          <w:szCs w:val="24"/>
        </w:rPr>
        <w:t xml:space="preserve"> University in </w:t>
      </w:r>
      <w:r w:rsidR="00D3626A" w:rsidRPr="00A44F28">
        <w:rPr>
          <w:szCs w:val="24"/>
        </w:rPr>
        <w:t xml:space="preserve">the </w:t>
      </w:r>
      <w:r w:rsidRPr="00A44F28">
        <w:rPr>
          <w:szCs w:val="24"/>
        </w:rPr>
        <w:t>2015/16 academic year</w:t>
      </w:r>
      <w:r w:rsidR="00D22102" w:rsidRPr="00A44F28">
        <w:rPr>
          <w:szCs w:val="24"/>
        </w:rPr>
        <w:t xml:space="preserve"> (on-site generation refers</w:t>
      </w:r>
      <w:r w:rsidR="00C10BBB" w:rsidRPr="00A44F28">
        <w:rPr>
          <w:szCs w:val="24"/>
        </w:rPr>
        <w:t xml:space="preserve"> to</w:t>
      </w:r>
      <w:r w:rsidR="00D22102" w:rsidRPr="00A44F28">
        <w:rPr>
          <w:szCs w:val="24"/>
        </w:rPr>
        <w:t xml:space="preserve"> the CHP system within campus).</w:t>
      </w:r>
    </w:p>
    <w:p w14:paraId="7ABCCE83" w14:textId="740808B0" w:rsidR="00201DE2" w:rsidRPr="00A44F28" w:rsidRDefault="00201DE2" w:rsidP="00703AB4">
      <w:pPr>
        <w:spacing w:after="122" w:line="480" w:lineRule="auto"/>
        <w:ind w:left="-5"/>
        <w:rPr>
          <w:szCs w:val="24"/>
        </w:rPr>
      </w:pPr>
      <w:r w:rsidRPr="00A44F28">
        <w:rPr>
          <w:szCs w:val="24"/>
        </w:rPr>
        <w:lastRenderedPageBreak/>
        <w:t>The carbon footprint for some areas of scope 3 emissions (including water supply, wastewater treatment, waste disposal and food</w:t>
      </w:r>
      <w:r w:rsidR="00C47DC9" w:rsidRPr="00A44F28">
        <w:rPr>
          <w:szCs w:val="24"/>
        </w:rPr>
        <w:t xml:space="preserve"> procurement</w:t>
      </w:r>
      <w:r w:rsidRPr="00A44F28">
        <w:rPr>
          <w:szCs w:val="24"/>
        </w:rPr>
        <w:t xml:space="preserve">) of </w:t>
      </w:r>
      <w:proofErr w:type="spellStart"/>
      <w:r w:rsidRPr="00A44F28">
        <w:rPr>
          <w:szCs w:val="24"/>
        </w:rPr>
        <w:t>Keele</w:t>
      </w:r>
      <w:proofErr w:type="spellEnd"/>
      <w:r w:rsidRPr="00A44F28">
        <w:rPr>
          <w:szCs w:val="24"/>
        </w:rPr>
        <w:t xml:space="preserve"> University has also been calculated. As shown in Figure </w:t>
      </w:r>
      <w:r w:rsidR="005A1F0D" w:rsidRPr="00A44F28">
        <w:rPr>
          <w:szCs w:val="24"/>
        </w:rPr>
        <w:t>4</w:t>
      </w:r>
      <w:r w:rsidRPr="00A44F28">
        <w:rPr>
          <w:szCs w:val="24"/>
        </w:rPr>
        <w:t xml:space="preserve"> and Table S4, the carbon footprint associated with water supply and wastewater treatment was 100 and 175 tonnes respectively.</w:t>
      </w:r>
      <w:r w:rsidR="007E3556" w:rsidRPr="00A44F28">
        <w:rPr>
          <w:szCs w:val="24"/>
        </w:rPr>
        <w:t xml:space="preserve"> The total carbon footprint associated </w:t>
      </w:r>
      <w:r w:rsidR="00C10BBB" w:rsidRPr="00A44F28">
        <w:rPr>
          <w:szCs w:val="24"/>
        </w:rPr>
        <w:t xml:space="preserve">with the </w:t>
      </w:r>
      <w:r w:rsidR="007E3556" w:rsidRPr="00A44F28">
        <w:rPr>
          <w:szCs w:val="24"/>
        </w:rPr>
        <w:t xml:space="preserve">water sectors was </w:t>
      </w:r>
      <w:r w:rsidR="00C47DC9" w:rsidRPr="00A44F28">
        <w:rPr>
          <w:szCs w:val="24"/>
        </w:rPr>
        <w:t>relatively</w:t>
      </w:r>
      <w:r w:rsidR="007E3556" w:rsidRPr="00A44F28">
        <w:rPr>
          <w:szCs w:val="24"/>
        </w:rPr>
        <w:t xml:space="preserve"> low due to the </w:t>
      </w:r>
      <w:r w:rsidR="00C10BBB" w:rsidRPr="00A44F28">
        <w:rPr>
          <w:szCs w:val="24"/>
        </w:rPr>
        <w:t>relatively</w:t>
      </w:r>
      <w:r w:rsidR="007E3556" w:rsidRPr="00A44F28">
        <w:rPr>
          <w:szCs w:val="24"/>
        </w:rPr>
        <w:t xml:space="preserve"> low energy consumption in </w:t>
      </w:r>
      <w:r w:rsidR="00C10BBB" w:rsidRPr="00A44F28">
        <w:rPr>
          <w:szCs w:val="24"/>
        </w:rPr>
        <w:t xml:space="preserve">the </w:t>
      </w:r>
      <w:r w:rsidR="007E3556" w:rsidRPr="00A44F28">
        <w:rPr>
          <w:szCs w:val="24"/>
        </w:rPr>
        <w:t>water sector.</w:t>
      </w:r>
      <w:r w:rsidR="00C47DC9" w:rsidRPr="00A44F28">
        <w:rPr>
          <w:szCs w:val="24"/>
        </w:rPr>
        <w:t xml:space="preserve"> The carbon footprint for food procurement and food waste disposal was further explored based on a life cycle perspective. As shown in Figure </w:t>
      </w:r>
      <w:r w:rsidR="005A1F0D" w:rsidRPr="00A44F28">
        <w:rPr>
          <w:szCs w:val="24"/>
        </w:rPr>
        <w:t>5</w:t>
      </w:r>
      <w:r w:rsidR="00C47DC9" w:rsidRPr="00A44F28">
        <w:rPr>
          <w:szCs w:val="24"/>
        </w:rPr>
        <w:t xml:space="preserve">a, in 2015/16, </w:t>
      </w:r>
      <w:r w:rsidR="00D41224" w:rsidRPr="00A44F28">
        <w:rPr>
          <w:szCs w:val="24"/>
        </w:rPr>
        <w:t>37</w:t>
      </w:r>
      <w:r w:rsidR="006424F8" w:rsidRPr="00A44F28">
        <w:rPr>
          <w:szCs w:val="24"/>
        </w:rPr>
        <w:t>,</w:t>
      </w:r>
      <w:r w:rsidR="00D41224" w:rsidRPr="00A44F28">
        <w:rPr>
          <w:szCs w:val="24"/>
        </w:rPr>
        <w:t xml:space="preserve">403 kg </w:t>
      </w:r>
      <w:r w:rsidR="00D41224" w:rsidRPr="00A44F28">
        <w:rPr>
          <w:rFonts w:eastAsiaTheme="minorEastAsia"/>
          <w:szCs w:val="24"/>
          <w:lang w:eastAsia="zh-CN"/>
        </w:rPr>
        <w:t xml:space="preserve">of meat (30.43% of </w:t>
      </w:r>
      <w:r w:rsidR="00C10BBB" w:rsidRPr="00A44F28">
        <w:rPr>
          <w:rFonts w:eastAsiaTheme="minorEastAsia"/>
          <w:szCs w:val="24"/>
          <w:lang w:eastAsia="zh-CN"/>
        </w:rPr>
        <w:t xml:space="preserve">the </w:t>
      </w:r>
      <w:r w:rsidR="00D41224" w:rsidRPr="00A44F28">
        <w:rPr>
          <w:rFonts w:eastAsiaTheme="minorEastAsia"/>
          <w:szCs w:val="24"/>
          <w:lang w:eastAsia="zh-CN"/>
        </w:rPr>
        <w:t>total food procured), 29</w:t>
      </w:r>
      <w:r w:rsidR="006424F8" w:rsidRPr="00A44F28">
        <w:rPr>
          <w:rFonts w:eastAsiaTheme="minorEastAsia"/>
          <w:szCs w:val="24"/>
          <w:lang w:eastAsia="zh-CN"/>
        </w:rPr>
        <w:t>,</w:t>
      </w:r>
      <w:r w:rsidR="00D41224" w:rsidRPr="00A44F28">
        <w:rPr>
          <w:rFonts w:eastAsiaTheme="minorEastAsia"/>
          <w:szCs w:val="24"/>
          <w:lang w:eastAsia="zh-CN"/>
        </w:rPr>
        <w:t xml:space="preserve">885 kg of fruit and vegetable (24.31% of </w:t>
      </w:r>
      <w:r w:rsidR="00C10BBB" w:rsidRPr="00A44F28">
        <w:rPr>
          <w:rFonts w:eastAsiaTheme="minorEastAsia"/>
          <w:szCs w:val="24"/>
          <w:lang w:eastAsia="zh-CN"/>
        </w:rPr>
        <w:t xml:space="preserve">the </w:t>
      </w:r>
      <w:r w:rsidR="00D41224" w:rsidRPr="00A44F28">
        <w:rPr>
          <w:rFonts w:eastAsiaTheme="minorEastAsia"/>
          <w:szCs w:val="24"/>
          <w:lang w:eastAsia="zh-CN"/>
        </w:rPr>
        <w:t>total food procured</w:t>
      </w:r>
      <w:r w:rsidR="00D41224" w:rsidRPr="00A44F28">
        <w:rPr>
          <w:szCs w:val="24"/>
        </w:rPr>
        <w:t>) and 46</w:t>
      </w:r>
      <w:r w:rsidR="006424F8" w:rsidRPr="00A44F28">
        <w:rPr>
          <w:szCs w:val="24"/>
        </w:rPr>
        <w:t>,</w:t>
      </w:r>
      <w:r w:rsidR="00D41224" w:rsidRPr="00A44F28">
        <w:rPr>
          <w:szCs w:val="24"/>
        </w:rPr>
        <w:t>833 kg of dry and frozen food (</w:t>
      </w:r>
      <w:r w:rsidR="00D41224" w:rsidRPr="00A44F28">
        <w:rPr>
          <w:rFonts w:eastAsiaTheme="minorEastAsia"/>
          <w:szCs w:val="24"/>
          <w:lang w:eastAsia="zh-CN"/>
        </w:rPr>
        <w:t xml:space="preserve">45.26% of </w:t>
      </w:r>
      <w:r w:rsidR="00C10BBB" w:rsidRPr="00A44F28">
        <w:rPr>
          <w:rFonts w:eastAsiaTheme="minorEastAsia"/>
          <w:szCs w:val="24"/>
          <w:lang w:eastAsia="zh-CN"/>
        </w:rPr>
        <w:t xml:space="preserve">the </w:t>
      </w:r>
      <w:r w:rsidR="00D41224" w:rsidRPr="00A44F28">
        <w:rPr>
          <w:rFonts w:eastAsiaTheme="minorEastAsia"/>
          <w:szCs w:val="24"/>
          <w:lang w:eastAsia="zh-CN"/>
        </w:rPr>
        <w:t>total food procured</w:t>
      </w:r>
      <w:r w:rsidR="00D41224" w:rsidRPr="00A44F28">
        <w:rPr>
          <w:szCs w:val="24"/>
        </w:rPr>
        <w:t xml:space="preserve">) </w:t>
      </w:r>
      <w:r w:rsidR="00C47DC9" w:rsidRPr="00A44F28">
        <w:rPr>
          <w:szCs w:val="24"/>
        </w:rPr>
        <w:t xml:space="preserve">were </w:t>
      </w:r>
      <w:r w:rsidR="00C10BBB" w:rsidRPr="00A44F28">
        <w:rPr>
          <w:szCs w:val="24"/>
        </w:rPr>
        <w:t>purchased by the university’s central catering team</w:t>
      </w:r>
      <w:r w:rsidR="00C47DC9" w:rsidRPr="00A44F28">
        <w:rPr>
          <w:szCs w:val="24"/>
        </w:rPr>
        <w:t>.</w:t>
      </w:r>
      <w:r w:rsidR="00D41224" w:rsidRPr="00A44F28">
        <w:rPr>
          <w:szCs w:val="24"/>
        </w:rPr>
        <w:t xml:space="preserve"> The detailed carbon footprint</w:t>
      </w:r>
      <w:r w:rsidR="00F87C82" w:rsidRPr="00A44F28">
        <w:rPr>
          <w:szCs w:val="24"/>
        </w:rPr>
        <w:t>s</w:t>
      </w:r>
      <w:r w:rsidR="00D41224" w:rsidRPr="00A44F28">
        <w:rPr>
          <w:szCs w:val="24"/>
        </w:rPr>
        <w:t xml:space="preserve"> of different kinds of food are shown in Figure </w:t>
      </w:r>
      <w:r w:rsidR="005A1F0D" w:rsidRPr="00A44F28">
        <w:rPr>
          <w:szCs w:val="24"/>
        </w:rPr>
        <w:t>5</w:t>
      </w:r>
      <w:r w:rsidR="00D41224" w:rsidRPr="00A44F28">
        <w:rPr>
          <w:szCs w:val="24"/>
        </w:rPr>
        <w:t xml:space="preserve">b-d and Table S5-7. </w:t>
      </w:r>
      <w:r w:rsidR="009F6C34" w:rsidRPr="00A44F28">
        <w:rPr>
          <w:szCs w:val="24"/>
        </w:rPr>
        <w:t>T</w:t>
      </w:r>
      <w:r w:rsidR="00D41224" w:rsidRPr="00A44F28">
        <w:rPr>
          <w:szCs w:val="24"/>
        </w:rPr>
        <w:t xml:space="preserve">he carbon footprint of meat </w:t>
      </w:r>
      <w:r w:rsidR="00D41224" w:rsidRPr="00A44F28">
        <w:rPr>
          <w:rFonts w:eastAsiaTheme="minorEastAsia"/>
          <w:szCs w:val="24"/>
          <w:lang w:eastAsia="zh-CN"/>
        </w:rPr>
        <w:t xml:space="preserve">procured was </w:t>
      </w:r>
      <w:r w:rsidR="00083A9C" w:rsidRPr="00A44F28">
        <w:rPr>
          <w:rFonts w:eastAsiaTheme="minorEastAsia"/>
          <w:szCs w:val="24"/>
          <w:lang w:eastAsia="zh-CN"/>
        </w:rPr>
        <w:t xml:space="preserve">430.51 </w:t>
      </w:r>
      <w:r w:rsidR="00D41224" w:rsidRPr="00A44F28">
        <w:rPr>
          <w:rFonts w:eastAsiaTheme="minorEastAsia"/>
          <w:szCs w:val="24"/>
          <w:lang w:eastAsia="zh-CN"/>
        </w:rPr>
        <w:t xml:space="preserve">tonnes of </w:t>
      </w:r>
      <w:r w:rsidR="00D41224" w:rsidRPr="00A44F28">
        <w:rPr>
          <w:szCs w:val="24"/>
        </w:rPr>
        <w:t>CO</w:t>
      </w:r>
      <w:r w:rsidR="00D41224" w:rsidRPr="00A44F28">
        <w:rPr>
          <w:szCs w:val="24"/>
          <w:vertAlign w:val="subscript"/>
        </w:rPr>
        <w:t>2</w:t>
      </w:r>
      <w:r w:rsidR="00D41224" w:rsidRPr="00A44F28">
        <w:rPr>
          <w:szCs w:val="24"/>
        </w:rPr>
        <w:t>e</w:t>
      </w:r>
      <w:r w:rsidR="009F6C34" w:rsidRPr="00A44F28">
        <w:rPr>
          <w:szCs w:val="24"/>
        </w:rPr>
        <w:t xml:space="preserve"> (</w:t>
      </w:r>
      <w:r w:rsidR="00703AB4" w:rsidRPr="00A44F28">
        <w:rPr>
          <w:szCs w:val="24"/>
        </w:rPr>
        <w:t xml:space="preserve">Figure </w:t>
      </w:r>
      <w:r w:rsidR="005A1F0D" w:rsidRPr="00A44F28">
        <w:rPr>
          <w:szCs w:val="24"/>
        </w:rPr>
        <w:t>5</w:t>
      </w:r>
      <w:r w:rsidR="00703AB4" w:rsidRPr="00A44F28">
        <w:rPr>
          <w:szCs w:val="24"/>
        </w:rPr>
        <w:t xml:space="preserve">b and </w:t>
      </w:r>
      <w:r w:rsidR="009F6C34" w:rsidRPr="00A44F28">
        <w:rPr>
          <w:szCs w:val="24"/>
        </w:rPr>
        <w:t>Table S5)</w:t>
      </w:r>
      <w:r w:rsidR="00D41224" w:rsidRPr="00A44F28">
        <w:rPr>
          <w:szCs w:val="24"/>
        </w:rPr>
        <w:t xml:space="preserve">, accounting </w:t>
      </w:r>
      <w:r w:rsidR="00C10BBB" w:rsidRPr="00A44F28">
        <w:rPr>
          <w:szCs w:val="24"/>
        </w:rPr>
        <w:t xml:space="preserve">for </w:t>
      </w:r>
      <w:r w:rsidR="008D14AF" w:rsidRPr="00A44F28">
        <w:rPr>
          <w:szCs w:val="24"/>
        </w:rPr>
        <w:t>88.98</w:t>
      </w:r>
      <w:r w:rsidR="00D41224" w:rsidRPr="00A44F28">
        <w:rPr>
          <w:szCs w:val="24"/>
        </w:rPr>
        <w:t xml:space="preserve">% of the total carbon footprint of </w:t>
      </w:r>
      <w:r w:rsidR="00AD451A" w:rsidRPr="00A44F28">
        <w:rPr>
          <w:szCs w:val="24"/>
        </w:rPr>
        <w:t>food procurement (</w:t>
      </w:r>
      <w:r w:rsidR="008D14AF" w:rsidRPr="00A44F28">
        <w:rPr>
          <w:szCs w:val="24"/>
        </w:rPr>
        <w:t>483.81</w:t>
      </w:r>
      <w:r w:rsidR="00AD451A" w:rsidRPr="00A44F28">
        <w:rPr>
          <w:szCs w:val="24"/>
        </w:rPr>
        <w:t xml:space="preserve"> tonnes of CO</w:t>
      </w:r>
      <w:r w:rsidR="00AD451A" w:rsidRPr="00A44F28">
        <w:rPr>
          <w:szCs w:val="24"/>
          <w:vertAlign w:val="subscript"/>
        </w:rPr>
        <w:t>2</w:t>
      </w:r>
      <w:r w:rsidR="00AD451A" w:rsidRPr="00A44F28">
        <w:rPr>
          <w:szCs w:val="24"/>
        </w:rPr>
        <w:t>e)</w:t>
      </w:r>
      <w:r w:rsidR="009F6C34" w:rsidRPr="00A44F28">
        <w:rPr>
          <w:szCs w:val="24"/>
        </w:rPr>
        <w:t xml:space="preserve"> as the carbon footprint intensity of meat is much higher than other kinds of food</w:t>
      </w:r>
      <w:r w:rsidR="00083A9C" w:rsidRPr="00A44F28">
        <w:rPr>
          <w:szCs w:val="24"/>
        </w:rPr>
        <w:t>,</w:t>
      </w:r>
      <w:r w:rsidR="00AD451A" w:rsidRPr="00A44F28">
        <w:rPr>
          <w:szCs w:val="24"/>
        </w:rPr>
        <w:t xml:space="preserve"> </w:t>
      </w:r>
      <w:r w:rsidR="00083A9C" w:rsidRPr="00A44F28">
        <w:rPr>
          <w:szCs w:val="24"/>
        </w:rPr>
        <w:t>e</w:t>
      </w:r>
      <w:r w:rsidR="009F6C34" w:rsidRPr="00A44F28">
        <w:rPr>
          <w:szCs w:val="24"/>
        </w:rPr>
        <w:t>specially for beef</w:t>
      </w:r>
      <w:r w:rsidR="00083A9C" w:rsidRPr="00A44F28">
        <w:rPr>
          <w:szCs w:val="24"/>
        </w:rPr>
        <w:t xml:space="preserve"> and lamb</w:t>
      </w:r>
      <w:r w:rsidR="00A75103" w:rsidRPr="00A44F28">
        <w:rPr>
          <w:szCs w:val="24"/>
        </w:rPr>
        <w:t xml:space="preserve"> </w:t>
      </w:r>
      <w:r w:rsidR="00B10B9A" w:rsidRPr="00A44F28">
        <w:rPr>
          <w:noProof/>
          <w:szCs w:val="24"/>
        </w:rPr>
        <w:t>[</w:t>
      </w:r>
      <w:r w:rsidR="00C43A9A" w:rsidRPr="00A44F28">
        <w:rPr>
          <w:noProof/>
          <w:szCs w:val="24"/>
        </w:rPr>
        <w:t>4</w:t>
      </w:r>
      <w:r w:rsidR="00681D71" w:rsidRPr="00A44F28">
        <w:rPr>
          <w:noProof/>
          <w:szCs w:val="24"/>
        </w:rPr>
        <w:t>3</w:t>
      </w:r>
      <w:r w:rsidR="00B10B9A" w:rsidRPr="00A44F28">
        <w:rPr>
          <w:noProof/>
          <w:szCs w:val="24"/>
        </w:rPr>
        <w:t>]</w:t>
      </w:r>
      <w:r w:rsidR="00083A9C" w:rsidRPr="00A44F28">
        <w:rPr>
          <w:szCs w:val="24"/>
        </w:rPr>
        <w:t xml:space="preserve">. </w:t>
      </w:r>
      <w:r w:rsidR="00DA5BEB" w:rsidRPr="00A44F28">
        <w:rPr>
          <w:szCs w:val="24"/>
        </w:rPr>
        <w:t xml:space="preserve">The carbon footprint of fruit and vegetables </w:t>
      </w:r>
      <w:r w:rsidR="00DA5BEB" w:rsidRPr="00A44F28">
        <w:rPr>
          <w:rFonts w:eastAsiaTheme="minorEastAsia"/>
          <w:szCs w:val="24"/>
          <w:lang w:eastAsia="zh-CN"/>
        </w:rPr>
        <w:t xml:space="preserve">procured was only 9.82 tonnes of </w:t>
      </w:r>
      <w:r w:rsidR="00DA5BEB" w:rsidRPr="00A44F28">
        <w:rPr>
          <w:szCs w:val="24"/>
        </w:rPr>
        <w:t>CO</w:t>
      </w:r>
      <w:r w:rsidR="00DA5BEB" w:rsidRPr="00A44F28">
        <w:rPr>
          <w:szCs w:val="24"/>
          <w:vertAlign w:val="subscript"/>
        </w:rPr>
        <w:t>2</w:t>
      </w:r>
      <w:r w:rsidR="00DA5BEB" w:rsidRPr="00A44F28">
        <w:rPr>
          <w:szCs w:val="24"/>
        </w:rPr>
        <w:t xml:space="preserve">e (Figure 5c ad Table S6), accounting for only 2.03% of the total carbon footprint of food procurement. Therefore, a switch to a more vegetable-based diet may have a positive effect on reducing the university’s scope 3 carbon emissions. Although the procured weight of dry store and frozen food was higher than meat, the carbon footprint of the dry store and frozen food </w:t>
      </w:r>
      <w:r w:rsidR="00DA5BEB" w:rsidRPr="00A44F28">
        <w:rPr>
          <w:rFonts w:eastAsiaTheme="minorEastAsia"/>
          <w:szCs w:val="24"/>
          <w:lang w:eastAsia="zh-CN"/>
        </w:rPr>
        <w:t xml:space="preserve">was 43.48 tonnes of </w:t>
      </w:r>
      <w:r w:rsidR="00DA5BEB" w:rsidRPr="00A44F28">
        <w:rPr>
          <w:szCs w:val="24"/>
        </w:rPr>
        <w:t>CO</w:t>
      </w:r>
      <w:r w:rsidR="00DA5BEB" w:rsidRPr="00A44F28">
        <w:rPr>
          <w:szCs w:val="24"/>
          <w:vertAlign w:val="subscript"/>
        </w:rPr>
        <w:t>2</w:t>
      </w:r>
      <w:r w:rsidR="00DA5BEB" w:rsidRPr="00A44F28">
        <w:rPr>
          <w:szCs w:val="24"/>
        </w:rPr>
        <w:t>e</w:t>
      </w:r>
      <w:r w:rsidR="00DA5BEB" w:rsidRPr="00A44F28">
        <w:rPr>
          <w:rFonts w:eastAsiaTheme="minorEastAsia"/>
          <w:szCs w:val="24"/>
          <w:lang w:eastAsia="zh-CN"/>
        </w:rPr>
        <w:t>, much lower than meat</w:t>
      </w:r>
      <w:r w:rsidR="00DA5BEB" w:rsidRPr="00A44F28">
        <w:rPr>
          <w:szCs w:val="24"/>
        </w:rPr>
        <w:t xml:space="preserve"> (Figure 5d and Table S6). All food waste produced (34.18 tonnes) in the university’s major catering outlets, is treated by anaerobic digestion for energy recovery.</w:t>
      </w:r>
      <w:r w:rsidR="00C47DC9" w:rsidRPr="00A44F28">
        <w:rPr>
          <w:szCs w:val="24"/>
        </w:rPr>
        <w:t xml:space="preserve"> Based on the emission factors from “</w:t>
      </w:r>
      <w:r w:rsidR="00C47DC9" w:rsidRPr="00A44F28">
        <w:rPr>
          <w:i/>
          <w:szCs w:val="24"/>
        </w:rPr>
        <w:t>Measuring scope 3 carbon emissions-water and waste: a guide to good practice”</w:t>
      </w:r>
      <w:r w:rsidR="00B10B9A" w:rsidRPr="00A44F28">
        <w:rPr>
          <w:noProof/>
          <w:szCs w:val="24"/>
        </w:rPr>
        <w:t xml:space="preserve"> [</w:t>
      </w:r>
      <w:r w:rsidR="00C43A9A" w:rsidRPr="00A44F28">
        <w:rPr>
          <w:noProof/>
          <w:szCs w:val="24"/>
        </w:rPr>
        <w:t>4</w:t>
      </w:r>
      <w:r w:rsidR="00681D71" w:rsidRPr="00A44F28">
        <w:rPr>
          <w:noProof/>
          <w:szCs w:val="24"/>
        </w:rPr>
        <w:t>4</w:t>
      </w:r>
      <w:r w:rsidR="00B10B9A" w:rsidRPr="00A44F28">
        <w:rPr>
          <w:noProof/>
          <w:szCs w:val="24"/>
        </w:rPr>
        <w:t>]</w:t>
      </w:r>
      <w:r w:rsidR="00C47DC9" w:rsidRPr="00A44F28">
        <w:rPr>
          <w:szCs w:val="24"/>
        </w:rPr>
        <w:t xml:space="preserve">, </w:t>
      </w:r>
      <w:r w:rsidR="00C10BBB" w:rsidRPr="00A44F28">
        <w:rPr>
          <w:szCs w:val="24"/>
        </w:rPr>
        <w:t xml:space="preserve">the </w:t>
      </w:r>
      <w:r w:rsidR="00C47DC9" w:rsidRPr="00A44F28">
        <w:rPr>
          <w:szCs w:val="24"/>
        </w:rPr>
        <w:t xml:space="preserve">carbon footprint associated with the anaerobic digestion of this food waste was -5.54 tonnes, which indicates that 5.54 tonnes of carbon footprint were saved due to the energy recovered by the anaerobic </w:t>
      </w:r>
      <w:r w:rsidR="00C47DC9" w:rsidRPr="00A44F28">
        <w:rPr>
          <w:szCs w:val="24"/>
        </w:rPr>
        <w:lastRenderedPageBreak/>
        <w:t xml:space="preserve">digestion process. Thus, the life cycle carbon footprint of food procurement and food waste disposal at </w:t>
      </w:r>
      <w:proofErr w:type="spellStart"/>
      <w:r w:rsidR="00C47DC9" w:rsidRPr="00A44F28">
        <w:rPr>
          <w:szCs w:val="24"/>
        </w:rPr>
        <w:t>Keele</w:t>
      </w:r>
      <w:proofErr w:type="spellEnd"/>
      <w:r w:rsidR="00C47DC9" w:rsidRPr="00A44F28">
        <w:rPr>
          <w:szCs w:val="24"/>
        </w:rPr>
        <w:t xml:space="preserve"> University was </w:t>
      </w:r>
      <w:r w:rsidR="00083A9C" w:rsidRPr="00A44F28">
        <w:rPr>
          <w:szCs w:val="24"/>
        </w:rPr>
        <w:t>478.27</w:t>
      </w:r>
      <w:r w:rsidR="00C47DC9" w:rsidRPr="00A44F28">
        <w:rPr>
          <w:szCs w:val="24"/>
        </w:rPr>
        <w:t xml:space="preserve"> tonnes of CO</w:t>
      </w:r>
      <w:r w:rsidR="00C47DC9" w:rsidRPr="00A44F28">
        <w:rPr>
          <w:szCs w:val="24"/>
          <w:vertAlign w:val="subscript"/>
        </w:rPr>
        <w:t>2</w:t>
      </w:r>
      <w:r w:rsidR="00C47DC9" w:rsidRPr="00A44F28">
        <w:rPr>
          <w:szCs w:val="24"/>
        </w:rPr>
        <w:t>e in the 2015/16 academic year</w:t>
      </w:r>
      <w:r w:rsidR="00FC2161" w:rsidRPr="00A44F28">
        <w:rPr>
          <w:szCs w:val="24"/>
        </w:rPr>
        <w:t xml:space="preserve">, accounting </w:t>
      </w:r>
      <w:r w:rsidR="00C10BBB" w:rsidRPr="00A44F28">
        <w:rPr>
          <w:szCs w:val="24"/>
        </w:rPr>
        <w:t xml:space="preserve">for </w:t>
      </w:r>
      <w:r w:rsidR="00FC2161" w:rsidRPr="00A44F28">
        <w:rPr>
          <w:szCs w:val="24"/>
        </w:rPr>
        <w:t xml:space="preserve">3.32% of the total carbon footprint of </w:t>
      </w:r>
      <w:proofErr w:type="spellStart"/>
      <w:r w:rsidR="00FC2161" w:rsidRPr="00A44F28">
        <w:rPr>
          <w:szCs w:val="24"/>
        </w:rPr>
        <w:t>Keele</w:t>
      </w:r>
      <w:proofErr w:type="spellEnd"/>
      <w:r w:rsidR="00FC2161" w:rsidRPr="00A44F28">
        <w:rPr>
          <w:szCs w:val="24"/>
        </w:rPr>
        <w:t xml:space="preserve"> University.</w:t>
      </w:r>
    </w:p>
    <w:p w14:paraId="355810E1" w14:textId="72D87755" w:rsidR="002D06AC" w:rsidRPr="00A44F28" w:rsidRDefault="00C10BBB">
      <w:pPr>
        <w:spacing w:after="122"/>
        <w:ind w:left="-5"/>
        <w:rPr>
          <w:szCs w:val="24"/>
        </w:rPr>
      </w:pPr>
      <w:r w:rsidRPr="00A44F28">
        <w:rPr>
          <w:noProof/>
          <w:szCs w:val="24"/>
        </w:rPr>
        <w:drawing>
          <wp:inline distT="0" distB="0" distL="0" distR="0" wp14:anchorId="7566E5CC" wp14:editId="0C9ABF0E">
            <wp:extent cx="5727700" cy="4771390"/>
            <wp:effectExtent l="0" t="0" r="635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d carbon.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27700" cy="4771390"/>
                    </a:xfrm>
                    <a:prstGeom prst="rect">
                      <a:avLst/>
                    </a:prstGeom>
                  </pic:spPr>
                </pic:pic>
              </a:graphicData>
            </a:graphic>
          </wp:inline>
        </w:drawing>
      </w:r>
    </w:p>
    <w:p w14:paraId="2A58C321" w14:textId="01FCA782" w:rsidR="000F7D41" w:rsidRPr="00A44F28" w:rsidRDefault="00C47DC9" w:rsidP="005A1F0D">
      <w:pPr>
        <w:ind w:left="-5"/>
        <w:rPr>
          <w:szCs w:val="24"/>
        </w:rPr>
      </w:pPr>
      <w:r w:rsidRPr="00A44F28">
        <w:rPr>
          <w:rFonts w:eastAsiaTheme="minorEastAsia"/>
          <w:szCs w:val="24"/>
          <w:lang w:eastAsia="zh-CN"/>
        </w:rPr>
        <w:t xml:space="preserve">Figure </w:t>
      </w:r>
      <w:r w:rsidR="005A1F0D" w:rsidRPr="00A44F28">
        <w:rPr>
          <w:rFonts w:eastAsiaTheme="minorEastAsia"/>
          <w:szCs w:val="24"/>
          <w:lang w:eastAsia="zh-CN"/>
        </w:rPr>
        <w:t>5</w:t>
      </w:r>
      <w:r w:rsidRPr="00A44F28">
        <w:rPr>
          <w:rFonts w:eastAsiaTheme="minorEastAsia"/>
          <w:szCs w:val="24"/>
          <w:lang w:eastAsia="zh-CN"/>
        </w:rPr>
        <w:t xml:space="preserve">. </w:t>
      </w:r>
      <w:r w:rsidRPr="00A44F28">
        <w:rPr>
          <w:szCs w:val="24"/>
        </w:rPr>
        <w:t xml:space="preserve">(a) </w:t>
      </w:r>
      <w:r w:rsidR="00DA5BEB" w:rsidRPr="00A44F28">
        <w:rPr>
          <w:szCs w:val="24"/>
        </w:rPr>
        <w:t xml:space="preserve">Weight composition ratio of food procurement (left) and carbon footprint composition ratio of central university food procurement (right) at </w:t>
      </w:r>
      <w:proofErr w:type="spellStart"/>
      <w:r w:rsidR="00DA5BEB" w:rsidRPr="00A44F28">
        <w:rPr>
          <w:szCs w:val="24"/>
        </w:rPr>
        <w:t>Keele</w:t>
      </w:r>
      <w:proofErr w:type="spellEnd"/>
      <w:r w:rsidR="00DA5BEB" w:rsidRPr="00A44F28">
        <w:rPr>
          <w:szCs w:val="24"/>
        </w:rPr>
        <w:t xml:space="preserve"> University in the 2015/16 academic year; detailed weight procured and carbon footprint of (b) meat, (c) fruit and vegetable, (d) dry store and frozen food.</w:t>
      </w:r>
    </w:p>
    <w:p w14:paraId="6DD2A3E1" w14:textId="44E5F130" w:rsidR="005133CF" w:rsidRPr="00A44F28" w:rsidRDefault="00350603" w:rsidP="005133CF">
      <w:pPr>
        <w:spacing w:after="122" w:line="480" w:lineRule="auto"/>
        <w:ind w:left="-5"/>
        <w:rPr>
          <w:szCs w:val="24"/>
        </w:rPr>
      </w:pPr>
      <w:r w:rsidRPr="00A44F28">
        <w:rPr>
          <w:szCs w:val="24"/>
        </w:rPr>
        <w:t xml:space="preserve">One key environmental improvement made by </w:t>
      </w:r>
      <w:proofErr w:type="spellStart"/>
      <w:r w:rsidRPr="00A44F28">
        <w:rPr>
          <w:szCs w:val="24"/>
        </w:rPr>
        <w:t>Keele</w:t>
      </w:r>
      <w:proofErr w:type="spellEnd"/>
      <w:r w:rsidRPr="00A44F28">
        <w:rPr>
          <w:szCs w:val="24"/>
        </w:rPr>
        <w:t xml:space="preserve"> University is that none of the </w:t>
      </w:r>
      <w:r w:rsidR="00863C60" w:rsidRPr="00A44F28">
        <w:rPr>
          <w:szCs w:val="24"/>
        </w:rPr>
        <w:t>u</w:t>
      </w:r>
      <w:r w:rsidRPr="00A44F28">
        <w:rPr>
          <w:szCs w:val="24"/>
        </w:rPr>
        <w:t xml:space="preserve">niversity’s waste </w:t>
      </w:r>
      <w:r w:rsidR="000F3E81" w:rsidRPr="00A44F28">
        <w:rPr>
          <w:szCs w:val="24"/>
        </w:rPr>
        <w:t>is</w:t>
      </w:r>
      <w:r w:rsidRPr="00A44F28">
        <w:rPr>
          <w:szCs w:val="24"/>
        </w:rPr>
        <w:t xml:space="preserve"> sent direct to landfill but </w:t>
      </w:r>
      <w:r w:rsidR="000F3E81" w:rsidRPr="00A44F28">
        <w:rPr>
          <w:szCs w:val="24"/>
        </w:rPr>
        <w:t>is</w:t>
      </w:r>
      <w:r w:rsidRPr="00A44F28">
        <w:rPr>
          <w:szCs w:val="24"/>
        </w:rPr>
        <w:t xml:space="preserve"> either reused, recycled or recovered </w:t>
      </w:r>
      <w:r w:rsidR="00853E3E" w:rsidRPr="00A44F28">
        <w:rPr>
          <w:szCs w:val="24"/>
        </w:rPr>
        <w:t xml:space="preserve">for energy </w:t>
      </w:r>
      <w:r w:rsidRPr="00A44F28">
        <w:rPr>
          <w:szCs w:val="24"/>
        </w:rPr>
        <w:t>by the waste contractor.</w:t>
      </w:r>
      <w:r w:rsidR="00C47DC9" w:rsidRPr="00A44F28">
        <w:rPr>
          <w:szCs w:val="24"/>
        </w:rPr>
        <w:t xml:space="preserve"> </w:t>
      </w:r>
      <w:r w:rsidR="00A75103" w:rsidRPr="00A44F28">
        <w:rPr>
          <w:szCs w:val="24"/>
        </w:rPr>
        <w:t>Besides</w:t>
      </w:r>
      <w:r w:rsidR="000F7D41" w:rsidRPr="00A44F28">
        <w:rPr>
          <w:szCs w:val="24"/>
        </w:rPr>
        <w:t xml:space="preserve"> food waste for anaerobic digestion, the life cycle carbon footprint of other </w:t>
      </w:r>
      <w:r w:rsidR="000F7D41" w:rsidRPr="00A44F28">
        <w:rPr>
          <w:szCs w:val="24"/>
        </w:rPr>
        <w:lastRenderedPageBreak/>
        <w:t xml:space="preserve">waste </w:t>
      </w:r>
      <w:r w:rsidR="00CE2C9A" w:rsidRPr="00A44F28">
        <w:rPr>
          <w:szCs w:val="24"/>
        </w:rPr>
        <w:t>production</w:t>
      </w:r>
      <w:r w:rsidR="000F7D41" w:rsidRPr="00A44F28">
        <w:rPr>
          <w:szCs w:val="24"/>
        </w:rPr>
        <w:t xml:space="preserve"> and disposal </w:t>
      </w:r>
      <w:r w:rsidR="00853E3E" w:rsidRPr="00A44F28">
        <w:rPr>
          <w:szCs w:val="24"/>
        </w:rPr>
        <w:t xml:space="preserve">options </w:t>
      </w:r>
      <w:r w:rsidR="00DA5BEB" w:rsidRPr="00A44F28">
        <w:rPr>
          <w:szCs w:val="24"/>
        </w:rPr>
        <w:t>is</w:t>
      </w:r>
      <w:r w:rsidR="000F7D41" w:rsidRPr="00A44F28">
        <w:rPr>
          <w:szCs w:val="24"/>
        </w:rPr>
        <w:t xml:space="preserve"> shown in Table 2 and Table S8. </w:t>
      </w:r>
      <w:r w:rsidR="000F3E81" w:rsidRPr="00A44F28">
        <w:rPr>
          <w:szCs w:val="24"/>
        </w:rPr>
        <w:t>During</w:t>
      </w:r>
      <w:r w:rsidR="00F87C82" w:rsidRPr="00A44F28">
        <w:rPr>
          <w:szCs w:val="24"/>
        </w:rPr>
        <w:t xml:space="preserve"> </w:t>
      </w:r>
      <w:r w:rsidR="00F87C82" w:rsidRPr="00A44F28">
        <w:rPr>
          <w:rFonts w:eastAsiaTheme="minorEastAsia"/>
          <w:lang w:eastAsia="zh-CN"/>
        </w:rPr>
        <w:t>2015/16</w:t>
      </w:r>
      <w:r w:rsidR="00C47DC9" w:rsidRPr="00A44F28">
        <w:rPr>
          <w:szCs w:val="24"/>
        </w:rPr>
        <w:t xml:space="preserve">, </w:t>
      </w:r>
      <w:r w:rsidRPr="00A44F28">
        <w:rPr>
          <w:szCs w:val="24"/>
        </w:rPr>
        <w:t xml:space="preserve">247.72 tonnes of green waste </w:t>
      </w:r>
      <w:r w:rsidR="000F3E81" w:rsidRPr="00A44F28">
        <w:rPr>
          <w:szCs w:val="24"/>
        </w:rPr>
        <w:t xml:space="preserve">(due to the large rural campus) </w:t>
      </w:r>
      <w:r w:rsidRPr="00A44F28">
        <w:rPr>
          <w:szCs w:val="24"/>
        </w:rPr>
        <w:t xml:space="preserve">were collected for composting, which resulted in -10.40 tonnes of life cycle carbon footprint as there </w:t>
      </w:r>
      <w:r w:rsidR="00DA5BEB" w:rsidRPr="00A44F28">
        <w:rPr>
          <w:szCs w:val="24"/>
        </w:rPr>
        <w:t>were</w:t>
      </w:r>
      <w:r w:rsidRPr="00A44F28">
        <w:rPr>
          <w:szCs w:val="24"/>
        </w:rPr>
        <w:t xml:space="preserve"> no carbon emission</w:t>
      </w:r>
      <w:r w:rsidR="00DA5BEB" w:rsidRPr="00A44F28">
        <w:rPr>
          <w:szCs w:val="24"/>
        </w:rPr>
        <w:t>s</w:t>
      </w:r>
      <w:r w:rsidRPr="00A44F28">
        <w:rPr>
          <w:szCs w:val="24"/>
        </w:rPr>
        <w:t xml:space="preserve"> during production. The carbon footprint of </w:t>
      </w:r>
      <w:r w:rsidR="000F3E81" w:rsidRPr="00A44F28">
        <w:rPr>
          <w:szCs w:val="24"/>
        </w:rPr>
        <w:t xml:space="preserve">the </w:t>
      </w:r>
      <w:r w:rsidRPr="00A44F28">
        <w:rPr>
          <w:szCs w:val="24"/>
        </w:rPr>
        <w:t xml:space="preserve">production and disposal </w:t>
      </w:r>
      <w:r w:rsidR="000F3E81" w:rsidRPr="00A44F28">
        <w:rPr>
          <w:szCs w:val="24"/>
        </w:rPr>
        <w:t>of</w:t>
      </w:r>
      <w:r w:rsidRPr="00A44F28">
        <w:rPr>
          <w:szCs w:val="24"/>
        </w:rPr>
        <w:t xml:space="preserve"> the 621.65 tonnes </w:t>
      </w:r>
      <w:r w:rsidR="000F3E81" w:rsidRPr="00A44F28">
        <w:rPr>
          <w:szCs w:val="24"/>
        </w:rPr>
        <w:t xml:space="preserve">of </w:t>
      </w:r>
      <w:r w:rsidRPr="00A44F28">
        <w:rPr>
          <w:szCs w:val="24"/>
        </w:rPr>
        <w:t>general waste during the 2015/16 academic year were 1</w:t>
      </w:r>
      <w:r w:rsidR="000F3E81" w:rsidRPr="00A44F28">
        <w:rPr>
          <w:szCs w:val="24"/>
        </w:rPr>
        <w:t>,</w:t>
      </w:r>
      <w:r w:rsidRPr="00A44F28">
        <w:rPr>
          <w:szCs w:val="24"/>
        </w:rPr>
        <w:t>276.25 and -230.01 tonnes respectively, hence resulting in a life cycle carbon footprint of 1</w:t>
      </w:r>
      <w:r w:rsidR="000F3E81" w:rsidRPr="00A44F28">
        <w:rPr>
          <w:szCs w:val="24"/>
        </w:rPr>
        <w:t>,</w:t>
      </w:r>
      <w:r w:rsidRPr="00A44F28">
        <w:rPr>
          <w:szCs w:val="24"/>
        </w:rPr>
        <w:t xml:space="preserve">046.25 tonnes. </w:t>
      </w:r>
      <w:r w:rsidR="000F3E81" w:rsidRPr="00A44F28">
        <w:rPr>
          <w:szCs w:val="24"/>
        </w:rPr>
        <w:t xml:space="preserve">In addition, </w:t>
      </w:r>
      <w:r w:rsidRPr="00A44F28">
        <w:rPr>
          <w:szCs w:val="24"/>
        </w:rPr>
        <w:t xml:space="preserve">695.63 tonnes of waste paper, cardboard, plastics, cans and </w:t>
      </w:r>
      <w:r w:rsidR="000F3E81" w:rsidRPr="00A44F28">
        <w:rPr>
          <w:szCs w:val="24"/>
        </w:rPr>
        <w:t>other recyclable materials</w:t>
      </w:r>
      <w:r w:rsidRPr="00A44F28">
        <w:rPr>
          <w:szCs w:val="24"/>
        </w:rPr>
        <w:t xml:space="preserve"> </w:t>
      </w:r>
      <w:r w:rsidR="00853E3E" w:rsidRPr="00A44F28">
        <w:rPr>
          <w:szCs w:val="24"/>
        </w:rPr>
        <w:t xml:space="preserve">associated </w:t>
      </w:r>
      <w:r w:rsidR="000F7D41" w:rsidRPr="00A44F28">
        <w:rPr>
          <w:szCs w:val="24"/>
        </w:rPr>
        <w:t>with 1</w:t>
      </w:r>
      <w:r w:rsidR="00FC2161" w:rsidRPr="00A44F28">
        <w:rPr>
          <w:szCs w:val="24"/>
        </w:rPr>
        <w:t>,</w:t>
      </w:r>
      <w:r w:rsidR="000F7D41" w:rsidRPr="00A44F28">
        <w:rPr>
          <w:szCs w:val="24"/>
        </w:rPr>
        <w:t>428.13 tonnes of CO</w:t>
      </w:r>
      <w:r w:rsidR="000F7D41" w:rsidRPr="00A44F28">
        <w:rPr>
          <w:szCs w:val="24"/>
          <w:vertAlign w:val="subscript"/>
        </w:rPr>
        <w:t>2</w:t>
      </w:r>
      <w:r w:rsidR="000F7D41" w:rsidRPr="00A44F28">
        <w:rPr>
          <w:szCs w:val="24"/>
        </w:rPr>
        <w:t xml:space="preserve">e of production carbon footprint </w:t>
      </w:r>
      <w:r w:rsidRPr="00A44F28">
        <w:rPr>
          <w:szCs w:val="24"/>
        </w:rPr>
        <w:t>were collected for recycling, which helped to save 1</w:t>
      </w:r>
      <w:r w:rsidR="000F3E81" w:rsidRPr="00A44F28">
        <w:rPr>
          <w:szCs w:val="24"/>
        </w:rPr>
        <w:t>,</w:t>
      </w:r>
      <w:r w:rsidRPr="00A44F28">
        <w:rPr>
          <w:szCs w:val="24"/>
        </w:rPr>
        <w:t xml:space="preserve">167.96 tonnes of carbon footprint during the recycling process and resulted in a life cycle carbon footprint of only 260.17 tonnes. Thus, the total life cycle carbon footprint </w:t>
      </w:r>
      <w:r w:rsidR="000F3E81" w:rsidRPr="00A44F28">
        <w:rPr>
          <w:szCs w:val="24"/>
        </w:rPr>
        <w:t>associated with</w:t>
      </w:r>
      <w:r w:rsidRPr="00A44F28">
        <w:rPr>
          <w:szCs w:val="24"/>
        </w:rPr>
        <w:t xml:space="preserve"> waste </w:t>
      </w:r>
      <w:r w:rsidR="000F3E81" w:rsidRPr="00A44F28">
        <w:rPr>
          <w:szCs w:val="24"/>
        </w:rPr>
        <w:t>in 2015/16</w:t>
      </w:r>
      <w:r w:rsidR="001F7AFC" w:rsidRPr="00A44F28">
        <w:rPr>
          <w:szCs w:val="24"/>
        </w:rPr>
        <w:t xml:space="preserve"> </w:t>
      </w:r>
      <w:r w:rsidRPr="00A44F28">
        <w:rPr>
          <w:szCs w:val="24"/>
        </w:rPr>
        <w:t>was 1</w:t>
      </w:r>
      <w:r w:rsidR="000F3E81" w:rsidRPr="00A44F28">
        <w:rPr>
          <w:szCs w:val="24"/>
        </w:rPr>
        <w:t>,</w:t>
      </w:r>
      <w:r w:rsidRPr="00A44F28">
        <w:rPr>
          <w:szCs w:val="24"/>
        </w:rPr>
        <w:t>413.17 tonnes</w:t>
      </w:r>
      <w:r w:rsidR="00DA5BEB" w:rsidRPr="00A44F28">
        <w:rPr>
          <w:szCs w:val="24"/>
        </w:rPr>
        <w:t xml:space="preserve"> of CO</w:t>
      </w:r>
      <w:r w:rsidR="00DA5BEB" w:rsidRPr="00A44F28">
        <w:rPr>
          <w:szCs w:val="24"/>
          <w:vertAlign w:val="subscript"/>
        </w:rPr>
        <w:t>2e</w:t>
      </w:r>
      <w:r w:rsidRPr="00A44F28">
        <w:rPr>
          <w:szCs w:val="24"/>
        </w:rPr>
        <w:t xml:space="preserve">. </w:t>
      </w:r>
      <w:r w:rsidR="00DA5BEB" w:rsidRPr="00A44F28">
        <w:rPr>
          <w:szCs w:val="24"/>
        </w:rPr>
        <w:t xml:space="preserve">The incorporation of recycling, composting and energy recovery by incineration and anaerobic digestion from waste into the waste management system at </w:t>
      </w:r>
      <w:proofErr w:type="spellStart"/>
      <w:r w:rsidR="00DA5BEB" w:rsidRPr="00A44F28">
        <w:rPr>
          <w:szCs w:val="24"/>
        </w:rPr>
        <w:t>Keele</w:t>
      </w:r>
      <w:proofErr w:type="spellEnd"/>
      <w:r w:rsidR="00DA5BEB" w:rsidRPr="00A44F28">
        <w:rPr>
          <w:szCs w:val="24"/>
        </w:rPr>
        <w:t xml:space="preserve"> University resulted in a carbon footprint saving of 1,413.91 tonnes of CO</w:t>
      </w:r>
      <w:r w:rsidR="00DA5BEB" w:rsidRPr="00A44F28">
        <w:rPr>
          <w:szCs w:val="24"/>
          <w:vertAlign w:val="subscript"/>
        </w:rPr>
        <w:t>2</w:t>
      </w:r>
      <w:r w:rsidR="00DA5BEB" w:rsidRPr="00A44F28">
        <w:rPr>
          <w:szCs w:val="24"/>
        </w:rPr>
        <w:t xml:space="preserve">e in 2015/16. Benefiting from this </w:t>
      </w:r>
      <w:r w:rsidR="00DA5BEB" w:rsidRPr="00A44F28">
        <w:rPr>
          <w:rFonts w:eastAsiaTheme="minorEastAsia"/>
          <w:lang w:eastAsia="zh-CN"/>
        </w:rPr>
        <w:t>waste disposal system</w:t>
      </w:r>
      <w:r w:rsidR="00DA5BEB" w:rsidRPr="00A44F28">
        <w:rPr>
          <w:szCs w:val="24"/>
        </w:rPr>
        <w:t xml:space="preserve">, the scope 3 carbon </w:t>
      </w:r>
      <w:bookmarkStart w:id="22" w:name="_Hlk531255913"/>
      <w:r w:rsidR="00DA5BEB" w:rsidRPr="00A44F28">
        <w:rPr>
          <w:szCs w:val="24"/>
        </w:rPr>
        <w:t xml:space="preserve">footprint of </w:t>
      </w:r>
      <w:proofErr w:type="spellStart"/>
      <w:r w:rsidR="00DA5BEB" w:rsidRPr="00A44F28">
        <w:rPr>
          <w:szCs w:val="24"/>
        </w:rPr>
        <w:t>Keele</w:t>
      </w:r>
      <w:proofErr w:type="spellEnd"/>
      <w:r w:rsidR="00DA5BEB" w:rsidRPr="00A44F28">
        <w:rPr>
          <w:szCs w:val="24"/>
        </w:rPr>
        <w:t xml:space="preserve"> University (of the sectors included) in the 2015/16 academic year was only 2,049 tonnes of CO</w:t>
      </w:r>
      <w:r w:rsidR="00DA5BEB" w:rsidRPr="00A44F28">
        <w:rPr>
          <w:szCs w:val="24"/>
          <w:vertAlign w:val="subscript"/>
        </w:rPr>
        <w:t>2</w:t>
      </w:r>
      <w:r w:rsidR="00DA5BEB" w:rsidRPr="00A44F28">
        <w:rPr>
          <w:szCs w:val="24"/>
        </w:rPr>
        <w:t>e, accounting for 14.24% of the total carbon footprint (14,393 tonnes of CO</w:t>
      </w:r>
      <w:r w:rsidR="00DA5BEB" w:rsidRPr="00A44F28">
        <w:rPr>
          <w:szCs w:val="24"/>
          <w:vertAlign w:val="subscript"/>
        </w:rPr>
        <w:t>2</w:t>
      </w:r>
      <w:r w:rsidR="00DA5BEB" w:rsidRPr="00A44F28">
        <w:rPr>
          <w:szCs w:val="24"/>
        </w:rPr>
        <w:t>e).</w:t>
      </w:r>
      <w:bookmarkEnd w:id="22"/>
    </w:p>
    <w:p w14:paraId="4D105C3D" w14:textId="4A649440" w:rsidR="00194964" w:rsidRPr="00A44F28" w:rsidRDefault="00194964" w:rsidP="00853E3E">
      <w:pPr>
        <w:spacing w:after="122" w:line="480" w:lineRule="auto"/>
        <w:ind w:left="-5"/>
        <w:rPr>
          <w:szCs w:val="24"/>
        </w:rPr>
      </w:pPr>
      <w:r w:rsidRPr="00A44F28">
        <w:rPr>
          <w:szCs w:val="24"/>
        </w:rPr>
        <w:t xml:space="preserve">Table 2. Life cycle carbon footprint for </w:t>
      </w:r>
      <w:proofErr w:type="spellStart"/>
      <w:r w:rsidRPr="00A44F28">
        <w:rPr>
          <w:szCs w:val="24"/>
        </w:rPr>
        <w:t>Keele</w:t>
      </w:r>
      <w:proofErr w:type="spellEnd"/>
      <w:r w:rsidRPr="00A44F28">
        <w:rPr>
          <w:szCs w:val="24"/>
        </w:rPr>
        <w:t xml:space="preserve"> University’s waste</w:t>
      </w:r>
      <w:r w:rsidR="00CE2C9A" w:rsidRPr="00A44F28">
        <w:rPr>
          <w:szCs w:val="24"/>
        </w:rPr>
        <w:t xml:space="preserve"> production and</w:t>
      </w:r>
      <w:r w:rsidRPr="00A44F28">
        <w:rPr>
          <w:szCs w:val="24"/>
        </w:rPr>
        <w:t xml:space="preserve"> disposal in the 2015/16 academic year</w:t>
      </w:r>
    </w:p>
    <w:p w14:paraId="07AF753E" w14:textId="77777777" w:rsidR="00194964" w:rsidRPr="00A44F28" w:rsidRDefault="00194964" w:rsidP="00194964">
      <w:pPr>
        <w:pStyle w:val="NoSpacing"/>
        <w:rPr>
          <w:szCs w:val="24"/>
        </w:rPr>
      </w:pPr>
    </w:p>
    <w:tbl>
      <w:tblPr>
        <w:tblStyle w:val="TableGrid0"/>
        <w:tblW w:w="0" w:type="auto"/>
        <w:tblInd w:w="-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992"/>
        <w:gridCol w:w="1799"/>
        <w:gridCol w:w="1927"/>
        <w:gridCol w:w="1751"/>
      </w:tblGrid>
      <w:tr w:rsidR="00194964" w:rsidRPr="00A44F28" w14:paraId="2589499E" w14:textId="77777777" w:rsidTr="00D41224">
        <w:tc>
          <w:tcPr>
            <w:tcW w:w="2552" w:type="dxa"/>
            <w:tcBorders>
              <w:top w:val="single" w:sz="4" w:space="0" w:color="auto"/>
              <w:bottom w:val="single" w:sz="4" w:space="0" w:color="auto"/>
            </w:tcBorders>
            <w:tcMar>
              <w:left w:w="57" w:type="dxa"/>
              <w:right w:w="57" w:type="dxa"/>
            </w:tcMar>
          </w:tcPr>
          <w:p w14:paraId="71318045" w14:textId="77777777" w:rsidR="00194964" w:rsidRPr="00A44F28" w:rsidRDefault="00194964" w:rsidP="00D41224">
            <w:pPr>
              <w:spacing w:after="122" w:line="276" w:lineRule="auto"/>
              <w:ind w:left="0" w:firstLine="0"/>
              <w:jc w:val="center"/>
              <w:rPr>
                <w:szCs w:val="24"/>
              </w:rPr>
            </w:pPr>
            <w:bookmarkStart w:id="23" w:name="_Hlk530054241"/>
          </w:p>
        </w:tc>
        <w:tc>
          <w:tcPr>
            <w:tcW w:w="992" w:type="dxa"/>
            <w:tcBorders>
              <w:top w:val="single" w:sz="4" w:space="0" w:color="auto"/>
              <w:bottom w:val="single" w:sz="4" w:space="0" w:color="auto"/>
            </w:tcBorders>
            <w:tcMar>
              <w:left w:w="57" w:type="dxa"/>
              <w:right w:w="57" w:type="dxa"/>
            </w:tcMar>
          </w:tcPr>
          <w:p w14:paraId="1312D27A" w14:textId="77777777" w:rsidR="00194964" w:rsidRPr="00A44F28" w:rsidRDefault="00194964" w:rsidP="00D41224">
            <w:pPr>
              <w:spacing w:after="122" w:line="276" w:lineRule="auto"/>
              <w:ind w:left="0" w:firstLine="0"/>
              <w:jc w:val="center"/>
              <w:rPr>
                <w:szCs w:val="24"/>
              </w:rPr>
            </w:pPr>
            <w:r w:rsidRPr="00A44F28">
              <w:rPr>
                <w:szCs w:val="24"/>
              </w:rPr>
              <w:t>Weight (</w:t>
            </w:r>
            <w:proofErr w:type="spellStart"/>
            <w:r w:rsidRPr="00A44F28">
              <w:rPr>
                <w:szCs w:val="24"/>
              </w:rPr>
              <w:t>tonnes</w:t>
            </w:r>
            <w:proofErr w:type="spellEnd"/>
            <w:r w:rsidRPr="00A44F28">
              <w:rPr>
                <w:szCs w:val="24"/>
              </w:rPr>
              <w:t>)</w:t>
            </w:r>
          </w:p>
        </w:tc>
        <w:tc>
          <w:tcPr>
            <w:tcW w:w="1799" w:type="dxa"/>
            <w:tcBorders>
              <w:top w:val="single" w:sz="4" w:space="0" w:color="auto"/>
              <w:bottom w:val="single" w:sz="4" w:space="0" w:color="auto"/>
            </w:tcBorders>
            <w:tcMar>
              <w:left w:w="57" w:type="dxa"/>
              <w:right w:w="57" w:type="dxa"/>
            </w:tcMar>
          </w:tcPr>
          <w:p w14:paraId="54214C17" w14:textId="77777777" w:rsidR="00194964" w:rsidRPr="00A44F28" w:rsidRDefault="00194964" w:rsidP="00D41224">
            <w:pPr>
              <w:spacing w:after="122" w:line="276" w:lineRule="auto"/>
              <w:ind w:left="0" w:firstLine="0"/>
              <w:jc w:val="center"/>
              <w:rPr>
                <w:szCs w:val="24"/>
              </w:rPr>
            </w:pPr>
            <w:r w:rsidRPr="00A44F28">
              <w:rPr>
                <w:szCs w:val="24"/>
              </w:rPr>
              <w:t>Production carbon footprint (</w:t>
            </w:r>
            <w:proofErr w:type="spellStart"/>
            <w:r w:rsidRPr="00A44F28">
              <w:rPr>
                <w:szCs w:val="24"/>
              </w:rPr>
              <w:t>tonnes</w:t>
            </w:r>
            <w:proofErr w:type="spellEnd"/>
            <w:r w:rsidRPr="00A44F28">
              <w:rPr>
                <w:szCs w:val="24"/>
              </w:rPr>
              <w:t xml:space="preserve"> CO</w:t>
            </w:r>
            <w:r w:rsidRPr="00A44F28">
              <w:rPr>
                <w:szCs w:val="24"/>
                <w:vertAlign w:val="subscript"/>
              </w:rPr>
              <w:t>2</w:t>
            </w:r>
            <w:r w:rsidRPr="00A44F28">
              <w:rPr>
                <w:szCs w:val="24"/>
              </w:rPr>
              <w:t>e)</w:t>
            </w:r>
          </w:p>
        </w:tc>
        <w:tc>
          <w:tcPr>
            <w:tcW w:w="1927" w:type="dxa"/>
            <w:tcBorders>
              <w:top w:val="single" w:sz="4" w:space="0" w:color="auto"/>
              <w:bottom w:val="single" w:sz="4" w:space="0" w:color="auto"/>
            </w:tcBorders>
            <w:tcMar>
              <w:left w:w="57" w:type="dxa"/>
              <w:right w:w="57" w:type="dxa"/>
            </w:tcMar>
          </w:tcPr>
          <w:p w14:paraId="1C70E9EC" w14:textId="77777777" w:rsidR="00194964" w:rsidRPr="00A44F28" w:rsidRDefault="00194964" w:rsidP="00D41224">
            <w:pPr>
              <w:spacing w:after="122" w:line="276" w:lineRule="auto"/>
              <w:ind w:left="0" w:firstLine="0"/>
              <w:jc w:val="center"/>
              <w:rPr>
                <w:szCs w:val="24"/>
              </w:rPr>
            </w:pPr>
            <w:r w:rsidRPr="00A44F28">
              <w:rPr>
                <w:szCs w:val="24"/>
              </w:rPr>
              <w:t>Disposal/treatment carbon footprint (</w:t>
            </w:r>
            <w:proofErr w:type="spellStart"/>
            <w:r w:rsidRPr="00A44F28">
              <w:rPr>
                <w:szCs w:val="24"/>
              </w:rPr>
              <w:t>tonnes</w:t>
            </w:r>
            <w:proofErr w:type="spellEnd"/>
            <w:r w:rsidRPr="00A44F28">
              <w:rPr>
                <w:szCs w:val="24"/>
              </w:rPr>
              <w:t xml:space="preserve"> CO</w:t>
            </w:r>
            <w:r w:rsidRPr="00A44F28">
              <w:rPr>
                <w:szCs w:val="24"/>
                <w:vertAlign w:val="subscript"/>
              </w:rPr>
              <w:t>2</w:t>
            </w:r>
            <w:r w:rsidRPr="00A44F28">
              <w:rPr>
                <w:szCs w:val="24"/>
              </w:rPr>
              <w:t>e)</w:t>
            </w:r>
          </w:p>
        </w:tc>
        <w:tc>
          <w:tcPr>
            <w:tcW w:w="1751" w:type="dxa"/>
            <w:tcBorders>
              <w:top w:val="single" w:sz="4" w:space="0" w:color="auto"/>
              <w:bottom w:val="single" w:sz="4" w:space="0" w:color="auto"/>
            </w:tcBorders>
            <w:tcMar>
              <w:left w:w="57" w:type="dxa"/>
              <w:right w:w="57" w:type="dxa"/>
            </w:tcMar>
          </w:tcPr>
          <w:p w14:paraId="32CAB4DD" w14:textId="77777777" w:rsidR="00194964" w:rsidRPr="00A44F28" w:rsidRDefault="00194964" w:rsidP="00D41224">
            <w:pPr>
              <w:spacing w:after="122" w:line="276" w:lineRule="auto"/>
              <w:ind w:left="0" w:firstLine="0"/>
              <w:jc w:val="center"/>
              <w:rPr>
                <w:szCs w:val="24"/>
              </w:rPr>
            </w:pPr>
            <w:r w:rsidRPr="00A44F28">
              <w:rPr>
                <w:szCs w:val="24"/>
              </w:rPr>
              <w:t>Life cycle carbon footprint (</w:t>
            </w:r>
            <w:proofErr w:type="spellStart"/>
            <w:r w:rsidRPr="00A44F28">
              <w:rPr>
                <w:szCs w:val="24"/>
              </w:rPr>
              <w:t>tonnes</w:t>
            </w:r>
            <w:proofErr w:type="spellEnd"/>
            <w:r w:rsidRPr="00A44F28">
              <w:rPr>
                <w:szCs w:val="24"/>
              </w:rPr>
              <w:t xml:space="preserve"> CO</w:t>
            </w:r>
            <w:r w:rsidRPr="00A44F28">
              <w:rPr>
                <w:szCs w:val="24"/>
                <w:vertAlign w:val="subscript"/>
              </w:rPr>
              <w:t>2</w:t>
            </w:r>
            <w:r w:rsidRPr="00A44F28">
              <w:rPr>
                <w:szCs w:val="24"/>
              </w:rPr>
              <w:t>e)</w:t>
            </w:r>
          </w:p>
        </w:tc>
      </w:tr>
      <w:tr w:rsidR="00194964" w:rsidRPr="00A44F28" w14:paraId="50EE9A7A" w14:textId="77777777" w:rsidTr="00D41224">
        <w:tc>
          <w:tcPr>
            <w:tcW w:w="2552" w:type="dxa"/>
            <w:tcMar>
              <w:left w:w="57" w:type="dxa"/>
              <w:right w:w="57" w:type="dxa"/>
            </w:tcMar>
          </w:tcPr>
          <w:p w14:paraId="1582C407" w14:textId="77777777" w:rsidR="00194964" w:rsidRPr="00A44F28" w:rsidRDefault="00194964" w:rsidP="00A75103">
            <w:pPr>
              <w:spacing w:after="122" w:line="276" w:lineRule="auto"/>
              <w:ind w:left="0" w:firstLine="0"/>
              <w:jc w:val="left"/>
              <w:rPr>
                <w:szCs w:val="24"/>
                <w:lang w:val="en-GB"/>
              </w:rPr>
            </w:pPr>
            <w:r w:rsidRPr="00A44F28">
              <w:rPr>
                <w:szCs w:val="24"/>
                <w:lang w:val="en-GB"/>
              </w:rPr>
              <w:t>Green waste for composting</w:t>
            </w:r>
          </w:p>
        </w:tc>
        <w:tc>
          <w:tcPr>
            <w:tcW w:w="992" w:type="dxa"/>
            <w:tcMar>
              <w:left w:w="57" w:type="dxa"/>
              <w:right w:w="57" w:type="dxa"/>
            </w:tcMar>
          </w:tcPr>
          <w:p w14:paraId="54A6FC7C" w14:textId="77777777" w:rsidR="00194964" w:rsidRPr="00A44F28" w:rsidRDefault="00194964" w:rsidP="00D41224">
            <w:pPr>
              <w:spacing w:after="122" w:line="276" w:lineRule="auto"/>
              <w:ind w:left="0" w:firstLine="0"/>
              <w:jc w:val="center"/>
              <w:rPr>
                <w:szCs w:val="24"/>
              </w:rPr>
            </w:pPr>
            <w:r w:rsidRPr="00A44F28">
              <w:rPr>
                <w:szCs w:val="24"/>
              </w:rPr>
              <w:t>247.72</w:t>
            </w:r>
          </w:p>
        </w:tc>
        <w:tc>
          <w:tcPr>
            <w:tcW w:w="1799" w:type="dxa"/>
            <w:tcMar>
              <w:left w:w="57" w:type="dxa"/>
              <w:right w:w="57" w:type="dxa"/>
            </w:tcMar>
          </w:tcPr>
          <w:p w14:paraId="253106E0" w14:textId="77777777" w:rsidR="00194964" w:rsidRPr="00A44F28" w:rsidRDefault="00194964" w:rsidP="00D41224">
            <w:pPr>
              <w:spacing w:after="122" w:line="276" w:lineRule="auto"/>
              <w:ind w:left="0" w:firstLine="0"/>
              <w:jc w:val="center"/>
              <w:rPr>
                <w:szCs w:val="24"/>
              </w:rPr>
            </w:pPr>
            <w:r w:rsidRPr="00A44F28">
              <w:rPr>
                <w:szCs w:val="24"/>
              </w:rPr>
              <w:t>0</w:t>
            </w:r>
          </w:p>
        </w:tc>
        <w:tc>
          <w:tcPr>
            <w:tcW w:w="1927" w:type="dxa"/>
            <w:tcMar>
              <w:left w:w="57" w:type="dxa"/>
              <w:right w:w="57" w:type="dxa"/>
            </w:tcMar>
          </w:tcPr>
          <w:p w14:paraId="64E19371" w14:textId="77777777" w:rsidR="00194964" w:rsidRPr="00A44F28" w:rsidRDefault="00194964" w:rsidP="00D41224">
            <w:pPr>
              <w:spacing w:after="122" w:line="276" w:lineRule="auto"/>
              <w:ind w:left="0" w:firstLine="0"/>
              <w:jc w:val="center"/>
              <w:rPr>
                <w:szCs w:val="24"/>
              </w:rPr>
            </w:pPr>
            <w:r w:rsidRPr="00A44F28">
              <w:rPr>
                <w:szCs w:val="24"/>
              </w:rPr>
              <w:t>-10.40</w:t>
            </w:r>
          </w:p>
        </w:tc>
        <w:tc>
          <w:tcPr>
            <w:tcW w:w="1751" w:type="dxa"/>
            <w:tcMar>
              <w:left w:w="57" w:type="dxa"/>
              <w:right w:w="57" w:type="dxa"/>
            </w:tcMar>
          </w:tcPr>
          <w:p w14:paraId="3CE24E9C" w14:textId="77777777" w:rsidR="00194964" w:rsidRPr="00A44F28" w:rsidRDefault="00194964" w:rsidP="00D41224">
            <w:pPr>
              <w:spacing w:after="122" w:line="276" w:lineRule="auto"/>
              <w:ind w:left="0" w:firstLine="0"/>
              <w:jc w:val="center"/>
              <w:rPr>
                <w:szCs w:val="24"/>
              </w:rPr>
            </w:pPr>
            <w:r w:rsidRPr="00A44F28">
              <w:rPr>
                <w:szCs w:val="24"/>
              </w:rPr>
              <w:t>-10.40</w:t>
            </w:r>
          </w:p>
        </w:tc>
      </w:tr>
      <w:tr w:rsidR="00194964" w:rsidRPr="00A44F28" w14:paraId="58F909FC" w14:textId="77777777" w:rsidTr="00D41224">
        <w:tc>
          <w:tcPr>
            <w:tcW w:w="2552" w:type="dxa"/>
            <w:tcMar>
              <w:left w:w="57" w:type="dxa"/>
              <w:right w:w="57" w:type="dxa"/>
            </w:tcMar>
          </w:tcPr>
          <w:p w14:paraId="6CA9120F" w14:textId="77777777" w:rsidR="00194964" w:rsidRPr="00A44F28" w:rsidRDefault="00194964" w:rsidP="00A75103">
            <w:pPr>
              <w:spacing w:after="122" w:line="276" w:lineRule="auto"/>
              <w:ind w:left="0" w:firstLine="0"/>
              <w:jc w:val="left"/>
              <w:rPr>
                <w:szCs w:val="24"/>
              </w:rPr>
            </w:pPr>
            <w:r w:rsidRPr="00A44F28">
              <w:rPr>
                <w:szCs w:val="24"/>
              </w:rPr>
              <w:lastRenderedPageBreak/>
              <w:t>General waste for incineration and energy recovery</w:t>
            </w:r>
          </w:p>
        </w:tc>
        <w:tc>
          <w:tcPr>
            <w:tcW w:w="992" w:type="dxa"/>
            <w:tcMar>
              <w:left w:w="57" w:type="dxa"/>
              <w:right w:w="57" w:type="dxa"/>
            </w:tcMar>
          </w:tcPr>
          <w:p w14:paraId="2D26BE30" w14:textId="77777777" w:rsidR="00194964" w:rsidRPr="00A44F28" w:rsidRDefault="00194964" w:rsidP="00D41224">
            <w:pPr>
              <w:spacing w:after="122" w:line="276" w:lineRule="auto"/>
              <w:ind w:left="0" w:firstLine="0"/>
              <w:jc w:val="center"/>
              <w:rPr>
                <w:szCs w:val="24"/>
              </w:rPr>
            </w:pPr>
            <w:r w:rsidRPr="00A44F28">
              <w:rPr>
                <w:szCs w:val="24"/>
              </w:rPr>
              <w:t>621.65</w:t>
            </w:r>
          </w:p>
        </w:tc>
        <w:tc>
          <w:tcPr>
            <w:tcW w:w="1799" w:type="dxa"/>
            <w:tcMar>
              <w:left w:w="57" w:type="dxa"/>
              <w:right w:w="57" w:type="dxa"/>
            </w:tcMar>
          </w:tcPr>
          <w:p w14:paraId="425B1147" w14:textId="7EA453C8" w:rsidR="00194964" w:rsidRPr="00A44F28" w:rsidRDefault="00194964" w:rsidP="00D41224">
            <w:pPr>
              <w:spacing w:after="122" w:line="276" w:lineRule="auto"/>
              <w:ind w:left="0" w:firstLine="0"/>
              <w:jc w:val="center"/>
              <w:rPr>
                <w:szCs w:val="24"/>
              </w:rPr>
            </w:pPr>
            <w:r w:rsidRPr="00A44F28">
              <w:rPr>
                <w:szCs w:val="24"/>
              </w:rPr>
              <w:t>1</w:t>
            </w:r>
            <w:r w:rsidR="006424F8" w:rsidRPr="00A44F28">
              <w:rPr>
                <w:szCs w:val="24"/>
              </w:rPr>
              <w:t>,</w:t>
            </w:r>
            <w:r w:rsidRPr="00A44F28">
              <w:rPr>
                <w:szCs w:val="24"/>
              </w:rPr>
              <w:t>276.25</w:t>
            </w:r>
          </w:p>
        </w:tc>
        <w:tc>
          <w:tcPr>
            <w:tcW w:w="1927" w:type="dxa"/>
            <w:tcMar>
              <w:left w:w="57" w:type="dxa"/>
              <w:right w:w="57" w:type="dxa"/>
            </w:tcMar>
          </w:tcPr>
          <w:p w14:paraId="3AB2A277" w14:textId="77777777" w:rsidR="00194964" w:rsidRPr="00A44F28" w:rsidRDefault="00194964" w:rsidP="00D41224">
            <w:pPr>
              <w:spacing w:after="122" w:line="276" w:lineRule="auto"/>
              <w:ind w:left="0" w:firstLine="0"/>
              <w:jc w:val="center"/>
              <w:rPr>
                <w:szCs w:val="24"/>
              </w:rPr>
            </w:pPr>
            <w:r w:rsidRPr="00A44F28">
              <w:rPr>
                <w:szCs w:val="24"/>
              </w:rPr>
              <w:t>-230.01</w:t>
            </w:r>
          </w:p>
        </w:tc>
        <w:tc>
          <w:tcPr>
            <w:tcW w:w="1751" w:type="dxa"/>
            <w:tcMar>
              <w:left w:w="57" w:type="dxa"/>
              <w:right w:w="57" w:type="dxa"/>
            </w:tcMar>
          </w:tcPr>
          <w:p w14:paraId="720F889E" w14:textId="6662B457" w:rsidR="00194964" w:rsidRPr="00A44F28" w:rsidRDefault="00194964" w:rsidP="00D41224">
            <w:pPr>
              <w:spacing w:after="122" w:line="276" w:lineRule="auto"/>
              <w:ind w:left="0" w:firstLine="0"/>
              <w:jc w:val="center"/>
              <w:rPr>
                <w:szCs w:val="24"/>
              </w:rPr>
            </w:pPr>
            <w:r w:rsidRPr="00A44F28">
              <w:rPr>
                <w:szCs w:val="24"/>
              </w:rPr>
              <w:t>1</w:t>
            </w:r>
            <w:r w:rsidR="006424F8" w:rsidRPr="00A44F28">
              <w:rPr>
                <w:szCs w:val="24"/>
              </w:rPr>
              <w:t>,</w:t>
            </w:r>
            <w:r w:rsidRPr="00A44F28">
              <w:rPr>
                <w:szCs w:val="24"/>
              </w:rPr>
              <w:t>046.25</w:t>
            </w:r>
          </w:p>
        </w:tc>
      </w:tr>
      <w:tr w:rsidR="00194964" w:rsidRPr="00A44F28" w14:paraId="176B563D" w14:textId="77777777" w:rsidTr="00D41224">
        <w:tc>
          <w:tcPr>
            <w:tcW w:w="2552" w:type="dxa"/>
            <w:tcBorders>
              <w:bottom w:val="single" w:sz="4" w:space="0" w:color="auto"/>
            </w:tcBorders>
            <w:tcMar>
              <w:left w:w="57" w:type="dxa"/>
              <w:right w:w="57" w:type="dxa"/>
            </w:tcMar>
          </w:tcPr>
          <w:p w14:paraId="6500FAA9" w14:textId="77777777" w:rsidR="00194964" w:rsidRPr="00A44F28" w:rsidRDefault="00194964" w:rsidP="00D41224">
            <w:pPr>
              <w:spacing w:after="122" w:line="276" w:lineRule="auto"/>
              <w:ind w:left="0" w:firstLine="0"/>
              <w:rPr>
                <w:szCs w:val="24"/>
              </w:rPr>
            </w:pPr>
            <w:r w:rsidRPr="00A44F28">
              <w:rPr>
                <w:szCs w:val="24"/>
              </w:rPr>
              <w:t>Mixed recycling</w:t>
            </w:r>
          </w:p>
        </w:tc>
        <w:tc>
          <w:tcPr>
            <w:tcW w:w="992" w:type="dxa"/>
            <w:tcBorders>
              <w:bottom w:val="single" w:sz="4" w:space="0" w:color="auto"/>
            </w:tcBorders>
            <w:tcMar>
              <w:left w:w="57" w:type="dxa"/>
              <w:right w:w="57" w:type="dxa"/>
            </w:tcMar>
          </w:tcPr>
          <w:p w14:paraId="719D17BB" w14:textId="77777777" w:rsidR="00194964" w:rsidRPr="00A44F28" w:rsidRDefault="00194964" w:rsidP="00D41224">
            <w:pPr>
              <w:spacing w:after="122" w:line="276" w:lineRule="auto"/>
              <w:ind w:left="0" w:firstLine="0"/>
              <w:jc w:val="center"/>
              <w:rPr>
                <w:szCs w:val="24"/>
              </w:rPr>
            </w:pPr>
            <w:r w:rsidRPr="00A44F28">
              <w:rPr>
                <w:szCs w:val="24"/>
              </w:rPr>
              <w:t>695.63</w:t>
            </w:r>
          </w:p>
        </w:tc>
        <w:tc>
          <w:tcPr>
            <w:tcW w:w="1799" w:type="dxa"/>
            <w:tcBorders>
              <w:bottom w:val="single" w:sz="4" w:space="0" w:color="auto"/>
            </w:tcBorders>
            <w:tcMar>
              <w:left w:w="57" w:type="dxa"/>
              <w:right w:w="57" w:type="dxa"/>
            </w:tcMar>
          </w:tcPr>
          <w:p w14:paraId="32A4682E" w14:textId="012F1C7E" w:rsidR="00194964" w:rsidRPr="00A44F28" w:rsidRDefault="00194964" w:rsidP="00D41224">
            <w:pPr>
              <w:spacing w:after="122" w:line="276" w:lineRule="auto"/>
              <w:ind w:left="0" w:firstLine="0"/>
              <w:jc w:val="center"/>
              <w:rPr>
                <w:szCs w:val="24"/>
              </w:rPr>
            </w:pPr>
            <w:r w:rsidRPr="00A44F28">
              <w:rPr>
                <w:szCs w:val="24"/>
              </w:rPr>
              <w:t>1</w:t>
            </w:r>
            <w:r w:rsidR="006424F8" w:rsidRPr="00A44F28">
              <w:rPr>
                <w:szCs w:val="24"/>
              </w:rPr>
              <w:t>,</w:t>
            </w:r>
            <w:r w:rsidRPr="00A44F28">
              <w:rPr>
                <w:szCs w:val="24"/>
              </w:rPr>
              <w:t>428.13</w:t>
            </w:r>
          </w:p>
        </w:tc>
        <w:tc>
          <w:tcPr>
            <w:tcW w:w="1927" w:type="dxa"/>
            <w:tcBorders>
              <w:bottom w:val="single" w:sz="4" w:space="0" w:color="auto"/>
            </w:tcBorders>
            <w:tcMar>
              <w:left w:w="57" w:type="dxa"/>
              <w:right w:w="57" w:type="dxa"/>
            </w:tcMar>
          </w:tcPr>
          <w:p w14:paraId="683D814E" w14:textId="4092B7B3" w:rsidR="00194964" w:rsidRPr="00A44F28" w:rsidRDefault="00194964" w:rsidP="00D41224">
            <w:pPr>
              <w:spacing w:after="122" w:line="276" w:lineRule="auto"/>
              <w:ind w:left="0" w:firstLine="0"/>
              <w:jc w:val="center"/>
              <w:rPr>
                <w:szCs w:val="24"/>
              </w:rPr>
            </w:pPr>
            <w:r w:rsidRPr="00A44F28">
              <w:rPr>
                <w:szCs w:val="24"/>
              </w:rPr>
              <w:t>-1</w:t>
            </w:r>
            <w:r w:rsidR="006424F8" w:rsidRPr="00A44F28">
              <w:rPr>
                <w:szCs w:val="24"/>
              </w:rPr>
              <w:t>,</w:t>
            </w:r>
            <w:r w:rsidRPr="00A44F28">
              <w:rPr>
                <w:szCs w:val="24"/>
              </w:rPr>
              <w:t>167.96</w:t>
            </w:r>
          </w:p>
        </w:tc>
        <w:tc>
          <w:tcPr>
            <w:tcW w:w="1751" w:type="dxa"/>
            <w:tcBorders>
              <w:bottom w:val="single" w:sz="4" w:space="0" w:color="auto"/>
            </w:tcBorders>
            <w:tcMar>
              <w:left w:w="57" w:type="dxa"/>
              <w:right w:w="57" w:type="dxa"/>
            </w:tcMar>
          </w:tcPr>
          <w:p w14:paraId="1A9669F3" w14:textId="77777777" w:rsidR="00194964" w:rsidRPr="00A44F28" w:rsidRDefault="00194964" w:rsidP="00D41224">
            <w:pPr>
              <w:spacing w:after="122" w:line="276" w:lineRule="auto"/>
              <w:ind w:left="0" w:firstLine="0"/>
              <w:jc w:val="center"/>
              <w:rPr>
                <w:szCs w:val="24"/>
              </w:rPr>
            </w:pPr>
            <w:r w:rsidRPr="00A44F28">
              <w:rPr>
                <w:szCs w:val="24"/>
              </w:rPr>
              <w:t>260.17</w:t>
            </w:r>
          </w:p>
        </w:tc>
      </w:tr>
      <w:tr w:rsidR="002E160F" w:rsidRPr="00A44F28" w14:paraId="16E19C55" w14:textId="77777777" w:rsidTr="00D41224">
        <w:tc>
          <w:tcPr>
            <w:tcW w:w="2552" w:type="dxa"/>
            <w:tcBorders>
              <w:top w:val="single" w:sz="4" w:space="0" w:color="auto"/>
              <w:bottom w:val="single" w:sz="4" w:space="0" w:color="auto"/>
            </w:tcBorders>
            <w:tcMar>
              <w:left w:w="57" w:type="dxa"/>
              <w:right w:w="57" w:type="dxa"/>
            </w:tcMar>
          </w:tcPr>
          <w:p w14:paraId="0BD8162A" w14:textId="77777777" w:rsidR="002E160F" w:rsidRPr="00A44F28" w:rsidRDefault="002E160F" w:rsidP="00853E3E">
            <w:pPr>
              <w:spacing w:after="122" w:line="276" w:lineRule="auto"/>
              <w:ind w:left="0" w:firstLine="0"/>
              <w:jc w:val="left"/>
              <w:rPr>
                <w:szCs w:val="24"/>
              </w:rPr>
            </w:pPr>
            <w:r w:rsidRPr="00A44F28">
              <w:rPr>
                <w:szCs w:val="24"/>
              </w:rPr>
              <w:t>Total</w:t>
            </w:r>
          </w:p>
        </w:tc>
        <w:tc>
          <w:tcPr>
            <w:tcW w:w="992" w:type="dxa"/>
            <w:tcBorders>
              <w:top w:val="single" w:sz="4" w:space="0" w:color="auto"/>
              <w:bottom w:val="single" w:sz="4" w:space="0" w:color="auto"/>
            </w:tcBorders>
            <w:tcMar>
              <w:left w:w="57" w:type="dxa"/>
              <w:right w:w="57" w:type="dxa"/>
            </w:tcMar>
          </w:tcPr>
          <w:p w14:paraId="7BD6FEFA" w14:textId="728F80EF" w:rsidR="002E160F" w:rsidRPr="00A44F28" w:rsidRDefault="002E160F" w:rsidP="002E160F">
            <w:pPr>
              <w:spacing w:after="122" w:line="276" w:lineRule="auto"/>
              <w:ind w:left="0" w:firstLine="0"/>
              <w:jc w:val="center"/>
              <w:rPr>
                <w:szCs w:val="24"/>
              </w:rPr>
            </w:pPr>
            <w:r w:rsidRPr="00A44F28">
              <w:rPr>
                <w:szCs w:val="24"/>
              </w:rPr>
              <w:t>1</w:t>
            </w:r>
            <w:r w:rsidR="00BB078C" w:rsidRPr="00A44F28">
              <w:rPr>
                <w:szCs w:val="24"/>
              </w:rPr>
              <w:t>,</w:t>
            </w:r>
            <w:r w:rsidRPr="00A44F28">
              <w:rPr>
                <w:szCs w:val="24"/>
              </w:rPr>
              <w:t>565</w:t>
            </w:r>
          </w:p>
        </w:tc>
        <w:tc>
          <w:tcPr>
            <w:tcW w:w="1799" w:type="dxa"/>
            <w:tcBorders>
              <w:top w:val="single" w:sz="4" w:space="0" w:color="auto"/>
              <w:bottom w:val="single" w:sz="4" w:space="0" w:color="auto"/>
            </w:tcBorders>
            <w:tcMar>
              <w:left w:w="57" w:type="dxa"/>
              <w:right w:w="57" w:type="dxa"/>
            </w:tcMar>
          </w:tcPr>
          <w:p w14:paraId="0200C618" w14:textId="0764C97F" w:rsidR="002E160F" w:rsidRPr="00A44F28" w:rsidRDefault="002E160F" w:rsidP="002E160F">
            <w:pPr>
              <w:spacing w:after="122" w:line="276" w:lineRule="auto"/>
              <w:ind w:left="0" w:firstLine="0"/>
              <w:jc w:val="center"/>
              <w:rPr>
                <w:szCs w:val="24"/>
              </w:rPr>
            </w:pPr>
            <w:r w:rsidRPr="00A44F28">
              <w:rPr>
                <w:szCs w:val="24"/>
              </w:rPr>
              <w:t>2</w:t>
            </w:r>
            <w:r w:rsidR="006424F8" w:rsidRPr="00A44F28">
              <w:rPr>
                <w:szCs w:val="24"/>
              </w:rPr>
              <w:t>,</w:t>
            </w:r>
            <w:r w:rsidRPr="00A44F28">
              <w:rPr>
                <w:szCs w:val="24"/>
              </w:rPr>
              <w:t>704.38</w:t>
            </w:r>
          </w:p>
        </w:tc>
        <w:tc>
          <w:tcPr>
            <w:tcW w:w="1927" w:type="dxa"/>
            <w:tcBorders>
              <w:top w:val="single" w:sz="4" w:space="0" w:color="auto"/>
              <w:bottom w:val="single" w:sz="4" w:space="0" w:color="auto"/>
            </w:tcBorders>
            <w:tcMar>
              <w:left w:w="57" w:type="dxa"/>
              <w:right w:w="57" w:type="dxa"/>
            </w:tcMar>
          </w:tcPr>
          <w:p w14:paraId="72BC3133" w14:textId="579E1399" w:rsidR="002E160F" w:rsidRPr="00A44F28" w:rsidRDefault="002E160F" w:rsidP="002E160F">
            <w:pPr>
              <w:spacing w:after="122" w:line="276" w:lineRule="auto"/>
              <w:ind w:left="0" w:firstLine="0"/>
              <w:jc w:val="center"/>
              <w:rPr>
                <w:szCs w:val="24"/>
              </w:rPr>
            </w:pPr>
            <w:r w:rsidRPr="00A44F28">
              <w:rPr>
                <w:szCs w:val="24"/>
              </w:rPr>
              <w:t>-1</w:t>
            </w:r>
            <w:r w:rsidR="006424F8" w:rsidRPr="00A44F28">
              <w:rPr>
                <w:szCs w:val="24"/>
              </w:rPr>
              <w:t>,</w:t>
            </w:r>
            <w:r w:rsidRPr="00A44F28">
              <w:rPr>
                <w:szCs w:val="24"/>
              </w:rPr>
              <w:t>408.37</w:t>
            </w:r>
          </w:p>
        </w:tc>
        <w:tc>
          <w:tcPr>
            <w:tcW w:w="1751" w:type="dxa"/>
            <w:tcBorders>
              <w:top w:val="single" w:sz="4" w:space="0" w:color="auto"/>
              <w:bottom w:val="single" w:sz="4" w:space="0" w:color="auto"/>
            </w:tcBorders>
            <w:tcMar>
              <w:left w:w="57" w:type="dxa"/>
              <w:right w:w="57" w:type="dxa"/>
            </w:tcMar>
          </w:tcPr>
          <w:p w14:paraId="38B8715C" w14:textId="73AD4CB0" w:rsidR="002E160F" w:rsidRPr="00A44F28" w:rsidRDefault="002E160F" w:rsidP="002E160F">
            <w:pPr>
              <w:spacing w:after="122" w:line="276" w:lineRule="auto"/>
              <w:ind w:left="0" w:firstLine="0"/>
              <w:jc w:val="center"/>
              <w:rPr>
                <w:szCs w:val="24"/>
              </w:rPr>
            </w:pPr>
            <w:r w:rsidRPr="00A44F28">
              <w:rPr>
                <w:szCs w:val="24"/>
              </w:rPr>
              <w:t>1</w:t>
            </w:r>
            <w:r w:rsidR="006424F8" w:rsidRPr="00A44F28">
              <w:rPr>
                <w:szCs w:val="24"/>
              </w:rPr>
              <w:t>,</w:t>
            </w:r>
            <w:r w:rsidRPr="00A44F28">
              <w:rPr>
                <w:szCs w:val="24"/>
              </w:rPr>
              <w:t>296.02</w:t>
            </w:r>
          </w:p>
        </w:tc>
      </w:tr>
      <w:bookmarkEnd w:id="23"/>
    </w:tbl>
    <w:p w14:paraId="7A12DD2B" w14:textId="64A4316E" w:rsidR="001C7980" w:rsidRPr="00A44F28" w:rsidRDefault="001C7980">
      <w:pPr>
        <w:spacing w:after="15" w:line="259" w:lineRule="auto"/>
        <w:ind w:left="-115" w:firstLine="0"/>
        <w:jc w:val="left"/>
        <w:rPr>
          <w:szCs w:val="24"/>
        </w:rPr>
      </w:pPr>
    </w:p>
    <w:p w14:paraId="12A8DAFE" w14:textId="77777777" w:rsidR="00AB2BB3" w:rsidRPr="00A44F28" w:rsidRDefault="00AB2BB3">
      <w:pPr>
        <w:spacing w:after="412" w:line="259" w:lineRule="auto"/>
        <w:ind w:left="-5"/>
        <w:rPr>
          <w:szCs w:val="24"/>
        </w:rPr>
      </w:pPr>
    </w:p>
    <w:p w14:paraId="40BBBC2C" w14:textId="609287F4" w:rsidR="001C7980" w:rsidRPr="00A44F28" w:rsidRDefault="00350603" w:rsidP="001F7AFC">
      <w:pPr>
        <w:pStyle w:val="Heading3"/>
        <w:spacing w:after="200" w:line="480" w:lineRule="auto"/>
        <w:ind w:left="-6" w:hanging="11"/>
      </w:pPr>
      <w:r w:rsidRPr="00A44F28">
        <w:t>3.3 Water footprint assessment</w:t>
      </w:r>
    </w:p>
    <w:p w14:paraId="582D4731" w14:textId="0B2691F2" w:rsidR="00853E3E" w:rsidRPr="00A44F28" w:rsidRDefault="000057DC" w:rsidP="00853E3E">
      <w:pPr>
        <w:ind w:left="-5"/>
        <w:rPr>
          <w:szCs w:val="24"/>
        </w:rPr>
      </w:pPr>
      <w:r w:rsidRPr="00A44F28">
        <w:rPr>
          <w:szCs w:val="24"/>
        </w:rPr>
        <w:t xml:space="preserve">In </w:t>
      </w:r>
      <w:proofErr w:type="spellStart"/>
      <w:r w:rsidRPr="00A44F28">
        <w:rPr>
          <w:szCs w:val="24"/>
        </w:rPr>
        <w:t>Keele</w:t>
      </w:r>
      <w:proofErr w:type="spellEnd"/>
      <w:r w:rsidRPr="00A44F28">
        <w:rPr>
          <w:szCs w:val="24"/>
        </w:rPr>
        <w:t xml:space="preserve"> University, d</w:t>
      </w:r>
      <w:r w:rsidR="00815EA9" w:rsidRPr="00A44F28">
        <w:rPr>
          <w:szCs w:val="24"/>
        </w:rPr>
        <w:t xml:space="preserve">rinking quality water </w:t>
      </w:r>
      <w:r w:rsidR="00804772" w:rsidRPr="00A44F28">
        <w:rPr>
          <w:szCs w:val="24"/>
        </w:rPr>
        <w:t>is</w:t>
      </w:r>
      <w:r w:rsidR="00350603" w:rsidRPr="00A44F28">
        <w:rPr>
          <w:szCs w:val="24"/>
        </w:rPr>
        <w:t xml:space="preserve"> supplied </w:t>
      </w:r>
      <w:r w:rsidR="00804772" w:rsidRPr="00A44F28">
        <w:rPr>
          <w:szCs w:val="24"/>
        </w:rPr>
        <w:t>to all buildings on campus</w:t>
      </w:r>
      <w:r w:rsidR="00350603" w:rsidRPr="00A44F28">
        <w:rPr>
          <w:szCs w:val="24"/>
        </w:rPr>
        <w:t>.</w:t>
      </w:r>
      <w:r w:rsidR="001F7AFC" w:rsidRPr="00A44F28">
        <w:rPr>
          <w:szCs w:val="24"/>
        </w:rPr>
        <w:t xml:space="preserve"> As shown in Figure </w:t>
      </w:r>
      <w:r w:rsidR="005A1F0D" w:rsidRPr="00A44F28">
        <w:rPr>
          <w:szCs w:val="24"/>
        </w:rPr>
        <w:t>6</w:t>
      </w:r>
      <w:r w:rsidR="001F7AFC" w:rsidRPr="00A44F28">
        <w:rPr>
          <w:szCs w:val="24"/>
        </w:rPr>
        <w:t>a</w:t>
      </w:r>
      <w:r w:rsidR="00350603" w:rsidRPr="00A44F28">
        <w:rPr>
          <w:szCs w:val="24"/>
        </w:rPr>
        <w:t xml:space="preserve"> </w:t>
      </w:r>
      <w:r w:rsidR="001F7AFC" w:rsidRPr="00A44F28">
        <w:rPr>
          <w:szCs w:val="24"/>
        </w:rPr>
        <w:t>t</w:t>
      </w:r>
      <w:r w:rsidR="00350603" w:rsidRPr="00A44F28">
        <w:rPr>
          <w:szCs w:val="24"/>
        </w:rPr>
        <w:t xml:space="preserve">he total water withdrawal of </w:t>
      </w:r>
      <w:proofErr w:type="spellStart"/>
      <w:r w:rsidR="00350603" w:rsidRPr="00A44F28">
        <w:rPr>
          <w:szCs w:val="24"/>
        </w:rPr>
        <w:t>Keele</w:t>
      </w:r>
      <w:proofErr w:type="spellEnd"/>
      <w:r w:rsidR="00350603" w:rsidRPr="00A44F28">
        <w:rPr>
          <w:szCs w:val="24"/>
        </w:rPr>
        <w:t xml:space="preserve"> University was 290</w:t>
      </w:r>
      <w:r w:rsidR="00804772" w:rsidRPr="00A44F28">
        <w:rPr>
          <w:szCs w:val="24"/>
        </w:rPr>
        <w:t>,</w:t>
      </w:r>
      <w:r w:rsidR="00350603" w:rsidRPr="00A44F28">
        <w:rPr>
          <w:szCs w:val="24"/>
        </w:rPr>
        <w:t>925 m</w:t>
      </w:r>
      <w:r w:rsidR="00350603" w:rsidRPr="00A44F28">
        <w:rPr>
          <w:szCs w:val="24"/>
          <w:vertAlign w:val="superscript"/>
        </w:rPr>
        <w:t>3</w:t>
      </w:r>
      <w:r w:rsidR="00350603" w:rsidRPr="00A44F28">
        <w:rPr>
          <w:szCs w:val="24"/>
        </w:rPr>
        <w:t xml:space="preserve"> during the 2015/16 academic year. In the early 2000s, </w:t>
      </w:r>
      <w:proofErr w:type="spellStart"/>
      <w:r w:rsidR="00350603" w:rsidRPr="00A44F28">
        <w:rPr>
          <w:szCs w:val="24"/>
        </w:rPr>
        <w:t>Keele</w:t>
      </w:r>
      <w:proofErr w:type="spellEnd"/>
      <w:r w:rsidR="00350603" w:rsidRPr="00A44F28">
        <w:rPr>
          <w:szCs w:val="24"/>
        </w:rPr>
        <w:t xml:space="preserve"> University introduced water efficiency measures which resulted in 92</w:t>
      </w:r>
      <w:r w:rsidR="00804772" w:rsidRPr="00A44F28">
        <w:rPr>
          <w:szCs w:val="24"/>
        </w:rPr>
        <w:t>,</w:t>
      </w:r>
      <w:r w:rsidR="00350603" w:rsidRPr="00A44F28">
        <w:rPr>
          <w:szCs w:val="24"/>
        </w:rPr>
        <w:t>000 m</w:t>
      </w:r>
      <w:r w:rsidR="00350603" w:rsidRPr="00A44F28">
        <w:rPr>
          <w:szCs w:val="24"/>
          <w:vertAlign w:val="superscript"/>
        </w:rPr>
        <w:t>3</w:t>
      </w:r>
      <w:r w:rsidR="00350603" w:rsidRPr="00A44F28">
        <w:rPr>
          <w:szCs w:val="24"/>
        </w:rPr>
        <w:t xml:space="preserve"> of water being saved. The water efficiency measures included an active leak detection and management plan, combined with careful monitoring of water use to reduce demand. However, water </w:t>
      </w:r>
      <w:r w:rsidR="00F87C82" w:rsidRPr="00A44F28">
        <w:rPr>
          <w:szCs w:val="24"/>
        </w:rPr>
        <w:t>loss</w:t>
      </w:r>
      <w:r w:rsidR="00350603" w:rsidRPr="00A44F28">
        <w:rPr>
          <w:szCs w:val="24"/>
        </w:rPr>
        <w:t xml:space="preserve"> still constitute</w:t>
      </w:r>
      <w:r w:rsidR="00804772" w:rsidRPr="00A44F28">
        <w:rPr>
          <w:szCs w:val="24"/>
        </w:rPr>
        <w:t>d</w:t>
      </w:r>
      <w:r w:rsidR="00350603" w:rsidRPr="00A44F28">
        <w:rPr>
          <w:szCs w:val="24"/>
        </w:rPr>
        <w:t xml:space="preserve"> approximately 30</w:t>
      </w:r>
      <w:r w:rsidR="00804772" w:rsidRPr="00A44F28">
        <w:rPr>
          <w:szCs w:val="24"/>
        </w:rPr>
        <w:t>,</w:t>
      </w:r>
      <w:r w:rsidR="00350603" w:rsidRPr="00A44F28">
        <w:rPr>
          <w:szCs w:val="24"/>
        </w:rPr>
        <w:t>000 m</w:t>
      </w:r>
      <w:r w:rsidR="00350603" w:rsidRPr="00A44F28">
        <w:rPr>
          <w:szCs w:val="24"/>
          <w:vertAlign w:val="superscript"/>
        </w:rPr>
        <w:t>3</w:t>
      </w:r>
      <w:r w:rsidR="00350603" w:rsidRPr="00A44F28">
        <w:rPr>
          <w:szCs w:val="24"/>
        </w:rPr>
        <w:t xml:space="preserve"> </w:t>
      </w:r>
      <w:r w:rsidR="00804772" w:rsidRPr="00A44F28">
        <w:rPr>
          <w:szCs w:val="24"/>
        </w:rPr>
        <w:t xml:space="preserve">of the total water withdrawal </w:t>
      </w:r>
      <w:r w:rsidR="00350603" w:rsidRPr="00A44F28">
        <w:rPr>
          <w:szCs w:val="24"/>
        </w:rPr>
        <w:t>during the 2015/16 academic year due to the antiquated pipe system. All the wastewater produced (247</w:t>
      </w:r>
      <w:r w:rsidR="00804772" w:rsidRPr="00A44F28">
        <w:rPr>
          <w:szCs w:val="24"/>
        </w:rPr>
        <w:t>,</w:t>
      </w:r>
      <w:r w:rsidR="00350603" w:rsidRPr="00A44F28">
        <w:rPr>
          <w:szCs w:val="24"/>
        </w:rPr>
        <w:t>879 m</w:t>
      </w:r>
      <w:r w:rsidR="00350603" w:rsidRPr="00A44F28">
        <w:rPr>
          <w:szCs w:val="24"/>
          <w:vertAlign w:val="superscript"/>
        </w:rPr>
        <w:t>3</w:t>
      </w:r>
      <w:r w:rsidR="00350603" w:rsidRPr="00A44F28">
        <w:rPr>
          <w:szCs w:val="24"/>
        </w:rPr>
        <w:t xml:space="preserve"> in the 2015/16 academic year) at </w:t>
      </w:r>
      <w:proofErr w:type="spellStart"/>
      <w:r w:rsidR="00350603" w:rsidRPr="00A44F28">
        <w:rPr>
          <w:szCs w:val="24"/>
        </w:rPr>
        <w:t>Keele</w:t>
      </w:r>
      <w:proofErr w:type="spellEnd"/>
      <w:r w:rsidR="00364F91" w:rsidRPr="00A44F28">
        <w:rPr>
          <w:szCs w:val="24"/>
        </w:rPr>
        <w:t xml:space="preserve"> University</w:t>
      </w:r>
      <w:r w:rsidR="00350603" w:rsidRPr="00A44F28">
        <w:rPr>
          <w:szCs w:val="24"/>
        </w:rPr>
        <w:t xml:space="preserve"> was treated by a wastewater treatment plant operated by a third-party before discharge. Therefore, there was no grey water footprint and the direct water footprint of </w:t>
      </w:r>
      <w:proofErr w:type="spellStart"/>
      <w:r w:rsidR="00350603" w:rsidRPr="00A44F28">
        <w:rPr>
          <w:szCs w:val="24"/>
        </w:rPr>
        <w:t>Keele</w:t>
      </w:r>
      <w:proofErr w:type="spellEnd"/>
      <w:r w:rsidR="00350603" w:rsidRPr="00A44F28">
        <w:rPr>
          <w:szCs w:val="24"/>
        </w:rPr>
        <w:t xml:space="preserve"> University in 2015/16 academic year was 13</w:t>
      </w:r>
      <w:r w:rsidR="00804772" w:rsidRPr="00A44F28">
        <w:rPr>
          <w:szCs w:val="24"/>
        </w:rPr>
        <w:t>,</w:t>
      </w:r>
      <w:r w:rsidR="00350603" w:rsidRPr="00A44F28">
        <w:rPr>
          <w:szCs w:val="24"/>
        </w:rPr>
        <w:t>046 m</w:t>
      </w:r>
      <w:r w:rsidR="00350603" w:rsidRPr="00A44F28">
        <w:rPr>
          <w:szCs w:val="24"/>
          <w:vertAlign w:val="superscript"/>
        </w:rPr>
        <w:t>3</w:t>
      </w:r>
      <w:r w:rsidR="001F7AFC" w:rsidRPr="00A44F28">
        <w:rPr>
          <w:szCs w:val="24"/>
        </w:rPr>
        <w:t xml:space="preserve"> (Table 3)</w:t>
      </w:r>
      <w:r w:rsidR="00350603" w:rsidRPr="00A44F28">
        <w:rPr>
          <w:szCs w:val="24"/>
        </w:rPr>
        <w:t>.</w:t>
      </w:r>
      <w:r w:rsidR="0061308D" w:rsidRPr="00A44F28">
        <w:rPr>
          <w:szCs w:val="24"/>
        </w:rPr>
        <w:t xml:space="preserve"> </w:t>
      </w:r>
      <w:r w:rsidRPr="00A44F28">
        <w:rPr>
          <w:szCs w:val="24"/>
        </w:rPr>
        <w:t>Considering the energy-water-carbon</w:t>
      </w:r>
      <w:r w:rsidR="00CB6FBC" w:rsidRPr="00A44F28">
        <w:rPr>
          <w:szCs w:val="24"/>
        </w:rPr>
        <w:t xml:space="preserve"> emissions</w:t>
      </w:r>
      <w:r w:rsidRPr="00A44F28">
        <w:rPr>
          <w:szCs w:val="24"/>
        </w:rPr>
        <w:t xml:space="preserve"> nexus, </w:t>
      </w:r>
      <w:r w:rsidR="00853E3E" w:rsidRPr="00A44F28">
        <w:rPr>
          <w:szCs w:val="24"/>
        </w:rPr>
        <w:t>the cost of a zero grey water footprint was the 187 MWh of energy footprint and 175 tonnes CO</w:t>
      </w:r>
      <w:r w:rsidR="00853E3E" w:rsidRPr="00A44F28">
        <w:rPr>
          <w:szCs w:val="24"/>
          <w:vertAlign w:val="subscript"/>
        </w:rPr>
        <w:t>2</w:t>
      </w:r>
      <w:r w:rsidR="00853E3E" w:rsidRPr="00A44F28">
        <w:rPr>
          <w:szCs w:val="24"/>
        </w:rPr>
        <w:t>e of carbon footprint corresponding to the third-party wastewater treatment process.</w:t>
      </w:r>
    </w:p>
    <w:p w14:paraId="7D2EC011" w14:textId="602074CA" w:rsidR="001C7980" w:rsidRPr="00A44F28" w:rsidRDefault="001C7980">
      <w:pPr>
        <w:ind w:left="-5"/>
        <w:rPr>
          <w:szCs w:val="24"/>
        </w:rPr>
      </w:pPr>
    </w:p>
    <w:p w14:paraId="058B5573" w14:textId="5FC7A642" w:rsidR="001C7980" w:rsidRPr="00A44F28" w:rsidRDefault="00442BC3" w:rsidP="001C7945">
      <w:pPr>
        <w:spacing w:after="540" w:line="259" w:lineRule="auto"/>
        <w:jc w:val="center"/>
      </w:pPr>
      <w:r w:rsidRPr="00A44F28">
        <w:rPr>
          <w:noProof/>
        </w:rPr>
        <w:lastRenderedPageBreak/>
        <w:drawing>
          <wp:inline distT="0" distB="0" distL="0" distR="0" wp14:anchorId="09421676" wp14:editId="06788652">
            <wp:extent cx="4747260" cy="474726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ater 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47260" cy="4747260"/>
                    </a:xfrm>
                    <a:prstGeom prst="rect">
                      <a:avLst/>
                    </a:prstGeom>
                  </pic:spPr>
                </pic:pic>
              </a:graphicData>
            </a:graphic>
          </wp:inline>
        </w:drawing>
      </w:r>
    </w:p>
    <w:p w14:paraId="7AA6A4DE" w14:textId="3A683673" w:rsidR="00D22102" w:rsidRPr="00A44F28" w:rsidRDefault="001F7AFC">
      <w:pPr>
        <w:ind w:left="-5"/>
      </w:pPr>
      <w:r w:rsidRPr="00A44F28">
        <w:t xml:space="preserve">Figure </w:t>
      </w:r>
      <w:r w:rsidR="005A1F0D" w:rsidRPr="00A44F28">
        <w:t>6</w:t>
      </w:r>
      <w:r w:rsidRPr="00A44F28">
        <w:t xml:space="preserve">. (a) Direct water footprint of </w:t>
      </w:r>
      <w:proofErr w:type="spellStart"/>
      <w:r w:rsidRPr="00A44F28">
        <w:t>Keele</w:t>
      </w:r>
      <w:proofErr w:type="spellEnd"/>
      <w:r w:rsidRPr="00A44F28">
        <w:t xml:space="preserve"> University in the 2015/16 academic year, (b) </w:t>
      </w:r>
      <w:r w:rsidR="002A4526" w:rsidRPr="00A44F28">
        <w:t xml:space="preserve">energy water footprint of </w:t>
      </w:r>
      <w:proofErr w:type="spellStart"/>
      <w:r w:rsidR="002A4526" w:rsidRPr="00A44F28">
        <w:t>Keele</w:t>
      </w:r>
      <w:proofErr w:type="spellEnd"/>
      <w:r w:rsidR="002A4526" w:rsidRPr="00A44F28">
        <w:t xml:space="preserve"> University in the 2015/16 academic year, (c) food water footprint of </w:t>
      </w:r>
      <w:proofErr w:type="spellStart"/>
      <w:r w:rsidR="002A4526" w:rsidRPr="00A44F28">
        <w:t>Keele</w:t>
      </w:r>
      <w:proofErr w:type="spellEnd"/>
      <w:r w:rsidR="002A4526" w:rsidRPr="00A44F28">
        <w:t xml:space="preserve"> University in the 2015/16 academic year.</w:t>
      </w:r>
    </w:p>
    <w:p w14:paraId="0BCDA227" w14:textId="525F5BCA" w:rsidR="00083BF1" w:rsidRPr="00A44F28" w:rsidRDefault="00516696" w:rsidP="00083BF1">
      <w:pPr>
        <w:spacing w:after="129"/>
        <w:ind w:left="-5"/>
        <w:rPr>
          <w:szCs w:val="24"/>
        </w:rPr>
      </w:pPr>
      <w:r w:rsidRPr="00A44F28">
        <w:t xml:space="preserve">Figure </w:t>
      </w:r>
      <w:r w:rsidR="00D36DB7" w:rsidRPr="00A44F28">
        <w:t>6</w:t>
      </w:r>
      <w:r w:rsidRPr="00A44F28">
        <w:t xml:space="preserve">b and </w:t>
      </w:r>
      <w:r w:rsidR="00083BF1" w:rsidRPr="00A44F28">
        <w:t xml:space="preserve">Table </w:t>
      </w:r>
      <w:r w:rsidR="00D82EDA" w:rsidRPr="00A44F28">
        <w:t>S</w:t>
      </w:r>
      <w:r w:rsidR="002A4526" w:rsidRPr="00A44F28">
        <w:t>9</w:t>
      </w:r>
      <w:r w:rsidR="00083BF1" w:rsidRPr="00A44F28">
        <w:t xml:space="preserve"> shows the</w:t>
      </w:r>
      <w:r w:rsidRPr="00A44F28">
        <w:t xml:space="preserve"> energy</w:t>
      </w:r>
      <w:r w:rsidR="00083BF1" w:rsidRPr="00A44F28">
        <w:t xml:space="preserve"> water footprint of the various sources of energy consumption in the 2015/16 academic year. </w:t>
      </w:r>
      <w:r w:rsidR="00853E3E" w:rsidRPr="00A44F28">
        <w:t>The energy water footprint is quantified to analyse the energy-water nexus from a water consumption perspective</w:t>
      </w:r>
      <w:r w:rsidRPr="00A44F28">
        <w:t xml:space="preserve">. As shown in Figure </w:t>
      </w:r>
      <w:r w:rsidR="002A4526" w:rsidRPr="00A44F28">
        <w:t>5</w:t>
      </w:r>
      <w:r w:rsidRPr="00A44F28">
        <w:t>b, t</w:t>
      </w:r>
      <w:r w:rsidR="00083BF1" w:rsidRPr="00A44F28">
        <w:t xml:space="preserve">he water footprint associated with the direct energy </w:t>
      </w:r>
      <w:r w:rsidR="00083BF1" w:rsidRPr="00A44F28">
        <w:rPr>
          <w:szCs w:val="24"/>
        </w:rPr>
        <w:t xml:space="preserve">consumption within </w:t>
      </w:r>
      <w:r w:rsidR="00D347A0" w:rsidRPr="00A44F28">
        <w:rPr>
          <w:szCs w:val="24"/>
        </w:rPr>
        <w:t xml:space="preserve">the </w:t>
      </w:r>
      <w:r w:rsidR="00083BF1" w:rsidRPr="00A44F28">
        <w:rPr>
          <w:szCs w:val="24"/>
        </w:rPr>
        <w:t xml:space="preserve">campus, which includes grid electricity, gas, </w:t>
      </w:r>
      <w:r w:rsidR="00CB6FBC" w:rsidRPr="00A44F28">
        <w:rPr>
          <w:szCs w:val="24"/>
        </w:rPr>
        <w:t xml:space="preserve">solar </w:t>
      </w:r>
      <w:r w:rsidR="00083BF1" w:rsidRPr="00A44F28">
        <w:rPr>
          <w:szCs w:val="24"/>
        </w:rPr>
        <w:t>PV, CHP and biomass energy, was 29</w:t>
      </w:r>
      <w:r w:rsidR="00442BC3" w:rsidRPr="00A44F28">
        <w:rPr>
          <w:szCs w:val="24"/>
        </w:rPr>
        <w:t>7,118</w:t>
      </w:r>
      <w:r w:rsidR="00083BF1" w:rsidRPr="00A44F28">
        <w:rPr>
          <w:szCs w:val="24"/>
        </w:rPr>
        <w:t xml:space="preserve"> m</w:t>
      </w:r>
      <w:r w:rsidR="00083BF1" w:rsidRPr="00A44F28">
        <w:rPr>
          <w:szCs w:val="24"/>
          <w:vertAlign w:val="superscript"/>
        </w:rPr>
        <w:t>3</w:t>
      </w:r>
      <w:r w:rsidR="00083BF1" w:rsidRPr="00A44F28">
        <w:rPr>
          <w:szCs w:val="24"/>
        </w:rPr>
        <w:t xml:space="preserve"> in total</w:t>
      </w:r>
      <w:r w:rsidR="000057DC" w:rsidRPr="00A44F28">
        <w:rPr>
          <w:szCs w:val="24"/>
        </w:rPr>
        <w:t>, much higher than the direct water footprint (13</w:t>
      </w:r>
      <w:r w:rsidR="00D347A0" w:rsidRPr="00A44F28">
        <w:rPr>
          <w:szCs w:val="24"/>
        </w:rPr>
        <w:t>,</w:t>
      </w:r>
      <w:r w:rsidR="000057DC" w:rsidRPr="00A44F28">
        <w:rPr>
          <w:szCs w:val="24"/>
        </w:rPr>
        <w:t>046 m</w:t>
      </w:r>
      <w:r w:rsidR="000057DC" w:rsidRPr="00A44F28">
        <w:rPr>
          <w:szCs w:val="24"/>
          <w:vertAlign w:val="superscript"/>
        </w:rPr>
        <w:t>3</w:t>
      </w:r>
      <w:r w:rsidR="000057DC" w:rsidRPr="00A44F28">
        <w:rPr>
          <w:szCs w:val="24"/>
        </w:rPr>
        <w:t xml:space="preserve">) of </w:t>
      </w:r>
      <w:proofErr w:type="spellStart"/>
      <w:r w:rsidR="000057DC" w:rsidRPr="00A44F28">
        <w:rPr>
          <w:szCs w:val="24"/>
        </w:rPr>
        <w:t>Keele</w:t>
      </w:r>
      <w:proofErr w:type="spellEnd"/>
      <w:r w:rsidR="000057DC" w:rsidRPr="00A44F28">
        <w:rPr>
          <w:szCs w:val="24"/>
        </w:rPr>
        <w:t xml:space="preserve"> University</w:t>
      </w:r>
      <w:r w:rsidR="00083BF1" w:rsidRPr="00A44F28">
        <w:rPr>
          <w:szCs w:val="24"/>
        </w:rPr>
        <w:t xml:space="preserve">. </w:t>
      </w:r>
      <w:r w:rsidR="00C94670" w:rsidRPr="00A44F28">
        <w:rPr>
          <w:szCs w:val="24"/>
        </w:rPr>
        <w:t xml:space="preserve">Therefore, </w:t>
      </w:r>
      <w:r w:rsidR="000057DC" w:rsidRPr="00A44F28">
        <w:rPr>
          <w:szCs w:val="24"/>
        </w:rPr>
        <w:t xml:space="preserve">the water footprint input for the production of </w:t>
      </w:r>
      <w:r w:rsidR="00C94670" w:rsidRPr="00A44F28">
        <w:rPr>
          <w:szCs w:val="24"/>
        </w:rPr>
        <w:t xml:space="preserve">directly energy consumption within campus </w:t>
      </w:r>
      <w:r w:rsidR="00D347A0" w:rsidRPr="00A44F28">
        <w:rPr>
          <w:szCs w:val="24"/>
        </w:rPr>
        <w:t>is a</w:t>
      </w:r>
      <w:r w:rsidR="00C94670" w:rsidRPr="00A44F28">
        <w:rPr>
          <w:szCs w:val="24"/>
        </w:rPr>
        <w:t xml:space="preserve"> key </w:t>
      </w:r>
      <w:r w:rsidR="00C94670" w:rsidRPr="00A44F28">
        <w:rPr>
          <w:szCs w:val="24"/>
        </w:rPr>
        <w:lastRenderedPageBreak/>
        <w:t xml:space="preserve">sector contributing to the </w:t>
      </w:r>
      <w:r w:rsidR="00D347A0" w:rsidRPr="00A44F28">
        <w:rPr>
          <w:szCs w:val="24"/>
        </w:rPr>
        <w:t xml:space="preserve">university’s </w:t>
      </w:r>
      <w:r w:rsidR="00C94670" w:rsidRPr="00A44F28">
        <w:rPr>
          <w:szCs w:val="24"/>
        </w:rPr>
        <w:t xml:space="preserve">water footprint. </w:t>
      </w:r>
      <w:r w:rsidR="00083BF1" w:rsidRPr="00A44F28">
        <w:rPr>
          <w:szCs w:val="24"/>
        </w:rPr>
        <w:t xml:space="preserve">The water footprint of the energy consumption associated with water supply and wastewater treatment </w:t>
      </w:r>
      <w:r w:rsidR="00C94670" w:rsidRPr="00A44F28">
        <w:rPr>
          <w:szCs w:val="24"/>
        </w:rPr>
        <w:t xml:space="preserve">in </w:t>
      </w:r>
      <w:r w:rsidR="00D347A0" w:rsidRPr="00A44F28">
        <w:rPr>
          <w:szCs w:val="24"/>
        </w:rPr>
        <w:t xml:space="preserve">the </w:t>
      </w:r>
      <w:r w:rsidR="00C94670" w:rsidRPr="00A44F28">
        <w:rPr>
          <w:szCs w:val="24"/>
        </w:rPr>
        <w:t xml:space="preserve">water sector </w:t>
      </w:r>
      <w:r w:rsidR="00083BF1" w:rsidRPr="00A44F28">
        <w:rPr>
          <w:szCs w:val="24"/>
        </w:rPr>
        <w:t>was 3,805 and 4,400 m</w:t>
      </w:r>
      <w:r w:rsidR="00083BF1" w:rsidRPr="00A44F28">
        <w:rPr>
          <w:szCs w:val="24"/>
          <w:vertAlign w:val="superscript"/>
        </w:rPr>
        <w:t>3</w:t>
      </w:r>
      <w:r w:rsidR="00083BF1" w:rsidRPr="00A44F28">
        <w:rPr>
          <w:szCs w:val="24"/>
        </w:rPr>
        <w:t xml:space="preserve"> respectively. Thus, the total energy water footprint was 30</w:t>
      </w:r>
      <w:r w:rsidR="00442BC3" w:rsidRPr="00A44F28">
        <w:rPr>
          <w:szCs w:val="24"/>
        </w:rPr>
        <w:t>5</w:t>
      </w:r>
      <w:r w:rsidR="006424F8" w:rsidRPr="00A44F28">
        <w:rPr>
          <w:szCs w:val="24"/>
        </w:rPr>
        <w:t>,</w:t>
      </w:r>
      <w:r w:rsidR="00442BC3" w:rsidRPr="00A44F28">
        <w:rPr>
          <w:szCs w:val="24"/>
        </w:rPr>
        <w:t>323</w:t>
      </w:r>
      <w:r w:rsidR="00083BF1" w:rsidRPr="00A44F28">
        <w:rPr>
          <w:szCs w:val="24"/>
        </w:rPr>
        <w:t xml:space="preserve"> m</w:t>
      </w:r>
      <w:r w:rsidR="00083BF1" w:rsidRPr="00A44F28">
        <w:rPr>
          <w:szCs w:val="24"/>
          <w:vertAlign w:val="superscript"/>
        </w:rPr>
        <w:t xml:space="preserve">3 </w:t>
      </w:r>
      <w:r w:rsidR="00083BF1" w:rsidRPr="00A44F28">
        <w:rPr>
          <w:szCs w:val="24"/>
        </w:rPr>
        <w:t xml:space="preserve">and the total water footprint </w:t>
      </w:r>
      <w:r w:rsidR="002774A8" w:rsidRPr="00A44F28">
        <w:rPr>
          <w:szCs w:val="24"/>
        </w:rPr>
        <w:t>associated with energy input for</w:t>
      </w:r>
      <w:r w:rsidR="00083BF1" w:rsidRPr="00A44F28">
        <w:rPr>
          <w:szCs w:val="24"/>
        </w:rPr>
        <w:t xml:space="preserve"> water supply and treatment was </w:t>
      </w:r>
      <w:r w:rsidR="002774A8" w:rsidRPr="00A44F28">
        <w:rPr>
          <w:szCs w:val="24"/>
        </w:rPr>
        <w:t>8</w:t>
      </w:r>
      <w:r w:rsidR="006424F8" w:rsidRPr="00A44F28">
        <w:rPr>
          <w:szCs w:val="24"/>
        </w:rPr>
        <w:t>,</w:t>
      </w:r>
      <w:r w:rsidRPr="00A44F28">
        <w:rPr>
          <w:szCs w:val="24"/>
        </w:rPr>
        <w:t>20</w:t>
      </w:r>
      <w:r w:rsidR="002774A8" w:rsidRPr="00A44F28">
        <w:rPr>
          <w:szCs w:val="24"/>
        </w:rPr>
        <w:t>5</w:t>
      </w:r>
      <w:r w:rsidR="00083BF1" w:rsidRPr="00A44F28">
        <w:rPr>
          <w:szCs w:val="24"/>
        </w:rPr>
        <w:t xml:space="preserve"> m</w:t>
      </w:r>
      <w:r w:rsidR="00083BF1" w:rsidRPr="00A44F28">
        <w:rPr>
          <w:szCs w:val="24"/>
          <w:vertAlign w:val="superscript"/>
        </w:rPr>
        <w:t xml:space="preserve">3 </w:t>
      </w:r>
      <w:r w:rsidR="00083BF1" w:rsidRPr="00A44F28">
        <w:rPr>
          <w:szCs w:val="24"/>
        </w:rPr>
        <w:t xml:space="preserve">in the 2015/16 academic year. </w:t>
      </w:r>
      <w:r w:rsidR="00535846" w:rsidRPr="00A44F28">
        <w:rPr>
          <w:szCs w:val="24"/>
        </w:rPr>
        <w:t xml:space="preserve">As shown in Table 3, the energy water footprint accounts for </w:t>
      </w:r>
      <w:r w:rsidR="00B63F30" w:rsidRPr="00A44F28">
        <w:rPr>
          <w:szCs w:val="24"/>
        </w:rPr>
        <w:t>57.3</w:t>
      </w:r>
      <w:r w:rsidR="00535846" w:rsidRPr="00A44F28">
        <w:rPr>
          <w:szCs w:val="24"/>
        </w:rPr>
        <w:t>% of the total water footprint (</w:t>
      </w:r>
      <w:r w:rsidR="00442BC3" w:rsidRPr="00A44F28">
        <w:rPr>
          <w:rFonts w:eastAsiaTheme="minorEastAsia"/>
        </w:rPr>
        <w:t>532</w:t>
      </w:r>
      <w:r w:rsidR="006424F8" w:rsidRPr="00A44F28">
        <w:rPr>
          <w:rFonts w:eastAsiaTheme="minorEastAsia"/>
        </w:rPr>
        <w:t>,</w:t>
      </w:r>
      <w:r w:rsidR="00442BC3" w:rsidRPr="00A44F28">
        <w:rPr>
          <w:rFonts w:eastAsiaTheme="minorEastAsia"/>
        </w:rPr>
        <w:t>415</w:t>
      </w:r>
      <w:r w:rsidR="00535846" w:rsidRPr="00A44F28">
        <w:rPr>
          <w:rFonts w:eastAsiaTheme="minorEastAsia"/>
        </w:rPr>
        <w:t xml:space="preserve"> m</w:t>
      </w:r>
      <w:r w:rsidR="00535846" w:rsidRPr="00A44F28">
        <w:rPr>
          <w:rFonts w:eastAsiaTheme="minorEastAsia"/>
          <w:vertAlign w:val="superscript"/>
        </w:rPr>
        <w:t>3</w:t>
      </w:r>
      <w:r w:rsidR="00535846" w:rsidRPr="00A44F28">
        <w:rPr>
          <w:rFonts w:eastAsiaTheme="minorEastAsia"/>
        </w:rPr>
        <w:t xml:space="preserve">), indicating that improving energy efficiency </w:t>
      </w:r>
      <w:r w:rsidR="00D347A0" w:rsidRPr="00A44F28">
        <w:rPr>
          <w:rFonts w:eastAsiaTheme="minorEastAsia"/>
        </w:rPr>
        <w:t>at</w:t>
      </w:r>
      <w:r w:rsidR="00364F91" w:rsidRPr="00A44F28">
        <w:rPr>
          <w:rFonts w:eastAsiaTheme="minorEastAsia"/>
        </w:rPr>
        <w:t xml:space="preserve"> </w:t>
      </w:r>
      <w:proofErr w:type="spellStart"/>
      <w:r w:rsidR="00364F91" w:rsidRPr="00A44F28">
        <w:rPr>
          <w:rFonts w:eastAsiaTheme="minorEastAsia"/>
        </w:rPr>
        <w:t>Keele</w:t>
      </w:r>
      <w:proofErr w:type="spellEnd"/>
      <w:r w:rsidR="00364F91" w:rsidRPr="00A44F28">
        <w:rPr>
          <w:rFonts w:eastAsiaTheme="minorEastAsia"/>
        </w:rPr>
        <w:t xml:space="preserve"> University </w:t>
      </w:r>
      <w:r w:rsidR="00535846" w:rsidRPr="00A44F28">
        <w:rPr>
          <w:rFonts w:eastAsiaTheme="minorEastAsia"/>
        </w:rPr>
        <w:t>will have significant impacts on water footprint reduction</w:t>
      </w:r>
      <w:r w:rsidR="00853E3E" w:rsidRPr="00A44F28">
        <w:rPr>
          <w:rFonts w:eastAsiaTheme="minorEastAsia"/>
        </w:rPr>
        <w:t xml:space="preserve"> when considering the energy-water nexus</w:t>
      </w:r>
      <w:r w:rsidR="00535846" w:rsidRPr="00A44F28">
        <w:rPr>
          <w:rFonts w:eastAsiaTheme="minorEastAsia"/>
        </w:rPr>
        <w:t xml:space="preserve">. </w:t>
      </w:r>
    </w:p>
    <w:p w14:paraId="75BAFF71" w14:textId="7A051D48" w:rsidR="00083BF1" w:rsidRPr="00A44F28" w:rsidRDefault="0099308D">
      <w:pPr>
        <w:ind w:left="-5"/>
      </w:pPr>
      <w:r w:rsidRPr="00A44F28">
        <w:rPr>
          <w:noProof/>
        </w:rPr>
        <w:drawing>
          <wp:inline distT="0" distB="0" distL="0" distR="0" wp14:anchorId="314148DF" wp14:editId="3C09E96D">
            <wp:extent cx="5727700" cy="4771390"/>
            <wp:effectExtent l="0" t="0" r="635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d carbon.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27700" cy="4771390"/>
                    </a:xfrm>
                    <a:prstGeom prst="rect">
                      <a:avLst/>
                    </a:prstGeom>
                  </pic:spPr>
                </pic:pic>
              </a:graphicData>
            </a:graphic>
          </wp:inline>
        </w:drawing>
      </w:r>
    </w:p>
    <w:p w14:paraId="78F5D616" w14:textId="77777777" w:rsidR="00D347A0" w:rsidRPr="00A44F28" w:rsidRDefault="00D347A0" w:rsidP="00D347A0">
      <w:pPr>
        <w:ind w:left="-5"/>
      </w:pPr>
      <w:r w:rsidRPr="00A44F28">
        <w:t xml:space="preserve">Figure 7. (a) </w:t>
      </w:r>
      <w:r w:rsidRPr="00A44F28">
        <w:rPr>
          <w:szCs w:val="24"/>
        </w:rPr>
        <w:t xml:space="preserve">Weight composition ratio of food procurement (left) and water footprint composition ratio of central university food procurement (right) in </w:t>
      </w:r>
      <w:proofErr w:type="spellStart"/>
      <w:r w:rsidRPr="00A44F28">
        <w:rPr>
          <w:szCs w:val="24"/>
        </w:rPr>
        <w:t>Keele</w:t>
      </w:r>
      <w:proofErr w:type="spellEnd"/>
      <w:r w:rsidRPr="00A44F28">
        <w:rPr>
          <w:szCs w:val="24"/>
        </w:rPr>
        <w:t xml:space="preserve"> University in the </w:t>
      </w:r>
      <w:r w:rsidRPr="00A44F28">
        <w:rPr>
          <w:szCs w:val="24"/>
        </w:rPr>
        <w:lastRenderedPageBreak/>
        <w:t>2015/16 academic year</w:t>
      </w:r>
      <w:r w:rsidRPr="00A44F28">
        <w:t>; detailed weight procured and water footprint of (b) meat, (c) fruit and vegetable, (d) dry store and frozen food.</w:t>
      </w:r>
    </w:p>
    <w:p w14:paraId="1A696198" w14:textId="12CED152" w:rsidR="0069600F" w:rsidRPr="00A44F28" w:rsidRDefault="00350603" w:rsidP="00B63F30">
      <w:pPr>
        <w:ind w:left="0" w:firstLine="0"/>
        <w:rPr>
          <w:szCs w:val="24"/>
        </w:rPr>
      </w:pPr>
      <w:r w:rsidRPr="00A44F28">
        <w:rPr>
          <w:szCs w:val="24"/>
        </w:rPr>
        <w:t xml:space="preserve">The water footprint for food </w:t>
      </w:r>
      <w:r w:rsidR="00965450" w:rsidRPr="00A44F28">
        <w:rPr>
          <w:szCs w:val="24"/>
        </w:rPr>
        <w:t xml:space="preserve">procurement </w:t>
      </w:r>
      <w:r w:rsidRPr="00A44F28">
        <w:rPr>
          <w:szCs w:val="24"/>
        </w:rPr>
        <w:t>was further explored based on a life cycle perspective</w:t>
      </w:r>
      <w:r w:rsidR="002A4526" w:rsidRPr="00A44F28">
        <w:rPr>
          <w:szCs w:val="24"/>
        </w:rPr>
        <w:t xml:space="preserve"> (Table S10-12). As shown in Figure </w:t>
      </w:r>
      <w:r w:rsidR="00D36DB7" w:rsidRPr="00A44F28">
        <w:rPr>
          <w:szCs w:val="24"/>
        </w:rPr>
        <w:t>6</w:t>
      </w:r>
      <w:r w:rsidR="002A4526" w:rsidRPr="00A44F28">
        <w:rPr>
          <w:szCs w:val="24"/>
        </w:rPr>
        <w:t xml:space="preserve">c, </w:t>
      </w:r>
      <w:r w:rsidR="00A70CF5" w:rsidRPr="00A44F28">
        <w:rPr>
          <w:szCs w:val="24"/>
        </w:rPr>
        <w:t xml:space="preserve">in 2015/16, the weight of the top </w:t>
      </w:r>
      <w:r w:rsidR="00CB6FBC" w:rsidRPr="00A44F28">
        <w:rPr>
          <w:szCs w:val="24"/>
        </w:rPr>
        <w:t>40</w:t>
      </w:r>
      <w:r w:rsidR="00A70CF5" w:rsidRPr="00A44F28">
        <w:rPr>
          <w:szCs w:val="24"/>
        </w:rPr>
        <w:t xml:space="preserve"> items procured by the </w:t>
      </w:r>
      <w:r w:rsidR="00CB6FBC" w:rsidRPr="00A44F28">
        <w:rPr>
          <w:szCs w:val="24"/>
        </w:rPr>
        <w:t>u</w:t>
      </w:r>
      <w:r w:rsidR="00A70CF5" w:rsidRPr="00A44F28">
        <w:rPr>
          <w:szCs w:val="24"/>
        </w:rPr>
        <w:t xml:space="preserve">niversity’s central catering totalled 122,923 kg associated with </w:t>
      </w:r>
      <w:r w:rsidR="00A70CF5" w:rsidRPr="00A44F28">
        <w:rPr>
          <w:rFonts w:eastAsiaTheme="minorEastAsia"/>
        </w:rPr>
        <w:t>214,046 m</w:t>
      </w:r>
      <w:r w:rsidR="00A70CF5" w:rsidRPr="00A44F28">
        <w:rPr>
          <w:rFonts w:eastAsiaTheme="minorEastAsia"/>
          <w:vertAlign w:val="superscript"/>
        </w:rPr>
        <w:t>3</w:t>
      </w:r>
      <w:r w:rsidR="00A70CF5" w:rsidRPr="00A44F28">
        <w:rPr>
          <w:rFonts w:eastAsiaTheme="minorEastAsia"/>
        </w:rPr>
        <w:t xml:space="preserve"> of total food water footprint (Table 3)</w:t>
      </w:r>
      <w:r w:rsidRPr="00A44F28">
        <w:rPr>
          <w:szCs w:val="24"/>
        </w:rPr>
        <w:t xml:space="preserve">. </w:t>
      </w:r>
      <w:r w:rsidR="000057DC" w:rsidRPr="00A44F28">
        <w:rPr>
          <w:szCs w:val="24"/>
        </w:rPr>
        <w:t xml:space="preserve">Such high value indicates that food procurement is another key sector contributing to the </w:t>
      </w:r>
      <w:r w:rsidR="00D347A0" w:rsidRPr="00A44F28">
        <w:rPr>
          <w:szCs w:val="24"/>
        </w:rPr>
        <w:t xml:space="preserve">university’s </w:t>
      </w:r>
      <w:r w:rsidR="000057DC" w:rsidRPr="00A44F28">
        <w:rPr>
          <w:szCs w:val="24"/>
        </w:rPr>
        <w:t xml:space="preserve">water footprint. </w:t>
      </w:r>
      <w:r w:rsidRPr="00A44F28">
        <w:rPr>
          <w:szCs w:val="24"/>
        </w:rPr>
        <w:t xml:space="preserve">As shown in Figure </w:t>
      </w:r>
      <w:r w:rsidR="00D36DB7" w:rsidRPr="00A44F28">
        <w:rPr>
          <w:szCs w:val="24"/>
        </w:rPr>
        <w:t>7</w:t>
      </w:r>
      <w:r w:rsidRPr="00A44F28">
        <w:rPr>
          <w:szCs w:val="24"/>
        </w:rPr>
        <w:t xml:space="preserve">a, in the 2015/16 academic year, </w:t>
      </w:r>
      <w:r w:rsidR="009A5088" w:rsidRPr="00A44F28">
        <w:rPr>
          <w:szCs w:val="24"/>
        </w:rPr>
        <w:t xml:space="preserve">although only </w:t>
      </w:r>
      <w:r w:rsidRPr="00A44F28">
        <w:rPr>
          <w:szCs w:val="24"/>
        </w:rPr>
        <w:t>37</w:t>
      </w:r>
      <w:r w:rsidR="00815EA9" w:rsidRPr="00A44F28">
        <w:rPr>
          <w:szCs w:val="24"/>
        </w:rPr>
        <w:t>,</w:t>
      </w:r>
      <w:r w:rsidRPr="00A44F28">
        <w:rPr>
          <w:szCs w:val="24"/>
        </w:rPr>
        <w:t>403 kg of meat (</w:t>
      </w:r>
      <w:r w:rsidR="00AE7942" w:rsidRPr="00A44F28">
        <w:rPr>
          <w:szCs w:val="24"/>
        </w:rPr>
        <w:t>30.43</w:t>
      </w:r>
      <w:r w:rsidRPr="00A44F28">
        <w:rPr>
          <w:szCs w:val="24"/>
        </w:rPr>
        <w:t xml:space="preserve">% of the total food </w:t>
      </w:r>
      <w:r w:rsidR="00AE7942" w:rsidRPr="00A44F28">
        <w:rPr>
          <w:szCs w:val="24"/>
        </w:rPr>
        <w:t>procurement</w:t>
      </w:r>
      <w:r w:rsidRPr="00A44F28">
        <w:rPr>
          <w:szCs w:val="24"/>
        </w:rPr>
        <w:t>) was pro</w:t>
      </w:r>
      <w:r w:rsidR="00815EA9" w:rsidRPr="00A44F28">
        <w:rPr>
          <w:szCs w:val="24"/>
        </w:rPr>
        <w:t>cured</w:t>
      </w:r>
      <w:r w:rsidRPr="00A44F28">
        <w:rPr>
          <w:szCs w:val="24"/>
        </w:rPr>
        <w:t xml:space="preserve"> by the </w:t>
      </w:r>
      <w:r w:rsidR="00A75103" w:rsidRPr="00A44F28">
        <w:rPr>
          <w:szCs w:val="24"/>
        </w:rPr>
        <w:t>u</w:t>
      </w:r>
      <w:r w:rsidRPr="00A44F28">
        <w:rPr>
          <w:szCs w:val="24"/>
        </w:rPr>
        <w:t>niversity</w:t>
      </w:r>
      <w:r w:rsidR="00AE7942" w:rsidRPr="00A44F28">
        <w:rPr>
          <w:szCs w:val="24"/>
        </w:rPr>
        <w:t xml:space="preserve"> refectory</w:t>
      </w:r>
      <w:r w:rsidR="002E73A8" w:rsidRPr="00A44F28">
        <w:rPr>
          <w:szCs w:val="24"/>
        </w:rPr>
        <w:t>,</w:t>
      </w:r>
      <w:r w:rsidR="009A5088" w:rsidRPr="00A44F28">
        <w:rPr>
          <w:szCs w:val="24"/>
        </w:rPr>
        <w:t xml:space="preserve"> the total water footprint of meat consumption was 157,394 m</w:t>
      </w:r>
      <w:r w:rsidR="009A5088" w:rsidRPr="00A44F28">
        <w:rPr>
          <w:szCs w:val="24"/>
          <w:vertAlign w:val="superscript"/>
        </w:rPr>
        <w:t>3</w:t>
      </w:r>
      <w:r w:rsidR="009A5088" w:rsidRPr="00A44F28">
        <w:rPr>
          <w:szCs w:val="24"/>
        </w:rPr>
        <w:t xml:space="preserve">, representing 73.53% of the total water footprint of food procurement. </w:t>
      </w:r>
      <w:r w:rsidRPr="00A44F28">
        <w:rPr>
          <w:szCs w:val="24"/>
        </w:rPr>
        <w:t xml:space="preserve">Figure </w:t>
      </w:r>
      <w:r w:rsidR="00D36DB7" w:rsidRPr="00A44F28">
        <w:rPr>
          <w:szCs w:val="24"/>
        </w:rPr>
        <w:t>7</w:t>
      </w:r>
      <w:r w:rsidR="00965450" w:rsidRPr="00A44F28">
        <w:rPr>
          <w:szCs w:val="24"/>
        </w:rPr>
        <w:t>b</w:t>
      </w:r>
      <w:r w:rsidRPr="00A44F28">
        <w:rPr>
          <w:szCs w:val="24"/>
        </w:rPr>
        <w:t xml:space="preserve"> </w:t>
      </w:r>
      <w:r w:rsidR="00965450" w:rsidRPr="00A44F28">
        <w:rPr>
          <w:szCs w:val="24"/>
        </w:rPr>
        <w:t>and Table S</w:t>
      </w:r>
      <w:r w:rsidR="009A5088" w:rsidRPr="00A44F28">
        <w:rPr>
          <w:szCs w:val="24"/>
        </w:rPr>
        <w:t>10</w:t>
      </w:r>
      <w:r w:rsidR="00965450" w:rsidRPr="00A44F28">
        <w:rPr>
          <w:szCs w:val="24"/>
        </w:rPr>
        <w:t xml:space="preserve"> </w:t>
      </w:r>
      <w:r w:rsidRPr="00A44F28">
        <w:rPr>
          <w:szCs w:val="24"/>
        </w:rPr>
        <w:t>shows the consumptive water footprint of the main meat consumption. The consumption of beef burger</w:t>
      </w:r>
      <w:r w:rsidR="002E73A8" w:rsidRPr="00A44F28">
        <w:rPr>
          <w:szCs w:val="24"/>
        </w:rPr>
        <w:t>s</w:t>
      </w:r>
      <w:r w:rsidRPr="00A44F28">
        <w:rPr>
          <w:szCs w:val="24"/>
        </w:rPr>
        <w:t xml:space="preserve"> required the biggest water footprint consumption (34</w:t>
      </w:r>
      <w:r w:rsidR="002E73A8" w:rsidRPr="00A44F28">
        <w:rPr>
          <w:szCs w:val="24"/>
        </w:rPr>
        <w:t>,</w:t>
      </w:r>
      <w:r w:rsidRPr="00A44F28">
        <w:rPr>
          <w:szCs w:val="24"/>
        </w:rPr>
        <w:t>408 m</w:t>
      </w:r>
      <w:r w:rsidRPr="00A44F28">
        <w:rPr>
          <w:szCs w:val="24"/>
          <w:vertAlign w:val="superscript"/>
        </w:rPr>
        <w:t>3</w:t>
      </w:r>
      <w:r w:rsidRPr="00A44F28">
        <w:rPr>
          <w:szCs w:val="24"/>
        </w:rPr>
        <w:t>)</w:t>
      </w:r>
      <w:r w:rsidR="002E73A8" w:rsidRPr="00A44F28">
        <w:rPr>
          <w:szCs w:val="24"/>
        </w:rPr>
        <w:t xml:space="preserve">, </w:t>
      </w:r>
      <w:r w:rsidR="0036512A" w:rsidRPr="00A44F28">
        <w:rPr>
          <w:szCs w:val="24"/>
        </w:rPr>
        <w:t>followed by chicken and beef (32,816 m</w:t>
      </w:r>
      <w:r w:rsidR="0036512A" w:rsidRPr="00A44F28">
        <w:rPr>
          <w:szCs w:val="24"/>
          <w:vertAlign w:val="superscript"/>
        </w:rPr>
        <w:t>3</w:t>
      </w:r>
      <w:r w:rsidR="0036512A" w:rsidRPr="00A44F28">
        <w:rPr>
          <w:szCs w:val="24"/>
        </w:rPr>
        <w:t xml:space="preserve"> and 24,225 m</w:t>
      </w:r>
      <w:r w:rsidR="0036512A" w:rsidRPr="00A44F28">
        <w:rPr>
          <w:szCs w:val="24"/>
          <w:vertAlign w:val="superscript"/>
        </w:rPr>
        <w:t>3</w:t>
      </w:r>
      <w:r w:rsidR="0036512A" w:rsidRPr="00A44F28">
        <w:rPr>
          <w:szCs w:val="24"/>
        </w:rPr>
        <w:t xml:space="preserve"> respectively). Although the procurement of fruits and vegetables was higher than meat by weight, their water footprint was much lower than meat consumption due to the generally lower water footprint intensity of fruits and vegetables. </w:t>
      </w:r>
      <w:r w:rsidR="00C94670" w:rsidRPr="00A44F28">
        <w:rPr>
          <w:szCs w:val="24"/>
        </w:rPr>
        <w:t xml:space="preserve"> </w:t>
      </w:r>
      <w:r w:rsidR="00C43A9A" w:rsidRPr="00A44F28">
        <w:rPr>
          <w:noProof/>
          <w:szCs w:val="24"/>
        </w:rPr>
        <w:t>[4</w:t>
      </w:r>
      <w:r w:rsidR="00681D71" w:rsidRPr="00A44F28">
        <w:rPr>
          <w:noProof/>
          <w:szCs w:val="24"/>
        </w:rPr>
        <w:t>8</w:t>
      </w:r>
      <w:r w:rsidR="00C43A9A" w:rsidRPr="00A44F28">
        <w:rPr>
          <w:noProof/>
          <w:szCs w:val="24"/>
        </w:rPr>
        <w:t>, 4</w:t>
      </w:r>
      <w:r w:rsidR="00681D71" w:rsidRPr="00A44F28">
        <w:rPr>
          <w:noProof/>
          <w:szCs w:val="24"/>
        </w:rPr>
        <w:t>9</w:t>
      </w:r>
      <w:r w:rsidR="00C43A9A" w:rsidRPr="00A44F28">
        <w:rPr>
          <w:noProof/>
          <w:szCs w:val="24"/>
        </w:rPr>
        <w:t>]</w:t>
      </w:r>
      <w:r w:rsidRPr="00A44F28">
        <w:rPr>
          <w:szCs w:val="24"/>
        </w:rPr>
        <w:t xml:space="preserve">. In the 2015/16 academic year, the water footprint of fruit and vegetable </w:t>
      </w:r>
      <w:r w:rsidR="00B80A9F" w:rsidRPr="00A44F28">
        <w:rPr>
          <w:szCs w:val="24"/>
        </w:rPr>
        <w:t xml:space="preserve">procurement </w:t>
      </w:r>
      <w:r w:rsidRPr="00A44F28">
        <w:rPr>
          <w:szCs w:val="24"/>
        </w:rPr>
        <w:t xml:space="preserve">was only </w:t>
      </w:r>
      <w:r w:rsidR="00965450" w:rsidRPr="00A44F28">
        <w:rPr>
          <w:szCs w:val="24"/>
        </w:rPr>
        <w:t>7</w:t>
      </w:r>
      <w:r w:rsidR="006424F8" w:rsidRPr="00A44F28">
        <w:rPr>
          <w:szCs w:val="24"/>
        </w:rPr>
        <w:t>,</w:t>
      </w:r>
      <w:r w:rsidR="00965450" w:rsidRPr="00A44F28">
        <w:rPr>
          <w:szCs w:val="24"/>
        </w:rPr>
        <w:t>587</w:t>
      </w:r>
      <w:r w:rsidRPr="00A44F28">
        <w:rPr>
          <w:szCs w:val="24"/>
        </w:rPr>
        <w:t xml:space="preserve"> m</w:t>
      </w:r>
      <w:r w:rsidRPr="00A44F28">
        <w:rPr>
          <w:szCs w:val="24"/>
          <w:vertAlign w:val="superscript"/>
        </w:rPr>
        <w:t>3</w:t>
      </w:r>
      <w:r w:rsidRPr="00A44F28">
        <w:rPr>
          <w:szCs w:val="24"/>
        </w:rPr>
        <w:t xml:space="preserve"> (</w:t>
      </w:r>
      <w:r w:rsidR="00965450" w:rsidRPr="00A44F28">
        <w:rPr>
          <w:szCs w:val="24"/>
        </w:rPr>
        <w:t>3.54</w:t>
      </w:r>
      <w:r w:rsidRPr="00A44F28">
        <w:rPr>
          <w:szCs w:val="24"/>
        </w:rPr>
        <w:t>% of the total water footprint of food</w:t>
      </w:r>
      <w:r w:rsidR="00F67A2A" w:rsidRPr="00A44F28">
        <w:rPr>
          <w:szCs w:val="24"/>
        </w:rPr>
        <w:t xml:space="preserve"> procurement</w:t>
      </w:r>
      <w:r w:rsidRPr="00A44F28">
        <w:rPr>
          <w:szCs w:val="24"/>
        </w:rPr>
        <w:t xml:space="preserve">) </w:t>
      </w:r>
      <w:r w:rsidR="00B80A9F" w:rsidRPr="00A44F28">
        <w:rPr>
          <w:szCs w:val="24"/>
        </w:rPr>
        <w:t xml:space="preserve">for a total of </w:t>
      </w:r>
      <w:r w:rsidR="00965450" w:rsidRPr="00A44F28">
        <w:rPr>
          <w:szCs w:val="24"/>
        </w:rPr>
        <w:t>29</w:t>
      </w:r>
      <w:r w:rsidR="006424F8" w:rsidRPr="00A44F28">
        <w:rPr>
          <w:szCs w:val="24"/>
        </w:rPr>
        <w:t>,</w:t>
      </w:r>
      <w:r w:rsidR="00965450" w:rsidRPr="00A44F28">
        <w:rPr>
          <w:szCs w:val="24"/>
        </w:rPr>
        <w:t>885.32</w:t>
      </w:r>
      <w:r w:rsidRPr="00A44F28">
        <w:rPr>
          <w:szCs w:val="24"/>
        </w:rPr>
        <w:t xml:space="preserve"> kg </w:t>
      </w:r>
      <w:r w:rsidR="00B80A9F" w:rsidRPr="00A44F28">
        <w:rPr>
          <w:szCs w:val="24"/>
        </w:rPr>
        <w:t xml:space="preserve">procurement </w:t>
      </w:r>
      <w:r w:rsidRPr="00A44F28">
        <w:rPr>
          <w:szCs w:val="24"/>
        </w:rPr>
        <w:t>(</w:t>
      </w:r>
      <w:r w:rsidR="00F67A2A" w:rsidRPr="00A44F28">
        <w:rPr>
          <w:szCs w:val="24"/>
        </w:rPr>
        <w:t>24.31</w:t>
      </w:r>
      <w:r w:rsidRPr="00A44F28">
        <w:rPr>
          <w:szCs w:val="24"/>
        </w:rPr>
        <w:t xml:space="preserve">% of total food </w:t>
      </w:r>
      <w:r w:rsidR="00B80A9F" w:rsidRPr="00A44F28">
        <w:rPr>
          <w:szCs w:val="24"/>
        </w:rPr>
        <w:t>procurement</w:t>
      </w:r>
      <w:r w:rsidRPr="00A44F28">
        <w:rPr>
          <w:szCs w:val="24"/>
        </w:rPr>
        <w:t xml:space="preserve">). Figure </w:t>
      </w:r>
      <w:r w:rsidR="00D36DB7" w:rsidRPr="00A44F28">
        <w:rPr>
          <w:szCs w:val="24"/>
        </w:rPr>
        <w:t>7</w:t>
      </w:r>
      <w:r w:rsidR="00535846" w:rsidRPr="00A44F28">
        <w:rPr>
          <w:szCs w:val="24"/>
        </w:rPr>
        <w:t>c and Table S11</w:t>
      </w:r>
      <w:r w:rsidRPr="00A44F28">
        <w:rPr>
          <w:szCs w:val="24"/>
        </w:rPr>
        <w:t xml:space="preserve"> display the detailed water footprint of </w:t>
      </w:r>
      <w:r w:rsidR="00B80A9F" w:rsidRPr="00A44F28">
        <w:rPr>
          <w:szCs w:val="24"/>
        </w:rPr>
        <w:t xml:space="preserve">the </w:t>
      </w:r>
      <w:r w:rsidRPr="00A44F28">
        <w:rPr>
          <w:szCs w:val="24"/>
        </w:rPr>
        <w:t>main categories of fruit and vegetable</w:t>
      </w:r>
      <w:r w:rsidR="005D01B2" w:rsidRPr="00A44F28">
        <w:rPr>
          <w:szCs w:val="24"/>
        </w:rPr>
        <w:t>s procured</w:t>
      </w:r>
      <w:r w:rsidRPr="00A44F28">
        <w:rPr>
          <w:szCs w:val="24"/>
        </w:rPr>
        <w:t xml:space="preserve">. Most kinds of fruit and vegetable show </w:t>
      </w:r>
      <w:r w:rsidR="005D01B2" w:rsidRPr="00A44F28">
        <w:rPr>
          <w:szCs w:val="24"/>
        </w:rPr>
        <w:t xml:space="preserve">a </w:t>
      </w:r>
      <w:r w:rsidRPr="00A44F28">
        <w:rPr>
          <w:szCs w:val="24"/>
        </w:rPr>
        <w:t>relative</w:t>
      </w:r>
      <w:r w:rsidR="005D01B2" w:rsidRPr="00A44F28">
        <w:rPr>
          <w:szCs w:val="24"/>
        </w:rPr>
        <w:t>ly</w:t>
      </w:r>
      <w:r w:rsidRPr="00A44F28">
        <w:rPr>
          <w:szCs w:val="24"/>
        </w:rPr>
        <w:t xml:space="preserve"> low water footprint consumption</w:t>
      </w:r>
      <w:r w:rsidR="005D01B2" w:rsidRPr="00A44F28">
        <w:rPr>
          <w:szCs w:val="24"/>
        </w:rPr>
        <w:t xml:space="preserve"> particularly compared to meat. </w:t>
      </w:r>
      <w:r w:rsidR="00F67A2A" w:rsidRPr="00A44F28">
        <w:rPr>
          <w:szCs w:val="24"/>
        </w:rPr>
        <w:t>55</w:t>
      </w:r>
      <w:r w:rsidR="006424F8" w:rsidRPr="00A44F28">
        <w:rPr>
          <w:szCs w:val="24"/>
        </w:rPr>
        <w:t>,</w:t>
      </w:r>
      <w:r w:rsidR="00F67A2A" w:rsidRPr="00A44F28">
        <w:rPr>
          <w:szCs w:val="24"/>
        </w:rPr>
        <w:t>635</w:t>
      </w:r>
      <w:r w:rsidR="0069600F" w:rsidRPr="00A44F28">
        <w:rPr>
          <w:szCs w:val="24"/>
        </w:rPr>
        <w:t xml:space="preserve"> kg of dry store and frozen food, </w:t>
      </w:r>
      <w:r w:rsidR="0036512A" w:rsidRPr="00A44F28">
        <w:rPr>
          <w:szCs w:val="24"/>
        </w:rPr>
        <w:t>which mainly consisted of wraps, vegetable oil, fries and bread, were procured in 2015/16 and resulted in a water footprint of 49,065 m</w:t>
      </w:r>
      <w:r w:rsidR="0036512A" w:rsidRPr="00A44F28">
        <w:rPr>
          <w:szCs w:val="24"/>
          <w:vertAlign w:val="superscript"/>
        </w:rPr>
        <w:t xml:space="preserve"> </w:t>
      </w:r>
      <w:r w:rsidR="0069600F" w:rsidRPr="00A44F28">
        <w:rPr>
          <w:szCs w:val="24"/>
          <w:vertAlign w:val="superscript"/>
        </w:rPr>
        <w:t>3</w:t>
      </w:r>
      <w:r w:rsidR="0069600F" w:rsidRPr="00A44F28">
        <w:rPr>
          <w:szCs w:val="24"/>
        </w:rPr>
        <w:t xml:space="preserve"> (</w:t>
      </w:r>
      <w:r w:rsidR="00F67A2A" w:rsidRPr="00A44F28">
        <w:rPr>
          <w:szCs w:val="24"/>
        </w:rPr>
        <w:t>22.92</w:t>
      </w:r>
      <w:r w:rsidR="0069600F" w:rsidRPr="00A44F28">
        <w:rPr>
          <w:szCs w:val="24"/>
        </w:rPr>
        <w:t xml:space="preserve">% of the total water footprint of food and drink consumption). </w:t>
      </w:r>
      <w:r w:rsidR="005D01B2" w:rsidRPr="00A44F28">
        <w:rPr>
          <w:szCs w:val="24"/>
        </w:rPr>
        <w:t>Dry store and frozen food procurement has a higher consumptive water footprint</w:t>
      </w:r>
      <w:r w:rsidR="0069600F" w:rsidRPr="00A44F28">
        <w:rPr>
          <w:szCs w:val="24"/>
        </w:rPr>
        <w:t xml:space="preserve"> th</w:t>
      </w:r>
      <w:r w:rsidR="002A4526" w:rsidRPr="00A44F28">
        <w:rPr>
          <w:szCs w:val="24"/>
        </w:rPr>
        <w:t>an</w:t>
      </w:r>
      <w:r w:rsidR="0069600F" w:rsidRPr="00A44F28">
        <w:rPr>
          <w:szCs w:val="24"/>
        </w:rPr>
        <w:t xml:space="preserve"> fruit and vegetables</w:t>
      </w:r>
      <w:r w:rsidR="005D01B2" w:rsidRPr="00A44F28">
        <w:rPr>
          <w:szCs w:val="24"/>
        </w:rPr>
        <w:t>, with particularly high consumption associated with vegetable oil (12</w:t>
      </w:r>
      <w:r w:rsidR="002F48F6" w:rsidRPr="00A44F28">
        <w:rPr>
          <w:szCs w:val="24"/>
        </w:rPr>
        <w:t>,</w:t>
      </w:r>
      <w:r w:rsidR="005D01B2" w:rsidRPr="00A44F28">
        <w:rPr>
          <w:szCs w:val="24"/>
        </w:rPr>
        <w:t>741 m</w:t>
      </w:r>
      <w:r w:rsidR="005D01B2" w:rsidRPr="00A44F28">
        <w:rPr>
          <w:szCs w:val="24"/>
          <w:vertAlign w:val="superscript"/>
        </w:rPr>
        <w:t>3</w:t>
      </w:r>
      <w:r w:rsidR="005D01B2" w:rsidRPr="00A44F28">
        <w:rPr>
          <w:szCs w:val="24"/>
        </w:rPr>
        <w:t xml:space="preserve">) and </w:t>
      </w:r>
      <w:r w:rsidR="005D01B2" w:rsidRPr="00A44F28">
        <w:rPr>
          <w:szCs w:val="24"/>
        </w:rPr>
        <w:lastRenderedPageBreak/>
        <w:t>tortilla wraps</w:t>
      </w:r>
      <w:r w:rsidRPr="00A44F28">
        <w:rPr>
          <w:szCs w:val="24"/>
        </w:rPr>
        <w:t xml:space="preserve"> </w:t>
      </w:r>
      <w:r w:rsidR="00F67A2A" w:rsidRPr="00A44F28">
        <w:rPr>
          <w:szCs w:val="24"/>
        </w:rPr>
        <w:t>(</w:t>
      </w:r>
      <w:r w:rsidR="000B244E" w:rsidRPr="00A44F28">
        <w:rPr>
          <w:szCs w:val="24"/>
        </w:rPr>
        <w:t>19</w:t>
      </w:r>
      <w:r w:rsidR="006424F8" w:rsidRPr="00A44F28">
        <w:rPr>
          <w:szCs w:val="24"/>
        </w:rPr>
        <w:t>,</w:t>
      </w:r>
      <w:r w:rsidR="00F67A2A" w:rsidRPr="00A44F28">
        <w:rPr>
          <w:szCs w:val="24"/>
        </w:rPr>
        <w:t>351 m</w:t>
      </w:r>
      <w:r w:rsidR="00F67A2A" w:rsidRPr="00A44F28">
        <w:rPr>
          <w:szCs w:val="24"/>
          <w:vertAlign w:val="superscript"/>
        </w:rPr>
        <w:t>3</w:t>
      </w:r>
      <w:r w:rsidR="005D01B2" w:rsidRPr="00A44F28">
        <w:rPr>
          <w:szCs w:val="24"/>
        </w:rPr>
        <w:t>)</w:t>
      </w:r>
      <w:r w:rsidR="0069600F" w:rsidRPr="00A44F28">
        <w:rPr>
          <w:szCs w:val="24"/>
        </w:rPr>
        <w:t xml:space="preserve">, </w:t>
      </w:r>
      <w:r w:rsidR="000B244E" w:rsidRPr="00A44F28">
        <w:rPr>
          <w:szCs w:val="24"/>
        </w:rPr>
        <w:t>accounting</w:t>
      </w:r>
      <w:r w:rsidR="0069600F" w:rsidRPr="00A44F28">
        <w:rPr>
          <w:szCs w:val="24"/>
        </w:rPr>
        <w:t xml:space="preserve"> </w:t>
      </w:r>
      <w:r w:rsidR="0036512A" w:rsidRPr="00A44F28">
        <w:rPr>
          <w:szCs w:val="24"/>
        </w:rPr>
        <w:t xml:space="preserve">for </w:t>
      </w:r>
      <w:r w:rsidR="000B244E" w:rsidRPr="00A44F28">
        <w:rPr>
          <w:szCs w:val="24"/>
        </w:rPr>
        <w:t>25.97</w:t>
      </w:r>
      <w:r w:rsidR="0069600F" w:rsidRPr="00A44F28">
        <w:rPr>
          <w:szCs w:val="24"/>
        </w:rPr>
        <w:t xml:space="preserve"> and </w:t>
      </w:r>
      <w:r w:rsidR="000B244E" w:rsidRPr="00A44F28">
        <w:rPr>
          <w:szCs w:val="24"/>
        </w:rPr>
        <w:t>39.44</w:t>
      </w:r>
      <w:r w:rsidR="0069600F" w:rsidRPr="00A44F28">
        <w:rPr>
          <w:szCs w:val="24"/>
        </w:rPr>
        <w:t xml:space="preserve"> % of the total consumptive water footprint for dry store and frozen goods</w:t>
      </w:r>
      <w:r w:rsidR="00D36DB7" w:rsidRPr="00A44F28">
        <w:rPr>
          <w:szCs w:val="24"/>
        </w:rPr>
        <w:t xml:space="preserve"> (Figure 7d)</w:t>
      </w:r>
      <w:r w:rsidR="005D01B2" w:rsidRPr="00A44F28">
        <w:rPr>
          <w:szCs w:val="24"/>
        </w:rPr>
        <w:t xml:space="preserve">. </w:t>
      </w:r>
      <w:r w:rsidRPr="00A44F28">
        <w:rPr>
          <w:szCs w:val="24"/>
        </w:rPr>
        <w:t>This was due to the large consumption amount (6</w:t>
      </w:r>
      <w:r w:rsidR="0069600F" w:rsidRPr="00A44F28">
        <w:rPr>
          <w:szCs w:val="24"/>
        </w:rPr>
        <w:t>,</w:t>
      </w:r>
      <w:r w:rsidRPr="00A44F28">
        <w:rPr>
          <w:szCs w:val="24"/>
        </w:rPr>
        <w:t>564 kg</w:t>
      </w:r>
      <w:r w:rsidR="0069600F" w:rsidRPr="00A44F28">
        <w:rPr>
          <w:szCs w:val="24"/>
        </w:rPr>
        <w:t xml:space="preserve"> and 18,350 kg respectively</w:t>
      </w:r>
      <w:r w:rsidRPr="00A44F28">
        <w:rPr>
          <w:szCs w:val="24"/>
        </w:rPr>
        <w:t>) and relative higher water footprint intensity</w:t>
      </w:r>
      <w:r w:rsidR="0069600F" w:rsidRPr="00A44F28">
        <w:rPr>
          <w:szCs w:val="24"/>
        </w:rPr>
        <w:t xml:space="preserve"> of vegetable oil</w:t>
      </w:r>
      <w:r w:rsidRPr="00A44F28">
        <w:rPr>
          <w:szCs w:val="24"/>
        </w:rPr>
        <w:t xml:space="preserve"> (1</w:t>
      </w:r>
      <w:r w:rsidR="006424F8" w:rsidRPr="00A44F28">
        <w:rPr>
          <w:szCs w:val="24"/>
        </w:rPr>
        <w:t>,</w:t>
      </w:r>
      <w:r w:rsidRPr="00A44F28">
        <w:rPr>
          <w:szCs w:val="24"/>
        </w:rPr>
        <w:t>941 m</w:t>
      </w:r>
      <w:r w:rsidRPr="00A44F28">
        <w:rPr>
          <w:szCs w:val="24"/>
          <w:vertAlign w:val="superscript"/>
        </w:rPr>
        <w:t>3</w:t>
      </w:r>
      <w:r w:rsidR="000B244E" w:rsidRPr="00A44F28">
        <w:rPr>
          <w:szCs w:val="24"/>
        </w:rPr>
        <w:t>/ton</w:t>
      </w:r>
      <w:r w:rsidR="0036512A" w:rsidRPr="00A44F28">
        <w:rPr>
          <w:szCs w:val="24"/>
        </w:rPr>
        <w:t>, refer to Table S12 in the supplementary material</w:t>
      </w:r>
      <w:r w:rsidRPr="00A44F28">
        <w:rPr>
          <w:szCs w:val="24"/>
        </w:rPr>
        <w:t>)</w:t>
      </w:r>
      <w:r w:rsidR="00C43A9A" w:rsidRPr="00A44F28">
        <w:rPr>
          <w:noProof/>
          <w:szCs w:val="24"/>
        </w:rPr>
        <w:t xml:space="preserve"> [4</w:t>
      </w:r>
      <w:r w:rsidR="00681D71" w:rsidRPr="00A44F28">
        <w:rPr>
          <w:noProof/>
          <w:szCs w:val="24"/>
        </w:rPr>
        <w:t>9</w:t>
      </w:r>
      <w:r w:rsidR="00C43A9A" w:rsidRPr="00A44F28">
        <w:rPr>
          <w:noProof/>
          <w:szCs w:val="24"/>
        </w:rPr>
        <w:t>]</w:t>
      </w:r>
      <w:r w:rsidR="000B244E" w:rsidRPr="00A44F28">
        <w:rPr>
          <w:szCs w:val="24"/>
        </w:rPr>
        <w:t>.</w:t>
      </w:r>
      <w:r w:rsidR="00535846" w:rsidRPr="00A44F28">
        <w:rPr>
          <w:szCs w:val="24"/>
        </w:rPr>
        <w:t xml:space="preserve"> </w:t>
      </w:r>
      <w:r w:rsidR="00D347A0" w:rsidRPr="00A44F28">
        <w:rPr>
          <w:szCs w:val="24"/>
        </w:rPr>
        <w:t xml:space="preserve">In contrast to the carbon footprint of food procurement, the water footprint of food procurement contribute </w:t>
      </w:r>
      <w:proofErr w:type="gramStart"/>
      <w:r w:rsidR="00D347A0" w:rsidRPr="00A44F28">
        <w:rPr>
          <w:szCs w:val="24"/>
        </w:rPr>
        <w:t>to  a</w:t>
      </w:r>
      <w:proofErr w:type="gramEnd"/>
      <w:r w:rsidR="00D347A0" w:rsidRPr="00A44F28">
        <w:rPr>
          <w:szCs w:val="24"/>
        </w:rPr>
        <w:t xml:space="preserve"> higher proportion of the total water footprint of </w:t>
      </w:r>
      <w:proofErr w:type="spellStart"/>
      <w:r w:rsidR="00D347A0" w:rsidRPr="00A44F28">
        <w:rPr>
          <w:szCs w:val="24"/>
        </w:rPr>
        <w:t>Keele</w:t>
      </w:r>
      <w:proofErr w:type="spellEnd"/>
      <w:r w:rsidR="00D347A0" w:rsidRPr="00A44F28">
        <w:rPr>
          <w:szCs w:val="24"/>
        </w:rPr>
        <w:t xml:space="preserve"> University.</w:t>
      </w:r>
      <w:r w:rsidR="00D347A0" w:rsidRPr="00A44F28">
        <w:rPr>
          <w:rFonts w:eastAsiaTheme="minorEastAsia"/>
          <w:szCs w:val="24"/>
          <w:lang w:eastAsia="zh-CN"/>
        </w:rPr>
        <w:t xml:space="preserve"> </w:t>
      </w:r>
      <w:r w:rsidR="00D347A0" w:rsidRPr="00A44F28">
        <w:rPr>
          <w:szCs w:val="24"/>
        </w:rPr>
        <w:t>As shown in Table 3, the water footprint of food procured accounts for 40.2% of the university’s total water footprint (</w:t>
      </w:r>
      <w:r w:rsidR="00D347A0" w:rsidRPr="00A44F28">
        <w:rPr>
          <w:rFonts w:eastAsiaTheme="minorEastAsia"/>
        </w:rPr>
        <w:t>532,415 m</w:t>
      </w:r>
      <w:r w:rsidR="00D347A0" w:rsidRPr="00A44F28">
        <w:rPr>
          <w:rFonts w:eastAsiaTheme="minorEastAsia"/>
          <w:vertAlign w:val="superscript"/>
        </w:rPr>
        <w:t>3</w:t>
      </w:r>
      <w:r w:rsidR="00D347A0" w:rsidRPr="00A44F28">
        <w:rPr>
          <w:rFonts w:eastAsiaTheme="minorEastAsia"/>
        </w:rPr>
        <w:t xml:space="preserve">), indicating the huge potential for water footprint reduction by optimising food </w:t>
      </w:r>
      <w:r w:rsidR="00D347A0" w:rsidRPr="00A44F28">
        <w:rPr>
          <w:szCs w:val="24"/>
        </w:rPr>
        <w:t xml:space="preserve">procurement decisions based on reducing different environmental impacts. </w:t>
      </w:r>
    </w:p>
    <w:p w14:paraId="3C7D2348" w14:textId="0382DF70" w:rsidR="000B244E" w:rsidRPr="00A44F28" w:rsidRDefault="000B244E" w:rsidP="00257F43">
      <w:pPr>
        <w:ind w:left="-5"/>
        <w:jc w:val="left"/>
        <w:rPr>
          <w:rFonts w:eastAsiaTheme="minorEastAsia"/>
          <w:lang w:eastAsia="zh-CN"/>
        </w:rPr>
      </w:pPr>
      <w:r w:rsidRPr="00A44F28">
        <w:rPr>
          <w:rFonts w:eastAsiaTheme="minorEastAsia"/>
          <w:lang w:eastAsia="zh-CN"/>
        </w:rPr>
        <w:t xml:space="preserve">Table </w:t>
      </w:r>
      <w:r w:rsidR="00257F43" w:rsidRPr="00A44F28">
        <w:rPr>
          <w:rFonts w:eastAsiaTheme="minorEastAsia"/>
          <w:lang w:eastAsia="zh-CN"/>
        </w:rPr>
        <w:t>3</w:t>
      </w:r>
      <w:r w:rsidRPr="00A44F28">
        <w:rPr>
          <w:rFonts w:eastAsiaTheme="minorEastAsia"/>
          <w:lang w:eastAsia="zh-CN"/>
        </w:rPr>
        <w:t xml:space="preserve">. Water footprint of </w:t>
      </w:r>
      <w:proofErr w:type="spellStart"/>
      <w:r w:rsidRPr="00A44F28">
        <w:rPr>
          <w:rFonts w:eastAsiaTheme="minorEastAsia"/>
          <w:lang w:eastAsia="zh-CN"/>
        </w:rPr>
        <w:t>Keele</w:t>
      </w:r>
      <w:proofErr w:type="spellEnd"/>
      <w:r w:rsidRPr="00A44F28">
        <w:rPr>
          <w:rFonts w:eastAsiaTheme="minorEastAsia"/>
          <w:lang w:eastAsia="zh-CN"/>
        </w:rPr>
        <w:t xml:space="preserve"> University in </w:t>
      </w:r>
      <w:r w:rsidR="00D347A0" w:rsidRPr="00A44F28">
        <w:rPr>
          <w:rFonts w:eastAsiaTheme="minorEastAsia"/>
          <w:lang w:eastAsia="zh-CN"/>
        </w:rPr>
        <w:t xml:space="preserve">the </w:t>
      </w:r>
      <w:r w:rsidRPr="00A44F28">
        <w:rPr>
          <w:rFonts w:eastAsiaTheme="minorEastAsia"/>
          <w:lang w:eastAsia="zh-CN"/>
        </w:rPr>
        <w:t>2015/16 academic year</w:t>
      </w:r>
    </w:p>
    <w:tbl>
      <w:tblPr>
        <w:tblStyle w:val="TableGrid0"/>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3"/>
        <w:gridCol w:w="4536"/>
        <w:gridCol w:w="2207"/>
      </w:tblGrid>
      <w:tr w:rsidR="000B244E" w:rsidRPr="00A44F28" w14:paraId="62ED124C" w14:textId="77777777" w:rsidTr="00257F43">
        <w:tc>
          <w:tcPr>
            <w:tcW w:w="2273" w:type="dxa"/>
            <w:tcBorders>
              <w:top w:val="single" w:sz="4" w:space="0" w:color="auto"/>
              <w:bottom w:val="single" w:sz="4" w:space="0" w:color="auto"/>
            </w:tcBorders>
            <w:tcMar>
              <w:left w:w="57" w:type="dxa"/>
              <w:right w:w="57" w:type="dxa"/>
            </w:tcMar>
            <w:vAlign w:val="center"/>
          </w:tcPr>
          <w:p w14:paraId="1A594A34" w14:textId="77777777" w:rsidR="000B244E" w:rsidRPr="00A44F28" w:rsidRDefault="000B244E" w:rsidP="00D41224">
            <w:pPr>
              <w:pStyle w:val="NoSpacing"/>
              <w:spacing w:line="360" w:lineRule="auto"/>
              <w:rPr>
                <w:rFonts w:eastAsiaTheme="minorEastAsia"/>
              </w:rPr>
            </w:pPr>
          </w:p>
        </w:tc>
        <w:tc>
          <w:tcPr>
            <w:tcW w:w="4536" w:type="dxa"/>
            <w:tcBorders>
              <w:top w:val="single" w:sz="4" w:space="0" w:color="auto"/>
              <w:bottom w:val="single" w:sz="4" w:space="0" w:color="auto"/>
            </w:tcBorders>
            <w:tcMar>
              <w:left w:w="57" w:type="dxa"/>
              <w:right w:w="57" w:type="dxa"/>
            </w:tcMar>
            <w:vAlign w:val="center"/>
          </w:tcPr>
          <w:p w14:paraId="6E805B32" w14:textId="77777777" w:rsidR="000B244E" w:rsidRPr="00A44F28" w:rsidRDefault="000B244E" w:rsidP="00D41224">
            <w:pPr>
              <w:pStyle w:val="NoSpacing"/>
              <w:spacing w:line="360" w:lineRule="auto"/>
              <w:jc w:val="center"/>
              <w:rPr>
                <w:rFonts w:eastAsiaTheme="minorEastAsia"/>
              </w:rPr>
            </w:pPr>
            <w:r w:rsidRPr="00A44F28">
              <w:rPr>
                <w:rFonts w:eastAsiaTheme="minorEastAsia"/>
              </w:rPr>
              <w:t>Sectors</w:t>
            </w:r>
          </w:p>
        </w:tc>
        <w:tc>
          <w:tcPr>
            <w:tcW w:w="2207" w:type="dxa"/>
            <w:tcBorders>
              <w:top w:val="single" w:sz="4" w:space="0" w:color="auto"/>
              <w:bottom w:val="single" w:sz="4" w:space="0" w:color="auto"/>
            </w:tcBorders>
            <w:tcMar>
              <w:left w:w="57" w:type="dxa"/>
              <w:right w:w="57" w:type="dxa"/>
            </w:tcMar>
            <w:vAlign w:val="center"/>
          </w:tcPr>
          <w:p w14:paraId="4D3770BE" w14:textId="75E44AE7" w:rsidR="000B244E" w:rsidRPr="00A44F28" w:rsidRDefault="000B244E" w:rsidP="00D41224">
            <w:pPr>
              <w:pStyle w:val="NoSpacing"/>
              <w:spacing w:line="360" w:lineRule="auto"/>
              <w:jc w:val="center"/>
              <w:rPr>
                <w:rFonts w:eastAsiaTheme="minorEastAsia"/>
              </w:rPr>
            </w:pPr>
            <w:r w:rsidRPr="00A44F28">
              <w:rPr>
                <w:rFonts w:eastAsiaTheme="minorEastAsia"/>
              </w:rPr>
              <w:t>Water footprint (m</w:t>
            </w:r>
            <w:r w:rsidRPr="00A44F28">
              <w:rPr>
                <w:rFonts w:eastAsiaTheme="minorEastAsia"/>
                <w:vertAlign w:val="superscript"/>
              </w:rPr>
              <w:t>3</w:t>
            </w:r>
            <w:r w:rsidRPr="00A44F28">
              <w:rPr>
                <w:rFonts w:eastAsiaTheme="minorEastAsia"/>
              </w:rPr>
              <w:t>)</w:t>
            </w:r>
          </w:p>
        </w:tc>
      </w:tr>
      <w:tr w:rsidR="000B244E" w:rsidRPr="00A44F28" w14:paraId="1787DE24" w14:textId="77777777" w:rsidTr="00257F43">
        <w:tc>
          <w:tcPr>
            <w:tcW w:w="2273" w:type="dxa"/>
            <w:tcBorders>
              <w:top w:val="single" w:sz="4" w:space="0" w:color="auto"/>
              <w:bottom w:val="single" w:sz="4" w:space="0" w:color="auto"/>
            </w:tcBorders>
            <w:tcMar>
              <w:left w:w="57" w:type="dxa"/>
              <w:right w:w="57" w:type="dxa"/>
            </w:tcMar>
            <w:vAlign w:val="center"/>
          </w:tcPr>
          <w:p w14:paraId="3BE3CF51" w14:textId="68ED308A" w:rsidR="000B244E" w:rsidRPr="00A44F28" w:rsidRDefault="000B244E" w:rsidP="00D41224">
            <w:pPr>
              <w:pStyle w:val="NoSpacing"/>
              <w:spacing w:line="360" w:lineRule="auto"/>
              <w:rPr>
                <w:rFonts w:eastAsiaTheme="minorEastAsia"/>
              </w:rPr>
            </w:pPr>
            <w:r w:rsidRPr="00A44F28">
              <w:rPr>
                <w:rFonts w:eastAsiaTheme="minorEastAsia"/>
              </w:rPr>
              <w:t>Direct water footprint</w:t>
            </w:r>
          </w:p>
        </w:tc>
        <w:tc>
          <w:tcPr>
            <w:tcW w:w="4536" w:type="dxa"/>
            <w:tcBorders>
              <w:top w:val="single" w:sz="4" w:space="0" w:color="auto"/>
              <w:bottom w:val="single" w:sz="4" w:space="0" w:color="auto"/>
            </w:tcBorders>
            <w:tcMar>
              <w:left w:w="57" w:type="dxa"/>
              <w:right w:w="57" w:type="dxa"/>
            </w:tcMar>
            <w:vAlign w:val="center"/>
          </w:tcPr>
          <w:p w14:paraId="2D952ADF" w14:textId="77777777" w:rsidR="000B244E" w:rsidRPr="00A44F28" w:rsidRDefault="000B244E" w:rsidP="00257F43">
            <w:pPr>
              <w:pStyle w:val="NoSpacing"/>
              <w:spacing w:line="360" w:lineRule="auto"/>
              <w:jc w:val="center"/>
              <w:rPr>
                <w:rFonts w:eastAsiaTheme="minorEastAsia"/>
              </w:rPr>
            </w:pPr>
            <w:r w:rsidRPr="00A44F28">
              <w:rPr>
                <w:rFonts w:eastAsiaTheme="minorEastAsia"/>
              </w:rPr>
              <w:t>Campus operation</w:t>
            </w:r>
          </w:p>
        </w:tc>
        <w:tc>
          <w:tcPr>
            <w:tcW w:w="2207" w:type="dxa"/>
            <w:tcBorders>
              <w:top w:val="single" w:sz="4" w:space="0" w:color="auto"/>
              <w:bottom w:val="single" w:sz="4" w:space="0" w:color="auto"/>
            </w:tcBorders>
            <w:tcMar>
              <w:left w:w="57" w:type="dxa"/>
              <w:right w:w="57" w:type="dxa"/>
            </w:tcMar>
            <w:vAlign w:val="center"/>
          </w:tcPr>
          <w:p w14:paraId="4E9A7BB0" w14:textId="7C6F0DCF" w:rsidR="000B244E" w:rsidRPr="00A44F28" w:rsidRDefault="000B244E" w:rsidP="00D41224">
            <w:pPr>
              <w:pStyle w:val="NoSpacing"/>
              <w:spacing w:line="360" w:lineRule="auto"/>
              <w:jc w:val="center"/>
              <w:rPr>
                <w:rFonts w:eastAsiaTheme="minorEastAsia"/>
              </w:rPr>
            </w:pPr>
            <w:r w:rsidRPr="00A44F28">
              <w:rPr>
                <w:rFonts w:eastAsiaTheme="minorEastAsia"/>
              </w:rPr>
              <w:t>13</w:t>
            </w:r>
            <w:r w:rsidR="006424F8" w:rsidRPr="00A44F28">
              <w:rPr>
                <w:rFonts w:eastAsiaTheme="minorEastAsia"/>
              </w:rPr>
              <w:t>,</w:t>
            </w:r>
            <w:r w:rsidRPr="00A44F28">
              <w:rPr>
                <w:rFonts w:eastAsiaTheme="minorEastAsia"/>
              </w:rPr>
              <w:t>046</w:t>
            </w:r>
          </w:p>
        </w:tc>
      </w:tr>
      <w:tr w:rsidR="00257F43" w:rsidRPr="00A44F28" w14:paraId="7C19F3C3" w14:textId="77777777" w:rsidTr="00257F43">
        <w:tc>
          <w:tcPr>
            <w:tcW w:w="2273" w:type="dxa"/>
            <w:vMerge w:val="restart"/>
            <w:tcBorders>
              <w:top w:val="single" w:sz="4" w:space="0" w:color="auto"/>
            </w:tcBorders>
            <w:tcMar>
              <w:left w:w="57" w:type="dxa"/>
              <w:right w:w="57" w:type="dxa"/>
            </w:tcMar>
            <w:vAlign w:val="center"/>
          </w:tcPr>
          <w:p w14:paraId="5261BE54" w14:textId="6E9C0755" w:rsidR="00257F43" w:rsidRPr="00A44F28" w:rsidRDefault="00257F43" w:rsidP="00D41224">
            <w:pPr>
              <w:pStyle w:val="NoSpacing"/>
              <w:spacing w:line="360" w:lineRule="auto"/>
              <w:rPr>
                <w:rFonts w:eastAsiaTheme="minorEastAsia"/>
              </w:rPr>
            </w:pPr>
            <w:r w:rsidRPr="00A44F28">
              <w:rPr>
                <w:rFonts w:eastAsiaTheme="minorEastAsia"/>
              </w:rPr>
              <w:t>Energy water footprint</w:t>
            </w:r>
          </w:p>
        </w:tc>
        <w:tc>
          <w:tcPr>
            <w:tcW w:w="4536" w:type="dxa"/>
            <w:tcBorders>
              <w:top w:val="single" w:sz="4" w:space="0" w:color="auto"/>
            </w:tcBorders>
            <w:tcMar>
              <w:left w:w="57" w:type="dxa"/>
              <w:right w:w="57" w:type="dxa"/>
            </w:tcMar>
            <w:vAlign w:val="center"/>
          </w:tcPr>
          <w:p w14:paraId="0ACF7FA6" w14:textId="3EDB6D34" w:rsidR="00257F43" w:rsidRPr="00A44F28" w:rsidRDefault="00257F43" w:rsidP="00257F43">
            <w:pPr>
              <w:pStyle w:val="NoSpacing"/>
              <w:spacing w:line="360" w:lineRule="auto"/>
              <w:jc w:val="center"/>
              <w:rPr>
                <w:rFonts w:eastAsiaTheme="minorEastAsia"/>
              </w:rPr>
            </w:pPr>
            <w:r w:rsidRPr="00A44F28">
              <w:rPr>
                <w:rFonts w:eastAsiaTheme="minorEastAsia"/>
              </w:rPr>
              <w:t>Energy consumption within campus</w:t>
            </w:r>
          </w:p>
        </w:tc>
        <w:tc>
          <w:tcPr>
            <w:tcW w:w="2207" w:type="dxa"/>
            <w:tcBorders>
              <w:top w:val="single" w:sz="4" w:space="0" w:color="auto"/>
            </w:tcBorders>
            <w:tcMar>
              <w:left w:w="57" w:type="dxa"/>
              <w:right w:w="57" w:type="dxa"/>
            </w:tcMar>
            <w:vAlign w:val="center"/>
          </w:tcPr>
          <w:p w14:paraId="5560C2B1" w14:textId="4B71BACE" w:rsidR="00257F43" w:rsidRPr="00A44F28" w:rsidRDefault="00442BC3" w:rsidP="00D41224">
            <w:pPr>
              <w:pStyle w:val="NoSpacing"/>
              <w:spacing w:line="360" w:lineRule="auto"/>
              <w:jc w:val="center"/>
              <w:rPr>
                <w:rFonts w:eastAsiaTheme="minorEastAsia"/>
              </w:rPr>
            </w:pPr>
            <w:r w:rsidRPr="00A44F28">
              <w:t>297</w:t>
            </w:r>
            <w:r w:rsidR="006424F8" w:rsidRPr="00A44F28">
              <w:t>,</w:t>
            </w:r>
            <w:r w:rsidRPr="00A44F28">
              <w:t>118</w:t>
            </w:r>
          </w:p>
        </w:tc>
      </w:tr>
      <w:tr w:rsidR="00257F43" w:rsidRPr="00A44F28" w14:paraId="69939A48" w14:textId="77777777" w:rsidTr="00257F43">
        <w:tc>
          <w:tcPr>
            <w:tcW w:w="2273" w:type="dxa"/>
            <w:vMerge/>
            <w:tcMar>
              <w:left w:w="57" w:type="dxa"/>
              <w:right w:w="57" w:type="dxa"/>
            </w:tcMar>
            <w:vAlign w:val="center"/>
          </w:tcPr>
          <w:p w14:paraId="0AA97C86" w14:textId="77777777" w:rsidR="00257F43" w:rsidRPr="00A44F28" w:rsidRDefault="00257F43" w:rsidP="00257F43">
            <w:pPr>
              <w:pStyle w:val="NoSpacing"/>
              <w:spacing w:line="360" w:lineRule="auto"/>
              <w:rPr>
                <w:rFonts w:eastAsiaTheme="minorEastAsia"/>
              </w:rPr>
            </w:pPr>
          </w:p>
        </w:tc>
        <w:tc>
          <w:tcPr>
            <w:tcW w:w="4536" w:type="dxa"/>
            <w:tcMar>
              <w:left w:w="57" w:type="dxa"/>
              <w:right w:w="57" w:type="dxa"/>
            </w:tcMar>
            <w:vAlign w:val="center"/>
          </w:tcPr>
          <w:p w14:paraId="231ADDC0" w14:textId="19DAF458" w:rsidR="00257F43" w:rsidRPr="00A44F28" w:rsidRDefault="00257F43" w:rsidP="00257F43">
            <w:pPr>
              <w:pStyle w:val="NoSpacing"/>
              <w:spacing w:line="360" w:lineRule="auto"/>
              <w:jc w:val="center"/>
              <w:rPr>
                <w:rFonts w:eastAsiaTheme="minorEastAsia"/>
              </w:rPr>
            </w:pPr>
            <w:r w:rsidRPr="00A44F28">
              <w:rPr>
                <w:rFonts w:eastAsiaTheme="minorEastAsia"/>
              </w:rPr>
              <w:t>Energy consumption of water supply</w:t>
            </w:r>
          </w:p>
        </w:tc>
        <w:tc>
          <w:tcPr>
            <w:tcW w:w="2207" w:type="dxa"/>
            <w:tcMar>
              <w:left w:w="57" w:type="dxa"/>
              <w:right w:w="57" w:type="dxa"/>
            </w:tcMar>
          </w:tcPr>
          <w:p w14:paraId="58B9C3A6" w14:textId="65184D5F" w:rsidR="00257F43" w:rsidRPr="00A44F28" w:rsidRDefault="00257F43" w:rsidP="00257F43">
            <w:pPr>
              <w:pStyle w:val="NoSpacing"/>
              <w:spacing w:line="360" w:lineRule="auto"/>
              <w:jc w:val="center"/>
              <w:rPr>
                <w:rFonts w:eastAsiaTheme="minorEastAsia"/>
              </w:rPr>
            </w:pPr>
            <w:r w:rsidRPr="00A44F28">
              <w:t>3</w:t>
            </w:r>
            <w:r w:rsidR="006424F8" w:rsidRPr="00A44F28">
              <w:t>,</w:t>
            </w:r>
            <w:r w:rsidRPr="00A44F28">
              <w:t>805</w:t>
            </w:r>
          </w:p>
        </w:tc>
      </w:tr>
      <w:tr w:rsidR="00257F43" w:rsidRPr="00A44F28" w14:paraId="11EF6922" w14:textId="77777777" w:rsidTr="00257F43">
        <w:tc>
          <w:tcPr>
            <w:tcW w:w="2273" w:type="dxa"/>
            <w:vMerge/>
            <w:tcMar>
              <w:left w:w="57" w:type="dxa"/>
              <w:right w:w="57" w:type="dxa"/>
            </w:tcMar>
            <w:vAlign w:val="center"/>
          </w:tcPr>
          <w:p w14:paraId="5AA253BD" w14:textId="77777777" w:rsidR="00257F43" w:rsidRPr="00A44F28" w:rsidRDefault="00257F43" w:rsidP="00257F43">
            <w:pPr>
              <w:pStyle w:val="NoSpacing"/>
              <w:spacing w:line="360" w:lineRule="auto"/>
              <w:rPr>
                <w:rFonts w:eastAsiaTheme="minorEastAsia"/>
              </w:rPr>
            </w:pPr>
          </w:p>
        </w:tc>
        <w:tc>
          <w:tcPr>
            <w:tcW w:w="4536" w:type="dxa"/>
            <w:tcBorders>
              <w:bottom w:val="single" w:sz="4" w:space="0" w:color="auto"/>
            </w:tcBorders>
            <w:tcMar>
              <w:left w:w="57" w:type="dxa"/>
              <w:right w:w="57" w:type="dxa"/>
            </w:tcMar>
            <w:vAlign w:val="center"/>
          </w:tcPr>
          <w:p w14:paraId="207360B0" w14:textId="1D4396EF" w:rsidR="00257F43" w:rsidRPr="00A44F28" w:rsidRDefault="00257F43" w:rsidP="00257F43">
            <w:pPr>
              <w:pStyle w:val="NoSpacing"/>
              <w:spacing w:line="360" w:lineRule="auto"/>
              <w:jc w:val="center"/>
              <w:rPr>
                <w:rFonts w:eastAsiaTheme="minorEastAsia"/>
              </w:rPr>
            </w:pPr>
            <w:r w:rsidRPr="00A44F28">
              <w:rPr>
                <w:rFonts w:eastAsiaTheme="minorEastAsia"/>
              </w:rPr>
              <w:t>Energy consumption of wastewater treatment</w:t>
            </w:r>
          </w:p>
        </w:tc>
        <w:tc>
          <w:tcPr>
            <w:tcW w:w="2207" w:type="dxa"/>
            <w:tcBorders>
              <w:bottom w:val="single" w:sz="4" w:space="0" w:color="auto"/>
            </w:tcBorders>
            <w:tcMar>
              <w:left w:w="57" w:type="dxa"/>
              <w:right w:w="57" w:type="dxa"/>
            </w:tcMar>
          </w:tcPr>
          <w:p w14:paraId="0551106A" w14:textId="705D1BDC" w:rsidR="00257F43" w:rsidRPr="00A44F28" w:rsidRDefault="00257F43" w:rsidP="00257F43">
            <w:pPr>
              <w:pStyle w:val="NoSpacing"/>
              <w:spacing w:line="360" w:lineRule="auto"/>
              <w:jc w:val="center"/>
              <w:rPr>
                <w:rFonts w:eastAsiaTheme="minorEastAsia"/>
              </w:rPr>
            </w:pPr>
            <w:r w:rsidRPr="00A44F28">
              <w:t>4</w:t>
            </w:r>
            <w:r w:rsidR="006424F8" w:rsidRPr="00A44F28">
              <w:t>,</w:t>
            </w:r>
            <w:r w:rsidRPr="00A44F28">
              <w:t>400</w:t>
            </w:r>
          </w:p>
        </w:tc>
      </w:tr>
      <w:tr w:rsidR="00257F43" w:rsidRPr="00A44F28" w14:paraId="3CF8ED46" w14:textId="77777777" w:rsidTr="00257F43">
        <w:tc>
          <w:tcPr>
            <w:tcW w:w="2273" w:type="dxa"/>
            <w:vMerge/>
            <w:tcBorders>
              <w:bottom w:val="single" w:sz="4" w:space="0" w:color="auto"/>
            </w:tcBorders>
            <w:tcMar>
              <w:left w:w="57" w:type="dxa"/>
              <w:right w:w="57" w:type="dxa"/>
            </w:tcMar>
            <w:vAlign w:val="center"/>
          </w:tcPr>
          <w:p w14:paraId="4C654211" w14:textId="77777777" w:rsidR="00257F43" w:rsidRPr="00A44F28" w:rsidRDefault="00257F43" w:rsidP="00257F43">
            <w:pPr>
              <w:pStyle w:val="NoSpacing"/>
              <w:spacing w:line="360" w:lineRule="auto"/>
              <w:rPr>
                <w:rFonts w:eastAsiaTheme="minorEastAsia"/>
              </w:rPr>
            </w:pPr>
          </w:p>
        </w:tc>
        <w:tc>
          <w:tcPr>
            <w:tcW w:w="4536" w:type="dxa"/>
            <w:tcBorders>
              <w:top w:val="single" w:sz="4" w:space="0" w:color="auto"/>
              <w:bottom w:val="single" w:sz="4" w:space="0" w:color="auto"/>
            </w:tcBorders>
            <w:tcMar>
              <w:left w:w="57" w:type="dxa"/>
              <w:right w:w="57" w:type="dxa"/>
            </w:tcMar>
            <w:vAlign w:val="center"/>
          </w:tcPr>
          <w:p w14:paraId="63A46F99" w14:textId="3584F516" w:rsidR="00257F43" w:rsidRPr="00A44F28" w:rsidRDefault="00257F43" w:rsidP="00257F43">
            <w:pPr>
              <w:pStyle w:val="NoSpacing"/>
              <w:spacing w:line="360" w:lineRule="auto"/>
              <w:jc w:val="center"/>
              <w:rPr>
                <w:rFonts w:eastAsiaTheme="minorEastAsia"/>
              </w:rPr>
            </w:pPr>
            <w:r w:rsidRPr="00A44F28">
              <w:rPr>
                <w:rFonts w:eastAsiaTheme="minorEastAsia"/>
              </w:rPr>
              <w:t>Total energy water footprint</w:t>
            </w:r>
          </w:p>
        </w:tc>
        <w:tc>
          <w:tcPr>
            <w:tcW w:w="2207" w:type="dxa"/>
            <w:tcBorders>
              <w:top w:val="single" w:sz="4" w:space="0" w:color="auto"/>
              <w:bottom w:val="single" w:sz="4" w:space="0" w:color="auto"/>
            </w:tcBorders>
            <w:tcMar>
              <w:left w:w="57" w:type="dxa"/>
              <w:right w:w="57" w:type="dxa"/>
            </w:tcMar>
          </w:tcPr>
          <w:p w14:paraId="365A303A" w14:textId="3F02CBC5" w:rsidR="00257F43" w:rsidRPr="00A44F28" w:rsidRDefault="00442BC3" w:rsidP="00257F43">
            <w:pPr>
              <w:pStyle w:val="NoSpacing"/>
              <w:spacing w:line="360" w:lineRule="auto"/>
              <w:jc w:val="center"/>
            </w:pPr>
            <w:r w:rsidRPr="00A44F28">
              <w:t>305</w:t>
            </w:r>
            <w:r w:rsidR="006424F8" w:rsidRPr="00A44F28">
              <w:t>,</w:t>
            </w:r>
            <w:r w:rsidRPr="00A44F28">
              <w:t>323</w:t>
            </w:r>
          </w:p>
        </w:tc>
      </w:tr>
      <w:tr w:rsidR="00257F43" w:rsidRPr="00A44F28" w14:paraId="08FA53ED" w14:textId="77777777" w:rsidTr="00257F43">
        <w:tc>
          <w:tcPr>
            <w:tcW w:w="2273" w:type="dxa"/>
            <w:vMerge w:val="restart"/>
            <w:tcBorders>
              <w:top w:val="single" w:sz="4" w:space="0" w:color="auto"/>
            </w:tcBorders>
            <w:tcMar>
              <w:left w:w="57" w:type="dxa"/>
              <w:right w:w="57" w:type="dxa"/>
            </w:tcMar>
            <w:vAlign w:val="center"/>
          </w:tcPr>
          <w:p w14:paraId="5E92BA55" w14:textId="09059607" w:rsidR="00257F43" w:rsidRPr="00A44F28" w:rsidRDefault="00257F43" w:rsidP="00D41224">
            <w:pPr>
              <w:pStyle w:val="NoSpacing"/>
              <w:spacing w:line="360" w:lineRule="auto"/>
              <w:rPr>
                <w:rFonts w:eastAsiaTheme="minorEastAsia"/>
              </w:rPr>
            </w:pPr>
            <w:r w:rsidRPr="00A44F28">
              <w:rPr>
                <w:rFonts w:eastAsiaTheme="minorEastAsia"/>
              </w:rPr>
              <w:t>Food water footprint</w:t>
            </w:r>
          </w:p>
        </w:tc>
        <w:tc>
          <w:tcPr>
            <w:tcW w:w="4536" w:type="dxa"/>
            <w:tcBorders>
              <w:top w:val="single" w:sz="4" w:space="0" w:color="auto"/>
            </w:tcBorders>
            <w:tcMar>
              <w:left w:w="57" w:type="dxa"/>
              <w:right w:w="57" w:type="dxa"/>
            </w:tcMar>
            <w:vAlign w:val="center"/>
          </w:tcPr>
          <w:p w14:paraId="3E034A96" w14:textId="16921590" w:rsidR="00257F43" w:rsidRPr="00A44F28" w:rsidRDefault="00257F43" w:rsidP="00257F43">
            <w:pPr>
              <w:pStyle w:val="NoSpacing"/>
              <w:spacing w:line="360" w:lineRule="auto"/>
              <w:jc w:val="center"/>
              <w:rPr>
                <w:rFonts w:eastAsiaTheme="minorEastAsia"/>
              </w:rPr>
            </w:pPr>
            <w:r w:rsidRPr="00A44F28">
              <w:rPr>
                <w:rFonts w:eastAsiaTheme="minorEastAsia"/>
              </w:rPr>
              <w:t>Meat procurement</w:t>
            </w:r>
          </w:p>
        </w:tc>
        <w:tc>
          <w:tcPr>
            <w:tcW w:w="2207" w:type="dxa"/>
            <w:tcBorders>
              <w:top w:val="single" w:sz="4" w:space="0" w:color="auto"/>
            </w:tcBorders>
            <w:tcMar>
              <w:left w:w="57" w:type="dxa"/>
              <w:right w:w="57" w:type="dxa"/>
            </w:tcMar>
            <w:vAlign w:val="center"/>
          </w:tcPr>
          <w:p w14:paraId="1F513210" w14:textId="6950205A" w:rsidR="00257F43" w:rsidRPr="00A44F28" w:rsidRDefault="00257F43" w:rsidP="00D41224">
            <w:pPr>
              <w:pStyle w:val="NoSpacing"/>
              <w:spacing w:line="360" w:lineRule="auto"/>
              <w:jc w:val="center"/>
              <w:rPr>
                <w:rFonts w:eastAsiaTheme="minorEastAsia"/>
              </w:rPr>
            </w:pPr>
            <w:r w:rsidRPr="00A44F28">
              <w:rPr>
                <w:rFonts w:eastAsiaTheme="minorEastAsia"/>
              </w:rPr>
              <w:t>157</w:t>
            </w:r>
            <w:r w:rsidR="006424F8" w:rsidRPr="00A44F28">
              <w:rPr>
                <w:rFonts w:eastAsiaTheme="minorEastAsia"/>
              </w:rPr>
              <w:t>,</w:t>
            </w:r>
            <w:r w:rsidRPr="00A44F28">
              <w:rPr>
                <w:rFonts w:eastAsiaTheme="minorEastAsia"/>
              </w:rPr>
              <w:t>394</w:t>
            </w:r>
          </w:p>
        </w:tc>
      </w:tr>
      <w:tr w:rsidR="00257F43" w:rsidRPr="00A44F28" w14:paraId="5933B18B" w14:textId="77777777" w:rsidTr="00257F43">
        <w:tc>
          <w:tcPr>
            <w:tcW w:w="2273" w:type="dxa"/>
            <w:vMerge/>
            <w:tcMar>
              <w:left w:w="57" w:type="dxa"/>
              <w:right w:w="57" w:type="dxa"/>
            </w:tcMar>
            <w:vAlign w:val="center"/>
          </w:tcPr>
          <w:p w14:paraId="5F5C47E4" w14:textId="77777777" w:rsidR="00257F43" w:rsidRPr="00A44F28" w:rsidRDefault="00257F43" w:rsidP="00D41224">
            <w:pPr>
              <w:pStyle w:val="NoSpacing"/>
              <w:spacing w:line="360" w:lineRule="auto"/>
              <w:rPr>
                <w:rFonts w:eastAsiaTheme="minorEastAsia"/>
              </w:rPr>
            </w:pPr>
          </w:p>
        </w:tc>
        <w:tc>
          <w:tcPr>
            <w:tcW w:w="4536" w:type="dxa"/>
            <w:tcMar>
              <w:left w:w="57" w:type="dxa"/>
              <w:right w:w="57" w:type="dxa"/>
            </w:tcMar>
            <w:vAlign w:val="center"/>
          </w:tcPr>
          <w:p w14:paraId="723ED79B" w14:textId="2F8641FA" w:rsidR="00257F43" w:rsidRPr="00A44F28" w:rsidRDefault="00257F43" w:rsidP="00257F43">
            <w:pPr>
              <w:pStyle w:val="NoSpacing"/>
              <w:spacing w:line="360" w:lineRule="auto"/>
              <w:jc w:val="center"/>
              <w:rPr>
                <w:rFonts w:eastAsiaTheme="minorEastAsia"/>
              </w:rPr>
            </w:pPr>
            <w:r w:rsidRPr="00A44F28">
              <w:t xml:space="preserve">Fruit and vegetable </w:t>
            </w:r>
            <w:r w:rsidRPr="00A44F28">
              <w:rPr>
                <w:rFonts w:eastAsiaTheme="minorEastAsia"/>
              </w:rPr>
              <w:t>procurement</w:t>
            </w:r>
          </w:p>
        </w:tc>
        <w:tc>
          <w:tcPr>
            <w:tcW w:w="2207" w:type="dxa"/>
            <w:tcMar>
              <w:left w:w="57" w:type="dxa"/>
              <w:right w:w="57" w:type="dxa"/>
            </w:tcMar>
            <w:vAlign w:val="center"/>
          </w:tcPr>
          <w:p w14:paraId="6FE25715" w14:textId="41F60A17" w:rsidR="00257F43" w:rsidRPr="00A44F28" w:rsidRDefault="00257F43" w:rsidP="00D41224">
            <w:pPr>
              <w:pStyle w:val="NoSpacing"/>
              <w:spacing w:line="360" w:lineRule="auto"/>
              <w:jc w:val="center"/>
              <w:rPr>
                <w:rFonts w:eastAsiaTheme="minorEastAsia"/>
              </w:rPr>
            </w:pPr>
            <w:r w:rsidRPr="00A44F28">
              <w:rPr>
                <w:rFonts w:eastAsiaTheme="minorEastAsia"/>
              </w:rPr>
              <w:t>7</w:t>
            </w:r>
            <w:r w:rsidR="006424F8" w:rsidRPr="00A44F28">
              <w:rPr>
                <w:rFonts w:eastAsiaTheme="minorEastAsia"/>
              </w:rPr>
              <w:t>,</w:t>
            </w:r>
            <w:r w:rsidRPr="00A44F28">
              <w:rPr>
                <w:rFonts w:eastAsiaTheme="minorEastAsia"/>
              </w:rPr>
              <w:t>587</w:t>
            </w:r>
          </w:p>
        </w:tc>
      </w:tr>
      <w:tr w:rsidR="00257F43" w:rsidRPr="00A44F28" w14:paraId="55CA8DAA" w14:textId="77777777" w:rsidTr="00257F43">
        <w:tc>
          <w:tcPr>
            <w:tcW w:w="2273" w:type="dxa"/>
            <w:vMerge/>
            <w:tcMar>
              <w:left w:w="57" w:type="dxa"/>
              <w:right w:w="57" w:type="dxa"/>
            </w:tcMar>
            <w:vAlign w:val="center"/>
          </w:tcPr>
          <w:p w14:paraId="7E6B2084" w14:textId="77777777" w:rsidR="00257F43" w:rsidRPr="00A44F28" w:rsidRDefault="00257F43" w:rsidP="00D41224">
            <w:pPr>
              <w:pStyle w:val="NoSpacing"/>
              <w:spacing w:line="360" w:lineRule="auto"/>
              <w:rPr>
                <w:rFonts w:eastAsiaTheme="minorEastAsia"/>
              </w:rPr>
            </w:pPr>
          </w:p>
        </w:tc>
        <w:tc>
          <w:tcPr>
            <w:tcW w:w="4536" w:type="dxa"/>
            <w:tcBorders>
              <w:bottom w:val="single" w:sz="4" w:space="0" w:color="auto"/>
            </w:tcBorders>
            <w:tcMar>
              <w:left w:w="57" w:type="dxa"/>
              <w:right w:w="57" w:type="dxa"/>
            </w:tcMar>
            <w:vAlign w:val="center"/>
          </w:tcPr>
          <w:p w14:paraId="6ECB6CA6" w14:textId="7C7B8975" w:rsidR="00257F43" w:rsidRPr="00A44F28" w:rsidRDefault="00257F43" w:rsidP="00257F43">
            <w:pPr>
              <w:pStyle w:val="NoSpacing"/>
              <w:spacing w:line="360" w:lineRule="auto"/>
              <w:jc w:val="center"/>
              <w:rPr>
                <w:rFonts w:eastAsiaTheme="minorEastAsia"/>
              </w:rPr>
            </w:pPr>
            <w:r w:rsidRPr="00A44F28">
              <w:t>Dry store and frozen food</w:t>
            </w:r>
            <w:r w:rsidRPr="00A44F28">
              <w:rPr>
                <w:rFonts w:eastAsiaTheme="minorEastAsia"/>
              </w:rPr>
              <w:t xml:space="preserve"> procurement</w:t>
            </w:r>
          </w:p>
        </w:tc>
        <w:tc>
          <w:tcPr>
            <w:tcW w:w="2207" w:type="dxa"/>
            <w:tcBorders>
              <w:bottom w:val="single" w:sz="4" w:space="0" w:color="auto"/>
            </w:tcBorders>
            <w:tcMar>
              <w:left w:w="57" w:type="dxa"/>
              <w:right w:w="57" w:type="dxa"/>
            </w:tcMar>
            <w:vAlign w:val="center"/>
          </w:tcPr>
          <w:p w14:paraId="0D141086" w14:textId="16EDF5B1" w:rsidR="00257F43" w:rsidRPr="00A44F28" w:rsidRDefault="00257F43" w:rsidP="00D41224">
            <w:pPr>
              <w:pStyle w:val="NoSpacing"/>
              <w:spacing w:line="360" w:lineRule="auto"/>
              <w:jc w:val="center"/>
              <w:rPr>
                <w:rFonts w:eastAsiaTheme="minorEastAsia"/>
              </w:rPr>
            </w:pPr>
            <w:r w:rsidRPr="00A44F28">
              <w:rPr>
                <w:rFonts w:eastAsiaTheme="minorEastAsia"/>
              </w:rPr>
              <w:t>49</w:t>
            </w:r>
            <w:r w:rsidR="006424F8" w:rsidRPr="00A44F28">
              <w:rPr>
                <w:rFonts w:eastAsiaTheme="minorEastAsia"/>
              </w:rPr>
              <w:t>,</w:t>
            </w:r>
            <w:r w:rsidRPr="00A44F28">
              <w:rPr>
                <w:rFonts w:eastAsiaTheme="minorEastAsia"/>
              </w:rPr>
              <w:t>065</w:t>
            </w:r>
          </w:p>
        </w:tc>
      </w:tr>
      <w:tr w:rsidR="00257F43" w:rsidRPr="00A44F28" w14:paraId="57F06F74" w14:textId="77777777" w:rsidTr="00257F43">
        <w:tc>
          <w:tcPr>
            <w:tcW w:w="2273" w:type="dxa"/>
            <w:vMerge/>
            <w:tcBorders>
              <w:bottom w:val="single" w:sz="4" w:space="0" w:color="auto"/>
            </w:tcBorders>
            <w:tcMar>
              <w:left w:w="57" w:type="dxa"/>
              <w:right w:w="57" w:type="dxa"/>
            </w:tcMar>
            <w:vAlign w:val="center"/>
          </w:tcPr>
          <w:p w14:paraId="66FCD7B1" w14:textId="77777777" w:rsidR="00257F43" w:rsidRPr="00A44F28" w:rsidRDefault="00257F43" w:rsidP="00D41224">
            <w:pPr>
              <w:pStyle w:val="NoSpacing"/>
              <w:spacing w:line="360" w:lineRule="auto"/>
              <w:rPr>
                <w:rFonts w:eastAsiaTheme="minorEastAsia"/>
              </w:rPr>
            </w:pPr>
          </w:p>
        </w:tc>
        <w:tc>
          <w:tcPr>
            <w:tcW w:w="4536" w:type="dxa"/>
            <w:tcBorders>
              <w:top w:val="single" w:sz="4" w:space="0" w:color="auto"/>
              <w:bottom w:val="single" w:sz="4" w:space="0" w:color="auto"/>
            </w:tcBorders>
            <w:tcMar>
              <w:left w:w="57" w:type="dxa"/>
              <w:right w:w="57" w:type="dxa"/>
            </w:tcMar>
            <w:vAlign w:val="center"/>
          </w:tcPr>
          <w:p w14:paraId="0CEB9B23" w14:textId="0B3E100D" w:rsidR="00257F43" w:rsidRPr="00A44F28" w:rsidRDefault="00257F43" w:rsidP="00257F43">
            <w:pPr>
              <w:pStyle w:val="NoSpacing"/>
              <w:spacing w:line="360" w:lineRule="auto"/>
              <w:jc w:val="center"/>
              <w:rPr>
                <w:rFonts w:eastAsiaTheme="minorEastAsia"/>
              </w:rPr>
            </w:pPr>
            <w:r w:rsidRPr="00A44F28">
              <w:rPr>
                <w:rFonts w:eastAsiaTheme="minorEastAsia"/>
              </w:rPr>
              <w:t>Total food water footprint</w:t>
            </w:r>
          </w:p>
        </w:tc>
        <w:tc>
          <w:tcPr>
            <w:tcW w:w="2207" w:type="dxa"/>
            <w:tcBorders>
              <w:top w:val="single" w:sz="4" w:space="0" w:color="auto"/>
              <w:bottom w:val="single" w:sz="4" w:space="0" w:color="auto"/>
            </w:tcBorders>
            <w:tcMar>
              <w:left w:w="57" w:type="dxa"/>
              <w:right w:w="57" w:type="dxa"/>
            </w:tcMar>
            <w:vAlign w:val="center"/>
          </w:tcPr>
          <w:p w14:paraId="45AB4E87" w14:textId="4866D7DF" w:rsidR="00257F43" w:rsidRPr="00A44F28" w:rsidRDefault="00257F43" w:rsidP="00D41224">
            <w:pPr>
              <w:pStyle w:val="NoSpacing"/>
              <w:spacing w:line="360" w:lineRule="auto"/>
              <w:jc w:val="center"/>
              <w:rPr>
                <w:rFonts w:eastAsiaTheme="minorEastAsia"/>
              </w:rPr>
            </w:pPr>
            <w:r w:rsidRPr="00A44F28">
              <w:rPr>
                <w:rFonts w:eastAsiaTheme="minorEastAsia"/>
              </w:rPr>
              <w:t>214</w:t>
            </w:r>
            <w:r w:rsidR="00626AC0" w:rsidRPr="00A44F28">
              <w:rPr>
                <w:rFonts w:eastAsiaTheme="minorEastAsia"/>
              </w:rPr>
              <w:t>,</w:t>
            </w:r>
            <w:r w:rsidRPr="00A44F28">
              <w:rPr>
                <w:rFonts w:eastAsiaTheme="minorEastAsia"/>
              </w:rPr>
              <w:t>046</w:t>
            </w:r>
          </w:p>
        </w:tc>
      </w:tr>
      <w:tr w:rsidR="00257F43" w:rsidRPr="00A44F28" w14:paraId="111E5920" w14:textId="77777777" w:rsidTr="00257F43">
        <w:tc>
          <w:tcPr>
            <w:tcW w:w="2273" w:type="dxa"/>
            <w:tcBorders>
              <w:top w:val="single" w:sz="4" w:space="0" w:color="auto"/>
              <w:bottom w:val="single" w:sz="4" w:space="0" w:color="auto"/>
            </w:tcBorders>
            <w:tcMar>
              <w:left w:w="57" w:type="dxa"/>
              <w:right w:w="57" w:type="dxa"/>
            </w:tcMar>
            <w:vAlign w:val="center"/>
          </w:tcPr>
          <w:p w14:paraId="4500888A" w14:textId="0E0DC304" w:rsidR="00257F43" w:rsidRPr="00A44F28" w:rsidRDefault="00257F43" w:rsidP="00D41224">
            <w:pPr>
              <w:pStyle w:val="NoSpacing"/>
              <w:spacing w:line="360" w:lineRule="auto"/>
              <w:rPr>
                <w:rFonts w:eastAsiaTheme="minorEastAsia"/>
              </w:rPr>
            </w:pPr>
            <w:r w:rsidRPr="00A44F28">
              <w:rPr>
                <w:rFonts w:eastAsiaTheme="minorEastAsia"/>
              </w:rPr>
              <w:t>Total water footprint</w:t>
            </w:r>
          </w:p>
        </w:tc>
        <w:tc>
          <w:tcPr>
            <w:tcW w:w="4536" w:type="dxa"/>
            <w:tcBorders>
              <w:top w:val="single" w:sz="4" w:space="0" w:color="auto"/>
              <w:bottom w:val="single" w:sz="4" w:space="0" w:color="auto"/>
            </w:tcBorders>
            <w:tcMar>
              <w:left w:w="57" w:type="dxa"/>
              <w:right w:w="57" w:type="dxa"/>
            </w:tcMar>
            <w:vAlign w:val="center"/>
          </w:tcPr>
          <w:p w14:paraId="40830148" w14:textId="03AD2B3F" w:rsidR="00257F43" w:rsidRPr="00A44F28" w:rsidRDefault="00257F43" w:rsidP="00257F43">
            <w:pPr>
              <w:pStyle w:val="NoSpacing"/>
              <w:spacing w:line="360" w:lineRule="auto"/>
              <w:jc w:val="left"/>
              <w:rPr>
                <w:rFonts w:eastAsiaTheme="minorEastAsia"/>
              </w:rPr>
            </w:pPr>
          </w:p>
        </w:tc>
        <w:tc>
          <w:tcPr>
            <w:tcW w:w="2207" w:type="dxa"/>
            <w:tcBorders>
              <w:top w:val="single" w:sz="4" w:space="0" w:color="auto"/>
              <w:bottom w:val="single" w:sz="4" w:space="0" w:color="auto"/>
            </w:tcBorders>
            <w:tcMar>
              <w:left w:w="57" w:type="dxa"/>
              <w:right w:w="57" w:type="dxa"/>
            </w:tcMar>
            <w:vAlign w:val="center"/>
          </w:tcPr>
          <w:p w14:paraId="7CD4F740" w14:textId="330C88F6" w:rsidR="00257F43" w:rsidRPr="00A44F28" w:rsidRDefault="00442BC3" w:rsidP="00D41224">
            <w:pPr>
              <w:pStyle w:val="NoSpacing"/>
              <w:spacing w:line="360" w:lineRule="auto"/>
              <w:jc w:val="center"/>
              <w:rPr>
                <w:rFonts w:eastAsiaTheme="minorEastAsia"/>
              </w:rPr>
            </w:pPr>
            <w:r w:rsidRPr="00A44F28">
              <w:rPr>
                <w:rFonts w:eastAsiaTheme="minorEastAsia"/>
              </w:rPr>
              <w:t>532</w:t>
            </w:r>
            <w:r w:rsidR="00626AC0" w:rsidRPr="00A44F28">
              <w:rPr>
                <w:rFonts w:eastAsiaTheme="minorEastAsia"/>
              </w:rPr>
              <w:t>,</w:t>
            </w:r>
            <w:r w:rsidRPr="00A44F28">
              <w:rPr>
                <w:rFonts w:eastAsiaTheme="minorEastAsia"/>
              </w:rPr>
              <w:t>415</w:t>
            </w:r>
          </w:p>
        </w:tc>
      </w:tr>
    </w:tbl>
    <w:p w14:paraId="390F4F1D" w14:textId="77777777" w:rsidR="00B63F30" w:rsidRPr="00A44F28" w:rsidRDefault="00B63F30" w:rsidP="00B63F30">
      <w:pPr>
        <w:ind w:left="0" w:firstLine="0"/>
        <w:rPr>
          <w:rFonts w:eastAsiaTheme="minorEastAsia"/>
          <w:lang w:eastAsia="zh-CN"/>
        </w:rPr>
      </w:pPr>
    </w:p>
    <w:p w14:paraId="6A2A48CC" w14:textId="33F578E8" w:rsidR="009A5088" w:rsidRPr="00A44F28" w:rsidRDefault="00350603" w:rsidP="00B63F30">
      <w:pPr>
        <w:pStyle w:val="Heading3"/>
        <w:spacing w:after="200" w:line="480" w:lineRule="auto"/>
        <w:ind w:left="-6" w:hanging="11"/>
      </w:pPr>
      <w:r w:rsidRPr="00A44F28">
        <w:t xml:space="preserve">3.4 </w:t>
      </w:r>
      <w:r w:rsidR="00AF36D1" w:rsidRPr="00A44F28">
        <w:t>N</w:t>
      </w:r>
      <w:r w:rsidRPr="00A44F28">
        <w:t xml:space="preserve">exus </w:t>
      </w:r>
      <w:r w:rsidR="00B63F30" w:rsidRPr="00A44F28">
        <w:t>analysis</w:t>
      </w:r>
      <w:r w:rsidRPr="00A44F28">
        <w:t xml:space="preserve"> </w:t>
      </w:r>
      <w:r w:rsidR="00AF36D1" w:rsidRPr="00A44F28">
        <w:t xml:space="preserve">based on </w:t>
      </w:r>
      <w:r w:rsidR="00986376" w:rsidRPr="00A44F28">
        <w:t>environmental footprint</w:t>
      </w:r>
      <w:r w:rsidR="00425F04" w:rsidRPr="00A44F28">
        <w:t>s</w:t>
      </w:r>
    </w:p>
    <w:p w14:paraId="146BA283" w14:textId="2235CBB9" w:rsidR="004C572F" w:rsidRPr="00A44F28" w:rsidRDefault="00A44E64" w:rsidP="00D347A0">
      <w:pPr>
        <w:spacing w:after="129"/>
        <w:ind w:left="-5"/>
        <w:rPr>
          <w:szCs w:val="24"/>
        </w:rPr>
      </w:pPr>
      <w:r w:rsidRPr="00A44F28">
        <w:rPr>
          <w:szCs w:val="24"/>
        </w:rPr>
        <w:t xml:space="preserve">Figure </w:t>
      </w:r>
      <w:r w:rsidR="00D36DB7" w:rsidRPr="00A44F28">
        <w:rPr>
          <w:szCs w:val="24"/>
        </w:rPr>
        <w:t>8</w:t>
      </w:r>
      <w:r w:rsidRPr="00A44F28">
        <w:rPr>
          <w:szCs w:val="24"/>
        </w:rPr>
        <w:t>a illustrates the energy-water</w:t>
      </w:r>
      <w:r w:rsidR="00C21252" w:rsidRPr="00A44F28">
        <w:rPr>
          <w:szCs w:val="24"/>
        </w:rPr>
        <w:t>-carbon</w:t>
      </w:r>
      <w:r w:rsidR="0036512A" w:rsidRPr="00A44F28">
        <w:rPr>
          <w:szCs w:val="24"/>
        </w:rPr>
        <w:t xml:space="preserve"> emissions</w:t>
      </w:r>
      <w:r w:rsidRPr="00A44F28">
        <w:rPr>
          <w:szCs w:val="24"/>
        </w:rPr>
        <w:t xml:space="preserve"> nexus at </w:t>
      </w:r>
      <w:proofErr w:type="spellStart"/>
      <w:r w:rsidRPr="00A44F28">
        <w:rPr>
          <w:szCs w:val="24"/>
        </w:rPr>
        <w:t>Keele</w:t>
      </w:r>
      <w:proofErr w:type="spellEnd"/>
      <w:r w:rsidRPr="00A44F28">
        <w:rPr>
          <w:szCs w:val="24"/>
        </w:rPr>
        <w:t xml:space="preserve"> University in the 2015/16 academic year. 3</w:t>
      </w:r>
      <w:r w:rsidR="006424F8" w:rsidRPr="00A44F28">
        <w:rPr>
          <w:szCs w:val="24"/>
        </w:rPr>
        <w:t>,</w:t>
      </w:r>
      <w:r w:rsidRPr="00A44F28">
        <w:rPr>
          <w:szCs w:val="24"/>
        </w:rPr>
        <w:t>845 m</w:t>
      </w:r>
      <w:r w:rsidRPr="00A44F28">
        <w:rPr>
          <w:szCs w:val="24"/>
          <w:vertAlign w:val="superscript"/>
        </w:rPr>
        <w:t>3</w:t>
      </w:r>
      <w:r w:rsidRPr="00A44F28">
        <w:rPr>
          <w:szCs w:val="24"/>
        </w:rPr>
        <w:t xml:space="preserve"> of freshwater was required to produce the energy input of 163 MWh which was needed for 290</w:t>
      </w:r>
      <w:r w:rsidR="006424F8" w:rsidRPr="00A44F28">
        <w:rPr>
          <w:szCs w:val="24"/>
        </w:rPr>
        <w:t>,</w:t>
      </w:r>
      <w:r w:rsidRPr="00A44F28">
        <w:rPr>
          <w:szCs w:val="24"/>
        </w:rPr>
        <w:t>925 m</w:t>
      </w:r>
      <w:r w:rsidRPr="00A44F28">
        <w:rPr>
          <w:szCs w:val="24"/>
          <w:vertAlign w:val="superscript"/>
        </w:rPr>
        <w:t>3</w:t>
      </w:r>
      <w:r w:rsidRPr="00A44F28">
        <w:rPr>
          <w:szCs w:val="24"/>
        </w:rPr>
        <w:t xml:space="preserve"> of water supply, and 100 tonnes of CO</w:t>
      </w:r>
      <w:r w:rsidRPr="00A44F28">
        <w:rPr>
          <w:szCs w:val="24"/>
          <w:vertAlign w:val="subscript"/>
        </w:rPr>
        <w:t>2</w:t>
      </w:r>
      <w:r w:rsidRPr="00A44F28">
        <w:rPr>
          <w:szCs w:val="24"/>
        </w:rPr>
        <w:t>e was emitted during this process. 247</w:t>
      </w:r>
      <w:r w:rsidR="006424F8" w:rsidRPr="00A44F28">
        <w:rPr>
          <w:szCs w:val="24"/>
        </w:rPr>
        <w:t>,</w:t>
      </w:r>
      <w:r w:rsidRPr="00A44F28">
        <w:rPr>
          <w:szCs w:val="24"/>
        </w:rPr>
        <w:t>879 m</w:t>
      </w:r>
      <w:r w:rsidRPr="00A44F28">
        <w:rPr>
          <w:szCs w:val="24"/>
          <w:vertAlign w:val="superscript"/>
        </w:rPr>
        <w:t>3</w:t>
      </w:r>
      <w:r w:rsidRPr="00A44F28">
        <w:rPr>
          <w:szCs w:val="24"/>
        </w:rPr>
        <w:t xml:space="preserve"> of wastewater was discharged to the wastewater </w:t>
      </w:r>
      <w:r w:rsidRPr="00A44F28">
        <w:rPr>
          <w:szCs w:val="24"/>
        </w:rPr>
        <w:lastRenderedPageBreak/>
        <w:t>treatment plant for further treatment. During the treatment process, 4</w:t>
      </w:r>
      <w:r w:rsidR="006424F8" w:rsidRPr="00A44F28">
        <w:rPr>
          <w:szCs w:val="24"/>
        </w:rPr>
        <w:t>,</w:t>
      </w:r>
      <w:r w:rsidRPr="00A44F28">
        <w:rPr>
          <w:szCs w:val="24"/>
        </w:rPr>
        <w:t>405 m</w:t>
      </w:r>
      <w:r w:rsidRPr="00A44F28">
        <w:rPr>
          <w:szCs w:val="24"/>
          <w:vertAlign w:val="superscript"/>
        </w:rPr>
        <w:t>3</w:t>
      </w:r>
      <w:r w:rsidRPr="00A44F28">
        <w:rPr>
          <w:szCs w:val="24"/>
        </w:rPr>
        <w:t xml:space="preserve"> of freshwater was required to produce the energy input of 188 MWh which was needed for wastewater treatment, and 175 of tonnes CO</w:t>
      </w:r>
      <w:r w:rsidRPr="00A44F28">
        <w:rPr>
          <w:szCs w:val="24"/>
          <w:vertAlign w:val="subscript"/>
        </w:rPr>
        <w:t>2</w:t>
      </w:r>
      <w:r w:rsidRPr="00A44F28">
        <w:rPr>
          <w:szCs w:val="24"/>
        </w:rPr>
        <w:t xml:space="preserve">e </w:t>
      </w:r>
      <w:r w:rsidR="00D347A0" w:rsidRPr="00A44F28">
        <w:rPr>
          <w:szCs w:val="24"/>
        </w:rPr>
        <w:t>were</w:t>
      </w:r>
      <w:r w:rsidRPr="00A44F28">
        <w:rPr>
          <w:szCs w:val="24"/>
        </w:rPr>
        <w:t xml:space="preserve"> emitted.</w:t>
      </w:r>
      <w:bookmarkStart w:id="24" w:name="_Hlk4525936"/>
      <w:r w:rsidRPr="00A44F28">
        <w:rPr>
          <w:szCs w:val="24"/>
        </w:rPr>
        <w:t xml:space="preserve"> </w:t>
      </w:r>
      <w:bookmarkStart w:id="25" w:name="_Hlk3476553"/>
      <w:r w:rsidR="00D347A0" w:rsidRPr="007D7DA9">
        <w:rPr>
          <w:szCs w:val="24"/>
          <w:highlight w:val="yellow"/>
        </w:rPr>
        <w:t>With respect to the direct energy footprint input to the campus, 297,118 m</w:t>
      </w:r>
      <w:r w:rsidR="00D347A0" w:rsidRPr="007D7DA9">
        <w:rPr>
          <w:szCs w:val="24"/>
          <w:highlight w:val="yellow"/>
          <w:vertAlign w:val="superscript"/>
        </w:rPr>
        <w:t>3</w:t>
      </w:r>
      <w:r w:rsidR="00D347A0" w:rsidRPr="007D7DA9">
        <w:rPr>
          <w:szCs w:val="24"/>
          <w:highlight w:val="yellow"/>
        </w:rPr>
        <w:t xml:space="preserve"> of water footprint was required to produce an energy consumption of 42,817 MWh within the campus, and 11,284 tonnes of CO</w:t>
      </w:r>
      <w:r w:rsidR="00D347A0" w:rsidRPr="007D7DA9">
        <w:rPr>
          <w:szCs w:val="24"/>
          <w:highlight w:val="yellow"/>
          <w:vertAlign w:val="subscript"/>
        </w:rPr>
        <w:t>2</w:t>
      </w:r>
      <w:r w:rsidR="00D347A0" w:rsidRPr="007D7DA9">
        <w:rPr>
          <w:szCs w:val="24"/>
          <w:highlight w:val="yellow"/>
        </w:rPr>
        <w:t xml:space="preserve">e (78.4% of the total carbon footprint) was emitted, indicating the </w:t>
      </w:r>
      <w:r w:rsidR="00D347A0" w:rsidRPr="007D7DA9">
        <w:rPr>
          <w:highlight w:val="yellow"/>
        </w:rPr>
        <w:t>strong correlation between direct energy consumption within the university and carbon footprints</w:t>
      </w:r>
      <w:r w:rsidR="00D347A0" w:rsidRPr="007D7DA9">
        <w:rPr>
          <w:szCs w:val="24"/>
          <w:highlight w:val="yellow"/>
        </w:rPr>
        <w:t xml:space="preserve">. The high proportion of the water footprint (55.8% of the total water footprint) from the direct energy sector suggests the </w:t>
      </w:r>
      <w:r w:rsidR="00D347A0" w:rsidRPr="007D7DA9">
        <w:rPr>
          <w:rFonts w:eastAsiaTheme="minorEastAsia"/>
          <w:highlight w:val="yellow"/>
        </w:rPr>
        <w:t xml:space="preserve">huge potential associated with considering the energy-water nexus and the integrated optimization of water and energy by improving energy efficiency and seeking </w:t>
      </w:r>
      <w:r w:rsidR="00D347A0" w:rsidRPr="007D7DA9">
        <w:rPr>
          <w:rFonts w:eastAsiaTheme="minorEastAsia"/>
          <w:highlight w:val="yellow"/>
          <w:lang w:eastAsia="zh-CN"/>
        </w:rPr>
        <w:t>alternative energy sources</w:t>
      </w:r>
      <w:r w:rsidR="00D347A0" w:rsidRPr="007D7DA9">
        <w:rPr>
          <w:rFonts w:eastAsiaTheme="minorEastAsia"/>
          <w:highlight w:val="yellow"/>
        </w:rPr>
        <w:t xml:space="preserve">. </w:t>
      </w:r>
      <w:r w:rsidR="00D347A0" w:rsidRPr="007D7DA9">
        <w:rPr>
          <w:rFonts w:eastAsiaTheme="minorEastAsia"/>
          <w:highlight w:val="yellow"/>
          <w:lang w:eastAsia="zh-CN"/>
        </w:rPr>
        <w:t xml:space="preserve">Therefore, both the carbon footprint and water footprint of alternative energy sources need to be taken into account when determining the relative environmental impacts of using alternative energy sources. </w:t>
      </w:r>
      <w:r w:rsidR="00D347A0" w:rsidRPr="007D7DA9">
        <w:rPr>
          <w:szCs w:val="24"/>
          <w:highlight w:val="yellow"/>
        </w:rPr>
        <w:t>This inextricably intertwined energy-water-carbon emissions nexus reinforces the importance of the integrated management of energy and water.</w:t>
      </w:r>
      <w:bookmarkEnd w:id="25"/>
      <w:r w:rsidR="00D347A0" w:rsidRPr="00A44F28">
        <w:rPr>
          <w:szCs w:val="24"/>
        </w:rPr>
        <w:t xml:space="preserve"> </w:t>
      </w:r>
      <w:bookmarkEnd w:id="24"/>
    </w:p>
    <w:p w14:paraId="3B2D72F1" w14:textId="77777777" w:rsidR="004C572F" w:rsidRPr="00A44F28" w:rsidRDefault="004C572F" w:rsidP="004C572F">
      <w:pPr>
        <w:spacing w:after="0"/>
        <w:ind w:left="-5"/>
        <w:jc w:val="center"/>
        <w:rPr>
          <w:lang w:val="en-US"/>
        </w:rPr>
      </w:pPr>
      <w:r w:rsidRPr="00A44F28">
        <w:rPr>
          <w:noProof/>
        </w:rPr>
        <w:drawing>
          <wp:inline distT="0" distB="0" distL="0" distR="0" wp14:anchorId="4F20B0C3" wp14:editId="342A1051">
            <wp:extent cx="5401056" cy="3599688"/>
            <wp:effectExtent l="0" t="0" r="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7. Average footprints accounting of 1m3 wastewater treated in cases WWTPs.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01056" cy="3599688"/>
                    </a:xfrm>
                    <a:prstGeom prst="rect">
                      <a:avLst/>
                    </a:prstGeom>
                  </pic:spPr>
                </pic:pic>
              </a:graphicData>
            </a:graphic>
          </wp:inline>
        </w:drawing>
      </w:r>
    </w:p>
    <w:p w14:paraId="599F4B82" w14:textId="77777777" w:rsidR="004C572F" w:rsidRPr="00A44F28" w:rsidRDefault="004C572F" w:rsidP="004C572F">
      <w:pPr>
        <w:spacing w:after="0"/>
        <w:ind w:left="-5"/>
      </w:pPr>
      <w:r w:rsidRPr="00A44F28">
        <w:lastRenderedPageBreak/>
        <w:tab/>
        <w:t xml:space="preserve">Figure 8. (a) Energy-water-carbon nexus at </w:t>
      </w:r>
      <w:proofErr w:type="spellStart"/>
      <w:r w:rsidRPr="00A44F28">
        <w:t>Keele</w:t>
      </w:r>
      <w:proofErr w:type="spellEnd"/>
      <w:r w:rsidRPr="00A44F28">
        <w:t xml:space="preserve"> University in the 2015/16 academic year, (b) food-water-energy nexus and corresponding carbon emissions at </w:t>
      </w:r>
      <w:proofErr w:type="spellStart"/>
      <w:r w:rsidRPr="00A44F28">
        <w:t>Keele</w:t>
      </w:r>
      <w:proofErr w:type="spellEnd"/>
      <w:r w:rsidRPr="00A44F28">
        <w:t xml:space="preserve"> University in the 2015/16 academic year</w:t>
      </w:r>
    </w:p>
    <w:p w14:paraId="3E3CBD0D" w14:textId="77777777" w:rsidR="004C572F" w:rsidRPr="00A44F28" w:rsidRDefault="004C572F" w:rsidP="00962D8B">
      <w:pPr>
        <w:spacing w:after="129"/>
        <w:ind w:left="-5"/>
        <w:rPr>
          <w:szCs w:val="24"/>
        </w:rPr>
      </w:pPr>
    </w:p>
    <w:p w14:paraId="7C572332" w14:textId="4FFACEEA" w:rsidR="00D347A0" w:rsidRPr="00A44F28" w:rsidRDefault="0043218E" w:rsidP="00D347A0">
      <w:pPr>
        <w:spacing w:after="129"/>
        <w:ind w:left="-5"/>
        <w:rPr>
          <w:rFonts w:eastAsiaTheme="minorEastAsia"/>
        </w:rPr>
      </w:pPr>
      <w:r w:rsidRPr="00A44F28">
        <w:rPr>
          <w:rFonts w:eastAsiaTheme="minorEastAsia"/>
          <w:lang w:eastAsia="zh-CN"/>
        </w:rPr>
        <w:t xml:space="preserve">Figure </w:t>
      </w:r>
      <w:r w:rsidR="00D36DB7" w:rsidRPr="00A44F28">
        <w:rPr>
          <w:rFonts w:eastAsiaTheme="minorEastAsia"/>
          <w:lang w:eastAsia="zh-CN"/>
        </w:rPr>
        <w:t>8</w:t>
      </w:r>
      <w:r w:rsidRPr="00A44F28">
        <w:rPr>
          <w:rFonts w:eastAsiaTheme="minorEastAsia"/>
          <w:lang w:eastAsia="zh-CN"/>
        </w:rPr>
        <w:t>b</w:t>
      </w:r>
      <w:r w:rsidRPr="00A44F28">
        <w:t xml:space="preserve"> illustrates the food-water-energy</w:t>
      </w:r>
      <w:r w:rsidR="000057DC" w:rsidRPr="00A44F28">
        <w:t xml:space="preserve"> </w:t>
      </w:r>
      <w:r w:rsidR="000B3956" w:rsidRPr="00A44F28">
        <w:t xml:space="preserve">nexus </w:t>
      </w:r>
      <w:r w:rsidR="000057DC" w:rsidRPr="00A44F28">
        <w:t>and corresponding carbon emissions</w:t>
      </w:r>
      <w:r w:rsidR="00E957FB" w:rsidRPr="00A44F28">
        <w:t xml:space="preserve"> </w:t>
      </w:r>
      <w:r w:rsidRPr="00A44F28">
        <w:t xml:space="preserve">at </w:t>
      </w:r>
      <w:proofErr w:type="spellStart"/>
      <w:r w:rsidRPr="00A44F28">
        <w:t>Keele</w:t>
      </w:r>
      <w:proofErr w:type="spellEnd"/>
      <w:r w:rsidRPr="00A44F28">
        <w:t xml:space="preserve"> University. </w:t>
      </w:r>
      <w:r w:rsidR="0036512A" w:rsidRPr="00A44F28">
        <w:t>In the 2015/16 academic year</w:t>
      </w:r>
      <w:bookmarkStart w:id="26" w:name="_Hlk489557669"/>
      <w:r w:rsidR="0036512A" w:rsidRPr="00A44F28">
        <w:rPr>
          <w:szCs w:val="24"/>
          <w:lang w:val="en-US"/>
        </w:rPr>
        <w:t xml:space="preserve"> 214,04</w:t>
      </w:r>
      <w:r w:rsidR="009E20B4" w:rsidRPr="00A44F28">
        <w:rPr>
          <w:szCs w:val="24"/>
          <w:lang w:val="en-US"/>
        </w:rPr>
        <w:t>6</w:t>
      </w:r>
      <w:r w:rsidR="0036512A" w:rsidRPr="00A44F28">
        <w:rPr>
          <w:szCs w:val="24"/>
          <w:lang w:val="en-US"/>
        </w:rPr>
        <w:t xml:space="preserve"> m</w:t>
      </w:r>
      <w:r w:rsidR="0036512A" w:rsidRPr="00A44F28">
        <w:rPr>
          <w:szCs w:val="24"/>
          <w:vertAlign w:val="superscript"/>
          <w:lang w:val="en-US"/>
        </w:rPr>
        <w:t>3</w:t>
      </w:r>
      <w:r w:rsidR="0036512A" w:rsidRPr="00A44F28">
        <w:rPr>
          <w:szCs w:val="24"/>
          <w:lang w:val="en-US"/>
        </w:rPr>
        <w:t xml:space="preserve"> of water was consumed for the production of 122.92 </w:t>
      </w:r>
      <w:proofErr w:type="spellStart"/>
      <w:r w:rsidR="0036512A" w:rsidRPr="00A44F28">
        <w:rPr>
          <w:szCs w:val="24"/>
          <w:lang w:val="en-US"/>
        </w:rPr>
        <w:t>tonnes</w:t>
      </w:r>
      <w:proofErr w:type="spellEnd"/>
      <w:r w:rsidR="0036512A" w:rsidRPr="00A44F28">
        <w:rPr>
          <w:szCs w:val="24"/>
          <w:lang w:val="en-US"/>
        </w:rPr>
        <w:t xml:space="preserve"> of the top </w:t>
      </w:r>
      <w:r w:rsidR="00CB6FBC" w:rsidRPr="00A44F28">
        <w:rPr>
          <w:szCs w:val="24"/>
          <w:lang w:val="en-US"/>
        </w:rPr>
        <w:t>40</w:t>
      </w:r>
      <w:r w:rsidR="0036512A" w:rsidRPr="00A44F28">
        <w:rPr>
          <w:szCs w:val="24"/>
          <w:lang w:val="en-US"/>
        </w:rPr>
        <w:t xml:space="preserve"> foods procured by the university’s central catering with a carbon footprint of 484 </w:t>
      </w:r>
      <w:proofErr w:type="spellStart"/>
      <w:r w:rsidR="0036512A" w:rsidRPr="00A44F28">
        <w:rPr>
          <w:szCs w:val="24"/>
          <w:lang w:val="en-US"/>
        </w:rPr>
        <w:t>tonnes</w:t>
      </w:r>
      <w:proofErr w:type="spellEnd"/>
      <w:r w:rsidR="0036512A" w:rsidRPr="00A44F28">
        <w:rPr>
          <w:szCs w:val="24"/>
          <w:lang w:val="en-US"/>
        </w:rPr>
        <w:t xml:space="preserve"> of CO</w:t>
      </w:r>
      <w:r w:rsidR="0036512A" w:rsidRPr="00A44F28">
        <w:rPr>
          <w:szCs w:val="24"/>
          <w:vertAlign w:val="subscript"/>
          <w:lang w:val="en-US"/>
        </w:rPr>
        <w:t>2</w:t>
      </w:r>
      <w:r w:rsidR="0036512A" w:rsidRPr="00A44F28">
        <w:rPr>
          <w:szCs w:val="24"/>
          <w:lang w:val="en-US"/>
        </w:rPr>
        <w:t xml:space="preserve">e. 34.18 </w:t>
      </w:r>
      <w:proofErr w:type="spellStart"/>
      <w:r w:rsidR="0036512A" w:rsidRPr="00A44F28">
        <w:rPr>
          <w:szCs w:val="24"/>
          <w:lang w:val="en-US"/>
        </w:rPr>
        <w:t>tonnes</w:t>
      </w:r>
      <w:proofErr w:type="spellEnd"/>
      <w:r w:rsidR="0036512A" w:rsidRPr="00A44F28">
        <w:rPr>
          <w:szCs w:val="24"/>
          <w:lang w:val="en-US"/>
        </w:rPr>
        <w:t xml:space="preserve"> of food waste was collected for anaerobic digestion. Subsequently, 12.25 MWh energy was recovered saving 5.54 </w:t>
      </w:r>
      <w:proofErr w:type="spellStart"/>
      <w:r w:rsidR="0036512A" w:rsidRPr="00A44F28">
        <w:rPr>
          <w:szCs w:val="24"/>
          <w:lang w:val="en-US"/>
        </w:rPr>
        <w:t>tonnes</w:t>
      </w:r>
      <w:proofErr w:type="spellEnd"/>
      <w:r w:rsidR="0036512A" w:rsidRPr="00A44F28">
        <w:rPr>
          <w:szCs w:val="24"/>
          <w:lang w:val="en-US"/>
        </w:rPr>
        <w:t xml:space="preserve"> of carbon footprint (equivalent).</w:t>
      </w:r>
      <w:bookmarkEnd w:id="26"/>
      <w:r w:rsidR="0036512A" w:rsidRPr="00A44F28">
        <w:rPr>
          <w:szCs w:val="24"/>
        </w:rPr>
        <w:t xml:space="preserve"> </w:t>
      </w:r>
      <w:bookmarkStart w:id="27" w:name="_Hlk3543046"/>
      <w:r w:rsidR="00D347A0" w:rsidRPr="00A44F28">
        <w:rPr>
          <w:szCs w:val="24"/>
        </w:rPr>
        <w:t>The large size of the water footprint associated with the food procured suggests the</w:t>
      </w:r>
      <w:r w:rsidR="00D347A0" w:rsidRPr="00A44F28">
        <w:rPr>
          <w:rFonts w:eastAsiaTheme="minorEastAsia"/>
        </w:rPr>
        <w:t xml:space="preserve"> huge water footprint reduction potential by </w:t>
      </w:r>
      <w:bookmarkStart w:id="28" w:name="_Hlk3544905"/>
      <w:r w:rsidR="00D347A0" w:rsidRPr="00A44F28">
        <w:rPr>
          <w:rFonts w:eastAsiaTheme="minorEastAsia"/>
        </w:rPr>
        <w:t xml:space="preserve">sustainable </w:t>
      </w:r>
      <w:r w:rsidR="00D347A0" w:rsidRPr="00A44F28">
        <w:rPr>
          <w:szCs w:val="24"/>
        </w:rPr>
        <w:t xml:space="preserve">procurement decision </w:t>
      </w:r>
      <w:r w:rsidR="00D347A0" w:rsidRPr="00A44F28">
        <w:rPr>
          <w:rFonts w:eastAsiaTheme="minorEastAsia"/>
        </w:rPr>
        <w:t>optimization</w:t>
      </w:r>
      <w:bookmarkEnd w:id="28"/>
      <w:r w:rsidR="00D347A0" w:rsidRPr="00A44F28">
        <w:rPr>
          <w:rFonts w:eastAsiaTheme="minorEastAsia"/>
        </w:rPr>
        <w:t xml:space="preserve"> and changes in menu planning. </w:t>
      </w:r>
      <w:bookmarkStart w:id="29" w:name="_Hlk4526675"/>
      <w:r w:rsidR="00D347A0" w:rsidRPr="007D7DA9">
        <w:rPr>
          <w:szCs w:val="24"/>
          <w:highlight w:val="yellow"/>
          <w:lang w:val="en-US"/>
        </w:rPr>
        <w:t xml:space="preserve">Notably, although the energy input for the production of foods procured cannot be presented in this study due to the limitations of available databases, the significance of energy consumption should also be considered in sustainable </w:t>
      </w:r>
      <w:r w:rsidR="00D347A0" w:rsidRPr="007D7DA9">
        <w:rPr>
          <w:szCs w:val="24"/>
          <w:highlight w:val="yellow"/>
        </w:rPr>
        <w:t xml:space="preserve">procurement decision </w:t>
      </w:r>
      <w:r w:rsidR="00D347A0" w:rsidRPr="007D7DA9">
        <w:rPr>
          <w:rFonts w:eastAsiaTheme="minorEastAsia"/>
          <w:highlight w:val="yellow"/>
        </w:rPr>
        <w:t>optimization. At a global scale, about 30% of total energy consumption is for food production and its related supply chain</w:t>
      </w:r>
      <w:r w:rsidR="00C43A9A" w:rsidRPr="007D7DA9">
        <w:rPr>
          <w:highlight w:val="yellow"/>
        </w:rPr>
        <w:t xml:space="preserve"> </w:t>
      </w:r>
      <w:r w:rsidR="00C43A9A" w:rsidRPr="007D7DA9">
        <w:rPr>
          <w:noProof/>
          <w:highlight w:val="yellow"/>
        </w:rPr>
        <w:t>[5</w:t>
      </w:r>
      <w:r w:rsidR="00681D71" w:rsidRPr="007D7DA9">
        <w:rPr>
          <w:noProof/>
          <w:highlight w:val="yellow"/>
        </w:rPr>
        <w:t>2</w:t>
      </w:r>
      <w:r w:rsidR="00C43A9A" w:rsidRPr="007D7DA9">
        <w:rPr>
          <w:noProof/>
          <w:highlight w:val="yellow"/>
        </w:rPr>
        <w:t>]</w:t>
      </w:r>
      <w:r w:rsidR="00C43A9A" w:rsidRPr="007D7DA9">
        <w:rPr>
          <w:rFonts w:eastAsiaTheme="minorEastAsia" w:hint="eastAsia"/>
          <w:highlight w:val="yellow"/>
          <w:lang w:eastAsia="zh-CN"/>
        </w:rPr>
        <w:t>.</w:t>
      </w:r>
      <w:r w:rsidR="00EE1CA4" w:rsidRPr="007D7DA9">
        <w:rPr>
          <w:rFonts w:eastAsiaTheme="minorEastAsia"/>
          <w:highlight w:val="yellow"/>
        </w:rPr>
        <w:t xml:space="preserve"> </w:t>
      </w:r>
      <w:r w:rsidR="00D347A0" w:rsidRPr="007D7DA9">
        <w:rPr>
          <w:rFonts w:eastAsiaTheme="minorEastAsia"/>
          <w:highlight w:val="yellow"/>
        </w:rPr>
        <w:t>In 2013, the energy input into the food sector of European Union (EU) countries accounted for 17 % of the EU’s gross energy consumption</w:t>
      </w:r>
      <w:r w:rsidR="00C43A9A" w:rsidRPr="007D7DA9">
        <w:rPr>
          <w:rFonts w:eastAsiaTheme="minorEastAsia"/>
          <w:highlight w:val="yellow"/>
        </w:rPr>
        <w:t xml:space="preserve"> </w:t>
      </w:r>
      <w:r w:rsidR="00C43A9A" w:rsidRPr="007D7DA9">
        <w:rPr>
          <w:rFonts w:eastAsiaTheme="minorEastAsia"/>
          <w:noProof/>
          <w:highlight w:val="yellow"/>
        </w:rPr>
        <w:t>[5</w:t>
      </w:r>
      <w:r w:rsidR="00681D71" w:rsidRPr="007D7DA9">
        <w:rPr>
          <w:rFonts w:eastAsiaTheme="minorEastAsia"/>
          <w:noProof/>
          <w:highlight w:val="yellow"/>
        </w:rPr>
        <w:t>3</w:t>
      </w:r>
      <w:r w:rsidR="00C43A9A" w:rsidRPr="007D7DA9">
        <w:rPr>
          <w:rFonts w:eastAsiaTheme="minorEastAsia"/>
          <w:noProof/>
          <w:highlight w:val="yellow"/>
        </w:rPr>
        <w:t>]</w:t>
      </w:r>
      <w:r w:rsidR="00203C36" w:rsidRPr="007D7DA9">
        <w:rPr>
          <w:rFonts w:eastAsiaTheme="minorEastAsia"/>
          <w:highlight w:val="yellow"/>
        </w:rPr>
        <w:t xml:space="preserve">. </w:t>
      </w:r>
      <w:r w:rsidR="00D347A0" w:rsidRPr="007D7DA9">
        <w:rPr>
          <w:rFonts w:eastAsiaTheme="minorEastAsia"/>
          <w:highlight w:val="yellow"/>
        </w:rPr>
        <w:t>Therefore, sustainable food procurement decision optimization also can contribute greatly to energy footprint and corresponding carbon footprint reduction.</w:t>
      </w:r>
      <w:bookmarkEnd w:id="29"/>
    </w:p>
    <w:bookmarkEnd w:id="27"/>
    <w:p w14:paraId="1BE8AF70" w14:textId="41915451" w:rsidR="00D347A0" w:rsidRPr="00A44F28" w:rsidRDefault="00D347A0" w:rsidP="00D347A0">
      <w:pPr>
        <w:spacing w:after="129"/>
        <w:ind w:left="-5"/>
        <w:rPr>
          <w:szCs w:val="24"/>
          <w:lang w:val="en-US"/>
        </w:rPr>
      </w:pPr>
      <w:r w:rsidRPr="00A44F28">
        <w:rPr>
          <w:rFonts w:eastAsiaTheme="minorEastAsia"/>
        </w:rPr>
        <w:t>The nexus across waste disposal, energy and carbon emissions can also be quantified through using energy and carbon footprints.</w:t>
      </w:r>
      <w:r w:rsidRPr="00A44F28">
        <w:rPr>
          <w:rFonts w:eastAsiaTheme="minorEastAsia"/>
          <w:lang w:eastAsia="zh-CN"/>
        </w:rPr>
        <w:t xml:space="preserve"> </w:t>
      </w:r>
      <w:r w:rsidRPr="00A44F28">
        <w:rPr>
          <w:rFonts w:eastAsiaTheme="minorEastAsia"/>
        </w:rPr>
        <w:t xml:space="preserve">Benefiting from the more sustainable waste disposal system, </w:t>
      </w:r>
      <w:r w:rsidRPr="00A44F28">
        <w:rPr>
          <w:rFonts w:eastAsiaTheme="minorEastAsia"/>
          <w:lang w:eastAsia="zh-CN"/>
        </w:rPr>
        <w:t xml:space="preserve">965 MWh of energy footprint was recovered and </w:t>
      </w:r>
      <w:r w:rsidRPr="00A44F28">
        <w:rPr>
          <w:szCs w:val="24"/>
        </w:rPr>
        <w:t>1,413.91 tonnes of CO</w:t>
      </w:r>
      <w:r w:rsidRPr="00A44F28">
        <w:rPr>
          <w:szCs w:val="24"/>
          <w:vertAlign w:val="subscript"/>
        </w:rPr>
        <w:t>2</w:t>
      </w:r>
      <w:r w:rsidRPr="00A44F28">
        <w:rPr>
          <w:szCs w:val="24"/>
        </w:rPr>
        <w:t xml:space="preserve">e of </w:t>
      </w:r>
      <w:r w:rsidRPr="00A44F28">
        <w:rPr>
          <w:rFonts w:eastAsiaTheme="minorEastAsia"/>
          <w:lang w:eastAsia="zh-CN"/>
        </w:rPr>
        <w:t xml:space="preserve">carbon footprint was saved </w:t>
      </w:r>
      <w:r w:rsidRPr="00A44F28">
        <w:t>in the 2015/16 academic year.</w:t>
      </w:r>
    </w:p>
    <w:p w14:paraId="46FF9628" w14:textId="0D2C5BC7" w:rsidR="001C7980" w:rsidRPr="00A44F28" w:rsidRDefault="00350603" w:rsidP="003949D4">
      <w:pPr>
        <w:pStyle w:val="Heading3"/>
        <w:spacing w:after="200" w:line="480" w:lineRule="auto"/>
        <w:ind w:left="-6" w:hanging="11"/>
      </w:pPr>
      <w:r w:rsidRPr="00A44F28">
        <w:lastRenderedPageBreak/>
        <w:t>3.</w:t>
      </w:r>
      <w:r w:rsidR="00774751" w:rsidRPr="00A44F28">
        <w:t>5</w:t>
      </w:r>
      <w:r w:rsidRPr="00A44F28">
        <w:t xml:space="preserve"> Policy suggestions</w:t>
      </w:r>
    </w:p>
    <w:p w14:paraId="31304B5A" w14:textId="519A6E5D" w:rsidR="00D347A0" w:rsidRPr="00A44F28" w:rsidRDefault="00D347A0" w:rsidP="00D347A0">
      <w:pPr>
        <w:ind w:left="-5"/>
        <w:rPr>
          <w:szCs w:val="24"/>
        </w:rPr>
      </w:pPr>
      <w:bookmarkStart w:id="30" w:name="_Hlk3487186"/>
      <w:r w:rsidRPr="007D7DA9">
        <w:rPr>
          <w:szCs w:val="24"/>
          <w:highlight w:val="yellow"/>
        </w:rPr>
        <w:t xml:space="preserve">This paper includes the measures taken by </w:t>
      </w:r>
      <w:proofErr w:type="spellStart"/>
      <w:r w:rsidRPr="007D7DA9">
        <w:rPr>
          <w:szCs w:val="24"/>
          <w:highlight w:val="yellow"/>
        </w:rPr>
        <w:t>Keele</w:t>
      </w:r>
      <w:proofErr w:type="spellEnd"/>
      <w:r w:rsidRPr="007D7DA9">
        <w:rPr>
          <w:szCs w:val="24"/>
          <w:highlight w:val="yellow"/>
        </w:rPr>
        <w:t xml:space="preserve"> University </w:t>
      </w:r>
      <w:r w:rsidR="005C5FEE" w:rsidRPr="007D7DA9">
        <w:rPr>
          <w:szCs w:val="24"/>
          <w:highlight w:val="yellow"/>
        </w:rPr>
        <w:t>up to</w:t>
      </w:r>
      <w:r w:rsidRPr="007D7DA9">
        <w:rPr>
          <w:szCs w:val="24"/>
          <w:highlight w:val="yellow"/>
        </w:rPr>
        <w:t xml:space="preserve"> and including 2015/16 to reduce its environmental footprints, and has analysed the impact of these measures on the university’s environmental footprints.</w:t>
      </w:r>
      <w:r w:rsidR="005133CF" w:rsidRPr="007D7DA9">
        <w:rPr>
          <w:szCs w:val="24"/>
          <w:highlight w:val="yellow"/>
        </w:rPr>
        <w:t xml:space="preserve"> </w:t>
      </w:r>
      <w:r w:rsidRPr="007D7DA9">
        <w:rPr>
          <w:rFonts w:eastAsia="Calibri"/>
          <w:szCs w:val="24"/>
          <w:highlight w:val="yellow"/>
        </w:rPr>
        <w:t>These measures could equally</w:t>
      </w:r>
      <w:r w:rsidRPr="007D7DA9">
        <w:rPr>
          <w:szCs w:val="24"/>
          <w:highlight w:val="yellow"/>
        </w:rPr>
        <w:t xml:space="preserve"> be applied to other universities and communities.</w:t>
      </w:r>
      <w:r w:rsidRPr="007D7DA9">
        <w:rPr>
          <w:highlight w:val="yellow"/>
        </w:rPr>
        <w:t xml:space="preserve"> For example, solar PV and CHP technologies can be installed to reduce the grid electricity energy demand and improve energy production efficiency, and hence also reduce an organisation of community’s indirect water footprint. The study has also shown the environmental footprint benefit of sustainable </w:t>
      </w:r>
      <w:r w:rsidRPr="007D7DA9">
        <w:rPr>
          <w:szCs w:val="24"/>
          <w:highlight w:val="yellow"/>
        </w:rPr>
        <w:t xml:space="preserve">waste treatment management system as used at </w:t>
      </w:r>
      <w:proofErr w:type="spellStart"/>
      <w:r w:rsidRPr="007D7DA9">
        <w:rPr>
          <w:szCs w:val="24"/>
          <w:highlight w:val="yellow"/>
        </w:rPr>
        <w:t>Keele</w:t>
      </w:r>
      <w:proofErr w:type="spellEnd"/>
      <w:r w:rsidRPr="007D7DA9">
        <w:rPr>
          <w:szCs w:val="24"/>
          <w:highlight w:val="yellow"/>
        </w:rPr>
        <w:t xml:space="preserve"> University, where </w:t>
      </w:r>
      <w:r w:rsidRPr="007D7DA9">
        <w:rPr>
          <w:highlight w:val="yellow"/>
        </w:rPr>
        <w:t xml:space="preserve">none of the university’s waste is sent to landfill but is either reused, recycled or recovered for energy which can reduce greatly the </w:t>
      </w:r>
      <w:r w:rsidRPr="007D7DA9">
        <w:rPr>
          <w:szCs w:val="24"/>
          <w:highlight w:val="yellow"/>
        </w:rPr>
        <w:t xml:space="preserve">energy and </w:t>
      </w:r>
      <w:r w:rsidR="005133CF" w:rsidRPr="007D7DA9">
        <w:rPr>
          <w:szCs w:val="24"/>
          <w:highlight w:val="yellow"/>
        </w:rPr>
        <w:t xml:space="preserve">corresponding water footprint and </w:t>
      </w:r>
      <w:r w:rsidRPr="007D7DA9">
        <w:rPr>
          <w:szCs w:val="24"/>
          <w:highlight w:val="yellow"/>
        </w:rPr>
        <w:t>carbon footprint. Such practices are recommended for other universities and communities.</w:t>
      </w:r>
      <w:r w:rsidRPr="00A44F28">
        <w:rPr>
          <w:szCs w:val="24"/>
        </w:rPr>
        <w:t xml:space="preserve"> </w:t>
      </w:r>
    </w:p>
    <w:bookmarkEnd w:id="30"/>
    <w:p w14:paraId="7D83BE7F" w14:textId="0EE8FA65" w:rsidR="00D347A0" w:rsidRPr="007D7DA9" w:rsidRDefault="00D347A0" w:rsidP="00D347A0">
      <w:pPr>
        <w:ind w:left="-5"/>
        <w:rPr>
          <w:szCs w:val="24"/>
          <w:highlight w:val="yellow"/>
        </w:rPr>
      </w:pPr>
      <w:r w:rsidRPr="00A44F28">
        <w:t>In order to make genuinely sustainable decisions as universities work towards having ‘greener’ campuses, the integrated environmental impacts of changes in operations need to be considered. The nexus analytical framework based on environmental footprints as proposed in this paper provides a tool for more comprehensive understanding of the environmental impacts of a university’s operations and food procurement, thus allowing the improvement of strategies for future sustainable campus developments and assessment.</w:t>
      </w:r>
      <w:r w:rsidRPr="00A44F28">
        <w:rPr>
          <w:rFonts w:eastAsiaTheme="minorEastAsia" w:hint="eastAsia"/>
          <w:lang w:eastAsia="zh-CN"/>
        </w:rPr>
        <w:t xml:space="preserve"> </w:t>
      </w:r>
      <w:bookmarkStart w:id="31" w:name="_Hlk4526009"/>
      <w:r w:rsidRPr="007D7DA9">
        <w:rPr>
          <w:szCs w:val="24"/>
          <w:highlight w:val="yellow"/>
        </w:rPr>
        <w:t xml:space="preserve">Drawing on learning from the environmental impacts and nexus analysis from </w:t>
      </w:r>
      <w:proofErr w:type="spellStart"/>
      <w:r w:rsidRPr="007D7DA9">
        <w:rPr>
          <w:szCs w:val="24"/>
          <w:highlight w:val="yellow"/>
        </w:rPr>
        <w:t>Keele</w:t>
      </w:r>
      <w:proofErr w:type="spellEnd"/>
      <w:r w:rsidRPr="007D7DA9">
        <w:rPr>
          <w:szCs w:val="24"/>
          <w:highlight w:val="yellow"/>
        </w:rPr>
        <w:t xml:space="preserve"> University in the academic year 2015/16, policy suggestions for the reduction of integrated environmental footprints in universities and other communities are provided here: </w:t>
      </w:r>
      <w:bookmarkStart w:id="32" w:name="_Hlk3487664"/>
    </w:p>
    <w:bookmarkEnd w:id="32"/>
    <w:p w14:paraId="169E83C1" w14:textId="4C66ED7A" w:rsidR="00D347A0" w:rsidRPr="007D7DA9" w:rsidRDefault="00D347A0" w:rsidP="00D347A0">
      <w:pPr>
        <w:pStyle w:val="ListParagraph"/>
        <w:numPr>
          <w:ilvl w:val="0"/>
          <w:numId w:val="2"/>
        </w:numPr>
        <w:ind w:firstLineChars="0"/>
        <w:rPr>
          <w:highlight w:val="yellow"/>
        </w:rPr>
      </w:pPr>
      <w:r w:rsidRPr="007D7DA9">
        <w:rPr>
          <w:szCs w:val="24"/>
          <w:highlight w:val="yellow"/>
        </w:rPr>
        <w:t xml:space="preserve">The </w:t>
      </w:r>
      <w:r w:rsidRPr="007D7DA9">
        <w:rPr>
          <w:highlight w:val="yellow"/>
        </w:rPr>
        <w:t xml:space="preserve">energy-water-carbon emission nexus analysis results in Figure 8a, demonstrates that </w:t>
      </w:r>
      <w:r w:rsidRPr="007D7DA9">
        <w:rPr>
          <w:rFonts w:eastAsiaTheme="minorEastAsia"/>
          <w:highlight w:val="yellow"/>
        </w:rPr>
        <w:t xml:space="preserve">improving energy efficiency has great potential for the optimization of the reduction of integrated energy, water and carbon emission footprints. </w:t>
      </w:r>
      <w:r w:rsidRPr="007D7DA9">
        <w:rPr>
          <w:szCs w:val="24"/>
          <w:highlight w:val="yellow"/>
        </w:rPr>
        <w:t xml:space="preserve">With respect to energy </w:t>
      </w:r>
      <w:r w:rsidRPr="007D7DA9">
        <w:rPr>
          <w:szCs w:val="24"/>
          <w:highlight w:val="yellow"/>
        </w:rPr>
        <w:lastRenderedPageBreak/>
        <w:t xml:space="preserve">consumption, enhancing </w:t>
      </w:r>
      <w:bookmarkStart w:id="33" w:name="_Hlk3487964"/>
      <w:r w:rsidRPr="007D7DA9">
        <w:rPr>
          <w:szCs w:val="24"/>
          <w:highlight w:val="yellow"/>
        </w:rPr>
        <w:t xml:space="preserve">monitoring and control systems is one way to increase energy efficiency, at </w:t>
      </w:r>
      <w:proofErr w:type="spellStart"/>
      <w:r w:rsidRPr="007D7DA9">
        <w:rPr>
          <w:szCs w:val="24"/>
          <w:highlight w:val="yellow"/>
        </w:rPr>
        <w:t>Keele</w:t>
      </w:r>
      <w:proofErr w:type="spellEnd"/>
      <w:r w:rsidRPr="007D7DA9">
        <w:rPr>
          <w:szCs w:val="24"/>
          <w:highlight w:val="yellow"/>
        </w:rPr>
        <w:t xml:space="preserve"> University this is being supported by the development of smart energy systems through the Smart Energy Network Demonstrator (SEND) on the </w:t>
      </w:r>
      <w:proofErr w:type="spellStart"/>
      <w:r w:rsidRPr="007D7DA9">
        <w:rPr>
          <w:szCs w:val="24"/>
          <w:highlight w:val="yellow"/>
        </w:rPr>
        <w:t>Keele</w:t>
      </w:r>
      <w:proofErr w:type="spellEnd"/>
      <w:r w:rsidRPr="007D7DA9">
        <w:rPr>
          <w:szCs w:val="24"/>
          <w:highlight w:val="yellow"/>
        </w:rPr>
        <w:t xml:space="preserve"> University campus. </w:t>
      </w:r>
      <w:bookmarkEnd w:id="33"/>
    </w:p>
    <w:p w14:paraId="5A3148F3" w14:textId="298082E3" w:rsidR="00D347A0" w:rsidRPr="007D7DA9" w:rsidRDefault="00D347A0" w:rsidP="00D347A0">
      <w:pPr>
        <w:pStyle w:val="ListParagraph"/>
        <w:numPr>
          <w:ilvl w:val="0"/>
          <w:numId w:val="2"/>
        </w:numPr>
        <w:ind w:firstLineChars="0"/>
        <w:rPr>
          <w:highlight w:val="yellow"/>
        </w:rPr>
      </w:pPr>
      <w:r w:rsidRPr="007D7DA9">
        <w:rPr>
          <w:szCs w:val="24"/>
          <w:highlight w:val="yellow"/>
        </w:rPr>
        <w:t xml:space="preserve">With respect to alternative clean energy developments for reducing carbon emissions, considering the </w:t>
      </w:r>
      <w:r w:rsidRPr="007D7DA9">
        <w:rPr>
          <w:highlight w:val="yellow"/>
        </w:rPr>
        <w:t xml:space="preserve">lower </w:t>
      </w:r>
      <w:r w:rsidRPr="007D7DA9">
        <w:rPr>
          <w:szCs w:val="24"/>
          <w:highlight w:val="yellow"/>
        </w:rPr>
        <w:t>wa</w:t>
      </w:r>
      <w:r w:rsidRPr="007D7DA9">
        <w:rPr>
          <w:highlight w:val="yellow"/>
        </w:rPr>
        <w:t>ter footprint intensities of electricity generated from wind energy (0.2-12 m</w:t>
      </w:r>
      <w:r w:rsidRPr="007D7DA9">
        <w:rPr>
          <w:highlight w:val="yellow"/>
          <w:vertAlign w:val="superscript"/>
        </w:rPr>
        <w:t>3</w:t>
      </w:r>
      <w:r w:rsidRPr="007D7DA9">
        <w:rPr>
          <w:highlight w:val="yellow"/>
        </w:rPr>
        <w:t>/TJ ) and solar PV (6.4-303 m</w:t>
      </w:r>
      <w:r w:rsidRPr="007D7DA9">
        <w:rPr>
          <w:highlight w:val="yellow"/>
          <w:vertAlign w:val="superscript"/>
        </w:rPr>
        <w:t>3</w:t>
      </w:r>
      <w:r w:rsidRPr="007D7DA9">
        <w:rPr>
          <w:highlight w:val="yellow"/>
        </w:rPr>
        <w:t>/TJ ) than other ‘clean’ energy sources (7.3-759 m</w:t>
      </w:r>
      <w:r w:rsidRPr="007D7DA9">
        <w:rPr>
          <w:highlight w:val="yellow"/>
          <w:vertAlign w:val="superscript"/>
        </w:rPr>
        <w:t>3</w:t>
      </w:r>
      <w:r w:rsidRPr="007D7DA9">
        <w:rPr>
          <w:highlight w:val="yellow"/>
        </w:rPr>
        <w:t>/TJ for geothermal, 300-850,000 for hydropower and 76-1,250 m</w:t>
      </w:r>
      <w:r w:rsidRPr="007D7DA9">
        <w:rPr>
          <w:highlight w:val="yellow"/>
          <w:vertAlign w:val="superscript"/>
        </w:rPr>
        <w:t>3</w:t>
      </w:r>
      <w:r w:rsidRPr="007D7DA9">
        <w:rPr>
          <w:highlight w:val="yellow"/>
        </w:rPr>
        <w:t xml:space="preserve">/TJ for nuclear energy) </w:t>
      </w:r>
      <w:r w:rsidRPr="007D7DA9">
        <w:rPr>
          <w:noProof/>
          <w:highlight w:val="yellow"/>
        </w:rPr>
        <w:t>[36]</w:t>
      </w:r>
      <w:r w:rsidRPr="007D7DA9">
        <w:rPr>
          <w:highlight w:val="yellow"/>
        </w:rPr>
        <w:t xml:space="preserve">, </w:t>
      </w:r>
      <w:bookmarkStart w:id="34" w:name="_Hlk3488064"/>
      <w:r w:rsidRPr="007D7DA9">
        <w:rPr>
          <w:highlight w:val="yellow"/>
        </w:rPr>
        <w:t xml:space="preserve">maximising the development of wind energy and solar PV </w:t>
      </w:r>
      <w:bookmarkEnd w:id="34"/>
      <w:r w:rsidRPr="007D7DA9">
        <w:rPr>
          <w:highlight w:val="yellow"/>
        </w:rPr>
        <w:t xml:space="preserve">as the major sources of clean energy generation at the university or community scale are recommended. </w:t>
      </w:r>
      <w:proofErr w:type="spellStart"/>
      <w:r w:rsidRPr="007D7DA9">
        <w:rPr>
          <w:highlight w:val="yellow"/>
        </w:rPr>
        <w:t>Keele</w:t>
      </w:r>
      <w:proofErr w:type="spellEnd"/>
      <w:r w:rsidRPr="007D7DA9">
        <w:rPr>
          <w:highlight w:val="yellow"/>
        </w:rPr>
        <w:t xml:space="preserve"> University is currently proposing additional large-scale renewable energy development utilising wind energy and solar PV and on-site battery storage.  </w:t>
      </w:r>
    </w:p>
    <w:p w14:paraId="2FC867D9" w14:textId="1BA84749" w:rsidR="00D347A0" w:rsidRPr="007D7DA9" w:rsidRDefault="00D347A0" w:rsidP="00D347A0">
      <w:pPr>
        <w:pStyle w:val="ListParagraph"/>
        <w:numPr>
          <w:ilvl w:val="0"/>
          <w:numId w:val="2"/>
        </w:numPr>
        <w:ind w:firstLineChars="0"/>
        <w:rPr>
          <w:highlight w:val="yellow"/>
        </w:rPr>
      </w:pPr>
      <w:r w:rsidRPr="007D7DA9">
        <w:rPr>
          <w:highlight w:val="yellow"/>
        </w:rPr>
        <w:t xml:space="preserve">Our results of the food-water-energy nexus and corresponding carbon emissions in Figure 8b, have shown that more sustainable food procurement decisions can be a key way to reduce an organisation’s water footprint. Since the water footprint and carbon footprint intensity of vegetables is lower than meat, </w:t>
      </w:r>
      <w:bookmarkStart w:id="35" w:name="_Hlk3488092"/>
      <w:r w:rsidRPr="007D7DA9">
        <w:rPr>
          <w:highlight w:val="yellow"/>
        </w:rPr>
        <w:t xml:space="preserve">increasing the availability of vegetable-based options </w:t>
      </w:r>
      <w:bookmarkEnd w:id="35"/>
      <w:r w:rsidRPr="007D7DA9">
        <w:rPr>
          <w:highlight w:val="yellow"/>
        </w:rPr>
        <w:t xml:space="preserve">will reduce the water footprint and carbon footprint simultaneously </w:t>
      </w:r>
      <w:r w:rsidRPr="007D7DA9">
        <w:rPr>
          <w:noProof/>
          <w:highlight w:val="yellow"/>
        </w:rPr>
        <w:t>[43, 54]</w:t>
      </w:r>
      <w:r w:rsidRPr="007D7DA9">
        <w:rPr>
          <w:highlight w:val="yellow"/>
        </w:rPr>
        <w:t xml:space="preserve">. Meanwhile, some products with lower water footprints can easily replace products with higher water footprints. For example, </w:t>
      </w:r>
      <w:r w:rsidRPr="007D7DA9">
        <w:rPr>
          <w:szCs w:val="24"/>
          <w:highlight w:val="yellow"/>
          <w:lang w:val="en-US"/>
        </w:rPr>
        <w:t>turkey could partly replace chicken as the water footprint intensity of turkey is only 1.77 m</w:t>
      </w:r>
      <w:r w:rsidRPr="007D7DA9">
        <w:rPr>
          <w:szCs w:val="24"/>
          <w:highlight w:val="yellow"/>
          <w:vertAlign w:val="superscript"/>
          <w:lang w:val="en-US"/>
        </w:rPr>
        <w:t>3</w:t>
      </w:r>
      <w:r w:rsidRPr="007D7DA9">
        <w:rPr>
          <w:szCs w:val="24"/>
          <w:highlight w:val="yellow"/>
          <w:lang w:val="en-US"/>
        </w:rPr>
        <w:t>/kg, compared to that of chicken which has a water footprint intensity of 3.86 m</w:t>
      </w:r>
      <w:r w:rsidRPr="007D7DA9">
        <w:rPr>
          <w:szCs w:val="24"/>
          <w:highlight w:val="yellow"/>
          <w:vertAlign w:val="superscript"/>
          <w:lang w:val="en-US"/>
        </w:rPr>
        <w:t>3</w:t>
      </w:r>
      <w:r w:rsidRPr="007D7DA9">
        <w:rPr>
          <w:szCs w:val="24"/>
          <w:highlight w:val="yellow"/>
          <w:lang w:val="en-US"/>
        </w:rPr>
        <w:t xml:space="preserve">/kg </w:t>
      </w:r>
      <w:r w:rsidRPr="007D7DA9">
        <w:rPr>
          <w:noProof/>
          <w:szCs w:val="24"/>
          <w:highlight w:val="yellow"/>
          <w:lang w:val="en-US"/>
        </w:rPr>
        <w:t>[48]</w:t>
      </w:r>
      <w:r w:rsidRPr="007D7DA9">
        <w:rPr>
          <w:szCs w:val="24"/>
          <w:highlight w:val="yellow"/>
          <w:lang w:val="en-US"/>
        </w:rPr>
        <w:t>. However, the carbon footprint intensity of turkey is 7.17 kg CO</w:t>
      </w:r>
      <w:r w:rsidRPr="007D7DA9">
        <w:rPr>
          <w:szCs w:val="24"/>
          <w:highlight w:val="yellow"/>
          <w:vertAlign w:val="subscript"/>
          <w:lang w:val="en-US"/>
        </w:rPr>
        <w:t>2</w:t>
      </w:r>
      <w:r w:rsidRPr="007D7DA9">
        <w:rPr>
          <w:szCs w:val="24"/>
          <w:highlight w:val="yellow"/>
          <w:lang w:val="en-US"/>
        </w:rPr>
        <w:t>e/kg, which is higher than that of chicken (3.65 kg CO</w:t>
      </w:r>
      <w:r w:rsidRPr="007D7DA9">
        <w:rPr>
          <w:szCs w:val="24"/>
          <w:highlight w:val="yellow"/>
          <w:vertAlign w:val="subscript"/>
          <w:lang w:val="en-US"/>
        </w:rPr>
        <w:t>2</w:t>
      </w:r>
      <w:r w:rsidRPr="007D7DA9">
        <w:rPr>
          <w:szCs w:val="24"/>
          <w:highlight w:val="yellow"/>
          <w:lang w:val="en-US"/>
        </w:rPr>
        <w:t xml:space="preserve">e/kg) </w:t>
      </w:r>
      <w:r w:rsidRPr="007D7DA9">
        <w:rPr>
          <w:noProof/>
          <w:szCs w:val="24"/>
          <w:highlight w:val="yellow"/>
          <w:lang w:val="en-US"/>
        </w:rPr>
        <w:t>[43]</w:t>
      </w:r>
      <w:r w:rsidRPr="007D7DA9">
        <w:rPr>
          <w:szCs w:val="24"/>
          <w:highlight w:val="yellow"/>
          <w:lang w:val="en-US"/>
        </w:rPr>
        <w:t xml:space="preserve">. Under this circumstance, trade-off between the water footprint and carbon footprint should be balanced. Any changes in procurement decisions and menu offering, will also be </w:t>
      </w:r>
      <w:r w:rsidRPr="007D7DA9">
        <w:rPr>
          <w:szCs w:val="24"/>
          <w:highlight w:val="yellow"/>
          <w:lang w:val="en-US"/>
        </w:rPr>
        <w:lastRenderedPageBreak/>
        <w:t xml:space="preserve">strongly linked to behavioral and consumer preferences and the degree to which the ‘consumer’ is willing to have a change in the options available to them. </w:t>
      </w:r>
    </w:p>
    <w:p w14:paraId="3644B3F1" w14:textId="77777777" w:rsidR="00D347A0" w:rsidRPr="007D7DA9" w:rsidRDefault="00D347A0" w:rsidP="00D347A0">
      <w:pPr>
        <w:pStyle w:val="ListParagraph"/>
        <w:numPr>
          <w:ilvl w:val="0"/>
          <w:numId w:val="2"/>
        </w:numPr>
        <w:ind w:firstLineChars="0"/>
        <w:rPr>
          <w:highlight w:val="yellow"/>
        </w:rPr>
      </w:pPr>
      <w:r w:rsidRPr="007D7DA9">
        <w:rPr>
          <w:szCs w:val="24"/>
          <w:highlight w:val="yellow"/>
          <w:lang w:val="en-US"/>
        </w:rPr>
        <w:t>In relation to the waste-energy-carbon emissions nexus,</w:t>
      </w:r>
      <w:r w:rsidRPr="007D7DA9">
        <w:rPr>
          <w:highlight w:val="yellow"/>
          <w:lang w:val="en-US"/>
        </w:rPr>
        <w:t xml:space="preserve"> at </w:t>
      </w:r>
      <w:proofErr w:type="spellStart"/>
      <w:r w:rsidRPr="007D7DA9">
        <w:rPr>
          <w:highlight w:val="yellow"/>
          <w:lang w:val="en-US"/>
        </w:rPr>
        <w:t>Keele</w:t>
      </w:r>
      <w:proofErr w:type="spellEnd"/>
      <w:r w:rsidRPr="007D7DA9">
        <w:rPr>
          <w:highlight w:val="yellow"/>
          <w:lang w:val="en-US"/>
        </w:rPr>
        <w:t xml:space="preserve"> University </w:t>
      </w:r>
      <w:r w:rsidRPr="007D7DA9">
        <w:rPr>
          <w:highlight w:val="yellow"/>
        </w:rPr>
        <w:t xml:space="preserve">only </w:t>
      </w:r>
      <w:bookmarkStart w:id="36" w:name="_Hlk3488173"/>
      <w:r w:rsidRPr="007D7DA9">
        <w:rPr>
          <w:highlight w:val="yellow"/>
        </w:rPr>
        <w:t xml:space="preserve">food waste from the central university catering outlets is collected for anaerobic digestion </w:t>
      </w:r>
      <w:bookmarkEnd w:id="36"/>
      <w:r w:rsidRPr="007D7DA9">
        <w:rPr>
          <w:highlight w:val="yellow"/>
        </w:rPr>
        <w:t>so far. Collecting food waste from all areas where food waste is generated, including student halls of residence and other dining venues would improve further improve energy recovery and reduce carbon emissions across the university or other communities.</w:t>
      </w:r>
    </w:p>
    <w:bookmarkEnd w:id="31"/>
    <w:p w14:paraId="59DB3723" w14:textId="13224884" w:rsidR="001C7980" w:rsidRPr="00A44F28" w:rsidRDefault="00350603" w:rsidP="00703370">
      <w:pPr>
        <w:pStyle w:val="Heading2"/>
        <w:spacing w:after="421"/>
        <w:ind w:left="-5"/>
      </w:pPr>
      <w:r w:rsidRPr="00A44F28">
        <w:t xml:space="preserve">4 Conclusion </w:t>
      </w:r>
    </w:p>
    <w:p w14:paraId="272CC1FA" w14:textId="7473B41F" w:rsidR="00D347A0" w:rsidRPr="00A44F28" w:rsidRDefault="00D347A0" w:rsidP="00D347A0">
      <w:pPr>
        <w:ind w:left="-5"/>
        <w:rPr>
          <w:szCs w:val="24"/>
        </w:rPr>
      </w:pPr>
      <w:r w:rsidRPr="00A44F28">
        <w:t xml:space="preserve">In this study which examines an integrated environmental footprint framework, energy footprint, carbon footprint and water footprint analyses are comprehensively performed to understand how universities interact with the hydrological cycle, energy resources and climate. The total energy footprint, carbon footprint and water footprint of </w:t>
      </w:r>
      <w:proofErr w:type="spellStart"/>
      <w:r w:rsidRPr="00A44F28">
        <w:rPr>
          <w:szCs w:val="24"/>
        </w:rPr>
        <w:t>Keele</w:t>
      </w:r>
      <w:proofErr w:type="spellEnd"/>
      <w:r w:rsidRPr="00A44F28">
        <w:rPr>
          <w:szCs w:val="24"/>
        </w:rPr>
        <w:t xml:space="preserve"> University in the 2015/16 academic year was 42,202 MWh, 14,393 tonnes of CO</w:t>
      </w:r>
      <w:r w:rsidRPr="00A44F28">
        <w:rPr>
          <w:szCs w:val="24"/>
          <w:vertAlign w:val="subscript"/>
        </w:rPr>
        <w:t>2</w:t>
      </w:r>
      <w:r w:rsidRPr="00A44F28">
        <w:rPr>
          <w:szCs w:val="24"/>
        </w:rPr>
        <w:t xml:space="preserve">e and </w:t>
      </w:r>
      <w:r w:rsidRPr="00A44F28">
        <w:rPr>
          <w:rFonts w:eastAsiaTheme="minorEastAsia"/>
        </w:rPr>
        <w:t>532,415</w:t>
      </w:r>
      <w:r w:rsidRPr="00A44F28">
        <w:rPr>
          <w:szCs w:val="24"/>
        </w:rPr>
        <w:t xml:space="preserve"> m</w:t>
      </w:r>
      <w:r w:rsidRPr="00A44F28">
        <w:rPr>
          <w:szCs w:val="24"/>
          <w:vertAlign w:val="superscript"/>
        </w:rPr>
        <w:t>3</w:t>
      </w:r>
      <w:r w:rsidRPr="00A44F28">
        <w:rPr>
          <w:szCs w:val="24"/>
        </w:rPr>
        <w:t xml:space="preserve">, respectively. Based on the </w:t>
      </w:r>
      <w:r w:rsidRPr="00A44F28">
        <w:t>quantification of these interlinked environmental footprints</w:t>
      </w:r>
      <w:r w:rsidRPr="00A44F28">
        <w:rPr>
          <w:szCs w:val="24"/>
        </w:rPr>
        <w:t xml:space="preserve">, the nexus across water, energy, waste disposal, food procurement, and </w:t>
      </w:r>
      <w:r w:rsidRPr="00A44F28">
        <w:rPr>
          <w:lang w:val="en-US" w:eastAsia="zh-CN"/>
        </w:rPr>
        <w:t>corresponding</w:t>
      </w:r>
      <w:r w:rsidRPr="00A44F28">
        <w:rPr>
          <w:szCs w:val="24"/>
        </w:rPr>
        <w:t xml:space="preserve"> carbon emissions at </w:t>
      </w:r>
      <w:proofErr w:type="spellStart"/>
      <w:r w:rsidRPr="00A44F28">
        <w:rPr>
          <w:szCs w:val="24"/>
        </w:rPr>
        <w:t>Keele</w:t>
      </w:r>
      <w:proofErr w:type="spellEnd"/>
      <w:r w:rsidRPr="00A44F28">
        <w:rPr>
          <w:szCs w:val="24"/>
        </w:rPr>
        <w:t xml:space="preserve"> University were investigated. The nexus analysis results reveal that the great amount of energy consumption directly within the campus is the key sector for </w:t>
      </w:r>
      <w:r w:rsidRPr="00A44F28">
        <w:rPr>
          <w:rFonts w:eastAsiaTheme="minorEastAsia"/>
        </w:rPr>
        <w:t xml:space="preserve">integrated optimization of energy, water and carbon emissions due to the great contribution of direct energy consumption to both the total water footprint (57.3%) and carbon footprint (85.8%). Food procurement in the university is another key sector for water footprint reduction due to its relatively large contribution to the total water footprint (40.2%). </w:t>
      </w:r>
      <w:r w:rsidRPr="00A44F28">
        <w:t xml:space="preserve">However, choices need to balance differences in water and carbon footprints between different food types. </w:t>
      </w:r>
      <w:r w:rsidRPr="00A44F28">
        <w:rPr>
          <w:rFonts w:eastAsiaTheme="minorEastAsia"/>
        </w:rPr>
        <w:t xml:space="preserve">The sustainable waste treatment and disposal system in </w:t>
      </w:r>
      <w:proofErr w:type="spellStart"/>
      <w:r w:rsidRPr="00A44F28">
        <w:rPr>
          <w:rFonts w:eastAsiaTheme="minorEastAsia"/>
        </w:rPr>
        <w:t>Keele</w:t>
      </w:r>
      <w:proofErr w:type="spellEnd"/>
      <w:r w:rsidRPr="00A44F28">
        <w:rPr>
          <w:rFonts w:eastAsiaTheme="minorEastAsia"/>
        </w:rPr>
        <w:t xml:space="preserve"> University </w:t>
      </w:r>
      <w:r w:rsidRPr="00A44F28">
        <w:rPr>
          <w:rFonts w:eastAsiaTheme="minorEastAsia"/>
          <w:lang w:eastAsia="zh-CN"/>
        </w:rPr>
        <w:t>contributes to energy footprint recovery (965 MWh) and carbon footprint reduction (</w:t>
      </w:r>
      <w:r w:rsidRPr="00A44F28">
        <w:rPr>
          <w:szCs w:val="24"/>
        </w:rPr>
        <w:t>1,413.91 tonnes of CO</w:t>
      </w:r>
      <w:r w:rsidRPr="00A44F28">
        <w:rPr>
          <w:szCs w:val="24"/>
          <w:vertAlign w:val="subscript"/>
        </w:rPr>
        <w:t>2</w:t>
      </w:r>
      <w:r w:rsidRPr="00A44F28">
        <w:rPr>
          <w:szCs w:val="24"/>
        </w:rPr>
        <w:t>e</w:t>
      </w:r>
      <w:r w:rsidRPr="00A44F28">
        <w:rPr>
          <w:rFonts w:eastAsiaTheme="minorEastAsia"/>
          <w:lang w:eastAsia="zh-CN"/>
        </w:rPr>
        <w:t>).</w:t>
      </w:r>
      <w:r w:rsidRPr="00A44F28">
        <w:rPr>
          <w:rFonts w:eastAsiaTheme="minorEastAsia"/>
        </w:rPr>
        <w:t xml:space="preserve"> </w:t>
      </w:r>
      <w:bookmarkStart w:id="37" w:name="_Hlk4526054"/>
      <w:r w:rsidRPr="007D7DA9">
        <w:rPr>
          <w:szCs w:val="24"/>
          <w:highlight w:val="yellow"/>
        </w:rPr>
        <w:t xml:space="preserve">Policy suggestions arising from </w:t>
      </w:r>
      <w:r w:rsidRPr="007D7DA9">
        <w:rPr>
          <w:szCs w:val="24"/>
          <w:highlight w:val="yellow"/>
        </w:rPr>
        <w:lastRenderedPageBreak/>
        <w:t>these integrated environmental footprint and nexus analysis results include implementing energy control systems to maximise energy efficiency,</w:t>
      </w:r>
      <w:r w:rsidRPr="007D7DA9">
        <w:rPr>
          <w:rFonts w:eastAsiaTheme="minorEastAsia" w:hint="eastAsia"/>
          <w:szCs w:val="24"/>
          <w:highlight w:val="yellow"/>
          <w:lang w:eastAsia="zh-CN"/>
        </w:rPr>
        <w:t xml:space="preserve"> </w:t>
      </w:r>
      <w:r w:rsidRPr="007D7DA9">
        <w:rPr>
          <w:szCs w:val="24"/>
          <w:highlight w:val="yellow"/>
        </w:rPr>
        <w:t>maximising the development of wind energy and solar photovoltaic for localised clean energy generation</w:t>
      </w:r>
      <w:r w:rsidRPr="007D7DA9">
        <w:rPr>
          <w:rFonts w:eastAsiaTheme="minorEastAsia" w:hint="eastAsia"/>
          <w:szCs w:val="24"/>
          <w:highlight w:val="yellow"/>
          <w:lang w:eastAsia="zh-CN"/>
        </w:rPr>
        <w:t>,</w:t>
      </w:r>
      <w:r w:rsidRPr="007D7DA9">
        <w:rPr>
          <w:rFonts w:eastAsiaTheme="minorEastAsia"/>
          <w:szCs w:val="24"/>
          <w:highlight w:val="yellow"/>
          <w:lang w:eastAsia="zh-CN"/>
        </w:rPr>
        <w:t xml:space="preserve"> </w:t>
      </w:r>
      <w:r w:rsidRPr="007D7DA9">
        <w:rPr>
          <w:szCs w:val="24"/>
          <w:highlight w:val="yellow"/>
        </w:rPr>
        <w:t>increasing the availability of vegetable-based options in food procurement decisions, and collecting all generated food waste for anaerobic digestion</w:t>
      </w:r>
      <w:r w:rsidR="005133CF" w:rsidRPr="007D7DA9">
        <w:rPr>
          <w:szCs w:val="24"/>
          <w:highlight w:val="yellow"/>
        </w:rPr>
        <w:t>.</w:t>
      </w:r>
      <w:r w:rsidRPr="007D7DA9">
        <w:rPr>
          <w:szCs w:val="24"/>
          <w:highlight w:val="yellow"/>
        </w:rPr>
        <w:t xml:space="preserve"> These recommendations can be applied to other universities and other communities seeking to develop more sustainable operation and decision making system</w:t>
      </w:r>
      <w:bookmarkEnd w:id="37"/>
      <w:r w:rsidRPr="007D7DA9">
        <w:rPr>
          <w:szCs w:val="24"/>
          <w:highlight w:val="yellow"/>
        </w:rPr>
        <w:t>s.</w:t>
      </w:r>
      <w:r w:rsidR="000B4F94" w:rsidRPr="007D7DA9">
        <w:rPr>
          <w:szCs w:val="24"/>
          <w:highlight w:val="yellow"/>
        </w:rPr>
        <w:t xml:space="preserve"> In addition, many universities in China and other countries are relatively independent campuses similar to </w:t>
      </w:r>
      <w:proofErr w:type="spellStart"/>
      <w:r w:rsidR="000B4F94" w:rsidRPr="007D7DA9">
        <w:rPr>
          <w:szCs w:val="24"/>
          <w:highlight w:val="yellow"/>
        </w:rPr>
        <w:t>Keele</w:t>
      </w:r>
      <w:proofErr w:type="spellEnd"/>
      <w:r w:rsidR="000B4F94" w:rsidRPr="007D7DA9">
        <w:rPr>
          <w:szCs w:val="24"/>
          <w:highlight w:val="yellow"/>
        </w:rPr>
        <w:t xml:space="preserve"> University. Therefore, the methodology proposed in this paper is relevant to those wishing to conduct similar research on other independent campuses.</w:t>
      </w:r>
      <w:r w:rsidRPr="00A44F28">
        <w:rPr>
          <w:szCs w:val="24"/>
        </w:rPr>
        <w:t xml:space="preserve"> This work is expected to cont</w:t>
      </w:r>
      <w:r w:rsidRPr="00A44F28">
        <w:t>ribute to an improvement in the planning and operation of ‘green universities’, as well as other ecological communities.</w:t>
      </w:r>
    </w:p>
    <w:p w14:paraId="5632D9A4" w14:textId="0986F5C0" w:rsidR="00824562" w:rsidRPr="00A44F28" w:rsidRDefault="00824562" w:rsidP="00D26091">
      <w:pPr>
        <w:ind w:left="-5"/>
        <w:rPr>
          <w:b/>
          <w:sz w:val="36"/>
        </w:rPr>
      </w:pPr>
      <w:r w:rsidRPr="00A44F28">
        <w:rPr>
          <w:b/>
          <w:sz w:val="36"/>
        </w:rPr>
        <w:t>Acknowledgement</w:t>
      </w:r>
    </w:p>
    <w:p w14:paraId="3C0EC4B5" w14:textId="15B8730D" w:rsidR="00435504" w:rsidRPr="00A44F28" w:rsidRDefault="00323072" w:rsidP="00626AC0">
      <w:pPr>
        <w:ind w:left="-5"/>
        <w:rPr>
          <w:rFonts w:eastAsiaTheme="minorEastAsia"/>
          <w:lang w:eastAsia="zh-CN"/>
        </w:rPr>
      </w:pPr>
      <w:r w:rsidRPr="00A44F28">
        <w:t>This work is supported by 2017 Key Project of Shanghai Municipal Science and Technology Commission</w:t>
      </w:r>
      <w:r w:rsidRPr="00A44F28">
        <w:rPr>
          <w:rFonts w:eastAsia="SimSun"/>
          <w:lang w:eastAsia="zh-CN"/>
        </w:rPr>
        <w:t xml:space="preserve"> (</w:t>
      </w:r>
      <w:r w:rsidRPr="00A44F28">
        <w:t xml:space="preserve">No.17DZ1202100 and </w:t>
      </w:r>
      <w:r w:rsidR="00333EC7" w:rsidRPr="00A44F28">
        <w:t>No.17DZ1203200</w:t>
      </w:r>
      <w:r w:rsidRPr="00A44F28">
        <w:t>), Chinese National Postdoctoral Program for Innovative Talents (No.BX20180217), and China Postdoctoral Science Foundation Funded Project (No.</w:t>
      </w:r>
      <w:r w:rsidR="00D32B24" w:rsidRPr="00A44F28">
        <w:t xml:space="preserve"> 2018M642082</w:t>
      </w:r>
      <w:r w:rsidRPr="00A44F28">
        <w:t>)</w:t>
      </w:r>
      <w:r w:rsidRPr="00A44F28">
        <w:rPr>
          <w:rFonts w:eastAsia="SimSun"/>
          <w:lang w:eastAsia="zh-CN"/>
        </w:rPr>
        <w:t>.</w:t>
      </w:r>
      <w:r w:rsidR="00656BDD" w:rsidRPr="00A44F28">
        <w:t xml:space="preserve"> </w:t>
      </w:r>
      <w:r w:rsidR="00951047" w:rsidRPr="00A44F28">
        <w:t>This work was also partially supported by the Royal Academy of Engineering under the UK-China Industry Academia Partnership Programme Scheme "Global water scarcity: a case study on urban water crisis and its relation to businesses in China and UK</w:t>
      </w:r>
      <w:r w:rsidR="00951047" w:rsidRPr="00A44F28">
        <w:rPr>
          <w:rFonts w:ascii="SimSun" w:eastAsia="SimSun" w:hAnsi="SimSun" w:cs="SimSun" w:hint="eastAsia"/>
          <w:lang w:eastAsia="zh-CN"/>
        </w:rPr>
        <w:t>.</w:t>
      </w:r>
      <w:r w:rsidR="00951047" w:rsidRPr="00A44F28">
        <w:rPr>
          <w:rFonts w:ascii="SimSun" w:eastAsia="SimSun" w:hAnsi="SimSun" w:cs="SimSun"/>
          <w:lang w:eastAsia="zh-CN"/>
        </w:rPr>
        <w:t xml:space="preserve"> </w:t>
      </w:r>
      <w:r w:rsidR="00656BDD" w:rsidRPr="00A44F28">
        <w:t xml:space="preserve">The support of several key personnel in the provision of data at </w:t>
      </w:r>
      <w:proofErr w:type="spellStart"/>
      <w:r w:rsidR="00656BDD" w:rsidRPr="00A44F28">
        <w:t>Keele</w:t>
      </w:r>
      <w:proofErr w:type="spellEnd"/>
      <w:r w:rsidR="00656BDD" w:rsidRPr="00A44F28">
        <w:t xml:space="preserve"> University is gratefully acknowledged.</w:t>
      </w:r>
    </w:p>
    <w:p w14:paraId="5BEAB27F" w14:textId="55E08CE6" w:rsidR="00435504" w:rsidRPr="00A44F28" w:rsidRDefault="00350603" w:rsidP="00D037AC">
      <w:pPr>
        <w:ind w:left="-5"/>
        <w:rPr>
          <w:b/>
          <w:sz w:val="36"/>
        </w:rPr>
      </w:pPr>
      <w:r w:rsidRPr="00A44F28">
        <w:rPr>
          <w:b/>
          <w:sz w:val="36"/>
        </w:rPr>
        <w:t>Reference</w:t>
      </w:r>
    </w:p>
    <w:p w14:paraId="08F756B7" w14:textId="7E89DD0D" w:rsidR="00C43A9A" w:rsidRPr="00A44F28" w:rsidRDefault="00C43A9A" w:rsidP="00065B22">
      <w:pPr>
        <w:pStyle w:val="EndNoteBibliography"/>
        <w:spacing w:after="0" w:line="480" w:lineRule="auto"/>
        <w:ind w:left="0" w:firstLine="0"/>
        <w:jc w:val="both"/>
        <w:rPr>
          <w:color w:val="auto"/>
        </w:rPr>
      </w:pPr>
      <w:r w:rsidRPr="00A44F28">
        <w:rPr>
          <w:color w:val="auto"/>
        </w:rPr>
        <w:t>[1] Hopwood B, Mellor M, O'Brien G. Sustainable development: mapping different approaches. Sustainable Development. 2005;13:38-52.</w:t>
      </w:r>
    </w:p>
    <w:p w14:paraId="16C67A2B" w14:textId="77777777" w:rsidR="00C43A9A" w:rsidRPr="00A44F28" w:rsidRDefault="00C43A9A" w:rsidP="00065B22">
      <w:pPr>
        <w:pStyle w:val="EndNoteBibliography"/>
        <w:spacing w:after="0" w:line="480" w:lineRule="auto"/>
        <w:ind w:left="0" w:firstLine="0"/>
        <w:jc w:val="both"/>
        <w:rPr>
          <w:color w:val="auto"/>
        </w:rPr>
      </w:pPr>
      <w:bookmarkStart w:id="38" w:name="_ENREF_2"/>
      <w:r w:rsidRPr="00A44F28">
        <w:rPr>
          <w:color w:val="auto"/>
        </w:rPr>
        <w:lastRenderedPageBreak/>
        <w:t>[2] Vergragt P, Akenji L, Dewick P. Sustainable production, consumption, and livelihoods: global and regional research perspectives. Journal of Cleaner Production. 2014;63:1-12.</w:t>
      </w:r>
      <w:bookmarkEnd w:id="38"/>
    </w:p>
    <w:p w14:paraId="3CC61993" w14:textId="5590592F" w:rsidR="00C43A9A" w:rsidRPr="00A44F28" w:rsidRDefault="00C43A9A" w:rsidP="00065B22">
      <w:pPr>
        <w:pStyle w:val="EndNoteBibliography"/>
        <w:spacing w:after="0" w:line="480" w:lineRule="auto"/>
        <w:ind w:left="0" w:firstLine="0"/>
        <w:jc w:val="both"/>
        <w:rPr>
          <w:color w:val="auto"/>
        </w:rPr>
      </w:pPr>
      <w:bookmarkStart w:id="39" w:name="_ENREF_3"/>
      <w:r w:rsidRPr="00A44F28">
        <w:rPr>
          <w:color w:val="auto"/>
        </w:rPr>
        <w:t>[3] United Nations. Sustainable developmey goals: 17 Goals to Transform Our World, https://www.un.org/sustainabledevelopment/; [accessed 28 November 2018].</w:t>
      </w:r>
      <w:bookmarkEnd w:id="39"/>
    </w:p>
    <w:p w14:paraId="45A00447" w14:textId="77777777" w:rsidR="00C43A9A" w:rsidRPr="00A44F28" w:rsidRDefault="00C43A9A" w:rsidP="00065B22">
      <w:pPr>
        <w:pStyle w:val="EndNoteBibliography"/>
        <w:spacing w:after="0" w:line="480" w:lineRule="auto"/>
        <w:ind w:left="0" w:firstLine="0"/>
        <w:jc w:val="both"/>
        <w:rPr>
          <w:color w:val="auto"/>
        </w:rPr>
      </w:pPr>
      <w:bookmarkStart w:id="40" w:name="_ENREF_4"/>
      <w:r w:rsidRPr="00A44F28">
        <w:rPr>
          <w:color w:val="auto"/>
        </w:rPr>
        <w:t>[4] Bazilian M, Rogner H, Howells M, Hermann S, Arent D, Gielen D, Steduto P, Mueller A, Komor P, Tol RSJ, Yumkella KK. Considering the energy, water and food nexus: Towards an integrated modelling approach. Energy Policy. 2011;39:7896-906.</w:t>
      </w:r>
      <w:bookmarkEnd w:id="40"/>
    </w:p>
    <w:p w14:paraId="7FF9BF9E" w14:textId="77777777" w:rsidR="00C43A9A" w:rsidRPr="00A44F28" w:rsidRDefault="00C43A9A" w:rsidP="00065B22">
      <w:pPr>
        <w:pStyle w:val="EndNoteBibliography"/>
        <w:spacing w:after="0" w:line="480" w:lineRule="auto"/>
        <w:ind w:left="0" w:firstLine="0"/>
        <w:jc w:val="both"/>
        <w:rPr>
          <w:color w:val="auto"/>
        </w:rPr>
      </w:pPr>
      <w:bookmarkStart w:id="41" w:name="_ENREF_5"/>
      <w:r w:rsidRPr="00A44F28">
        <w:rPr>
          <w:color w:val="auto"/>
        </w:rPr>
        <w:t>[5] Howells M, Rogner HH. Assessing integrated systems. Nature Climate Change. 2014;4:246.</w:t>
      </w:r>
      <w:bookmarkEnd w:id="41"/>
    </w:p>
    <w:p w14:paraId="46A93C6B" w14:textId="77777777" w:rsidR="00C43A9A" w:rsidRPr="00A44F28" w:rsidRDefault="00C43A9A" w:rsidP="00065B22">
      <w:pPr>
        <w:pStyle w:val="EndNoteBibliography"/>
        <w:spacing w:after="0" w:line="480" w:lineRule="auto"/>
        <w:ind w:left="0" w:firstLine="0"/>
        <w:jc w:val="both"/>
        <w:rPr>
          <w:color w:val="auto"/>
        </w:rPr>
      </w:pPr>
      <w:bookmarkStart w:id="42" w:name="_ENREF_6"/>
      <w:r w:rsidRPr="00A44F28">
        <w:rPr>
          <w:color w:val="auto"/>
        </w:rPr>
        <w:t>[6] Liu J, Hull V, Godfray HCJ, Tilman D, Gleick P, Hoff H, Pahl-Wostl C, Xu Z, Chung MG, Sun J, Li S. Nexus approaches to global sustainable development. Nature Sustainability. 2018;1:466-76.</w:t>
      </w:r>
      <w:bookmarkEnd w:id="42"/>
    </w:p>
    <w:p w14:paraId="5A796370" w14:textId="77777777" w:rsidR="00C43A9A" w:rsidRPr="00A44F28" w:rsidRDefault="00C43A9A" w:rsidP="00065B22">
      <w:pPr>
        <w:pStyle w:val="EndNoteBibliography"/>
        <w:spacing w:after="0" w:line="480" w:lineRule="auto"/>
        <w:ind w:left="0" w:firstLine="0"/>
        <w:jc w:val="both"/>
        <w:rPr>
          <w:color w:val="auto"/>
        </w:rPr>
      </w:pPr>
      <w:bookmarkStart w:id="43" w:name="_ENREF_7"/>
      <w:r w:rsidRPr="00A44F28">
        <w:rPr>
          <w:color w:val="auto"/>
        </w:rPr>
        <w:t>[7] Hoekstra AY, Wiedmann TO. Humanity’s unsustainable environmental footprint. Science. 2014;344:1114-7.</w:t>
      </w:r>
      <w:bookmarkEnd w:id="43"/>
    </w:p>
    <w:p w14:paraId="62140228" w14:textId="77777777" w:rsidR="00C43A9A" w:rsidRPr="00A44F28" w:rsidRDefault="00C43A9A" w:rsidP="00065B22">
      <w:pPr>
        <w:pStyle w:val="EndNoteBibliography"/>
        <w:spacing w:after="0" w:line="480" w:lineRule="auto"/>
        <w:ind w:left="0" w:firstLine="0"/>
        <w:jc w:val="both"/>
        <w:rPr>
          <w:color w:val="auto"/>
        </w:rPr>
      </w:pPr>
      <w:bookmarkStart w:id="44" w:name="_ENREF_8"/>
      <w:r w:rsidRPr="00A44F28">
        <w:rPr>
          <w:color w:val="auto"/>
        </w:rPr>
        <w:t>[8] Wang S, Cao T, Chen B. Urban energy–water nexus based on modified input–output analysis. Applied Energy. 2017;196:208-17.</w:t>
      </w:r>
      <w:bookmarkEnd w:id="44"/>
    </w:p>
    <w:p w14:paraId="4B3910BB" w14:textId="77777777" w:rsidR="00C43A9A" w:rsidRPr="00A44F28" w:rsidRDefault="00C43A9A" w:rsidP="00065B22">
      <w:pPr>
        <w:pStyle w:val="EndNoteBibliography"/>
        <w:spacing w:after="0" w:line="480" w:lineRule="auto"/>
        <w:ind w:left="0" w:firstLine="0"/>
        <w:jc w:val="both"/>
        <w:rPr>
          <w:color w:val="auto"/>
        </w:rPr>
      </w:pPr>
      <w:bookmarkStart w:id="45" w:name="_ENREF_9"/>
      <w:r w:rsidRPr="00A44F28">
        <w:rPr>
          <w:color w:val="auto"/>
        </w:rPr>
        <w:t>[9] Feng K, Hubacek K, Siu YL, Li X. The energy and water nexus in Chinese electricity production: A hybrid life cycle analysis. Renewable and Sustainable Energy Reviews. 2014;39:342-55.</w:t>
      </w:r>
      <w:bookmarkEnd w:id="45"/>
    </w:p>
    <w:p w14:paraId="73A2C587" w14:textId="77777777" w:rsidR="00C43A9A" w:rsidRPr="00A44F28" w:rsidRDefault="00C43A9A" w:rsidP="00065B22">
      <w:pPr>
        <w:pStyle w:val="EndNoteBibliography"/>
        <w:spacing w:after="0" w:line="480" w:lineRule="auto"/>
        <w:ind w:left="0" w:firstLine="0"/>
        <w:jc w:val="both"/>
        <w:rPr>
          <w:color w:val="auto"/>
        </w:rPr>
      </w:pPr>
      <w:bookmarkStart w:id="46" w:name="_ENREF_10"/>
      <w:r w:rsidRPr="00A44F28">
        <w:rPr>
          <w:color w:val="auto"/>
        </w:rPr>
        <w:t>[10] Pujadas Botey A, Garvin T, Szostak R. Interdisciplinary Research for Ecosystem Management. Ecosystems. 2014;17:512-21.</w:t>
      </w:r>
      <w:bookmarkEnd w:id="46"/>
    </w:p>
    <w:p w14:paraId="5484B184" w14:textId="77777777" w:rsidR="00C43A9A" w:rsidRPr="00A44F28" w:rsidRDefault="00C43A9A" w:rsidP="00065B22">
      <w:pPr>
        <w:pStyle w:val="EndNoteBibliography"/>
        <w:spacing w:after="0" w:line="480" w:lineRule="auto"/>
        <w:ind w:left="0" w:firstLine="0"/>
        <w:jc w:val="both"/>
        <w:rPr>
          <w:color w:val="auto"/>
        </w:rPr>
      </w:pPr>
      <w:bookmarkStart w:id="47" w:name="_ENREF_11"/>
      <w:r w:rsidRPr="00A44F28">
        <w:rPr>
          <w:color w:val="auto"/>
        </w:rPr>
        <w:t>[11] Fang K, Heijungs R, de Snoo GR. Theoretical exploration for the combination of the ecological, energy, carbon, and water footprints: Overview of a footprint family. Ecological Indicators. 2014;36:508-18.</w:t>
      </w:r>
      <w:bookmarkEnd w:id="47"/>
    </w:p>
    <w:p w14:paraId="4C99E376" w14:textId="77777777" w:rsidR="00C43A9A" w:rsidRPr="00A44F28" w:rsidRDefault="00C43A9A" w:rsidP="00065B22">
      <w:pPr>
        <w:pStyle w:val="EndNoteBibliography"/>
        <w:spacing w:after="0" w:line="480" w:lineRule="auto"/>
        <w:ind w:left="0" w:firstLine="0"/>
        <w:jc w:val="both"/>
        <w:rPr>
          <w:color w:val="auto"/>
        </w:rPr>
      </w:pPr>
      <w:bookmarkStart w:id="48" w:name="_ENREF_12"/>
      <w:r w:rsidRPr="00A44F28">
        <w:rPr>
          <w:color w:val="auto"/>
        </w:rPr>
        <w:lastRenderedPageBreak/>
        <w:t>[12] Aldaya MM, Chapagain AK, Hoekstra AY, Mekonnen MM. The water footprint assessment manual: Setting the global standard: Routledge; 2012.</w:t>
      </w:r>
      <w:bookmarkEnd w:id="48"/>
    </w:p>
    <w:p w14:paraId="1D5F12F1" w14:textId="77777777" w:rsidR="00C43A9A" w:rsidRPr="00A44F28" w:rsidRDefault="00C43A9A" w:rsidP="00065B22">
      <w:pPr>
        <w:pStyle w:val="EndNoteBibliography"/>
        <w:spacing w:after="0" w:line="480" w:lineRule="auto"/>
        <w:ind w:left="0" w:firstLine="0"/>
        <w:jc w:val="both"/>
        <w:rPr>
          <w:color w:val="auto"/>
        </w:rPr>
      </w:pPr>
      <w:bookmarkStart w:id="49" w:name="_ENREF_13"/>
      <w:r w:rsidRPr="00A44F28">
        <w:rPr>
          <w:color w:val="auto"/>
        </w:rPr>
        <w:t>[13] Wiedmann T. A first empirical comparison of energy Footprints embodied in trade — MRIO versus PLUM. Ecological Economics. 2009;68:1975-90.</w:t>
      </w:r>
      <w:bookmarkEnd w:id="49"/>
    </w:p>
    <w:p w14:paraId="71560B11" w14:textId="77777777" w:rsidR="00C43A9A" w:rsidRPr="00A44F28" w:rsidRDefault="00C43A9A" w:rsidP="00065B22">
      <w:pPr>
        <w:pStyle w:val="EndNoteBibliography"/>
        <w:spacing w:after="0" w:line="480" w:lineRule="auto"/>
        <w:ind w:left="0" w:firstLine="0"/>
        <w:jc w:val="both"/>
        <w:rPr>
          <w:color w:val="auto"/>
        </w:rPr>
      </w:pPr>
      <w:bookmarkStart w:id="50" w:name="_ENREF_14"/>
      <w:r w:rsidRPr="00A44F28">
        <w:rPr>
          <w:color w:val="auto"/>
        </w:rPr>
        <w:t>[14] Wiedmann T, Minx J. A definition of ‘carbon footprint’. Ecological economics research trends. 2008;1:1-11.</w:t>
      </w:r>
      <w:bookmarkEnd w:id="50"/>
    </w:p>
    <w:p w14:paraId="6D10B32C" w14:textId="77777777" w:rsidR="00C43A9A" w:rsidRPr="00A44F28" w:rsidRDefault="00C43A9A" w:rsidP="00065B22">
      <w:pPr>
        <w:pStyle w:val="EndNoteBibliography"/>
        <w:spacing w:after="0" w:line="480" w:lineRule="auto"/>
        <w:ind w:left="0" w:firstLine="0"/>
        <w:jc w:val="both"/>
        <w:rPr>
          <w:color w:val="auto"/>
        </w:rPr>
      </w:pPr>
      <w:bookmarkStart w:id="51" w:name="_ENREF_15"/>
      <w:r w:rsidRPr="00A44F28">
        <w:rPr>
          <w:color w:val="auto"/>
        </w:rPr>
        <w:t>[15] Gu Y, Dong Y-n, Wang H, Keller A, Xu J, Chiramba T, Li F. Quantification of the water, energy and carbon footprints of wastewater treatment plants in China considering a water–energy nexus perspective. Ecological Indicators. 2016;60:402-9.</w:t>
      </w:r>
      <w:bookmarkEnd w:id="51"/>
    </w:p>
    <w:p w14:paraId="1CF177CB" w14:textId="77777777" w:rsidR="00C43A9A" w:rsidRPr="00A44F28" w:rsidRDefault="00C43A9A" w:rsidP="00065B22">
      <w:pPr>
        <w:pStyle w:val="EndNoteBibliography"/>
        <w:spacing w:after="0" w:line="480" w:lineRule="auto"/>
        <w:ind w:left="0" w:firstLine="0"/>
        <w:jc w:val="both"/>
        <w:rPr>
          <w:color w:val="auto"/>
        </w:rPr>
      </w:pPr>
      <w:bookmarkStart w:id="52" w:name="_ENREF_16"/>
      <w:r w:rsidRPr="00A44F28">
        <w:rPr>
          <w:color w:val="auto"/>
        </w:rPr>
        <w:t>[16] Pacetti T, Lombardi L, Federici G. Water–energy Nexus: a case of biogas production from energy crops evaluated by Water Footprint and Life Cycle Assessment (LCA) methods. Journal of Cleaner Production. 2015;101:278-91.</w:t>
      </w:r>
      <w:bookmarkEnd w:id="52"/>
    </w:p>
    <w:p w14:paraId="2A6030A3" w14:textId="77777777" w:rsidR="00C43A9A" w:rsidRPr="00A44F28" w:rsidRDefault="00C43A9A" w:rsidP="00065B22">
      <w:pPr>
        <w:pStyle w:val="EndNoteBibliography"/>
        <w:spacing w:after="0" w:line="480" w:lineRule="auto"/>
        <w:ind w:left="0" w:firstLine="0"/>
        <w:jc w:val="both"/>
        <w:rPr>
          <w:color w:val="auto"/>
        </w:rPr>
      </w:pPr>
      <w:bookmarkStart w:id="53" w:name="_ENREF_17"/>
      <w:r w:rsidRPr="00A44F28">
        <w:rPr>
          <w:color w:val="auto"/>
        </w:rPr>
        <w:t>[17] Siddiqi A, Anadon LD. The water–energy nexus in Middle East and North Africa. Energy Policy. 2011;39:4529-40.</w:t>
      </w:r>
      <w:bookmarkEnd w:id="53"/>
    </w:p>
    <w:p w14:paraId="79296519" w14:textId="77777777" w:rsidR="00C43A9A" w:rsidRPr="00A44F28" w:rsidRDefault="00C43A9A" w:rsidP="00065B22">
      <w:pPr>
        <w:pStyle w:val="EndNoteBibliography"/>
        <w:spacing w:after="0" w:line="480" w:lineRule="auto"/>
        <w:ind w:left="0" w:firstLine="0"/>
        <w:jc w:val="both"/>
        <w:rPr>
          <w:color w:val="auto"/>
        </w:rPr>
      </w:pPr>
      <w:bookmarkStart w:id="54" w:name="_ENREF_18"/>
      <w:r w:rsidRPr="00A44F28">
        <w:rPr>
          <w:color w:val="auto"/>
        </w:rPr>
        <w:t>[18] Conway D, van Garderen EA, Deryng D, Dorling S, Krueger T, Landman W, Lankford B, Lebek K, Osborn T, Ringler C, Thurlow J, Zhu T, Dalin C. Climate and southern Afric's water–energy–food nexus. Nature Climate Change. 2015;5:837.</w:t>
      </w:r>
      <w:bookmarkEnd w:id="54"/>
    </w:p>
    <w:p w14:paraId="5FF58765" w14:textId="77777777" w:rsidR="00C43A9A" w:rsidRPr="00A44F28" w:rsidRDefault="00C43A9A" w:rsidP="00065B22">
      <w:pPr>
        <w:pStyle w:val="EndNoteBibliography"/>
        <w:spacing w:after="0" w:line="480" w:lineRule="auto"/>
        <w:ind w:left="0" w:firstLine="0"/>
        <w:jc w:val="both"/>
        <w:rPr>
          <w:color w:val="auto"/>
        </w:rPr>
      </w:pPr>
      <w:bookmarkStart w:id="55" w:name="_ENREF_19"/>
      <w:r w:rsidRPr="00A44F28">
        <w:rPr>
          <w:color w:val="auto"/>
        </w:rPr>
        <w:t>[19] Ackerman F, Fisher J. Is there a water–energy nexus in electricity generation? Long-term scenarios for the western United States. Energy Policy. 2013;59:235-41.</w:t>
      </w:r>
      <w:bookmarkEnd w:id="55"/>
    </w:p>
    <w:p w14:paraId="0EC8326A" w14:textId="77777777" w:rsidR="00C43A9A" w:rsidRPr="00A44F28" w:rsidRDefault="00C43A9A" w:rsidP="00065B22">
      <w:pPr>
        <w:pStyle w:val="EndNoteBibliography"/>
        <w:spacing w:after="0" w:line="480" w:lineRule="auto"/>
        <w:ind w:left="0" w:firstLine="0"/>
        <w:jc w:val="both"/>
        <w:rPr>
          <w:color w:val="auto"/>
        </w:rPr>
      </w:pPr>
      <w:bookmarkStart w:id="56" w:name="_ENREF_20"/>
      <w:r w:rsidRPr="00A44F28">
        <w:rPr>
          <w:color w:val="auto"/>
        </w:rPr>
        <w:t>[20] Nair S, George B, Malano HM, Arora M, Nawarathna B. Water–energy–greenhouse gas nexus of urban water systems: Review of concepts, state-of-art and methods. Resources, Conservation and Recycling. 2014;89:1-10.</w:t>
      </w:r>
      <w:bookmarkEnd w:id="56"/>
    </w:p>
    <w:p w14:paraId="679B45ED" w14:textId="77777777" w:rsidR="00C43A9A" w:rsidRPr="00A44F28" w:rsidRDefault="00C43A9A" w:rsidP="00065B22">
      <w:pPr>
        <w:pStyle w:val="EndNoteBibliography"/>
        <w:spacing w:after="0" w:line="480" w:lineRule="auto"/>
        <w:ind w:left="0" w:firstLine="0"/>
        <w:jc w:val="both"/>
        <w:rPr>
          <w:color w:val="auto"/>
        </w:rPr>
      </w:pPr>
      <w:bookmarkStart w:id="57" w:name="_ENREF_21"/>
      <w:r w:rsidRPr="00A44F28">
        <w:rPr>
          <w:color w:val="auto"/>
        </w:rPr>
        <w:t>[21] Wang H, Yang Y, Keller AA, Li X, Feng S, Dong Y-n, Li F. Comparative analysis of energy intensity and carbon emissions in wastewater treatment in USA, Germany, China and South Africa. Applied Energy. 2016;184:873-81.</w:t>
      </w:r>
      <w:bookmarkEnd w:id="57"/>
    </w:p>
    <w:p w14:paraId="11F84252" w14:textId="77777777" w:rsidR="00C43A9A" w:rsidRPr="00A44F28" w:rsidRDefault="00C43A9A" w:rsidP="00065B22">
      <w:pPr>
        <w:pStyle w:val="EndNoteBibliography"/>
        <w:spacing w:after="0" w:line="480" w:lineRule="auto"/>
        <w:ind w:left="0" w:firstLine="0"/>
        <w:jc w:val="both"/>
        <w:rPr>
          <w:color w:val="auto"/>
        </w:rPr>
      </w:pPr>
      <w:bookmarkStart w:id="58" w:name="_ENREF_22"/>
      <w:r w:rsidRPr="00A44F28">
        <w:rPr>
          <w:color w:val="auto"/>
        </w:rPr>
        <w:lastRenderedPageBreak/>
        <w:t>[22] Fang D, Chen B. Linkage analysis for the water–energy nexus of city. Applied Energy. 2017;189:770-9.</w:t>
      </w:r>
      <w:bookmarkEnd w:id="58"/>
    </w:p>
    <w:p w14:paraId="432B174E" w14:textId="77777777" w:rsidR="00C43A9A" w:rsidRPr="00A44F28" w:rsidRDefault="00C43A9A" w:rsidP="00065B22">
      <w:pPr>
        <w:pStyle w:val="EndNoteBibliography"/>
        <w:spacing w:after="0" w:line="480" w:lineRule="auto"/>
        <w:ind w:left="0" w:firstLine="0"/>
        <w:jc w:val="both"/>
        <w:rPr>
          <w:color w:val="auto"/>
        </w:rPr>
      </w:pPr>
      <w:bookmarkStart w:id="59" w:name="_ENREF_23"/>
      <w:r w:rsidRPr="00A44F28">
        <w:rPr>
          <w:color w:val="auto"/>
        </w:rPr>
        <w:t>[23] Perrone D, Murphy J, Hornberger GM. Gaining Perspective on the Water−Energy Nexus at the Community Scale. Environmental Science &amp; Technology. 2011;45:4228-34.</w:t>
      </w:r>
      <w:bookmarkEnd w:id="59"/>
    </w:p>
    <w:p w14:paraId="4BCB7238" w14:textId="095535C3" w:rsidR="00C43A9A" w:rsidRPr="00A44F28" w:rsidRDefault="00C43A9A" w:rsidP="00065B22">
      <w:pPr>
        <w:pStyle w:val="EndNoteBibliography"/>
        <w:spacing w:after="0" w:line="480" w:lineRule="auto"/>
        <w:ind w:left="0" w:firstLine="0"/>
        <w:jc w:val="both"/>
        <w:rPr>
          <w:color w:val="auto"/>
        </w:rPr>
      </w:pPr>
      <w:bookmarkStart w:id="60" w:name="_ENREF_24"/>
      <w:r w:rsidRPr="00A44F28">
        <w:rPr>
          <w:color w:val="auto"/>
        </w:rPr>
        <w:t>[24] United Nations Development Programme. GOAL 11: SUSTAINABLE CITIES AND COMMUNITIES, https://www.undp.org/content/undp/en/home/sustainable-development-goals/goal-11-sustainable-cities-and-communities.html. 2019; [accessed 13, March 2019].</w:t>
      </w:r>
      <w:bookmarkEnd w:id="60"/>
    </w:p>
    <w:p w14:paraId="24FC4179" w14:textId="53449017" w:rsidR="00681D71" w:rsidRPr="00A44F28" w:rsidRDefault="00681D71" w:rsidP="00681D71">
      <w:r w:rsidRPr="00A44F28">
        <w:rPr>
          <w:rFonts w:eastAsiaTheme="minorEastAsia" w:hint="eastAsia"/>
          <w:color w:val="auto"/>
          <w:lang w:eastAsia="zh-CN"/>
        </w:rPr>
        <w:t>[</w:t>
      </w:r>
      <w:r w:rsidRPr="00A44F28">
        <w:rPr>
          <w:rFonts w:eastAsiaTheme="minorEastAsia"/>
          <w:color w:val="auto"/>
          <w:lang w:eastAsia="zh-CN"/>
        </w:rPr>
        <w:t>25]</w:t>
      </w:r>
      <w:r w:rsidRPr="00A44F28">
        <w:t xml:space="preserve"> </w:t>
      </w:r>
      <w:proofErr w:type="spellStart"/>
      <w:r w:rsidRPr="00A44F28">
        <w:t>Seyfang</w:t>
      </w:r>
      <w:proofErr w:type="spellEnd"/>
      <w:r w:rsidRPr="00A44F28">
        <w:t xml:space="preserve"> G, </w:t>
      </w:r>
      <w:proofErr w:type="spellStart"/>
      <w:r w:rsidRPr="00A44F28">
        <w:t>Haxeltine</w:t>
      </w:r>
      <w:proofErr w:type="spellEnd"/>
      <w:r w:rsidRPr="00A44F28">
        <w:t xml:space="preserve"> A. Growing Grassroots Innovations: Exploring the Role of Community-Based Initiatives in Governing Sustainable Energy Transitions. Environment and Planning C: Government and Policy. 2012</w:t>
      </w:r>
      <w:proofErr w:type="gramStart"/>
      <w:r w:rsidRPr="00A44F28">
        <w:t>;30:381</w:t>
      </w:r>
      <w:proofErr w:type="gramEnd"/>
      <w:r w:rsidRPr="00A44F28">
        <w:t>-400.</w:t>
      </w:r>
    </w:p>
    <w:p w14:paraId="374D9F5C" w14:textId="5E3D5866" w:rsidR="00C43A9A" w:rsidRPr="00A44F28" w:rsidRDefault="00C43A9A" w:rsidP="00065B22">
      <w:pPr>
        <w:pStyle w:val="EndNoteBibliography"/>
        <w:spacing w:after="0" w:line="480" w:lineRule="auto"/>
        <w:ind w:left="0" w:firstLine="0"/>
        <w:jc w:val="both"/>
        <w:rPr>
          <w:color w:val="auto"/>
        </w:rPr>
      </w:pPr>
      <w:bookmarkStart w:id="61" w:name="_ENREF_25"/>
      <w:r w:rsidRPr="00A44F28">
        <w:rPr>
          <w:color w:val="auto"/>
        </w:rPr>
        <w:t>[2</w:t>
      </w:r>
      <w:r w:rsidR="00681D71" w:rsidRPr="00A44F28">
        <w:rPr>
          <w:color w:val="auto"/>
        </w:rPr>
        <w:t>6</w:t>
      </w:r>
      <w:r w:rsidRPr="00A44F28">
        <w:rPr>
          <w:color w:val="auto"/>
        </w:rPr>
        <w:t>] Maida CA, Beck S. Towards communities of practice in global sustainability. Anthropology in Action. 2016;23:1-5.</w:t>
      </w:r>
      <w:bookmarkEnd w:id="61"/>
    </w:p>
    <w:p w14:paraId="0A740654" w14:textId="14923277" w:rsidR="00C43A9A" w:rsidRPr="00A44F28" w:rsidRDefault="00C43A9A" w:rsidP="00065B22">
      <w:pPr>
        <w:pStyle w:val="EndNoteBibliography"/>
        <w:spacing w:after="0" w:line="480" w:lineRule="auto"/>
        <w:ind w:left="0" w:firstLine="0"/>
        <w:jc w:val="both"/>
        <w:rPr>
          <w:color w:val="auto"/>
        </w:rPr>
      </w:pPr>
      <w:bookmarkStart w:id="62" w:name="_ENREF_26"/>
      <w:r w:rsidRPr="00A44F28">
        <w:rPr>
          <w:color w:val="auto"/>
        </w:rPr>
        <w:t>[2</w:t>
      </w:r>
      <w:r w:rsidR="00681D71" w:rsidRPr="00A44F28">
        <w:rPr>
          <w:color w:val="auto"/>
        </w:rPr>
        <w:t>7</w:t>
      </w:r>
      <w:r w:rsidRPr="00A44F28">
        <w:rPr>
          <w:color w:val="auto"/>
        </w:rPr>
        <w:t>] Lukman R, Tiwary A, Azapagic A. Towards greening a university campus: The case of the University of Maribor, Slovenia. Resources, Conservation and Recycling. 2009;53:639-44.</w:t>
      </w:r>
      <w:bookmarkEnd w:id="62"/>
    </w:p>
    <w:p w14:paraId="0C23B86C" w14:textId="63840002" w:rsidR="00C43A9A" w:rsidRPr="00A44F28" w:rsidRDefault="00C43A9A" w:rsidP="00065B22">
      <w:pPr>
        <w:pStyle w:val="EndNoteBibliography"/>
        <w:spacing w:after="0" w:line="480" w:lineRule="auto"/>
        <w:ind w:left="0" w:firstLine="0"/>
        <w:jc w:val="both"/>
        <w:rPr>
          <w:color w:val="auto"/>
        </w:rPr>
      </w:pPr>
      <w:bookmarkStart w:id="63" w:name="_ENREF_27"/>
      <w:r w:rsidRPr="00A44F28">
        <w:rPr>
          <w:color w:val="auto"/>
        </w:rPr>
        <w:t>[2</w:t>
      </w:r>
      <w:r w:rsidR="00681D71" w:rsidRPr="00A44F28">
        <w:rPr>
          <w:color w:val="auto"/>
        </w:rPr>
        <w:t>8</w:t>
      </w:r>
      <w:r w:rsidRPr="00A44F28">
        <w:rPr>
          <w:color w:val="auto"/>
        </w:rPr>
        <w:t>] Tan H, Chen S, Shi Q, Wang L. Development of green campus in China. Journal of Cleaner Production. 2014;64:646-53.</w:t>
      </w:r>
      <w:bookmarkEnd w:id="63"/>
    </w:p>
    <w:p w14:paraId="594DE8FB" w14:textId="7A6D8C1E" w:rsidR="00C43A9A" w:rsidRPr="00A44F28" w:rsidRDefault="00C43A9A" w:rsidP="00065B22">
      <w:pPr>
        <w:pStyle w:val="EndNoteBibliography"/>
        <w:spacing w:after="0" w:line="480" w:lineRule="auto"/>
        <w:ind w:left="0" w:firstLine="0"/>
        <w:jc w:val="both"/>
        <w:rPr>
          <w:color w:val="auto"/>
        </w:rPr>
      </w:pPr>
      <w:bookmarkStart w:id="64" w:name="_ENREF_28"/>
      <w:r w:rsidRPr="00A44F28">
        <w:rPr>
          <w:color w:val="auto"/>
        </w:rPr>
        <w:t>[2</w:t>
      </w:r>
      <w:r w:rsidR="00681D71" w:rsidRPr="00A44F28">
        <w:rPr>
          <w:color w:val="auto"/>
        </w:rPr>
        <w:t>9</w:t>
      </w:r>
      <w:r w:rsidRPr="00A44F28">
        <w:rPr>
          <w:color w:val="auto"/>
        </w:rPr>
        <w:t>] Velazquez L, Munguia N, Platt A, Taddei J. Sustainable university: what can be the matter? Journal of Cleaner Production. 2006;14:810-9.</w:t>
      </w:r>
      <w:bookmarkEnd w:id="64"/>
    </w:p>
    <w:p w14:paraId="3B91DF55" w14:textId="1A844EFF" w:rsidR="00C43A9A" w:rsidRPr="00A44F28" w:rsidRDefault="00C43A9A" w:rsidP="00065B22">
      <w:pPr>
        <w:pStyle w:val="EndNoteBibliography"/>
        <w:spacing w:after="0" w:line="480" w:lineRule="auto"/>
        <w:ind w:left="0" w:firstLine="0"/>
        <w:jc w:val="both"/>
        <w:rPr>
          <w:color w:val="auto"/>
        </w:rPr>
      </w:pPr>
      <w:bookmarkStart w:id="65" w:name="_ENREF_29"/>
      <w:r w:rsidRPr="00A44F28">
        <w:rPr>
          <w:color w:val="auto"/>
        </w:rPr>
        <w:t>[</w:t>
      </w:r>
      <w:r w:rsidR="00681D71" w:rsidRPr="00A44F28">
        <w:rPr>
          <w:color w:val="auto"/>
        </w:rPr>
        <w:t>30</w:t>
      </w:r>
      <w:r w:rsidRPr="00A44F28">
        <w:rPr>
          <w:color w:val="auto"/>
        </w:rPr>
        <w:t>] Disterheft A, Ferreira da Silva Caeiro SS, Ramos MR, de Miranda Azeiteiro UM. Environmental Management Systems (EMS) implementation processes and practices in European higher education institutions – Top-down versus participatory approaches. Journal of Cleaner Production. 2012;31:80-90.</w:t>
      </w:r>
      <w:bookmarkEnd w:id="65"/>
    </w:p>
    <w:p w14:paraId="73B74D0B" w14:textId="3C590EFE" w:rsidR="00C43A9A" w:rsidRPr="00A44F28" w:rsidRDefault="00C43A9A" w:rsidP="00065B22">
      <w:pPr>
        <w:pStyle w:val="EndNoteBibliography"/>
        <w:spacing w:after="0" w:line="480" w:lineRule="auto"/>
        <w:ind w:left="0" w:firstLine="0"/>
        <w:jc w:val="both"/>
        <w:rPr>
          <w:color w:val="auto"/>
        </w:rPr>
      </w:pPr>
      <w:bookmarkStart w:id="66" w:name="_ENREF_30"/>
      <w:r w:rsidRPr="00A44F28">
        <w:rPr>
          <w:color w:val="auto"/>
        </w:rPr>
        <w:t>[3</w:t>
      </w:r>
      <w:r w:rsidR="00681D71" w:rsidRPr="00A44F28">
        <w:rPr>
          <w:color w:val="auto"/>
        </w:rPr>
        <w:t>1</w:t>
      </w:r>
      <w:r w:rsidRPr="00A44F28">
        <w:rPr>
          <w:color w:val="auto"/>
        </w:rPr>
        <w:t>] Waghorn T. John Robinson: Universities as societal test-beds for sustainability, https://www.forbes.com/sites/terrywaghorn/2012/07/03/john-robinson-universities-as-societal-test-beds-for-sustainability/#13184ee278a8; 2012 [accessed 28 November 2018].</w:t>
      </w:r>
      <w:bookmarkEnd w:id="66"/>
    </w:p>
    <w:p w14:paraId="7010073D" w14:textId="1E578CAB" w:rsidR="00C43A9A" w:rsidRPr="00A44F28" w:rsidRDefault="00C43A9A" w:rsidP="00065B22">
      <w:pPr>
        <w:pStyle w:val="EndNoteBibliography"/>
        <w:spacing w:after="0" w:line="480" w:lineRule="auto"/>
        <w:ind w:left="0" w:firstLine="0"/>
        <w:jc w:val="both"/>
        <w:rPr>
          <w:color w:val="auto"/>
        </w:rPr>
      </w:pPr>
      <w:bookmarkStart w:id="67" w:name="_ENREF_31"/>
      <w:r w:rsidRPr="00A44F28">
        <w:rPr>
          <w:color w:val="auto"/>
        </w:rPr>
        <w:lastRenderedPageBreak/>
        <w:t>[3</w:t>
      </w:r>
      <w:r w:rsidR="00681D71" w:rsidRPr="00A44F28">
        <w:rPr>
          <w:color w:val="auto"/>
        </w:rPr>
        <w:t>2</w:t>
      </w:r>
      <w:r w:rsidRPr="00A44F28">
        <w:rPr>
          <w:color w:val="auto"/>
        </w:rPr>
        <w:t>] Green A. Sustainability Self-Help for Universities: the campus as a test bed for research, https://blogs.ucl.ac.uk/bseer/2015/03/20/sustainability-self-help-universities-campus-test-bed-research/; 2015 [accessed 28 November 2018].</w:t>
      </w:r>
      <w:bookmarkEnd w:id="67"/>
    </w:p>
    <w:p w14:paraId="461BD615" w14:textId="11A5F051" w:rsidR="00C43A9A" w:rsidRPr="00A44F28" w:rsidRDefault="00C43A9A" w:rsidP="00065B22">
      <w:pPr>
        <w:pStyle w:val="EndNoteBibliography"/>
        <w:spacing w:after="0" w:line="480" w:lineRule="auto"/>
        <w:ind w:left="0" w:firstLine="0"/>
        <w:jc w:val="both"/>
        <w:rPr>
          <w:color w:val="auto"/>
        </w:rPr>
      </w:pPr>
      <w:bookmarkStart w:id="68" w:name="_ENREF_32"/>
      <w:r w:rsidRPr="00A44F28">
        <w:rPr>
          <w:color w:val="auto"/>
        </w:rPr>
        <w:t>[3</w:t>
      </w:r>
      <w:r w:rsidR="00681D71" w:rsidRPr="00A44F28">
        <w:rPr>
          <w:color w:val="auto"/>
        </w:rPr>
        <w:t>3</w:t>
      </w:r>
      <w:r w:rsidRPr="00A44F28">
        <w:rPr>
          <w:color w:val="auto"/>
        </w:rPr>
        <w:t>] Paul Osmond MD, Deo Prasad, Fengting Li. Greening universities toolkit: Transforming universities into green and sustainable campuses: United Nations Environment Programme; 2013.</w:t>
      </w:r>
      <w:bookmarkEnd w:id="68"/>
    </w:p>
    <w:p w14:paraId="11E61C67" w14:textId="129D64A2" w:rsidR="00C43A9A" w:rsidRPr="00A44F28" w:rsidRDefault="00C43A9A" w:rsidP="00065B22">
      <w:pPr>
        <w:pStyle w:val="EndNoteBibliography"/>
        <w:spacing w:after="0" w:line="480" w:lineRule="auto"/>
        <w:ind w:left="0" w:firstLine="0"/>
        <w:jc w:val="both"/>
        <w:rPr>
          <w:color w:val="auto"/>
        </w:rPr>
      </w:pPr>
      <w:bookmarkStart w:id="69" w:name="_ENREF_33"/>
      <w:r w:rsidRPr="00A44F28">
        <w:rPr>
          <w:color w:val="auto"/>
        </w:rPr>
        <w:t>[3</w:t>
      </w:r>
      <w:r w:rsidR="00681D71" w:rsidRPr="00A44F28">
        <w:rPr>
          <w:color w:val="auto"/>
        </w:rPr>
        <w:t>4</w:t>
      </w:r>
      <w:r w:rsidRPr="00A44F28">
        <w:rPr>
          <w:color w:val="auto"/>
        </w:rPr>
        <w:t>] Ozawa-Meida L, Brockway P, Letten K, Davies J, Fleming P. Measuring carbon performance in a UK University through a consumption-based carbon footprint: De Montfort University case study. Journal of Cleaner Production. 2013;56:185-98.</w:t>
      </w:r>
      <w:bookmarkEnd w:id="69"/>
    </w:p>
    <w:p w14:paraId="60CEE81C" w14:textId="62844D3E" w:rsidR="00C43A9A" w:rsidRPr="00A44F28" w:rsidRDefault="00C43A9A" w:rsidP="00065B22">
      <w:pPr>
        <w:pStyle w:val="EndNoteBibliography"/>
        <w:spacing w:after="0" w:line="480" w:lineRule="auto"/>
        <w:ind w:left="0" w:firstLine="0"/>
        <w:jc w:val="both"/>
        <w:rPr>
          <w:color w:val="auto"/>
        </w:rPr>
      </w:pPr>
      <w:bookmarkStart w:id="70" w:name="_ENREF_34"/>
      <w:r w:rsidRPr="00A44F28">
        <w:rPr>
          <w:color w:val="auto"/>
        </w:rPr>
        <w:t>[3</w:t>
      </w:r>
      <w:r w:rsidR="00681D71" w:rsidRPr="00A44F28">
        <w:rPr>
          <w:color w:val="auto"/>
        </w:rPr>
        <w:t>5</w:t>
      </w:r>
      <w:r w:rsidRPr="00A44F28">
        <w:rPr>
          <w:color w:val="auto"/>
        </w:rPr>
        <w:t>] Larsen TA, Hoffmann S, Lüthi C, Truffer B, Maurer M. Emerging solutions to the water challenges of an urbanizing world. Science. 2016;352:928-33.</w:t>
      </w:r>
      <w:bookmarkEnd w:id="70"/>
    </w:p>
    <w:p w14:paraId="0B948947" w14:textId="3A7B6DCE" w:rsidR="00C43A9A" w:rsidRPr="00A44F28" w:rsidRDefault="00C43A9A" w:rsidP="00065B22">
      <w:pPr>
        <w:pStyle w:val="EndNoteBibliography"/>
        <w:spacing w:after="0" w:line="480" w:lineRule="auto"/>
        <w:ind w:left="0" w:firstLine="0"/>
        <w:jc w:val="both"/>
        <w:rPr>
          <w:color w:val="auto"/>
        </w:rPr>
      </w:pPr>
      <w:bookmarkStart w:id="71" w:name="_ENREF_35"/>
      <w:r w:rsidRPr="00A44F28">
        <w:rPr>
          <w:color w:val="auto"/>
        </w:rPr>
        <w:t>[3</w:t>
      </w:r>
      <w:r w:rsidR="00681D71" w:rsidRPr="00A44F28">
        <w:rPr>
          <w:color w:val="auto"/>
        </w:rPr>
        <w:t>6</w:t>
      </w:r>
      <w:r w:rsidRPr="00A44F28">
        <w:rPr>
          <w:color w:val="auto"/>
        </w:rPr>
        <w:t>] Mekonnen MM, Gerbens-Leenes PW, Hoekstra AY. The consumptive water footprint of electricity and heat: a global assessment. Environmental Science: Water Research &amp; Technology. 2015;1:285-97.</w:t>
      </w:r>
      <w:bookmarkEnd w:id="71"/>
    </w:p>
    <w:p w14:paraId="613D74DE" w14:textId="52786583" w:rsidR="00C43A9A" w:rsidRPr="00A44F28" w:rsidRDefault="00C43A9A" w:rsidP="00065B22">
      <w:pPr>
        <w:pStyle w:val="EndNoteBibliography"/>
        <w:spacing w:after="0" w:line="480" w:lineRule="auto"/>
        <w:ind w:left="0" w:firstLine="0"/>
        <w:jc w:val="both"/>
        <w:rPr>
          <w:color w:val="auto"/>
        </w:rPr>
      </w:pPr>
      <w:bookmarkStart w:id="72" w:name="_ENREF_36"/>
      <w:r w:rsidRPr="00A44F28">
        <w:rPr>
          <w:color w:val="auto"/>
        </w:rPr>
        <w:t>[3</w:t>
      </w:r>
      <w:r w:rsidR="00681D71" w:rsidRPr="00A44F28">
        <w:rPr>
          <w:color w:val="auto"/>
        </w:rPr>
        <w:t>7</w:t>
      </w:r>
      <w:r w:rsidRPr="00A44F28">
        <w:rPr>
          <w:color w:val="auto"/>
        </w:rPr>
        <w:t>] Dincer I. Renewable energy and sustainable development: a crucial review. Renewable and Sustainable Energy Reviews. 2000;4:157-75.</w:t>
      </w:r>
      <w:bookmarkEnd w:id="72"/>
    </w:p>
    <w:p w14:paraId="0A1D4EAA" w14:textId="499A0339" w:rsidR="00C43A9A" w:rsidRPr="00A44F28" w:rsidRDefault="00C43A9A" w:rsidP="00065B22">
      <w:pPr>
        <w:pStyle w:val="EndNoteBibliography"/>
        <w:spacing w:after="0" w:line="480" w:lineRule="auto"/>
        <w:ind w:left="0" w:firstLine="0"/>
        <w:jc w:val="both"/>
        <w:rPr>
          <w:color w:val="auto"/>
        </w:rPr>
      </w:pPr>
      <w:bookmarkStart w:id="73" w:name="_ENREF_37"/>
      <w:r w:rsidRPr="00A44F28">
        <w:rPr>
          <w:color w:val="auto"/>
        </w:rPr>
        <w:t>[3</w:t>
      </w:r>
      <w:r w:rsidR="00681D71" w:rsidRPr="00A44F28">
        <w:rPr>
          <w:color w:val="auto"/>
        </w:rPr>
        <w:t>8</w:t>
      </w:r>
      <w:r w:rsidRPr="00A44F28">
        <w:rPr>
          <w:color w:val="auto"/>
        </w:rPr>
        <w:t>] Omer AM. Energy, environment and sustainable development. Renewable and Sustainable Energy Reviews. 2008;12:2265-300.</w:t>
      </w:r>
      <w:bookmarkEnd w:id="73"/>
    </w:p>
    <w:p w14:paraId="693D1AD4" w14:textId="5A60F5D7" w:rsidR="00C43A9A" w:rsidRPr="00A44F28" w:rsidRDefault="00C43A9A" w:rsidP="00065B22">
      <w:pPr>
        <w:pStyle w:val="EndNoteBibliography"/>
        <w:spacing w:after="0" w:line="480" w:lineRule="auto"/>
        <w:ind w:left="0" w:firstLine="0"/>
        <w:jc w:val="both"/>
        <w:rPr>
          <w:color w:val="auto"/>
        </w:rPr>
      </w:pPr>
      <w:bookmarkStart w:id="74" w:name="_ENREF_38"/>
      <w:r w:rsidRPr="00A44F28">
        <w:rPr>
          <w:color w:val="auto"/>
        </w:rPr>
        <w:t>[3</w:t>
      </w:r>
      <w:r w:rsidR="00681D71" w:rsidRPr="00A44F28">
        <w:rPr>
          <w:color w:val="auto"/>
        </w:rPr>
        <w:t>9</w:t>
      </w:r>
      <w:r w:rsidRPr="00A44F28">
        <w:rPr>
          <w:color w:val="auto"/>
        </w:rPr>
        <w:t>] Lombardi L, Carnevale E, Corti A. A review of technologies and performances of thermal treatment systems for energy recovery from waste. Waste Management. 2015;37:26-44.</w:t>
      </w:r>
      <w:bookmarkEnd w:id="74"/>
    </w:p>
    <w:p w14:paraId="47274DE4" w14:textId="3B2D843B" w:rsidR="00C43A9A" w:rsidRPr="00A44F28" w:rsidRDefault="00C43A9A" w:rsidP="00065B22">
      <w:pPr>
        <w:pStyle w:val="EndNoteBibliography"/>
        <w:spacing w:after="0" w:line="480" w:lineRule="auto"/>
        <w:ind w:left="0" w:firstLine="0"/>
        <w:jc w:val="both"/>
        <w:rPr>
          <w:color w:val="auto"/>
        </w:rPr>
      </w:pPr>
      <w:bookmarkStart w:id="75" w:name="_ENREF_39"/>
      <w:r w:rsidRPr="00A44F28">
        <w:rPr>
          <w:color w:val="auto"/>
        </w:rPr>
        <w:t>[</w:t>
      </w:r>
      <w:r w:rsidR="00681D71" w:rsidRPr="00A44F28">
        <w:rPr>
          <w:color w:val="auto"/>
        </w:rPr>
        <w:t>40</w:t>
      </w:r>
      <w:r w:rsidRPr="00A44F28">
        <w:rPr>
          <w:color w:val="auto"/>
        </w:rPr>
        <w:t>] Ajiero I, Campbell D. Water-energy nexus: problems and prospects for the UK.  Water Efficiency Conference;2014. p. 1-17.</w:t>
      </w:r>
      <w:bookmarkEnd w:id="75"/>
    </w:p>
    <w:p w14:paraId="4C3F2701" w14:textId="3777F6B8" w:rsidR="00C43A9A" w:rsidRPr="00A44F28" w:rsidRDefault="00C43A9A" w:rsidP="00065B22">
      <w:pPr>
        <w:pStyle w:val="EndNoteBibliography"/>
        <w:spacing w:after="0" w:line="480" w:lineRule="auto"/>
        <w:ind w:left="0" w:firstLine="0"/>
        <w:jc w:val="both"/>
        <w:rPr>
          <w:color w:val="auto"/>
        </w:rPr>
      </w:pPr>
      <w:bookmarkStart w:id="76" w:name="_ENREF_40"/>
      <w:r w:rsidRPr="00A44F28">
        <w:rPr>
          <w:color w:val="auto"/>
        </w:rPr>
        <w:t>[4</w:t>
      </w:r>
      <w:r w:rsidR="00681D71" w:rsidRPr="00A44F28">
        <w:rPr>
          <w:color w:val="auto"/>
        </w:rPr>
        <w:t>1</w:t>
      </w:r>
      <w:r w:rsidRPr="00A44F28">
        <w:rPr>
          <w:color w:val="auto"/>
        </w:rPr>
        <w:t>] Reimann D. CEWEP energy report III. Scientific &amp; Technical Advisor to CEWEP, Bamberg Dezember. 2012.</w:t>
      </w:r>
      <w:bookmarkEnd w:id="76"/>
    </w:p>
    <w:p w14:paraId="3786EBC3" w14:textId="1D651303" w:rsidR="00C43A9A" w:rsidRPr="00A44F28" w:rsidRDefault="00C43A9A" w:rsidP="00065B22">
      <w:pPr>
        <w:pStyle w:val="EndNoteBibliography"/>
        <w:spacing w:after="0" w:line="480" w:lineRule="auto"/>
        <w:ind w:left="0" w:firstLine="0"/>
        <w:jc w:val="both"/>
        <w:rPr>
          <w:color w:val="auto"/>
        </w:rPr>
      </w:pPr>
      <w:bookmarkStart w:id="77" w:name="_ENREF_41"/>
      <w:r w:rsidRPr="00A44F28">
        <w:rPr>
          <w:color w:val="auto"/>
        </w:rPr>
        <w:lastRenderedPageBreak/>
        <w:t>[4</w:t>
      </w:r>
      <w:r w:rsidR="00681D71" w:rsidRPr="00A44F28">
        <w:rPr>
          <w:color w:val="auto"/>
        </w:rPr>
        <w:t>2</w:t>
      </w:r>
      <w:r w:rsidRPr="00A44F28">
        <w:rPr>
          <w:color w:val="auto"/>
        </w:rPr>
        <w:t>] Department for Business, Energy &amp; Industrial Strategy, UK. Greenhouse gas reporting - Conversion factors 2016, https://www.gov.uk/government/publications/greenhouse-gas-reporting-conversion-factors-2016; 2016 [accessed 28 November 2018].</w:t>
      </w:r>
      <w:bookmarkEnd w:id="77"/>
    </w:p>
    <w:p w14:paraId="59CA1AAB" w14:textId="44FB6DCF" w:rsidR="00C43A9A" w:rsidRPr="00A44F28" w:rsidRDefault="00C43A9A" w:rsidP="00065B22">
      <w:pPr>
        <w:pStyle w:val="EndNoteBibliography"/>
        <w:spacing w:after="0" w:line="480" w:lineRule="auto"/>
        <w:ind w:left="0" w:firstLine="0"/>
        <w:jc w:val="both"/>
        <w:rPr>
          <w:color w:val="auto"/>
        </w:rPr>
      </w:pPr>
      <w:bookmarkStart w:id="78" w:name="_ENREF_42"/>
      <w:r w:rsidRPr="00A44F28">
        <w:rPr>
          <w:color w:val="auto"/>
        </w:rPr>
        <w:t>[4</w:t>
      </w:r>
      <w:r w:rsidR="00681D71" w:rsidRPr="00A44F28">
        <w:rPr>
          <w:color w:val="auto"/>
        </w:rPr>
        <w:t>3</w:t>
      </w:r>
      <w:r w:rsidRPr="00A44F28">
        <w:rPr>
          <w:color w:val="auto"/>
        </w:rPr>
        <w:t>] Clune S, Crossin E, Verghese K. Systematic review of greenhouse gas emissions for different fresh food categories. Journal of Cleaner Production. 2017;140:766-83.</w:t>
      </w:r>
      <w:bookmarkEnd w:id="78"/>
    </w:p>
    <w:p w14:paraId="5D27D8E9" w14:textId="6EF1DDC1" w:rsidR="00C43A9A" w:rsidRPr="00A44F28" w:rsidRDefault="00C43A9A" w:rsidP="0014180C">
      <w:pPr>
        <w:pStyle w:val="EndNoteBibliography"/>
        <w:spacing w:after="0" w:line="480" w:lineRule="auto"/>
        <w:ind w:left="0" w:firstLine="0"/>
        <w:rPr>
          <w:color w:val="auto"/>
        </w:rPr>
      </w:pPr>
      <w:bookmarkStart w:id="79" w:name="_ENREF_43"/>
      <w:r w:rsidRPr="00A44F28">
        <w:rPr>
          <w:color w:val="auto"/>
        </w:rPr>
        <w:t>[4</w:t>
      </w:r>
      <w:r w:rsidR="0014180C" w:rsidRPr="00A44F28">
        <w:rPr>
          <w:color w:val="auto"/>
        </w:rPr>
        <w:t>4</w:t>
      </w:r>
      <w:r w:rsidRPr="00A44F28">
        <w:rPr>
          <w:color w:val="auto"/>
        </w:rPr>
        <w:t>] Higher Education Funding Council for England. Measuring scope 3 carbon emissions – water and waste: A guide to good practice, https://webarchive.nationalarchives.gov.uk/20180322111355/http://www.hefce.ac.uk/pubs/year/2012/201201/; 2012 [accessed 28 November 2018].</w:t>
      </w:r>
      <w:bookmarkEnd w:id="79"/>
    </w:p>
    <w:p w14:paraId="610252A7" w14:textId="1B7DCC57" w:rsidR="00C43A9A" w:rsidRPr="00A44F28" w:rsidRDefault="00C43A9A" w:rsidP="00065B22">
      <w:pPr>
        <w:pStyle w:val="EndNoteBibliography"/>
        <w:spacing w:after="0" w:line="480" w:lineRule="auto"/>
        <w:ind w:left="0" w:firstLine="0"/>
        <w:jc w:val="both"/>
        <w:rPr>
          <w:color w:val="auto"/>
        </w:rPr>
      </w:pPr>
      <w:bookmarkStart w:id="80" w:name="_ENREF_44"/>
      <w:r w:rsidRPr="00A44F28">
        <w:rPr>
          <w:color w:val="auto"/>
        </w:rPr>
        <w:t>[4</w:t>
      </w:r>
      <w:r w:rsidR="00681D71" w:rsidRPr="00A44F28">
        <w:rPr>
          <w:color w:val="auto"/>
        </w:rPr>
        <w:t>5</w:t>
      </w:r>
      <w:r w:rsidRPr="00A44F28">
        <w:rPr>
          <w:color w:val="auto"/>
        </w:rPr>
        <w:t>] Gerbens-Leenes P, Hoekstra AY, van der Meer TH. Water footprint of bio-energy and other primary energy carriers: UNESCO-IHE; 2008.</w:t>
      </w:r>
      <w:bookmarkEnd w:id="80"/>
    </w:p>
    <w:p w14:paraId="27D51F83" w14:textId="6E7150F4" w:rsidR="00C43A9A" w:rsidRPr="00A44F28" w:rsidRDefault="00C43A9A" w:rsidP="00065B22">
      <w:pPr>
        <w:pStyle w:val="EndNoteBibliography"/>
        <w:spacing w:after="0" w:line="480" w:lineRule="auto"/>
        <w:ind w:left="0" w:firstLine="0"/>
        <w:jc w:val="both"/>
        <w:rPr>
          <w:color w:val="auto"/>
        </w:rPr>
      </w:pPr>
      <w:bookmarkStart w:id="81" w:name="_ENREF_45"/>
      <w:r w:rsidRPr="00A44F28">
        <w:rPr>
          <w:color w:val="auto"/>
        </w:rPr>
        <w:t>[4</w:t>
      </w:r>
      <w:r w:rsidR="00681D71" w:rsidRPr="00A44F28">
        <w:rPr>
          <w:color w:val="auto"/>
        </w:rPr>
        <w:t>6</w:t>
      </w:r>
      <w:r w:rsidRPr="00A44F28">
        <w:rPr>
          <w:color w:val="auto"/>
        </w:rPr>
        <w:t>] Rio Carrillo AM, Frei C. Water: A key resource in energy production. Energy Policy. 2009;37:4303-12.</w:t>
      </w:r>
      <w:bookmarkEnd w:id="81"/>
    </w:p>
    <w:p w14:paraId="5CF6EDBD" w14:textId="65C199C9" w:rsidR="00C43A9A" w:rsidRPr="00A44F28" w:rsidRDefault="00C43A9A" w:rsidP="00065B22">
      <w:pPr>
        <w:pStyle w:val="EndNoteBibliography"/>
        <w:spacing w:after="0" w:line="480" w:lineRule="auto"/>
        <w:ind w:left="0" w:firstLine="0"/>
        <w:jc w:val="both"/>
        <w:rPr>
          <w:color w:val="auto"/>
        </w:rPr>
      </w:pPr>
      <w:bookmarkStart w:id="82" w:name="_ENREF_46"/>
      <w:r w:rsidRPr="00A44F28">
        <w:rPr>
          <w:color w:val="auto"/>
        </w:rPr>
        <w:t>[4</w:t>
      </w:r>
      <w:r w:rsidR="00681D71" w:rsidRPr="00A44F28">
        <w:rPr>
          <w:color w:val="auto"/>
        </w:rPr>
        <w:t>7</w:t>
      </w:r>
      <w:r w:rsidRPr="00A44F28">
        <w:rPr>
          <w:color w:val="auto"/>
        </w:rPr>
        <w:t>] Department for Business, Energy &amp; Industrial Strategy,UK. Energy Trends: electricity, https://www.gov.uk/government/statistics/electricity-section-5-energy-trends; 2013 [accessed 28 November 2018].</w:t>
      </w:r>
      <w:bookmarkEnd w:id="82"/>
    </w:p>
    <w:p w14:paraId="379DB853" w14:textId="553F5AB4" w:rsidR="00C43A9A" w:rsidRPr="00A44F28" w:rsidRDefault="00C43A9A" w:rsidP="00065B22">
      <w:pPr>
        <w:pStyle w:val="EndNoteBibliography"/>
        <w:spacing w:after="0" w:line="480" w:lineRule="auto"/>
        <w:ind w:left="0" w:firstLine="0"/>
        <w:jc w:val="both"/>
        <w:rPr>
          <w:color w:val="auto"/>
        </w:rPr>
      </w:pPr>
      <w:bookmarkStart w:id="83" w:name="_ENREF_47"/>
      <w:r w:rsidRPr="00A44F28">
        <w:rPr>
          <w:color w:val="auto"/>
        </w:rPr>
        <w:t>[4</w:t>
      </w:r>
      <w:r w:rsidR="00681D71" w:rsidRPr="00A44F28">
        <w:rPr>
          <w:color w:val="auto"/>
        </w:rPr>
        <w:t>8</w:t>
      </w:r>
      <w:r w:rsidRPr="00A44F28">
        <w:rPr>
          <w:color w:val="auto"/>
        </w:rPr>
        <w:t>] Mekonnen MM, Hoekstra AY. A Global Assessment of the Water Footprint of Farm Animal Products. Ecosystems. 2012;15:401-15.</w:t>
      </w:r>
      <w:bookmarkEnd w:id="83"/>
    </w:p>
    <w:p w14:paraId="337A00FA" w14:textId="3E8FFD44" w:rsidR="00C43A9A" w:rsidRPr="00A44F28" w:rsidRDefault="00C43A9A" w:rsidP="00065B22">
      <w:pPr>
        <w:pStyle w:val="EndNoteBibliography"/>
        <w:spacing w:after="0" w:line="480" w:lineRule="auto"/>
        <w:ind w:left="0" w:firstLine="0"/>
        <w:jc w:val="both"/>
        <w:rPr>
          <w:color w:val="auto"/>
        </w:rPr>
      </w:pPr>
      <w:bookmarkStart w:id="84" w:name="_ENREF_48"/>
      <w:r w:rsidRPr="00A44F28">
        <w:rPr>
          <w:color w:val="auto"/>
        </w:rPr>
        <w:t>[4</w:t>
      </w:r>
      <w:r w:rsidR="00681D71" w:rsidRPr="00A44F28">
        <w:rPr>
          <w:color w:val="auto"/>
        </w:rPr>
        <w:t>9</w:t>
      </w:r>
      <w:r w:rsidRPr="00A44F28">
        <w:rPr>
          <w:color w:val="auto"/>
        </w:rPr>
        <w:t>] Mekonnen MM, Hoekstra AY. The green, blue and grey water footprint of crops and derived crop products. Hydrol Earth Syst Sci. 2011;15:1577-600.</w:t>
      </w:r>
      <w:bookmarkEnd w:id="84"/>
    </w:p>
    <w:p w14:paraId="53D9BDDF" w14:textId="702438F6" w:rsidR="00C43A9A" w:rsidRPr="00A44F28" w:rsidRDefault="00C43A9A" w:rsidP="00065B22">
      <w:pPr>
        <w:pStyle w:val="EndNoteBibliography"/>
        <w:spacing w:after="0" w:line="480" w:lineRule="auto"/>
        <w:ind w:left="0" w:firstLine="0"/>
        <w:jc w:val="both"/>
        <w:rPr>
          <w:color w:val="auto"/>
        </w:rPr>
      </w:pPr>
      <w:bookmarkStart w:id="85" w:name="_ENREF_49"/>
      <w:r w:rsidRPr="00A44F28">
        <w:rPr>
          <w:color w:val="auto"/>
        </w:rPr>
        <w:t>[</w:t>
      </w:r>
      <w:r w:rsidR="00681D71" w:rsidRPr="00A44F28">
        <w:rPr>
          <w:color w:val="auto"/>
        </w:rPr>
        <w:t>50</w:t>
      </w:r>
      <w:r w:rsidRPr="00A44F28">
        <w:rPr>
          <w:color w:val="auto"/>
        </w:rPr>
        <w:t>] Higher Education Statistics Agency (HESA). Estates Management Record: Finance, Student and Staff 2015/16, https://www.hesa.ac.uk/data-and-analysis/publications/estates-2015-16; 2017 [accessed 28 November 2018].</w:t>
      </w:r>
      <w:bookmarkEnd w:id="85"/>
    </w:p>
    <w:p w14:paraId="374E9074" w14:textId="74B93514" w:rsidR="00C43A9A" w:rsidRPr="00A44F28" w:rsidRDefault="00C43A9A" w:rsidP="00065B22">
      <w:pPr>
        <w:pStyle w:val="EndNoteBibliography"/>
        <w:spacing w:after="0" w:line="480" w:lineRule="auto"/>
        <w:ind w:left="0" w:firstLine="0"/>
        <w:jc w:val="both"/>
        <w:rPr>
          <w:color w:val="auto"/>
        </w:rPr>
      </w:pPr>
      <w:bookmarkStart w:id="86" w:name="_ENREF_50"/>
      <w:r w:rsidRPr="00A44F28">
        <w:rPr>
          <w:color w:val="auto"/>
        </w:rPr>
        <w:lastRenderedPageBreak/>
        <w:t>[5</w:t>
      </w:r>
      <w:r w:rsidR="00681D71" w:rsidRPr="00A44F28">
        <w:rPr>
          <w:color w:val="auto"/>
        </w:rPr>
        <w:t>1</w:t>
      </w:r>
      <w:r w:rsidRPr="00A44F28">
        <w:rPr>
          <w:color w:val="auto"/>
        </w:rPr>
        <w:t>] Keele University. Pioneering UK Gas Project Aims to Reduce Domestic CO</w:t>
      </w:r>
      <w:r w:rsidRPr="00A44F28">
        <w:rPr>
          <w:color w:val="auto"/>
          <w:vertAlign w:val="subscript"/>
        </w:rPr>
        <w:t>2</w:t>
      </w:r>
      <w:r w:rsidRPr="00A44F28">
        <w:rPr>
          <w:color w:val="auto"/>
        </w:rPr>
        <w:t xml:space="preserve"> Emissions, https://www.keele.ac.uk/discover/news/2018/february/pioneeringukgasprojectaimstoreducedomesticco2emissions/hydeploy-gas-project.php; 2018 [accessed 28 November 2018].</w:t>
      </w:r>
      <w:bookmarkEnd w:id="86"/>
    </w:p>
    <w:p w14:paraId="4B401846" w14:textId="37FB9F51" w:rsidR="00C43A9A" w:rsidRPr="00A44F28" w:rsidRDefault="00C43A9A" w:rsidP="00065B22">
      <w:pPr>
        <w:pStyle w:val="EndNoteBibliography"/>
        <w:spacing w:after="0" w:line="480" w:lineRule="auto"/>
        <w:ind w:left="0" w:firstLine="0"/>
        <w:jc w:val="both"/>
        <w:rPr>
          <w:color w:val="auto"/>
        </w:rPr>
      </w:pPr>
      <w:bookmarkStart w:id="87" w:name="_ENREF_51"/>
      <w:r w:rsidRPr="00A44F28">
        <w:rPr>
          <w:color w:val="auto"/>
        </w:rPr>
        <w:t>[5</w:t>
      </w:r>
      <w:r w:rsidR="00681D71" w:rsidRPr="00A44F28">
        <w:rPr>
          <w:color w:val="auto"/>
        </w:rPr>
        <w:t>2</w:t>
      </w:r>
      <w:r w:rsidRPr="00A44F28">
        <w:rPr>
          <w:color w:val="auto"/>
        </w:rPr>
        <w:t>] Food and Agriculture Organization of the United Nations (FAO). “Energy-smart” food for people and climate – issue paper. Rome, Italy: Food and Agriculture Organization of the United Nations; 2011.</w:t>
      </w:r>
      <w:bookmarkEnd w:id="87"/>
    </w:p>
    <w:p w14:paraId="74A6270F" w14:textId="00250DDD" w:rsidR="00C43A9A" w:rsidRPr="00A44F28" w:rsidRDefault="00C43A9A" w:rsidP="00065B22">
      <w:pPr>
        <w:pStyle w:val="EndNoteBibliography"/>
        <w:spacing w:after="0" w:line="480" w:lineRule="auto"/>
        <w:ind w:left="0" w:firstLine="0"/>
        <w:jc w:val="both"/>
        <w:rPr>
          <w:color w:val="auto"/>
        </w:rPr>
      </w:pPr>
      <w:bookmarkStart w:id="88" w:name="_ENREF_52"/>
      <w:r w:rsidRPr="00A44F28">
        <w:rPr>
          <w:color w:val="auto"/>
        </w:rPr>
        <w:t>[5</w:t>
      </w:r>
      <w:r w:rsidR="00681D71" w:rsidRPr="00A44F28">
        <w:rPr>
          <w:color w:val="auto"/>
        </w:rPr>
        <w:t>3</w:t>
      </w:r>
      <w:r w:rsidRPr="00A44F28">
        <w:rPr>
          <w:color w:val="auto"/>
        </w:rPr>
        <w:t>] Monforti-Ferrario F, Dallemand J-F, Pascua IP, Motola V, Banja M, Scarlat N, Medarac H, Castellazzi L, Labanca N, Bertoldi P, Pennington D, Goralczyk M, Schau EM, Saouter E, Sala S, Notarnicola B, Tassielli G, Renzulli. P. Energy use in the EU food sector: State of play and opportunities for improvement: Publications Office of the European Union; 2015.</w:t>
      </w:r>
      <w:bookmarkEnd w:id="88"/>
    </w:p>
    <w:p w14:paraId="44B0B4A4" w14:textId="6A14AF0F" w:rsidR="001C7980" w:rsidRPr="000E5743" w:rsidRDefault="00C43A9A" w:rsidP="000E5743">
      <w:pPr>
        <w:pStyle w:val="EndNoteBibliography"/>
        <w:spacing w:after="0" w:line="480" w:lineRule="auto"/>
        <w:ind w:left="0" w:firstLine="0"/>
        <w:jc w:val="both"/>
        <w:rPr>
          <w:color w:val="auto"/>
        </w:rPr>
      </w:pPr>
      <w:bookmarkStart w:id="89" w:name="_ENREF_53"/>
      <w:r w:rsidRPr="00A44F28">
        <w:rPr>
          <w:color w:val="auto"/>
        </w:rPr>
        <w:t>[5</w:t>
      </w:r>
      <w:r w:rsidR="00681D71" w:rsidRPr="00A44F28">
        <w:rPr>
          <w:color w:val="auto"/>
        </w:rPr>
        <w:t>4</w:t>
      </w:r>
      <w:r w:rsidRPr="00A44F28">
        <w:rPr>
          <w:color w:val="auto"/>
        </w:rPr>
        <w:t>] Vanham D, Comero S, Gawlik BM, Bidoglio G. The water footprint of different diets within European sub-national geographical entities. Nature Sustainability. 2018;1:518-25.</w:t>
      </w:r>
      <w:bookmarkEnd w:id="89"/>
      <w:r w:rsidR="009500A6" w:rsidRPr="00A44F28">
        <w:fldChar w:fldCharType="begin"/>
      </w:r>
      <w:r w:rsidR="009500A6" w:rsidRPr="00A44F28">
        <w:instrText xml:space="preserve"> ADDIN EN.REFLIST </w:instrText>
      </w:r>
      <w:r w:rsidR="009500A6" w:rsidRPr="00A44F28">
        <w:fldChar w:fldCharType="end"/>
      </w:r>
    </w:p>
    <w:sectPr w:rsidR="001C7980" w:rsidRPr="000E5743" w:rsidSect="00DB7879">
      <w:headerReference w:type="default" r:id="rId18"/>
      <w:footerReference w:type="default" r:id="rId19"/>
      <w:pgSz w:w="11900" w:h="1682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E3C1C6" w14:textId="77777777" w:rsidR="00F63BC2" w:rsidRDefault="00F63BC2" w:rsidP="00D96203">
      <w:pPr>
        <w:spacing w:after="0" w:line="240" w:lineRule="auto"/>
      </w:pPr>
      <w:r>
        <w:separator/>
      </w:r>
    </w:p>
  </w:endnote>
  <w:endnote w:type="continuationSeparator" w:id="0">
    <w:p w14:paraId="4FF7A23C" w14:textId="77777777" w:rsidR="00F63BC2" w:rsidRDefault="00F63BC2" w:rsidP="00D962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306574"/>
      <w:docPartObj>
        <w:docPartGallery w:val="Page Numbers (Bottom of Page)"/>
        <w:docPartUnique/>
      </w:docPartObj>
    </w:sdtPr>
    <w:sdtEndPr/>
    <w:sdtContent>
      <w:p w14:paraId="68C492DE" w14:textId="6607CEA8" w:rsidR="0078586F" w:rsidRDefault="0078586F">
        <w:pPr>
          <w:pStyle w:val="Footer"/>
          <w:jc w:val="right"/>
        </w:pPr>
        <w:r>
          <w:fldChar w:fldCharType="begin"/>
        </w:r>
        <w:r>
          <w:instrText>PAGE   \* MERGEFORMAT</w:instrText>
        </w:r>
        <w:r>
          <w:fldChar w:fldCharType="separate"/>
        </w:r>
        <w:r w:rsidR="00CE1945" w:rsidRPr="00CE1945">
          <w:rPr>
            <w:noProof/>
            <w:lang w:val="zh-CN" w:eastAsia="zh-CN"/>
          </w:rPr>
          <w:t>1</w:t>
        </w:r>
        <w:r>
          <w:fldChar w:fldCharType="end"/>
        </w:r>
      </w:p>
    </w:sdtContent>
  </w:sdt>
  <w:p w14:paraId="1ECCCA55" w14:textId="77777777" w:rsidR="0078586F" w:rsidRDefault="007858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2F7CDE" w14:textId="77777777" w:rsidR="00F63BC2" w:rsidRDefault="00F63BC2" w:rsidP="00D96203">
      <w:pPr>
        <w:spacing w:after="0" w:line="240" w:lineRule="auto"/>
      </w:pPr>
      <w:r>
        <w:separator/>
      </w:r>
    </w:p>
  </w:footnote>
  <w:footnote w:type="continuationSeparator" w:id="0">
    <w:p w14:paraId="27B2C8E0" w14:textId="77777777" w:rsidR="00F63BC2" w:rsidRDefault="00F63BC2" w:rsidP="00D96203">
      <w:pPr>
        <w:spacing w:after="0" w:line="240" w:lineRule="auto"/>
      </w:pPr>
      <w:r>
        <w:continuationSeparator/>
      </w:r>
    </w:p>
  </w:footnote>
  <w:footnote w:id="1">
    <w:p w14:paraId="15FADA9B" w14:textId="4D9B6184" w:rsidR="00D347A0" w:rsidRPr="00AB1C56" w:rsidRDefault="00D347A0">
      <w:pPr>
        <w:pStyle w:val="FootnoteText"/>
        <w:rPr>
          <w:rFonts w:eastAsiaTheme="minorEastAsia"/>
          <w:lang w:val="en-US" w:eastAsia="zh-CN"/>
        </w:rPr>
      </w:pPr>
      <w:r>
        <w:rPr>
          <w:rStyle w:val="FootnoteReference"/>
        </w:rPr>
        <w:footnoteRef/>
      </w:r>
      <w:r>
        <w:t xml:space="preserve"> </w:t>
      </w:r>
      <w:r w:rsidRPr="00AB1C56">
        <w:t>The short version of the paper was presented at CUE2018, Jun 5-7, Shanghai, China. This paper is a substantial extension of the short version of the conference paper.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8AA57C" w14:textId="47D77AB7" w:rsidR="0078586F" w:rsidRDefault="0078586F">
    <w:pPr>
      <w:pStyle w:val="Header"/>
      <w:jc w:val="right"/>
    </w:pPr>
  </w:p>
  <w:p w14:paraId="6F7F7E96" w14:textId="77777777" w:rsidR="00D347A0" w:rsidRDefault="00D347A0" w:rsidP="00681D71">
    <w:pPr>
      <w:pStyle w:val="Header"/>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0060C"/>
    <w:multiLevelType w:val="hybridMultilevel"/>
    <w:tmpl w:val="3DB6D864"/>
    <w:lvl w:ilvl="0" w:tplc="F7866476">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E3CF88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03C9648">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66A633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CFC5A2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7C86E4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BA251F0">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26AFE7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5E655A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BB72262"/>
    <w:multiLevelType w:val="hybridMultilevel"/>
    <w:tmpl w:val="6F30F710"/>
    <w:lvl w:ilvl="0" w:tplc="2E501D92">
      <w:start w:val="1"/>
      <w:numFmt w:val="bullet"/>
      <w:lvlText w:val=""/>
      <w:lvlJc w:val="left"/>
      <w:pPr>
        <w:ind w:left="405" w:hanging="420"/>
      </w:pPr>
      <w:rPr>
        <w:rFonts w:ascii="Wingdings" w:hAnsi="Wingdings" w:hint="default"/>
      </w:rPr>
    </w:lvl>
    <w:lvl w:ilvl="1" w:tplc="04090003" w:tentative="1">
      <w:start w:val="1"/>
      <w:numFmt w:val="bullet"/>
      <w:lvlText w:val=""/>
      <w:lvlJc w:val="left"/>
      <w:pPr>
        <w:ind w:left="825" w:hanging="420"/>
      </w:pPr>
      <w:rPr>
        <w:rFonts w:ascii="Wingdings" w:hAnsi="Wingdings" w:hint="default"/>
      </w:rPr>
    </w:lvl>
    <w:lvl w:ilvl="2" w:tplc="04090005" w:tentative="1">
      <w:start w:val="1"/>
      <w:numFmt w:val="bullet"/>
      <w:lvlText w:val=""/>
      <w:lvlJc w:val="left"/>
      <w:pPr>
        <w:ind w:left="1245" w:hanging="420"/>
      </w:pPr>
      <w:rPr>
        <w:rFonts w:ascii="Wingdings" w:hAnsi="Wingdings" w:hint="default"/>
      </w:rPr>
    </w:lvl>
    <w:lvl w:ilvl="3" w:tplc="04090001" w:tentative="1">
      <w:start w:val="1"/>
      <w:numFmt w:val="bullet"/>
      <w:lvlText w:val=""/>
      <w:lvlJc w:val="left"/>
      <w:pPr>
        <w:ind w:left="1665" w:hanging="420"/>
      </w:pPr>
      <w:rPr>
        <w:rFonts w:ascii="Wingdings" w:hAnsi="Wingdings" w:hint="default"/>
      </w:rPr>
    </w:lvl>
    <w:lvl w:ilvl="4" w:tplc="04090003" w:tentative="1">
      <w:start w:val="1"/>
      <w:numFmt w:val="bullet"/>
      <w:lvlText w:val=""/>
      <w:lvlJc w:val="left"/>
      <w:pPr>
        <w:ind w:left="2085" w:hanging="420"/>
      </w:pPr>
      <w:rPr>
        <w:rFonts w:ascii="Wingdings" w:hAnsi="Wingdings" w:hint="default"/>
      </w:rPr>
    </w:lvl>
    <w:lvl w:ilvl="5" w:tplc="04090005" w:tentative="1">
      <w:start w:val="1"/>
      <w:numFmt w:val="bullet"/>
      <w:lvlText w:val=""/>
      <w:lvlJc w:val="left"/>
      <w:pPr>
        <w:ind w:left="2505" w:hanging="420"/>
      </w:pPr>
      <w:rPr>
        <w:rFonts w:ascii="Wingdings" w:hAnsi="Wingdings" w:hint="default"/>
      </w:rPr>
    </w:lvl>
    <w:lvl w:ilvl="6" w:tplc="04090001" w:tentative="1">
      <w:start w:val="1"/>
      <w:numFmt w:val="bullet"/>
      <w:lvlText w:val=""/>
      <w:lvlJc w:val="left"/>
      <w:pPr>
        <w:ind w:left="2925" w:hanging="420"/>
      </w:pPr>
      <w:rPr>
        <w:rFonts w:ascii="Wingdings" w:hAnsi="Wingdings" w:hint="default"/>
      </w:rPr>
    </w:lvl>
    <w:lvl w:ilvl="7" w:tplc="04090003" w:tentative="1">
      <w:start w:val="1"/>
      <w:numFmt w:val="bullet"/>
      <w:lvlText w:val=""/>
      <w:lvlJc w:val="left"/>
      <w:pPr>
        <w:ind w:left="3345" w:hanging="420"/>
      </w:pPr>
      <w:rPr>
        <w:rFonts w:ascii="Wingdings" w:hAnsi="Wingdings" w:hint="default"/>
      </w:rPr>
    </w:lvl>
    <w:lvl w:ilvl="8" w:tplc="04090005" w:tentative="1">
      <w:start w:val="1"/>
      <w:numFmt w:val="bullet"/>
      <w:lvlText w:val=""/>
      <w:lvlJc w:val="left"/>
      <w:pPr>
        <w:ind w:left="3765" w:hanging="420"/>
      </w:pPr>
      <w:rPr>
        <w:rFonts w:ascii="Wingdings" w:hAnsi="Wingdings" w:hint="default"/>
      </w:rPr>
    </w:lvl>
  </w:abstractNum>
  <w:abstractNum w:abstractNumId="2" w15:restartNumberingAfterBreak="0">
    <w:nsid w:val="7E52708E"/>
    <w:multiLevelType w:val="hybridMultilevel"/>
    <w:tmpl w:val="EB7A4E66"/>
    <w:lvl w:ilvl="0" w:tplc="78B2B8EC">
      <w:start w:val="1"/>
      <w:numFmt w:val="decimal"/>
      <w:lvlText w:val="(%1)"/>
      <w:lvlJc w:val="left"/>
      <w:pPr>
        <w:ind w:left="345" w:hanging="360"/>
      </w:pPr>
      <w:rPr>
        <w:rFonts w:hint="default"/>
      </w:rPr>
    </w:lvl>
    <w:lvl w:ilvl="1" w:tplc="04090019" w:tentative="1">
      <w:start w:val="1"/>
      <w:numFmt w:val="lowerLetter"/>
      <w:lvlText w:val="%2)"/>
      <w:lvlJc w:val="left"/>
      <w:pPr>
        <w:ind w:left="825" w:hanging="420"/>
      </w:pPr>
    </w:lvl>
    <w:lvl w:ilvl="2" w:tplc="0409001B" w:tentative="1">
      <w:start w:val="1"/>
      <w:numFmt w:val="lowerRoman"/>
      <w:lvlText w:val="%3."/>
      <w:lvlJc w:val="right"/>
      <w:pPr>
        <w:ind w:left="1245" w:hanging="420"/>
      </w:pPr>
    </w:lvl>
    <w:lvl w:ilvl="3" w:tplc="0409000F" w:tentative="1">
      <w:start w:val="1"/>
      <w:numFmt w:val="decimal"/>
      <w:lvlText w:val="%4."/>
      <w:lvlJc w:val="left"/>
      <w:pPr>
        <w:ind w:left="1665" w:hanging="420"/>
      </w:pPr>
    </w:lvl>
    <w:lvl w:ilvl="4" w:tplc="04090019" w:tentative="1">
      <w:start w:val="1"/>
      <w:numFmt w:val="lowerLetter"/>
      <w:lvlText w:val="%5)"/>
      <w:lvlJc w:val="left"/>
      <w:pPr>
        <w:ind w:left="2085" w:hanging="420"/>
      </w:pPr>
    </w:lvl>
    <w:lvl w:ilvl="5" w:tplc="0409001B" w:tentative="1">
      <w:start w:val="1"/>
      <w:numFmt w:val="lowerRoman"/>
      <w:lvlText w:val="%6."/>
      <w:lvlJc w:val="right"/>
      <w:pPr>
        <w:ind w:left="2505" w:hanging="420"/>
      </w:pPr>
    </w:lvl>
    <w:lvl w:ilvl="6" w:tplc="0409000F" w:tentative="1">
      <w:start w:val="1"/>
      <w:numFmt w:val="decimal"/>
      <w:lvlText w:val="%7."/>
      <w:lvlJc w:val="left"/>
      <w:pPr>
        <w:ind w:left="2925" w:hanging="420"/>
      </w:pPr>
    </w:lvl>
    <w:lvl w:ilvl="7" w:tplc="04090019" w:tentative="1">
      <w:start w:val="1"/>
      <w:numFmt w:val="lowerLetter"/>
      <w:lvlText w:val="%8)"/>
      <w:lvlJc w:val="left"/>
      <w:pPr>
        <w:ind w:left="3345" w:hanging="420"/>
      </w:pPr>
    </w:lvl>
    <w:lvl w:ilvl="8" w:tplc="0409001B" w:tentative="1">
      <w:start w:val="1"/>
      <w:numFmt w:val="lowerRoman"/>
      <w:lvlText w:val="%9."/>
      <w:lvlJc w:val="right"/>
      <w:pPr>
        <w:ind w:left="3765"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plied Energy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v59xzs205x02a6esa2cvpz05wsxffwtwrtax&quot;&gt;My EndNote Library&lt;record-ids&gt;&lt;item&gt;682&lt;/item&gt;&lt;/record-ids&gt;&lt;/item&gt;&lt;/Libraries&gt;"/>
  </w:docVars>
  <w:rsids>
    <w:rsidRoot w:val="001C7980"/>
    <w:rsid w:val="000057DC"/>
    <w:rsid w:val="00006294"/>
    <w:rsid w:val="00014EC2"/>
    <w:rsid w:val="00022B9E"/>
    <w:rsid w:val="00022FDE"/>
    <w:rsid w:val="000412E1"/>
    <w:rsid w:val="00043102"/>
    <w:rsid w:val="00047A71"/>
    <w:rsid w:val="00053FD7"/>
    <w:rsid w:val="00056577"/>
    <w:rsid w:val="00056D70"/>
    <w:rsid w:val="00063CB1"/>
    <w:rsid w:val="00064CC1"/>
    <w:rsid w:val="00065B22"/>
    <w:rsid w:val="00077D4D"/>
    <w:rsid w:val="00083A9C"/>
    <w:rsid w:val="00083BF1"/>
    <w:rsid w:val="0009202D"/>
    <w:rsid w:val="000A0F45"/>
    <w:rsid w:val="000A69D4"/>
    <w:rsid w:val="000B0B5C"/>
    <w:rsid w:val="000B244E"/>
    <w:rsid w:val="000B3956"/>
    <w:rsid w:val="000B41FE"/>
    <w:rsid w:val="000B4F94"/>
    <w:rsid w:val="000B62F8"/>
    <w:rsid w:val="000C123A"/>
    <w:rsid w:val="000C1244"/>
    <w:rsid w:val="000D565F"/>
    <w:rsid w:val="000E5743"/>
    <w:rsid w:val="000F3E81"/>
    <w:rsid w:val="000F48B9"/>
    <w:rsid w:val="000F7D41"/>
    <w:rsid w:val="00107649"/>
    <w:rsid w:val="00116EF2"/>
    <w:rsid w:val="0013621B"/>
    <w:rsid w:val="00137F42"/>
    <w:rsid w:val="001400C8"/>
    <w:rsid w:val="0014180C"/>
    <w:rsid w:val="00141848"/>
    <w:rsid w:val="00141968"/>
    <w:rsid w:val="00144922"/>
    <w:rsid w:val="0014688C"/>
    <w:rsid w:val="00153FFD"/>
    <w:rsid w:val="00155877"/>
    <w:rsid w:val="00162ECF"/>
    <w:rsid w:val="00177696"/>
    <w:rsid w:val="001825EE"/>
    <w:rsid w:val="00183D85"/>
    <w:rsid w:val="00194964"/>
    <w:rsid w:val="001A61FF"/>
    <w:rsid w:val="001B04CE"/>
    <w:rsid w:val="001B1603"/>
    <w:rsid w:val="001B2D50"/>
    <w:rsid w:val="001C0A44"/>
    <w:rsid w:val="001C7945"/>
    <w:rsid w:val="001C7980"/>
    <w:rsid w:val="001D5179"/>
    <w:rsid w:val="001E758D"/>
    <w:rsid w:val="001F1DE1"/>
    <w:rsid w:val="001F275E"/>
    <w:rsid w:val="001F2B7F"/>
    <w:rsid w:val="001F35D9"/>
    <w:rsid w:val="001F7AFC"/>
    <w:rsid w:val="00201DE2"/>
    <w:rsid w:val="00202F1B"/>
    <w:rsid w:val="00203C36"/>
    <w:rsid w:val="00205C76"/>
    <w:rsid w:val="00212531"/>
    <w:rsid w:val="0022541F"/>
    <w:rsid w:val="00227020"/>
    <w:rsid w:val="00227AB8"/>
    <w:rsid w:val="00237542"/>
    <w:rsid w:val="00241DE8"/>
    <w:rsid w:val="0025387D"/>
    <w:rsid w:val="00253C7B"/>
    <w:rsid w:val="002568C8"/>
    <w:rsid w:val="00257F43"/>
    <w:rsid w:val="0026303E"/>
    <w:rsid w:val="0026338F"/>
    <w:rsid w:val="00266AB7"/>
    <w:rsid w:val="00272D09"/>
    <w:rsid w:val="00273AA3"/>
    <w:rsid w:val="00275587"/>
    <w:rsid w:val="002760F1"/>
    <w:rsid w:val="002774A8"/>
    <w:rsid w:val="00290FA1"/>
    <w:rsid w:val="00295190"/>
    <w:rsid w:val="002A2667"/>
    <w:rsid w:val="002A4526"/>
    <w:rsid w:val="002A5D36"/>
    <w:rsid w:val="002B0853"/>
    <w:rsid w:val="002B28E1"/>
    <w:rsid w:val="002D0199"/>
    <w:rsid w:val="002D06AC"/>
    <w:rsid w:val="002D134C"/>
    <w:rsid w:val="002E160F"/>
    <w:rsid w:val="002E6C0A"/>
    <w:rsid w:val="002E73A8"/>
    <w:rsid w:val="002F48F6"/>
    <w:rsid w:val="00300E00"/>
    <w:rsid w:val="00311009"/>
    <w:rsid w:val="00317955"/>
    <w:rsid w:val="003179FF"/>
    <w:rsid w:val="00323072"/>
    <w:rsid w:val="00324B50"/>
    <w:rsid w:val="0032515E"/>
    <w:rsid w:val="00326FD3"/>
    <w:rsid w:val="00330585"/>
    <w:rsid w:val="003334FC"/>
    <w:rsid w:val="00333EC7"/>
    <w:rsid w:val="00335C26"/>
    <w:rsid w:val="00340829"/>
    <w:rsid w:val="00346F14"/>
    <w:rsid w:val="00350603"/>
    <w:rsid w:val="0036193F"/>
    <w:rsid w:val="003648F5"/>
    <w:rsid w:val="00364F91"/>
    <w:rsid w:val="0036512A"/>
    <w:rsid w:val="003670E9"/>
    <w:rsid w:val="00367A5A"/>
    <w:rsid w:val="0037256E"/>
    <w:rsid w:val="003725E3"/>
    <w:rsid w:val="003811E3"/>
    <w:rsid w:val="00382656"/>
    <w:rsid w:val="00384129"/>
    <w:rsid w:val="00391981"/>
    <w:rsid w:val="003943FB"/>
    <w:rsid w:val="003949D4"/>
    <w:rsid w:val="003B03C1"/>
    <w:rsid w:val="003B2A40"/>
    <w:rsid w:val="003B6C0C"/>
    <w:rsid w:val="003C0184"/>
    <w:rsid w:val="003D4E1C"/>
    <w:rsid w:val="003D6403"/>
    <w:rsid w:val="003D64DB"/>
    <w:rsid w:val="003D66B0"/>
    <w:rsid w:val="003E3747"/>
    <w:rsid w:val="003E6D01"/>
    <w:rsid w:val="003E7559"/>
    <w:rsid w:val="003F144D"/>
    <w:rsid w:val="003F2045"/>
    <w:rsid w:val="003F2589"/>
    <w:rsid w:val="003F5541"/>
    <w:rsid w:val="00404E1C"/>
    <w:rsid w:val="00406222"/>
    <w:rsid w:val="00407DA2"/>
    <w:rsid w:val="00410145"/>
    <w:rsid w:val="0041169B"/>
    <w:rsid w:val="00416569"/>
    <w:rsid w:val="0041672A"/>
    <w:rsid w:val="00417D02"/>
    <w:rsid w:val="00425F04"/>
    <w:rsid w:val="00427403"/>
    <w:rsid w:val="004309C1"/>
    <w:rsid w:val="0043218E"/>
    <w:rsid w:val="00435504"/>
    <w:rsid w:val="00442BC3"/>
    <w:rsid w:val="00446389"/>
    <w:rsid w:val="00447A6C"/>
    <w:rsid w:val="00452ECD"/>
    <w:rsid w:val="00454303"/>
    <w:rsid w:val="00472321"/>
    <w:rsid w:val="004774A5"/>
    <w:rsid w:val="00480AF5"/>
    <w:rsid w:val="004877AB"/>
    <w:rsid w:val="0049453D"/>
    <w:rsid w:val="004A29CB"/>
    <w:rsid w:val="004B53BC"/>
    <w:rsid w:val="004C4F73"/>
    <w:rsid w:val="004C572F"/>
    <w:rsid w:val="004C644A"/>
    <w:rsid w:val="004D2BDD"/>
    <w:rsid w:val="004E5F21"/>
    <w:rsid w:val="005052AD"/>
    <w:rsid w:val="0050599E"/>
    <w:rsid w:val="005133CF"/>
    <w:rsid w:val="00516696"/>
    <w:rsid w:val="00517E83"/>
    <w:rsid w:val="005228C5"/>
    <w:rsid w:val="0053166F"/>
    <w:rsid w:val="00535846"/>
    <w:rsid w:val="00540B7D"/>
    <w:rsid w:val="0054616D"/>
    <w:rsid w:val="00546322"/>
    <w:rsid w:val="00547E15"/>
    <w:rsid w:val="00553B88"/>
    <w:rsid w:val="00554073"/>
    <w:rsid w:val="00565D98"/>
    <w:rsid w:val="00572D2E"/>
    <w:rsid w:val="00573DBD"/>
    <w:rsid w:val="005778CC"/>
    <w:rsid w:val="00590B3F"/>
    <w:rsid w:val="0059174E"/>
    <w:rsid w:val="00594C6F"/>
    <w:rsid w:val="005A1F0D"/>
    <w:rsid w:val="005A5924"/>
    <w:rsid w:val="005A7FF0"/>
    <w:rsid w:val="005B3CC9"/>
    <w:rsid w:val="005C0FE6"/>
    <w:rsid w:val="005C35E2"/>
    <w:rsid w:val="005C5FEE"/>
    <w:rsid w:val="005D01B2"/>
    <w:rsid w:val="005D165C"/>
    <w:rsid w:val="005D3C98"/>
    <w:rsid w:val="005F1EFF"/>
    <w:rsid w:val="005F2936"/>
    <w:rsid w:val="005F60BB"/>
    <w:rsid w:val="00606A6A"/>
    <w:rsid w:val="0061308D"/>
    <w:rsid w:val="00613816"/>
    <w:rsid w:val="0061666B"/>
    <w:rsid w:val="00622F05"/>
    <w:rsid w:val="006252CC"/>
    <w:rsid w:val="00625747"/>
    <w:rsid w:val="00626AC0"/>
    <w:rsid w:val="00626B02"/>
    <w:rsid w:val="00630776"/>
    <w:rsid w:val="0063770A"/>
    <w:rsid w:val="006424F8"/>
    <w:rsid w:val="00656462"/>
    <w:rsid w:val="00656BA1"/>
    <w:rsid w:val="00656BDD"/>
    <w:rsid w:val="0066407F"/>
    <w:rsid w:val="006712A0"/>
    <w:rsid w:val="00681D71"/>
    <w:rsid w:val="006846C0"/>
    <w:rsid w:val="00685C55"/>
    <w:rsid w:val="0068621D"/>
    <w:rsid w:val="00686932"/>
    <w:rsid w:val="00695D51"/>
    <w:rsid w:val="0069600F"/>
    <w:rsid w:val="006A5839"/>
    <w:rsid w:val="006B29CB"/>
    <w:rsid w:val="006B3C41"/>
    <w:rsid w:val="006C2AE2"/>
    <w:rsid w:val="006C3C65"/>
    <w:rsid w:val="006D508E"/>
    <w:rsid w:val="006D59FF"/>
    <w:rsid w:val="006E071F"/>
    <w:rsid w:val="006F30ED"/>
    <w:rsid w:val="006F7E28"/>
    <w:rsid w:val="0070316D"/>
    <w:rsid w:val="00703370"/>
    <w:rsid w:val="00703AB4"/>
    <w:rsid w:val="00704D06"/>
    <w:rsid w:val="00706284"/>
    <w:rsid w:val="00713698"/>
    <w:rsid w:val="007171A5"/>
    <w:rsid w:val="00723193"/>
    <w:rsid w:val="007352BB"/>
    <w:rsid w:val="0073798F"/>
    <w:rsid w:val="00740B0A"/>
    <w:rsid w:val="00742F5C"/>
    <w:rsid w:val="0074523E"/>
    <w:rsid w:val="0075297B"/>
    <w:rsid w:val="00754AD7"/>
    <w:rsid w:val="00761FD2"/>
    <w:rsid w:val="00770C09"/>
    <w:rsid w:val="00774751"/>
    <w:rsid w:val="007828EA"/>
    <w:rsid w:val="00784F16"/>
    <w:rsid w:val="0078586F"/>
    <w:rsid w:val="00790C3A"/>
    <w:rsid w:val="007946C8"/>
    <w:rsid w:val="007A1B21"/>
    <w:rsid w:val="007B037F"/>
    <w:rsid w:val="007B0D07"/>
    <w:rsid w:val="007B2641"/>
    <w:rsid w:val="007B55F2"/>
    <w:rsid w:val="007C0267"/>
    <w:rsid w:val="007C1CF0"/>
    <w:rsid w:val="007C3153"/>
    <w:rsid w:val="007C3C59"/>
    <w:rsid w:val="007D25E4"/>
    <w:rsid w:val="007D3A99"/>
    <w:rsid w:val="007D7DA9"/>
    <w:rsid w:val="007E20FC"/>
    <w:rsid w:val="007E2469"/>
    <w:rsid w:val="007E3084"/>
    <w:rsid w:val="007E3556"/>
    <w:rsid w:val="007E41CE"/>
    <w:rsid w:val="007E7794"/>
    <w:rsid w:val="00800C69"/>
    <w:rsid w:val="00804772"/>
    <w:rsid w:val="00811F8E"/>
    <w:rsid w:val="00812D12"/>
    <w:rsid w:val="00814998"/>
    <w:rsid w:val="00815EA9"/>
    <w:rsid w:val="0081687C"/>
    <w:rsid w:val="008244B6"/>
    <w:rsid w:val="00824562"/>
    <w:rsid w:val="00831101"/>
    <w:rsid w:val="008375E0"/>
    <w:rsid w:val="008377E8"/>
    <w:rsid w:val="00850EF9"/>
    <w:rsid w:val="00852DC6"/>
    <w:rsid w:val="00853E3E"/>
    <w:rsid w:val="008556FC"/>
    <w:rsid w:val="0085632A"/>
    <w:rsid w:val="00863C60"/>
    <w:rsid w:val="008672D2"/>
    <w:rsid w:val="00867CFD"/>
    <w:rsid w:val="0087134A"/>
    <w:rsid w:val="00872FDC"/>
    <w:rsid w:val="00877218"/>
    <w:rsid w:val="00882DB2"/>
    <w:rsid w:val="0088623F"/>
    <w:rsid w:val="0088694A"/>
    <w:rsid w:val="00896E21"/>
    <w:rsid w:val="0089743B"/>
    <w:rsid w:val="008A3792"/>
    <w:rsid w:val="008B4F14"/>
    <w:rsid w:val="008B6808"/>
    <w:rsid w:val="008B6F16"/>
    <w:rsid w:val="008C04D5"/>
    <w:rsid w:val="008C1CC8"/>
    <w:rsid w:val="008C5319"/>
    <w:rsid w:val="008C56EE"/>
    <w:rsid w:val="008D14AF"/>
    <w:rsid w:val="008F2B3C"/>
    <w:rsid w:val="00901A44"/>
    <w:rsid w:val="0091503F"/>
    <w:rsid w:val="0094204F"/>
    <w:rsid w:val="00942CE5"/>
    <w:rsid w:val="0094350F"/>
    <w:rsid w:val="009500A6"/>
    <w:rsid w:val="00951047"/>
    <w:rsid w:val="00952993"/>
    <w:rsid w:val="009540A1"/>
    <w:rsid w:val="00954162"/>
    <w:rsid w:val="009550BA"/>
    <w:rsid w:val="009616B0"/>
    <w:rsid w:val="00962D8B"/>
    <w:rsid w:val="00963B8C"/>
    <w:rsid w:val="00963CC6"/>
    <w:rsid w:val="00965343"/>
    <w:rsid w:val="00965450"/>
    <w:rsid w:val="009664C1"/>
    <w:rsid w:val="0096758C"/>
    <w:rsid w:val="009728FD"/>
    <w:rsid w:val="00974213"/>
    <w:rsid w:val="00986376"/>
    <w:rsid w:val="0099308D"/>
    <w:rsid w:val="009A5088"/>
    <w:rsid w:val="009A6F40"/>
    <w:rsid w:val="009B4EB0"/>
    <w:rsid w:val="009B5027"/>
    <w:rsid w:val="009B6E68"/>
    <w:rsid w:val="009D65EB"/>
    <w:rsid w:val="009E20B4"/>
    <w:rsid w:val="009E4A0D"/>
    <w:rsid w:val="009F6C34"/>
    <w:rsid w:val="00A110BC"/>
    <w:rsid w:val="00A1733A"/>
    <w:rsid w:val="00A30663"/>
    <w:rsid w:val="00A333B6"/>
    <w:rsid w:val="00A35370"/>
    <w:rsid w:val="00A423F6"/>
    <w:rsid w:val="00A44E64"/>
    <w:rsid w:val="00A44F28"/>
    <w:rsid w:val="00A466FC"/>
    <w:rsid w:val="00A546A2"/>
    <w:rsid w:val="00A55EDA"/>
    <w:rsid w:val="00A603A3"/>
    <w:rsid w:val="00A6160D"/>
    <w:rsid w:val="00A671DB"/>
    <w:rsid w:val="00A70CF5"/>
    <w:rsid w:val="00A71080"/>
    <w:rsid w:val="00A711BE"/>
    <w:rsid w:val="00A75103"/>
    <w:rsid w:val="00A81C73"/>
    <w:rsid w:val="00A82B01"/>
    <w:rsid w:val="00A8384B"/>
    <w:rsid w:val="00A84797"/>
    <w:rsid w:val="00A9063C"/>
    <w:rsid w:val="00A92595"/>
    <w:rsid w:val="00AB136E"/>
    <w:rsid w:val="00AB1C56"/>
    <w:rsid w:val="00AB1E3D"/>
    <w:rsid w:val="00AB2BB3"/>
    <w:rsid w:val="00AC68F4"/>
    <w:rsid w:val="00AD02AC"/>
    <w:rsid w:val="00AD451A"/>
    <w:rsid w:val="00AD6B66"/>
    <w:rsid w:val="00AD73AE"/>
    <w:rsid w:val="00AE2F64"/>
    <w:rsid w:val="00AE7942"/>
    <w:rsid w:val="00AF270F"/>
    <w:rsid w:val="00AF36D1"/>
    <w:rsid w:val="00AF435B"/>
    <w:rsid w:val="00AF5CE1"/>
    <w:rsid w:val="00AF6E5E"/>
    <w:rsid w:val="00B04505"/>
    <w:rsid w:val="00B06844"/>
    <w:rsid w:val="00B068C4"/>
    <w:rsid w:val="00B10B9A"/>
    <w:rsid w:val="00B15B7E"/>
    <w:rsid w:val="00B273E9"/>
    <w:rsid w:val="00B33742"/>
    <w:rsid w:val="00B40F8D"/>
    <w:rsid w:val="00B4257A"/>
    <w:rsid w:val="00B52F6A"/>
    <w:rsid w:val="00B62A26"/>
    <w:rsid w:val="00B63F30"/>
    <w:rsid w:val="00B668AC"/>
    <w:rsid w:val="00B67D7C"/>
    <w:rsid w:val="00B80A9F"/>
    <w:rsid w:val="00B81CE9"/>
    <w:rsid w:val="00BA00A5"/>
    <w:rsid w:val="00BA19A9"/>
    <w:rsid w:val="00BA4545"/>
    <w:rsid w:val="00BA67F8"/>
    <w:rsid w:val="00BA7724"/>
    <w:rsid w:val="00BB078C"/>
    <w:rsid w:val="00BB16FC"/>
    <w:rsid w:val="00BC19E7"/>
    <w:rsid w:val="00BE41EE"/>
    <w:rsid w:val="00C00531"/>
    <w:rsid w:val="00C026F8"/>
    <w:rsid w:val="00C04D7C"/>
    <w:rsid w:val="00C061AE"/>
    <w:rsid w:val="00C10BBB"/>
    <w:rsid w:val="00C13477"/>
    <w:rsid w:val="00C21252"/>
    <w:rsid w:val="00C24159"/>
    <w:rsid w:val="00C322C1"/>
    <w:rsid w:val="00C43A9A"/>
    <w:rsid w:val="00C451E6"/>
    <w:rsid w:val="00C454D3"/>
    <w:rsid w:val="00C47DC9"/>
    <w:rsid w:val="00C50C2D"/>
    <w:rsid w:val="00C517CB"/>
    <w:rsid w:val="00C63EFA"/>
    <w:rsid w:val="00C805F9"/>
    <w:rsid w:val="00C8545F"/>
    <w:rsid w:val="00C857B0"/>
    <w:rsid w:val="00C929F6"/>
    <w:rsid w:val="00C93796"/>
    <w:rsid w:val="00C94670"/>
    <w:rsid w:val="00CA2CA3"/>
    <w:rsid w:val="00CA540A"/>
    <w:rsid w:val="00CA7FE7"/>
    <w:rsid w:val="00CB6FBC"/>
    <w:rsid w:val="00CC0C14"/>
    <w:rsid w:val="00CD6129"/>
    <w:rsid w:val="00CE1945"/>
    <w:rsid w:val="00CE2C9A"/>
    <w:rsid w:val="00CE39FC"/>
    <w:rsid w:val="00D00A04"/>
    <w:rsid w:val="00D029F4"/>
    <w:rsid w:val="00D037AC"/>
    <w:rsid w:val="00D058EC"/>
    <w:rsid w:val="00D15421"/>
    <w:rsid w:val="00D16943"/>
    <w:rsid w:val="00D22102"/>
    <w:rsid w:val="00D26091"/>
    <w:rsid w:val="00D30531"/>
    <w:rsid w:val="00D32B24"/>
    <w:rsid w:val="00D347A0"/>
    <w:rsid w:val="00D3626A"/>
    <w:rsid w:val="00D36DB7"/>
    <w:rsid w:val="00D41224"/>
    <w:rsid w:val="00D5203A"/>
    <w:rsid w:val="00D60D92"/>
    <w:rsid w:val="00D64ACA"/>
    <w:rsid w:val="00D65689"/>
    <w:rsid w:val="00D7076B"/>
    <w:rsid w:val="00D75561"/>
    <w:rsid w:val="00D77027"/>
    <w:rsid w:val="00D82EDA"/>
    <w:rsid w:val="00D8454E"/>
    <w:rsid w:val="00D908ED"/>
    <w:rsid w:val="00D90E45"/>
    <w:rsid w:val="00D919E6"/>
    <w:rsid w:val="00D951F0"/>
    <w:rsid w:val="00D96064"/>
    <w:rsid w:val="00D96203"/>
    <w:rsid w:val="00DA0476"/>
    <w:rsid w:val="00DA0D92"/>
    <w:rsid w:val="00DA3D73"/>
    <w:rsid w:val="00DA5BEB"/>
    <w:rsid w:val="00DA72E8"/>
    <w:rsid w:val="00DB3671"/>
    <w:rsid w:val="00DB5AAC"/>
    <w:rsid w:val="00DB6479"/>
    <w:rsid w:val="00DB7879"/>
    <w:rsid w:val="00DC2C3F"/>
    <w:rsid w:val="00DD2FD3"/>
    <w:rsid w:val="00DD430F"/>
    <w:rsid w:val="00DD6CEF"/>
    <w:rsid w:val="00DF1CA5"/>
    <w:rsid w:val="00DF63DB"/>
    <w:rsid w:val="00DF6BC9"/>
    <w:rsid w:val="00E06002"/>
    <w:rsid w:val="00E216AB"/>
    <w:rsid w:val="00E23324"/>
    <w:rsid w:val="00E30511"/>
    <w:rsid w:val="00E53306"/>
    <w:rsid w:val="00E5525E"/>
    <w:rsid w:val="00E616C7"/>
    <w:rsid w:val="00E72703"/>
    <w:rsid w:val="00E920F9"/>
    <w:rsid w:val="00E957FB"/>
    <w:rsid w:val="00E96081"/>
    <w:rsid w:val="00EB51C9"/>
    <w:rsid w:val="00ED1D0E"/>
    <w:rsid w:val="00ED2F28"/>
    <w:rsid w:val="00ED5CE0"/>
    <w:rsid w:val="00ED75CA"/>
    <w:rsid w:val="00EE0C58"/>
    <w:rsid w:val="00EE1CA4"/>
    <w:rsid w:val="00EE2D98"/>
    <w:rsid w:val="00EF407F"/>
    <w:rsid w:val="00EF6D2E"/>
    <w:rsid w:val="00F01ED5"/>
    <w:rsid w:val="00F0623F"/>
    <w:rsid w:val="00F144F9"/>
    <w:rsid w:val="00F35B48"/>
    <w:rsid w:val="00F4146E"/>
    <w:rsid w:val="00F46943"/>
    <w:rsid w:val="00F50EDD"/>
    <w:rsid w:val="00F63BC2"/>
    <w:rsid w:val="00F65DF6"/>
    <w:rsid w:val="00F67242"/>
    <w:rsid w:val="00F67A2A"/>
    <w:rsid w:val="00F70D03"/>
    <w:rsid w:val="00F81D24"/>
    <w:rsid w:val="00F8367D"/>
    <w:rsid w:val="00F87C82"/>
    <w:rsid w:val="00F97CB4"/>
    <w:rsid w:val="00FA005B"/>
    <w:rsid w:val="00FA15CF"/>
    <w:rsid w:val="00FA411B"/>
    <w:rsid w:val="00FB1805"/>
    <w:rsid w:val="00FB5BA8"/>
    <w:rsid w:val="00FC2161"/>
    <w:rsid w:val="00FC3646"/>
    <w:rsid w:val="00FC39BF"/>
    <w:rsid w:val="00FD04C6"/>
    <w:rsid w:val="00FD752C"/>
    <w:rsid w:val="00FE1580"/>
    <w:rsid w:val="00FE4DD3"/>
    <w:rsid w:val="00FF038B"/>
    <w:rsid w:val="00FF05EA"/>
    <w:rsid w:val="00FF283C"/>
    <w:rsid w:val="00FF496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28810B"/>
  <w15:docId w15:val="{0AB9B4ED-2B96-419E-83CA-1247C10D2F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3" w:line="477" w:lineRule="auto"/>
      <w:ind w:left="10"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0"/>
      <w:outlineLvl w:val="0"/>
    </w:pPr>
    <w:rPr>
      <w:rFonts w:ascii="Arial" w:eastAsia="Arial" w:hAnsi="Arial" w:cs="Arial"/>
      <w:color w:val="231F20"/>
      <w:sz w:val="132"/>
    </w:rPr>
  </w:style>
  <w:style w:type="paragraph" w:styleId="Heading2">
    <w:name w:val="heading 2"/>
    <w:next w:val="Normal"/>
    <w:link w:val="Heading2Char"/>
    <w:uiPriority w:val="9"/>
    <w:unhideWhenUsed/>
    <w:qFormat/>
    <w:pPr>
      <w:keepNext/>
      <w:keepLines/>
      <w:spacing w:after="82"/>
      <w:ind w:left="10" w:hanging="10"/>
      <w:outlineLvl w:val="1"/>
    </w:pPr>
    <w:rPr>
      <w:rFonts w:ascii="Times New Roman" w:eastAsia="Times New Roman" w:hAnsi="Times New Roman" w:cs="Times New Roman"/>
      <w:b/>
      <w:color w:val="000000"/>
      <w:sz w:val="32"/>
    </w:rPr>
  </w:style>
  <w:style w:type="paragraph" w:styleId="Heading3">
    <w:name w:val="heading 3"/>
    <w:next w:val="Normal"/>
    <w:link w:val="Heading3Char"/>
    <w:uiPriority w:val="9"/>
    <w:unhideWhenUsed/>
    <w:qFormat/>
    <w:pPr>
      <w:keepNext/>
      <w:keepLines/>
      <w:spacing w:after="124"/>
      <w:ind w:left="10" w:hanging="10"/>
      <w:outlineLvl w:val="2"/>
    </w:pPr>
    <w:rPr>
      <w:rFonts w:ascii="Times New Roman" w:eastAsia="Times New Roman" w:hAnsi="Times New Roman" w:cs="Times New Roman"/>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color w:val="231F20"/>
      <w:sz w:val="132"/>
    </w:rPr>
  </w:style>
  <w:style w:type="character" w:customStyle="1" w:styleId="Heading3Char">
    <w:name w:val="Heading 3 Char"/>
    <w:link w:val="Heading3"/>
    <w:rPr>
      <w:rFonts w:ascii="Times New Roman" w:eastAsia="Times New Roman" w:hAnsi="Times New Roman" w:cs="Times New Roman"/>
      <w:color w:val="000000"/>
      <w:sz w:val="28"/>
    </w:rPr>
  </w:style>
  <w:style w:type="character" w:customStyle="1" w:styleId="Heading2Char">
    <w:name w:val="Heading 2 Char"/>
    <w:link w:val="Heading2"/>
    <w:rPr>
      <w:rFonts w:ascii="Times New Roman" w:eastAsia="Times New Roman" w:hAnsi="Times New Roman" w:cs="Times New Roman"/>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94204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204F"/>
    <w:rPr>
      <w:rFonts w:ascii="Segoe UI" w:eastAsia="Times New Roman" w:hAnsi="Segoe UI" w:cs="Segoe UI"/>
      <w:color w:val="000000"/>
      <w:sz w:val="18"/>
      <w:szCs w:val="18"/>
    </w:rPr>
  </w:style>
  <w:style w:type="character" w:styleId="CommentReference">
    <w:name w:val="annotation reference"/>
    <w:basedOn w:val="DefaultParagraphFont"/>
    <w:uiPriority w:val="99"/>
    <w:semiHidden/>
    <w:unhideWhenUsed/>
    <w:rsid w:val="00E53306"/>
    <w:rPr>
      <w:sz w:val="16"/>
      <w:szCs w:val="16"/>
    </w:rPr>
  </w:style>
  <w:style w:type="paragraph" w:styleId="CommentText">
    <w:name w:val="annotation text"/>
    <w:basedOn w:val="Normal"/>
    <w:link w:val="CommentTextChar"/>
    <w:uiPriority w:val="99"/>
    <w:semiHidden/>
    <w:unhideWhenUsed/>
    <w:rsid w:val="00E53306"/>
    <w:pPr>
      <w:spacing w:line="240" w:lineRule="auto"/>
    </w:pPr>
    <w:rPr>
      <w:sz w:val="20"/>
      <w:szCs w:val="20"/>
    </w:rPr>
  </w:style>
  <w:style w:type="character" w:customStyle="1" w:styleId="CommentTextChar">
    <w:name w:val="Comment Text Char"/>
    <w:basedOn w:val="DefaultParagraphFont"/>
    <w:link w:val="CommentText"/>
    <w:uiPriority w:val="99"/>
    <w:semiHidden/>
    <w:rsid w:val="00E53306"/>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E53306"/>
    <w:rPr>
      <w:b/>
      <w:bCs/>
    </w:rPr>
  </w:style>
  <w:style w:type="character" w:customStyle="1" w:styleId="CommentSubjectChar">
    <w:name w:val="Comment Subject Char"/>
    <w:basedOn w:val="CommentTextChar"/>
    <w:link w:val="CommentSubject"/>
    <w:uiPriority w:val="99"/>
    <w:semiHidden/>
    <w:rsid w:val="00E53306"/>
    <w:rPr>
      <w:rFonts w:ascii="Times New Roman" w:eastAsia="Times New Roman" w:hAnsi="Times New Roman" w:cs="Times New Roman"/>
      <w:b/>
      <w:bCs/>
      <w:color w:val="000000"/>
      <w:sz w:val="20"/>
      <w:szCs w:val="20"/>
    </w:rPr>
  </w:style>
  <w:style w:type="paragraph" w:customStyle="1" w:styleId="Els-Affiliation">
    <w:name w:val="Els-Affiliation"/>
    <w:next w:val="Normal"/>
    <w:uiPriority w:val="99"/>
    <w:rsid w:val="00BA19A9"/>
    <w:pPr>
      <w:suppressAutoHyphens/>
      <w:spacing w:after="0" w:line="200" w:lineRule="exact"/>
      <w:jc w:val="center"/>
    </w:pPr>
    <w:rPr>
      <w:rFonts w:ascii="Times New Roman" w:eastAsia="SimSun" w:hAnsi="Times New Roman" w:cs="Times New Roman"/>
      <w:i/>
      <w:iCs/>
      <w:noProof/>
      <w:sz w:val="16"/>
      <w:szCs w:val="16"/>
      <w:lang w:val="en-US" w:eastAsia="en-US"/>
    </w:rPr>
  </w:style>
  <w:style w:type="paragraph" w:styleId="Header">
    <w:name w:val="header"/>
    <w:basedOn w:val="Normal"/>
    <w:link w:val="HeaderChar"/>
    <w:uiPriority w:val="99"/>
    <w:unhideWhenUsed/>
    <w:rsid w:val="00D96203"/>
    <w:pPr>
      <w:tabs>
        <w:tab w:val="center" w:pos="4320"/>
        <w:tab w:val="right" w:pos="8640"/>
      </w:tabs>
      <w:spacing w:after="0" w:line="240" w:lineRule="auto"/>
    </w:pPr>
  </w:style>
  <w:style w:type="character" w:customStyle="1" w:styleId="HeaderChar">
    <w:name w:val="Header Char"/>
    <w:basedOn w:val="DefaultParagraphFont"/>
    <w:link w:val="Header"/>
    <w:uiPriority w:val="99"/>
    <w:rsid w:val="00D96203"/>
    <w:rPr>
      <w:rFonts w:ascii="Times New Roman" w:eastAsia="Times New Roman" w:hAnsi="Times New Roman" w:cs="Times New Roman"/>
      <w:color w:val="000000"/>
      <w:sz w:val="24"/>
    </w:rPr>
  </w:style>
  <w:style w:type="paragraph" w:styleId="Footer">
    <w:name w:val="footer"/>
    <w:basedOn w:val="Normal"/>
    <w:link w:val="FooterChar"/>
    <w:uiPriority w:val="99"/>
    <w:unhideWhenUsed/>
    <w:rsid w:val="00D96203"/>
    <w:pPr>
      <w:tabs>
        <w:tab w:val="center" w:pos="4320"/>
        <w:tab w:val="right" w:pos="8640"/>
      </w:tabs>
      <w:spacing w:after="0" w:line="240" w:lineRule="auto"/>
    </w:pPr>
  </w:style>
  <w:style w:type="character" w:customStyle="1" w:styleId="FooterChar">
    <w:name w:val="Footer Char"/>
    <w:basedOn w:val="DefaultParagraphFont"/>
    <w:link w:val="Footer"/>
    <w:uiPriority w:val="99"/>
    <w:rsid w:val="00D96203"/>
    <w:rPr>
      <w:rFonts w:ascii="Times New Roman" w:eastAsia="Times New Roman" w:hAnsi="Times New Roman" w:cs="Times New Roman"/>
      <w:color w:val="000000"/>
      <w:sz w:val="24"/>
    </w:rPr>
  </w:style>
  <w:style w:type="table" w:styleId="TableGrid0">
    <w:name w:val="Table Grid"/>
    <w:basedOn w:val="TableNormal"/>
    <w:uiPriority w:val="39"/>
    <w:rsid w:val="00B33742"/>
    <w:pPr>
      <w:spacing w:after="0" w:line="240" w:lineRule="auto"/>
    </w:pPr>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AB1C5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B1C56"/>
    <w:rPr>
      <w:rFonts w:ascii="Times New Roman" w:eastAsia="Times New Roman" w:hAnsi="Times New Roman" w:cs="Times New Roman"/>
      <w:color w:val="000000"/>
      <w:sz w:val="20"/>
      <w:szCs w:val="20"/>
    </w:rPr>
  </w:style>
  <w:style w:type="character" w:styleId="EndnoteReference">
    <w:name w:val="endnote reference"/>
    <w:basedOn w:val="DefaultParagraphFont"/>
    <w:uiPriority w:val="99"/>
    <w:semiHidden/>
    <w:unhideWhenUsed/>
    <w:rsid w:val="00AB1C56"/>
    <w:rPr>
      <w:vertAlign w:val="superscript"/>
    </w:rPr>
  </w:style>
  <w:style w:type="paragraph" w:styleId="FootnoteText">
    <w:name w:val="footnote text"/>
    <w:basedOn w:val="Normal"/>
    <w:link w:val="FootnoteTextChar"/>
    <w:uiPriority w:val="99"/>
    <w:semiHidden/>
    <w:unhideWhenUsed/>
    <w:rsid w:val="00AB1C5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B1C56"/>
    <w:rPr>
      <w:rFonts w:ascii="Times New Roman" w:eastAsia="Times New Roman" w:hAnsi="Times New Roman" w:cs="Times New Roman"/>
      <w:color w:val="000000"/>
      <w:sz w:val="20"/>
      <w:szCs w:val="20"/>
    </w:rPr>
  </w:style>
  <w:style w:type="character" w:styleId="FootnoteReference">
    <w:name w:val="footnote reference"/>
    <w:basedOn w:val="DefaultParagraphFont"/>
    <w:uiPriority w:val="99"/>
    <w:semiHidden/>
    <w:unhideWhenUsed/>
    <w:rsid w:val="00AB1C56"/>
    <w:rPr>
      <w:vertAlign w:val="superscript"/>
    </w:rPr>
  </w:style>
  <w:style w:type="character" w:styleId="Hyperlink">
    <w:name w:val="Hyperlink"/>
    <w:basedOn w:val="DefaultParagraphFont"/>
    <w:uiPriority w:val="99"/>
    <w:unhideWhenUsed/>
    <w:rsid w:val="00D65689"/>
    <w:rPr>
      <w:color w:val="0563C1" w:themeColor="hyperlink"/>
      <w:u w:val="single"/>
    </w:rPr>
  </w:style>
  <w:style w:type="paragraph" w:styleId="NoSpacing">
    <w:name w:val="No Spacing"/>
    <w:uiPriority w:val="1"/>
    <w:qFormat/>
    <w:rsid w:val="003811E3"/>
    <w:pPr>
      <w:spacing w:after="0" w:line="240" w:lineRule="auto"/>
      <w:ind w:left="10" w:hanging="10"/>
      <w:jc w:val="both"/>
    </w:pPr>
    <w:rPr>
      <w:rFonts w:ascii="Times New Roman" w:eastAsia="Times New Roman" w:hAnsi="Times New Roman" w:cs="Times New Roman"/>
      <w:color w:val="000000"/>
      <w:sz w:val="24"/>
    </w:rPr>
  </w:style>
  <w:style w:type="paragraph" w:customStyle="1" w:styleId="EndNoteBibliographyTitle">
    <w:name w:val="EndNote Bibliography Title"/>
    <w:basedOn w:val="Normal"/>
    <w:link w:val="EndNoteBibliographyTitle0"/>
    <w:rsid w:val="00435504"/>
    <w:pPr>
      <w:spacing w:after="0"/>
      <w:jc w:val="center"/>
    </w:pPr>
    <w:rPr>
      <w:noProof/>
    </w:rPr>
  </w:style>
  <w:style w:type="character" w:customStyle="1" w:styleId="EndNoteBibliographyTitle0">
    <w:name w:val="EndNote Bibliography Title 字符"/>
    <w:basedOn w:val="DefaultParagraphFont"/>
    <w:link w:val="EndNoteBibliographyTitle"/>
    <w:rsid w:val="00435504"/>
    <w:rPr>
      <w:rFonts w:ascii="Times New Roman" w:eastAsia="Times New Roman" w:hAnsi="Times New Roman" w:cs="Times New Roman"/>
      <w:noProof/>
      <w:color w:val="000000"/>
      <w:sz w:val="24"/>
    </w:rPr>
  </w:style>
  <w:style w:type="paragraph" w:customStyle="1" w:styleId="EndNoteBibliography">
    <w:name w:val="EndNote Bibliography"/>
    <w:basedOn w:val="Normal"/>
    <w:link w:val="EndNoteBibliography0"/>
    <w:rsid w:val="00435504"/>
    <w:pPr>
      <w:spacing w:line="240" w:lineRule="auto"/>
      <w:jc w:val="left"/>
    </w:pPr>
    <w:rPr>
      <w:noProof/>
    </w:rPr>
  </w:style>
  <w:style w:type="character" w:customStyle="1" w:styleId="EndNoteBibliography0">
    <w:name w:val="EndNote Bibliography 字符"/>
    <w:basedOn w:val="DefaultParagraphFont"/>
    <w:link w:val="EndNoteBibliography"/>
    <w:rsid w:val="00435504"/>
    <w:rPr>
      <w:rFonts w:ascii="Times New Roman" w:eastAsia="Times New Roman" w:hAnsi="Times New Roman" w:cs="Times New Roman"/>
      <w:noProof/>
      <w:color w:val="000000"/>
      <w:sz w:val="24"/>
    </w:rPr>
  </w:style>
  <w:style w:type="character" w:customStyle="1" w:styleId="UnresolvedMention">
    <w:name w:val="Unresolved Mention"/>
    <w:basedOn w:val="DefaultParagraphFont"/>
    <w:uiPriority w:val="99"/>
    <w:semiHidden/>
    <w:unhideWhenUsed/>
    <w:rsid w:val="00435504"/>
    <w:rPr>
      <w:color w:val="605E5C"/>
      <w:shd w:val="clear" w:color="auto" w:fill="E1DFDD"/>
    </w:rPr>
  </w:style>
  <w:style w:type="paragraph" w:styleId="ListParagraph">
    <w:name w:val="List Paragraph"/>
    <w:basedOn w:val="Normal"/>
    <w:uiPriority w:val="34"/>
    <w:qFormat/>
    <w:rsid w:val="00F35B48"/>
    <w:pPr>
      <w:ind w:firstLineChars="200" w:firstLine="420"/>
    </w:pPr>
  </w:style>
  <w:style w:type="character" w:styleId="LineNumber">
    <w:name w:val="line number"/>
    <w:basedOn w:val="DefaultParagraphFont"/>
    <w:uiPriority w:val="99"/>
    <w:semiHidden/>
    <w:unhideWhenUsed/>
    <w:rsid w:val="00D919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844355">
      <w:bodyDiv w:val="1"/>
      <w:marLeft w:val="0"/>
      <w:marRight w:val="0"/>
      <w:marTop w:val="0"/>
      <w:marBottom w:val="0"/>
      <w:divBdr>
        <w:top w:val="none" w:sz="0" w:space="0" w:color="auto"/>
        <w:left w:val="none" w:sz="0" w:space="0" w:color="auto"/>
        <w:bottom w:val="none" w:sz="0" w:space="0" w:color="auto"/>
        <w:right w:val="none" w:sz="0" w:space="0" w:color="auto"/>
      </w:divBdr>
    </w:div>
    <w:div w:id="192117445">
      <w:bodyDiv w:val="1"/>
      <w:marLeft w:val="0"/>
      <w:marRight w:val="0"/>
      <w:marTop w:val="0"/>
      <w:marBottom w:val="0"/>
      <w:divBdr>
        <w:top w:val="none" w:sz="0" w:space="0" w:color="auto"/>
        <w:left w:val="none" w:sz="0" w:space="0" w:color="auto"/>
        <w:bottom w:val="none" w:sz="0" w:space="0" w:color="auto"/>
        <w:right w:val="none" w:sz="0" w:space="0" w:color="auto"/>
      </w:divBdr>
      <w:divsChild>
        <w:div w:id="1121341708">
          <w:marLeft w:val="0"/>
          <w:marRight w:val="0"/>
          <w:marTop w:val="0"/>
          <w:marBottom w:val="0"/>
          <w:divBdr>
            <w:top w:val="none" w:sz="0" w:space="0" w:color="auto"/>
            <w:left w:val="none" w:sz="0" w:space="0" w:color="auto"/>
            <w:bottom w:val="none" w:sz="0" w:space="0" w:color="auto"/>
            <w:right w:val="none" w:sz="0" w:space="0" w:color="auto"/>
          </w:divBdr>
          <w:divsChild>
            <w:div w:id="2018344887">
              <w:marLeft w:val="0"/>
              <w:marRight w:val="60"/>
              <w:marTop w:val="0"/>
              <w:marBottom w:val="0"/>
              <w:divBdr>
                <w:top w:val="none" w:sz="0" w:space="0" w:color="auto"/>
                <w:left w:val="none" w:sz="0" w:space="0" w:color="auto"/>
                <w:bottom w:val="none" w:sz="0" w:space="0" w:color="auto"/>
                <w:right w:val="none" w:sz="0" w:space="0" w:color="auto"/>
              </w:divBdr>
              <w:divsChild>
                <w:div w:id="1022515048">
                  <w:marLeft w:val="0"/>
                  <w:marRight w:val="0"/>
                  <w:marTop w:val="0"/>
                  <w:marBottom w:val="120"/>
                  <w:divBdr>
                    <w:top w:val="single" w:sz="6" w:space="0" w:color="C0C0C0"/>
                    <w:left w:val="single" w:sz="6" w:space="0" w:color="D9D9D9"/>
                    <w:bottom w:val="single" w:sz="6" w:space="0" w:color="D9D9D9"/>
                    <w:right w:val="single" w:sz="6" w:space="0" w:color="D9D9D9"/>
                  </w:divBdr>
                  <w:divsChild>
                    <w:div w:id="1084717635">
                      <w:marLeft w:val="0"/>
                      <w:marRight w:val="0"/>
                      <w:marTop w:val="0"/>
                      <w:marBottom w:val="0"/>
                      <w:divBdr>
                        <w:top w:val="none" w:sz="0" w:space="0" w:color="auto"/>
                        <w:left w:val="none" w:sz="0" w:space="0" w:color="auto"/>
                        <w:bottom w:val="none" w:sz="0" w:space="0" w:color="auto"/>
                        <w:right w:val="none" w:sz="0" w:space="0" w:color="auto"/>
                      </w:divBdr>
                    </w:div>
                    <w:div w:id="2032104174">
                      <w:marLeft w:val="0"/>
                      <w:marRight w:val="0"/>
                      <w:marTop w:val="0"/>
                      <w:marBottom w:val="0"/>
                      <w:divBdr>
                        <w:top w:val="none" w:sz="0" w:space="0" w:color="auto"/>
                        <w:left w:val="none" w:sz="0" w:space="0" w:color="auto"/>
                        <w:bottom w:val="none" w:sz="0" w:space="0" w:color="auto"/>
                        <w:right w:val="none" w:sz="0" w:space="0" w:color="auto"/>
                      </w:divBdr>
                    </w:div>
                  </w:divsChild>
                </w:div>
                <w:div w:id="1539779627">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 w:id="769744049">
          <w:marLeft w:val="0"/>
          <w:marRight w:val="0"/>
          <w:marTop w:val="0"/>
          <w:marBottom w:val="0"/>
          <w:divBdr>
            <w:top w:val="none" w:sz="0" w:space="0" w:color="auto"/>
            <w:left w:val="none" w:sz="0" w:space="0" w:color="auto"/>
            <w:bottom w:val="none" w:sz="0" w:space="0" w:color="auto"/>
            <w:right w:val="none" w:sz="0" w:space="0" w:color="auto"/>
          </w:divBdr>
          <w:divsChild>
            <w:div w:id="946082945">
              <w:marLeft w:val="60"/>
              <w:marRight w:val="0"/>
              <w:marTop w:val="0"/>
              <w:marBottom w:val="0"/>
              <w:divBdr>
                <w:top w:val="none" w:sz="0" w:space="0" w:color="auto"/>
                <w:left w:val="none" w:sz="0" w:space="0" w:color="auto"/>
                <w:bottom w:val="none" w:sz="0" w:space="0" w:color="auto"/>
                <w:right w:val="none" w:sz="0" w:space="0" w:color="auto"/>
              </w:divBdr>
              <w:divsChild>
                <w:div w:id="550772926">
                  <w:marLeft w:val="0"/>
                  <w:marRight w:val="0"/>
                  <w:marTop w:val="0"/>
                  <w:marBottom w:val="0"/>
                  <w:divBdr>
                    <w:top w:val="none" w:sz="0" w:space="0" w:color="auto"/>
                    <w:left w:val="none" w:sz="0" w:space="0" w:color="auto"/>
                    <w:bottom w:val="none" w:sz="0" w:space="0" w:color="auto"/>
                    <w:right w:val="none" w:sz="0" w:space="0" w:color="auto"/>
                  </w:divBdr>
                  <w:divsChild>
                    <w:div w:id="1295866136">
                      <w:marLeft w:val="0"/>
                      <w:marRight w:val="0"/>
                      <w:marTop w:val="0"/>
                      <w:marBottom w:val="120"/>
                      <w:divBdr>
                        <w:top w:val="single" w:sz="6" w:space="0" w:color="F5F5F5"/>
                        <w:left w:val="single" w:sz="6" w:space="0" w:color="F5F5F5"/>
                        <w:bottom w:val="single" w:sz="6" w:space="0" w:color="F5F5F5"/>
                        <w:right w:val="single" w:sz="6" w:space="0" w:color="F5F5F5"/>
                      </w:divBdr>
                      <w:divsChild>
                        <w:div w:id="1684628329">
                          <w:marLeft w:val="0"/>
                          <w:marRight w:val="0"/>
                          <w:marTop w:val="0"/>
                          <w:marBottom w:val="0"/>
                          <w:divBdr>
                            <w:top w:val="none" w:sz="0" w:space="0" w:color="auto"/>
                            <w:left w:val="none" w:sz="0" w:space="0" w:color="auto"/>
                            <w:bottom w:val="none" w:sz="0" w:space="0" w:color="auto"/>
                            <w:right w:val="none" w:sz="0" w:space="0" w:color="auto"/>
                          </w:divBdr>
                          <w:divsChild>
                            <w:div w:id="178245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36400">
      <w:bodyDiv w:val="1"/>
      <w:marLeft w:val="0"/>
      <w:marRight w:val="0"/>
      <w:marTop w:val="0"/>
      <w:marBottom w:val="0"/>
      <w:divBdr>
        <w:top w:val="none" w:sz="0" w:space="0" w:color="auto"/>
        <w:left w:val="none" w:sz="0" w:space="0" w:color="auto"/>
        <w:bottom w:val="none" w:sz="0" w:space="0" w:color="auto"/>
        <w:right w:val="none" w:sz="0" w:space="0" w:color="auto"/>
      </w:divBdr>
    </w:div>
    <w:div w:id="360939117">
      <w:bodyDiv w:val="1"/>
      <w:marLeft w:val="0"/>
      <w:marRight w:val="0"/>
      <w:marTop w:val="0"/>
      <w:marBottom w:val="0"/>
      <w:divBdr>
        <w:top w:val="none" w:sz="0" w:space="0" w:color="auto"/>
        <w:left w:val="none" w:sz="0" w:space="0" w:color="auto"/>
        <w:bottom w:val="none" w:sz="0" w:space="0" w:color="auto"/>
        <w:right w:val="none" w:sz="0" w:space="0" w:color="auto"/>
      </w:divBdr>
    </w:div>
    <w:div w:id="385492149">
      <w:bodyDiv w:val="1"/>
      <w:marLeft w:val="0"/>
      <w:marRight w:val="0"/>
      <w:marTop w:val="0"/>
      <w:marBottom w:val="0"/>
      <w:divBdr>
        <w:top w:val="none" w:sz="0" w:space="0" w:color="auto"/>
        <w:left w:val="none" w:sz="0" w:space="0" w:color="auto"/>
        <w:bottom w:val="none" w:sz="0" w:space="0" w:color="auto"/>
        <w:right w:val="none" w:sz="0" w:space="0" w:color="auto"/>
      </w:divBdr>
    </w:div>
    <w:div w:id="429009144">
      <w:bodyDiv w:val="1"/>
      <w:marLeft w:val="0"/>
      <w:marRight w:val="0"/>
      <w:marTop w:val="0"/>
      <w:marBottom w:val="0"/>
      <w:divBdr>
        <w:top w:val="none" w:sz="0" w:space="0" w:color="auto"/>
        <w:left w:val="none" w:sz="0" w:space="0" w:color="auto"/>
        <w:bottom w:val="none" w:sz="0" w:space="0" w:color="auto"/>
        <w:right w:val="none" w:sz="0" w:space="0" w:color="auto"/>
      </w:divBdr>
    </w:div>
    <w:div w:id="447168104">
      <w:bodyDiv w:val="1"/>
      <w:marLeft w:val="0"/>
      <w:marRight w:val="0"/>
      <w:marTop w:val="0"/>
      <w:marBottom w:val="0"/>
      <w:divBdr>
        <w:top w:val="none" w:sz="0" w:space="0" w:color="auto"/>
        <w:left w:val="none" w:sz="0" w:space="0" w:color="auto"/>
        <w:bottom w:val="none" w:sz="0" w:space="0" w:color="auto"/>
        <w:right w:val="none" w:sz="0" w:space="0" w:color="auto"/>
      </w:divBdr>
    </w:div>
    <w:div w:id="589855827">
      <w:bodyDiv w:val="1"/>
      <w:marLeft w:val="0"/>
      <w:marRight w:val="0"/>
      <w:marTop w:val="0"/>
      <w:marBottom w:val="0"/>
      <w:divBdr>
        <w:top w:val="none" w:sz="0" w:space="0" w:color="auto"/>
        <w:left w:val="none" w:sz="0" w:space="0" w:color="auto"/>
        <w:bottom w:val="none" w:sz="0" w:space="0" w:color="auto"/>
        <w:right w:val="none" w:sz="0" w:space="0" w:color="auto"/>
      </w:divBdr>
    </w:div>
    <w:div w:id="600534081">
      <w:bodyDiv w:val="1"/>
      <w:marLeft w:val="0"/>
      <w:marRight w:val="0"/>
      <w:marTop w:val="0"/>
      <w:marBottom w:val="0"/>
      <w:divBdr>
        <w:top w:val="none" w:sz="0" w:space="0" w:color="auto"/>
        <w:left w:val="none" w:sz="0" w:space="0" w:color="auto"/>
        <w:bottom w:val="none" w:sz="0" w:space="0" w:color="auto"/>
        <w:right w:val="none" w:sz="0" w:space="0" w:color="auto"/>
      </w:divBdr>
    </w:div>
    <w:div w:id="608051851">
      <w:bodyDiv w:val="1"/>
      <w:marLeft w:val="0"/>
      <w:marRight w:val="0"/>
      <w:marTop w:val="0"/>
      <w:marBottom w:val="0"/>
      <w:divBdr>
        <w:top w:val="none" w:sz="0" w:space="0" w:color="auto"/>
        <w:left w:val="none" w:sz="0" w:space="0" w:color="auto"/>
        <w:bottom w:val="none" w:sz="0" w:space="0" w:color="auto"/>
        <w:right w:val="none" w:sz="0" w:space="0" w:color="auto"/>
      </w:divBdr>
    </w:div>
    <w:div w:id="783810618">
      <w:bodyDiv w:val="1"/>
      <w:marLeft w:val="0"/>
      <w:marRight w:val="0"/>
      <w:marTop w:val="0"/>
      <w:marBottom w:val="0"/>
      <w:divBdr>
        <w:top w:val="none" w:sz="0" w:space="0" w:color="auto"/>
        <w:left w:val="none" w:sz="0" w:space="0" w:color="auto"/>
        <w:bottom w:val="none" w:sz="0" w:space="0" w:color="auto"/>
        <w:right w:val="none" w:sz="0" w:space="0" w:color="auto"/>
      </w:divBdr>
      <w:divsChild>
        <w:div w:id="1007560410">
          <w:marLeft w:val="0"/>
          <w:marRight w:val="0"/>
          <w:marTop w:val="0"/>
          <w:marBottom w:val="0"/>
          <w:divBdr>
            <w:top w:val="none" w:sz="0" w:space="0" w:color="auto"/>
            <w:left w:val="none" w:sz="0" w:space="0" w:color="auto"/>
            <w:bottom w:val="none" w:sz="0" w:space="0" w:color="auto"/>
            <w:right w:val="none" w:sz="0" w:space="0" w:color="auto"/>
          </w:divBdr>
          <w:divsChild>
            <w:div w:id="1772041574">
              <w:marLeft w:val="0"/>
              <w:marRight w:val="0"/>
              <w:marTop w:val="0"/>
              <w:marBottom w:val="0"/>
              <w:divBdr>
                <w:top w:val="none" w:sz="0" w:space="0" w:color="auto"/>
                <w:left w:val="none" w:sz="0" w:space="0" w:color="auto"/>
                <w:bottom w:val="none" w:sz="0" w:space="0" w:color="auto"/>
                <w:right w:val="none" w:sz="0" w:space="0" w:color="auto"/>
              </w:divBdr>
            </w:div>
            <w:div w:id="660541172">
              <w:marLeft w:val="0"/>
              <w:marRight w:val="0"/>
              <w:marTop w:val="0"/>
              <w:marBottom w:val="0"/>
              <w:divBdr>
                <w:top w:val="none" w:sz="0" w:space="0" w:color="auto"/>
                <w:left w:val="none" w:sz="0" w:space="0" w:color="auto"/>
                <w:bottom w:val="none" w:sz="0" w:space="0" w:color="auto"/>
                <w:right w:val="none" w:sz="0" w:space="0" w:color="auto"/>
              </w:divBdr>
            </w:div>
          </w:divsChild>
        </w:div>
        <w:div w:id="892890925">
          <w:marLeft w:val="0"/>
          <w:marRight w:val="0"/>
          <w:marTop w:val="0"/>
          <w:marBottom w:val="0"/>
          <w:divBdr>
            <w:top w:val="none" w:sz="0" w:space="0" w:color="auto"/>
            <w:left w:val="none" w:sz="0" w:space="0" w:color="auto"/>
            <w:bottom w:val="none" w:sz="0" w:space="0" w:color="auto"/>
            <w:right w:val="none" w:sz="0" w:space="0" w:color="auto"/>
          </w:divBdr>
          <w:divsChild>
            <w:div w:id="408698016">
              <w:marLeft w:val="0"/>
              <w:marRight w:val="0"/>
              <w:marTop w:val="0"/>
              <w:marBottom w:val="0"/>
              <w:divBdr>
                <w:top w:val="none" w:sz="0" w:space="0" w:color="auto"/>
                <w:left w:val="none" w:sz="0" w:space="0" w:color="auto"/>
                <w:bottom w:val="none" w:sz="0" w:space="0" w:color="auto"/>
                <w:right w:val="none" w:sz="0" w:space="0" w:color="auto"/>
              </w:divBdr>
            </w:div>
            <w:div w:id="1674185310">
              <w:marLeft w:val="0"/>
              <w:marRight w:val="0"/>
              <w:marTop w:val="0"/>
              <w:marBottom w:val="0"/>
              <w:divBdr>
                <w:top w:val="none" w:sz="0" w:space="0" w:color="auto"/>
                <w:left w:val="none" w:sz="0" w:space="0" w:color="auto"/>
                <w:bottom w:val="none" w:sz="0" w:space="0" w:color="auto"/>
                <w:right w:val="none" w:sz="0" w:space="0" w:color="auto"/>
              </w:divBdr>
            </w:div>
            <w:div w:id="1238440337">
              <w:marLeft w:val="0"/>
              <w:marRight w:val="0"/>
              <w:marTop w:val="0"/>
              <w:marBottom w:val="0"/>
              <w:divBdr>
                <w:top w:val="none" w:sz="0" w:space="0" w:color="auto"/>
                <w:left w:val="none" w:sz="0" w:space="0" w:color="auto"/>
                <w:bottom w:val="none" w:sz="0" w:space="0" w:color="auto"/>
                <w:right w:val="none" w:sz="0" w:space="0" w:color="auto"/>
              </w:divBdr>
            </w:div>
            <w:div w:id="1499272895">
              <w:marLeft w:val="0"/>
              <w:marRight w:val="0"/>
              <w:marTop w:val="0"/>
              <w:marBottom w:val="0"/>
              <w:divBdr>
                <w:top w:val="none" w:sz="0" w:space="0" w:color="auto"/>
                <w:left w:val="none" w:sz="0" w:space="0" w:color="auto"/>
                <w:bottom w:val="none" w:sz="0" w:space="0" w:color="auto"/>
                <w:right w:val="none" w:sz="0" w:space="0" w:color="auto"/>
              </w:divBdr>
            </w:div>
            <w:div w:id="828794215">
              <w:marLeft w:val="0"/>
              <w:marRight w:val="0"/>
              <w:marTop w:val="0"/>
              <w:marBottom w:val="0"/>
              <w:divBdr>
                <w:top w:val="none" w:sz="0" w:space="0" w:color="auto"/>
                <w:left w:val="none" w:sz="0" w:space="0" w:color="auto"/>
                <w:bottom w:val="none" w:sz="0" w:space="0" w:color="auto"/>
                <w:right w:val="none" w:sz="0" w:space="0" w:color="auto"/>
              </w:divBdr>
            </w:div>
            <w:div w:id="919558398">
              <w:marLeft w:val="0"/>
              <w:marRight w:val="0"/>
              <w:marTop w:val="0"/>
              <w:marBottom w:val="0"/>
              <w:divBdr>
                <w:top w:val="none" w:sz="0" w:space="0" w:color="auto"/>
                <w:left w:val="none" w:sz="0" w:space="0" w:color="auto"/>
                <w:bottom w:val="none" w:sz="0" w:space="0" w:color="auto"/>
                <w:right w:val="none" w:sz="0" w:space="0" w:color="auto"/>
              </w:divBdr>
            </w:div>
            <w:div w:id="100906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57548">
      <w:bodyDiv w:val="1"/>
      <w:marLeft w:val="0"/>
      <w:marRight w:val="0"/>
      <w:marTop w:val="0"/>
      <w:marBottom w:val="0"/>
      <w:divBdr>
        <w:top w:val="none" w:sz="0" w:space="0" w:color="auto"/>
        <w:left w:val="none" w:sz="0" w:space="0" w:color="auto"/>
        <w:bottom w:val="none" w:sz="0" w:space="0" w:color="auto"/>
        <w:right w:val="none" w:sz="0" w:space="0" w:color="auto"/>
      </w:divBdr>
      <w:divsChild>
        <w:div w:id="1294943013">
          <w:marLeft w:val="0"/>
          <w:marRight w:val="0"/>
          <w:marTop w:val="0"/>
          <w:marBottom w:val="0"/>
          <w:divBdr>
            <w:top w:val="none" w:sz="0" w:space="0" w:color="auto"/>
            <w:left w:val="none" w:sz="0" w:space="0" w:color="auto"/>
            <w:bottom w:val="none" w:sz="0" w:space="0" w:color="auto"/>
            <w:right w:val="none" w:sz="0" w:space="0" w:color="auto"/>
          </w:divBdr>
          <w:divsChild>
            <w:div w:id="1903172892">
              <w:marLeft w:val="0"/>
              <w:marRight w:val="60"/>
              <w:marTop w:val="0"/>
              <w:marBottom w:val="0"/>
              <w:divBdr>
                <w:top w:val="none" w:sz="0" w:space="0" w:color="auto"/>
                <w:left w:val="none" w:sz="0" w:space="0" w:color="auto"/>
                <w:bottom w:val="none" w:sz="0" w:space="0" w:color="auto"/>
                <w:right w:val="none" w:sz="0" w:space="0" w:color="auto"/>
              </w:divBdr>
              <w:divsChild>
                <w:div w:id="1105727597">
                  <w:marLeft w:val="0"/>
                  <w:marRight w:val="0"/>
                  <w:marTop w:val="0"/>
                  <w:marBottom w:val="120"/>
                  <w:divBdr>
                    <w:top w:val="single" w:sz="6" w:space="0" w:color="C0C0C0"/>
                    <w:left w:val="single" w:sz="6" w:space="0" w:color="D9D9D9"/>
                    <w:bottom w:val="single" w:sz="6" w:space="0" w:color="D9D9D9"/>
                    <w:right w:val="single" w:sz="6" w:space="0" w:color="D9D9D9"/>
                  </w:divBdr>
                  <w:divsChild>
                    <w:div w:id="903757019">
                      <w:marLeft w:val="0"/>
                      <w:marRight w:val="0"/>
                      <w:marTop w:val="0"/>
                      <w:marBottom w:val="0"/>
                      <w:divBdr>
                        <w:top w:val="none" w:sz="0" w:space="0" w:color="auto"/>
                        <w:left w:val="none" w:sz="0" w:space="0" w:color="auto"/>
                        <w:bottom w:val="none" w:sz="0" w:space="0" w:color="auto"/>
                        <w:right w:val="none" w:sz="0" w:space="0" w:color="auto"/>
                      </w:divBdr>
                    </w:div>
                    <w:div w:id="1201212365">
                      <w:marLeft w:val="0"/>
                      <w:marRight w:val="0"/>
                      <w:marTop w:val="0"/>
                      <w:marBottom w:val="0"/>
                      <w:divBdr>
                        <w:top w:val="none" w:sz="0" w:space="0" w:color="auto"/>
                        <w:left w:val="none" w:sz="0" w:space="0" w:color="auto"/>
                        <w:bottom w:val="none" w:sz="0" w:space="0" w:color="auto"/>
                        <w:right w:val="none" w:sz="0" w:space="0" w:color="auto"/>
                      </w:divBdr>
                    </w:div>
                  </w:divsChild>
                </w:div>
                <w:div w:id="1063914653">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 w:id="1187058874">
          <w:marLeft w:val="0"/>
          <w:marRight w:val="0"/>
          <w:marTop w:val="0"/>
          <w:marBottom w:val="0"/>
          <w:divBdr>
            <w:top w:val="none" w:sz="0" w:space="0" w:color="auto"/>
            <w:left w:val="none" w:sz="0" w:space="0" w:color="auto"/>
            <w:bottom w:val="none" w:sz="0" w:space="0" w:color="auto"/>
            <w:right w:val="none" w:sz="0" w:space="0" w:color="auto"/>
          </w:divBdr>
          <w:divsChild>
            <w:div w:id="1691103307">
              <w:marLeft w:val="60"/>
              <w:marRight w:val="0"/>
              <w:marTop w:val="0"/>
              <w:marBottom w:val="0"/>
              <w:divBdr>
                <w:top w:val="none" w:sz="0" w:space="0" w:color="auto"/>
                <w:left w:val="none" w:sz="0" w:space="0" w:color="auto"/>
                <w:bottom w:val="none" w:sz="0" w:space="0" w:color="auto"/>
                <w:right w:val="none" w:sz="0" w:space="0" w:color="auto"/>
              </w:divBdr>
              <w:divsChild>
                <w:div w:id="1952279932">
                  <w:marLeft w:val="0"/>
                  <w:marRight w:val="0"/>
                  <w:marTop w:val="0"/>
                  <w:marBottom w:val="0"/>
                  <w:divBdr>
                    <w:top w:val="none" w:sz="0" w:space="0" w:color="auto"/>
                    <w:left w:val="none" w:sz="0" w:space="0" w:color="auto"/>
                    <w:bottom w:val="none" w:sz="0" w:space="0" w:color="auto"/>
                    <w:right w:val="none" w:sz="0" w:space="0" w:color="auto"/>
                  </w:divBdr>
                  <w:divsChild>
                    <w:div w:id="1750033975">
                      <w:marLeft w:val="0"/>
                      <w:marRight w:val="0"/>
                      <w:marTop w:val="0"/>
                      <w:marBottom w:val="120"/>
                      <w:divBdr>
                        <w:top w:val="single" w:sz="6" w:space="0" w:color="F5F5F5"/>
                        <w:left w:val="single" w:sz="6" w:space="0" w:color="F5F5F5"/>
                        <w:bottom w:val="single" w:sz="6" w:space="0" w:color="F5F5F5"/>
                        <w:right w:val="single" w:sz="6" w:space="0" w:color="F5F5F5"/>
                      </w:divBdr>
                      <w:divsChild>
                        <w:div w:id="2058238079">
                          <w:marLeft w:val="0"/>
                          <w:marRight w:val="0"/>
                          <w:marTop w:val="0"/>
                          <w:marBottom w:val="0"/>
                          <w:divBdr>
                            <w:top w:val="none" w:sz="0" w:space="0" w:color="auto"/>
                            <w:left w:val="none" w:sz="0" w:space="0" w:color="auto"/>
                            <w:bottom w:val="none" w:sz="0" w:space="0" w:color="auto"/>
                            <w:right w:val="none" w:sz="0" w:space="0" w:color="auto"/>
                          </w:divBdr>
                          <w:divsChild>
                            <w:div w:id="207023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6740344">
      <w:bodyDiv w:val="1"/>
      <w:marLeft w:val="0"/>
      <w:marRight w:val="0"/>
      <w:marTop w:val="0"/>
      <w:marBottom w:val="0"/>
      <w:divBdr>
        <w:top w:val="none" w:sz="0" w:space="0" w:color="auto"/>
        <w:left w:val="none" w:sz="0" w:space="0" w:color="auto"/>
        <w:bottom w:val="none" w:sz="0" w:space="0" w:color="auto"/>
        <w:right w:val="none" w:sz="0" w:space="0" w:color="auto"/>
      </w:divBdr>
    </w:div>
    <w:div w:id="967206205">
      <w:bodyDiv w:val="1"/>
      <w:marLeft w:val="0"/>
      <w:marRight w:val="0"/>
      <w:marTop w:val="0"/>
      <w:marBottom w:val="0"/>
      <w:divBdr>
        <w:top w:val="none" w:sz="0" w:space="0" w:color="auto"/>
        <w:left w:val="none" w:sz="0" w:space="0" w:color="auto"/>
        <w:bottom w:val="none" w:sz="0" w:space="0" w:color="auto"/>
        <w:right w:val="none" w:sz="0" w:space="0" w:color="auto"/>
      </w:divBdr>
    </w:div>
    <w:div w:id="1062094345">
      <w:bodyDiv w:val="1"/>
      <w:marLeft w:val="0"/>
      <w:marRight w:val="0"/>
      <w:marTop w:val="0"/>
      <w:marBottom w:val="0"/>
      <w:divBdr>
        <w:top w:val="none" w:sz="0" w:space="0" w:color="auto"/>
        <w:left w:val="none" w:sz="0" w:space="0" w:color="auto"/>
        <w:bottom w:val="none" w:sz="0" w:space="0" w:color="auto"/>
        <w:right w:val="none" w:sz="0" w:space="0" w:color="auto"/>
      </w:divBdr>
    </w:div>
    <w:div w:id="1096557191">
      <w:bodyDiv w:val="1"/>
      <w:marLeft w:val="0"/>
      <w:marRight w:val="0"/>
      <w:marTop w:val="0"/>
      <w:marBottom w:val="0"/>
      <w:divBdr>
        <w:top w:val="none" w:sz="0" w:space="0" w:color="auto"/>
        <w:left w:val="none" w:sz="0" w:space="0" w:color="auto"/>
        <w:bottom w:val="none" w:sz="0" w:space="0" w:color="auto"/>
        <w:right w:val="none" w:sz="0" w:space="0" w:color="auto"/>
      </w:divBdr>
    </w:div>
    <w:div w:id="1155416677">
      <w:bodyDiv w:val="1"/>
      <w:marLeft w:val="0"/>
      <w:marRight w:val="0"/>
      <w:marTop w:val="0"/>
      <w:marBottom w:val="0"/>
      <w:divBdr>
        <w:top w:val="none" w:sz="0" w:space="0" w:color="auto"/>
        <w:left w:val="none" w:sz="0" w:space="0" w:color="auto"/>
        <w:bottom w:val="none" w:sz="0" w:space="0" w:color="auto"/>
        <w:right w:val="none" w:sz="0" w:space="0" w:color="auto"/>
      </w:divBdr>
      <w:divsChild>
        <w:div w:id="1757825970">
          <w:marLeft w:val="0"/>
          <w:marRight w:val="0"/>
          <w:marTop w:val="0"/>
          <w:marBottom w:val="0"/>
          <w:divBdr>
            <w:top w:val="none" w:sz="0" w:space="0" w:color="auto"/>
            <w:left w:val="none" w:sz="0" w:space="0" w:color="auto"/>
            <w:bottom w:val="none" w:sz="0" w:space="0" w:color="auto"/>
            <w:right w:val="none" w:sz="0" w:space="0" w:color="auto"/>
          </w:divBdr>
        </w:div>
        <w:div w:id="21396897">
          <w:marLeft w:val="0"/>
          <w:marRight w:val="0"/>
          <w:marTop w:val="0"/>
          <w:marBottom w:val="0"/>
          <w:divBdr>
            <w:top w:val="none" w:sz="0" w:space="0" w:color="auto"/>
            <w:left w:val="none" w:sz="0" w:space="0" w:color="auto"/>
            <w:bottom w:val="none" w:sz="0" w:space="0" w:color="auto"/>
            <w:right w:val="none" w:sz="0" w:space="0" w:color="auto"/>
          </w:divBdr>
        </w:div>
        <w:div w:id="1052314249">
          <w:marLeft w:val="0"/>
          <w:marRight w:val="0"/>
          <w:marTop w:val="0"/>
          <w:marBottom w:val="0"/>
          <w:divBdr>
            <w:top w:val="none" w:sz="0" w:space="0" w:color="auto"/>
            <w:left w:val="none" w:sz="0" w:space="0" w:color="auto"/>
            <w:bottom w:val="none" w:sz="0" w:space="0" w:color="auto"/>
            <w:right w:val="none" w:sz="0" w:space="0" w:color="auto"/>
          </w:divBdr>
        </w:div>
        <w:div w:id="1163812719">
          <w:marLeft w:val="0"/>
          <w:marRight w:val="0"/>
          <w:marTop w:val="0"/>
          <w:marBottom w:val="0"/>
          <w:divBdr>
            <w:top w:val="none" w:sz="0" w:space="0" w:color="auto"/>
            <w:left w:val="none" w:sz="0" w:space="0" w:color="auto"/>
            <w:bottom w:val="none" w:sz="0" w:space="0" w:color="auto"/>
            <w:right w:val="none" w:sz="0" w:space="0" w:color="auto"/>
          </w:divBdr>
        </w:div>
        <w:div w:id="1101411190">
          <w:marLeft w:val="0"/>
          <w:marRight w:val="0"/>
          <w:marTop w:val="0"/>
          <w:marBottom w:val="0"/>
          <w:divBdr>
            <w:top w:val="none" w:sz="0" w:space="0" w:color="auto"/>
            <w:left w:val="none" w:sz="0" w:space="0" w:color="auto"/>
            <w:bottom w:val="none" w:sz="0" w:space="0" w:color="auto"/>
            <w:right w:val="none" w:sz="0" w:space="0" w:color="auto"/>
          </w:divBdr>
        </w:div>
        <w:div w:id="1257060558">
          <w:marLeft w:val="0"/>
          <w:marRight w:val="0"/>
          <w:marTop w:val="0"/>
          <w:marBottom w:val="0"/>
          <w:divBdr>
            <w:top w:val="none" w:sz="0" w:space="0" w:color="auto"/>
            <w:left w:val="none" w:sz="0" w:space="0" w:color="auto"/>
            <w:bottom w:val="none" w:sz="0" w:space="0" w:color="auto"/>
            <w:right w:val="none" w:sz="0" w:space="0" w:color="auto"/>
          </w:divBdr>
        </w:div>
      </w:divsChild>
    </w:div>
    <w:div w:id="1164583863">
      <w:bodyDiv w:val="1"/>
      <w:marLeft w:val="0"/>
      <w:marRight w:val="0"/>
      <w:marTop w:val="0"/>
      <w:marBottom w:val="0"/>
      <w:divBdr>
        <w:top w:val="none" w:sz="0" w:space="0" w:color="auto"/>
        <w:left w:val="none" w:sz="0" w:space="0" w:color="auto"/>
        <w:bottom w:val="none" w:sz="0" w:space="0" w:color="auto"/>
        <w:right w:val="none" w:sz="0" w:space="0" w:color="auto"/>
      </w:divBdr>
    </w:div>
    <w:div w:id="1281649021">
      <w:bodyDiv w:val="1"/>
      <w:marLeft w:val="0"/>
      <w:marRight w:val="0"/>
      <w:marTop w:val="0"/>
      <w:marBottom w:val="0"/>
      <w:divBdr>
        <w:top w:val="none" w:sz="0" w:space="0" w:color="auto"/>
        <w:left w:val="none" w:sz="0" w:space="0" w:color="auto"/>
        <w:bottom w:val="none" w:sz="0" w:space="0" w:color="auto"/>
        <w:right w:val="none" w:sz="0" w:space="0" w:color="auto"/>
      </w:divBdr>
    </w:div>
    <w:div w:id="1306348363">
      <w:bodyDiv w:val="1"/>
      <w:marLeft w:val="0"/>
      <w:marRight w:val="0"/>
      <w:marTop w:val="0"/>
      <w:marBottom w:val="0"/>
      <w:divBdr>
        <w:top w:val="none" w:sz="0" w:space="0" w:color="auto"/>
        <w:left w:val="none" w:sz="0" w:space="0" w:color="auto"/>
        <w:bottom w:val="none" w:sz="0" w:space="0" w:color="auto"/>
        <w:right w:val="none" w:sz="0" w:space="0" w:color="auto"/>
      </w:divBdr>
    </w:div>
    <w:div w:id="1599173063">
      <w:bodyDiv w:val="1"/>
      <w:marLeft w:val="0"/>
      <w:marRight w:val="0"/>
      <w:marTop w:val="0"/>
      <w:marBottom w:val="0"/>
      <w:divBdr>
        <w:top w:val="none" w:sz="0" w:space="0" w:color="auto"/>
        <w:left w:val="none" w:sz="0" w:space="0" w:color="auto"/>
        <w:bottom w:val="none" w:sz="0" w:space="0" w:color="auto"/>
        <w:right w:val="none" w:sz="0" w:space="0" w:color="auto"/>
      </w:divBdr>
      <w:divsChild>
        <w:div w:id="1611430080">
          <w:marLeft w:val="0"/>
          <w:marRight w:val="0"/>
          <w:marTop w:val="0"/>
          <w:marBottom w:val="0"/>
          <w:divBdr>
            <w:top w:val="none" w:sz="0" w:space="0" w:color="auto"/>
            <w:left w:val="none" w:sz="0" w:space="0" w:color="auto"/>
            <w:bottom w:val="none" w:sz="0" w:space="0" w:color="auto"/>
            <w:right w:val="none" w:sz="0" w:space="0" w:color="auto"/>
          </w:divBdr>
          <w:divsChild>
            <w:div w:id="1492212271">
              <w:marLeft w:val="0"/>
              <w:marRight w:val="0"/>
              <w:marTop w:val="0"/>
              <w:marBottom w:val="120"/>
              <w:divBdr>
                <w:top w:val="none" w:sz="0" w:space="0" w:color="auto"/>
                <w:left w:val="none" w:sz="0" w:space="0" w:color="auto"/>
                <w:bottom w:val="none" w:sz="0" w:space="0" w:color="auto"/>
                <w:right w:val="none" w:sz="0" w:space="0" w:color="auto"/>
              </w:divBdr>
              <w:divsChild>
                <w:div w:id="72341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793044">
      <w:bodyDiv w:val="1"/>
      <w:marLeft w:val="0"/>
      <w:marRight w:val="0"/>
      <w:marTop w:val="0"/>
      <w:marBottom w:val="0"/>
      <w:divBdr>
        <w:top w:val="none" w:sz="0" w:space="0" w:color="auto"/>
        <w:left w:val="none" w:sz="0" w:space="0" w:color="auto"/>
        <w:bottom w:val="none" w:sz="0" w:space="0" w:color="auto"/>
        <w:right w:val="none" w:sz="0" w:space="0" w:color="auto"/>
      </w:divBdr>
    </w:div>
    <w:div w:id="2140417898">
      <w:bodyDiv w:val="1"/>
      <w:marLeft w:val="0"/>
      <w:marRight w:val="0"/>
      <w:marTop w:val="0"/>
      <w:marBottom w:val="0"/>
      <w:divBdr>
        <w:top w:val="none" w:sz="0" w:space="0" w:color="auto"/>
        <w:left w:val="none" w:sz="0" w:space="0" w:color="auto"/>
        <w:bottom w:val="none" w:sz="0" w:space="0" w:color="auto"/>
        <w:right w:val="none" w:sz="0" w:space="0" w:color="auto"/>
      </w:divBdr>
      <w:divsChild>
        <w:div w:id="608318039">
          <w:marLeft w:val="0"/>
          <w:marRight w:val="0"/>
          <w:marTop w:val="0"/>
          <w:marBottom w:val="0"/>
          <w:divBdr>
            <w:top w:val="none" w:sz="0" w:space="0" w:color="auto"/>
            <w:left w:val="none" w:sz="0" w:space="0" w:color="auto"/>
            <w:bottom w:val="none" w:sz="0" w:space="0" w:color="auto"/>
            <w:right w:val="none" w:sz="0" w:space="0" w:color="auto"/>
          </w:divBdr>
          <w:divsChild>
            <w:div w:id="1890190184">
              <w:marLeft w:val="0"/>
              <w:marRight w:val="0"/>
              <w:marTop w:val="0"/>
              <w:marBottom w:val="0"/>
              <w:divBdr>
                <w:top w:val="none" w:sz="0" w:space="0" w:color="auto"/>
                <w:left w:val="none" w:sz="0" w:space="0" w:color="auto"/>
                <w:bottom w:val="none" w:sz="0" w:space="0" w:color="auto"/>
                <w:right w:val="none" w:sz="0" w:space="0" w:color="auto"/>
              </w:divBdr>
            </w:div>
            <w:div w:id="879048289">
              <w:marLeft w:val="0"/>
              <w:marRight w:val="0"/>
              <w:marTop w:val="0"/>
              <w:marBottom w:val="0"/>
              <w:divBdr>
                <w:top w:val="none" w:sz="0" w:space="0" w:color="auto"/>
                <w:left w:val="none" w:sz="0" w:space="0" w:color="auto"/>
                <w:bottom w:val="none" w:sz="0" w:space="0" w:color="auto"/>
                <w:right w:val="none" w:sz="0" w:space="0" w:color="auto"/>
              </w:divBdr>
            </w:div>
            <w:div w:id="1264654547">
              <w:marLeft w:val="0"/>
              <w:marRight w:val="0"/>
              <w:marTop w:val="0"/>
              <w:marBottom w:val="0"/>
              <w:divBdr>
                <w:top w:val="none" w:sz="0" w:space="0" w:color="auto"/>
                <w:left w:val="none" w:sz="0" w:space="0" w:color="auto"/>
                <w:bottom w:val="none" w:sz="0" w:space="0" w:color="auto"/>
                <w:right w:val="none" w:sz="0" w:space="0" w:color="auto"/>
              </w:divBdr>
            </w:div>
            <w:div w:id="1626498151">
              <w:marLeft w:val="0"/>
              <w:marRight w:val="0"/>
              <w:marTop w:val="0"/>
              <w:marBottom w:val="0"/>
              <w:divBdr>
                <w:top w:val="none" w:sz="0" w:space="0" w:color="auto"/>
                <w:left w:val="none" w:sz="0" w:space="0" w:color="auto"/>
                <w:bottom w:val="none" w:sz="0" w:space="0" w:color="auto"/>
                <w:right w:val="none" w:sz="0" w:space="0" w:color="auto"/>
              </w:divBdr>
            </w:div>
            <w:div w:id="1551721604">
              <w:marLeft w:val="0"/>
              <w:marRight w:val="0"/>
              <w:marTop w:val="0"/>
              <w:marBottom w:val="0"/>
              <w:divBdr>
                <w:top w:val="none" w:sz="0" w:space="0" w:color="auto"/>
                <w:left w:val="none" w:sz="0" w:space="0" w:color="auto"/>
                <w:bottom w:val="none" w:sz="0" w:space="0" w:color="auto"/>
                <w:right w:val="none" w:sz="0" w:space="0" w:color="auto"/>
              </w:divBdr>
            </w:div>
            <w:div w:id="1186797382">
              <w:marLeft w:val="0"/>
              <w:marRight w:val="0"/>
              <w:marTop w:val="0"/>
              <w:marBottom w:val="0"/>
              <w:divBdr>
                <w:top w:val="none" w:sz="0" w:space="0" w:color="auto"/>
                <w:left w:val="none" w:sz="0" w:space="0" w:color="auto"/>
                <w:bottom w:val="none" w:sz="0" w:space="0" w:color="auto"/>
                <w:right w:val="none" w:sz="0" w:space="0" w:color="auto"/>
              </w:divBdr>
            </w:div>
            <w:div w:id="1695418382">
              <w:marLeft w:val="0"/>
              <w:marRight w:val="0"/>
              <w:marTop w:val="0"/>
              <w:marBottom w:val="0"/>
              <w:divBdr>
                <w:top w:val="none" w:sz="0" w:space="0" w:color="auto"/>
                <w:left w:val="none" w:sz="0" w:space="0" w:color="auto"/>
                <w:bottom w:val="none" w:sz="0" w:space="0" w:color="auto"/>
                <w:right w:val="none" w:sz="0" w:space="0" w:color="auto"/>
              </w:divBdr>
            </w:div>
            <w:div w:id="402948026">
              <w:marLeft w:val="0"/>
              <w:marRight w:val="0"/>
              <w:marTop w:val="0"/>
              <w:marBottom w:val="0"/>
              <w:divBdr>
                <w:top w:val="none" w:sz="0" w:space="0" w:color="auto"/>
                <w:left w:val="none" w:sz="0" w:space="0" w:color="auto"/>
                <w:bottom w:val="none" w:sz="0" w:space="0" w:color="auto"/>
                <w:right w:val="none" w:sz="0" w:space="0" w:color="auto"/>
              </w:divBdr>
            </w:div>
          </w:divsChild>
        </w:div>
        <w:div w:id="1879196219">
          <w:marLeft w:val="0"/>
          <w:marRight w:val="0"/>
          <w:marTop w:val="0"/>
          <w:marBottom w:val="0"/>
          <w:divBdr>
            <w:top w:val="none" w:sz="0" w:space="0" w:color="auto"/>
            <w:left w:val="none" w:sz="0" w:space="0" w:color="auto"/>
            <w:bottom w:val="none" w:sz="0" w:space="0" w:color="auto"/>
            <w:right w:val="none" w:sz="0" w:space="0" w:color="auto"/>
          </w:divBdr>
          <w:divsChild>
            <w:div w:id="1312096556">
              <w:marLeft w:val="0"/>
              <w:marRight w:val="0"/>
              <w:marTop w:val="0"/>
              <w:marBottom w:val="0"/>
              <w:divBdr>
                <w:top w:val="none" w:sz="0" w:space="0" w:color="auto"/>
                <w:left w:val="none" w:sz="0" w:space="0" w:color="auto"/>
                <w:bottom w:val="none" w:sz="0" w:space="0" w:color="auto"/>
                <w:right w:val="none" w:sz="0" w:space="0" w:color="auto"/>
              </w:divBdr>
            </w:div>
            <w:div w:id="182997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if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tiff"/><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w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C9F6A0-DF51-4C22-A261-FBF25D3F39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9635</Words>
  <Characters>54923</Characters>
  <Application>Microsoft Office Word</Application>
  <DocSecurity>0</DocSecurity>
  <Lines>457</Lines>
  <Paragraphs>128</Paragraphs>
  <ScaleCrop>false</ScaleCrop>
  <HeadingPairs>
    <vt:vector size="2" baseType="variant">
      <vt:variant>
        <vt:lpstr>Title</vt:lpstr>
      </vt:variant>
      <vt:variant>
        <vt:i4>1</vt:i4>
      </vt:variant>
    </vt:vector>
  </HeadingPairs>
  <TitlesOfParts>
    <vt:vector size="1" baseType="lpstr">
      <vt:lpstr/>
    </vt:vector>
  </TitlesOfParts>
  <Company>Keele University</Company>
  <LinksUpToDate>false</LinksUpToDate>
  <CharactersWithSpaces>64430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Hewlett-Packard Company</dc:creator>
  <cp:keywords/>
  <cp:lastModifiedBy>Windows User</cp:lastModifiedBy>
  <cp:revision>2</cp:revision>
  <cp:lastPrinted>2018-11-15T09:36:00Z</cp:lastPrinted>
  <dcterms:created xsi:type="dcterms:W3CDTF">2019-05-17T14:42:00Z</dcterms:created>
  <dcterms:modified xsi:type="dcterms:W3CDTF">2019-05-17T14:42:00Z</dcterms:modified>
</cp:coreProperties>
</file>