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7B360" w14:textId="77777777" w:rsidR="006F3D49" w:rsidRPr="00FF7F6C" w:rsidRDefault="00827400" w:rsidP="0021534A">
      <w:pPr>
        <w:jc w:val="center"/>
        <w:rPr>
          <w:rFonts w:ascii="Times New Roman" w:hAnsi="Times New Roman" w:cs="Times New Roman"/>
          <w:b/>
          <w:sz w:val="32"/>
          <w:szCs w:val="32"/>
          <w:lang w:val="en-US"/>
        </w:rPr>
      </w:pPr>
      <w:r w:rsidRPr="00FF7F6C">
        <w:rPr>
          <w:rFonts w:ascii="Times New Roman" w:hAnsi="Times New Roman" w:cs="Times New Roman"/>
          <w:b/>
          <w:sz w:val="32"/>
          <w:szCs w:val="32"/>
          <w:lang w:val="en-US"/>
        </w:rPr>
        <w:t>Identif</w:t>
      </w:r>
      <w:bookmarkStart w:id="0" w:name="_GoBack"/>
      <w:bookmarkEnd w:id="0"/>
      <w:r w:rsidRPr="00FF7F6C">
        <w:rPr>
          <w:rFonts w:ascii="Times New Roman" w:hAnsi="Times New Roman" w:cs="Times New Roman"/>
          <w:b/>
          <w:sz w:val="32"/>
          <w:szCs w:val="32"/>
          <w:lang w:val="en-US"/>
        </w:rPr>
        <w:t xml:space="preserve">ication </w:t>
      </w:r>
      <w:r w:rsidR="006F3D49" w:rsidRPr="00FF7F6C">
        <w:rPr>
          <w:rFonts w:ascii="Times New Roman" w:hAnsi="Times New Roman" w:cs="Times New Roman"/>
          <w:b/>
          <w:sz w:val="32"/>
          <w:szCs w:val="32"/>
          <w:lang w:val="en-US"/>
        </w:rPr>
        <w:t xml:space="preserve">of </w:t>
      </w:r>
      <w:r w:rsidR="005868AF" w:rsidRPr="00FF7F6C">
        <w:rPr>
          <w:rFonts w:ascii="Times New Roman" w:hAnsi="Times New Roman" w:cs="Times New Roman"/>
          <w:b/>
          <w:sz w:val="32"/>
          <w:szCs w:val="32"/>
          <w:lang w:val="en-US"/>
        </w:rPr>
        <w:t xml:space="preserve">novel </w:t>
      </w:r>
      <w:r w:rsidR="006F3D49" w:rsidRPr="00FF7F6C">
        <w:rPr>
          <w:rFonts w:ascii="Times New Roman" w:hAnsi="Times New Roman" w:cs="Times New Roman"/>
          <w:b/>
          <w:sz w:val="32"/>
          <w:szCs w:val="32"/>
          <w:lang w:val="en-US"/>
        </w:rPr>
        <w:t xml:space="preserve">inhibitors for </w:t>
      </w:r>
      <w:r w:rsidR="005868AF" w:rsidRPr="00FF7F6C">
        <w:rPr>
          <w:rFonts w:ascii="Times New Roman" w:hAnsi="Times New Roman" w:cs="Times New Roman"/>
          <w:b/>
          <w:sz w:val="32"/>
          <w:szCs w:val="32"/>
          <w:lang w:val="en-US"/>
        </w:rPr>
        <w:t xml:space="preserve">the </w:t>
      </w:r>
      <w:r w:rsidR="006F3D49" w:rsidRPr="00FF7F6C">
        <w:rPr>
          <w:rFonts w:ascii="Times New Roman" w:hAnsi="Times New Roman" w:cs="Times New Roman"/>
          <w:b/>
          <w:sz w:val="32"/>
          <w:szCs w:val="32"/>
          <w:lang w:val="en-US"/>
        </w:rPr>
        <w:t>tyrosyl</w:t>
      </w:r>
      <w:r w:rsidR="005868AF" w:rsidRPr="00FF7F6C">
        <w:rPr>
          <w:rFonts w:ascii="Times New Roman" w:hAnsi="Times New Roman" w:cs="Times New Roman"/>
          <w:b/>
          <w:sz w:val="32"/>
          <w:szCs w:val="32"/>
          <w:lang w:val="en-US"/>
        </w:rPr>
        <w:t xml:space="preserve">-DNA-phosphodiesterase 1 (Tdp1) </w:t>
      </w:r>
      <w:r w:rsidR="006F3D49" w:rsidRPr="00FF7F6C">
        <w:rPr>
          <w:rFonts w:ascii="Times New Roman" w:hAnsi="Times New Roman" w:cs="Times New Roman"/>
          <w:b/>
          <w:sz w:val="32"/>
          <w:szCs w:val="32"/>
          <w:lang w:val="en-US"/>
        </w:rPr>
        <w:t>mutant SCAN1 using virtual screening</w:t>
      </w:r>
    </w:p>
    <w:p w14:paraId="02C93CD3" w14:textId="77777777" w:rsidR="0021534A" w:rsidRPr="00FF7F6C" w:rsidRDefault="00031AE1">
      <w:pPr>
        <w:rPr>
          <w:rFonts w:ascii="Times New Roman" w:hAnsi="Times New Roman" w:cs="Times New Roman"/>
          <w:sz w:val="28"/>
          <w:szCs w:val="28"/>
          <w:vertAlign w:val="superscript"/>
          <w:lang w:val="en-US"/>
        </w:rPr>
      </w:pPr>
      <w:r w:rsidRPr="00FF7F6C">
        <w:rPr>
          <w:rFonts w:ascii="Times New Roman" w:hAnsi="Times New Roman" w:cs="Times New Roman"/>
          <w:sz w:val="28"/>
          <w:szCs w:val="28"/>
          <w:lang w:val="en-US"/>
        </w:rPr>
        <w:t>E.M. Mamontova</w:t>
      </w:r>
      <w:r w:rsidR="0021534A" w:rsidRPr="00FF7F6C">
        <w:rPr>
          <w:rFonts w:ascii="Times New Roman" w:hAnsi="Times New Roman" w:cs="Times New Roman"/>
          <w:sz w:val="28"/>
          <w:szCs w:val="28"/>
          <w:vertAlign w:val="superscript"/>
          <w:lang w:val="en-US"/>
        </w:rPr>
        <w:t>1,2</w:t>
      </w:r>
      <w:r w:rsidRPr="00FF7F6C">
        <w:rPr>
          <w:rFonts w:ascii="Times New Roman" w:hAnsi="Times New Roman" w:cs="Times New Roman"/>
          <w:sz w:val="28"/>
          <w:szCs w:val="28"/>
          <w:lang w:val="en-US"/>
        </w:rPr>
        <w:t>, A.L. Zakharenko</w:t>
      </w:r>
      <w:r w:rsidR="0021534A" w:rsidRPr="00FF7F6C">
        <w:rPr>
          <w:rFonts w:ascii="Times New Roman" w:hAnsi="Times New Roman" w:cs="Times New Roman"/>
          <w:sz w:val="28"/>
          <w:szCs w:val="28"/>
          <w:vertAlign w:val="superscript"/>
          <w:lang w:val="en-US"/>
        </w:rPr>
        <w:t>1</w:t>
      </w:r>
      <w:r w:rsidRPr="00FF7F6C">
        <w:rPr>
          <w:rFonts w:ascii="Times New Roman" w:hAnsi="Times New Roman" w:cs="Times New Roman"/>
          <w:sz w:val="28"/>
          <w:szCs w:val="28"/>
          <w:lang w:val="en-US"/>
        </w:rPr>
        <w:t>, O. D. Zakharova</w:t>
      </w:r>
      <w:r w:rsidR="0021534A" w:rsidRPr="00FF7F6C">
        <w:rPr>
          <w:rFonts w:ascii="Times New Roman" w:hAnsi="Times New Roman" w:cs="Times New Roman"/>
          <w:sz w:val="28"/>
          <w:szCs w:val="28"/>
          <w:vertAlign w:val="superscript"/>
          <w:lang w:val="en-US"/>
        </w:rPr>
        <w:t>1</w:t>
      </w:r>
      <w:r w:rsidRPr="00FF7F6C">
        <w:rPr>
          <w:rFonts w:ascii="Times New Roman" w:hAnsi="Times New Roman" w:cs="Times New Roman"/>
          <w:sz w:val="28"/>
          <w:szCs w:val="28"/>
          <w:lang w:val="en-US"/>
        </w:rPr>
        <w:t>, N. S. Dyrkheeva</w:t>
      </w:r>
      <w:r w:rsidR="0021534A" w:rsidRPr="00FF7F6C">
        <w:rPr>
          <w:rFonts w:ascii="Times New Roman" w:hAnsi="Times New Roman" w:cs="Times New Roman"/>
          <w:sz w:val="28"/>
          <w:szCs w:val="28"/>
          <w:vertAlign w:val="superscript"/>
          <w:lang w:val="en-US"/>
        </w:rPr>
        <w:t>1</w:t>
      </w:r>
      <w:r w:rsidRPr="00FF7F6C">
        <w:rPr>
          <w:rFonts w:ascii="Times New Roman" w:hAnsi="Times New Roman" w:cs="Times New Roman"/>
          <w:sz w:val="28"/>
          <w:szCs w:val="28"/>
          <w:lang w:val="en-US"/>
        </w:rPr>
        <w:t>, K.P. Volcho</w:t>
      </w:r>
      <w:r w:rsidR="009114A0" w:rsidRPr="00FF7F6C">
        <w:rPr>
          <w:rFonts w:ascii="Times New Roman" w:hAnsi="Times New Roman" w:cs="Times New Roman"/>
          <w:sz w:val="28"/>
          <w:szCs w:val="28"/>
          <w:vertAlign w:val="superscript"/>
          <w:lang w:val="en-US"/>
        </w:rPr>
        <w:t>2,</w:t>
      </w:r>
      <w:r w:rsidR="0021534A" w:rsidRPr="00FF7F6C">
        <w:rPr>
          <w:rFonts w:ascii="Times New Roman" w:hAnsi="Times New Roman" w:cs="Times New Roman"/>
          <w:sz w:val="28"/>
          <w:szCs w:val="28"/>
          <w:vertAlign w:val="superscript"/>
          <w:lang w:val="en-US"/>
        </w:rPr>
        <w:t>3</w:t>
      </w:r>
      <w:r w:rsidRPr="00FF7F6C">
        <w:rPr>
          <w:rFonts w:ascii="Times New Roman" w:hAnsi="Times New Roman" w:cs="Times New Roman"/>
          <w:sz w:val="28"/>
          <w:szCs w:val="28"/>
          <w:lang w:val="en-US"/>
        </w:rPr>
        <w:t>, J. Reynisson</w:t>
      </w:r>
      <w:r w:rsidR="0021534A" w:rsidRPr="00FF7F6C">
        <w:rPr>
          <w:rFonts w:ascii="Times New Roman" w:hAnsi="Times New Roman" w:cs="Times New Roman"/>
          <w:sz w:val="28"/>
          <w:szCs w:val="28"/>
          <w:vertAlign w:val="superscript"/>
          <w:lang w:val="en-US"/>
        </w:rPr>
        <w:t>4</w:t>
      </w:r>
      <w:r w:rsidR="00216EE9" w:rsidRPr="00FF7F6C">
        <w:rPr>
          <w:rFonts w:ascii="Times New Roman" w:hAnsi="Times New Roman" w:cs="Times New Roman"/>
          <w:sz w:val="28"/>
          <w:szCs w:val="28"/>
          <w:vertAlign w:val="superscript"/>
          <w:lang w:val="en-US"/>
        </w:rPr>
        <w:t>,5</w:t>
      </w:r>
      <w:r w:rsidRPr="00FF7F6C">
        <w:rPr>
          <w:rFonts w:ascii="Times New Roman" w:hAnsi="Times New Roman" w:cs="Times New Roman"/>
          <w:sz w:val="28"/>
          <w:szCs w:val="28"/>
          <w:lang w:val="en-US"/>
        </w:rPr>
        <w:t xml:space="preserve">, </w:t>
      </w:r>
      <w:r w:rsidR="00DE0552" w:rsidRPr="00FF7F6C">
        <w:rPr>
          <w:rFonts w:ascii="Times New Roman" w:hAnsi="Times New Roman" w:cs="Times New Roman"/>
          <w:sz w:val="28"/>
          <w:szCs w:val="28"/>
          <w:lang w:val="en-US"/>
        </w:rPr>
        <w:t xml:space="preserve">H. </w:t>
      </w:r>
      <w:r w:rsidRPr="00FF7F6C">
        <w:rPr>
          <w:rFonts w:ascii="Times New Roman" w:hAnsi="Times New Roman" w:cs="Times New Roman"/>
          <w:sz w:val="28"/>
          <w:szCs w:val="28"/>
          <w:lang w:val="en-US"/>
        </w:rPr>
        <w:t>J. Arabshahi</w:t>
      </w:r>
      <w:r w:rsidR="0021534A" w:rsidRPr="00FF7F6C">
        <w:rPr>
          <w:rFonts w:ascii="Times New Roman" w:hAnsi="Times New Roman" w:cs="Times New Roman"/>
          <w:sz w:val="28"/>
          <w:szCs w:val="28"/>
          <w:vertAlign w:val="superscript"/>
          <w:lang w:val="en-US"/>
        </w:rPr>
        <w:t>4</w:t>
      </w:r>
      <w:r w:rsidRPr="00FF7F6C">
        <w:rPr>
          <w:rFonts w:ascii="Times New Roman" w:hAnsi="Times New Roman" w:cs="Times New Roman"/>
          <w:sz w:val="28"/>
          <w:szCs w:val="28"/>
          <w:lang w:val="en-US"/>
        </w:rPr>
        <w:t>, N.F. Salakhutdinov</w:t>
      </w:r>
      <w:r w:rsidR="009114A0" w:rsidRPr="00FF7F6C">
        <w:rPr>
          <w:rFonts w:ascii="Times New Roman" w:hAnsi="Times New Roman" w:cs="Times New Roman"/>
          <w:sz w:val="28"/>
          <w:szCs w:val="28"/>
          <w:vertAlign w:val="superscript"/>
          <w:lang w:val="en-US"/>
        </w:rPr>
        <w:t>2,</w:t>
      </w:r>
      <w:r w:rsidR="0021534A" w:rsidRPr="00FF7F6C">
        <w:rPr>
          <w:rFonts w:ascii="Times New Roman" w:hAnsi="Times New Roman" w:cs="Times New Roman"/>
          <w:sz w:val="28"/>
          <w:szCs w:val="28"/>
          <w:vertAlign w:val="superscript"/>
          <w:lang w:val="en-US"/>
        </w:rPr>
        <w:t>3</w:t>
      </w:r>
      <w:r w:rsidRPr="00FF7F6C">
        <w:rPr>
          <w:rFonts w:ascii="Times New Roman" w:hAnsi="Times New Roman" w:cs="Times New Roman"/>
          <w:sz w:val="28"/>
          <w:szCs w:val="28"/>
          <w:lang w:val="en-US"/>
        </w:rPr>
        <w:t>, O.I. Lavrik</w:t>
      </w:r>
      <w:r w:rsidR="0021534A" w:rsidRPr="00FF7F6C">
        <w:rPr>
          <w:rFonts w:ascii="Times New Roman" w:hAnsi="Times New Roman" w:cs="Times New Roman"/>
          <w:sz w:val="28"/>
          <w:szCs w:val="28"/>
          <w:vertAlign w:val="superscript"/>
          <w:lang w:val="en-US"/>
        </w:rPr>
        <w:t>1</w:t>
      </w:r>
    </w:p>
    <w:p w14:paraId="7D2F210C" w14:textId="3BE289CC"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r w:rsidRPr="00FF7F6C">
        <w:rPr>
          <w:rFonts w:ascii="Times New Roman" w:eastAsia="Times New Roman" w:hAnsi="Times New Roman" w:cs="Times New Roman"/>
          <w:color w:val="000000"/>
          <w:sz w:val="20"/>
          <w:szCs w:val="20"/>
          <w:vertAlign w:val="superscript"/>
          <w:lang w:val="en-US"/>
        </w:rPr>
        <w:t>1</w:t>
      </w:r>
      <w:r w:rsidRPr="00FF7F6C">
        <w:rPr>
          <w:rFonts w:ascii="Times New Roman" w:eastAsia="Times New Roman" w:hAnsi="Times New Roman" w:cs="Times New Roman"/>
          <w:color w:val="000000"/>
          <w:sz w:val="20"/>
          <w:szCs w:val="20"/>
          <w:lang w:val="en-US"/>
        </w:rPr>
        <w:t xml:space="preserve"> </w:t>
      </w:r>
      <w:r w:rsidRPr="00FF7F6C">
        <w:rPr>
          <w:rFonts w:ascii="Times New Roman" w:hAnsi="Times New Roman" w:cs="Times New Roman"/>
          <w:color w:val="000000"/>
          <w:sz w:val="20"/>
          <w:szCs w:val="20"/>
          <w:shd w:val="clear" w:color="auto" w:fill="FFFFFF"/>
          <w:lang w:val="en-US"/>
        </w:rPr>
        <w:t>Institute of Chemical Biology and Fundamental Medicine, Siberian Branch of Russian Academy of Sciences, 8, Lavrentiev Ave., Novosibirsk, 630090</w:t>
      </w:r>
      <w:r w:rsidR="006D68FD" w:rsidRPr="00FF7F6C">
        <w:rPr>
          <w:rFonts w:ascii="Times New Roman" w:hAnsi="Times New Roman" w:cs="Times New Roman"/>
          <w:color w:val="000000"/>
          <w:sz w:val="20"/>
          <w:szCs w:val="20"/>
          <w:shd w:val="clear" w:color="auto" w:fill="FFFFFF"/>
          <w:lang w:val="en-US"/>
        </w:rPr>
        <w:t xml:space="preserve">, </w:t>
      </w:r>
      <w:r w:rsidRPr="00FF7F6C">
        <w:rPr>
          <w:rFonts w:ascii="Times New Roman" w:hAnsi="Times New Roman" w:cs="Times New Roman"/>
          <w:color w:val="000000"/>
          <w:sz w:val="20"/>
          <w:szCs w:val="20"/>
          <w:shd w:val="clear" w:color="auto" w:fill="FFFFFF"/>
          <w:lang w:val="en-US"/>
        </w:rPr>
        <w:t>Russian Federation</w:t>
      </w:r>
    </w:p>
    <w:p w14:paraId="1413C49F" w14:textId="77777777"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p>
    <w:p w14:paraId="556ACA86" w14:textId="7CCD3D02"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r w:rsidRPr="00FF7F6C">
        <w:rPr>
          <w:rFonts w:ascii="Times New Roman" w:eastAsia="Times New Roman" w:hAnsi="Times New Roman" w:cs="Times New Roman"/>
          <w:color w:val="000000"/>
          <w:sz w:val="20"/>
          <w:szCs w:val="20"/>
          <w:vertAlign w:val="superscript"/>
          <w:lang w:val="en-US"/>
        </w:rPr>
        <w:t>2</w:t>
      </w:r>
      <w:r w:rsidRPr="00FF7F6C">
        <w:rPr>
          <w:rFonts w:ascii="Times New Roman" w:eastAsia="Times New Roman" w:hAnsi="Times New Roman" w:cs="Times New Roman"/>
          <w:color w:val="000000"/>
          <w:sz w:val="20"/>
          <w:szCs w:val="20"/>
          <w:lang w:val="en-US"/>
        </w:rPr>
        <w:t xml:space="preserve"> </w:t>
      </w:r>
      <w:r w:rsidRPr="00FF7F6C">
        <w:rPr>
          <w:rFonts w:ascii="Times New Roman" w:hAnsi="Times New Roman" w:cs="Times New Roman"/>
          <w:color w:val="000000"/>
          <w:sz w:val="20"/>
          <w:szCs w:val="20"/>
          <w:shd w:val="clear" w:color="auto" w:fill="FFFFFF"/>
          <w:lang w:val="en-US"/>
        </w:rPr>
        <w:t xml:space="preserve">Department of Natural </w:t>
      </w:r>
      <w:r w:rsidR="00096B0F" w:rsidRPr="00FF7F6C">
        <w:rPr>
          <w:rFonts w:ascii="Times New Roman" w:hAnsi="Times New Roman" w:cs="Times New Roman"/>
          <w:color w:val="000000"/>
          <w:sz w:val="20"/>
          <w:szCs w:val="20"/>
          <w:shd w:val="clear" w:color="auto" w:fill="FFFFFF"/>
          <w:lang w:val="en-US"/>
        </w:rPr>
        <w:t>Sciences,</w:t>
      </w:r>
      <w:r w:rsidRPr="00FF7F6C">
        <w:rPr>
          <w:rFonts w:ascii="Times New Roman" w:hAnsi="Times New Roman" w:cs="Times New Roman"/>
          <w:color w:val="000000"/>
          <w:sz w:val="20"/>
          <w:szCs w:val="20"/>
          <w:shd w:val="clear" w:color="auto" w:fill="FFFFFF"/>
          <w:lang w:val="en-US"/>
        </w:rPr>
        <w:t xml:space="preserve"> Novosibirsk State </w:t>
      </w:r>
      <w:r w:rsidR="00096B0F" w:rsidRPr="00FF7F6C">
        <w:rPr>
          <w:rFonts w:ascii="Times New Roman" w:hAnsi="Times New Roman" w:cs="Times New Roman"/>
          <w:color w:val="000000"/>
          <w:sz w:val="20"/>
          <w:szCs w:val="20"/>
          <w:shd w:val="clear" w:color="auto" w:fill="FFFFFF"/>
          <w:lang w:val="en-US"/>
        </w:rPr>
        <w:t>University,</w:t>
      </w:r>
      <w:r w:rsidRPr="00FF7F6C">
        <w:rPr>
          <w:rFonts w:ascii="Times New Roman" w:hAnsi="Times New Roman" w:cs="Times New Roman"/>
          <w:color w:val="000000"/>
          <w:sz w:val="20"/>
          <w:szCs w:val="20"/>
          <w:shd w:val="clear" w:color="auto" w:fill="FFFFFF"/>
          <w:lang w:val="en-US"/>
        </w:rPr>
        <w:t xml:space="preserve"> </w:t>
      </w:r>
      <w:r w:rsidR="00096B0F" w:rsidRPr="00FF7F6C">
        <w:rPr>
          <w:rFonts w:ascii="Times New Roman" w:hAnsi="Times New Roman" w:cs="Times New Roman"/>
          <w:color w:val="000000"/>
          <w:sz w:val="20"/>
          <w:szCs w:val="20"/>
          <w:shd w:val="clear" w:color="auto" w:fill="FFFFFF"/>
          <w:lang w:val="en-US"/>
        </w:rPr>
        <w:t>Novosibirsk,</w:t>
      </w:r>
      <w:r w:rsidRPr="00FF7F6C">
        <w:rPr>
          <w:rFonts w:ascii="Times New Roman" w:hAnsi="Times New Roman" w:cs="Times New Roman"/>
          <w:color w:val="000000"/>
          <w:sz w:val="20"/>
          <w:szCs w:val="20"/>
          <w:shd w:val="clear" w:color="auto" w:fill="FFFFFF"/>
          <w:lang w:val="en-US"/>
        </w:rPr>
        <w:t xml:space="preserve"> Russian Federation</w:t>
      </w:r>
    </w:p>
    <w:p w14:paraId="7CE84A72" w14:textId="77777777"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p>
    <w:p w14:paraId="767CFA76" w14:textId="6EA8FB23"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r w:rsidRPr="00FF7F6C">
        <w:rPr>
          <w:rFonts w:ascii="Times New Roman" w:hAnsi="Times New Roman" w:cs="Times New Roman"/>
          <w:color w:val="000000"/>
          <w:sz w:val="20"/>
          <w:szCs w:val="20"/>
          <w:shd w:val="clear" w:color="auto" w:fill="FFFFFF"/>
          <w:vertAlign w:val="superscript"/>
          <w:lang w:val="en-US"/>
        </w:rPr>
        <w:t>3</w:t>
      </w:r>
      <w:r w:rsidRPr="00FF7F6C">
        <w:rPr>
          <w:rFonts w:ascii="Times New Roman" w:hAnsi="Times New Roman" w:cs="Times New Roman"/>
          <w:color w:val="000000"/>
          <w:sz w:val="20"/>
          <w:szCs w:val="20"/>
          <w:shd w:val="clear" w:color="auto" w:fill="FFFFFF"/>
          <w:lang w:val="en-US"/>
        </w:rPr>
        <w:t xml:space="preserve"> N.N. Vorozhtsov Novosibirsk Institute of Organic Chemistry, Siberian Branch of Russian Academy of Sciences, 9, Lavrentiev Ave., Novosibirsk, 630090</w:t>
      </w:r>
      <w:r w:rsidR="006D68FD" w:rsidRPr="00FF7F6C">
        <w:rPr>
          <w:rFonts w:ascii="Times New Roman" w:hAnsi="Times New Roman" w:cs="Times New Roman"/>
          <w:color w:val="000000"/>
          <w:sz w:val="20"/>
          <w:szCs w:val="20"/>
          <w:shd w:val="clear" w:color="auto" w:fill="FFFFFF"/>
          <w:lang w:val="en-US"/>
        </w:rPr>
        <w:t xml:space="preserve">, </w:t>
      </w:r>
      <w:r w:rsidRPr="00FF7F6C">
        <w:rPr>
          <w:rFonts w:ascii="Times New Roman" w:hAnsi="Times New Roman" w:cs="Times New Roman"/>
          <w:color w:val="000000"/>
          <w:sz w:val="20"/>
          <w:szCs w:val="20"/>
          <w:shd w:val="clear" w:color="auto" w:fill="FFFFFF"/>
          <w:lang w:val="en-US"/>
        </w:rPr>
        <w:t>Russian Federation</w:t>
      </w:r>
    </w:p>
    <w:p w14:paraId="33A1753B" w14:textId="77777777" w:rsidR="0021534A" w:rsidRPr="00FF7F6C" w:rsidRDefault="0021534A" w:rsidP="0021534A">
      <w:pPr>
        <w:shd w:val="clear" w:color="auto" w:fill="FFFFFF"/>
        <w:spacing w:after="0" w:line="240" w:lineRule="auto"/>
        <w:rPr>
          <w:rFonts w:ascii="Times New Roman" w:hAnsi="Times New Roman" w:cs="Times New Roman"/>
          <w:color w:val="000000"/>
          <w:sz w:val="20"/>
          <w:szCs w:val="20"/>
          <w:shd w:val="clear" w:color="auto" w:fill="FFFFFF"/>
          <w:lang w:val="en-US"/>
        </w:rPr>
      </w:pPr>
    </w:p>
    <w:p w14:paraId="541B35B8" w14:textId="63B758DC" w:rsidR="0021534A" w:rsidRPr="00FF7F6C" w:rsidRDefault="0021534A" w:rsidP="0021534A">
      <w:pPr>
        <w:shd w:val="clear" w:color="auto" w:fill="FFFFFF"/>
        <w:spacing w:after="0" w:line="240" w:lineRule="auto"/>
        <w:rPr>
          <w:rFonts w:ascii="Times New Roman" w:eastAsia="Times New Roman" w:hAnsi="Times New Roman" w:cs="Times New Roman"/>
          <w:color w:val="000000"/>
          <w:sz w:val="20"/>
          <w:szCs w:val="20"/>
          <w:lang w:val="en-US"/>
        </w:rPr>
      </w:pPr>
      <w:r w:rsidRPr="00FF7F6C">
        <w:rPr>
          <w:rFonts w:ascii="Times New Roman" w:hAnsi="Times New Roman" w:cs="Times New Roman"/>
          <w:color w:val="000000"/>
          <w:sz w:val="20"/>
          <w:szCs w:val="20"/>
          <w:shd w:val="clear" w:color="auto" w:fill="FFFFFF"/>
          <w:vertAlign w:val="superscript"/>
          <w:lang w:val="en-US"/>
        </w:rPr>
        <w:t>4</w:t>
      </w:r>
      <w:r w:rsidRPr="00FF7F6C">
        <w:rPr>
          <w:rFonts w:ascii="Times New Roman" w:hAnsi="Times New Roman" w:cs="Times New Roman"/>
          <w:color w:val="000000"/>
          <w:sz w:val="20"/>
          <w:szCs w:val="20"/>
          <w:shd w:val="clear" w:color="auto" w:fill="FFFFFF"/>
          <w:lang w:val="en-US"/>
        </w:rPr>
        <w:t xml:space="preserve"> School of Chemical Sciences, The University of Auckland, Private Bag 92019, Victoria Street West, Auckland 1142</w:t>
      </w:r>
      <w:r w:rsidR="006D68FD" w:rsidRPr="00FF7F6C">
        <w:rPr>
          <w:rFonts w:ascii="Times New Roman" w:hAnsi="Times New Roman" w:cs="Times New Roman"/>
          <w:color w:val="000000"/>
          <w:sz w:val="20"/>
          <w:szCs w:val="20"/>
          <w:shd w:val="clear" w:color="auto" w:fill="FFFFFF"/>
          <w:lang w:val="en-US"/>
        </w:rPr>
        <w:t xml:space="preserve">, </w:t>
      </w:r>
      <w:r w:rsidRPr="00FF7F6C">
        <w:rPr>
          <w:rFonts w:ascii="Times New Roman" w:hAnsi="Times New Roman" w:cs="Times New Roman"/>
          <w:color w:val="000000"/>
          <w:sz w:val="20"/>
          <w:szCs w:val="20"/>
          <w:shd w:val="clear" w:color="auto" w:fill="FFFFFF"/>
          <w:lang w:val="en-US"/>
        </w:rPr>
        <w:t xml:space="preserve">New Zealand </w:t>
      </w:r>
    </w:p>
    <w:p w14:paraId="32E8B327" w14:textId="77777777" w:rsidR="0021534A" w:rsidRPr="00FF7F6C" w:rsidRDefault="0021534A" w:rsidP="0021534A">
      <w:pPr>
        <w:shd w:val="clear" w:color="auto" w:fill="FFFFFF"/>
        <w:spacing w:after="0" w:line="240" w:lineRule="auto"/>
        <w:rPr>
          <w:rFonts w:ascii="Times New Roman" w:eastAsia="Times New Roman" w:hAnsi="Times New Roman" w:cs="Times New Roman"/>
          <w:color w:val="000000"/>
          <w:sz w:val="20"/>
          <w:szCs w:val="20"/>
          <w:lang w:val="en-US"/>
        </w:rPr>
      </w:pPr>
    </w:p>
    <w:p w14:paraId="242DBACF" w14:textId="5779FEF5" w:rsidR="006F3D49" w:rsidRPr="00FF7F6C" w:rsidRDefault="00216EE9" w:rsidP="00520133">
      <w:pPr>
        <w:pStyle w:val="BodyText2"/>
        <w:spacing w:line="240" w:lineRule="auto"/>
        <w:rPr>
          <w:rFonts w:eastAsiaTheme="minorEastAsia"/>
          <w:color w:val="000000"/>
          <w:sz w:val="20"/>
          <w:szCs w:val="20"/>
          <w:shd w:val="clear" w:color="auto" w:fill="FFFFFF"/>
          <w:lang w:val="en-US" w:eastAsia="ru-RU"/>
        </w:rPr>
      </w:pPr>
      <w:r w:rsidRPr="00FF7F6C">
        <w:rPr>
          <w:color w:val="000000"/>
          <w:sz w:val="20"/>
          <w:szCs w:val="20"/>
          <w:vertAlign w:val="superscript"/>
          <w:lang w:val="en-US"/>
        </w:rPr>
        <w:t>5</w:t>
      </w:r>
      <w:r w:rsidRPr="00FF7F6C">
        <w:rPr>
          <w:color w:val="000000"/>
          <w:sz w:val="20"/>
          <w:szCs w:val="20"/>
          <w:lang w:val="en-US"/>
        </w:rPr>
        <w:t xml:space="preserve"> </w:t>
      </w:r>
      <w:r w:rsidR="006F3D49" w:rsidRPr="00FF7F6C">
        <w:rPr>
          <w:rFonts w:eastAsiaTheme="minorEastAsia"/>
          <w:color w:val="000000"/>
          <w:sz w:val="20"/>
          <w:szCs w:val="20"/>
          <w:shd w:val="clear" w:color="auto" w:fill="FFFFFF"/>
          <w:lang w:val="en-US" w:eastAsia="ru-RU"/>
        </w:rPr>
        <w:t>School of Pharmacy</w:t>
      </w:r>
      <w:r w:rsidR="007D1063" w:rsidRPr="00FF7F6C">
        <w:rPr>
          <w:rFonts w:eastAsiaTheme="minorEastAsia"/>
          <w:color w:val="000000"/>
          <w:sz w:val="20"/>
          <w:szCs w:val="20"/>
          <w:shd w:val="clear" w:color="auto" w:fill="FFFFFF"/>
          <w:lang w:val="en-US" w:eastAsia="ru-RU"/>
        </w:rPr>
        <w:t xml:space="preserve"> and Bioengineering</w:t>
      </w:r>
      <w:r w:rsidR="006F3D49" w:rsidRPr="00FF7F6C">
        <w:rPr>
          <w:rFonts w:eastAsiaTheme="minorEastAsia"/>
          <w:color w:val="000000"/>
          <w:sz w:val="20"/>
          <w:szCs w:val="20"/>
          <w:shd w:val="clear" w:color="auto" w:fill="FFFFFF"/>
          <w:lang w:val="en-US" w:eastAsia="ru-RU"/>
        </w:rPr>
        <w:t>, Keel</w:t>
      </w:r>
      <w:r w:rsidR="0054211E" w:rsidRPr="00FF7F6C">
        <w:rPr>
          <w:rFonts w:eastAsiaTheme="minorEastAsia"/>
          <w:color w:val="000000"/>
          <w:sz w:val="20"/>
          <w:szCs w:val="20"/>
          <w:shd w:val="clear" w:color="auto" w:fill="FFFFFF"/>
          <w:lang w:val="en-US" w:eastAsia="ru-RU"/>
        </w:rPr>
        <w:t>e</w:t>
      </w:r>
      <w:r w:rsidR="006F3D49" w:rsidRPr="00FF7F6C">
        <w:rPr>
          <w:rFonts w:eastAsiaTheme="minorEastAsia"/>
          <w:color w:val="000000"/>
          <w:sz w:val="20"/>
          <w:szCs w:val="20"/>
          <w:shd w:val="clear" w:color="auto" w:fill="FFFFFF"/>
          <w:lang w:val="en-US" w:eastAsia="ru-RU"/>
        </w:rPr>
        <w:t xml:space="preserve"> University, Hornbeam building, Staffordshire ST5 5BG, United Kingdom</w:t>
      </w:r>
    </w:p>
    <w:p w14:paraId="4FE1F346" w14:textId="745A48EA" w:rsidR="003F293A" w:rsidRPr="00FF7F6C" w:rsidRDefault="003F293A" w:rsidP="003167E3">
      <w:pPr>
        <w:pStyle w:val="BodyText2"/>
        <w:spacing w:line="240" w:lineRule="auto"/>
        <w:jc w:val="both"/>
      </w:pPr>
      <w:r w:rsidRPr="00FF7F6C">
        <w:rPr>
          <w:rFonts w:eastAsiaTheme="minorEastAsia"/>
          <w:color w:val="000000"/>
          <w:shd w:val="clear" w:color="auto" w:fill="FFFFFF"/>
          <w:lang w:val="en-US" w:eastAsia="ru-RU"/>
        </w:rPr>
        <w:t>Key words: spinocerebellar ataxia syndrome with axonal neuropathy (SCAN1), tyrosyl-DNA phosphodiesterase 1 (TDP1), dicoumarine, β-carboline</w:t>
      </w:r>
    </w:p>
    <w:p w14:paraId="0964504C" w14:textId="77777777" w:rsidR="00216EE9" w:rsidRPr="00FF7F6C" w:rsidRDefault="00216EE9" w:rsidP="0021534A">
      <w:pPr>
        <w:shd w:val="clear" w:color="auto" w:fill="FFFFFF"/>
        <w:spacing w:after="0" w:line="240" w:lineRule="auto"/>
        <w:rPr>
          <w:rFonts w:ascii="Arial" w:eastAsia="Times New Roman" w:hAnsi="Arial" w:cs="Arial"/>
          <w:color w:val="000000"/>
          <w:sz w:val="20"/>
          <w:szCs w:val="20"/>
          <w:lang w:val="en-US"/>
        </w:rPr>
      </w:pPr>
    </w:p>
    <w:p w14:paraId="686936D1" w14:textId="77777777" w:rsidR="005C7E2E" w:rsidRPr="00FF7F6C" w:rsidRDefault="005C7E2E">
      <w:pPr>
        <w:rPr>
          <w:rFonts w:ascii="Times New Roman" w:hAnsi="Times New Roman" w:cs="Times New Roman"/>
          <w:b/>
          <w:sz w:val="28"/>
          <w:szCs w:val="28"/>
          <w:lang w:val="en-US"/>
        </w:rPr>
      </w:pPr>
      <w:r w:rsidRPr="00FF7F6C">
        <w:rPr>
          <w:rFonts w:ascii="Times New Roman" w:hAnsi="Times New Roman" w:cs="Times New Roman"/>
          <w:b/>
          <w:sz w:val="28"/>
          <w:szCs w:val="28"/>
          <w:lang w:val="en-US"/>
        </w:rPr>
        <w:t>Abstract</w:t>
      </w:r>
    </w:p>
    <w:p w14:paraId="2768ED82" w14:textId="513AD245" w:rsidR="0044261D" w:rsidRPr="00FF7F6C" w:rsidRDefault="005C7E2E" w:rsidP="00905F99">
      <w:pPr>
        <w:jc w:val="both"/>
        <w:rPr>
          <w:rFonts w:ascii="Times New Roman" w:hAnsi="Times New Roman" w:cs="Times New Roman"/>
          <w:sz w:val="28"/>
          <w:szCs w:val="28"/>
          <w:lang w:val="en-US"/>
        </w:rPr>
      </w:pPr>
      <w:r w:rsidRPr="00FF7F6C">
        <w:rPr>
          <w:rFonts w:ascii="Times New Roman" w:hAnsi="Times New Roman" w:cs="Times New Roman"/>
          <w:sz w:val="24"/>
          <w:szCs w:val="24"/>
          <w:lang w:val="en-US"/>
        </w:rPr>
        <w:t xml:space="preserve">Spinocerebellar ataxia syndrome with axonal neuropathy (SCAN1) is a debilitating neurological disease that is caused by the mutation the Tyrosyl-DNA phosphodiesterase 1 (TDP1) DNA repair enzyme. The crucial His493 in TDP1’s binding site is replaced with an arginine amino acid residue rendering the enzyme dysfunctional. </w:t>
      </w:r>
      <w:r w:rsidR="00F01A86" w:rsidRPr="00FF7F6C">
        <w:rPr>
          <w:rFonts w:ascii="Times New Roman" w:hAnsi="Times New Roman" w:cs="Times New Roman"/>
          <w:sz w:val="24"/>
          <w:szCs w:val="24"/>
          <w:lang w:val="en-US"/>
        </w:rPr>
        <w:t xml:space="preserve">A virtual screen was performed against the homology model of SCAN1 and seventeen compounds were identified and tested in a novel SCAN1 specific biochemical assay. </w:t>
      </w:r>
      <w:r w:rsidR="008E6960" w:rsidRPr="00FF7F6C">
        <w:rPr>
          <w:rFonts w:ascii="Times New Roman" w:hAnsi="Times New Roman" w:cs="Times New Roman"/>
          <w:sz w:val="24"/>
          <w:szCs w:val="24"/>
          <w:lang w:val="en-US"/>
        </w:rPr>
        <w:t>Six</w:t>
      </w:r>
      <w:r w:rsidR="00EA27BA" w:rsidRPr="00FF7F6C">
        <w:rPr>
          <w:rFonts w:ascii="Times New Roman" w:hAnsi="Times New Roman" w:cs="Times New Roman"/>
          <w:sz w:val="24"/>
          <w:szCs w:val="24"/>
          <w:lang w:val="en-US"/>
        </w:rPr>
        <w:t xml:space="preserve"> compounds showed activity with IC</w:t>
      </w:r>
      <w:r w:rsidR="00EA27BA" w:rsidRPr="00FF7F6C">
        <w:rPr>
          <w:rFonts w:ascii="Times New Roman" w:hAnsi="Times New Roman" w:cs="Times New Roman"/>
          <w:sz w:val="24"/>
          <w:szCs w:val="24"/>
          <w:vertAlign w:val="subscript"/>
          <w:lang w:val="en-US"/>
        </w:rPr>
        <w:t>50</w:t>
      </w:r>
      <w:r w:rsidR="00EA27BA" w:rsidRPr="00FF7F6C">
        <w:rPr>
          <w:rFonts w:ascii="Times New Roman" w:hAnsi="Times New Roman" w:cs="Times New Roman"/>
          <w:sz w:val="24"/>
          <w:szCs w:val="24"/>
          <w:lang w:val="en-US"/>
        </w:rPr>
        <w:t xml:space="preserve"> values between 3.5 and 25.1 µM. </w:t>
      </w:r>
      <w:r w:rsidR="008E6960" w:rsidRPr="00FF7F6C">
        <w:rPr>
          <w:rFonts w:ascii="Times New Roman" w:hAnsi="Times New Roman" w:cs="Times New Roman"/>
          <w:sz w:val="24"/>
          <w:szCs w:val="24"/>
          <w:lang w:val="en-US"/>
        </w:rPr>
        <w:t xml:space="preserve">The most active ligand </w:t>
      </w:r>
      <w:r w:rsidR="008E6960" w:rsidRPr="00FF7F6C">
        <w:rPr>
          <w:rFonts w:ascii="Times New Roman" w:hAnsi="Times New Roman" w:cs="Times New Roman"/>
          <w:b/>
          <w:sz w:val="24"/>
          <w:szCs w:val="24"/>
          <w:lang w:val="en-US"/>
        </w:rPr>
        <w:t>5</w:t>
      </w:r>
      <w:r w:rsidR="008E6960" w:rsidRPr="00FF7F6C">
        <w:rPr>
          <w:rFonts w:ascii="Times New Roman" w:hAnsi="Times New Roman" w:cs="Times New Roman"/>
          <w:sz w:val="24"/>
          <w:szCs w:val="24"/>
          <w:lang w:val="en-US"/>
        </w:rPr>
        <w:t xml:space="preserve"> (3.5</w:t>
      </w:r>
      <w:r w:rsidR="00E46A98" w:rsidRPr="00FF7F6C">
        <w:rPr>
          <w:rFonts w:ascii="Times New Roman" w:hAnsi="Times New Roman" w:cs="Times New Roman"/>
          <w:sz w:val="24"/>
          <w:szCs w:val="24"/>
          <w:lang w:val="en-US"/>
        </w:rPr>
        <w:t xml:space="preserve"> ±</w:t>
      </w:r>
      <w:r w:rsidR="008E6960" w:rsidRPr="00FF7F6C">
        <w:rPr>
          <w:rFonts w:ascii="Times New Roman" w:hAnsi="Times New Roman" w:cs="Times New Roman"/>
          <w:sz w:val="24"/>
          <w:szCs w:val="24"/>
          <w:lang w:val="en-US"/>
        </w:rPr>
        <w:t xml:space="preserve"> </w:t>
      </w:r>
      <w:r w:rsidR="00E46A98" w:rsidRPr="00FF7F6C">
        <w:rPr>
          <w:rFonts w:ascii="Times New Roman" w:hAnsi="Times New Roman" w:cs="Times New Roman"/>
          <w:sz w:val="24"/>
          <w:szCs w:val="24"/>
          <w:lang w:val="en-US"/>
        </w:rPr>
        <w:t xml:space="preserve">2.3 </w:t>
      </w:r>
      <w:r w:rsidR="008E6960" w:rsidRPr="00FF7F6C">
        <w:rPr>
          <w:rFonts w:ascii="Times New Roman" w:hAnsi="Times New Roman" w:cs="Times New Roman"/>
          <w:sz w:val="24"/>
          <w:szCs w:val="24"/>
          <w:lang w:val="en-US"/>
        </w:rPr>
        <w:t xml:space="preserve">µM) is a dicoumarin </w:t>
      </w:r>
      <w:r w:rsidR="00E0495A" w:rsidRPr="00FF7F6C">
        <w:rPr>
          <w:rFonts w:ascii="Times New Roman" w:hAnsi="Times New Roman" w:cs="Times New Roman"/>
          <w:sz w:val="24"/>
          <w:szCs w:val="24"/>
          <w:lang w:val="en-US"/>
        </w:rPr>
        <w:t xml:space="preserve">followed by a close structural analogue </w:t>
      </w:r>
      <w:r w:rsidR="00E0495A" w:rsidRPr="00FF7F6C">
        <w:rPr>
          <w:rFonts w:ascii="Times New Roman" w:hAnsi="Times New Roman" w:cs="Times New Roman"/>
          <w:b/>
          <w:sz w:val="24"/>
          <w:szCs w:val="24"/>
          <w:lang w:val="en-US"/>
        </w:rPr>
        <w:t>6</w:t>
      </w:r>
      <w:r w:rsidR="00E0495A" w:rsidRPr="00FF7F6C">
        <w:rPr>
          <w:rFonts w:ascii="Times New Roman" w:hAnsi="Times New Roman" w:cs="Times New Roman"/>
          <w:sz w:val="24"/>
          <w:szCs w:val="24"/>
          <w:lang w:val="en-US"/>
        </w:rPr>
        <w:t xml:space="preserve"> at 6.0 µM. A less potent series of β-carbolines (</w:t>
      </w:r>
      <w:r w:rsidR="00E0495A" w:rsidRPr="00FF7F6C">
        <w:rPr>
          <w:rFonts w:ascii="Times New Roman" w:hAnsi="Times New Roman" w:cs="Times New Roman"/>
          <w:b/>
          <w:sz w:val="24"/>
          <w:szCs w:val="24"/>
          <w:lang w:val="en-US"/>
        </w:rPr>
        <w:t>14</w:t>
      </w:r>
      <w:r w:rsidR="00E0495A" w:rsidRPr="00FF7F6C">
        <w:rPr>
          <w:rFonts w:ascii="Times New Roman" w:hAnsi="Times New Roman" w:cs="Times New Roman"/>
          <w:sz w:val="24"/>
          <w:szCs w:val="24"/>
          <w:lang w:val="en-US"/>
        </w:rPr>
        <w:t xml:space="preserve"> and </w:t>
      </w:r>
      <w:r w:rsidR="00E0495A" w:rsidRPr="00FF7F6C">
        <w:rPr>
          <w:rFonts w:ascii="Times New Roman" w:hAnsi="Times New Roman" w:cs="Times New Roman"/>
          <w:b/>
          <w:sz w:val="24"/>
          <w:szCs w:val="24"/>
          <w:lang w:val="en-US"/>
        </w:rPr>
        <w:t>15</w:t>
      </w:r>
      <w:r w:rsidR="00E0495A" w:rsidRPr="00FF7F6C">
        <w:rPr>
          <w:rFonts w:ascii="Times New Roman" w:hAnsi="Times New Roman" w:cs="Times New Roman"/>
          <w:sz w:val="24"/>
          <w:szCs w:val="24"/>
          <w:lang w:val="en-US"/>
        </w:rPr>
        <w:t>) was found with potency in the mid-teens.</w:t>
      </w:r>
      <w:r w:rsidR="000A09F3" w:rsidRPr="00FF7F6C">
        <w:rPr>
          <w:rFonts w:ascii="Times New Roman" w:hAnsi="Times New Roman" w:cs="Times New Roman"/>
          <w:sz w:val="24"/>
          <w:szCs w:val="24"/>
          <w:lang w:val="en-US"/>
        </w:rPr>
        <w:t xml:space="preserve"> </w:t>
      </w:r>
      <w:r w:rsidR="00B34D5B" w:rsidRPr="00FF7F6C">
        <w:rPr>
          <w:rFonts w:ascii="Times New Roman" w:hAnsi="Times New Roman" w:cs="Times New Roman"/>
          <w:sz w:val="24"/>
          <w:szCs w:val="24"/>
          <w:lang w:val="en-US"/>
        </w:rPr>
        <w:t xml:space="preserve">According to molecular modelling an excellent fit for the active ligands into the binding pocket is predicted. </w:t>
      </w:r>
      <w:r w:rsidR="0022484D" w:rsidRPr="00FF7F6C">
        <w:rPr>
          <w:rFonts w:ascii="Times New Roman" w:hAnsi="Times New Roman" w:cs="Times New Roman"/>
          <w:sz w:val="24"/>
          <w:szCs w:val="24"/>
          <w:lang w:val="en-US"/>
        </w:rPr>
        <w:t xml:space="preserve">Data on inhibitors of the mutant form of TDP1 </w:t>
      </w:r>
      <w:r w:rsidR="006D68FD" w:rsidRPr="00FF7F6C">
        <w:rPr>
          <w:rFonts w:ascii="Times New Roman" w:hAnsi="Times New Roman" w:cs="Times New Roman"/>
          <w:sz w:val="24"/>
          <w:szCs w:val="24"/>
          <w:lang w:val="en-US"/>
        </w:rPr>
        <w:t xml:space="preserve">has not been reported previously to our knowledge. </w:t>
      </w:r>
      <w:r w:rsidR="000A09F3" w:rsidRPr="00FF7F6C">
        <w:rPr>
          <w:rFonts w:ascii="Times New Roman" w:hAnsi="Times New Roman" w:cs="Times New Roman"/>
          <w:sz w:val="24"/>
          <w:szCs w:val="24"/>
          <w:lang w:val="en-US"/>
        </w:rPr>
        <w:t xml:space="preserve">The virtual hits were also tested for </w:t>
      </w:r>
      <w:r w:rsidR="0022484D" w:rsidRPr="00FF7F6C">
        <w:rPr>
          <w:rFonts w:ascii="Times New Roman" w:hAnsi="Times New Roman" w:cs="Times New Roman"/>
          <w:sz w:val="24"/>
          <w:szCs w:val="24"/>
          <w:lang w:val="en-US"/>
        </w:rPr>
        <w:t xml:space="preserve">wild type </w:t>
      </w:r>
      <w:r w:rsidR="000A09F3" w:rsidRPr="00FF7F6C">
        <w:rPr>
          <w:rFonts w:ascii="Times New Roman" w:hAnsi="Times New Roman" w:cs="Times New Roman"/>
          <w:sz w:val="24"/>
          <w:szCs w:val="24"/>
          <w:lang w:val="en-US"/>
        </w:rPr>
        <w:t xml:space="preserve">TDP1 activity and </w:t>
      </w:r>
      <w:r w:rsidR="00E46A98" w:rsidRPr="00FF7F6C">
        <w:rPr>
          <w:rFonts w:ascii="Times New Roman" w:hAnsi="Times New Roman" w:cs="Times New Roman"/>
          <w:sz w:val="24"/>
          <w:szCs w:val="24"/>
          <w:lang w:val="en-US"/>
        </w:rPr>
        <w:t xml:space="preserve">all six SCAN1 inhibitors are potent for the former, </w:t>
      </w:r>
      <w:r w:rsidR="00E46A98" w:rsidRPr="00FF7F6C">
        <w:rPr>
          <w:rFonts w:ascii="Times New Roman" w:hAnsi="Times New Roman" w:cs="Times New Roman"/>
          <w:i/>
          <w:sz w:val="24"/>
          <w:szCs w:val="24"/>
          <w:lang w:val="en-US"/>
        </w:rPr>
        <w:t>e.g.</w:t>
      </w:r>
      <w:r w:rsidR="00E46A98" w:rsidRPr="00FF7F6C">
        <w:rPr>
          <w:rFonts w:ascii="Times New Roman" w:hAnsi="Times New Roman" w:cs="Times New Roman"/>
          <w:sz w:val="24"/>
          <w:szCs w:val="24"/>
          <w:lang w:val="en-US"/>
        </w:rPr>
        <w:t xml:space="preserve">, ligand </w:t>
      </w:r>
      <w:r w:rsidR="00E46A98" w:rsidRPr="00FF7F6C">
        <w:rPr>
          <w:rFonts w:ascii="Times New Roman" w:hAnsi="Times New Roman" w:cs="Times New Roman"/>
          <w:b/>
          <w:sz w:val="24"/>
          <w:szCs w:val="24"/>
          <w:lang w:val="en-US"/>
        </w:rPr>
        <w:t>5</w:t>
      </w:r>
      <w:r w:rsidR="00E46A98" w:rsidRPr="00FF7F6C">
        <w:rPr>
          <w:rFonts w:ascii="Times New Roman" w:hAnsi="Times New Roman" w:cs="Times New Roman"/>
          <w:sz w:val="24"/>
          <w:szCs w:val="24"/>
          <w:lang w:val="en-US"/>
        </w:rPr>
        <w:t xml:space="preserve"> has a measured IC</w:t>
      </w:r>
      <w:r w:rsidR="00E46A98" w:rsidRPr="00FF7F6C">
        <w:rPr>
          <w:rFonts w:ascii="Times New Roman" w:hAnsi="Times New Roman" w:cs="Times New Roman"/>
          <w:sz w:val="24"/>
          <w:szCs w:val="24"/>
          <w:vertAlign w:val="subscript"/>
          <w:lang w:val="en-US"/>
        </w:rPr>
        <w:t>50</w:t>
      </w:r>
      <w:r w:rsidR="00E46A98" w:rsidRPr="00FF7F6C">
        <w:rPr>
          <w:rFonts w:ascii="Times New Roman" w:hAnsi="Times New Roman" w:cs="Times New Roman"/>
          <w:sz w:val="24"/>
          <w:szCs w:val="24"/>
          <w:lang w:val="en-US"/>
        </w:rPr>
        <w:t xml:space="preserve"> at 99 ± 44 nM.</w:t>
      </w:r>
      <w:r w:rsidR="00693ADE" w:rsidRPr="00FF7F6C">
        <w:rPr>
          <w:rFonts w:ascii="Times New Roman" w:hAnsi="Times New Roman" w:cs="Times New Roman"/>
          <w:sz w:val="24"/>
          <w:szCs w:val="24"/>
          <w:lang w:val="en-US"/>
        </w:rPr>
        <w:t xml:space="preserve"> The active ligands </w:t>
      </w:r>
      <w:r w:rsidR="006D68FD" w:rsidRPr="00FF7F6C">
        <w:rPr>
          <w:rFonts w:ascii="Times New Roman" w:hAnsi="Times New Roman" w:cs="Times New Roman"/>
          <w:sz w:val="24"/>
          <w:szCs w:val="24"/>
          <w:lang w:val="en-US"/>
        </w:rPr>
        <w:t xml:space="preserve">are </w:t>
      </w:r>
      <w:r w:rsidR="00693ADE" w:rsidRPr="00FF7F6C">
        <w:rPr>
          <w:rFonts w:ascii="Times New Roman" w:hAnsi="Times New Roman" w:cs="Times New Roman"/>
          <w:sz w:val="24"/>
          <w:szCs w:val="24"/>
          <w:lang w:val="en-US"/>
        </w:rPr>
        <w:t xml:space="preserve">mostly non-toxic to cancer cell lines A-549, T98G and MCF-7 as well as the immortalized WI-38 human fetal lung cells. Furthermore, ligands </w:t>
      </w:r>
      <w:r w:rsidR="00693ADE" w:rsidRPr="00FF7F6C">
        <w:rPr>
          <w:rFonts w:ascii="Times New Roman" w:hAnsi="Times New Roman" w:cs="Times New Roman"/>
          <w:b/>
          <w:sz w:val="24"/>
          <w:szCs w:val="24"/>
          <w:lang w:val="en-US"/>
        </w:rPr>
        <w:t>5</w:t>
      </w:r>
      <w:r w:rsidR="00693ADE" w:rsidRPr="00FF7F6C">
        <w:rPr>
          <w:rFonts w:ascii="Times New Roman" w:hAnsi="Times New Roman" w:cs="Times New Roman"/>
          <w:sz w:val="24"/>
          <w:szCs w:val="24"/>
          <w:lang w:val="en-US"/>
        </w:rPr>
        <w:t xml:space="preserve"> and </w:t>
      </w:r>
      <w:r w:rsidR="00693ADE" w:rsidRPr="00FF7F6C">
        <w:rPr>
          <w:rFonts w:ascii="Times New Roman" w:hAnsi="Times New Roman" w:cs="Times New Roman"/>
          <w:b/>
          <w:sz w:val="24"/>
          <w:szCs w:val="24"/>
          <w:lang w:val="en-US"/>
        </w:rPr>
        <w:t>7</w:t>
      </w:r>
      <w:r w:rsidR="00693ADE" w:rsidRPr="00FF7F6C">
        <w:rPr>
          <w:rFonts w:ascii="Times New Roman" w:hAnsi="Times New Roman" w:cs="Times New Roman"/>
          <w:sz w:val="24"/>
          <w:szCs w:val="24"/>
          <w:lang w:val="en-US"/>
        </w:rPr>
        <w:t>, show promising synergy in conjunction with topotecan, a clinically used topoisomerase 1 anticancer drug.</w:t>
      </w:r>
      <w:r w:rsidR="00B34D5B" w:rsidRPr="00FF7F6C">
        <w:rPr>
          <w:rFonts w:ascii="Times New Roman" w:hAnsi="Times New Roman" w:cs="Times New Roman"/>
          <w:sz w:val="24"/>
          <w:szCs w:val="24"/>
          <w:lang w:val="en-US"/>
        </w:rPr>
        <w:t xml:space="preserve"> The active ligands </w:t>
      </w:r>
      <w:r w:rsidR="00B34D5B" w:rsidRPr="00FF7F6C">
        <w:rPr>
          <w:rFonts w:ascii="Times New Roman" w:hAnsi="Times New Roman" w:cs="Times New Roman"/>
          <w:b/>
          <w:sz w:val="24"/>
          <w:szCs w:val="24"/>
          <w:lang w:val="en-US"/>
        </w:rPr>
        <w:t>5</w:t>
      </w:r>
      <w:r w:rsidR="00B34D5B" w:rsidRPr="00FF7F6C">
        <w:rPr>
          <w:rFonts w:ascii="Times New Roman" w:hAnsi="Times New Roman" w:cs="Times New Roman"/>
          <w:sz w:val="24"/>
          <w:szCs w:val="24"/>
          <w:lang w:val="en-US"/>
        </w:rPr>
        <w:t xml:space="preserve">, </w:t>
      </w:r>
      <w:r w:rsidR="00B34D5B" w:rsidRPr="00FF7F6C">
        <w:rPr>
          <w:rFonts w:ascii="Times New Roman" w:hAnsi="Times New Roman" w:cs="Times New Roman"/>
          <w:b/>
          <w:sz w:val="24"/>
          <w:szCs w:val="24"/>
          <w:lang w:val="en-US"/>
        </w:rPr>
        <w:t>7</w:t>
      </w:r>
      <w:r w:rsidR="00B34D5B" w:rsidRPr="00FF7F6C">
        <w:rPr>
          <w:rFonts w:ascii="Times New Roman" w:hAnsi="Times New Roman" w:cs="Times New Roman"/>
          <w:sz w:val="24"/>
          <w:szCs w:val="24"/>
          <w:lang w:val="en-US"/>
        </w:rPr>
        <w:t xml:space="preserve">, </w:t>
      </w:r>
      <w:r w:rsidR="00B34D5B" w:rsidRPr="00FF7F6C">
        <w:rPr>
          <w:rFonts w:ascii="Times New Roman" w:hAnsi="Times New Roman" w:cs="Times New Roman"/>
          <w:b/>
          <w:sz w:val="24"/>
          <w:szCs w:val="24"/>
          <w:lang w:val="en-US"/>
        </w:rPr>
        <w:t>14</w:t>
      </w:r>
      <w:r w:rsidR="00B34D5B" w:rsidRPr="00FF7F6C">
        <w:rPr>
          <w:rFonts w:ascii="Times New Roman" w:hAnsi="Times New Roman" w:cs="Times New Roman"/>
          <w:sz w:val="24"/>
          <w:szCs w:val="24"/>
          <w:lang w:val="en-US"/>
        </w:rPr>
        <w:t xml:space="preserve"> and </w:t>
      </w:r>
      <w:r w:rsidR="00B34D5B" w:rsidRPr="00FF7F6C">
        <w:rPr>
          <w:rFonts w:ascii="Times New Roman" w:hAnsi="Times New Roman" w:cs="Times New Roman"/>
          <w:b/>
          <w:sz w:val="24"/>
          <w:szCs w:val="24"/>
          <w:lang w:val="en-US"/>
        </w:rPr>
        <w:t>15</w:t>
      </w:r>
      <w:r w:rsidR="00B34D5B" w:rsidRPr="00FF7F6C">
        <w:rPr>
          <w:rFonts w:ascii="Times New Roman" w:hAnsi="Times New Roman" w:cs="Times New Roman"/>
          <w:sz w:val="24"/>
          <w:szCs w:val="24"/>
          <w:lang w:val="en-US"/>
        </w:rPr>
        <w:t xml:space="preserve"> have a good balance of the physicochemical properties required for oral bioavailability making the excellent candidates for further development.</w:t>
      </w:r>
      <w:r w:rsidRPr="00FF7F6C" w:rsidDel="005C7E2E">
        <w:rPr>
          <w:rFonts w:ascii="Times New Roman" w:hAnsi="Times New Roman" w:cs="Times New Roman"/>
          <w:sz w:val="28"/>
          <w:szCs w:val="28"/>
          <w:lang w:val="en-US"/>
        </w:rPr>
        <w:t xml:space="preserve"> </w:t>
      </w:r>
    </w:p>
    <w:p w14:paraId="7F6C582F" w14:textId="77777777" w:rsidR="00E7217C" w:rsidRPr="00FF7F6C" w:rsidRDefault="00E7217C" w:rsidP="00905F99">
      <w:pPr>
        <w:jc w:val="both"/>
        <w:rPr>
          <w:rFonts w:ascii="Times New Roman" w:hAnsi="Times New Roman" w:cs="Times New Roman"/>
          <w:sz w:val="28"/>
          <w:szCs w:val="28"/>
          <w:lang w:val="en-US"/>
        </w:rPr>
      </w:pPr>
    </w:p>
    <w:p w14:paraId="7A7FF99C" w14:textId="77777777" w:rsidR="00C012DB" w:rsidRPr="00FF7F6C" w:rsidRDefault="00D45645" w:rsidP="004A5D00">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1. Introduction</w:t>
      </w:r>
    </w:p>
    <w:p w14:paraId="1A97BD4D" w14:textId="77777777" w:rsidR="00E567E7" w:rsidRPr="00FF7F6C" w:rsidRDefault="00D45645" w:rsidP="008C1D8C">
      <w:pPr>
        <w:pStyle w:val="desc"/>
        <w:spacing w:line="360" w:lineRule="auto"/>
        <w:ind w:firstLine="708"/>
        <w:jc w:val="both"/>
        <w:rPr>
          <w:lang w:val="en-US"/>
        </w:rPr>
      </w:pPr>
      <w:bookmarkStart w:id="1" w:name="_Hlk514168961"/>
      <w:r w:rsidRPr="00FF7F6C">
        <w:rPr>
          <w:lang w:val="en-US"/>
        </w:rPr>
        <w:t xml:space="preserve">The development of DNA repair enzymes </w:t>
      </w:r>
      <w:r w:rsidR="00DE0552" w:rsidRPr="00FF7F6C">
        <w:rPr>
          <w:lang w:val="en-US"/>
        </w:rPr>
        <w:t xml:space="preserve">inhibitors </w:t>
      </w:r>
      <w:r w:rsidRPr="00FF7F6C">
        <w:rPr>
          <w:lang w:val="en-US"/>
        </w:rPr>
        <w:t xml:space="preserve">is currently </w:t>
      </w:r>
      <w:r w:rsidR="00DE0552" w:rsidRPr="00FF7F6C">
        <w:rPr>
          <w:lang w:val="en-US"/>
        </w:rPr>
        <w:t>an</w:t>
      </w:r>
      <w:r w:rsidR="004756E5" w:rsidRPr="00FF7F6C">
        <w:rPr>
          <w:lang w:val="en-US"/>
        </w:rPr>
        <w:t xml:space="preserve"> </w:t>
      </w:r>
      <w:r w:rsidR="00215B2E" w:rsidRPr="00FF7F6C">
        <w:rPr>
          <w:lang w:val="en-US"/>
        </w:rPr>
        <w:t xml:space="preserve">important </w:t>
      </w:r>
      <w:r w:rsidRPr="00FF7F6C">
        <w:rPr>
          <w:lang w:val="en-US"/>
        </w:rPr>
        <w:t xml:space="preserve">goal. </w:t>
      </w:r>
      <w:r w:rsidR="00745935" w:rsidRPr="00FF7F6C">
        <w:rPr>
          <w:lang w:val="en-US"/>
        </w:rPr>
        <w:t xml:space="preserve">The design of drugs </w:t>
      </w:r>
      <w:r w:rsidR="00827400" w:rsidRPr="00FF7F6C">
        <w:rPr>
          <w:lang w:val="en-US"/>
        </w:rPr>
        <w:t>halting</w:t>
      </w:r>
      <w:r w:rsidR="00745935" w:rsidRPr="00FF7F6C">
        <w:rPr>
          <w:lang w:val="en-US"/>
        </w:rPr>
        <w:t xml:space="preserve"> DNA repair pathways can provide new specific and less toxic treatments </w:t>
      </w:r>
      <w:r w:rsidR="00745935" w:rsidRPr="00FF7F6C">
        <w:rPr>
          <w:lang w:val="en-US"/>
        </w:rPr>
        <w:lastRenderedPageBreak/>
        <w:t>for oncological, cardiovascular, and neurodegenerative diseases. These pathologies are often associated with alterations in DNA repair genes structure</w:t>
      </w:r>
      <w:r w:rsidR="008D143D" w:rsidRPr="00FF7F6C">
        <w:rPr>
          <w:lang w:val="en-US"/>
        </w:rPr>
        <w:t xml:space="preserve"> and aberrations in DNA repair protein expression</w:t>
      </w:r>
      <w:bookmarkEnd w:id="1"/>
      <w:r w:rsidR="00D064AB" w:rsidRPr="00FF7F6C">
        <w:rPr>
          <w:lang w:val="en-US"/>
        </w:rPr>
        <w:t>.</w:t>
      </w:r>
      <w:r w:rsidR="00E567E7" w:rsidRPr="00FF7F6C">
        <w:rPr>
          <w:rStyle w:val="EndnoteReference"/>
        </w:rPr>
        <w:endnoteReference w:id="1"/>
      </w:r>
      <w:r w:rsidR="00A352D8" w:rsidRPr="00FF7F6C">
        <w:rPr>
          <w:vertAlign w:val="superscript"/>
          <w:lang w:val="en-US"/>
        </w:rPr>
        <w:t>,</w:t>
      </w:r>
      <w:r w:rsidR="002C5B62" w:rsidRPr="00FF7F6C">
        <w:rPr>
          <w:rStyle w:val="EndnoteReference"/>
          <w:lang w:val="en-US"/>
        </w:rPr>
        <w:endnoteReference w:id="2"/>
      </w:r>
      <w:r w:rsidR="00A352D8" w:rsidRPr="00FF7F6C">
        <w:rPr>
          <w:vertAlign w:val="superscript"/>
          <w:lang w:val="en-US"/>
        </w:rPr>
        <w:t>,</w:t>
      </w:r>
      <w:r w:rsidR="00A352D8" w:rsidRPr="00FF7F6C">
        <w:rPr>
          <w:rStyle w:val="EndnoteReference"/>
          <w:lang w:val="en-US"/>
        </w:rPr>
        <w:endnoteReference w:id="3"/>
      </w:r>
    </w:p>
    <w:p w14:paraId="4A45EE8A" w14:textId="77777777" w:rsidR="00F832C8" w:rsidRPr="00FF7F6C" w:rsidRDefault="00827400" w:rsidP="00EE02C8">
      <w:pPr>
        <w:spacing w:after="0"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Tyrosyl-DNA phosphodiesterase 1 (</w:t>
      </w:r>
      <w:r w:rsidR="001C5D8A" w:rsidRPr="00FF7F6C">
        <w:rPr>
          <w:rFonts w:ascii="Times New Roman" w:hAnsi="Times New Roman" w:cs="Times New Roman"/>
          <w:sz w:val="24"/>
          <w:szCs w:val="24"/>
          <w:lang w:val="en-US"/>
        </w:rPr>
        <w:t>T</w:t>
      </w:r>
      <w:r w:rsidR="00081989" w:rsidRPr="00FF7F6C">
        <w:rPr>
          <w:rFonts w:ascii="Times New Roman" w:hAnsi="Times New Roman" w:cs="Times New Roman"/>
          <w:sz w:val="24"/>
          <w:szCs w:val="24"/>
          <w:lang w:val="en-US"/>
        </w:rPr>
        <w:t>DP1</w:t>
      </w:r>
      <w:r w:rsidRPr="00FF7F6C">
        <w:rPr>
          <w:rFonts w:ascii="Times New Roman" w:hAnsi="Times New Roman" w:cs="Times New Roman"/>
          <w:sz w:val="24"/>
          <w:szCs w:val="24"/>
          <w:lang w:val="en-US"/>
        </w:rPr>
        <w:t>)</w:t>
      </w:r>
      <w:r w:rsidR="00D45645" w:rsidRPr="00FF7F6C">
        <w:rPr>
          <w:rFonts w:ascii="Times New Roman" w:hAnsi="Times New Roman" w:cs="Times New Roman"/>
          <w:sz w:val="24"/>
          <w:szCs w:val="24"/>
          <w:lang w:val="en-US"/>
        </w:rPr>
        <w:t xml:space="preserve"> plays a key role in the removal of damage caused by </w:t>
      </w:r>
      <w:r w:rsidRPr="00FF7F6C">
        <w:rPr>
          <w:rFonts w:ascii="Times New Roman" w:hAnsi="Times New Roman" w:cs="Times New Roman"/>
          <w:sz w:val="24"/>
          <w:szCs w:val="24"/>
          <w:lang w:val="en-US"/>
        </w:rPr>
        <w:t>topoisomerase 1 (</w:t>
      </w:r>
      <w:r w:rsidR="00F807CC" w:rsidRPr="00FF7F6C">
        <w:rPr>
          <w:rFonts w:ascii="Times New Roman" w:hAnsi="Times New Roman" w:cs="Times New Roman"/>
          <w:sz w:val="24"/>
          <w:szCs w:val="24"/>
          <w:lang w:val="en-US"/>
        </w:rPr>
        <w:t>Top1</w:t>
      </w:r>
      <w:r w:rsidRPr="00FF7F6C">
        <w:rPr>
          <w:rFonts w:ascii="Times New Roman" w:hAnsi="Times New Roman" w:cs="Times New Roman"/>
          <w:sz w:val="24"/>
          <w:szCs w:val="24"/>
          <w:lang w:val="en-US"/>
        </w:rPr>
        <w:t>)</w:t>
      </w:r>
      <w:r w:rsidR="00F807CC"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poisons </w:t>
      </w:r>
      <w:r w:rsidR="00F807CC" w:rsidRPr="00FF7F6C">
        <w:rPr>
          <w:rFonts w:ascii="Times New Roman" w:hAnsi="Times New Roman" w:cs="Times New Roman"/>
          <w:sz w:val="24"/>
          <w:szCs w:val="24"/>
          <w:lang w:val="en-US"/>
        </w:rPr>
        <w:t>such as topotecan and irinotecan</w:t>
      </w:r>
      <w:r w:rsidR="00D064AB" w:rsidRPr="00FF7F6C">
        <w:rPr>
          <w:rFonts w:ascii="Times New Roman" w:hAnsi="Times New Roman" w:cs="Times New Roman"/>
          <w:sz w:val="24"/>
          <w:szCs w:val="24"/>
          <w:lang w:val="en-US"/>
        </w:rPr>
        <w:t>,</w:t>
      </w:r>
      <w:r w:rsidR="00E567E7" w:rsidRPr="00FF7F6C">
        <w:rPr>
          <w:rStyle w:val="EndnoteReference"/>
          <w:rFonts w:ascii="Times New Roman" w:eastAsia="Times New Roman" w:hAnsi="Times New Roman" w:cs="Times New Roman"/>
          <w:sz w:val="24"/>
          <w:szCs w:val="24"/>
          <w:lang w:val="en-US"/>
        </w:rPr>
        <w:endnoteReference w:id="4"/>
      </w:r>
      <w:r w:rsidRPr="00FF7F6C">
        <w:rPr>
          <w:rFonts w:ascii="Times New Roman" w:hAnsi="Times New Roman" w:cs="Times New Roman"/>
          <w:sz w:val="24"/>
          <w:szCs w:val="24"/>
          <w:lang w:val="en-US"/>
        </w:rPr>
        <w:t xml:space="preserve"> which are </w:t>
      </w:r>
      <w:r w:rsidR="00D45645" w:rsidRPr="00FF7F6C">
        <w:rPr>
          <w:rFonts w:ascii="Times New Roman" w:hAnsi="Times New Roman" w:cs="Times New Roman"/>
          <w:sz w:val="24"/>
          <w:szCs w:val="24"/>
          <w:lang w:val="en-US"/>
        </w:rPr>
        <w:t>widely used in clinical practice</w:t>
      </w:r>
      <w:r w:rsidR="00445AEA"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This </w:t>
      </w:r>
      <w:r w:rsidR="001C5D8A" w:rsidRPr="00FF7F6C">
        <w:rPr>
          <w:rFonts w:ascii="Times New Roman" w:hAnsi="Times New Roman" w:cs="Times New Roman"/>
          <w:sz w:val="24"/>
          <w:szCs w:val="24"/>
          <w:lang w:val="en-US"/>
        </w:rPr>
        <w:t xml:space="preserve">makes </w:t>
      </w:r>
      <w:r w:rsidR="00081989" w:rsidRPr="00FF7F6C">
        <w:rPr>
          <w:rFonts w:ascii="Times New Roman" w:hAnsi="Times New Roman" w:cs="Times New Roman"/>
          <w:sz w:val="24"/>
          <w:szCs w:val="24"/>
          <w:lang w:val="en-US"/>
        </w:rPr>
        <w:t xml:space="preserve">TDP1 </w:t>
      </w:r>
      <w:r w:rsidR="001C5D8A" w:rsidRPr="00FF7F6C">
        <w:rPr>
          <w:rFonts w:ascii="Times New Roman" w:hAnsi="Times New Roman" w:cs="Times New Roman"/>
          <w:sz w:val="24"/>
          <w:szCs w:val="24"/>
          <w:lang w:val="en-US"/>
        </w:rPr>
        <w:t xml:space="preserve">a promising target to enhance anticancer treatment in </w:t>
      </w:r>
      <w:r w:rsidR="006F3D49" w:rsidRPr="00FF7F6C">
        <w:rPr>
          <w:rFonts w:ascii="Times New Roman" w:hAnsi="Times New Roman" w:cs="Times New Roman"/>
          <w:sz w:val="24"/>
          <w:szCs w:val="24"/>
          <w:lang w:val="en-US"/>
        </w:rPr>
        <w:t xml:space="preserve">conjunction </w:t>
      </w:r>
      <w:r w:rsidR="001C5D8A" w:rsidRPr="00FF7F6C">
        <w:rPr>
          <w:rFonts w:ascii="Times New Roman" w:hAnsi="Times New Roman" w:cs="Times New Roman"/>
          <w:sz w:val="24"/>
          <w:szCs w:val="24"/>
          <w:lang w:val="en-US"/>
        </w:rPr>
        <w:t xml:space="preserve">with </w:t>
      </w:r>
      <w:r w:rsidR="006F3D49" w:rsidRPr="00FF7F6C">
        <w:rPr>
          <w:rFonts w:ascii="Times New Roman" w:hAnsi="Times New Roman" w:cs="Times New Roman"/>
          <w:sz w:val="24"/>
          <w:szCs w:val="24"/>
          <w:lang w:val="en-US"/>
        </w:rPr>
        <w:t xml:space="preserve">established </w:t>
      </w:r>
      <w:r w:rsidR="001C5D8A" w:rsidRPr="00FF7F6C">
        <w:rPr>
          <w:rFonts w:ascii="Times New Roman" w:hAnsi="Times New Roman" w:cs="Times New Roman"/>
          <w:sz w:val="24"/>
          <w:szCs w:val="24"/>
          <w:lang w:val="en-US"/>
        </w:rPr>
        <w:t>therapies</w:t>
      </w:r>
      <w:r w:rsidR="006F3D49" w:rsidRPr="00FF7F6C">
        <w:rPr>
          <w:rFonts w:ascii="Times New Roman" w:hAnsi="Times New Roman" w:cs="Times New Roman"/>
          <w:sz w:val="24"/>
          <w:szCs w:val="24"/>
          <w:lang w:val="en-US"/>
        </w:rPr>
        <w:t xml:space="preserve"> based on DNA damage</w:t>
      </w:r>
      <w:r w:rsidR="001C5D8A" w:rsidRPr="00FF7F6C">
        <w:rPr>
          <w:rFonts w:ascii="Times New Roman" w:hAnsi="Times New Roman" w:cs="Times New Roman"/>
          <w:sz w:val="24"/>
          <w:szCs w:val="24"/>
          <w:lang w:val="en-US"/>
        </w:rPr>
        <w:t>.</w:t>
      </w:r>
      <w:bookmarkStart w:id="2" w:name="_Hlk514152160"/>
      <w:r w:rsidR="00B80323" w:rsidRPr="00FF7F6C">
        <w:rPr>
          <w:rFonts w:ascii="Times New Roman" w:hAnsi="Times New Roman" w:cs="Times New Roman"/>
          <w:sz w:val="24"/>
          <w:szCs w:val="24"/>
          <w:lang w:val="en-US"/>
        </w:rPr>
        <w:t xml:space="preserve"> </w:t>
      </w:r>
      <w:r w:rsidR="006F3D49" w:rsidRPr="00FF7F6C">
        <w:rPr>
          <w:rFonts w:ascii="Times New Roman" w:hAnsi="Times New Roman" w:cs="Times New Roman"/>
          <w:sz w:val="24"/>
          <w:szCs w:val="24"/>
          <w:lang w:val="en-US"/>
        </w:rPr>
        <w:t>A number of studies support t</w:t>
      </w:r>
      <w:r w:rsidR="004D25DE" w:rsidRPr="00FF7F6C">
        <w:rPr>
          <w:rFonts w:ascii="Times New Roman" w:hAnsi="Times New Roman" w:cs="Times New Roman"/>
          <w:sz w:val="24"/>
          <w:szCs w:val="24"/>
          <w:lang w:val="en-US"/>
        </w:rPr>
        <w:t xml:space="preserve">he hypothesis </w:t>
      </w:r>
      <w:r w:rsidR="00D76B46" w:rsidRPr="00FF7F6C">
        <w:rPr>
          <w:rFonts w:ascii="Times New Roman" w:hAnsi="Times New Roman" w:cs="Times New Roman"/>
          <w:sz w:val="24"/>
          <w:szCs w:val="24"/>
          <w:lang w:val="en-US"/>
        </w:rPr>
        <w:t xml:space="preserve">that </w:t>
      </w:r>
      <w:r w:rsidR="00081989" w:rsidRPr="00FF7F6C">
        <w:rPr>
          <w:rFonts w:ascii="Times New Roman" w:hAnsi="Times New Roman" w:cs="Times New Roman"/>
          <w:sz w:val="24"/>
          <w:szCs w:val="24"/>
          <w:lang w:val="en-US"/>
        </w:rPr>
        <w:t xml:space="preserve">TDP1 </w:t>
      </w:r>
      <w:r w:rsidR="00D76B46" w:rsidRPr="00FF7F6C">
        <w:rPr>
          <w:rFonts w:ascii="Times New Roman" w:hAnsi="Times New Roman" w:cs="Times New Roman"/>
          <w:sz w:val="24"/>
          <w:szCs w:val="24"/>
          <w:lang w:val="en-US"/>
        </w:rPr>
        <w:t>is responsible</w:t>
      </w:r>
      <w:r w:rsidR="00EE02C8" w:rsidRPr="00FF7F6C">
        <w:rPr>
          <w:rFonts w:ascii="Times New Roman" w:hAnsi="Times New Roman" w:cs="Times New Roman"/>
          <w:sz w:val="24"/>
          <w:szCs w:val="24"/>
          <w:lang w:val="en-US"/>
        </w:rPr>
        <w:t xml:space="preserve"> for </w:t>
      </w:r>
      <w:r w:rsidR="003215AF" w:rsidRPr="00FF7F6C">
        <w:rPr>
          <w:rFonts w:ascii="Times New Roman" w:hAnsi="Times New Roman" w:cs="Times New Roman"/>
          <w:sz w:val="24"/>
          <w:szCs w:val="24"/>
          <w:lang w:val="en-US"/>
        </w:rPr>
        <w:t xml:space="preserve">drug resistance </w:t>
      </w:r>
      <w:r w:rsidR="006F3D49" w:rsidRPr="00FF7F6C">
        <w:rPr>
          <w:rFonts w:ascii="Times New Roman" w:hAnsi="Times New Roman" w:cs="Times New Roman"/>
          <w:sz w:val="24"/>
          <w:szCs w:val="24"/>
          <w:lang w:val="en-US"/>
        </w:rPr>
        <w:t xml:space="preserve">in </w:t>
      </w:r>
      <w:r w:rsidR="003215AF" w:rsidRPr="00FF7F6C">
        <w:rPr>
          <w:rFonts w:ascii="Times New Roman" w:hAnsi="Times New Roman" w:cs="Times New Roman"/>
          <w:sz w:val="24"/>
          <w:szCs w:val="24"/>
          <w:lang w:val="en-US"/>
        </w:rPr>
        <w:t xml:space="preserve">some </w:t>
      </w:r>
      <w:r w:rsidR="006F3D49" w:rsidRPr="00FF7F6C">
        <w:rPr>
          <w:rFonts w:ascii="Times New Roman" w:hAnsi="Times New Roman" w:cs="Times New Roman"/>
          <w:sz w:val="24"/>
          <w:szCs w:val="24"/>
          <w:lang w:val="en-US"/>
        </w:rPr>
        <w:t>cancer types</w:t>
      </w:r>
      <w:r w:rsidR="00D064AB" w:rsidRPr="00FF7F6C">
        <w:rPr>
          <w:rFonts w:ascii="Times New Roman" w:hAnsi="Times New Roman" w:cs="Times New Roman"/>
          <w:sz w:val="24"/>
          <w:szCs w:val="24"/>
          <w:lang w:val="en-US"/>
        </w:rPr>
        <w:t>.</w:t>
      </w:r>
      <w:r w:rsidR="00E567E7" w:rsidRPr="00FF7F6C">
        <w:rPr>
          <w:rStyle w:val="EndnoteReference"/>
          <w:rFonts w:ascii="Times New Roman" w:hAnsi="Times New Roman" w:cs="Times New Roman"/>
          <w:sz w:val="24"/>
          <w:szCs w:val="24"/>
          <w:lang w:val="en-US"/>
        </w:rPr>
        <w:endnoteReference w:id="5"/>
      </w:r>
      <w:r w:rsidR="00724663" w:rsidRPr="00FF7F6C">
        <w:rPr>
          <w:rFonts w:ascii="Times New Roman" w:hAnsi="Times New Roman" w:cs="Times New Roman"/>
          <w:sz w:val="24"/>
          <w:szCs w:val="24"/>
          <w:lang w:val="en-US"/>
        </w:rPr>
        <w:t xml:space="preserve"> </w:t>
      </w:r>
      <w:r w:rsidR="006F3D49" w:rsidRPr="00FF7F6C">
        <w:rPr>
          <w:rFonts w:ascii="Times New Roman" w:hAnsi="Times New Roman" w:cs="Times New Roman"/>
          <w:sz w:val="24"/>
          <w:szCs w:val="24"/>
          <w:lang w:val="en-US"/>
        </w:rPr>
        <w:t xml:space="preserve">On the one hand, </w:t>
      </w:r>
      <w:r w:rsidR="003215AF" w:rsidRPr="00FF7F6C">
        <w:rPr>
          <w:rFonts w:ascii="Times New Roman" w:hAnsi="Times New Roman" w:cs="Times New Roman"/>
          <w:sz w:val="24"/>
          <w:szCs w:val="24"/>
          <w:lang w:val="en-US"/>
        </w:rPr>
        <w:t>T</w:t>
      </w:r>
      <w:r w:rsidR="00081989" w:rsidRPr="00FF7F6C">
        <w:rPr>
          <w:rFonts w:ascii="Times New Roman" w:hAnsi="Times New Roman" w:cs="Times New Roman"/>
          <w:sz w:val="24"/>
          <w:szCs w:val="24"/>
          <w:lang w:val="en-US"/>
        </w:rPr>
        <w:t>DP</w:t>
      </w:r>
      <w:r w:rsidR="003215AF" w:rsidRPr="00FF7F6C">
        <w:rPr>
          <w:rFonts w:ascii="Times New Roman" w:hAnsi="Times New Roman" w:cs="Times New Roman"/>
          <w:sz w:val="24"/>
          <w:szCs w:val="24"/>
          <w:lang w:val="en-US"/>
        </w:rPr>
        <w:t xml:space="preserve">1-/- mice and cell lines with SCAN1 </w:t>
      </w:r>
      <w:r w:rsidRPr="00FF7F6C">
        <w:rPr>
          <w:rFonts w:ascii="Times New Roman" w:hAnsi="Times New Roman" w:cs="Times New Roman"/>
          <w:sz w:val="24"/>
          <w:szCs w:val="24"/>
          <w:lang w:val="en-US"/>
        </w:rPr>
        <w:t xml:space="preserve">(spinocerebellar ataxia syndrome with axonal neuropathy) </w:t>
      </w:r>
      <w:r w:rsidR="003215AF" w:rsidRPr="00FF7F6C">
        <w:rPr>
          <w:rFonts w:ascii="Times New Roman" w:hAnsi="Times New Roman" w:cs="Times New Roman"/>
          <w:sz w:val="24"/>
          <w:szCs w:val="24"/>
          <w:lang w:val="en-US"/>
        </w:rPr>
        <w:t xml:space="preserve">mutation, </w:t>
      </w:r>
      <w:r w:rsidR="00D76B46" w:rsidRPr="00FF7F6C">
        <w:rPr>
          <w:rFonts w:ascii="Times New Roman" w:hAnsi="Times New Roman" w:cs="Times New Roman"/>
          <w:sz w:val="24"/>
          <w:szCs w:val="24"/>
          <w:lang w:val="en-US"/>
        </w:rPr>
        <w:t xml:space="preserve">that </w:t>
      </w:r>
      <w:r w:rsidR="003215AF" w:rsidRPr="00FF7F6C">
        <w:rPr>
          <w:rFonts w:ascii="Times New Roman" w:hAnsi="Times New Roman" w:cs="Times New Roman"/>
          <w:sz w:val="24"/>
          <w:szCs w:val="24"/>
          <w:lang w:val="en-US"/>
        </w:rPr>
        <w:t>reduc</w:t>
      </w:r>
      <w:r w:rsidR="00D76B46" w:rsidRPr="00FF7F6C">
        <w:rPr>
          <w:rFonts w:ascii="Times New Roman" w:hAnsi="Times New Roman" w:cs="Times New Roman"/>
          <w:sz w:val="24"/>
          <w:szCs w:val="24"/>
          <w:lang w:val="en-US"/>
        </w:rPr>
        <w:t>es</w:t>
      </w:r>
      <w:r w:rsidR="003215AF" w:rsidRPr="00FF7F6C">
        <w:rPr>
          <w:rFonts w:ascii="Times New Roman" w:hAnsi="Times New Roman" w:cs="Times New Roman"/>
          <w:sz w:val="24"/>
          <w:szCs w:val="24"/>
          <w:lang w:val="en-US"/>
        </w:rPr>
        <w:t xml:space="preserve"> </w:t>
      </w:r>
      <w:r w:rsidR="003215AF" w:rsidRPr="00FF7F6C">
        <w:rPr>
          <w:rFonts w:ascii="Times New Roman" w:hAnsi="Times New Roman" w:cs="Times New Roman"/>
          <w:i/>
          <w:sz w:val="24"/>
          <w:szCs w:val="24"/>
          <w:lang w:val="en-US"/>
        </w:rPr>
        <w:t>in vitro</w:t>
      </w:r>
      <w:r w:rsidR="003215AF" w:rsidRPr="00FF7F6C">
        <w:rPr>
          <w:rFonts w:ascii="Times New Roman" w:hAnsi="Times New Roman" w:cs="Times New Roman"/>
          <w:sz w:val="24"/>
          <w:szCs w:val="24"/>
          <w:lang w:val="en-US"/>
        </w:rPr>
        <w:t xml:space="preserve"> catalytic activity compared to </w:t>
      </w:r>
      <w:r w:rsidR="00D76B46" w:rsidRPr="00FF7F6C">
        <w:rPr>
          <w:rFonts w:ascii="Times New Roman" w:hAnsi="Times New Roman" w:cs="Times New Roman"/>
          <w:sz w:val="24"/>
          <w:szCs w:val="24"/>
          <w:lang w:val="en-US"/>
        </w:rPr>
        <w:t xml:space="preserve">the </w:t>
      </w:r>
      <w:r w:rsidR="003215AF" w:rsidRPr="00FF7F6C">
        <w:rPr>
          <w:rFonts w:ascii="Times New Roman" w:hAnsi="Times New Roman" w:cs="Times New Roman"/>
          <w:sz w:val="24"/>
          <w:szCs w:val="24"/>
          <w:lang w:val="en-US"/>
        </w:rPr>
        <w:t xml:space="preserve">wild type enzyme, are hypersensitive to </w:t>
      </w:r>
      <w:r w:rsidR="00D064AB" w:rsidRPr="00FF7F6C">
        <w:rPr>
          <w:rFonts w:ascii="Times New Roman" w:hAnsi="Times New Roman" w:cs="Times New Roman"/>
          <w:sz w:val="24"/>
          <w:szCs w:val="24"/>
          <w:lang w:val="en-US"/>
        </w:rPr>
        <w:t>camptothecin,</w:t>
      </w:r>
      <w:r w:rsidR="00E567E7" w:rsidRPr="00FF7F6C">
        <w:rPr>
          <w:rStyle w:val="EndnoteReference"/>
          <w:rFonts w:ascii="Times New Roman" w:hAnsi="Times New Roman" w:cs="Times New Roman"/>
          <w:sz w:val="24"/>
          <w:szCs w:val="24"/>
          <w:lang w:val="en-US"/>
        </w:rPr>
        <w:endnoteReference w:id="6"/>
      </w:r>
      <w:r w:rsidR="00A352D8" w:rsidRPr="00FF7F6C">
        <w:rPr>
          <w:rFonts w:ascii="Times New Roman" w:hAnsi="Times New Roman" w:cs="Times New Roman"/>
          <w:sz w:val="24"/>
          <w:szCs w:val="24"/>
          <w:vertAlign w:val="superscript"/>
          <w:lang w:val="en-US"/>
        </w:rPr>
        <w:t>,</w:t>
      </w:r>
      <w:r w:rsidR="00A352D8" w:rsidRPr="00FF7F6C">
        <w:rPr>
          <w:rStyle w:val="EndnoteReference"/>
          <w:rFonts w:ascii="Times New Roman" w:hAnsi="Times New Roman" w:cs="Times New Roman"/>
          <w:sz w:val="24"/>
          <w:szCs w:val="24"/>
          <w:lang w:val="en-US"/>
        </w:rPr>
        <w:endnoteReference w:id="7"/>
      </w:r>
      <w:r w:rsidR="00E567E7" w:rsidRPr="00FF7F6C">
        <w:rPr>
          <w:rFonts w:ascii="Times New Roman" w:hAnsi="Times New Roman" w:cs="Times New Roman"/>
          <w:sz w:val="24"/>
          <w:szCs w:val="24"/>
          <w:vertAlign w:val="superscript"/>
          <w:lang w:val="en-US"/>
        </w:rPr>
        <w:t>,</w:t>
      </w:r>
      <w:r w:rsidR="00E567E7" w:rsidRPr="00FF7F6C">
        <w:rPr>
          <w:rStyle w:val="EndnoteReference"/>
          <w:rFonts w:ascii="Times New Roman" w:hAnsi="Times New Roman" w:cs="Times New Roman"/>
          <w:sz w:val="24"/>
          <w:szCs w:val="24"/>
          <w:lang w:val="en-US"/>
        </w:rPr>
        <w:endnoteReference w:id="8"/>
      </w:r>
      <w:r w:rsidRPr="00FF7F6C">
        <w:rPr>
          <w:rFonts w:ascii="Times New Roman" w:hAnsi="Times New Roman" w:cs="Times New Roman"/>
          <w:sz w:val="24"/>
          <w:szCs w:val="24"/>
          <w:lang w:val="en-US"/>
        </w:rPr>
        <w:t xml:space="preserve"> a Top1 poison.</w:t>
      </w:r>
      <w:r w:rsidR="003215AF" w:rsidRPr="00FF7F6C">
        <w:rPr>
          <w:rFonts w:ascii="Times New Roman" w:hAnsi="Times New Roman" w:cs="Times New Roman"/>
          <w:sz w:val="24"/>
          <w:szCs w:val="24"/>
          <w:lang w:val="en-US"/>
        </w:rPr>
        <w:t xml:space="preserve"> </w:t>
      </w:r>
      <w:bookmarkEnd w:id="2"/>
      <w:r w:rsidRPr="00FF7F6C">
        <w:rPr>
          <w:rFonts w:ascii="Times New Roman" w:hAnsi="Times New Roman" w:cs="Times New Roman"/>
          <w:sz w:val="24"/>
          <w:szCs w:val="24"/>
          <w:lang w:val="en-US"/>
        </w:rPr>
        <w:t xml:space="preserve">Antibiotic </w:t>
      </w:r>
      <w:r w:rsidR="004A2DFF" w:rsidRPr="00FF7F6C">
        <w:rPr>
          <w:rFonts w:ascii="Times New Roman" w:hAnsi="Times New Roman" w:cs="Times New Roman"/>
          <w:sz w:val="24"/>
          <w:szCs w:val="24"/>
          <w:lang w:val="en-US"/>
        </w:rPr>
        <w:t xml:space="preserve">monocyclin enhances the antimetastatic effect of irinotecan </w:t>
      </w:r>
      <w:r w:rsidRPr="00FF7F6C">
        <w:rPr>
          <w:rFonts w:ascii="Times New Roman" w:hAnsi="Times New Roman" w:cs="Times New Roman"/>
          <w:sz w:val="24"/>
          <w:szCs w:val="24"/>
          <w:lang w:val="en-US"/>
        </w:rPr>
        <w:t xml:space="preserve">by reducing </w:t>
      </w:r>
      <w:r w:rsidR="004A2DFF" w:rsidRPr="00FF7F6C">
        <w:rPr>
          <w:rFonts w:ascii="Times New Roman" w:hAnsi="Times New Roman" w:cs="Times New Roman"/>
          <w:sz w:val="24"/>
          <w:szCs w:val="24"/>
          <w:lang w:val="en-US"/>
        </w:rPr>
        <w:t xml:space="preserve">expression of </w:t>
      </w:r>
      <w:r w:rsidR="00081989" w:rsidRPr="00FF7F6C">
        <w:rPr>
          <w:rFonts w:ascii="Times New Roman" w:hAnsi="Times New Roman" w:cs="Times New Roman"/>
          <w:sz w:val="24"/>
          <w:szCs w:val="24"/>
          <w:lang w:val="en-US"/>
        </w:rPr>
        <w:t xml:space="preserve">TDP1 </w:t>
      </w:r>
      <w:r w:rsidRPr="00FF7F6C">
        <w:rPr>
          <w:rFonts w:ascii="Times New Roman" w:hAnsi="Times New Roman" w:cs="Times New Roman"/>
          <w:sz w:val="24"/>
          <w:szCs w:val="24"/>
          <w:lang w:val="en-US"/>
        </w:rPr>
        <w:t>as well as</w:t>
      </w:r>
      <w:r w:rsidR="004A2DFF"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increasing </w:t>
      </w:r>
      <w:r w:rsidR="004A2DFF" w:rsidRPr="00FF7F6C">
        <w:rPr>
          <w:rFonts w:ascii="Times New Roman" w:hAnsi="Times New Roman" w:cs="Times New Roman"/>
          <w:sz w:val="24"/>
          <w:szCs w:val="24"/>
          <w:lang w:val="en-US"/>
        </w:rPr>
        <w:t>the life span of experimental animals</w:t>
      </w:r>
      <w:r w:rsidR="00D064AB" w:rsidRPr="00FF7F6C">
        <w:rPr>
          <w:rFonts w:ascii="Times New Roman" w:hAnsi="Times New Roman" w:cs="Times New Roman"/>
          <w:sz w:val="24"/>
          <w:szCs w:val="24"/>
          <w:lang w:val="en-US"/>
        </w:rPr>
        <w:t>.</w:t>
      </w:r>
      <w:r w:rsidR="00E567E7" w:rsidRPr="00FF7F6C">
        <w:rPr>
          <w:rStyle w:val="EndnoteReference"/>
          <w:rFonts w:ascii="Times New Roman" w:hAnsi="Times New Roman" w:cs="Times New Roman"/>
          <w:sz w:val="24"/>
          <w:szCs w:val="24"/>
          <w:lang w:val="en-US"/>
        </w:rPr>
        <w:endnoteReference w:id="9"/>
      </w:r>
      <w:r w:rsidR="004A2DFF" w:rsidRPr="00FF7F6C">
        <w:rPr>
          <w:rFonts w:ascii="Times New Roman" w:hAnsi="Times New Roman" w:cs="Times New Roman"/>
          <w:sz w:val="24"/>
          <w:szCs w:val="24"/>
          <w:lang w:val="en-US"/>
        </w:rPr>
        <w:t xml:space="preserve"> </w:t>
      </w:r>
      <w:r w:rsidR="006F3D49" w:rsidRPr="00FF7F6C">
        <w:rPr>
          <w:rFonts w:ascii="Times New Roman" w:hAnsi="Times New Roman" w:cs="Times New Roman"/>
          <w:sz w:val="24"/>
          <w:szCs w:val="24"/>
          <w:lang w:val="en-US"/>
        </w:rPr>
        <w:t>On the other hand</w:t>
      </w:r>
      <w:r w:rsidR="004A2DFF" w:rsidRPr="00FF7F6C">
        <w:rPr>
          <w:rFonts w:ascii="Times New Roman" w:hAnsi="Times New Roman" w:cs="Times New Roman"/>
          <w:sz w:val="24"/>
          <w:szCs w:val="24"/>
          <w:lang w:val="en-US"/>
        </w:rPr>
        <w:t xml:space="preserve">, </w:t>
      </w:r>
      <w:bookmarkStart w:id="3" w:name="_Hlk514157115"/>
      <w:r w:rsidR="004A2DFF" w:rsidRPr="00FF7F6C">
        <w:rPr>
          <w:rFonts w:ascii="Times New Roman" w:hAnsi="Times New Roman" w:cs="Times New Roman"/>
          <w:sz w:val="24"/>
          <w:szCs w:val="24"/>
          <w:lang w:val="en-US"/>
        </w:rPr>
        <w:t xml:space="preserve">cell lines with </w:t>
      </w:r>
      <w:r w:rsidR="006F3D49" w:rsidRPr="00FF7F6C">
        <w:rPr>
          <w:rFonts w:ascii="Times New Roman" w:hAnsi="Times New Roman" w:cs="Times New Roman"/>
          <w:sz w:val="24"/>
          <w:szCs w:val="24"/>
          <w:lang w:val="en-US"/>
        </w:rPr>
        <w:t xml:space="preserve">enhance TDP1 </w:t>
      </w:r>
      <w:r w:rsidR="004A2DFF" w:rsidRPr="00FF7F6C">
        <w:rPr>
          <w:rFonts w:ascii="Times New Roman" w:hAnsi="Times New Roman" w:cs="Times New Roman"/>
          <w:sz w:val="24"/>
          <w:szCs w:val="24"/>
          <w:lang w:val="en-US"/>
        </w:rPr>
        <w:t xml:space="preserve">expression </w:t>
      </w:r>
      <w:r w:rsidR="006F3D49" w:rsidRPr="00FF7F6C">
        <w:rPr>
          <w:rFonts w:ascii="Times New Roman" w:hAnsi="Times New Roman" w:cs="Times New Roman"/>
          <w:sz w:val="24"/>
          <w:szCs w:val="24"/>
          <w:lang w:val="en-US"/>
        </w:rPr>
        <w:t>are less prone to</w:t>
      </w:r>
      <w:r w:rsidR="004A2DFF" w:rsidRPr="00FF7F6C">
        <w:rPr>
          <w:rFonts w:ascii="Times New Roman" w:hAnsi="Times New Roman" w:cs="Times New Roman"/>
          <w:sz w:val="24"/>
          <w:szCs w:val="24"/>
          <w:lang w:val="en-US"/>
        </w:rPr>
        <w:t xml:space="preserve"> DNA damage </w:t>
      </w:r>
      <w:r w:rsidR="006F3D49" w:rsidRPr="00FF7F6C">
        <w:rPr>
          <w:rFonts w:ascii="Times New Roman" w:hAnsi="Times New Roman" w:cs="Times New Roman"/>
          <w:sz w:val="24"/>
          <w:szCs w:val="24"/>
          <w:lang w:val="en-US"/>
        </w:rPr>
        <w:t>when dosed with</w:t>
      </w:r>
      <w:r w:rsidR="004A2DFF" w:rsidRPr="00FF7F6C">
        <w:rPr>
          <w:rFonts w:ascii="Times New Roman" w:hAnsi="Times New Roman" w:cs="Times New Roman"/>
          <w:sz w:val="24"/>
          <w:szCs w:val="24"/>
          <w:lang w:val="en-US"/>
        </w:rPr>
        <w:t xml:space="preserve"> camptothecin</w:t>
      </w:r>
      <w:bookmarkEnd w:id="3"/>
      <w:r w:rsidR="00D064AB" w:rsidRPr="00FF7F6C">
        <w:rPr>
          <w:rFonts w:ascii="Times New Roman" w:hAnsi="Times New Roman" w:cs="Times New Roman"/>
          <w:sz w:val="24"/>
          <w:szCs w:val="24"/>
          <w:lang w:val="en-US"/>
        </w:rPr>
        <w:t>.</w:t>
      </w:r>
      <w:r w:rsidR="00E567E7" w:rsidRPr="00FF7F6C">
        <w:rPr>
          <w:rStyle w:val="EndnoteReference"/>
          <w:rFonts w:ascii="Times New Roman" w:hAnsi="Times New Roman" w:cs="Times New Roman"/>
          <w:sz w:val="24"/>
          <w:szCs w:val="24"/>
          <w:lang w:val="en-US"/>
        </w:rPr>
        <w:endnoteReference w:id="10"/>
      </w:r>
      <w:r w:rsidR="00E567E7" w:rsidRPr="00FF7F6C">
        <w:rPr>
          <w:rFonts w:ascii="Times New Roman" w:hAnsi="Times New Roman" w:cs="Times New Roman"/>
          <w:sz w:val="24"/>
          <w:szCs w:val="24"/>
          <w:vertAlign w:val="superscript"/>
          <w:lang w:val="en-US"/>
        </w:rPr>
        <w:t>,</w:t>
      </w:r>
      <w:r w:rsidR="00E567E7" w:rsidRPr="00FF7F6C">
        <w:rPr>
          <w:rStyle w:val="EndnoteReference"/>
          <w:rFonts w:ascii="Times New Roman" w:hAnsi="Times New Roman" w:cs="Times New Roman"/>
          <w:sz w:val="24"/>
          <w:szCs w:val="24"/>
          <w:lang w:val="en-US"/>
        </w:rPr>
        <w:endnoteReference w:id="11"/>
      </w:r>
      <w:r w:rsidR="00724663" w:rsidRPr="00FF7F6C">
        <w:rPr>
          <w:rFonts w:ascii="Times New Roman" w:hAnsi="Times New Roman" w:cs="Times New Roman"/>
          <w:sz w:val="24"/>
          <w:szCs w:val="24"/>
          <w:lang w:val="en-US"/>
        </w:rPr>
        <w:t xml:space="preserve"> </w:t>
      </w:r>
      <w:bookmarkStart w:id="4" w:name="_Hlk514160529"/>
      <w:r w:rsidR="00D76B46" w:rsidRPr="00FF7F6C">
        <w:rPr>
          <w:rFonts w:ascii="Times New Roman" w:hAnsi="Times New Roman" w:cs="Times New Roman"/>
          <w:sz w:val="24"/>
          <w:szCs w:val="24"/>
          <w:lang w:val="en-US"/>
        </w:rPr>
        <w:t xml:space="preserve">Moreover, </w:t>
      </w:r>
      <w:r w:rsidR="00081989" w:rsidRPr="00FF7F6C">
        <w:rPr>
          <w:rFonts w:ascii="Times New Roman" w:hAnsi="Times New Roman" w:cs="Times New Roman"/>
          <w:sz w:val="24"/>
          <w:szCs w:val="24"/>
          <w:lang w:val="en-US"/>
        </w:rPr>
        <w:t xml:space="preserve">TDP1 </w:t>
      </w:r>
      <w:r w:rsidR="00D76B46" w:rsidRPr="00FF7F6C">
        <w:rPr>
          <w:rFonts w:ascii="Times New Roman" w:hAnsi="Times New Roman" w:cs="Times New Roman"/>
          <w:sz w:val="24"/>
          <w:szCs w:val="24"/>
          <w:lang w:val="en-US"/>
        </w:rPr>
        <w:t>overexpression in colorectal cancer cells leads to poor response to irinotecan therapy</w:t>
      </w:r>
      <w:bookmarkEnd w:id="4"/>
      <w:r w:rsidR="00D064AB" w:rsidRPr="00FF7F6C">
        <w:rPr>
          <w:rFonts w:ascii="Times New Roman" w:hAnsi="Times New Roman" w:cs="Times New Roman"/>
          <w:sz w:val="24"/>
          <w:szCs w:val="24"/>
          <w:lang w:val="en-US"/>
        </w:rPr>
        <w:t>.</w:t>
      </w:r>
      <w:r w:rsidR="00E567E7" w:rsidRPr="00FF7F6C">
        <w:rPr>
          <w:rStyle w:val="EndnoteReference"/>
          <w:rFonts w:ascii="Times New Roman" w:hAnsi="Times New Roman" w:cs="Times New Roman"/>
          <w:sz w:val="24"/>
          <w:szCs w:val="24"/>
          <w:lang w:val="en-US"/>
        </w:rPr>
        <w:endnoteReference w:id="12"/>
      </w:r>
      <w:r w:rsidR="00077559" w:rsidRPr="00FF7F6C">
        <w:rPr>
          <w:rFonts w:ascii="Times New Roman" w:hAnsi="Times New Roman" w:cs="Times New Roman"/>
          <w:sz w:val="24"/>
          <w:szCs w:val="24"/>
          <w:lang w:val="en-US"/>
        </w:rPr>
        <w:t xml:space="preserve"> </w:t>
      </w:r>
      <w:bookmarkStart w:id="5" w:name="_Hlk514160958"/>
      <w:r w:rsidR="00D76B46" w:rsidRPr="00FF7F6C">
        <w:rPr>
          <w:rFonts w:ascii="Times New Roman" w:hAnsi="Times New Roman" w:cs="Times New Roman"/>
          <w:sz w:val="24"/>
          <w:szCs w:val="24"/>
          <w:lang w:val="en-US"/>
        </w:rPr>
        <w:t xml:space="preserve">These findings suggest that a combination of </w:t>
      </w:r>
      <w:r w:rsidR="00EC3E3A" w:rsidRPr="00FF7F6C">
        <w:rPr>
          <w:rFonts w:ascii="Times New Roman" w:hAnsi="Times New Roman" w:cs="Times New Roman"/>
          <w:sz w:val="24"/>
          <w:szCs w:val="24"/>
          <w:lang w:val="en-US"/>
        </w:rPr>
        <w:t xml:space="preserve">DNA damaging </w:t>
      </w:r>
      <w:r w:rsidR="00703E5E" w:rsidRPr="00FF7F6C">
        <w:rPr>
          <w:rFonts w:ascii="Times New Roman" w:hAnsi="Times New Roman" w:cs="Times New Roman"/>
          <w:sz w:val="24"/>
          <w:szCs w:val="24"/>
          <w:lang w:val="en-US"/>
        </w:rPr>
        <w:t xml:space="preserve">drugs and </w:t>
      </w:r>
      <w:r w:rsidR="00081989" w:rsidRPr="00FF7F6C">
        <w:rPr>
          <w:rFonts w:ascii="Times New Roman" w:hAnsi="Times New Roman" w:cs="Times New Roman"/>
          <w:sz w:val="24"/>
          <w:szCs w:val="24"/>
          <w:lang w:val="en-US"/>
        </w:rPr>
        <w:t xml:space="preserve">TDP1 </w:t>
      </w:r>
      <w:r w:rsidR="00703E5E" w:rsidRPr="00FF7F6C">
        <w:rPr>
          <w:rFonts w:ascii="Times New Roman" w:hAnsi="Times New Roman" w:cs="Times New Roman"/>
          <w:sz w:val="24"/>
          <w:szCs w:val="24"/>
          <w:lang w:val="en-US"/>
        </w:rPr>
        <w:t>inhibitors can significantly improve the effectiveness of chemotherapy.</w:t>
      </w:r>
      <w:r w:rsidR="00D76B46" w:rsidRPr="00FF7F6C">
        <w:rPr>
          <w:rFonts w:ascii="Times New Roman" w:hAnsi="Times New Roman" w:cs="Times New Roman"/>
          <w:sz w:val="24"/>
          <w:szCs w:val="24"/>
          <w:lang w:val="en-US"/>
        </w:rPr>
        <w:t xml:space="preserve"> </w:t>
      </w:r>
      <w:bookmarkEnd w:id="5"/>
    </w:p>
    <w:p w14:paraId="77DD0D7B" w14:textId="13561452" w:rsidR="00F832C8" w:rsidRPr="00FF7F6C" w:rsidRDefault="001C5D8A" w:rsidP="00F33524">
      <w:pPr>
        <w:spacing w:after="0"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The literature </w:t>
      </w:r>
      <w:r w:rsidR="006F3D49" w:rsidRPr="00FF7F6C">
        <w:rPr>
          <w:rFonts w:ascii="Times New Roman" w:hAnsi="Times New Roman" w:cs="Times New Roman"/>
          <w:sz w:val="24"/>
          <w:szCs w:val="24"/>
          <w:lang w:val="en-US"/>
        </w:rPr>
        <w:t>reports on a number</w:t>
      </w:r>
      <w:r w:rsidR="00724663" w:rsidRPr="00FF7F6C">
        <w:rPr>
          <w:rFonts w:ascii="Times New Roman" w:hAnsi="Times New Roman" w:cs="Times New Roman"/>
          <w:sz w:val="24"/>
          <w:szCs w:val="24"/>
          <w:lang w:val="en-US"/>
        </w:rPr>
        <w:t xml:space="preserve"> of</w:t>
      </w:r>
      <w:r w:rsidRPr="00FF7F6C">
        <w:rPr>
          <w:rFonts w:ascii="Times New Roman" w:hAnsi="Times New Roman" w:cs="Times New Roman"/>
          <w:sz w:val="24"/>
          <w:szCs w:val="24"/>
          <w:lang w:val="en-US"/>
        </w:rPr>
        <w:t xml:space="preserve"> </w:t>
      </w:r>
      <w:r w:rsidR="00081989" w:rsidRPr="00FF7F6C">
        <w:rPr>
          <w:rFonts w:ascii="Times New Roman" w:hAnsi="Times New Roman" w:cs="Times New Roman"/>
          <w:sz w:val="24"/>
          <w:szCs w:val="24"/>
          <w:lang w:val="en-US"/>
        </w:rPr>
        <w:t xml:space="preserve">TDP1 </w:t>
      </w:r>
      <w:r w:rsidRPr="00FF7F6C">
        <w:rPr>
          <w:rFonts w:ascii="Times New Roman" w:hAnsi="Times New Roman" w:cs="Times New Roman"/>
          <w:sz w:val="24"/>
          <w:szCs w:val="24"/>
          <w:lang w:val="en-US"/>
        </w:rPr>
        <w:t>inhibitors, with potency varying from submicromolar to millimolar values</w:t>
      </w:r>
      <w:r w:rsidR="00D064AB" w:rsidRPr="00FF7F6C">
        <w:rPr>
          <w:rFonts w:ascii="Times New Roman" w:hAnsi="Times New Roman" w:cs="Times New Roman"/>
          <w:sz w:val="24"/>
          <w:szCs w:val="24"/>
          <w:lang w:val="en-US"/>
        </w:rPr>
        <w:t>.</w:t>
      </w:r>
      <w:r w:rsidR="00E567E7" w:rsidRPr="00FF7F6C">
        <w:rPr>
          <w:rStyle w:val="EndnoteReference"/>
          <w:rFonts w:ascii="Times New Roman" w:eastAsia="Times New Roman" w:hAnsi="Times New Roman" w:cs="Times New Roman"/>
          <w:sz w:val="24"/>
          <w:szCs w:val="24"/>
          <w:lang w:val="en-US"/>
        </w:rPr>
        <w:endnoteReference w:id="13"/>
      </w:r>
      <w:r w:rsidR="00E567E7" w:rsidRPr="00FF7F6C">
        <w:rPr>
          <w:rFonts w:ascii="Times New Roman" w:hAnsi="Times New Roman" w:cs="Times New Roman"/>
          <w:sz w:val="24"/>
          <w:szCs w:val="24"/>
          <w:vertAlign w:val="superscript"/>
          <w:lang w:val="en-US"/>
        </w:rPr>
        <w:t>,</w:t>
      </w:r>
      <w:r w:rsidR="00E567E7" w:rsidRPr="00FF7F6C">
        <w:rPr>
          <w:rStyle w:val="EndnoteReference"/>
          <w:rFonts w:ascii="Times New Roman" w:eastAsia="Times New Roman" w:hAnsi="Times New Roman" w:cs="Times New Roman"/>
          <w:sz w:val="24"/>
          <w:szCs w:val="24"/>
          <w:lang w:val="en-US"/>
        </w:rPr>
        <w:endnoteReference w:id="14"/>
      </w:r>
      <w:r w:rsidR="00703E5E" w:rsidRPr="00FF7F6C">
        <w:rPr>
          <w:rFonts w:ascii="Times New Roman" w:hAnsi="Times New Roman" w:cs="Times New Roman"/>
          <w:sz w:val="24"/>
          <w:szCs w:val="24"/>
          <w:lang w:val="en-US"/>
        </w:rPr>
        <w:t xml:space="preserve"> Previously, we found effective</w:t>
      </w:r>
      <w:r w:rsidR="00DB2F30" w:rsidRPr="00FF7F6C">
        <w:rPr>
          <w:rFonts w:ascii="Times New Roman" w:hAnsi="Times New Roman" w:cs="Times New Roman"/>
          <w:sz w:val="24"/>
          <w:szCs w:val="24"/>
          <w:lang w:val="en-US"/>
        </w:rPr>
        <w:t xml:space="preserve"> </w:t>
      </w:r>
      <w:r w:rsidR="00081989" w:rsidRPr="00FF7F6C">
        <w:rPr>
          <w:rFonts w:ascii="Times New Roman" w:hAnsi="Times New Roman" w:cs="Times New Roman"/>
          <w:sz w:val="24"/>
          <w:szCs w:val="24"/>
          <w:lang w:val="en-US"/>
        </w:rPr>
        <w:t xml:space="preserve">TDP1 </w:t>
      </w:r>
      <w:r w:rsidR="00DB2F30" w:rsidRPr="00FF7F6C">
        <w:rPr>
          <w:rFonts w:ascii="Times New Roman" w:hAnsi="Times New Roman" w:cs="Times New Roman"/>
          <w:sz w:val="24"/>
          <w:szCs w:val="24"/>
          <w:lang w:val="en-US"/>
        </w:rPr>
        <w:t>inhibitors based on usnic acid</w:t>
      </w:r>
      <w:r w:rsidR="00D064AB" w:rsidRPr="00FF7F6C">
        <w:rPr>
          <w:rFonts w:ascii="Times New Roman" w:hAnsi="Times New Roman" w:cs="Times New Roman"/>
          <w:sz w:val="24"/>
          <w:szCs w:val="24"/>
          <w:lang w:val="en-US"/>
        </w:rPr>
        <w:t>,</w:t>
      </w:r>
      <w:bookmarkStart w:id="6" w:name="_Ref12889841"/>
      <w:r w:rsidR="00E567E7" w:rsidRPr="00FF7F6C">
        <w:rPr>
          <w:rStyle w:val="EndnoteReference"/>
          <w:rFonts w:ascii="Times New Roman" w:hAnsi="Times New Roman" w:cs="Times New Roman"/>
          <w:sz w:val="24"/>
          <w:szCs w:val="24"/>
          <w:lang w:val="en-US"/>
        </w:rPr>
        <w:endnoteReference w:id="15"/>
      </w:r>
      <w:bookmarkEnd w:id="6"/>
      <w:r w:rsidR="003E0A5A" w:rsidRPr="00FF7F6C">
        <w:rPr>
          <w:rFonts w:ascii="Times New Roman" w:hAnsi="Times New Roman" w:cs="Times New Roman"/>
          <w:sz w:val="24"/>
          <w:szCs w:val="24"/>
          <w:vertAlign w:val="superscript"/>
          <w:lang w:val="en-US"/>
        </w:rPr>
        <w:t>,</w:t>
      </w:r>
      <w:bookmarkStart w:id="7" w:name="_Ref12889853"/>
      <w:r w:rsidR="00E567E7" w:rsidRPr="00FF7F6C">
        <w:rPr>
          <w:rStyle w:val="EndnoteReference"/>
          <w:rFonts w:ascii="Times New Roman" w:hAnsi="Times New Roman" w:cs="Times New Roman"/>
          <w:sz w:val="24"/>
          <w:szCs w:val="24"/>
          <w:lang w:val="en-US"/>
        </w:rPr>
        <w:endnoteReference w:id="16"/>
      </w:r>
      <w:bookmarkEnd w:id="7"/>
      <w:r w:rsidR="003E0A5A" w:rsidRPr="00FF7F6C">
        <w:rPr>
          <w:rFonts w:ascii="Times New Roman" w:hAnsi="Times New Roman" w:cs="Times New Roman"/>
          <w:sz w:val="24"/>
          <w:szCs w:val="24"/>
          <w:vertAlign w:val="superscript"/>
          <w:lang w:val="en-US"/>
        </w:rPr>
        <w:t>,</w:t>
      </w:r>
      <w:bookmarkStart w:id="8" w:name="_Ref12889862"/>
      <w:r w:rsidR="00E567E7" w:rsidRPr="00FF7F6C">
        <w:rPr>
          <w:rStyle w:val="EndnoteReference"/>
          <w:rFonts w:ascii="Times New Roman" w:hAnsi="Times New Roman" w:cs="Times New Roman"/>
          <w:sz w:val="24"/>
          <w:szCs w:val="24"/>
          <w:lang w:val="en-US"/>
        </w:rPr>
        <w:endnoteReference w:id="17"/>
      </w:r>
      <w:bookmarkEnd w:id="8"/>
      <w:r w:rsidR="003E0A5A" w:rsidRPr="00FF7F6C">
        <w:rPr>
          <w:rFonts w:ascii="Times New Roman" w:hAnsi="Times New Roman" w:cs="Times New Roman"/>
          <w:sz w:val="24"/>
          <w:szCs w:val="24"/>
          <w:vertAlign w:val="superscript"/>
          <w:lang w:val="en-US"/>
        </w:rPr>
        <w:t>,</w:t>
      </w:r>
      <w:r w:rsidR="00E567E7" w:rsidRPr="00FF7F6C">
        <w:rPr>
          <w:rStyle w:val="EndnoteReference"/>
          <w:rFonts w:ascii="Times New Roman" w:hAnsi="Times New Roman" w:cs="Times New Roman"/>
          <w:sz w:val="24"/>
          <w:szCs w:val="24"/>
          <w:lang w:val="en-US"/>
        </w:rPr>
        <w:endnoteReference w:id="18"/>
      </w:r>
      <w:r w:rsidR="00DB2F30" w:rsidRPr="00FF7F6C">
        <w:rPr>
          <w:rFonts w:ascii="Times New Roman" w:hAnsi="Times New Roman" w:cs="Times New Roman"/>
          <w:sz w:val="24"/>
          <w:szCs w:val="24"/>
          <w:lang w:val="en-US"/>
        </w:rPr>
        <w:t xml:space="preserve"> aminoadamantane</w:t>
      </w:r>
      <w:r w:rsidR="00216EE9" w:rsidRPr="00FF7F6C">
        <w:rPr>
          <w:rFonts w:ascii="Times New Roman" w:hAnsi="Times New Roman" w:cs="Times New Roman"/>
          <w:sz w:val="24"/>
          <w:szCs w:val="24"/>
          <w:lang w:val="en-US"/>
        </w:rPr>
        <w:t>s</w:t>
      </w:r>
      <w:r w:rsidR="00D064AB" w:rsidRPr="00FF7F6C">
        <w:rPr>
          <w:rFonts w:ascii="Times New Roman" w:hAnsi="Times New Roman" w:cs="Times New Roman"/>
          <w:sz w:val="24"/>
          <w:szCs w:val="24"/>
          <w:lang w:val="en-US"/>
        </w:rPr>
        <w:t>,</w:t>
      </w:r>
      <w:r w:rsidR="00E567E7" w:rsidRPr="00FF7F6C">
        <w:rPr>
          <w:rStyle w:val="EndnoteReference"/>
          <w:rFonts w:ascii="Times New Roman" w:eastAsia="Times New Roman" w:hAnsi="Times New Roman" w:cs="Times New Roman"/>
          <w:sz w:val="24"/>
          <w:szCs w:val="24"/>
          <w:lang w:val="en-US"/>
        </w:rPr>
        <w:endnoteReference w:id="19"/>
      </w:r>
      <w:r w:rsidR="003E0A5A" w:rsidRPr="00FF7F6C">
        <w:rPr>
          <w:rFonts w:ascii="Times New Roman" w:hAnsi="Times New Roman" w:cs="Times New Roman"/>
          <w:sz w:val="24"/>
          <w:szCs w:val="24"/>
          <w:vertAlign w:val="superscript"/>
          <w:lang w:val="en-US"/>
        </w:rPr>
        <w:t>,</w:t>
      </w:r>
      <w:r w:rsidR="00E567E7" w:rsidRPr="00FF7F6C">
        <w:rPr>
          <w:rStyle w:val="EndnoteReference"/>
          <w:rFonts w:ascii="Times New Roman" w:hAnsi="Times New Roman" w:cs="Times New Roman"/>
          <w:sz w:val="24"/>
          <w:szCs w:val="24"/>
          <w:lang w:val="en-US"/>
        </w:rPr>
        <w:endnoteReference w:id="20"/>
      </w:r>
      <w:r w:rsidR="00DB2F30" w:rsidRPr="00FF7F6C">
        <w:rPr>
          <w:rFonts w:ascii="Times New Roman" w:hAnsi="Times New Roman" w:cs="Times New Roman"/>
          <w:sz w:val="24"/>
          <w:szCs w:val="24"/>
          <w:lang w:val="en-US"/>
        </w:rPr>
        <w:t xml:space="preserve"> benzopentathiepine</w:t>
      </w:r>
      <w:r w:rsidR="00216EE9" w:rsidRPr="00FF7F6C">
        <w:rPr>
          <w:rFonts w:ascii="Times New Roman" w:hAnsi="Times New Roman" w:cs="Times New Roman"/>
          <w:sz w:val="24"/>
          <w:szCs w:val="24"/>
          <w:lang w:val="en-US"/>
        </w:rPr>
        <w:t>s</w:t>
      </w:r>
      <w:bookmarkStart w:id="9" w:name="_Ref5750186"/>
      <w:r w:rsidR="00D064AB" w:rsidRPr="00FF7F6C">
        <w:rPr>
          <w:rFonts w:ascii="Times New Roman" w:hAnsi="Times New Roman" w:cs="Times New Roman"/>
          <w:sz w:val="24"/>
          <w:szCs w:val="24"/>
          <w:lang w:val="en-US"/>
        </w:rPr>
        <w:t>,</w:t>
      </w:r>
      <w:r w:rsidR="003E0A5A" w:rsidRPr="00FF7F6C">
        <w:rPr>
          <w:rStyle w:val="EndnoteReference"/>
          <w:rFonts w:ascii="Times New Roman" w:hAnsi="Times New Roman" w:cs="Times New Roman"/>
          <w:sz w:val="24"/>
          <w:szCs w:val="24"/>
          <w:lang w:val="en-US"/>
        </w:rPr>
        <w:endnoteReference w:id="21"/>
      </w:r>
      <w:bookmarkEnd w:id="9"/>
      <w:r w:rsidR="0051611B" w:rsidRPr="00FF7F6C">
        <w:rPr>
          <w:rFonts w:ascii="Times New Roman" w:hAnsi="Times New Roman" w:cs="Times New Roman"/>
          <w:sz w:val="24"/>
          <w:szCs w:val="24"/>
          <w:lang w:val="en-US"/>
        </w:rPr>
        <w:t xml:space="preserve"> bile acids</w:t>
      </w:r>
      <w:r w:rsidR="00D064AB" w:rsidRPr="00FF7F6C">
        <w:rPr>
          <w:rFonts w:ascii="Times New Roman" w:hAnsi="Times New Roman" w:cs="Times New Roman"/>
          <w:sz w:val="24"/>
          <w:szCs w:val="24"/>
          <w:lang w:val="en-US"/>
        </w:rPr>
        <w:t>,</w:t>
      </w:r>
      <w:bookmarkStart w:id="10" w:name="_Ref12890082"/>
      <w:r w:rsidR="003E0A5A" w:rsidRPr="00FF7F6C">
        <w:rPr>
          <w:rStyle w:val="EndnoteReference"/>
          <w:rFonts w:ascii="Times New Roman" w:hAnsi="Times New Roman" w:cs="Times New Roman"/>
          <w:sz w:val="24"/>
          <w:szCs w:val="24"/>
          <w:lang w:val="en-US"/>
        </w:rPr>
        <w:endnoteReference w:id="22"/>
      </w:r>
      <w:bookmarkEnd w:id="10"/>
      <w:r w:rsidR="0051611B" w:rsidRPr="00FF7F6C">
        <w:rPr>
          <w:rFonts w:ascii="Times New Roman" w:hAnsi="Times New Roman" w:cs="Times New Roman"/>
          <w:sz w:val="24"/>
          <w:szCs w:val="24"/>
          <w:lang w:val="en-US"/>
        </w:rPr>
        <w:t xml:space="preserve"> chromene</w:t>
      </w:r>
      <w:r w:rsidR="00216EE9" w:rsidRPr="00FF7F6C">
        <w:rPr>
          <w:rFonts w:ascii="Times New Roman" w:hAnsi="Times New Roman" w:cs="Times New Roman"/>
          <w:sz w:val="24"/>
          <w:szCs w:val="24"/>
          <w:lang w:val="en-US"/>
        </w:rPr>
        <w:t>s</w:t>
      </w:r>
      <w:r w:rsidR="00D064AB" w:rsidRPr="00FF7F6C">
        <w:rPr>
          <w:rFonts w:ascii="Times New Roman" w:hAnsi="Times New Roman" w:cs="Times New Roman"/>
          <w:sz w:val="24"/>
          <w:szCs w:val="24"/>
          <w:lang w:val="en-US"/>
        </w:rPr>
        <w:t>,</w:t>
      </w:r>
      <w:r w:rsidR="003E0A5A" w:rsidRPr="00FF7F6C">
        <w:rPr>
          <w:rStyle w:val="EndnoteReference"/>
          <w:rFonts w:ascii="Times New Roman" w:hAnsi="Times New Roman" w:cs="Times New Roman"/>
          <w:sz w:val="24"/>
          <w:szCs w:val="24"/>
          <w:lang w:val="en-US"/>
        </w:rPr>
        <w:endnoteReference w:id="23"/>
      </w:r>
      <w:r w:rsidR="0051611B" w:rsidRPr="00FF7F6C">
        <w:rPr>
          <w:rFonts w:ascii="Times New Roman" w:hAnsi="Times New Roman" w:cs="Times New Roman"/>
          <w:sz w:val="24"/>
          <w:szCs w:val="24"/>
          <w:lang w:val="en-US"/>
        </w:rPr>
        <w:t xml:space="preserve"> thieno[2,3-b]pyridine</w:t>
      </w:r>
      <w:r w:rsidR="00216EE9" w:rsidRPr="00FF7F6C">
        <w:rPr>
          <w:rFonts w:ascii="Times New Roman" w:hAnsi="Times New Roman" w:cs="Times New Roman"/>
          <w:sz w:val="24"/>
          <w:szCs w:val="24"/>
          <w:lang w:val="en-US"/>
        </w:rPr>
        <w:t>s</w:t>
      </w:r>
      <w:r w:rsidR="00D064AB" w:rsidRPr="00FF7F6C">
        <w:rPr>
          <w:rFonts w:ascii="Times New Roman" w:hAnsi="Times New Roman" w:cs="Times New Roman"/>
          <w:sz w:val="24"/>
          <w:szCs w:val="24"/>
          <w:lang w:val="en-US"/>
        </w:rPr>
        <w:t>,</w:t>
      </w:r>
      <w:r w:rsidR="003E0A5A" w:rsidRPr="00FF7F6C">
        <w:rPr>
          <w:rStyle w:val="EndnoteReference"/>
          <w:rFonts w:ascii="Times New Roman" w:hAnsi="Times New Roman" w:cs="Times New Roman"/>
          <w:sz w:val="24"/>
          <w:szCs w:val="24"/>
          <w:lang w:val="en-US"/>
        </w:rPr>
        <w:endnoteReference w:id="24"/>
      </w:r>
      <w:r w:rsidR="0051611B" w:rsidRPr="00FF7F6C">
        <w:rPr>
          <w:rFonts w:ascii="Times New Roman" w:hAnsi="Times New Roman" w:cs="Times New Roman"/>
          <w:sz w:val="24"/>
          <w:szCs w:val="24"/>
          <w:lang w:val="en-US"/>
        </w:rPr>
        <w:t xml:space="preserve"> </w:t>
      </w:r>
      <w:r w:rsidR="00EE02C8" w:rsidRPr="00FF7F6C">
        <w:rPr>
          <w:rFonts w:ascii="Times New Roman" w:hAnsi="Times New Roman" w:cs="Times New Roman"/>
          <w:sz w:val="24"/>
          <w:szCs w:val="24"/>
          <w:lang w:val="en-US"/>
        </w:rPr>
        <w:t>and</w:t>
      </w:r>
      <w:r w:rsidR="00DB2F30" w:rsidRPr="00FF7F6C">
        <w:rPr>
          <w:rFonts w:ascii="Times New Roman" w:hAnsi="Times New Roman" w:cs="Times New Roman"/>
          <w:sz w:val="24"/>
          <w:szCs w:val="24"/>
          <w:lang w:val="en-US"/>
        </w:rPr>
        <w:t xml:space="preserve"> coumarin</w:t>
      </w:r>
      <w:r w:rsidR="006F3D49" w:rsidRPr="00FF7F6C">
        <w:rPr>
          <w:rFonts w:ascii="Times New Roman" w:hAnsi="Times New Roman" w:cs="Times New Roman"/>
          <w:sz w:val="24"/>
          <w:szCs w:val="24"/>
          <w:lang w:val="en-US"/>
        </w:rPr>
        <w:t xml:space="preserve"> derivatives</w:t>
      </w:r>
      <w:r w:rsidR="00D064AB" w:rsidRPr="00FF7F6C">
        <w:rPr>
          <w:rFonts w:ascii="Times New Roman" w:hAnsi="Times New Roman" w:cs="Times New Roman"/>
          <w:sz w:val="24"/>
          <w:szCs w:val="24"/>
          <w:lang w:val="en-US"/>
        </w:rPr>
        <w:t>.</w:t>
      </w:r>
      <w:bookmarkStart w:id="11" w:name="_Ref12889886"/>
      <w:r w:rsidR="003E0A5A" w:rsidRPr="00FF7F6C">
        <w:rPr>
          <w:rStyle w:val="EndnoteReference"/>
          <w:rFonts w:ascii="Times New Roman" w:eastAsia="Times New Roman" w:hAnsi="Times New Roman" w:cs="Times New Roman"/>
          <w:sz w:val="24"/>
          <w:szCs w:val="24"/>
          <w:lang w:val="en-US"/>
        </w:rPr>
        <w:endnoteReference w:id="25"/>
      </w:r>
      <w:bookmarkEnd w:id="11"/>
      <w:r w:rsidR="004A5D00" w:rsidRPr="00FF7F6C">
        <w:rPr>
          <w:rFonts w:ascii="Times New Roman" w:hAnsi="Times New Roman" w:cs="Times New Roman"/>
          <w:sz w:val="24"/>
          <w:szCs w:val="24"/>
          <w:lang w:val="en-US"/>
        </w:rPr>
        <w:t xml:space="preserve"> </w:t>
      </w:r>
      <w:r w:rsidR="00216EE9" w:rsidRPr="00FF7F6C">
        <w:rPr>
          <w:rFonts w:ascii="Times New Roman" w:hAnsi="Times New Roman" w:cs="Times New Roman"/>
          <w:sz w:val="24"/>
          <w:szCs w:val="24"/>
          <w:lang w:val="en-US"/>
        </w:rPr>
        <w:t xml:space="preserve">The </w:t>
      </w:r>
      <w:r w:rsidR="00EE02C8" w:rsidRPr="00FF7F6C">
        <w:rPr>
          <w:rFonts w:ascii="Times New Roman" w:hAnsi="Times New Roman" w:cs="Times New Roman"/>
          <w:sz w:val="24"/>
          <w:szCs w:val="24"/>
          <w:lang w:val="en-US"/>
        </w:rPr>
        <w:t xml:space="preserve">combination of </w:t>
      </w:r>
      <w:r w:rsidR="00216EE9" w:rsidRPr="00FF7F6C">
        <w:rPr>
          <w:rFonts w:ascii="Times New Roman" w:hAnsi="Times New Roman" w:cs="Times New Roman"/>
          <w:sz w:val="24"/>
          <w:szCs w:val="24"/>
          <w:lang w:val="en-US"/>
        </w:rPr>
        <w:t>some of these inhibitors with</w:t>
      </w:r>
      <w:r w:rsidR="00EE02C8" w:rsidRPr="00FF7F6C">
        <w:rPr>
          <w:rFonts w:ascii="Times New Roman" w:hAnsi="Times New Roman" w:cs="Times New Roman"/>
          <w:sz w:val="24"/>
          <w:szCs w:val="24"/>
          <w:lang w:val="en-US"/>
        </w:rPr>
        <w:t xml:space="preserve"> camptot</w:t>
      </w:r>
      <w:r w:rsidR="00663A66" w:rsidRPr="00FF7F6C">
        <w:rPr>
          <w:rFonts w:ascii="Times New Roman" w:hAnsi="Times New Roman" w:cs="Times New Roman"/>
          <w:sz w:val="24"/>
          <w:szCs w:val="24"/>
          <w:lang w:val="en-US"/>
        </w:rPr>
        <w:t>h</w:t>
      </w:r>
      <w:r w:rsidR="00EE02C8" w:rsidRPr="00FF7F6C">
        <w:rPr>
          <w:rFonts w:ascii="Times New Roman" w:hAnsi="Times New Roman" w:cs="Times New Roman"/>
          <w:sz w:val="24"/>
          <w:szCs w:val="24"/>
          <w:lang w:val="en-US"/>
        </w:rPr>
        <w:t>ecin</w:t>
      </w:r>
      <w:r w:rsidR="0051611B" w:rsidRPr="00FF7F6C">
        <w:rPr>
          <w:rFonts w:ascii="Times New Roman" w:hAnsi="Times New Roman" w:cs="Times New Roman"/>
          <w:sz w:val="24"/>
          <w:szCs w:val="24"/>
          <w:lang w:val="en-US"/>
        </w:rPr>
        <w:t xml:space="preserve"> or its derivative topotecan</w:t>
      </w:r>
      <w:r w:rsidR="00EE02C8" w:rsidRPr="00FF7F6C">
        <w:rPr>
          <w:rFonts w:ascii="Times New Roman" w:hAnsi="Times New Roman" w:cs="Times New Roman"/>
          <w:sz w:val="24"/>
          <w:szCs w:val="24"/>
          <w:lang w:val="en-US"/>
        </w:rPr>
        <w:t xml:space="preserve"> showed synergistic effect on tumor cell lines</w:t>
      </w:r>
      <w:r w:rsidR="00D064AB" w:rsidRPr="00FF7F6C">
        <w:rPr>
          <w:rFonts w:ascii="Times New Roman" w:hAnsi="Times New Roman" w:cs="Times New Roman"/>
          <w:sz w:val="24"/>
          <w:szCs w:val="24"/>
          <w:lang w:val="en-US"/>
        </w:rPr>
        <w:t>.</w:t>
      </w:r>
      <w:r w:rsidR="009E019D" w:rsidRPr="00FF7F6C">
        <w:rPr>
          <w:rFonts w:ascii="Times New Roman" w:hAnsi="Times New Roman" w:cs="Times New Roman"/>
          <w:sz w:val="24"/>
          <w:szCs w:val="24"/>
          <w:vertAlign w:val="superscript"/>
          <w:lang w:val="en-US"/>
        </w:rPr>
        <w:fldChar w:fldCharType="begin"/>
      </w:r>
      <w:r w:rsidR="009E019D" w:rsidRPr="00FF7F6C">
        <w:rPr>
          <w:rFonts w:ascii="Times New Roman" w:hAnsi="Times New Roman" w:cs="Times New Roman"/>
          <w:sz w:val="24"/>
          <w:szCs w:val="24"/>
          <w:vertAlign w:val="superscript"/>
          <w:lang w:val="en-US"/>
        </w:rPr>
        <w:instrText xml:space="preserve"> NOTEREF _Ref12889841 \h  \* MERGEFORMAT </w:instrText>
      </w:r>
      <w:r w:rsidR="009E019D" w:rsidRPr="00FF7F6C">
        <w:rPr>
          <w:rFonts w:ascii="Times New Roman" w:hAnsi="Times New Roman" w:cs="Times New Roman"/>
          <w:sz w:val="24"/>
          <w:szCs w:val="24"/>
          <w:vertAlign w:val="superscript"/>
          <w:lang w:val="en-US"/>
        </w:rPr>
      </w:r>
      <w:r w:rsidR="009E019D" w:rsidRPr="00FF7F6C">
        <w:rPr>
          <w:rFonts w:ascii="Times New Roman" w:hAnsi="Times New Roman" w:cs="Times New Roman"/>
          <w:sz w:val="24"/>
          <w:szCs w:val="24"/>
          <w:vertAlign w:val="superscript"/>
          <w:lang w:val="en-US"/>
        </w:rPr>
        <w:fldChar w:fldCharType="separate"/>
      </w:r>
      <w:r w:rsidR="006D68FD" w:rsidRPr="00FF7F6C">
        <w:rPr>
          <w:rFonts w:ascii="Times New Roman" w:hAnsi="Times New Roman" w:cs="Times New Roman"/>
          <w:sz w:val="24"/>
          <w:szCs w:val="24"/>
          <w:vertAlign w:val="superscript"/>
          <w:lang w:val="en-US"/>
        </w:rPr>
        <w:t>15</w:t>
      </w:r>
      <w:r w:rsidR="009E019D" w:rsidRPr="00FF7F6C">
        <w:rPr>
          <w:rFonts w:ascii="Times New Roman" w:hAnsi="Times New Roman" w:cs="Times New Roman"/>
          <w:sz w:val="24"/>
          <w:szCs w:val="24"/>
          <w:vertAlign w:val="superscript"/>
          <w:lang w:val="en-US"/>
        </w:rPr>
        <w:fldChar w:fldCharType="end"/>
      </w:r>
      <w:r w:rsidR="00B061FC" w:rsidRPr="00FF7F6C">
        <w:rPr>
          <w:rFonts w:ascii="Times New Roman" w:hAnsi="Times New Roman" w:cs="Times New Roman"/>
          <w:sz w:val="24"/>
          <w:szCs w:val="24"/>
          <w:vertAlign w:val="superscript"/>
          <w:lang w:val="en-US"/>
        </w:rPr>
        <w:t>,</w:t>
      </w:r>
      <w:r w:rsidR="009E019D" w:rsidRPr="00FF7F6C">
        <w:rPr>
          <w:rFonts w:ascii="Times New Roman" w:hAnsi="Times New Roman" w:cs="Times New Roman"/>
          <w:sz w:val="24"/>
          <w:szCs w:val="24"/>
          <w:vertAlign w:val="superscript"/>
          <w:lang w:val="en-US"/>
        </w:rPr>
        <w:fldChar w:fldCharType="begin"/>
      </w:r>
      <w:r w:rsidR="009E019D" w:rsidRPr="00FF7F6C">
        <w:rPr>
          <w:rFonts w:ascii="Times New Roman" w:hAnsi="Times New Roman" w:cs="Times New Roman"/>
          <w:sz w:val="24"/>
          <w:szCs w:val="24"/>
          <w:vertAlign w:val="superscript"/>
          <w:lang w:val="en-US"/>
        </w:rPr>
        <w:instrText xml:space="preserve"> NOTEREF _Ref12889853 \h </w:instrText>
      </w:r>
      <w:r w:rsidR="009E019D" w:rsidRPr="00FF7F6C">
        <w:rPr>
          <w:rFonts w:ascii="Times New Roman" w:hAnsi="Times New Roman" w:cs="Times New Roman"/>
          <w:sz w:val="24"/>
          <w:szCs w:val="24"/>
          <w:vertAlign w:val="superscript"/>
          <w:lang w:val="en-US"/>
        </w:rPr>
      </w:r>
      <w:r w:rsidR="00FF7F6C">
        <w:rPr>
          <w:rFonts w:ascii="Times New Roman" w:hAnsi="Times New Roman" w:cs="Times New Roman"/>
          <w:sz w:val="24"/>
          <w:szCs w:val="24"/>
          <w:vertAlign w:val="superscript"/>
          <w:lang w:val="en-US"/>
        </w:rPr>
        <w:instrText xml:space="preserve"> \* MERGEFORMAT </w:instrText>
      </w:r>
      <w:r w:rsidR="009E019D" w:rsidRPr="00FF7F6C">
        <w:rPr>
          <w:rFonts w:ascii="Times New Roman" w:hAnsi="Times New Roman" w:cs="Times New Roman"/>
          <w:sz w:val="24"/>
          <w:szCs w:val="24"/>
          <w:vertAlign w:val="superscript"/>
          <w:lang w:val="en-US"/>
        </w:rPr>
        <w:fldChar w:fldCharType="separate"/>
      </w:r>
      <w:r w:rsidR="006D68FD" w:rsidRPr="00FF7F6C">
        <w:rPr>
          <w:rFonts w:ascii="Times New Roman" w:hAnsi="Times New Roman" w:cs="Times New Roman"/>
          <w:sz w:val="24"/>
          <w:szCs w:val="24"/>
          <w:vertAlign w:val="superscript"/>
          <w:lang w:val="en-US"/>
        </w:rPr>
        <w:t>16</w:t>
      </w:r>
      <w:r w:rsidR="009E019D" w:rsidRPr="00FF7F6C">
        <w:rPr>
          <w:rFonts w:ascii="Times New Roman" w:hAnsi="Times New Roman" w:cs="Times New Roman"/>
          <w:sz w:val="24"/>
          <w:szCs w:val="24"/>
          <w:vertAlign w:val="superscript"/>
          <w:lang w:val="en-US"/>
        </w:rPr>
        <w:fldChar w:fldCharType="end"/>
      </w:r>
      <w:r w:rsidR="002E45BA" w:rsidRPr="00FF7F6C">
        <w:rPr>
          <w:rFonts w:ascii="Times New Roman" w:hAnsi="Times New Roman" w:cs="Times New Roman"/>
          <w:sz w:val="24"/>
          <w:szCs w:val="24"/>
          <w:vertAlign w:val="superscript"/>
          <w:lang w:val="en-US"/>
        </w:rPr>
        <w:t>,</w:t>
      </w:r>
      <w:r w:rsidR="009E019D" w:rsidRPr="00FF7F6C">
        <w:rPr>
          <w:rFonts w:ascii="Times New Roman" w:hAnsi="Times New Roman" w:cs="Times New Roman"/>
          <w:sz w:val="24"/>
          <w:szCs w:val="24"/>
          <w:vertAlign w:val="superscript"/>
          <w:lang w:val="en-US"/>
        </w:rPr>
        <w:fldChar w:fldCharType="begin"/>
      </w:r>
      <w:r w:rsidR="009E019D" w:rsidRPr="00FF7F6C">
        <w:rPr>
          <w:rFonts w:ascii="Times New Roman" w:hAnsi="Times New Roman" w:cs="Times New Roman"/>
          <w:sz w:val="24"/>
          <w:szCs w:val="24"/>
          <w:vertAlign w:val="superscript"/>
          <w:lang w:val="en-US"/>
        </w:rPr>
        <w:instrText xml:space="preserve"> NOTEREF _Ref12889862 \h </w:instrText>
      </w:r>
      <w:r w:rsidR="009E019D" w:rsidRPr="00FF7F6C">
        <w:rPr>
          <w:rFonts w:ascii="Times New Roman" w:hAnsi="Times New Roman" w:cs="Times New Roman"/>
          <w:sz w:val="24"/>
          <w:szCs w:val="24"/>
          <w:vertAlign w:val="superscript"/>
          <w:lang w:val="en-US"/>
        </w:rPr>
      </w:r>
      <w:r w:rsidR="00FF7F6C">
        <w:rPr>
          <w:rFonts w:ascii="Times New Roman" w:hAnsi="Times New Roman" w:cs="Times New Roman"/>
          <w:sz w:val="24"/>
          <w:szCs w:val="24"/>
          <w:vertAlign w:val="superscript"/>
          <w:lang w:val="en-US"/>
        </w:rPr>
        <w:instrText xml:space="preserve"> \* MERGEFORMAT </w:instrText>
      </w:r>
      <w:r w:rsidR="009E019D" w:rsidRPr="00FF7F6C">
        <w:rPr>
          <w:rFonts w:ascii="Times New Roman" w:hAnsi="Times New Roman" w:cs="Times New Roman"/>
          <w:sz w:val="24"/>
          <w:szCs w:val="24"/>
          <w:vertAlign w:val="superscript"/>
          <w:lang w:val="en-US"/>
        </w:rPr>
        <w:fldChar w:fldCharType="separate"/>
      </w:r>
      <w:r w:rsidR="006D68FD" w:rsidRPr="00FF7F6C">
        <w:rPr>
          <w:rFonts w:ascii="Times New Roman" w:hAnsi="Times New Roman" w:cs="Times New Roman"/>
          <w:sz w:val="24"/>
          <w:szCs w:val="24"/>
          <w:vertAlign w:val="superscript"/>
          <w:lang w:val="en-US"/>
        </w:rPr>
        <w:t>17</w:t>
      </w:r>
      <w:r w:rsidR="009E019D" w:rsidRPr="00FF7F6C">
        <w:rPr>
          <w:rFonts w:ascii="Times New Roman" w:hAnsi="Times New Roman" w:cs="Times New Roman"/>
          <w:sz w:val="24"/>
          <w:szCs w:val="24"/>
          <w:vertAlign w:val="superscript"/>
          <w:lang w:val="en-US"/>
        </w:rPr>
        <w:fldChar w:fldCharType="end"/>
      </w:r>
      <w:r w:rsidR="0051611B" w:rsidRPr="00FF7F6C">
        <w:rPr>
          <w:rFonts w:ascii="Times New Roman" w:hAnsi="Times New Roman" w:cs="Times New Roman"/>
          <w:sz w:val="24"/>
          <w:szCs w:val="24"/>
          <w:vertAlign w:val="superscript"/>
          <w:lang w:val="en-US"/>
        </w:rPr>
        <w:t>,</w:t>
      </w:r>
      <w:r w:rsidR="009E019D" w:rsidRPr="00FF7F6C">
        <w:rPr>
          <w:rStyle w:val="EndnoteReference"/>
          <w:rFonts w:ascii="Times New Roman" w:hAnsi="Times New Roman" w:cs="Times New Roman"/>
          <w:sz w:val="24"/>
          <w:szCs w:val="24"/>
          <w:lang w:val="en-US"/>
        </w:rPr>
        <w:fldChar w:fldCharType="begin"/>
      </w:r>
      <w:r w:rsidR="009E019D" w:rsidRPr="00FF7F6C">
        <w:rPr>
          <w:rStyle w:val="EndnoteReference"/>
          <w:rFonts w:ascii="Times New Roman" w:hAnsi="Times New Roman" w:cs="Times New Roman"/>
          <w:sz w:val="24"/>
          <w:szCs w:val="24"/>
          <w:lang w:val="en-US"/>
        </w:rPr>
        <w:instrText xml:space="preserve"> NOTEREF _Ref12889886 \h </w:instrText>
      </w:r>
      <w:r w:rsidR="009E019D" w:rsidRPr="00FF7F6C">
        <w:rPr>
          <w:rStyle w:val="EndnoteReference"/>
          <w:rFonts w:ascii="Times New Roman" w:hAnsi="Times New Roman" w:cs="Times New Roman"/>
          <w:sz w:val="24"/>
          <w:szCs w:val="24"/>
          <w:lang w:val="en-US"/>
        </w:rPr>
      </w:r>
      <w:r w:rsidR="00FF7F6C">
        <w:rPr>
          <w:rStyle w:val="EndnoteReference"/>
          <w:rFonts w:ascii="Times New Roman" w:hAnsi="Times New Roman" w:cs="Times New Roman"/>
          <w:sz w:val="24"/>
          <w:szCs w:val="24"/>
          <w:lang w:val="en-US"/>
        </w:rPr>
        <w:instrText xml:space="preserve"> \* MERGEFORMAT </w:instrText>
      </w:r>
      <w:r w:rsidR="009E019D" w:rsidRPr="00FF7F6C">
        <w:rPr>
          <w:rStyle w:val="EndnoteReference"/>
          <w:rFonts w:ascii="Times New Roman" w:hAnsi="Times New Roman" w:cs="Times New Roman"/>
          <w:sz w:val="24"/>
          <w:szCs w:val="24"/>
          <w:lang w:val="en-US"/>
        </w:rPr>
        <w:fldChar w:fldCharType="separate"/>
      </w:r>
      <w:r w:rsidR="006D68FD" w:rsidRPr="00FF7F6C">
        <w:rPr>
          <w:rStyle w:val="EndnoteReference"/>
          <w:rFonts w:ascii="Times New Roman" w:hAnsi="Times New Roman" w:cs="Times New Roman"/>
          <w:sz w:val="24"/>
          <w:szCs w:val="24"/>
          <w:lang w:val="en-US"/>
        </w:rPr>
        <w:t>25</w:t>
      </w:r>
      <w:r w:rsidR="009E019D" w:rsidRPr="00FF7F6C">
        <w:rPr>
          <w:rStyle w:val="EndnoteReference"/>
          <w:rFonts w:ascii="Times New Roman" w:hAnsi="Times New Roman" w:cs="Times New Roman"/>
          <w:sz w:val="24"/>
          <w:szCs w:val="24"/>
          <w:lang w:val="en-US"/>
        </w:rPr>
        <w:fldChar w:fldCharType="end"/>
      </w:r>
      <w:r w:rsidR="002E45BA" w:rsidRPr="00FF7F6C">
        <w:rPr>
          <w:rFonts w:ascii="Times New Roman" w:hAnsi="Times New Roman" w:cs="Times New Roman"/>
          <w:sz w:val="24"/>
          <w:szCs w:val="24"/>
          <w:lang w:val="en-US"/>
        </w:rPr>
        <w:t xml:space="preserve"> </w:t>
      </w:r>
      <w:r w:rsidR="00521566" w:rsidRPr="00FF7F6C">
        <w:rPr>
          <w:rFonts w:ascii="Times New Roman" w:hAnsi="Times New Roman" w:cs="Times New Roman"/>
          <w:sz w:val="24"/>
          <w:szCs w:val="24"/>
          <w:lang w:val="en-US"/>
        </w:rPr>
        <w:t>Recently</w:t>
      </w:r>
      <w:r w:rsidR="00216EE9" w:rsidRPr="00FF7F6C">
        <w:rPr>
          <w:rFonts w:ascii="Times New Roman" w:hAnsi="Times New Roman" w:cs="Times New Roman"/>
          <w:sz w:val="24"/>
          <w:szCs w:val="24"/>
          <w:lang w:val="en-US"/>
        </w:rPr>
        <w:t>,</w:t>
      </w:r>
      <w:r w:rsidR="00521566" w:rsidRPr="00FF7F6C">
        <w:rPr>
          <w:rFonts w:ascii="Times New Roman" w:hAnsi="Times New Roman" w:cs="Times New Roman"/>
          <w:sz w:val="24"/>
          <w:szCs w:val="24"/>
          <w:lang w:val="en-US"/>
        </w:rPr>
        <w:t xml:space="preserve"> </w:t>
      </w:r>
      <w:r w:rsidR="00EC3E3A" w:rsidRPr="00FF7F6C">
        <w:rPr>
          <w:rFonts w:ascii="Times New Roman" w:hAnsi="Times New Roman" w:cs="Times New Roman"/>
          <w:sz w:val="24"/>
          <w:szCs w:val="24"/>
          <w:lang w:val="en-US"/>
        </w:rPr>
        <w:t xml:space="preserve">the </w:t>
      </w:r>
      <w:r w:rsidR="006F3D49" w:rsidRPr="00FF7F6C">
        <w:rPr>
          <w:rFonts w:ascii="Times New Roman" w:hAnsi="Times New Roman" w:cs="Times New Roman"/>
          <w:sz w:val="24"/>
          <w:szCs w:val="24"/>
          <w:lang w:val="en-US"/>
        </w:rPr>
        <w:t xml:space="preserve">usnic acid </w:t>
      </w:r>
      <w:r w:rsidR="00521566" w:rsidRPr="00FF7F6C">
        <w:rPr>
          <w:rFonts w:ascii="Times New Roman" w:hAnsi="Times New Roman" w:cs="Times New Roman"/>
          <w:sz w:val="24"/>
          <w:szCs w:val="24"/>
          <w:lang w:val="en-US"/>
        </w:rPr>
        <w:t xml:space="preserve">hydrazinothiazole derivative </w:t>
      </w:r>
      <w:r w:rsidR="00EC3E3A" w:rsidRPr="00FF7F6C">
        <w:rPr>
          <w:rFonts w:ascii="Times New Roman" w:hAnsi="Times New Roman" w:cs="Times New Roman"/>
          <w:b/>
          <w:sz w:val="24"/>
          <w:szCs w:val="24"/>
          <w:lang w:val="en-US"/>
        </w:rPr>
        <w:t>20d</w:t>
      </w:r>
      <w:r w:rsidR="00EC3E3A" w:rsidRPr="00FF7F6C">
        <w:rPr>
          <w:rFonts w:ascii="Times New Roman" w:hAnsi="Times New Roman" w:cs="Times New Roman"/>
          <w:sz w:val="24"/>
          <w:szCs w:val="24"/>
          <w:lang w:val="en-US"/>
        </w:rPr>
        <w:t xml:space="preserve"> was</w:t>
      </w:r>
      <w:r w:rsidR="00521566" w:rsidRPr="00FF7F6C">
        <w:rPr>
          <w:rFonts w:ascii="Times New Roman" w:hAnsi="Times New Roman" w:cs="Times New Roman"/>
          <w:sz w:val="24"/>
          <w:szCs w:val="24"/>
          <w:lang w:val="en-US"/>
        </w:rPr>
        <w:t xml:space="preserve"> </w:t>
      </w:r>
      <w:r w:rsidR="00EC3E3A" w:rsidRPr="00FF7F6C">
        <w:rPr>
          <w:rFonts w:ascii="Times New Roman" w:hAnsi="Times New Roman" w:cs="Times New Roman"/>
          <w:sz w:val="24"/>
          <w:szCs w:val="24"/>
          <w:lang w:val="en-US"/>
        </w:rPr>
        <w:t xml:space="preserve">shown to </w:t>
      </w:r>
      <w:r w:rsidR="00521566" w:rsidRPr="00FF7F6C">
        <w:rPr>
          <w:rFonts w:ascii="Times New Roman" w:hAnsi="Times New Roman" w:cs="Times New Roman"/>
          <w:sz w:val="24"/>
          <w:szCs w:val="24"/>
          <w:lang w:val="en-US"/>
        </w:rPr>
        <w:t>significant</w:t>
      </w:r>
      <w:r w:rsidR="006D68FD" w:rsidRPr="00FF7F6C">
        <w:rPr>
          <w:rFonts w:ascii="Times New Roman" w:hAnsi="Times New Roman" w:cs="Times New Roman"/>
          <w:sz w:val="24"/>
          <w:szCs w:val="24"/>
          <w:lang w:val="en-US"/>
        </w:rPr>
        <w:t>ly</w:t>
      </w:r>
      <w:r w:rsidR="00521566" w:rsidRPr="00FF7F6C">
        <w:rPr>
          <w:rFonts w:ascii="Times New Roman" w:hAnsi="Times New Roman" w:cs="Times New Roman"/>
          <w:sz w:val="24"/>
          <w:szCs w:val="24"/>
          <w:lang w:val="en-US"/>
        </w:rPr>
        <w:t xml:space="preserve"> increase the antitumor and antimetastatic effect of topotecan </w:t>
      </w:r>
      <w:r w:rsidR="00EC3E3A" w:rsidRPr="00FF7F6C">
        <w:rPr>
          <w:rFonts w:ascii="Times New Roman" w:hAnsi="Times New Roman" w:cs="Times New Roman"/>
          <w:sz w:val="24"/>
          <w:szCs w:val="24"/>
          <w:lang w:val="en-US"/>
        </w:rPr>
        <w:t xml:space="preserve">in </w:t>
      </w:r>
      <w:r w:rsidR="00521566" w:rsidRPr="00FF7F6C">
        <w:rPr>
          <w:rFonts w:ascii="Times New Roman" w:hAnsi="Times New Roman" w:cs="Times New Roman"/>
          <w:sz w:val="24"/>
          <w:szCs w:val="24"/>
          <w:lang w:val="en-US"/>
        </w:rPr>
        <w:t xml:space="preserve">mice. The combined effect of topotecan and </w:t>
      </w:r>
      <w:r w:rsidR="00EC3E3A" w:rsidRPr="00FF7F6C">
        <w:rPr>
          <w:rFonts w:ascii="Times New Roman" w:hAnsi="Times New Roman" w:cs="Times New Roman"/>
          <w:b/>
          <w:sz w:val="24"/>
          <w:szCs w:val="24"/>
          <w:lang w:val="en-US"/>
        </w:rPr>
        <w:t>20d</w:t>
      </w:r>
      <w:r w:rsidR="00521566" w:rsidRPr="00FF7F6C">
        <w:rPr>
          <w:rFonts w:ascii="Times New Roman" w:hAnsi="Times New Roman" w:cs="Times New Roman"/>
          <w:sz w:val="24"/>
          <w:szCs w:val="24"/>
          <w:lang w:val="en-US"/>
        </w:rPr>
        <w:t xml:space="preserve"> reduced the tumor weight by 57.6% compared to the control and metastases by an order of magnitude compared to the effect of topotecan only</w:t>
      </w:r>
      <w:r w:rsidR="00D064AB" w:rsidRPr="00FF7F6C">
        <w:rPr>
          <w:rFonts w:ascii="Times New Roman" w:hAnsi="Times New Roman" w:cs="Times New Roman"/>
          <w:sz w:val="24"/>
          <w:szCs w:val="24"/>
          <w:lang w:val="en-US"/>
        </w:rPr>
        <w:t>.</w:t>
      </w:r>
      <w:r w:rsidR="009E019D" w:rsidRPr="00FF7F6C">
        <w:rPr>
          <w:rStyle w:val="EndnoteReference"/>
          <w:rFonts w:ascii="Times New Roman" w:hAnsi="Times New Roman" w:cs="Times New Roman"/>
          <w:sz w:val="24"/>
          <w:szCs w:val="24"/>
          <w:lang w:val="en-US"/>
        </w:rPr>
        <w:fldChar w:fldCharType="begin"/>
      </w:r>
      <w:r w:rsidR="009E019D" w:rsidRPr="00FF7F6C">
        <w:rPr>
          <w:rFonts w:ascii="Times New Roman" w:hAnsi="Times New Roman" w:cs="Times New Roman"/>
          <w:sz w:val="24"/>
          <w:szCs w:val="24"/>
          <w:vertAlign w:val="superscript"/>
          <w:lang w:val="en-US"/>
        </w:rPr>
        <w:instrText xml:space="preserve"> NOTEREF _Ref12889862 \h </w:instrText>
      </w:r>
      <w:r w:rsidR="009E019D" w:rsidRPr="00FF7F6C">
        <w:rPr>
          <w:rStyle w:val="EndnoteReference"/>
          <w:rFonts w:ascii="Times New Roman" w:hAnsi="Times New Roman" w:cs="Times New Roman"/>
          <w:sz w:val="24"/>
          <w:szCs w:val="24"/>
          <w:lang w:val="en-US"/>
        </w:rPr>
        <w:instrText xml:space="preserve"> \* MERGEFORMAT </w:instrText>
      </w:r>
      <w:r w:rsidR="009E019D" w:rsidRPr="00FF7F6C">
        <w:rPr>
          <w:rStyle w:val="EndnoteReference"/>
          <w:rFonts w:ascii="Times New Roman" w:hAnsi="Times New Roman" w:cs="Times New Roman"/>
          <w:sz w:val="24"/>
          <w:szCs w:val="24"/>
          <w:lang w:val="en-US"/>
        </w:rPr>
      </w:r>
      <w:r w:rsidR="009E019D" w:rsidRPr="00FF7F6C">
        <w:rPr>
          <w:rStyle w:val="EndnoteReference"/>
          <w:rFonts w:ascii="Times New Roman" w:hAnsi="Times New Roman" w:cs="Times New Roman"/>
          <w:sz w:val="24"/>
          <w:szCs w:val="24"/>
          <w:lang w:val="en-US"/>
        </w:rPr>
        <w:fldChar w:fldCharType="separate"/>
      </w:r>
      <w:r w:rsidR="006D68FD" w:rsidRPr="00FF7F6C">
        <w:rPr>
          <w:rFonts w:ascii="Times New Roman" w:hAnsi="Times New Roman" w:cs="Times New Roman"/>
          <w:sz w:val="24"/>
          <w:szCs w:val="24"/>
          <w:vertAlign w:val="superscript"/>
          <w:lang w:val="en-US"/>
        </w:rPr>
        <w:t>17</w:t>
      </w:r>
      <w:r w:rsidR="009E019D" w:rsidRPr="00FF7F6C">
        <w:rPr>
          <w:rStyle w:val="EndnoteReference"/>
          <w:rFonts w:ascii="Times New Roman" w:hAnsi="Times New Roman" w:cs="Times New Roman"/>
          <w:sz w:val="24"/>
          <w:szCs w:val="24"/>
          <w:lang w:val="en-US"/>
        </w:rPr>
        <w:fldChar w:fldCharType="end"/>
      </w:r>
    </w:p>
    <w:p w14:paraId="765B105B" w14:textId="6A0BC171" w:rsidR="00077559" w:rsidRPr="00FF7F6C" w:rsidRDefault="00081989" w:rsidP="00077559">
      <w:pPr>
        <w:pStyle w:val="desc"/>
        <w:spacing w:line="360" w:lineRule="auto"/>
        <w:ind w:firstLine="708"/>
        <w:jc w:val="both"/>
        <w:rPr>
          <w:lang w:val="en-US"/>
        </w:rPr>
      </w:pPr>
      <w:r w:rsidRPr="00FF7F6C">
        <w:rPr>
          <w:lang w:val="en-US"/>
        </w:rPr>
        <w:t xml:space="preserve">TDP1 </w:t>
      </w:r>
      <w:r w:rsidR="00EC3E3A" w:rsidRPr="00FF7F6C">
        <w:rPr>
          <w:lang w:val="en-US"/>
        </w:rPr>
        <w:t>is a member of phospholipase D superfamily</w:t>
      </w:r>
      <w:r w:rsidR="00EC3E3A" w:rsidRPr="00FF7F6C">
        <w:rPr>
          <w:rStyle w:val="EndnoteReference"/>
          <w:lang w:val="en-US"/>
        </w:rPr>
        <w:endnoteReference w:id="26"/>
      </w:r>
      <w:r w:rsidR="00EC3E3A" w:rsidRPr="00FF7F6C">
        <w:rPr>
          <w:lang w:val="en-US"/>
        </w:rPr>
        <w:t xml:space="preserve"> and </w:t>
      </w:r>
      <w:r w:rsidR="00F832C8" w:rsidRPr="00FF7F6C">
        <w:rPr>
          <w:lang w:val="en-US"/>
        </w:rPr>
        <w:t xml:space="preserve">catalyzes the cleavage of phosphodiester bond between the 3’-phosphate </w:t>
      </w:r>
      <w:r w:rsidR="001173C1" w:rsidRPr="00FF7F6C">
        <w:rPr>
          <w:lang w:val="en-US"/>
        </w:rPr>
        <w:t xml:space="preserve">with the aid of a </w:t>
      </w:r>
      <w:r w:rsidR="00F832C8" w:rsidRPr="00FF7F6C">
        <w:rPr>
          <w:lang w:val="en-US"/>
        </w:rPr>
        <w:t>tyrosine residue</w:t>
      </w:r>
      <w:r w:rsidR="00EC3E3A" w:rsidRPr="00FF7F6C">
        <w:rPr>
          <w:lang w:val="en-US"/>
        </w:rPr>
        <w:t xml:space="preserve"> (Tyr723</w:t>
      </w:r>
      <w:r w:rsidR="00905F99" w:rsidRPr="00FF7F6C">
        <w:rPr>
          <w:lang w:val="en-US"/>
        </w:rPr>
        <w:t xml:space="preserve"> of the human enzyme</w:t>
      </w:r>
      <w:r w:rsidR="00EC3E3A" w:rsidRPr="00FF7F6C">
        <w:rPr>
          <w:lang w:val="en-US"/>
        </w:rPr>
        <w:t>)</w:t>
      </w:r>
      <w:r w:rsidR="00F832C8" w:rsidRPr="00FF7F6C">
        <w:rPr>
          <w:lang w:val="en-US"/>
        </w:rPr>
        <w:t xml:space="preserve"> through two sequential S</w:t>
      </w:r>
      <w:r w:rsidR="00F832C8" w:rsidRPr="00FF7F6C">
        <w:rPr>
          <w:vertAlign w:val="subscript"/>
          <w:lang w:val="en-US"/>
        </w:rPr>
        <w:t>N</w:t>
      </w:r>
      <w:r w:rsidR="00F832C8" w:rsidRPr="00FF7F6C">
        <w:rPr>
          <w:lang w:val="en-US"/>
        </w:rPr>
        <w:t>2 reactions. DNA-Top1 binds to the substrate-binding pocket where the 3’-phoshate is stabilized by hydrogen bonds with the Lys265 and Lys495</w:t>
      </w:r>
      <w:r w:rsidR="001173C1" w:rsidRPr="00FF7F6C">
        <w:rPr>
          <w:lang w:val="en-US"/>
        </w:rPr>
        <w:t xml:space="preserve"> residues</w:t>
      </w:r>
      <w:r w:rsidR="00F832C8" w:rsidRPr="00FF7F6C">
        <w:rPr>
          <w:lang w:val="en-US"/>
        </w:rPr>
        <w:t xml:space="preserve">. The first step involves nucleophilic </w:t>
      </w:r>
      <w:r w:rsidR="00096B0F" w:rsidRPr="00FF7F6C">
        <w:rPr>
          <w:lang w:val="en-US"/>
        </w:rPr>
        <w:t>attack of</w:t>
      </w:r>
      <w:r w:rsidR="00F832C8" w:rsidRPr="00FF7F6C">
        <w:rPr>
          <w:lang w:val="en-US"/>
        </w:rPr>
        <w:t xml:space="preserve"> the 3’-phosphate by the Nε2 atom of His263</w:t>
      </w:r>
      <w:r w:rsidR="003E34D0" w:rsidRPr="00FF7F6C">
        <w:rPr>
          <w:lang w:val="en-US"/>
        </w:rPr>
        <w:t xml:space="preserve"> (Fig</w:t>
      </w:r>
      <w:r w:rsidR="00F832C8" w:rsidRPr="00FF7F6C">
        <w:rPr>
          <w:lang w:val="en-US"/>
        </w:rPr>
        <w:t>.</w:t>
      </w:r>
      <w:r w:rsidR="003E34D0" w:rsidRPr="00FF7F6C">
        <w:rPr>
          <w:lang w:val="en-US"/>
        </w:rPr>
        <w:t xml:space="preserve"> 1A)</w:t>
      </w:r>
      <w:r w:rsidR="00F832C8" w:rsidRPr="00FF7F6C">
        <w:rPr>
          <w:lang w:val="en-US"/>
        </w:rPr>
        <w:t xml:space="preserve"> The product of this reaction is the </w:t>
      </w:r>
      <w:r w:rsidRPr="00FF7F6C">
        <w:rPr>
          <w:lang w:val="en-US"/>
        </w:rPr>
        <w:t>TDP1</w:t>
      </w:r>
      <w:r w:rsidR="00F832C8" w:rsidRPr="00FF7F6C">
        <w:rPr>
          <w:lang w:val="en-US"/>
        </w:rPr>
        <w:t xml:space="preserve">-DNA covalent cleavage complex. </w:t>
      </w:r>
      <w:r w:rsidR="006F3D49" w:rsidRPr="00FF7F6C">
        <w:rPr>
          <w:lang w:val="en-US"/>
        </w:rPr>
        <w:t xml:space="preserve">In </w:t>
      </w:r>
      <w:r w:rsidR="00F832C8" w:rsidRPr="00FF7F6C">
        <w:rPr>
          <w:lang w:val="en-US"/>
        </w:rPr>
        <w:t xml:space="preserve">the second </w:t>
      </w:r>
      <w:r w:rsidR="001173C1" w:rsidRPr="00FF7F6C">
        <w:rPr>
          <w:lang w:val="en-US"/>
        </w:rPr>
        <w:lastRenderedPageBreak/>
        <w:t>step,</w:t>
      </w:r>
      <w:r w:rsidR="00F832C8" w:rsidRPr="00FF7F6C">
        <w:rPr>
          <w:lang w:val="en-US"/>
        </w:rPr>
        <w:t xml:space="preserve"> the complex is </w:t>
      </w:r>
      <w:r w:rsidR="00EA0A17" w:rsidRPr="00FF7F6C">
        <w:rPr>
          <w:lang w:val="en-US"/>
        </w:rPr>
        <w:t>hydrolyzed</w:t>
      </w:r>
      <w:r w:rsidR="00F832C8" w:rsidRPr="00FF7F6C">
        <w:rPr>
          <w:lang w:val="en-US"/>
        </w:rPr>
        <w:t xml:space="preserve"> via </w:t>
      </w:r>
      <w:r w:rsidR="00EA0A17" w:rsidRPr="00FF7F6C">
        <w:rPr>
          <w:lang w:val="en-US"/>
        </w:rPr>
        <w:t>nucleophilic</w:t>
      </w:r>
      <w:r w:rsidR="00F832C8" w:rsidRPr="00FF7F6C">
        <w:rPr>
          <w:lang w:val="en-US"/>
        </w:rPr>
        <w:t xml:space="preserve"> attack of </w:t>
      </w:r>
      <w:r w:rsidR="001173C1" w:rsidRPr="00FF7F6C">
        <w:rPr>
          <w:lang w:val="en-US"/>
        </w:rPr>
        <w:t xml:space="preserve">a </w:t>
      </w:r>
      <w:r w:rsidR="00F832C8" w:rsidRPr="00FF7F6C">
        <w:rPr>
          <w:lang w:val="en-US"/>
        </w:rPr>
        <w:t>H</w:t>
      </w:r>
      <w:r w:rsidR="001173C1" w:rsidRPr="00FF7F6C">
        <w:rPr>
          <w:lang w:val="en-US"/>
        </w:rPr>
        <w:t>is</w:t>
      </w:r>
      <w:r w:rsidR="00F832C8" w:rsidRPr="00FF7F6C">
        <w:rPr>
          <w:lang w:val="en-US"/>
        </w:rPr>
        <w:t>493-activated water molecule</w:t>
      </w:r>
      <w:r w:rsidR="003E34D0" w:rsidRPr="00FF7F6C">
        <w:rPr>
          <w:lang w:val="en-US"/>
        </w:rPr>
        <w:t xml:space="preserve"> (Fig. 1B)</w:t>
      </w:r>
      <w:r w:rsidR="00F832C8" w:rsidRPr="00FF7F6C">
        <w:rPr>
          <w:lang w:val="en-US"/>
        </w:rPr>
        <w:t xml:space="preserve">. </w:t>
      </w:r>
      <w:r w:rsidR="00585B43" w:rsidRPr="00FF7F6C">
        <w:rPr>
          <w:lang w:val="en-US"/>
        </w:rPr>
        <w:t xml:space="preserve">The final product of the catalytic reaction is a 3’-phosphate DNA </w:t>
      </w:r>
      <w:r w:rsidR="001173C1" w:rsidRPr="00FF7F6C">
        <w:rPr>
          <w:lang w:val="en-US"/>
        </w:rPr>
        <w:t>strand</w:t>
      </w:r>
      <w:r w:rsidR="003E34D0" w:rsidRPr="00FF7F6C">
        <w:rPr>
          <w:lang w:val="en-US"/>
        </w:rPr>
        <w:t xml:space="preserve"> (Fig. 1C)</w:t>
      </w:r>
      <w:r w:rsidR="00D064AB" w:rsidRPr="00FF7F6C">
        <w:rPr>
          <w:lang w:val="en-US"/>
        </w:rPr>
        <w:t>.</w:t>
      </w:r>
      <w:bookmarkStart w:id="12" w:name="_Ref12890114"/>
      <w:r w:rsidR="003E0A5A" w:rsidRPr="00FF7F6C">
        <w:rPr>
          <w:rStyle w:val="EndnoteReference"/>
          <w:lang w:val="en-US"/>
        </w:rPr>
        <w:endnoteReference w:id="27"/>
      </w:r>
      <w:bookmarkEnd w:id="12"/>
      <w:r w:rsidR="00BC4B43" w:rsidRPr="00FF7F6C">
        <w:rPr>
          <w:vertAlign w:val="superscript"/>
          <w:lang w:val="en-US"/>
        </w:rPr>
        <w:t>,</w:t>
      </w:r>
      <w:bookmarkStart w:id="13" w:name="_Ref12890456"/>
      <w:r w:rsidR="003E0A5A" w:rsidRPr="00FF7F6C">
        <w:rPr>
          <w:rStyle w:val="EndnoteReference"/>
          <w:lang w:val="en-US"/>
        </w:rPr>
        <w:endnoteReference w:id="28"/>
      </w:r>
      <w:bookmarkEnd w:id="13"/>
      <w:r w:rsidR="00585B43" w:rsidRPr="00FF7F6C">
        <w:rPr>
          <w:lang w:val="en-US"/>
        </w:rPr>
        <w:t xml:space="preserve"> </w:t>
      </w:r>
    </w:p>
    <w:p w14:paraId="4411023C" w14:textId="114FB8D0" w:rsidR="003E34D0" w:rsidRPr="00FF7F6C" w:rsidRDefault="003E34D0" w:rsidP="003E34D0">
      <w:pPr>
        <w:spacing w:line="360" w:lineRule="auto"/>
        <w:jc w:val="both"/>
        <w:rPr>
          <w:rFonts w:ascii="Times New Roman" w:hAnsi="Times New Roman" w:cs="Times New Roman"/>
          <w:sz w:val="24"/>
          <w:szCs w:val="24"/>
          <w:lang w:val="en-US"/>
        </w:rPr>
      </w:pPr>
      <w:r w:rsidRPr="00FF7F6C">
        <w:rPr>
          <w:rFonts w:ascii="Times New Roman" w:hAnsi="Times New Roman" w:cs="Times New Roman"/>
          <w:noProof/>
          <w:sz w:val="24"/>
          <w:szCs w:val="24"/>
          <w:lang w:val="en-GB" w:eastAsia="en-GB"/>
        </w:rPr>
        <w:drawing>
          <wp:inline distT="0" distB="0" distL="0" distR="0" wp14:anchorId="22CFD59E" wp14:editId="35F0D2CD">
            <wp:extent cx="5940425" cy="4296410"/>
            <wp:effectExtent l="0" t="0" r="3175" b="8890"/>
            <wp:docPr id="5" name="Рисунок 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dp1 механизм2.PNG"/>
                    <pic:cNvPicPr/>
                  </pic:nvPicPr>
                  <pic:blipFill>
                    <a:blip r:embed="rId8">
                      <a:extLst>
                        <a:ext uri="{28A0092B-C50C-407E-A947-70E740481C1C}">
                          <a14:useLocalDpi xmlns:a14="http://schemas.microsoft.com/office/drawing/2010/main" val="0"/>
                        </a:ext>
                      </a:extLst>
                    </a:blip>
                    <a:stretch>
                      <a:fillRect/>
                    </a:stretch>
                  </pic:blipFill>
                  <pic:spPr>
                    <a:xfrm>
                      <a:off x="0" y="0"/>
                      <a:ext cx="5940425" cy="4296410"/>
                    </a:xfrm>
                    <a:prstGeom prst="rect">
                      <a:avLst/>
                    </a:prstGeom>
                  </pic:spPr>
                </pic:pic>
              </a:graphicData>
            </a:graphic>
          </wp:inline>
        </w:drawing>
      </w:r>
    </w:p>
    <w:p w14:paraId="3A71CBCB" w14:textId="57177F65" w:rsidR="003E34D0" w:rsidRPr="00FF7F6C" w:rsidRDefault="003E34D0" w:rsidP="003E34D0">
      <w:pPr>
        <w:spacing w:line="240" w:lineRule="auto"/>
        <w:rPr>
          <w:rFonts w:ascii="Times New Roman" w:hAnsi="Times New Roman" w:cs="Times New Roman"/>
          <w:sz w:val="20"/>
          <w:szCs w:val="20"/>
          <w:lang w:val="en-US"/>
        </w:rPr>
      </w:pPr>
      <w:r w:rsidRPr="00FF7F6C">
        <w:rPr>
          <w:rFonts w:ascii="Times New Roman" w:hAnsi="Times New Roman" w:cs="Times New Roman"/>
          <w:b/>
          <w:sz w:val="20"/>
          <w:szCs w:val="20"/>
          <w:lang w:val="en-US"/>
        </w:rPr>
        <w:t>Fig. 1.</w:t>
      </w:r>
      <w:r w:rsidRPr="00FF7F6C">
        <w:rPr>
          <w:rFonts w:ascii="Times New Roman" w:hAnsi="Times New Roman" w:cs="Times New Roman"/>
          <w:sz w:val="20"/>
          <w:szCs w:val="20"/>
          <w:lang w:val="en-US"/>
        </w:rPr>
        <w:t xml:space="preserve"> Proposed reaction mechanism for human TDP1. The first step of the reaction involves the nucleophilic attack of the phosphodiester-containing substrate by the imidazole Nε2 atom of His263 (A). His493 donates a proton to the tyrosyl residue of the leaving group. The phosphohistidine intermediate occurs. The next step of the reaction involves a second nucleophilic attack by a water molecule activated by His493 (B), generating final 3′-phosphate product and free Tdp1 (C).The SCAN1 mutation (H493R) leads to the accumulation of the Tdp1-DNA intermediate and a defect in Tdp1 turnover rate (D).</w:t>
      </w:r>
      <w:r w:rsidRPr="00FF7F6C">
        <w:rPr>
          <w:rStyle w:val="EndnoteReference"/>
          <w:rFonts w:ascii="Times New Roman" w:hAnsi="Times New Roman" w:cs="Times New Roman"/>
          <w:sz w:val="20"/>
          <w:szCs w:val="20"/>
          <w:lang w:val="en-US"/>
        </w:rPr>
        <w:endnoteReference w:id="29"/>
      </w:r>
    </w:p>
    <w:p w14:paraId="1E8F69D3" w14:textId="4BD1C7A1" w:rsidR="000408CA" w:rsidRPr="00FF7F6C" w:rsidRDefault="006F3D49" w:rsidP="003E34D0">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SCAN1 </w:t>
      </w:r>
      <w:r w:rsidR="00D45645" w:rsidRPr="00FF7F6C">
        <w:rPr>
          <w:rFonts w:ascii="Times New Roman" w:hAnsi="Times New Roman" w:cs="Times New Roman"/>
          <w:sz w:val="24"/>
          <w:szCs w:val="24"/>
          <w:lang w:val="en-US"/>
        </w:rPr>
        <w:t xml:space="preserve">is a natural mutant </w:t>
      </w:r>
      <w:r w:rsidR="006C127E" w:rsidRPr="00FF7F6C">
        <w:rPr>
          <w:rFonts w:ascii="Times New Roman" w:hAnsi="Times New Roman" w:cs="Times New Roman"/>
          <w:sz w:val="24"/>
          <w:szCs w:val="24"/>
          <w:lang w:val="en-US"/>
        </w:rPr>
        <w:t xml:space="preserve">of </w:t>
      </w:r>
      <w:r w:rsidR="00081989" w:rsidRPr="00FF7F6C">
        <w:rPr>
          <w:rFonts w:ascii="Times New Roman" w:hAnsi="Times New Roman" w:cs="Times New Roman"/>
          <w:sz w:val="24"/>
          <w:szCs w:val="24"/>
          <w:lang w:val="en-US"/>
        </w:rPr>
        <w:t xml:space="preserve">TDP1 </w:t>
      </w:r>
      <w:r w:rsidRPr="00FF7F6C">
        <w:rPr>
          <w:rFonts w:ascii="Times New Roman" w:hAnsi="Times New Roman" w:cs="Times New Roman"/>
          <w:sz w:val="24"/>
          <w:szCs w:val="24"/>
          <w:lang w:val="en-US"/>
        </w:rPr>
        <w:t>where His493 is replaced with Arg493 in the binding pocket</w:t>
      </w:r>
      <w:r w:rsidR="00D45645" w:rsidRPr="00FF7F6C">
        <w:rPr>
          <w:rFonts w:ascii="Times New Roman" w:hAnsi="Times New Roman" w:cs="Times New Roman"/>
          <w:sz w:val="24"/>
          <w:szCs w:val="24"/>
          <w:lang w:val="en-US"/>
        </w:rPr>
        <w:t xml:space="preserve">. </w:t>
      </w:r>
      <w:r w:rsidR="00585B43" w:rsidRPr="00FF7F6C">
        <w:rPr>
          <w:rFonts w:ascii="Times New Roman" w:hAnsi="Times New Roman" w:cs="Times New Roman"/>
          <w:sz w:val="24"/>
          <w:szCs w:val="24"/>
          <w:lang w:val="en-US"/>
        </w:rPr>
        <w:t xml:space="preserve">The mutation changes the geometry of the enzyme active </w:t>
      </w:r>
      <w:r w:rsidR="00E01A95" w:rsidRPr="00FF7F6C">
        <w:rPr>
          <w:rFonts w:ascii="Times New Roman" w:hAnsi="Times New Roman" w:cs="Times New Roman"/>
          <w:sz w:val="24"/>
          <w:szCs w:val="24"/>
          <w:lang w:val="en-US"/>
        </w:rPr>
        <w:t>site, which</w:t>
      </w:r>
      <w:r w:rsidR="00585B43" w:rsidRPr="00FF7F6C">
        <w:rPr>
          <w:rFonts w:ascii="Times New Roman" w:hAnsi="Times New Roman" w:cs="Times New Roman"/>
          <w:sz w:val="24"/>
          <w:szCs w:val="24"/>
          <w:lang w:val="en-US"/>
        </w:rPr>
        <w:t xml:space="preserve"> increases the distance between catalytic amino acids Arg493 and His263.</w:t>
      </w:r>
      <w:r w:rsidR="002F3468" w:rsidRPr="00FF7F6C">
        <w:rPr>
          <w:rFonts w:ascii="Times New Roman" w:hAnsi="Times New Roman" w:cs="Times New Roman"/>
          <w:sz w:val="24"/>
          <w:szCs w:val="24"/>
          <w:lang w:val="en-US"/>
        </w:rPr>
        <w:t xml:space="preserve"> </w:t>
      </w:r>
      <w:r w:rsidR="00E01A95" w:rsidRPr="00FF7F6C">
        <w:rPr>
          <w:rFonts w:ascii="Times New Roman" w:hAnsi="Times New Roman" w:cs="Times New Roman"/>
          <w:sz w:val="24"/>
          <w:szCs w:val="24"/>
          <w:lang w:val="en-US"/>
        </w:rPr>
        <w:t>Therefore,</w:t>
      </w:r>
      <w:r w:rsidR="002F3468" w:rsidRPr="00FF7F6C">
        <w:rPr>
          <w:rFonts w:ascii="Times New Roman" w:hAnsi="Times New Roman" w:cs="Times New Roman"/>
          <w:sz w:val="24"/>
          <w:szCs w:val="24"/>
          <w:lang w:val="en-US"/>
        </w:rPr>
        <w:t xml:space="preserve"> the second stage of hydrolysis of the covalent cleavage complex </w:t>
      </w:r>
      <w:r w:rsidR="00E01A95" w:rsidRPr="00FF7F6C">
        <w:rPr>
          <w:rFonts w:ascii="Times New Roman" w:hAnsi="Times New Roman" w:cs="Times New Roman"/>
          <w:sz w:val="24"/>
          <w:szCs w:val="24"/>
          <w:lang w:val="en-US"/>
        </w:rPr>
        <w:t>does not</w:t>
      </w:r>
      <w:r w:rsidR="002F3468" w:rsidRPr="00FF7F6C">
        <w:rPr>
          <w:rFonts w:ascii="Times New Roman" w:hAnsi="Times New Roman" w:cs="Times New Roman"/>
          <w:sz w:val="24"/>
          <w:szCs w:val="24"/>
          <w:lang w:val="en-US"/>
        </w:rPr>
        <w:t xml:space="preserve"> occur and </w:t>
      </w:r>
      <w:r w:rsidRPr="00FF7F6C">
        <w:rPr>
          <w:rFonts w:ascii="Times New Roman" w:hAnsi="Times New Roman" w:cs="Times New Roman"/>
          <w:sz w:val="24"/>
          <w:szCs w:val="24"/>
          <w:lang w:val="en-US"/>
        </w:rPr>
        <w:t xml:space="preserve">the </w:t>
      </w:r>
      <w:r w:rsidR="002F3468" w:rsidRPr="00FF7F6C">
        <w:rPr>
          <w:rFonts w:ascii="Times New Roman" w:hAnsi="Times New Roman" w:cs="Times New Roman"/>
          <w:sz w:val="24"/>
          <w:szCs w:val="24"/>
          <w:lang w:val="en-US"/>
        </w:rPr>
        <w:t>enzyme remains covalently bound to DNA</w:t>
      </w:r>
      <w:r w:rsidR="003E34D0" w:rsidRPr="00FF7F6C">
        <w:rPr>
          <w:rFonts w:ascii="Times New Roman" w:hAnsi="Times New Roman" w:cs="Times New Roman"/>
          <w:sz w:val="24"/>
          <w:szCs w:val="24"/>
          <w:lang w:val="en-US"/>
        </w:rPr>
        <w:t xml:space="preserve"> (Fig. 1D)</w:t>
      </w:r>
      <w:r w:rsidR="002F3468" w:rsidRPr="00FF7F6C">
        <w:rPr>
          <w:rFonts w:ascii="Times New Roman" w:hAnsi="Times New Roman" w:cs="Times New Roman"/>
          <w:sz w:val="24"/>
          <w:szCs w:val="24"/>
          <w:lang w:val="en-US"/>
        </w:rPr>
        <w:t xml:space="preserve">. </w:t>
      </w:r>
      <w:r w:rsidR="00D756A2" w:rsidRPr="00FF7F6C">
        <w:rPr>
          <w:rFonts w:ascii="Times New Roman" w:hAnsi="Times New Roman" w:cs="Times New Roman"/>
          <w:sz w:val="24"/>
          <w:szCs w:val="24"/>
          <w:lang w:val="en-US"/>
        </w:rPr>
        <w:t>Potentially SCAN</w:t>
      </w:r>
      <w:r w:rsidR="003E34D0" w:rsidRPr="00FF7F6C">
        <w:rPr>
          <w:rFonts w:ascii="Times New Roman" w:hAnsi="Times New Roman" w:cs="Times New Roman"/>
          <w:sz w:val="24"/>
          <w:szCs w:val="24"/>
          <w:lang w:val="en-US"/>
        </w:rPr>
        <w:t>1</w:t>
      </w:r>
      <w:r w:rsidR="00D756A2" w:rsidRPr="00FF7F6C">
        <w:rPr>
          <w:rFonts w:ascii="Times New Roman" w:hAnsi="Times New Roman" w:cs="Times New Roman"/>
          <w:sz w:val="24"/>
          <w:szCs w:val="24"/>
          <w:lang w:val="en-US"/>
        </w:rPr>
        <w:t>-DNA adduct can be removed</w:t>
      </w:r>
      <w:r w:rsidR="00B268EC" w:rsidRPr="00FF7F6C">
        <w:rPr>
          <w:rFonts w:ascii="Times New Roman" w:hAnsi="Times New Roman" w:cs="Times New Roman"/>
          <w:sz w:val="24"/>
          <w:szCs w:val="24"/>
          <w:lang w:val="en-US"/>
        </w:rPr>
        <w:t xml:space="preserve"> </w:t>
      </w:r>
      <w:r w:rsidR="003E34D0" w:rsidRPr="00FF7F6C">
        <w:rPr>
          <w:rFonts w:ascii="Times New Roman" w:hAnsi="Times New Roman" w:cs="Times New Roman"/>
          <w:sz w:val="24"/>
          <w:szCs w:val="24"/>
          <w:lang w:val="en-US"/>
        </w:rPr>
        <w:t xml:space="preserve">by “noncatalytic” hydrolysis </w:t>
      </w:r>
      <w:r w:rsidR="006D68FD" w:rsidRPr="00FF7F6C">
        <w:rPr>
          <w:rFonts w:ascii="Times New Roman" w:hAnsi="Times New Roman" w:cs="Times New Roman"/>
          <w:sz w:val="24"/>
          <w:szCs w:val="24"/>
          <w:lang w:val="en-US"/>
        </w:rPr>
        <w:t xml:space="preserve">albeit </w:t>
      </w:r>
      <w:r w:rsidR="00D756A2" w:rsidRPr="00FF7F6C">
        <w:rPr>
          <w:rFonts w:ascii="Times New Roman" w:hAnsi="Times New Roman" w:cs="Times New Roman"/>
          <w:sz w:val="24"/>
          <w:szCs w:val="24"/>
          <w:lang w:val="en-US"/>
        </w:rPr>
        <w:t>much slow</w:t>
      </w:r>
      <w:r w:rsidR="002C5B62" w:rsidRPr="00FF7F6C">
        <w:rPr>
          <w:rFonts w:ascii="Times New Roman" w:hAnsi="Times New Roman" w:cs="Times New Roman"/>
          <w:sz w:val="24"/>
          <w:szCs w:val="24"/>
          <w:lang w:val="en-US"/>
        </w:rPr>
        <w:t>er</w:t>
      </w:r>
      <w:r w:rsidR="00D756A2" w:rsidRPr="00FF7F6C">
        <w:rPr>
          <w:rFonts w:ascii="Times New Roman" w:hAnsi="Times New Roman" w:cs="Times New Roman"/>
          <w:sz w:val="24"/>
          <w:szCs w:val="24"/>
          <w:lang w:val="en-US"/>
        </w:rPr>
        <w:t xml:space="preserve"> </w:t>
      </w:r>
      <w:r w:rsidR="006D68FD" w:rsidRPr="00FF7F6C">
        <w:rPr>
          <w:rFonts w:ascii="Times New Roman" w:hAnsi="Times New Roman" w:cs="Times New Roman"/>
          <w:sz w:val="24"/>
          <w:szCs w:val="24"/>
          <w:lang w:val="en-US"/>
        </w:rPr>
        <w:t>than</w:t>
      </w:r>
      <w:r w:rsidR="003E34D0" w:rsidRPr="00FF7F6C">
        <w:rPr>
          <w:rFonts w:ascii="Times New Roman" w:hAnsi="Times New Roman" w:cs="Times New Roman"/>
          <w:sz w:val="24"/>
          <w:szCs w:val="24"/>
          <w:lang w:val="en-US"/>
        </w:rPr>
        <w:t>catalytically</w:t>
      </w:r>
      <w:r w:rsidR="00D064AB" w:rsidRPr="00FF7F6C">
        <w:rPr>
          <w:rFonts w:ascii="Times New Roman" w:hAnsi="Times New Roman" w:cs="Times New Roman"/>
          <w:sz w:val="24"/>
          <w:szCs w:val="24"/>
          <w:lang w:val="en-US"/>
        </w:rPr>
        <w:t>.</w:t>
      </w:r>
      <w:r w:rsidR="00C72E6E" w:rsidRPr="00FF7F6C">
        <w:rPr>
          <w:rStyle w:val="EndnoteReference"/>
          <w:rFonts w:ascii="Times New Roman" w:hAnsi="Times New Roman" w:cs="Times New Roman"/>
          <w:sz w:val="24"/>
          <w:szCs w:val="24"/>
          <w:lang w:val="en-US"/>
        </w:rPr>
        <w:endnoteReference w:id="30"/>
      </w:r>
      <w:r w:rsidR="00D064AB" w:rsidRPr="00FF7F6C">
        <w:rPr>
          <w:rFonts w:ascii="Times New Roman" w:hAnsi="Times New Roman" w:cs="Times New Roman"/>
          <w:sz w:val="24"/>
          <w:szCs w:val="24"/>
          <w:lang w:val="en-US"/>
        </w:rPr>
        <w:t xml:space="preserve"> </w:t>
      </w:r>
      <w:r w:rsidR="00D45645" w:rsidRPr="00FF7F6C">
        <w:rPr>
          <w:rFonts w:ascii="Times New Roman" w:hAnsi="Times New Roman" w:cs="Times New Roman"/>
          <w:sz w:val="24"/>
          <w:szCs w:val="24"/>
          <w:lang w:val="en-US"/>
        </w:rPr>
        <w:t>This mutation leads to a severe neurodegenerative disease spinocerebellar ataxia syndrome with axonal neuropathy</w:t>
      </w:r>
      <w:bookmarkStart w:id="14" w:name="_Ref5749653"/>
      <w:r w:rsidR="001173C1" w:rsidRPr="00FF7F6C">
        <w:rPr>
          <w:rFonts w:ascii="Times New Roman" w:hAnsi="Times New Roman" w:cs="Times New Roman"/>
          <w:sz w:val="24"/>
          <w:szCs w:val="24"/>
          <w:lang w:val="en-US"/>
        </w:rPr>
        <w:t xml:space="preserve"> (SCAN1)</w:t>
      </w:r>
      <w:r w:rsidR="00D064AB" w:rsidRPr="00FF7F6C">
        <w:rPr>
          <w:rFonts w:ascii="Times New Roman" w:hAnsi="Times New Roman" w:cs="Times New Roman"/>
          <w:sz w:val="24"/>
          <w:szCs w:val="24"/>
          <w:lang w:val="en-US"/>
        </w:rPr>
        <w:t>.</w:t>
      </w:r>
      <w:r w:rsidR="003E0A5A" w:rsidRPr="00FF7F6C">
        <w:rPr>
          <w:rStyle w:val="EndnoteReference"/>
          <w:rFonts w:ascii="Times New Roman" w:hAnsi="Times New Roman" w:cs="Times New Roman"/>
          <w:sz w:val="24"/>
          <w:szCs w:val="24"/>
          <w:lang w:val="en-US"/>
        </w:rPr>
        <w:endnoteReference w:id="31"/>
      </w:r>
      <w:bookmarkEnd w:id="14"/>
      <w:r w:rsidR="00D45645" w:rsidRPr="00FF7F6C">
        <w:rPr>
          <w:rFonts w:ascii="Times New Roman" w:hAnsi="Times New Roman" w:cs="Times New Roman"/>
          <w:sz w:val="24"/>
          <w:szCs w:val="24"/>
          <w:lang w:val="en-US"/>
        </w:rPr>
        <w:t xml:space="preserve"> The exact molecular mechanisms leading to </w:t>
      </w:r>
      <w:r w:rsidRPr="00FF7F6C">
        <w:rPr>
          <w:rFonts w:ascii="Times New Roman" w:hAnsi="Times New Roman" w:cs="Times New Roman"/>
          <w:sz w:val="24"/>
          <w:szCs w:val="24"/>
          <w:lang w:val="en-US"/>
        </w:rPr>
        <w:t xml:space="preserve">the </w:t>
      </w:r>
      <w:r w:rsidR="00D45645" w:rsidRPr="00FF7F6C">
        <w:rPr>
          <w:rFonts w:ascii="Times New Roman" w:hAnsi="Times New Roman" w:cs="Times New Roman"/>
          <w:sz w:val="24"/>
          <w:szCs w:val="24"/>
          <w:lang w:val="en-US"/>
        </w:rPr>
        <w:t xml:space="preserve">SCAN1 disease </w:t>
      </w:r>
      <w:r w:rsidR="0081239B" w:rsidRPr="00FF7F6C">
        <w:rPr>
          <w:rFonts w:ascii="Times New Roman" w:hAnsi="Times New Roman" w:cs="Times New Roman"/>
          <w:sz w:val="24"/>
          <w:szCs w:val="24"/>
          <w:lang w:val="en-US"/>
        </w:rPr>
        <w:t>is</w:t>
      </w:r>
      <w:r w:rsidR="00D45645" w:rsidRPr="00FF7F6C">
        <w:rPr>
          <w:rFonts w:ascii="Times New Roman" w:hAnsi="Times New Roman" w:cs="Times New Roman"/>
          <w:sz w:val="24"/>
          <w:szCs w:val="24"/>
          <w:lang w:val="en-US"/>
        </w:rPr>
        <w:t xml:space="preserve"> still unclear. However, despite </w:t>
      </w:r>
      <w:r w:rsidR="00081989" w:rsidRPr="00FF7F6C">
        <w:rPr>
          <w:rFonts w:ascii="Times New Roman" w:hAnsi="Times New Roman" w:cs="Times New Roman"/>
          <w:sz w:val="24"/>
          <w:szCs w:val="24"/>
          <w:lang w:val="en-US"/>
        </w:rPr>
        <w:t xml:space="preserve">TDP1 </w:t>
      </w:r>
      <w:r w:rsidR="0081239B" w:rsidRPr="00FF7F6C">
        <w:rPr>
          <w:rFonts w:ascii="Times New Roman" w:hAnsi="Times New Roman" w:cs="Times New Roman"/>
          <w:sz w:val="24"/>
          <w:szCs w:val="24"/>
          <w:lang w:val="en-US"/>
        </w:rPr>
        <w:t>being a DNA repair enzyme</w:t>
      </w:r>
      <w:r w:rsidR="00D45645" w:rsidRPr="00FF7F6C">
        <w:rPr>
          <w:rFonts w:ascii="Times New Roman" w:hAnsi="Times New Roman" w:cs="Times New Roman"/>
          <w:sz w:val="24"/>
          <w:szCs w:val="24"/>
          <w:lang w:val="en-US"/>
        </w:rPr>
        <w:t xml:space="preserve">, the frequency of oncological or other diseases associated with defects in the DNA repair system </w:t>
      </w:r>
      <w:r w:rsidR="001173C1" w:rsidRPr="00FF7F6C">
        <w:rPr>
          <w:rFonts w:ascii="Times New Roman" w:hAnsi="Times New Roman" w:cs="Times New Roman"/>
          <w:sz w:val="24"/>
          <w:szCs w:val="24"/>
          <w:lang w:val="en-US"/>
        </w:rPr>
        <w:t xml:space="preserve">is </w:t>
      </w:r>
      <w:r w:rsidR="00D45645" w:rsidRPr="00FF7F6C">
        <w:rPr>
          <w:rFonts w:ascii="Times New Roman" w:hAnsi="Times New Roman" w:cs="Times New Roman"/>
          <w:sz w:val="24"/>
          <w:szCs w:val="24"/>
          <w:lang w:val="en-US"/>
        </w:rPr>
        <w:t>not increased in patients with SCAN1</w:t>
      </w:r>
      <w:r w:rsidR="00D064AB" w:rsidRPr="00FF7F6C">
        <w:rPr>
          <w:rFonts w:ascii="Times New Roman" w:hAnsi="Times New Roman" w:cs="Times New Roman"/>
          <w:sz w:val="24"/>
          <w:szCs w:val="24"/>
          <w:lang w:val="en-US"/>
        </w:rPr>
        <w:t>.</w:t>
      </w:r>
      <w:r w:rsidR="00BC4B43" w:rsidRPr="00FF7F6C">
        <w:rPr>
          <w:rFonts w:ascii="Times New Roman" w:hAnsi="Times New Roman" w:cs="Times New Roman"/>
          <w:sz w:val="24"/>
          <w:szCs w:val="24"/>
          <w:vertAlign w:val="superscript"/>
          <w:lang w:val="en-US"/>
        </w:rPr>
        <w:fldChar w:fldCharType="begin"/>
      </w:r>
      <w:r w:rsidR="00BC4B43" w:rsidRPr="00FF7F6C">
        <w:rPr>
          <w:rFonts w:ascii="Times New Roman" w:hAnsi="Times New Roman" w:cs="Times New Roman"/>
          <w:sz w:val="24"/>
          <w:szCs w:val="24"/>
          <w:vertAlign w:val="superscript"/>
          <w:lang w:val="en-US"/>
        </w:rPr>
        <w:instrText xml:space="preserve"> NOTEREF _Ref5749653 \h  \* MERGEFORMAT </w:instrText>
      </w:r>
      <w:r w:rsidR="00BC4B43" w:rsidRPr="00FF7F6C">
        <w:rPr>
          <w:rFonts w:ascii="Times New Roman" w:hAnsi="Times New Roman" w:cs="Times New Roman"/>
          <w:sz w:val="24"/>
          <w:szCs w:val="24"/>
          <w:vertAlign w:val="superscript"/>
          <w:lang w:val="en-US"/>
        </w:rPr>
      </w:r>
      <w:r w:rsidR="00BC4B43" w:rsidRPr="00FF7F6C">
        <w:rPr>
          <w:rFonts w:ascii="Times New Roman" w:hAnsi="Times New Roman" w:cs="Times New Roman"/>
          <w:sz w:val="24"/>
          <w:szCs w:val="24"/>
          <w:vertAlign w:val="superscript"/>
          <w:lang w:val="en-US"/>
        </w:rPr>
        <w:fldChar w:fldCharType="separate"/>
      </w:r>
      <w:r w:rsidR="003E34D0" w:rsidRPr="00FF7F6C">
        <w:rPr>
          <w:rFonts w:ascii="Times New Roman" w:hAnsi="Times New Roman" w:cs="Times New Roman"/>
          <w:sz w:val="24"/>
          <w:szCs w:val="24"/>
          <w:vertAlign w:val="superscript"/>
          <w:lang w:val="en-US"/>
        </w:rPr>
        <w:t>31</w:t>
      </w:r>
      <w:r w:rsidR="00BC4B43" w:rsidRPr="00FF7F6C">
        <w:rPr>
          <w:rFonts w:ascii="Times New Roman" w:hAnsi="Times New Roman" w:cs="Times New Roman"/>
          <w:sz w:val="24"/>
          <w:szCs w:val="24"/>
          <w:vertAlign w:val="superscript"/>
          <w:lang w:val="en-US"/>
        </w:rPr>
        <w:fldChar w:fldCharType="end"/>
      </w:r>
      <w:r w:rsidR="00D45645" w:rsidRPr="00FF7F6C">
        <w:rPr>
          <w:rFonts w:ascii="Times New Roman" w:hAnsi="Times New Roman" w:cs="Times New Roman"/>
          <w:sz w:val="24"/>
          <w:szCs w:val="24"/>
          <w:lang w:val="en-US"/>
        </w:rPr>
        <w:t xml:space="preserve"> Probably, the pathology is caused by the accumulation of the SCAN1-DNA</w:t>
      </w:r>
      <w:r w:rsidR="0081239B" w:rsidRPr="00FF7F6C">
        <w:rPr>
          <w:rFonts w:ascii="Times New Roman" w:hAnsi="Times New Roman" w:cs="Times New Roman"/>
          <w:sz w:val="24"/>
          <w:szCs w:val="24"/>
          <w:lang w:val="en-US"/>
        </w:rPr>
        <w:t xml:space="preserve"> covalent cleavage complexes</w:t>
      </w:r>
      <w:r w:rsidR="00D45645" w:rsidRPr="00FF7F6C">
        <w:rPr>
          <w:rFonts w:ascii="Times New Roman" w:hAnsi="Times New Roman" w:cs="Times New Roman"/>
          <w:sz w:val="24"/>
          <w:szCs w:val="24"/>
          <w:lang w:val="en-US"/>
        </w:rPr>
        <w:t xml:space="preserve"> formed</w:t>
      </w:r>
      <w:r w:rsidR="00D064AB" w:rsidRPr="00FF7F6C">
        <w:rPr>
          <w:rFonts w:ascii="Times New Roman" w:hAnsi="Times New Roman" w:cs="Times New Roman"/>
          <w:sz w:val="24"/>
          <w:szCs w:val="24"/>
          <w:lang w:val="en-US"/>
        </w:rPr>
        <w:t>.</w:t>
      </w:r>
      <w:r w:rsidR="00BC4B43" w:rsidRPr="00FF7F6C">
        <w:rPr>
          <w:rStyle w:val="EndnoteReference"/>
          <w:rFonts w:ascii="Times New Roman" w:hAnsi="Times New Roman" w:cs="Times New Roman"/>
          <w:sz w:val="24"/>
          <w:szCs w:val="24"/>
          <w:lang w:val="en-US"/>
        </w:rPr>
        <w:endnoteReference w:id="32"/>
      </w:r>
      <w:r w:rsidR="00D45645" w:rsidRPr="00FF7F6C">
        <w:rPr>
          <w:rFonts w:ascii="Times New Roman" w:hAnsi="Times New Roman" w:cs="Times New Roman"/>
          <w:sz w:val="24"/>
          <w:szCs w:val="24"/>
          <w:lang w:val="en-US"/>
        </w:rPr>
        <w:t xml:space="preserve"> </w:t>
      </w:r>
      <w:r w:rsidR="00574B01" w:rsidRPr="00FF7F6C">
        <w:rPr>
          <w:rFonts w:ascii="Times New Roman" w:hAnsi="Times New Roman" w:cs="Times New Roman"/>
          <w:sz w:val="24"/>
          <w:szCs w:val="24"/>
          <w:lang w:val="en-US"/>
        </w:rPr>
        <w:t xml:space="preserve">It should also be </w:t>
      </w:r>
      <w:r w:rsidR="00574B01" w:rsidRPr="00FF7F6C">
        <w:rPr>
          <w:rFonts w:ascii="Times New Roman" w:hAnsi="Times New Roman" w:cs="Times New Roman"/>
          <w:sz w:val="24"/>
          <w:szCs w:val="24"/>
          <w:lang w:val="en-US"/>
        </w:rPr>
        <w:lastRenderedPageBreak/>
        <w:t>noticed that this mutation leads to the mitochondrial dysfunction which presumably contributes to the pathology of SCAN1.</w:t>
      </w:r>
      <w:r w:rsidR="00574B01" w:rsidRPr="00FF7F6C">
        <w:rPr>
          <w:rStyle w:val="EndnoteReference"/>
          <w:rFonts w:ascii="Times New Roman" w:hAnsi="Times New Roman" w:cs="Times New Roman"/>
          <w:sz w:val="24"/>
          <w:szCs w:val="24"/>
          <w:lang w:val="en-US"/>
        </w:rPr>
        <w:endnoteReference w:id="33"/>
      </w:r>
      <w:r w:rsidR="00574B01" w:rsidRPr="00FF7F6C">
        <w:rPr>
          <w:rFonts w:ascii="Times New Roman" w:hAnsi="Times New Roman" w:cs="Times New Roman"/>
          <w:sz w:val="24"/>
          <w:szCs w:val="24"/>
          <w:lang w:val="en-US"/>
        </w:rPr>
        <w:t xml:space="preserve">  </w:t>
      </w:r>
      <w:r w:rsidR="0081239B" w:rsidRPr="00FF7F6C">
        <w:rPr>
          <w:rFonts w:ascii="Times New Roman" w:hAnsi="Times New Roman" w:cs="Times New Roman"/>
          <w:sz w:val="24"/>
          <w:szCs w:val="24"/>
          <w:lang w:val="en-US"/>
        </w:rPr>
        <w:t xml:space="preserve">Therefore, </w:t>
      </w:r>
      <w:r w:rsidR="00D45645" w:rsidRPr="00FF7F6C">
        <w:rPr>
          <w:rFonts w:ascii="Times New Roman" w:hAnsi="Times New Roman" w:cs="Times New Roman"/>
          <w:sz w:val="24"/>
          <w:szCs w:val="24"/>
          <w:lang w:val="en-US"/>
        </w:rPr>
        <w:t xml:space="preserve">suppression of SCAN1 </w:t>
      </w:r>
      <w:r w:rsidR="0081239B" w:rsidRPr="00FF7F6C">
        <w:rPr>
          <w:rFonts w:ascii="Times New Roman" w:hAnsi="Times New Roman" w:cs="Times New Roman"/>
          <w:sz w:val="24"/>
          <w:szCs w:val="24"/>
          <w:lang w:val="en-US"/>
        </w:rPr>
        <w:t xml:space="preserve">activity </w:t>
      </w:r>
      <w:r w:rsidRPr="00FF7F6C">
        <w:rPr>
          <w:rFonts w:ascii="Times New Roman" w:hAnsi="Times New Roman" w:cs="Times New Roman"/>
          <w:sz w:val="24"/>
          <w:szCs w:val="24"/>
          <w:lang w:val="en-US"/>
        </w:rPr>
        <w:t xml:space="preserve">could </w:t>
      </w:r>
      <w:r w:rsidR="00243FE2" w:rsidRPr="00FF7F6C">
        <w:rPr>
          <w:rFonts w:ascii="Times New Roman" w:hAnsi="Times New Roman" w:cs="Times New Roman"/>
          <w:sz w:val="24"/>
          <w:szCs w:val="24"/>
          <w:lang w:val="en-US"/>
        </w:rPr>
        <w:t xml:space="preserve">potentially </w:t>
      </w:r>
      <w:r w:rsidR="00D45645" w:rsidRPr="00FF7F6C">
        <w:rPr>
          <w:rFonts w:ascii="Times New Roman" w:hAnsi="Times New Roman" w:cs="Times New Roman"/>
          <w:sz w:val="24"/>
          <w:szCs w:val="24"/>
          <w:lang w:val="en-US"/>
        </w:rPr>
        <w:t xml:space="preserve">improve the </w:t>
      </w:r>
      <w:r w:rsidR="0081239B" w:rsidRPr="00FF7F6C">
        <w:rPr>
          <w:rFonts w:ascii="Times New Roman" w:hAnsi="Times New Roman" w:cs="Times New Roman"/>
          <w:sz w:val="24"/>
          <w:szCs w:val="24"/>
          <w:lang w:val="en-US"/>
        </w:rPr>
        <w:t xml:space="preserve">SCAN1 </w:t>
      </w:r>
      <w:r w:rsidR="00E51179" w:rsidRPr="00FF7F6C">
        <w:rPr>
          <w:rFonts w:ascii="Times New Roman" w:hAnsi="Times New Roman" w:cs="Times New Roman"/>
          <w:sz w:val="24"/>
          <w:szCs w:val="24"/>
          <w:lang w:val="en-US"/>
        </w:rPr>
        <w:t>patients</w:t>
      </w:r>
      <w:r w:rsidRPr="00FF7F6C">
        <w:rPr>
          <w:rFonts w:ascii="Times New Roman" w:hAnsi="Times New Roman" w:cs="Times New Roman"/>
          <w:sz w:val="24"/>
          <w:szCs w:val="24"/>
          <w:lang w:val="en-US"/>
        </w:rPr>
        <w:t>’</w:t>
      </w:r>
      <w:r w:rsidR="0081239B" w:rsidRPr="00FF7F6C">
        <w:rPr>
          <w:rFonts w:ascii="Times New Roman" w:hAnsi="Times New Roman" w:cs="Times New Roman"/>
          <w:sz w:val="24"/>
          <w:szCs w:val="24"/>
          <w:lang w:val="en-US"/>
        </w:rPr>
        <w:t xml:space="preserve"> </w:t>
      </w:r>
      <w:r w:rsidR="00D45645" w:rsidRPr="00FF7F6C">
        <w:rPr>
          <w:rFonts w:ascii="Times New Roman" w:hAnsi="Times New Roman" w:cs="Times New Roman"/>
          <w:sz w:val="24"/>
          <w:szCs w:val="24"/>
          <w:lang w:val="en-US"/>
        </w:rPr>
        <w:t xml:space="preserve">condition and prevent the progression of the disease. </w:t>
      </w:r>
      <w:r w:rsidR="0022484D" w:rsidRPr="00FF7F6C">
        <w:rPr>
          <w:rFonts w:ascii="Times New Roman" w:hAnsi="Times New Roman" w:cs="Times New Roman"/>
          <w:sz w:val="24"/>
          <w:szCs w:val="24"/>
          <w:lang w:val="en-US"/>
        </w:rPr>
        <w:t>It should be noted that the search SCAN1 inhibitors has not yet been conducted.</w:t>
      </w:r>
    </w:p>
    <w:p w14:paraId="7EDB7361" w14:textId="77777777" w:rsidR="00EA0A17" w:rsidRPr="00FF7F6C" w:rsidRDefault="00EA0A17" w:rsidP="003E2E0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In the present </w:t>
      </w:r>
      <w:r w:rsidR="00243FE2" w:rsidRPr="00FF7F6C">
        <w:rPr>
          <w:rFonts w:ascii="Times New Roman" w:hAnsi="Times New Roman" w:cs="Times New Roman"/>
          <w:sz w:val="24"/>
          <w:szCs w:val="24"/>
          <w:lang w:val="en-US"/>
        </w:rPr>
        <w:t>research,</w:t>
      </w:r>
      <w:r w:rsidRPr="00FF7F6C">
        <w:rPr>
          <w:rFonts w:ascii="Times New Roman" w:hAnsi="Times New Roman" w:cs="Times New Roman"/>
          <w:sz w:val="24"/>
          <w:szCs w:val="24"/>
          <w:lang w:val="en-US"/>
        </w:rPr>
        <w:t xml:space="preserve"> </w:t>
      </w:r>
      <w:r w:rsidR="00996B0D" w:rsidRPr="00FF7F6C">
        <w:rPr>
          <w:rFonts w:ascii="Times New Roman" w:hAnsi="Times New Roman" w:cs="Times New Roman"/>
          <w:sz w:val="24"/>
          <w:szCs w:val="24"/>
          <w:lang w:val="en-US"/>
        </w:rPr>
        <w:t xml:space="preserve">we conducted a virtual screening of a library of natural </w:t>
      </w:r>
      <w:r w:rsidR="00243FE2" w:rsidRPr="00FF7F6C">
        <w:rPr>
          <w:rFonts w:ascii="Times New Roman" w:hAnsi="Times New Roman" w:cs="Times New Roman"/>
          <w:sz w:val="24"/>
          <w:szCs w:val="24"/>
          <w:lang w:val="en-US"/>
        </w:rPr>
        <w:t xml:space="preserve">products </w:t>
      </w:r>
      <w:r w:rsidR="00996B0D" w:rsidRPr="00FF7F6C">
        <w:rPr>
          <w:rFonts w:ascii="Times New Roman" w:hAnsi="Times New Roman" w:cs="Times New Roman"/>
          <w:sz w:val="24"/>
          <w:szCs w:val="24"/>
          <w:lang w:val="en-US"/>
        </w:rPr>
        <w:t xml:space="preserve">and their </w:t>
      </w:r>
      <w:r w:rsidR="00243FE2" w:rsidRPr="00FF7F6C">
        <w:rPr>
          <w:rFonts w:ascii="Times New Roman" w:hAnsi="Times New Roman" w:cs="Times New Roman"/>
          <w:sz w:val="24"/>
          <w:szCs w:val="24"/>
          <w:lang w:val="en-US"/>
        </w:rPr>
        <w:t xml:space="preserve">derivatives </w:t>
      </w:r>
      <w:r w:rsidR="00996B0D" w:rsidRPr="00FF7F6C">
        <w:rPr>
          <w:rFonts w:ascii="Times New Roman" w:hAnsi="Times New Roman" w:cs="Times New Roman"/>
          <w:sz w:val="24"/>
          <w:szCs w:val="24"/>
          <w:lang w:val="en-US"/>
        </w:rPr>
        <w:t>for the</w:t>
      </w:r>
      <w:r w:rsidR="00243FE2" w:rsidRPr="00FF7F6C">
        <w:rPr>
          <w:rFonts w:ascii="Times New Roman" w:hAnsi="Times New Roman" w:cs="Times New Roman"/>
          <w:sz w:val="24"/>
          <w:szCs w:val="24"/>
          <w:lang w:val="en-US"/>
        </w:rPr>
        <w:t>ir</w:t>
      </w:r>
      <w:r w:rsidR="00996B0D" w:rsidRPr="00FF7F6C">
        <w:rPr>
          <w:rFonts w:ascii="Times New Roman" w:hAnsi="Times New Roman" w:cs="Times New Roman"/>
          <w:sz w:val="24"/>
          <w:szCs w:val="24"/>
          <w:lang w:val="en-US"/>
        </w:rPr>
        <w:t xml:space="preserve"> ability to inhibit </w:t>
      </w:r>
      <w:r w:rsidR="00243FE2" w:rsidRPr="00FF7F6C">
        <w:rPr>
          <w:rFonts w:ascii="Times New Roman" w:hAnsi="Times New Roman" w:cs="Times New Roman"/>
          <w:sz w:val="24"/>
          <w:szCs w:val="24"/>
          <w:lang w:val="en-US"/>
        </w:rPr>
        <w:t xml:space="preserve">the </w:t>
      </w:r>
      <w:r w:rsidR="00996B0D" w:rsidRPr="00FF7F6C">
        <w:rPr>
          <w:rFonts w:ascii="Times New Roman" w:hAnsi="Times New Roman" w:cs="Times New Roman"/>
          <w:sz w:val="24"/>
          <w:szCs w:val="24"/>
          <w:lang w:val="en-US"/>
        </w:rPr>
        <w:t>SCAN-</w:t>
      </w:r>
      <w:r w:rsidR="0077317C" w:rsidRPr="00FF7F6C">
        <w:rPr>
          <w:rFonts w:ascii="Times New Roman" w:hAnsi="Times New Roman" w:cs="Times New Roman"/>
          <w:sz w:val="24"/>
          <w:szCs w:val="24"/>
          <w:lang w:val="en-US"/>
        </w:rPr>
        <w:t>TDP1</w:t>
      </w:r>
      <w:r w:rsidR="00243FE2" w:rsidRPr="00FF7F6C">
        <w:rPr>
          <w:rFonts w:ascii="Times New Roman" w:hAnsi="Times New Roman" w:cs="Times New Roman"/>
          <w:sz w:val="24"/>
          <w:szCs w:val="24"/>
          <w:lang w:val="en-US"/>
        </w:rPr>
        <w:t xml:space="preserve"> formation.</w:t>
      </w:r>
      <w:r w:rsidR="0077317C" w:rsidRPr="00FF7F6C">
        <w:rPr>
          <w:rFonts w:ascii="Times New Roman" w:hAnsi="Times New Roman" w:cs="Times New Roman"/>
          <w:sz w:val="24"/>
          <w:szCs w:val="24"/>
          <w:lang w:val="en-US"/>
        </w:rPr>
        <w:t xml:space="preserve"> </w:t>
      </w:r>
      <w:r w:rsidR="00243FE2" w:rsidRPr="00FF7F6C">
        <w:rPr>
          <w:rFonts w:ascii="Times New Roman" w:hAnsi="Times New Roman" w:cs="Times New Roman"/>
          <w:sz w:val="24"/>
          <w:szCs w:val="24"/>
          <w:lang w:val="en-US"/>
        </w:rPr>
        <w:t xml:space="preserve">Coumarin </w:t>
      </w:r>
      <w:r w:rsidR="00996B0D" w:rsidRPr="00FF7F6C">
        <w:rPr>
          <w:rFonts w:ascii="Times New Roman" w:hAnsi="Times New Roman" w:cs="Times New Roman"/>
          <w:sz w:val="24"/>
          <w:szCs w:val="24"/>
          <w:lang w:val="en-US"/>
        </w:rPr>
        <w:t xml:space="preserve">and β-carboline </w:t>
      </w:r>
      <w:r w:rsidR="00243FE2" w:rsidRPr="00FF7F6C">
        <w:rPr>
          <w:rFonts w:ascii="Times New Roman" w:hAnsi="Times New Roman" w:cs="Times New Roman"/>
          <w:sz w:val="24"/>
          <w:szCs w:val="24"/>
          <w:lang w:val="en-US"/>
        </w:rPr>
        <w:t>based ligands were identified</w:t>
      </w:r>
      <w:r w:rsidR="002F6D25" w:rsidRPr="00FF7F6C">
        <w:rPr>
          <w:rFonts w:ascii="Times New Roman" w:hAnsi="Times New Roman" w:cs="Times New Roman"/>
          <w:sz w:val="24"/>
          <w:szCs w:val="24"/>
          <w:lang w:val="en-US"/>
        </w:rPr>
        <w:t xml:space="preserve">, their effect on </w:t>
      </w:r>
      <w:r w:rsidR="00243FE2" w:rsidRPr="00FF7F6C">
        <w:rPr>
          <w:rFonts w:ascii="Times New Roman" w:hAnsi="Times New Roman" w:cs="Times New Roman"/>
          <w:sz w:val="24"/>
          <w:szCs w:val="24"/>
          <w:lang w:val="en-US"/>
        </w:rPr>
        <w:t xml:space="preserve">the </w:t>
      </w:r>
      <w:r w:rsidR="00081989" w:rsidRPr="00FF7F6C">
        <w:rPr>
          <w:rFonts w:ascii="Times New Roman" w:hAnsi="Times New Roman" w:cs="Times New Roman"/>
          <w:sz w:val="24"/>
          <w:szCs w:val="24"/>
          <w:lang w:val="en-US"/>
        </w:rPr>
        <w:t xml:space="preserve">TDP1 </w:t>
      </w:r>
      <w:r w:rsidR="002F6D25" w:rsidRPr="00FF7F6C">
        <w:rPr>
          <w:rFonts w:ascii="Times New Roman" w:hAnsi="Times New Roman" w:cs="Times New Roman"/>
          <w:sz w:val="24"/>
          <w:szCs w:val="24"/>
          <w:lang w:val="en-US"/>
        </w:rPr>
        <w:t xml:space="preserve">and SCAN1 enzymes </w:t>
      </w:r>
      <w:r w:rsidR="00243FE2" w:rsidRPr="00FF7F6C">
        <w:rPr>
          <w:rFonts w:ascii="Times New Roman" w:hAnsi="Times New Roman" w:cs="Times New Roman"/>
          <w:sz w:val="24"/>
          <w:szCs w:val="24"/>
          <w:lang w:val="en-US"/>
        </w:rPr>
        <w:t xml:space="preserve">was determined as well as </w:t>
      </w:r>
      <w:r w:rsidR="002F6D25" w:rsidRPr="00FF7F6C">
        <w:rPr>
          <w:rFonts w:ascii="Times New Roman" w:hAnsi="Times New Roman" w:cs="Times New Roman"/>
          <w:sz w:val="24"/>
          <w:szCs w:val="24"/>
          <w:lang w:val="en-US"/>
        </w:rPr>
        <w:t>their cytotoxicity against different cell lines.</w:t>
      </w:r>
      <w:r w:rsidR="00912055" w:rsidRPr="00FF7F6C">
        <w:rPr>
          <w:rFonts w:ascii="Times New Roman" w:hAnsi="Times New Roman" w:cs="Times New Roman"/>
          <w:sz w:val="24"/>
          <w:szCs w:val="24"/>
          <w:lang w:val="en-US"/>
        </w:rPr>
        <w:t xml:space="preserve"> </w:t>
      </w:r>
      <w:r w:rsidR="00263908" w:rsidRPr="00FF7F6C">
        <w:rPr>
          <w:rFonts w:ascii="Times New Roman" w:hAnsi="Times New Roman" w:cs="Times New Roman"/>
          <w:sz w:val="24"/>
          <w:szCs w:val="24"/>
          <w:lang w:val="en-US"/>
        </w:rPr>
        <w:t xml:space="preserve">Furthermore, some of the </w:t>
      </w:r>
      <w:r w:rsidR="0013071C" w:rsidRPr="00FF7F6C">
        <w:rPr>
          <w:rFonts w:ascii="Times New Roman" w:hAnsi="Times New Roman" w:cs="Times New Roman"/>
          <w:sz w:val="24"/>
          <w:szCs w:val="24"/>
          <w:lang w:val="en-US"/>
        </w:rPr>
        <w:t>coumarin</w:t>
      </w:r>
      <w:r w:rsidR="00263908" w:rsidRPr="00FF7F6C">
        <w:rPr>
          <w:rFonts w:ascii="Times New Roman" w:hAnsi="Times New Roman" w:cs="Times New Roman"/>
          <w:sz w:val="24"/>
          <w:szCs w:val="24"/>
          <w:lang w:val="en-US"/>
        </w:rPr>
        <w:t xml:space="preserve"> and β-carboline derivatives showed synergistic effect with topotecan on </w:t>
      </w:r>
      <w:r w:rsidR="00243FE2" w:rsidRPr="00FF7F6C">
        <w:rPr>
          <w:rFonts w:ascii="Times New Roman" w:hAnsi="Times New Roman" w:cs="Times New Roman"/>
          <w:sz w:val="24"/>
          <w:szCs w:val="24"/>
          <w:lang w:val="en-US"/>
        </w:rPr>
        <w:t xml:space="preserve">the </w:t>
      </w:r>
      <w:r w:rsidR="00263908" w:rsidRPr="00FF7F6C">
        <w:rPr>
          <w:rFonts w:ascii="Times New Roman" w:hAnsi="Times New Roman" w:cs="Times New Roman"/>
          <w:sz w:val="24"/>
          <w:szCs w:val="24"/>
          <w:lang w:val="en-US"/>
        </w:rPr>
        <w:t>tumor cell lines A-549 and T98G.</w:t>
      </w:r>
      <w:r w:rsidR="00912055" w:rsidRPr="00FF7F6C">
        <w:rPr>
          <w:rFonts w:ascii="Times New Roman" w:hAnsi="Times New Roman" w:cs="Times New Roman"/>
          <w:sz w:val="24"/>
          <w:szCs w:val="24"/>
          <w:lang w:val="en-US"/>
        </w:rPr>
        <w:t xml:space="preserve"> </w:t>
      </w:r>
    </w:p>
    <w:p w14:paraId="43E64520" w14:textId="3335C20C" w:rsidR="00EE698B" w:rsidRPr="00FF7F6C" w:rsidRDefault="00EE698B">
      <w:pPr>
        <w:rPr>
          <w:rFonts w:ascii="Times New Roman" w:hAnsi="Times New Roman" w:cs="Times New Roman"/>
          <w:sz w:val="24"/>
          <w:szCs w:val="24"/>
          <w:lang w:val="en-US"/>
        </w:rPr>
      </w:pPr>
    </w:p>
    <w:p w14:paraId="73F6C43F" w14:textId="77777777" w:rsidR="000E1B9C" w:rsidRPr="00FF7F6C" w:rsidRDefault="00077559" w:rsidP="004A5D00">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 xml:space="preserve">2. </w:t>
      </w:r>
      <w:r w:rsidR="000E1B9C" w:rsidRPr="00FF7F6C">
        <w:rPr>
          <w:rFonts w:ascii="Times New Roman" w:hAnsi="Times New Roman" w:cs="Times New Roman"/>
          <w:b/>
          <w:sz w:val="24"/>
          <w:szCs w:val="24"/>
          <w:lang w:val="en-US"/>
        </w:rPr>
        <w:t>Results</w:t>
      </w:r>
      <w:r w:rsidRPr="00FF7F6C">
        <w:rPr>
          <w:rFonts w:ascii="Times New Roman" w:hAnsi="Times New Roman" w:cs="Times New Roman"/>
          <w:b/>
          <w:sz w:val="24"/>
          <w:szCs w:val="24"/>
          <w:lang w:val="en-US"/>
        </w:rPr>
        <w:t xml:space="preserve"> </w:t>
      </w:r>
      <w:r w:rsidR="000E1B9C" w:rsidRPr="00FF7F6C">
        <w:rPr>
          <w:rFonts w:ascii="Times New Roman" w:hAnsi="Times New Roman" w:cs="Times New Roman"/>
          <w:b/>
          <w:sz w:val="24"/>
          <w:szCs w:val="24"/>
          <w:lang w:val="en-US"/>
        </w:rPr>
        <w:t>and</w:t>
      </w:r>
      <w:r w:rsidRPr="00FF7F6C">
        <w:rPr>
          <w:rFonts w:ascii="Times New Roman" w:hAnsi="Times New Roman" w:cs="Times New Roman"/>
          <w:b/>
          <w:sz w:val="24"/>
          <w:szCs w:val="24"/>
          <w:lang w:val="en-US"/>
        </w:rPr>
        <w:t xml:space="preserve"> </w:t>
      </w:r>
      <w:r w:rsidR="000E1B9C" w:rsidRPr="00FF7F6C">
        <w:rPr>
          <w:rFonts w:ascii="Times New Roman" w:hAnsi="Times New Roman" w:cs="Times New Roman"/>
          <w:b/>
          <w:sz w:val="24"/>
          <w:szCs w:val="24"/>
          <w:lang w:val="en-US"/>
        </w:rPr>
        <w:t>discussion</w:t>
      </w:r>
    </w:p>
    <w:p w14:paraId="5CD3AD1B" w14:textId="77777777" w:rsidR="00802328" w:rsidRPr="00FF7F6C" w:rsidRDefault="00802328" w:rsidP="004A5D00">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2.1</w:t>
      </w:r>
      <w:r w:rsidR="00E7217C" w:rsidRPr="00FF7F6C">
        <w:rPr>
          <w:rFonts w:ascii="Times New Roman" w:hAnsi="Times New Roman" w:cs="Times New Roman"/>
          <w:b/>
          <w:sz w:val="24"/>
          <w:szCs w:val="24"/>
          <w:lang w:val="en-US"/>
        </w:rPr>
        <w:t xml:space="preserve">. </w:t>
      </w:r>
      <w:r w:rsidRPr="00FF7F6C">
        <w:rPr>
          <w:rFonts w:ascii="Times New Roman" w:hAnsi="Times New Roman" w:cs="Times New Roman"/>
          <w:b/>
          <w:sz w:val="24"/>
          <w:szCs w:val="24"/>
          <w:lang w:val="en-US"/>
        </w:rPr>
        <w:t>Virtual screening</w:t>
      </w:r>
    </w:p>
    <w:p w14:paraId="3FA4C757" w14:textId="68563FB0" w:rsidR="00265489" w:rsidRPr="00FF7F6C" w:rsidRDefault="00265489" w:rsidP="002B2BF4">
      <w:pPr>
        <w:spacing w:line="360" w:lineRule="auto"/>
        <w:ind w:firstLine="708"/>
        <w:jc w:val="both"/>
        <w:rPr>
          <w:rFonts w:ascii="Times New Roman" w:hAnsi="Times New Roman" w:cs="Times New Roman"/>
          <w:sz w:val="24"/>
          <w:szCs w:val="24"/>
          <w:lang w:val="en-GB"/>
        </w:rPr>
      </w:pPr>
      <w:r w:rsidRPr="00FF7F6C">
        <w:rPr>
          <w:rFonts w:ascii="Times New Roman" w:hAnsi="Times New Roman" w:cs="Times New Roman"/>
          <w:sz w:val="24"/>
          <w:szCs w:val="24"/>
          <w:lang w:val="en-GB"/>
        </w:rPr>
        <w:t xml:space="preserve">The virtual screening protocol used has been previously successfully applied </w:t>
      </w:r>
      <w:r w:rsidR="006D68FD" w:rsidRPr="00FF7F6C">
        <w:rPr>
          <w:rFonts w:ascii="Times New Roman" w:hAnsi="Times New Roman" w:cs="Times New Roman"/>
          <w:sz w:val="24"/>
          <w:szCs w:val="24"/>
          <w:lang w:val="en-GB"/>
        </w:rPr>
        <w:t xml:space="preserve">to </w:t>
      </w:r>
      <w:r w:rsidRPr="00FF7F6C">
        <w:rPr>
          <w:rFonts w:ascii="Times New Roman" w:hAnsi="Times New Roman" w:cs="Times New Roman"/>
          <w:sz w:val="24"/>
          <w:szCs w:val="24"/>
          <w:lang w:val="en-GB"/>
        </w:rPr>
        <w:t xml:space="preserve">a host of different bio-molecular targets, </w:t>
      </w:r>
      <w:r w:rsidRPr="00FF7F6C">
        <w:rPr>
          <w:rFonts w:ascii="Times New Roman" w:hAnsi="Times New Roman" w:cs="Times New Roman"/>
          <w:i/>
          <w:sz w:val="24"/>
          <w:szCs w:val="24"/>
          <w:lang w:val="en-GB"/>
        </w:rPr>
        <w:t>e.g.</w:t>
      </w:r>
      <w:r w:rsidR="00731BB9" w:rsidRPr="00FF7F6C">
        <w:rPr>
          <w:rFonts w:ascii="Times New Roman" w:hAnsi="Times New Roman" w:cs="Times New Roman"/>
          <w:sz w:val="24"/>
          <w:szCs w:val="24"/>
          <w:lang w:val="en-GB"/>
        </w:rPr>
        <w:t>, phospholipase</w:t>
      </w:r>
      <w:r w:rsidRPr="00FF7F6C">
        <w:rPr>
          <w:rFonts w:ascii="Times New Roman" w:hAnsi="Times New Roman" w:cs="Times New Roman"/>
          <w:sz w:val="24"/>
          <w:szCs w:val="24"/>
          <w:lang w:val="en-GB"/>
        </w:rPr>
        <w:t xml:space="preserve"> C </w:t>
      </w:r>
      <w:r w:rsidR="00D064AB" w:rsidRPr="00FF7F6C">
        <w:rPr>
          <w:rFonts w:ascii="Times New Roman" w:hAnsi="Times New Roman" w:cs="Times New Roman"/>
          <w:sz w:val="24"/>
          <w:szCs w:val="24"/>
          <w:lang w:val="en-GB"/>
        </w:rPr>
        <w:t>–</w:t>
      </w:r>
      <w:r w:rsidRPr="00FF7F6C">
        <w:rPr>
          <w:rFonts w:ascii="Times New Roman" w:hAnsi="Times New Roman" w:cs="Times New Roman"/>
          <w:sz w:val="24"/>
          <w:szCs w:val="24"/>
          <w:lang w:val="en-GB"/>
        </w:rPr>
        <w:t xml:space="preserve"> γ</w:t>
      </w:r>
      <w:r w:rsidR="00D064AB" w:rsidRPr="00FF7F6C">
        <w:rPr>
          <w:rFonts w:ascii="Times New Roman" w:hAnsi="Times New Roman" w:cs="Times New Roman"/>
          <w:sz w:val="24"/>
          <w:szCs w:val="24"/>
          <w:lang w:val="en-GB"/>
        </w:rPr>
        <w:t>,</w:t>
      </w:r>
      <w:r w:rsidR="00BC4B43" w:rsidRPr="00FF7F6C">
        <w:rPr>
          <w:rStyle w:val="EndnoteReference"/>
          <w:rFonts w:ascii="Times New Roman" w:hAnsi="Times New Roman" w:cs="Times New Roman"/>
          <w:sz w:val="24"/>
          <w:szCs w:val="24"/>
          <w:lang w:val="en-GB"/>
        </w:rPr>
        <w:endnoteReference w:id="34"/>
      </w:r>
      <w:r w:rsidRPr="00FF7F6C">
        <w:rPr>
          <w:rFonts w:ascii="Times New Roman" w:hAnsi="Times New Roman" w:cs="Times New Roman"/>
          <w:sz w:val="24"/>
          <w:szCs w:val="24"/>
          <w:lang w:val="en-GB"/>
        </w:rPr>
        <w:t xml:space="preserve"> autophagy</w:t>
      </w:r>
      <w:r w:rsidR="00D064AB" w:rsidRPr="00FF7F6C">
        <w:rPr>
          <w:rFonts w:ascii="Times New Roman" w:hAnsi="Times New Roman" w:cs="Times New Roman"/>
          <w:sz w:val="24"/>
          <w:szCs w:val="24"/>
          <w:lang w:val="en-GB"/>
        </w:rPr>
        <w:t>,</w:t>
      </w:r>
      <w:r w:rsidR="00BC4B43" w:rsidRPr="00FF7F6C">
        <w:rPr>
          <w:rStyle w:val="EndnoteReference"/>
          <w:rFonts w:ascii="Times New Roman" w:hAnsi="Times New Roman" w:cs="Times New Roman"/>
          <w:sz w:val="24"/>
          <w:szCs w:val="24"/>
          <w:lang w:val="en-GB"/>
        </w:rPr>
        <w:endnoteReference w:id="35"/>
      </w:r>
      <w:r w:rsidR="002A7F2F"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GB"/>
        </w:rPr>
        <w:t>tyrosyl-DNA phosphodiesterase I</w:t>
      </w:r>
      <w:r w:rsidR="009E019D" w:rsidRPr="00FF7F6C">
        <w:rPr>
          <w:rStyle w:val="EndnoteReference"/>
          <w:rFonts w:ascii="Times New Roman" w:hAnsi="Times New Roman" w:cs="Times New Roman"/>
          <w:sz w:val="24"/>
          <w:szCs w:val="24"/>
          <w:lang w:val="en-GB"/>
        </w:rPr>
        <w:fldChar w:fldCharType="begin"/>
      </w:r>
      <w:r w:rsidR="009E019D" w:rsidRPr="00FF7F6C">
        <w:rPr>
          <w:rFonts w:ascii="Times New Roman" w:hAnsi="Times New Roman" w:cs="Times New Roman"/>
          <w:sz w:val="24"/>
          <w:szCs w:val="24"/>
          <w:vertAlign w:val="superscript"/>
          <w:lang w:val="en-GB"/>
        </w:rPr>
        <w:instrText xml:space="preserve"> NOTEREF _Ref12890082 \h </w:instrText>
      </w:r>
      <w:r w:rsidR="009E019D" w:rsidRPr="00FF7F6C">
        <w:rPr>
          <w:rStyle w:val="EndnoteReference"/>
          <w:rFonts w:ascii="Times New Roman" w:hAnsi="Times New Roman" w:cs="Times New Roman"/>
          <w:sz w:val="24"/>
          <w:szCs w:val="24"/>
          <w:lang w:val="en-GB"/>
        </w:rPr>
        <w:instrText xml:space="preserve"> \* MERGEFORMAT </w:instrText>
      </w:r>
      <w:r w:rsidR="009E019D" w:rsidRPr="00FF7F6C">
        <w:rPr>
          <w:rStyle w:val="EndnoteReference"/>
          <w:rFonts w:ascii="Times New Roman" w:hAnsi="Times New Roman" w:cs="Times New Roman"/>
          <w:sz w:val="24"/>
          <w:szCs w:val="24"/>
          <w:lang w:val="en-GB"/>
        </w:rPr>
      </w:r>
      <w:r w:rsidR="009E019D" w:rsidRPr="00FF7F6C">
        <w:rPr>
          <w:rStyle w:val="EndnoteReference"/>
          <w:rFonts w:ascii="Times New Roman" w:hAnsi="Times New Roman" w:cs="Times New Roman"/>
          <w:sz w:val="24"/>
          <w:szCs w:val="24"/>
          <w:lang w:val="en-GB"/>
        </w:rPr>
        <w:fldChar w:fldCharType="separate"/>
      </w:r>
      <w:r w:rsidR="003E34D0" w:rsidRPr="00FF7F6C">
        <w:rPr>
          <w:rFonts w:ascii="Times New Roman" w:hAnsi="Times New Roman" w:cs="Times New Roman"/>
          <w:sz w:val="24"/>
          <w:szCs w:val="24"/>
          <w:vertAlign w:val="superscript"/>
          <w:lang w:val="en-GB"/>
        </w:rPr>
        <w:t>22</w:t>
      </w:r>
      <w:r w:rsidR="009E019D" w:rsidRPr="00FF7F6C">
        <w:rPr>
          <w:rStyle w:val="EndnoteReference"/>
          <w:rFonts w:ascii="Times New Roman" w:hAnsi="Times New Roman" w:cs="Times New Roman"/>
          <w:sz w:val="24"/>
          <w:szCs w:val="24"/>
          <w:lang w:val="en-GB"/>
        </w:rPr>
        <w:fldChar w:fldCharType="end"/>
      </w:r>
      <w:r w:rsidR="002E4225" w:rsidRPr="00FF7F6C">
        <w:rPr>
          <w:rFonts w:ascii="Times New Roman" w:hAnsi="Times New Roman" w:cs="Times New Roman"/>
          <w:sz w:val="24"/>
          <w:szCs w:val="24"/>
          <w:vertAlign w:val="superscript"/>
          <w:lang w:val="en-US"/>
        </w:rPr>
        <w:t>,</w:t>
      </w:r>
      <w:r w:rsidR="009E019D" w:rsidRPr="00FF7F6C">
        <w:rPr>
          <w:rStyle w:val="EndnoteReference"/>
          <w:rFonts w:ascii="Times New Roman" w:hAnsi="Times New Roman" w:cs="Times New Roman"/>
          <w:sz w:val="24"/>
          <w:szCs w:val="24"/>
          <w:lang w:val="en-GB"/>
        </w:rPr>
        <w:fldChar w:fldCharType="begin"/>
      </w:r>
      <w:r w:rsidR="009E019D" w:rsidRPr="00FF7F6C">
        <w:rPr>
          <w:rFonts w:ascii="Times New Roman" w:hAnsi="Times New Roman" w:cs="Times New Roman"/>
          <w:sz w:val="24"/>
          <w:szCs w:val="24"/>
          <w:vertAlign w:val="superscript"/>
          <w:lang w:val="en-US"/>
        </w:rPr>
        <w:instrText xml:space="preserve"> NOTEREF _Ref12889886 \h </w:instrText>
      </w:r>
      <w:r w:rsidR="009E019D" w:rsidRPr="00FF7F6C">
        <w:rPr>
          <w:rStyle w:val="EndnoteReference"/>
          <w:rFonts w:ascii="Times New Roman" w:hAnsi="Times New Roman" w:cs="Times New Roman"/>
          <w:sz w:val="24"/>
          <w:szCs w:val="24"/>
          <w:lang w:val="en-GB"/>
        </w:rPr>
      </w:r>
      <w:r w:rsidR="00FF7F6C">
        <w:rPr>
          <w:rStyle w:val="EndnoteReference"/>
          <w:rFonts w:ascii="Times New Roman" w:hAnsi="Times New Roman" w:cs="Times New Roman"/>
          <w:sz w:val="24"/>
          <w:szCs w:val="24"/>
          <w:lang w:val="en-GB"/>
        </w:rPr>
        <w:instrText xml:space="preserve"> \* MERGEFORMAT </w:instrText>
      </w:r>
      <w:r w:rsidR="009E019D" w:rsidRPr="00FF7F6C">
        <w:rPr>
          <w:rStyle w:val="EndnoteReference"/>
          <w:rFonts w:ascii="Times New Roman" w:hAnsi="Times New Roman" w:cs="Times New Roman"/>
          <w:sz w:val="24"/>
          <w:szCs w:val="24"/>
          <w:lang w:val="en-GB"/>
        </w:rPr>
        <w:fldChar w:fldCharType="separate"/>
      </w:r>
      <w:r w:rsidR="003E34D0" w:rsidRPr="00FF7F6C">
        <w:rPr>
          <w:rFonts w:ascii="Times New Roman" w:hAnsi="Times New Roman" w:cs="Times New Roman"/>
          <w:sz w:val="24"/>
          <w:szCs w:val="24"/>
          <w:vertAlign w:val="superscript"/>
          <w:lang w:val="en-US"/>
        </w:rPr>
        <w:t>25</w:t>
      </w:r>
      <w:r w:rsidR="009E019D" w:rsidRPr="00FF7F6C">
        <w:rPr>
          <w:rStyle w:val="EndnoteReference"/>
          <w:rFonts w:ascii="Times New Roman" w:hAnsi="Times New Roman" w:cs="Times New Roman"/>
          <w:sz w:val="24"/>
          <w:szCs w:val="24"/>
          <w:lang w:val="en-GB"/>
        </w:rPr>
        <w:fldChar w:fldCharType="end"/>
      </w:r>
      <w:r w:rsidR="002E4225" w:rsidRPr="00FF7F6C">
        <w:rPr>
          <w:rFonts w:ascii="Times New Roman" w:hAnsi="Times New Roman" w:cs="Times New Roman"/>
          <w:sz w:val="24"/>
          <w:szCs w:val="24"/>
          <w:lang w:val="en-GB"/>
        </w:rPr>
        <w:t xml:space="preserve"> </w:t>
      </w:r>
      <w:r w:rsidRPr="00FF7F6C">
        <w:rPr>
          <w:rFonts w:ascii="Times New Roman" w:hAnsi="Times New Roman" w:cs="Times New Roman"/>
          <w:sz w:val="24"/>
          <w:szCs w:val="24"/>
          <w:lang w:val="en-GB"/>
        </w:rPr>
        <w:t>and heat shock protein</w:t>
      </w:r>
      <w:r w:rsidR="00912055" w:rsidRPr="00FF7F6C">
        <w:rPr>
          <w:rFonts w:ascii="Times New Roman" w:hAnsi="Times New Roman" w:cs="Times New Roman"/>
          <w:sz w:val="24"/>
          <w:szCs w:val="24"/>
          <w:lang w:val="en-GB"/>
        </w:rPr>
        <w:t xml:space="preserve"> </w:t>
      </w:r>
      <w:r w:rsidRPr="00FF7F6C">
        <w:rPr>
          <w:rFonts w:ascii="Times New Roman" w:hAnsi="Times New Roman" w:cs="Times New Roman"/>
          <w:sz w:val="24"/>
          <w:szCs w:val="24"/>
          <w:lang w:val="en-GB"/>
        </w:rPr>
        <w:t>90</w:t>
      </w:r>
      <w:r w:rsidR="00D064AB" w:rsidRPr="00FF7F6C">
        <w:rPr>
          <w:rFonts w:ascii="Times New Roman" w:hAnsi="Times New Roman" w:cs="Times New Roman"/>
          <w:sz w:val="24"/>
          <w:szCs w:val="24"/>
          <w:lang w:val="en-GB"/>
        </w:rPr>
        <w:t>.</w:t>
      </w:r>
      <w:r w:rsidR="00BC4B43" w:rsidRPr="00FF7F6C">
        <w:rPr>
          <w:rStyle w:val="EndnoteReference"/>
          <w:rFonts w:ascii="Times New Roman" w:hAnsi="Times New Roman" w:cs="Times New Roman"/>
          <w:sz w:val="24"/>
          <w:szCs w:val="24"/>
          <w:lang w:val="en-GB"/>
        </w:rPr>
        <w:endnoteReference w:id="36"/>
      </w:r>
      <w:r w:rsidRPr="00FF7F6C">
        <w:rPr>
          <w:rFonts w:ascii="Times New Roman" w:hAnsi="Times New Roman" w:cs="Times New Roman"/>
          <w:sz w:val="24"/>
          <w:szCs w:val="24"/>
          <w:lang w:val="en-GB"/>
        </w:rPr>
        <w:t xml:space="preserve"> </w:t>
      </w:r>
    </w:p>
    <w:p w14:paraId="2F8028FA" w14:textId="2D5921AE" w:rsidR="001D59BA" w:rsidRPr="00FF7F6C" w:rsidRDefault="001D59BA" w:rsidP="002B2BF4">
      <w:pPr>
        <w:spacing w:line="360" w:lineRule="auto"/>
        <w:ind w:firstLine="708"/>
        <w:jc w:val="both"/>
        <w:rPr>
          <w:rFonts w:ascii="Times New Roman" w:hAnsi="Times New Roman" w:cs="Times New Roman"/>
          <w:sz w:val="24"/>
          <w:szCs w:val="24"/>
          <w:lang w:val="en-GB"/>
        </w:rPr>
      </w:pPr>
      <w:r w:rsidRPr="00FF7F6C">
        <w:rPr>
          <w:rFonts w:ascii="Times New Roman" w:hAnsi="Times New Roman" w:cs="Times New Roman"/>
          <w:sz w:val="24"/>
          <w:szCs w:val="24"/>
          <w:lang w:val="en-US"/>
        </w:rPr>
        <w:t xml:space="preserve">The </w:t>
      </w:r>
      <w:r w:rsidR="005D00F2" w:rsidRPr="00FF7F6C">
        <w:rPr>
          <w:rFonts w:ascii="Times New Roman" w:hAnsi="Times New Roman" w:cs="Times New Roman"/>
          <w:sz w:val="24"/>
          <w:szCs w:val="24"/>
          <w:lang w:val="en-GB"/>
        </w:rPr>
        <w:t xml:space="preserve">TDP1 </w:t>
      </w:r>
      <w:r w:rsidRPr="00FF7F6C">
        <w:rPr>
          <w:rFonts w:ascii="Times New Roman" w:hAnsi="Times New Roman" w:cs="Times New Roman"/>
          <w:sz w:val="24"/>
          <w:szCs w:val="24"/>
          <w:lang w:val="en-US"/>
        </w:rPr>
        <w:t>1MU7</w:t>
      </w:r>
      <w:r w:rsidR="009E019D" w:rsidRPr="00FF7F6C">
        <w:rPr>
          <w:rStyle w:val="EndnoteReference"/>
          <w:rFonts w:ascii="Times New Roman" w:hAnsi="Times New Roman" w:cs="Times New Roman"/>
          <w:sz w:val="24"/>
          <w:szCs w:val="24"/>
          <w:lang w:val="en-GB"/>
        </w:rPr>
        <w:fldChar w:fldCharType="begin"/>
      </w:r>
      <w:r w:rsidR="009E019D" w:rsidRPr="00FF7F6C">
        <w:rPr>
          <w:rFonts w:ascii="Times New Roman" w:hAnsi="Times New Roman" w:cs="Times New Roman"/>
          <w:sz w:val="24"/>
          <w:szCs w:val="24"/>
          <w:vertAlign w:val="superscript"/>
          <w:lang w:val="en-US"/>
        </w:rPr>
        <w:instrText xml:space="preserve"> NOTEREF _Ref12890114 \h </w:instrText>
      </w:r>
      <w:r w:rsidR="009E019D" w:rsidRPr="00FF7F6C">
        <w:rPr>
          <w:rStyle w:val="EndnoteReference"/>
          <w:rFonts w:ascii="Times New Roman" w:hAnsi="Times New Roman" w:cs="Times New Roman"/>
          <w:sz w:val="24"/>
          <w:szCs w:val="24"/>
          <w:lang w:val="en-GB"/>
        </w:rPr>
        <w:instrText xml:space="preserve"> \* MERGEFORMAT </w:instrText>
      </w:r>
      <w:r w:rsidR="009E019D" w:rsidRPr="00FF7F6C">
        <w:rPr>
          <w:rStyle w:val="EndnoteReference"/>
          <w:rFonts w:ascii="Times New Roman" w:hAnsi="Times New Roman" w:cs="Times New Roman"/>
          <w:sz w:val="24"/>
          <w:szCs w:val="24"/>
          <w:lang w:val="en-GB"/>
        </w:rPr>
      </w:r>
      <w:r w:rsidR="009E019D" w:rsidRPr="00FF7F6C">
        <w:rPr>
          <w:rStyle w:val="EndnoteReference"/>
          <w:rFonts w:ascii="Times New Roman" w:hAnsi="Times New Roman" w:cs="Times New Roman"/>
          <w:sz w:val="24"/>
          <w:szCs w:val="24"/>
          <w:lang w:val="en-GB"/>
        </w:rPr>
        <w:fldChar w:fldCharType="separate"/>
      </w:r>
      <w:r w:rsidR="003A4302" w:rsidRPr="00FF7F6C">
        <w:rPr>
          <w:rFonts w:ascii="Times New Roman" w:hAnsi="Times New Roman" w:cs="Times New Roman"/>
          <w:sz w:val="24"/>
          <w:szCs w:val="24"/>
          <w:vertAlign w:val="superscript"/>
          <w:lang w:val="en-US"/>
        </w:rPr>
        <w:t>27</w:t>
      </w:r>
      <w:r w:rsidR="009E019D" w:rsidRPr="00FF7F6C">
        <w:rPr>
          <w:rStyle w:val="EndnoteReference"/>
          <w:rFonts w:ascii="Times New Roman" w:hAnsi="Times New Roman" w:cs="Times New Roman"/>
          <w:sz w:val="24"/>
          <w:szCs w:val="24"/>
          <w:lang w:val="en-GB"/>
        </w:rPr>
        <w:fldChar w:fldCharType="end"/>
      </w:r>
      <w:r w:rsidR="002D107F" w:rsidRPr="00FF7F6C">
        <w:rPr>
          <w:rFonts w:ascii="Times New Roman" w:hAnsi="Times New Roman" w:cs="Times New Roman"/>
          <w:sz w:val="24"/>
          <w:szCs w:val="24"/>
          <w:lang w:val="en-US"/>
        </w:rPr>
        <w:t xml:space="preserve"> </w:t>
      </w:r>
      <w:r w:rsidR="005D00F2" w:rsidRPr="00FF7F6C">
        <w:rPr>
          <w:rFonts w:ascii="Times New Roman" w:hAnsi="Times New Roman" w:cs="Times New Roman"/>
          <w:sz w:val="24"/>
          <w:szCs w:val="24"/>
          <w:lang w:val="en-US"/>
        </w:rPr>
        <w:t xml:space="preserve">protein structure </w:t>
      </w:r>
      <w:r w:rsidRPr="00FF7F6C">
        <w:rPr>
          <w:rFonts w:ascii="Times New Roman" w:hAnsi="Times New Roman" w:cs="Times New Roman"/>
          <w:sz w:val="24"/>
          <w:szCs w:val="24"/>
          <w:lang w:val="en-US"/>
        </w:rPr>
        <w:t xml:space="preserve">was edited using </w:t>
      </w:r>
      <w:r w:rsidRPr="00FF7F6C">
        <w:rPr>
          <w:rFonts w:ascii="Times New Roman" w:hAnsi="Times New Roman" w:cs="Times New Roman"/>
          <w:sz w:val="24"/>
          <w:szCs w:val="24"/>
          <w:lang w:val="en-GB"/>
        </w:rPr>
        <w:t xml:space="preserve">the </w:t>
      </w:r>
      <w:r w:rsidR="00C31E09" w:rsidRPr="00FF7F6C">
        <w:rPr>
          <w:rFonts w:ascii="Times New Roman" w:hAnsi="Times New Roman" w:cs="Times New Roman"/>
          <w:sz w:val="24"/>
          <w:szCs w:val="24"/>
          <w:lang w:val="en-US"/>
        </w:rPr>
        <w:t xml:space="preserve">Scigress </w:t>
      </w:r>
      <w:r w:rsidRPr="00FF7F6C">
        <w:rPr>
          <w:rFonts w:ascii="Times New Roman" w:hAnsi="Times New Roman" w:cs="Times New Roman"/>
          <w:sz w:val="24"/>
          <w:szCs w:val="24"/>
          <w:lang w:val="en-GB"/>
        </w:rPr>
        <w:t xml:space="preserve">software suite </w:t>
      </w:r>
      <w:r w:rsidRPr="00FF7F6C">
        <w:rPr>
          <w:rFonts w:ascii="Times New Roman" w:hAnsi="Times New Roman" w:cs="Times New Roman"/>
          <w:sz w:val="24"/>
          <w:szCs w:val="24"/>
          <w:lang w:val="en-US"/>
        </w:rPr>
        <w:t xml:space="preserve">to </w:t>
      </w:r>
      <w:r w:rsidRPr="00FF7F6C">
        <w:rPr>
          <w:rFonts w:ascii="Times New Roman" w:hAnsi="Times New Roman" w:cs="Times New Roman"/>
          <w:sz w:val="24"/>
          <w:szCs w:val="24"/>
          <w:lang w:val="en-GB"/>
        </w:rPr>
        <w:t>make</w:t>
      </w:r>
      <w:r w:rsidRPr="00FF7F6C">
        <w:rPr>
          <w:rFonts w:ascii="Times New Roman" w:hAnsi="Times New Roman" w:cs="Times New Roman"/>
          <w:sz w:val="24"/>
          <w:szCs w:val="24"/>
          <w:lang w:val="en-US"/>
        </w:rPr>
        <w:t xml:space="preserve"> the </w:t>
      </w:r>
      <w:r w:rsidR="00424203" w:rsidRPr="00FF7F6C">
        <w:rPr>
          <w:rFonts w:ascii="Times New Roman" w:hAnsi="Times New Roman" w:cs="Times New Roman"/>
          <w:sz w:val="24"/>
          <w:szCs w:val="24"/>
          <w:lang w:val="en-US"/>
        </w:rPr>
        <w:t xml:space="preserve">histidine to arginine </w:t>
      </w:r>
      <w:r w:rsidR="00424203" w:rsidRPr="00FF7F6C">
        <w:rPr>
          <w:rFonts w:ascii="Times New Roman" w:hAnsi="Times New Roman" w:cs="Times New Roman"/>
          <w:sz w:val="24"/>
          <w:szCs w:val="24"/>
          <w:lang w:val="en-GB"/>
        </w:rPr>
        <w:t>(</w:t>
      </w:r>
      <w:r w:rsidRPr="00FF7F6C">
        <w:rPr>
          <w:rFonts w:ascii="Times New Roman" w:hAnsi="Times New Roman" w:cs="Times New Roman"/>
          <w:sz w:val="24"/>
          <w:szCs w:val="24"/>
          <w:lang w:val="en-US"/>
        </w:rPr>
        <w:t>H493R</w:t>
      </w:r>
      <w:r w:rsidR="00424203"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 xml:space="preserve"> mutation.</w:t>
      </w:r>
      <w:r w:rsidRPr="00FF7F6C">
        <w:rPr>
          <w:rFonts w:ascii="Times New Roman" w:hAnsi="Times New Roman" w:cs="Times New Roman"/>
          <w:sz w:val="24"/>
          <w:szCs w:val="24"/>
          <w:lang w:val="en-GB"/>
        </w:rPr>
        <w:t xml:space="preserve"> The imidazole side chain of His493 was modified in to the aliphatic guanidine </w:t>
      </w:r>
      <w:r w:rsidR="00644FEB" w:rsidRPr="00FF7F6C">
        <w:rPr>
          <w:rFonts w:ascii="Times New Roman" w:hAnsi="Times New Roman" w:cs="Times New Roman"/>
          <w:sz w:val="24"/>
          <w:szCs w:val="24"/>
          <w:lang w:val="en-GB"/>
        </w:rPr>
        <w:t>moiety</w:t>
      </w:r>
      <w:r w:rsidRPr="00FF7F6C">
        <w:rPr>
          <w:rFonts w:ascii="Times New Roman" w:hAnsi="Times New Roman" w:cs="Times New Roman"/>
          <w:sz w:val="24"/>
          <w:szCs w:val="24"/>
          <w:lang w:val="en-GB"/>
        </w:rPr>
        <w:t xml:space="preserve"> </w:t>
      </w:r>
      <w:r w:rsidR="00644FEB" w:rsidRPr="00FF7F6C">
        <w:rPr>
          <w:rFonts w:ascii="Times New Roman" w:hAnsi="Times New Roman" w:cs="Times New Roman"/>
          <w:sz w:val="24"/>
          <w:szCs w:val="24"/>
          <w:lang w:val="en-GB"/>
        </w:rPr>
        <w:t>representing</w:t>
      </w:r>
      <w:r w:rsidRPr="00FF7F6C">
        <w:rPr>
          <w:rFonts w:ascii="Times New Roman" w:hAnsi="Times New Roman" w:cs="Times New Roman"/>
          <w:sz w:val="24"/>
          <w:szCs w:val="24"/>
          <w:lang w:val="en-GB"/>
        </w:rPr>
        <w:t xml:space="preserve"> Arg</w:t>
      </w:r>
      <w:r w:rsidR="00644FEB" w:rsidRPr="00FF7F6C">
        <w:rPr>
          <w:rFonts w:ascii="Times New Roman" w:hAnsi="Times New Roman" w:cs="Times New Roman"/>
          <w:sz w:val="24"/>
          <w:szCs w:val="24"/>
          <w:lang w:val="en-GB"/>
        </w:rPr>
        <w:t>.</w:t>
      </w:r>
      <w:r w:rsidRPr="00FF7F6C">
        <w:rPr>
          <w:rFonts w:ascii="Times New Roman" w:hAnsi="Times New Roman" w:cs="Times New Roman"/>
          <w:sz w:val="24"/>
          <w:szCs w:val="24"/>
          <w:lang w:val="en-US"/>
        </w:rPr>
        <w:t xml:space="preserve"> The remaining amino acids were locked</w:t>
      </w:r>
      <w:r w:rsidR="002B2BF4" w:rsidRPr="00FF7F6C">
        <w:rPr>
          <w:rFonts w:ascii="Times New Roman" w:hAnsi="Times New Roman" w:cs="Times New Roman"/>
          <w:sz w:val="24"/>
          <w:szCs w:val="24"/>
          <w:lang w:val="en-US"/>
        </w:rPr>
        <w:t xml:space="preserve"> in position and the PM3 semi-emprical method</w:t>
      </w:r>
      <w:bookmarkStart w:id="15" w:name="_Ref12889749"/>
      <w:r w:rsidR="00BC4B43" w:rsidRPr="00FF7F6C">
        <w:rPr>
          <w:rStyle w:val="EndnoteReference"/>
          <w:rFonts w:ascii="Times New Roman" w:hAnsi="Times New Roman" w:cs="Times New Roman"/>
          <w:sz w:val="24"/>
          <w:szCs w:val="24"/>
          <w:lang w:val="en-GB"/>
        </w:rPr>
        <w:endnoteReference w:id="37"/>
      </w:r>
      <w:bookmarkEnd w:id="15"/>
      <w:r w:rsidRPr="00FF7F6C">
        <w:rPr>
          <w:rFonts w:ascii="Times New Roman" w:hAnsi="Times New Roman" w:cs="Times New Roman"/>
          <w:sz w:val="24"/>
          <w:szCs w:val="24"/>
          <w:lang w:val="en-US"/>
        </w:rPr>
        <w:t xml:space="preserve"> was used to o</w:t>
      </w:r>
      <w:r w:rsidR="00644FEB" w:rsidRPr="00FF7F6C">
        <w:rPr>
          <w:rFonts w:ascii="Times New Roman" w:hAnsi="Times New Roman" w:cs="Times New Roman"/>
          <w:sz w:val="24"/>
          <w:szCs w:val="24"/>
          <w:lang w:val="en-US"/>
        </w:rPr>
        <w:t xml:space="preserve">ptimize the geometry of Arg493. </w:t>
      </w:r>
      <w:r w:rsidRPr="00FF7F6C">
        <w:rPr>
          <w:rFonts w:ascii="Times New Roman" w:hAnsi="Times New Roman" w:cs="Times New Roman"/>
          <w:sz w:val="24"/>
          <w:szCs w:val="24"/>
          <w:lang w:val="en-US"/>
        </w:rPr>
        <w:t>The screen was conducted with 9.2×10</w:t>
      </w:r>
      <w:r w:rsidRPr="00FF7F6C">
        <w:rPr>
          <w:rFonts w:ascii="Times New Roman" w:hAnsi="Times New Roman" w:cs="Times New Roman"/>
          <w:sz w:val="24"/>
          <w:szCs w:val="24"/>
          <w:vertAlign w:val="superscript"/>
          <w:lang w:val="en-US"/>
        </w:rPr>
        <w:t>3</w:t>
      </w:r>
      <w:r w:rsidRPr="00FF7F6C">
        <w:rPr>
          <w:rFonts w:ascii="Times New Roman" w:hAnsi="Times New Roman" w:cs="Times New Roman"/>
          <w:sz w:val="24"/>
          <w:szCs w:val="24"/>
          <w:lang w:val="en-US"/>
        </w:rPr>
        <w:t xml:space="preserve"> molecules from the InterBioScreen natural product collection.</w:t>
      </w:r>
      <w:r w:rsidR="00644FEB" w:rsidRPr="00FF7F6C">
        <w:rPr>
          <w:rFonts w:ascii="Times New Roman" w:hAnsi="Times New Roman" w:cs="Times New Roman"/>
          <w:sz w:val="24"/>
          <w:szCs w:val="24"/>
          <w:lang w:val="en-GB"/>
        </w:rPr>
        <w:t xml:space="preserve"> </w:t>
      </w:r>
      <w:r w:rsidR="00644FEB" w:rsidRPr="00FF7F6C">
        <w:rPr>
          <w:rFonts w:ascii="Times New Roman" w:hAnsi="Times New Roman" w:cs="Times New Roman"/>
          <w:sz w:val="24"/>
          <w:szCs w:val="24"/>
          <w:lang w:val="en-US"/>
        </w:rPr>
        <w:t>The GoldScore (GS)</w:t>
      </w:r>
      <w:r w:rsidR="00D064AB" w:rsidRPr="00FF7F6C">
        <w:rPr>
          <w:rFonts w:ascii="Times New Roman" w:hAnsi="Times New Roman" w:cs="Times New Roman"/>
          <w:sz w:val="24"/>
          <w:szCs w:val="24"/>
          <w:lang w:val="en-US"/>
        </w:rPr>
        <w:t>,</w:t>
      </w:r>
      <w:bookmarkStart w:id="16" w:name="_Ref12890513"/>
      <w:r w:rsidR="00BC4B43" w:rsidRPr="00FF7F6C">
        <w:rPr>
          <w:rStyle w:val="EndnoteReference"/>
          <w:rFonts w:ascii="Times New Roman" w:hAnsi="Times New Roman" w:cs="Times New Roman"/>
          <w:sz w:val="24"/>
          <w:szCs w:val="24"/>
          <w:lang w:val="en-GB"/>
        </w:rPr>
        <w:endnoteReference w:id="38"/>
      </w:r>
      <w:bookmarkEnd w:id="16"/>
      <w:r w:rsidR="00644FEB" w:rsidRPr="00FF7F6C">
        <w:rPr>
          <w:rFonts w:ascii="Times New Roman" w:hAnsi="Times New Roman" w:cs="Times New Roman"/>
          <w:sz w:val="24"/>
          <w:szCs w:val="24"/>
          <w:lang w:val="en-US"/>
        </w:rPr>
        <w:t xml:space="preserve"> ChemScore (CS)</w:t>
      </w:r>
      <w:r w:rsidR="00D064AB" w:rsidRPr="00FF7F6C">
        <w:rPr>
          <w:rFonts w:ascii="Times New Roman" w:hAnsi="Times New Roman" w:cs="Times New Roman"/>
          <w:sz w:val="24"/>
          <w:szCs w:val="24"/>
          <w:lang w:val="en-US"/>
        </w:rPr>
        <w:t>,</w:t>
      </w:r>
      <w:bookmarkStart w:id="17" w:name="_Ref12890524"/>
      <w:r w:rsidR="00BC4B43" w:rsidRPr="00FF7F6C">
        <w:rPr>
          <w:rStyle w:val="EndnoteReference"/>
          <w:rFonts w:ascii="Times New Roman" w:hAnsi="Times New Roman" w:cs="Times New Roman"/>
          <w:sz w:val="24"/>
          <w:szCs w:val="24"/>
          <w:lang w:val="en-GB"/>
        </w:rPr>
        <w:endnoteReference w:id="39"/>
      </w:r>
      <w:bookmarkEnd w:id="17"/>
      <w:r w:rsidR="002A7F2F" w:rsidRPr="00FF7F6C">
        <w:rPr>
          <w:rFonts w:ascii="Times New Roman" w:hAnsi="Times New Roman" w:cs="Times New Roman"/>
          <w:sz w:val="24"/>
          <w:szCs w:val="24"/>
          <w:vertAlign w:val="superscript"/>
          <w:lang w:val="en-US"/>
        </w:rPr>
        <w:t>,</w:t>
      </w:r>
      <w:bookmarkStart w:id="18" w:name="_Ref12890540"/>
      <w:r w:rsidR="00BC4B43" w:rsidRPr="00FF7F6C">
        <w:rPr>
          <w:rStyle w:val="EndnoteReference"/>
          <w:rFonts w:ascii="Times New Roman" w:hAnsi="Times New Roman" w:cs="Times New Roman"/>
          <w:sz w:val="24"/>
          <w:szCs w:val="24"/>
          <w:lang w:val="en-GB"/>
        </w:rPr>
        <w:endnoteReference w:id="40"/>
      </w:r>
      <w:bookmarkEnd w:id="18"/>
      <w:r w:rsidR="00644FEB" w:rsidRPr="00FF7F6C">
        <w:rPr>
          <w:rFonts w:ascii="Times New Roman" w:hAnsi="Times New Roman" w:cs="Times New Roman"/>
          <w:sz w:val="24"/>
          <w:szCs w:val="24"/>
          <w:lang w:val="en-US"/>
        </w:rPr>
        <w:t xml:space="preserve"> </w:t>
      </w:r>
      <w:r w:rsidR="002B2BF4" w:rsidRPr="00FF7F6C">
        <w:rPr>
          <w:rFonts w:ascii="Times New Roman" w:hAnsi="Times New Roman" w:cs="Times New Roman"/>
          <w:sz w:val="24"/>
          <w:szCs w:val="24"/>
          <w:lang w:val="en-GB"/>
        </w:rPr>
        <w:t>Piecewise Linear Potential (</w:t>
      </w:r>
      <w:r w:rsidR="00644FEB" w:rsidRPr="00FF7F6C">
        <w:rPr>
          <w:rFonts w:ascii="Times New Roman" w:hAnsi="Times New Roman" w:cs="Times New Roman"/>
          <w:sz w:val="24"/>
          <w:szCs w:val="24"/>
          <w:lang w:val="en-US"/>
        </w:rPr>
        <w:t>ChemPLP</w:t>
      </w:r>
      <w:r w:rsidR="002B2BF4" w:rsidRPr="00FF7F6C">
        <w:rPr>
          <w:rFonts w:ascii="Times New Roman" w:hAnsi="Times New Roman" w:cs="Times New Roman"/>
          <w:sz w:val="24"/>
          <w:szCs w:val="24"/>
          <w:lang w:val="en-GB"/>
        </w:rPr>
        <w:t>)</w:t>
      </w:r>
      <w:bookmarkStart w:id="19" w:name="_Ref12890563"/>
      <w:r w:rsidR="002A7F2F" w:rsidRPr="00FF7F6C">
        <w:rPr>
          <w:rStyle w:val="EndnoteReference"/>
          <w:rFonts w:ascii="Times New Roman" w:hAnsi="Times New Roman" w:cs="Times New Roman"/>
          <w:sz w:val="24"/>
          <w:szCs w:val="24"/>
          <w:lang w:val="en-US"/>
        </w:rPr>
        <w:endnoteReference w:id="41"/>
      </w:r>
      <w:bookmarkEnd w:id="19"/>
      <w:r w:rsidR="002A7F2F" w:rsidRPr="00FF7F6C">
        <w:rPr>
          <w:rFonts w:ascii="Times New Roman" w:hAnsi="Times New Roman" w:cs="Times New Roman"/>
          <w:sz w:val="24"/>
          <w:szCs w:val="24"/>
          <w:lang w:val="en-US"/>
        </w:rPr>
        <w:t xml:space="preserve"> </w:t>
      </w:r>
      <w:r w:rsidR="00644FEB" w:rsidRPr="00FF7F6C">
        <w:rPr>
          <w:rFonts w:ascii="Times New Roman" w:hAnsi="Times New Roman" w:cs="Times New Roman"/>
          <w:sz w:val="24"/>
          <w:szCs w:val="24"/>
          <w:lang w:val="en-US"/>
        </w:rPr>
        <w:t xml:space="preserve">and </w:t>
      </w:r>
      <w:r w:rsidR="002B2BF4" w:rsidRPr="00FF7F6C">
        <w:rPr>
          <w:rFonts w:ascii="Times New Roman" w:hAnsi="Times New Roman" w:cs="Times New Roman"/>
          <w:sz w:val="24"/>
          <w:szCs w:val="24"/>
          <w:lang w:val="en-GB"/>
        </w:rPr>
        <w:t>Astex Statistical Potential (</w:t>
      </w:r>
      <w:r w:rsidR="00644FEB" w:rsidRPr="00FF7F6C">
        <w:rPr>
          <w:rFonts w:ascii="Times New Roman" w:hAnsi="Times New Roman" w:cs="Times New Roman"/>
          <w:sz w:val="24"/>
          <w:szCs w:val="24"/>
          <w:lang w:val="en-US"/>
        </w:rPr>
        <w:t>ASP</w:t>
      </w:r>
      <w:r w:rsidR="002B2BF4" w:rsidRPr="00FF7F6C">
        <w:rPr>
          <w:rFonts w:ascii="Times New Roman" w:hAnsi="Times New Roman" w:cs="Times New Roman"/>
          <w:sz w:val="24"/>
          <w:szCs w:val="24"/>
          <w:lang w:val="en-GB"/>
        </w:rPr>
        <w:t>)</w:t>
      </w:r>
      <w:r w:rsidR="002A7F2F" w:rsidRPr="00FF7F6C">
        <w:rPr>
          <w:rStyle w:val="EndnoteReference"/>
          <w:rFonts w:ascii="Times New Roman" w:hAnsi="Times New Roman" w:cs="Times New Roman"/>
          <w:sz w:val="24"/>
          <w:szCs w:val="24"/>
          <w:lang w:val="en-US"/>
        </w:rPr>
        <w:endnoteReference w:id="42"/>
      </w:r>
      <w:r w:rsidR="00912055" w:rsidRPr="00FF7F6C">
        <w:rPr>
          <w:rFonts w:ascii="Times New Roman" w:hAnsi="Times New Roman" w:cs="Times New Roman"/>
          <w:sz w:val="24"/>
          <w:szCs w:val="24"/>
          <w:lang w:val="en-US"/>
        </w:rPr>
        <w:t xml:space="preserve"> </w:t>
      </w:r>
      <w:r w:rsidR="00644FEB" w:rsidRPr="00FF7F6C">
        <w:rPr>
          <w:rFonts w:ascii="Times New Roman" w:hAnsi="Times New Roman" w:cs="Times New Roman"/>
          <w:sz w:val="24"/>
          <w:szCs w:val="24"/>
          <w:lang w:val="en-US"/>
        </w:rPr>
        <w:t xml:space="preserve">scoring functions were used to assess the binding of the ligands. The virtual screen was done in two phases using relatively low screening efficiency </w:t>
      </w:r>
      <w:r w:rsidR="002B2BF4" w:rsidRPr="00FF7F6C">
        <w:rPr>
          <w:rFonts w:ascii="Times New Roman" w:hAnsi="Times New Roman" w:cs="Times New Roman"/>
          <w:sz w:val="24"/>
          <w:szCs w:val="24"/>
          <w:lang w:val="en-GB"/>
        </w:rPr>
        <w:t xml:space="preserve">(30%) </w:t>
      </w:r>
      <w:r w:rsidR="00644FEB" w:rsidRPr="00FF7F6C">
        <w:rPr>
          <w:rFonts w:ascii="Times New Roman" w:hAnsi="Times New Roman" w:cs="Times New Roman"/>
          <w:sz w:val="24"/>
          <w:szCs w:val="24"/>
          <w:lang w:val="en-US"/>
        </w:rPr>
        <w:t xml:space="preserve">weeding out compounds </w:t>
      </w:r>
      <w:r w:rsidR="00424203" w:rsidRPr="00FF7F6C">
        <w:rPr>
          <w:rFonts w:ascii="Times New Roman" w:hAnsi="Times New Roman" w:cs="Times New Roman"/>
          <w:sz w:val="24"/>
          <w:szCs w:val="24"/>
          <w:lang w:val="en-US"/>
        </w:rPr>
        <w:t>with predicted low</w:t>
      </w:r>
      <w:r w:rsidR="00644FEB" w:rsidRPr="00FF7F6C">
        <w:rPr>
          <w:rFonts w:ascii="Times New Roman" w:hAnsi="Times New Roman" w:cs="Times New Roman"/>
          <w:sz w:val="24"/>
          <w:szCs w:val="24"/>
          <w:lang w:val="en-US"/>
        </w:rPr>
        <w:t xml:space="preserve"> binding affinity followed by a more robust search for the remaining ligands. First, all ligands were screened and those with no or weak predicted hydrogen bonding (&lt;1) were eliminated as well as those with low predicted binding energies (GS&lt;52, CS&lt;24, ChemPLP&lt;60 and ASP&lt;30). This left 380 candidates, which were screened again with high search efficiency </w:t>
      </w:r>
      <w:r w:rsidR="002B2BF4" w:rsidRPr="00FF7F6C">
        <w:rPr>
          <w:rFonts w:ascii="Times New Roman" w:hAnsi="Times New Roman" w:cs="Times New Roman"/>
          <w:sz w:val="24"/>
          <w:szCs w:val="24"/>
          <w:lang w:val="en-GB"/>
        </w:rPr>
        <w:t xml:space="preserve">(100%) </w:t>
      </w:r>
      <w:r w:rsidR="00644FEB" w:rsidRPr="00FF7F6C">
        <w:rPr>
          <w:rFonts w:ascii="Times New Roman" w:hAnsi="Times New Roman" w:cs="Times New Roman"/>
          <w:sz w:val="24"/>
          <w:szCs w:val="24"/>
          <w:lang w:val="en-US"/>
        </w:rPr>
        <w:t>and again were eliminated based on their binding energies (GS&lt;57, CS&lt;25, ChemPLP&lt;63 and ASP&lt;26) and poor hydrogen bonding (&lt;1) resulting in 144 candidates.</w:t>
      </w:r>
    </w:p>
    <w:p w14:paraId="62B0C686" w14:textId="4FD64217" w:rsidR="00802328" w:rsidRPr="00FF7F6C" w:rsidRDefault="00802328" w:rsidP="00ED502F">
      <w:pPr>
        <w:spacing w:line="360" w:lineRule="auto"/>
        <w:ind w:firstLine="708"/>
        <w:jc w:val="both"/>
        <w:rPr>
          <w:rFonts w:ascii="Times New Roman" w:hAnsi="Times New Roman" w:cs="Times New Roman"/>
          <w:sz w:val="24"/>
          <w:szCs w:val="24"/>
          <w:lang w:val="en-GB"/>
        </w:rPr>
      </w:pPr>
      <w:r w:rsidRPr="00FF7F6C">
        <w:rPr>
          <w:rFonts w:ascii="Times New Roman" w:hAnsi="Times New Roman" w:cs="Times New Roman"/>
          <w:sz w:val="24"/>
          <w:szCs w:val="24"/>
          <w:lang w:val="en-GB"/>
        </w:rPr>
        <w:t xml:space="preserve">Compounds were chosen based on favourable hydrogen bonding and hydrophobic </w:t>
      </w:r>
      <w:r w:rsidR="00424203" w:rsidRPr="00FF7F6C">
        <w:rPr>
          <w:rFonts w:ascii="Times New Roman" w:hAnsi="Times New Roman" w:cs="Times New Roman"/>
          <w:sz w:val="24"/>
          <w:szCs w:val="24"/>
          <w:lang w:val="en-GB"/>
        </w:rPr>
        <w:t>contacts</w:t>
      </w:r>
      <w:r w:rsidRPr="00FF7F6C">
        <w:rPr>
          <w:rFonts w:ascii="Times New Roman" w:hAnsi="Times New Roman" w:cs="Times New Roman"/>
          <w:sz w:val="24"/>
          <w:szCs w:val="24"/>
          <w:lang w:val="en-GB"/>
        </w:rPr>
        <w:t xml:space="preserve">. Based on docking studies the key hydrogen bonding interaction is with </w:t>
      </w:r>
      <w:r w:rsidR="00424203" w:rsidRPr="00FF7F6C">
        <w:rPr>
          <w:rFonts w:ascii="Times New Roman" w:hAnsi="Times New Roman" w:cs="Times New Roman"/>
          <w:sz w:val="24"/>
          <w:szCs w:val="24"/>
          <w:lang w:val="en-GB"/>
        </w:rPr>
        <w:t xml:space="preserve">the </w:t>
      </w:r>
      <w:r w:rsidRPr="00FF7F6C">
        <w:rPr>
          <w:rFonts w:ascii="Times New Roman" w:hAnsi="Times New Roman" w:cs="Times New Roman"/>
          <w:sz w:val="24"/>
          <w:szCs w:val="24"/>
          <w:lang w:val="en-GB"/>
        </w:rPr>
        <w:t xml:space="preserve">histidine </w:t>
      </w:r>
      <w:r w:rsidR="00424203" w:rsidRPr="00FF7F6C">
        <w:rPr>
          <w:rFonts w:ascii="Times New Roman" w:hAnsi="Times New Roman" w:cs="Times New Roman"/>
          <w:sz w:val="24"/>
          <w:szCs w:val="24"/>
          <w:lang w:val="en-GB"/>
        </w:rPr>
        <w:lastRenderedPageBreak/>
        <w:t xml:space="preserve">residues </w:t>
      </w:r>
      <w:r w:rsidRPr="00FF7F6C">
        <w:rPr>
          <w:rFonts w:ascii="Times New Roman" w:hAnsi="Times New Roman" w:cs="Times New Roman"/>
          <w:sz w:val="24"/>
          <w:szCs w:val="24"/>
          <w:lang w:val="en-GB"/>
        </w:rPr>
        <w:t>(493 &amp; 263</w:t>
      </w:r>
      <w:r w:rsidR="00424203" w:rsidRPr="00FF7F6C">
        <w:rPr>
          <w:rFonts w:ascii="Times New Roman" w:hAnsi="Times New Roman" w:cs="Times New Roman"/>
          <w:sz w:val="24"/>
          <w:szCs w:val="24"/>
          <w:lang w:val="en-GB"/>
        </w:rPr>
        <w:t xml:space="preserve">) and </w:t>
      </w:r>
      <w:r w:rsidRPr="00FF7F6C">
        <w:rPr>
          <w:rFonts w:ascii="Times New Roman" w:hAnsi="Times New Roman" w:cs="Times New Roman"/>
          <w:sz w:val="24"/>
          <w:szCs w:val="24"/>
          <w:lang w:val="en-GB"/>
        </w:rPr>
        <w:t xml:space="preserve">due to the H493R mutation the scope of potential hydrogen bonding interactions was opened. Compounds that had predicted binding to other amino acids were also included. Histidine (263), </w:t>
      </w:r>
      <w:r w:rsidR="005D00F2" w:rsidRPr="00FF7F6C">
        <w:rPr>
          <w:rFonts w:ascii="Times New Roman" w:hAnsi="Times New Roman" w:cs="Times New Roman"/>
          <w:sz w:val="24"/>
          <w:szCs w:val="24"/>
          <w:lang w:val="en-US"/>
        </w:rPr>
        <w:t xml:space="preserve">asparagine </w:t>
      </w:r>
      <w:r w:rsidRPr="00FF7F6C">
        <w:rPr>
          <w:rFonts w:ascii="Times New Roman" w:hAnsi="Times New Roman" w:cs="Times New Roman"/>
          <w:sz w:val="24"/>
          <w:szCs w:val="24"/>
          <w:lang w:val="en-US"/>
        </w:rPr>
        <w:t xml:space="preserve">(283, 288, 516), </w:t>
      </w:r>
      <w:r w:rsidR="005D00F2" w:rsidRPr="00FF7F6C">
        <w:rPr>
          <w:rFonts w:ascii="Times New Roman" w:hAnsi="Times New Roman" w:cs="Times New Roman"/>
          <w:sz w:val="24"/>
          <w:szCs w:val="24"/>
          <w:lang w:val="en-US"/>
        </w:rPr>
        <w:t xml:space="preserve">serine </w:t>
      </w:r>
      <w:r w:rsidRPr="00FF7F6C">
        <w:rPr>
          <w:rFonts w:ascii="Times New Roman" w:hAnsi="Times New Roman" w:cs="Times New Roman"/>
          <w:sz w:val="24"/>
          <w:szCs w:val="24"/>
          <w:lang w:val="en-US"/>
        </w:rPr>
        <w:t xml:space="preserve">(399,400, 518), lysine (295) and </w:t>
      </w:r>
      <w:r w:rsidR="005D00F2" w:rsidRPr="00FF7F6C">
        <w:rPr>
          <w:rFonts w:ascii="Times New Roman" w:hAnsi="Times New Roman" w:cs="Times New Roman"/>
          <w:sz w:val="24"/>
          <w:szCs w:val="24"/>
          <w:lang w:val="en-US"/>
        </w:rPr>
        <w:t xml:space="preserve">tyrosine </w:t>
      </w:r>
      <w:r w:rsidRPr="00FF7F6C">
        <w:rPr>
          <w:rFonts w:ascii="Times New Roman" w:hAnsi="Times New Roman" w:cs="Times New Roman"/>
          <w:sz w:val="24"/>
          <w:szCs w:val="24"/>
          <w:lang w:val="en-US"/>
        </w:rPr>
        <w:t xml:space="preserve">(204) were all included as acceptable </w:t>
      </w:r>
      <w:r w:rsidR="006D68FD" w:rsidRPr="00FF7F6C">
        <w:rPr>
          <w:rFonts w:ascii="Times New Roman" w:hAnsi="Times New Roman" w:cs="Times New Roman"/>
          <w:sz w:val="24"/>
          <w:szCs w:val="24"/>
          <w:lang w:val="en-US"/>
        </w:rPr>
        <w:t xml:space="preserve">for </w:t>
      </w:r>
      <w:r w:rsidRPr="00FF7F6C">
        <w:rPr>
          <w:rFonts w:ascii="Times New Roman" w:hAnsi="Times New Roman" w:cs="Times New Roman"/>
          <w:sz w:val="24"/>
          <w:szCs w:val="24"/>
          <w:lang w:val="en-US"/>
        </w:rPr>
        <w:t xml:space="preserve">hydrogen bonding interactions. The criteria for hydrophobic </w:t>
      </w:r>
      <w:r w:rsidR="00424203" w:rsidRPr="00FF7F6C">
        <w:rPr>
          <w:rFonts w:ascii="Times New Roman" w:hAnsi="Times New Roman" w:cs="Times New Roman"/>
          <w:sz w:val="24"/>
          <w:szCs w:val="24"/>
          <w:lang w:val="en-US"/>
        </w:rPr>
        <w:t xml:space="preserve">contacts </w:t>
      </w:r>
      <w:r w:rsidRPr="00FF7F6C">
        <w:rPr>
          <w:rFonts w:ascii="Times New Roman" w:hAnsi="Times New Roman" w:cs="Times New Roman"/>
          <w:sz w:val="24"/>
          <w:szCs w:val="24"/>
          <w:lang w:val="en-US"/>
        </w:rPr>
        <w:t xml:space="preserve">remained the same as </w:t>
      </w:r>
      <w:r w:rsidR="00096B0F" w:rsidRPr="00FF7F6C">
        <w:rPr>
          <w:rFonts w:ascii="Times New Roman" w:hAnsi="Times New Roman" w:cs="Times New Roman"/>
          <w:sz w:val="24"/>
          <w:szCs w:val="24"/>
          <w:lang w:val="en-US"/>
        </w:rPr>
        <w:t>previous TDP1</w:t>
      </w:r>
      <w:r w:rsidRPr="00FF7F6C">
        <w:rPr>
          <w:rFonts w:ascii="Times New Roman" w:hAnsi="Times New Roman" w:cs="Times New Roman"/>
          <w:sz w:val="24"/>
          <w:szCs w:val="24"/>
          <w:lang w:val="en-US"/>
        </w:rPr>
        <w:t xml:space="preserve"> screens</w:t>
      </w:r>
      <w:r w:rsidR="00D064AB" w:rsidRPr="00FF7F6C">
        <w:rPr>
          <w:rFonts w:ascii="Times New Roman" w:hAnsi="Times New Roman" w:cs="Times New Roman"/>
          <w:sz w:val="24"/>
          <w:szCs w:val="24"/>
          <w:lang w:val="en-US"/>
        </w:rPr>
        <w:t>.</w:t>
      </w:r>
      <w:r w:rsidR="009E019D" w:rsidRPr="00FF7F6C">
        <w:rPr>
          <w:rStyle w:val="EndnoteReference"/>
          <w:rFonts w:ascii="Times New Roman" w:hAnsi="Times New Roman" w:cs="Times New Roman"/>
          <w:sz w:val="24"/>
          <w:szCs w:val="24"/>
          <w:lang w:val="en-US"/>
        </w:rPr>
        <w:fldChar w:fldCharType="begin"/>
      </w:r>
      <w:r w:rsidR="009E019D" w:rsidRPr="00FF7F6C">
        <w:rPr>
          <w:rFonts w:ascii="Times New Roman" w:hAnsi="Times New Roman" w:cs="Times New Roman"/>
          <w:sz w:val="24"/>
          <w:szCs w:val="24"/>
          <w:vertAlign w:val="superscript"/>
          <w:lang w:val="en-US"/>
        </w:rPr>
        <w:instrText xml:space="preserve"> NOTEREF _Ref12890082 \h </w:instrText>
      </w:r>
      <w:r w:rsidR="009E019D" w:rsidRPr="00FF7F6C">
        <w:rPr>
          <w:rStyle w:val="EndnoteReference"/>
          <w:rFonts w:ascii="Times New Roman" w:hAnsi="Times New Roman" w:cs="Times New Roman"/>
          <w:sz w:val="24"/>
          <w:szCs w:val="24"/>
          <w:lang w:val="en-US"/>
        </w:rPr>
        <w:instrText xml:space="preserve"> \* MERGEFORMAT </w:instrText>
      </w:r>
      <w:r w:rsidR="009E019D" w:rsidRPr="00FF7F6C">
        <w:rPr>
          <w:rStyle w:val="EndnoteReference"/>
          <w:rFonts w:ascii="Times New Roman" w:hAnsi="Times New Roman" w:cs="Times New Roman"/>
          <w:sz w:val="24"/>
          <w:szCs w:val="24"/>
          <w:lang w:val="en-US"/>
        </w:rPr>
      </w:r>
      <w:r w:rsidR="009E019D" w:rsidRPr="00FF7F6C">
        <w:rPr>
          <w:rStyle w:val="EndnoteReference"/>
          <w:rFonts w:ascii="Times New Roman" w:hAnsi="Times New Roman" w:cs="Times New Roman"/>
          <w:sz w:val="24"/>
          <w:szCs w:val="24"/>
          <w:lang w:val="en-US"/>
        </w:rPr>
        <w:fldChar w:fldCharType="separate"/>
      </w:r>
      <w:r w:rsidR="006D68FD" w:rsidRPr="00FF7F6C">
        <w:rPr>
          <w:rFonts w:ascii="Times New Roman" w:hAnsi="Times New Roman" w:cs="Times New Roman"/>
          <w:sz w:val="24"/>
          <w:szCs w:val="24"/>
          <w:vertAlign w:val="superscript"/>
          <w:lang w:val="en-US"/>
        </w:rPr>
        <w:t>22</w:t>
      </w:r>
      <w:r w:rsidR="009E019D" w:rsidRPr="00FF7F6C">
        <w:rPr>
          <w:rStyle w:val="EndnoteReference"/>
          <w:rFonts w:ascii="Times New Roman" w:hAnsi="Times New Roman" w:cs="Times New Roman"/>
          <w:sz w:val="24"/>
          <w:szCs w:val="24"/>
          <w:lang w:val="en-US"/>
        </w:rPr>
        <w:fldChar w:fldCharType="end"/>
      </w:r>
      <w:r w:rsidR="002D107F" w:rsidRPr="00FF7F6C">
        <w:rPr>
          <w:rFonts w:ascii="Times New Roman" w:hAnsi="Times New Roman" w:cs="Times New Roman"/>
          <w:sz w:val="24"/>
          <w:szCs w:val="24"/>
          <w:vertAlign w:val="superscript"/>
          <w:lang w:val="en-US"/>
        </w:rPr>
        <w:t>,</w:t>
      </w:r>
      <w:r w:rsidR="009E019D" w:rsidRPr="00FF7F6C">
        <w:rPr>
          <w:rStyle w:val="EndnoteReference"/>
          <w:rFonts w:ascii="Times New Roman" w:hAnsi="Times New Roman" w:cs="Times New Roman"/>
          <w:sz w:val="24"/>
          <w:szCs w:val="24"/>
          <w:lang w:val="en-US"/>
        </w:rPr>
        <w:fldChar w:fldCharType="begin"/>
      </w:r>
      <w:r w:rsidR="009E019D" w:rsidRPr="00FF7F6C">
        <w:rPr>
          <w:rFonts w:ascii="Times New Roman" w:hAnsi="Times New Roman" w:cs="Times New Roman"/>
          <w:sz w:val="24"/>
          <w:szCs w:val="24"/>
          <w:vertAlign w:val="superscript"/>
          <w:lang w:val="en-US"/>
        </w:rPr>
        <w:instrText xml:space="preserve"> NOTEREF _Ref12889886 \h </w:instrText>
      </w:r>
      <w:r w:rsidR="009E019D" w:rsidRPr="00FF7F6C">
        <w:rPr>
          <w:rStyle w:val="EndnoteReference"/>
          <w:rFonts w:ascii="Times New Roman" w:hAnsi="Times New Roman" w:cs="Times New Roman"/>
          <w:sz w:val="24"/>
          <w:szCs w:val="24"/>
          <w:lang w:val="en-US"/>
        </w:rPr>
      </w:r>
      <w:r w:rsidR="00FF7F6C">
        <w:rPr>
          <w:rStyle w:val="EndnoteReference"/>
          <w:rFonts w:ascii="Times New Roman" w:hAnsi="Times New Roman" w:cs="Times New Roman"/>
          <w:sz w:val="24"/>
          <w:szCs w:val="24"/>
          <w:lang w:val="en-US"/>
        </w:rPr>
        <w:instrText xml:space="preserve"> \* MERGEFORMAT </w:instrText>
      </w:r>
      <w:r w:rsidR="009E019D" w:rsidRPr="00FF7F6C">
        <w:rPr>
          <w:rStyle w:val="EndnoteReference"/>
          <w:rFonts w:ascii="Times New Roman" w:hAnsi="Times New Roman" w:cs="Times New Roman"/>
          <w:sz w:val="24"/>
          <w:szCs w:val="24"/>
          <w:lang w:val="en-US"/>
        </w:rPr>
        <w:fldChar w:fldCharType="separate"/>
      </w:r>
      <w:r w:rsidR="006D68FD" w:rsidRPr="00FF7F6C">
        <w:rPr>
          <w:rFonts w:ascii="Times New Roman" w:hAnsi="Times New Roman" w:cs="Times New Roman"/>
          <w:sz w:val="24"/>
          <w:szCs w:val="24"/>
          <w:vertAlign w:val="superscript"/>
          <w:lang w:val="en-US"/>
        </w:rPr>
        <w:t>25</w:t>
      </w:r>
      <w:r w:rsidR="009E019D" w:rsidRPr="00FF7F6C">
        <w:rPr>
          <w:rStyle w:val="EndnoteReference"/>
          <w:rFonts w:ascii="Times New Roman" w:hAnsi="Times New Roman" w:cs="Times New Roman"/>
          <w:sz w:val="24"/>
          <w:szCs w:val="24"/>
          <w:lang w:val="en-US"/>
        </w:rPr>
        <w:fldChar w:fldCharType="end"/>
      </w:r>
      <w:r w:rsidR="002D107F"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Occupation of either the hydrophobic cleft situated to the left hand side or the hydrophobic pocket on the right hand side as shown in Figure </w:t>
      </w:r>
      <w:r w:rsidR="003E34D0" w:rsidRPr="00FF7F6C">
        <w:rPr>
          <w:rFonts w:ascii="Times New Roman" w:hAnsi="Times New Roman" w:cs="Times New Roman"/>
          <w:sz w:val="24"/>
          <w:szCs w:val="24"/>
          <w:lang w:val="en-US"/>
        </w:rPr>
        <w:t xml:space="preserve">2 </w:t>
      </w:r>
      <w:r w:rsidR="00424203" w:rsidRPr="00FF7F6C">
        <w:rPr>
          <w:rFonts w:ascii="Times New Roman" w:hAnsi="Times New Roman" w:cs="Times New Roman"/>
          <w:sz w:val="24"/>
          <w:szCs w:val="24"/>
          <w:lang w:val="en-US"/>
        </w:rPr>
        <w:t>were deemed acceptable</w:t>
      </w:r>
      <w:r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GB"/>
        </w:rPr>
        <w:t xml:space="preserve">Compounds that scored well, gave a consensus pose </w:t>
      </w:r>
      <w:r w:rsidR="00424203" w:rsidRPr="00FF7F6C">
        <w:rPr>
          <w:rFonts w:ascii="Times New Roman" w:hAnsi="Times New Roman" w:cs="Times New Roman"/>
          <w:sz w:val="24"/>
          <w:szCs w:val="24"/>
          <w:lang w:val="en-GB"/>
        </w:rPr>
        <w:t xml:space="preserve">(similar/same poses predicted by the four scoring funcitons) </w:t>
      </w:r>
      <w:r w:rsidRPr="00FF7F6C">
        <w:rPr>
          <w:rFonts w:ascii="Times New Roman" w:hAnsi="Times New Roman" w:cs="Times New Roman"/>
          <w:sz w:val="24"/>
          <w:szCs w:val="24"/>
          <w:lang w:val="en-GB"/>
        </w:rPr>
        <w:t xml:space="preserve">and met the above criteria were selected </w:t>
      </w:r>
      <w:r w:rsidR="00424203" w:rsidRPr="00FF7F6C">
        <w:rPr>
          <w:rFonts w:ascii="Times New Roman" w:hAnsi="Times New Roman" w:cs="Times New Roman"/>
          <w:sz w:val="24"/>
          <w:szCs w:val="24"/>
          <w:lang w:val="en-GB"/>
        </w:rPr>
        <w:t xml:space="preserve">for </w:t>
      </w:r>
      <w:r w:rsidRPr="00FF7F6C">
        <w:rPr>
          <w:rFonts w:ascii="Times New Roman" w:hAnsi="Times New Roman" w:cs="Times New Roman"/>
          <w:sz w:val="24"/>
          <w:szCs w:val="24"/>
          <w:lang w:val="en-GB"/>
        </w:rPr>
        <w:t xml:space="preserve">testing </w:t>
      </w:r>
      <w:r w:rsidR="00945DC8" w:rsidRPr="00FF7F6C">
        <w:rPr>
          <w:rFonts w:ascii="Times New Roman" w:hAnsi="Times New Roman" w:cs="Times New Roman"/>
          <w:sz w:val="24"/>
          <w:szCs w:val="24"/>
          <w:lang w:val="en-GB"/>
        </w:rPr>
        <w:t>resulting in seventeen compounds (see Table 1)</w:t>
      </w:r>
      <w:r w:rsidRPr="00FF7F6C">
        <w:rPr>
          <w:rFonts w:ascii="Times New Roman" w:hAnsi="Times New Roman" w:cs="Times New Roman"/>
          <w:sz w:val="24"/>
          <w:szCs w:val="24"/>
          <w:lang w:val="en-GB"/>
        </w:rPr>
        <w:t xml:space="preserve">. </w:t>
      </w:r>
    </w:p>
    <w:p w14:paraId="32BCFC5D" w14:textId="77777777" w:rsidR="00802328" w:rsidRPr="00FF7F6C" w:rsidRDefault="00802328" w:rsidP="00ED502F">
      <w:pPr>
        <w:spacing w:line="480" w:lineRule="auto"/>
        <w:jc w:val="both"/>
        <w:rPr>
          <w:lang w:val="en-GB"/>
        </w:rPr>
      </w:pPr>
      <w:r w:rsidRPr="00FF7F6C">
        <w:rPr>
          <w:rFonts w:ascii="Times New Roman" w:hAnsi="Times New Roman" w:cs="Times New Roman"/>
          <w:b/>
          <w:sz w:val="24"/>
          <w:szCs w:val="24"/>
          <w:lang w:val="en-GB"/>
        </w:rPr>
        <w:t>A</w:t>
      </w:r>
      <w:r w:rsidRPr="00FF7F6C">
        <w:rPr>
          <w:noProof/>
          <w:lang w:val="en-GB" w:eastAsia="en-GB"/>
        </w:rPr>
        <w:drawing>
          <wp:inline distT="0" distB="0" distL="0" distR="0" wp14:anchorId="30052919" wp14:editId="51067CB9">
            <wp:extent cx="2647950" cy="215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a005\Documents\PhD\TDP1\Report\april.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15" r="8289"/>
                    <a:stretch/>
                  </pic:blipFill>
                  <pic:spPr bwMode="auto">
                    <a:xfrm>
                      <a:off x="0" y="0"/>
                      <a:ext cx="2658674" cy="2162643"/>
                    </a:xfrm>
                    <a:prstGeom prst="rect">
                      <a:avLst/>
                    </a:prstGeom>
                    <a:noFill/>
                    <a:ln>
                      <a:noFill/>
                    </a:ln>
                    <a:extLst>
                      <a:ext uri="{53640926-AAD7-44D8-BBD7-CCE9431645EC}">
                        <a14:shadowObscured xmlns:a14="http://schemas.microsoft.com/office/drawing/2010/main"/>
                      </a:ext>
                    </a:extLst>
                  </pic:spPr>
                </pic:pic>
              </a:graphicData>
            </a:graphic>
          </wp:inline>
        </w:drawing>
      </w:r>
      <w:r w:rsidRPr="00FF7F6C">
        <w:rPr>
          <w:rFonts w:ascii="Times New Roman" w:hAnsi="Times New Roman" w:cs="Times New Roman"/>
          <w:b/>
          <w:sz w:val="24"/>
          <w:szCs w:val="24"/>
          <w:lang w:val="en-GB"/>
        </w:rPr>
        <w:t>B</w:t>
      </w:r>
      <w:r w:rsidRPr="00FF7F6C">
        <w:rPr>
          <w:noProof/>
          <w:lang w:val="en-GB" w:eastAsia="en-GB"/>
        </w:rPr>
        <w:drawing>
          <wp:inline distT="0" distB="0" distL="0" distR="0" wp14:anchorId="00EB9A7B" wp14:editId="699208EB">
            <wp:extent cx="2790825" cy="2365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a005\Documents\PhD\TDP1\Report\april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95659" cy="2369104"/>
                    </a:xfrm>
                    <a:prstGeom prst="rect">
                      <a:avLst/>
                    </a:prstGeom>
                    <a:noFill/>
                    <a:ln>
                      <a:noFill/>
                    </a:ln>
                    <a:extLst>
                      <a:ext uri="{53640926-AAD7-44D8-BBD7-CCE9431645EC}">
                        <a14:shadowObscured xmlns:a14="http://schemas.microsoft.com/office/drawing/2010/main"/>
                      </a:ext>
                    </a:extLst>
                  </pic:spPr>
                </pic:pic>
              </a:graphicData>
            </a:graphic>
          </wp:inline>
        </w:drawing>
      </w:r>
    </w:p>
    <w:p w14:paraId="172A5507" w14:textId="54A9469E" w:rsidR="00914AFC" w:rsidRPr="00FF7F6C" w:rsidRDefault="00802328" w:rsidP="00ED4A40">
      <w:pPr>
        <w:autoSpaceDE w:val="0"/>
        <w:autoSpaceDN w:val="0"/>
        <w:adjustRightInd w:val="0"/>
        <w:jc w:val="both"/>
        <w:rPr>
          <w:rFonts w:ascii="Times New Roman" w:hAnsi="Times New Roman" w:cs="Times New Roman"/>
          <w:sz w:val="20"/>
          <w:szCs w:val="20"/>
          <w:lang w:val="en-GB"/>
        </w:rPr>
      </w:pPr>
      <w:r w:rsidRPr="00FF7F6C">
        <w:rPr>
          <w:rFonts w:ascii="Times New Roman" w:hAnsi="Times New Roman" w:cs="Times New Roman"/>
          <w:b/>
          <w:sz w:val="20"/>
          <w:szCs w:val="20"/>
          <w:lang w:val="en-GB"/>
        </w:rPr>
        <w:t xml:space="preserve">Fig. </w:t>
      </w:r>
      <w:r w:rsidR="003E34D0" w:rsidRPr="00FF7F6C">
        <w:rPr>
          <w:rFonts w:ascii="Times New Roman" w:hAnsi="Times New Roman" w:cs="Times New Roman"/>
          <w:b/>
          <w:sz w:val="20"/>
          <w:szCs w:val="20"/>
          <w:lang w:val="en-GB"/>
        </w:rPr>
        <w:t>2</w:t>
      </w:r>
      <w:r w:rsidR="003E34D0" w:rsidRPr="00FF7F6C">
        <w:rPr>
          <w:rFonts w:ascii="Times New Roman" w:hAnsi="Times New Roman" w:cs="Times New Roman"/>
          <w:sz w:val="20"/>
          <w:szCs w:val="20"/>
          <w:lang w:val="en-GB"/>
        </w:rPr>
        <w:t xml:space="preserve"> </w:t>
      </w:r>
      <w:r w:rsidRPr="00FF7F6C">
        <w:rPr>
          <w:rFonts w:ascii="Times New Roman" w:hAnsi="Times New Roman" w:cs="Times New Roman"/>
          <w:sz w:val="20"/>
          <w:szCs w:val="20"/>
          <w:lang w:val="en-GB"/>
        </w:rPr>
        <w:t xml:space="preserve">(A) The docked configuration of </w:t>
      </w:r>
      <w:r w:rsidRPr="00FF7F6C">
        <w:rPr>
          <w:rFonts w:ascii="Times New Roman" w:hAnsi="Times New Roman" w:cs="Times New Roman"/>
          <w:b/>
          <w:sz w:val="20"/>
          <w:szCs w:val="20"/>
          <w:lang w:val="en-GB"/>
        </w:rPr>
        <w:t>8</w:t>
      </w:r>
      <w:r w:rsidRPr="00FF7F6C">
        <w:rPr>
          <w:rFonts w:ascii="Times New Roman" w:hAnsi="Times New Roman" w:cs="Times New Roman"/>
          <w:sz w:val="20"/>
          <w:szCs w:val="20"/>
          <w:lang w:val="en-GB"/>
        </w:rPr>
        <w:t xml:space="preserve"> to the binding site of SCAN1 using the ChemPLP scoring function. The protein surface is rendered, blue depicts positive areas surface, and red depicts negative areas on the surface. The hydrophobic cleft is shown to the left and the hydrophobic pocket to the right</w:t>
      </w:r>
      <w:r w:rsidR="00096B0F" w:rsidRPr="00FF7F6C">
        <w:rPr>
          <w:rFonts w:ascii="Times New Roman" w:hAnsi="Times New Roman" w:cs="Times New Roman"/>
          <w:sz w:val="20"/>
          <w:szCs w:val="20"/>
          <w:lang w:val="en-GB"/>
        </w:rPr>
        <w:t>. (</w:t>
      </w:r>
      <w:r w:rsidRPr="00FF7F6C">
        <w:rPr>
          <w:rFonts w:ascii="Times New Roman" w:hAnsi="Times New Roman" w:cs="Times New Roman"/>
          <w:sz w:val="20"/>
          <w:szCs w:val="20"/>
          <w:lang w:val="en-GB"/>
        </w:rPr>
        <w:t xml:space="preserve">B) The docked configuration of </w:t>
      </w:r>
      <w:r w:rsidRPr="00FF7F6C">
        <w:rPr>
          <w:rFonts w:ascii="Times New Roman" w:hAnsi="Times New Roman" w:cs="Times New Roman"/>
          <w:b/>
          <w:sz w:val="20"/>
          <w:szCs w:val="20"/>
          <w:lang w:val="en-GB"/>
        </w:rPr>
        <w:t>8</w:t>
      </w:r>
      <w:r w:rsidRPr="00FF7F6C">
        <w:rPr>
          <w:rFonts w:ascii="Times New Roman" w:hAnsi="Times New Roman" w:cs="Times New Roman"/>
          <w:sz w:val="20"/>
          <w:szCs w:val="20"/>
          <w:lang w:val="en-GB"/>
        </w:rPr>
        <w:t xml:space="preserve"> to the binding site of SCAN1using the ChemPLP scoring function. </w:t>
      </w:r>
      <w:r w:rsidR="005D00F2" w:rsidRPr="00FF7F6C">
        <w:rPr>
          <w:rFonts w:ascii="Times New Roman" w:hAnsi="Times New Roman" w:cs="Times New Roman"/>
          <w:sz w:val="20"/>
          <w:szCs w:val="20"/>
          <w:lang w:val="en-GB"/>
        </w:rPr>
        <w:t xml:space="preserve">Predicted </w:t>
      </w:r>
      <w:r w:rsidRPr="00FF7F6C">
        <w:rPr>
          <w:rFonts w:ascii="Times New Roman" w:hAnsi="Times New Roman" w:cs="Times New Roman"/>
          <w:sz w:val="20"/>
          <w:szCs w:val="20"/>
          <w:lang w:val="en-GB"/>
        </w:rPr>
        <w:t xml:space="preserve">hydrogen bonding to </w:t>
      </w:r>
      <w:r w:rsidR="00945DC8" w:rsidRPr="00FF7F6C">
        <w:rPr>
          <w:rFonts w:ascii="Times New Roman" w:hAnsi="Times New Roman" w:cs="Times New Roman"/>
          <w:sz w:val="20"/>
          <w:szCs w:val="20"/>
          <w:lang w:val="en-GB"/>
        </w:rPr>
        <w:t>Lys495</w:t>
      </w:r>
      <w:r w:rsidR="00ED4A40" w:rsidRPr="00FF7F6C">
        <w:rPr>
          <w:rFonts w:ascii="Times New Roman" w:hAnsi="Times New Roman" w:cs="Times New Roman"/>
          <w:sz w:val="20"/>
          <w:szCs w:val="20"/>
          <w:lang w:val="en-GB"/>
        </w:rPr>
        <w:t xml:space="preserve">, </w:t>
      </w:r>
      <w:r w:rsidR="00945DC8" w:rsidRPr="00FF7F6C">
        <w:rPr>
          <w:rFonts w:ascii="Times New Roman" w:hAnsi="Times New Roman" w:cs="Times New Roman"/>
          <w:sz w:val="20"/>
          <w:szCs w:val="20"/>
          <w:lang w:val="en-GB"/>
        </w:rPr>
        <w:t xml:space="preserve">Arg493 Asn283 </w:t>
      </w:r>
      <w:r w:rsidR="00ED4A40" w:rsidRPr="00FF7F6C">
        <w:rPr>
          <w:rFonts w:ascii="Times New Roman" w:hAnsi="Times New Roman" w:cs="Times New Roman"/>
          <w:sz w:val="20"/>
          <w:szCs w:val="20"/>
          <w:lang w:val="en-GB"/>
        </w:rPr>
        <w:t xml:space="preserve">and </w:t>
      </w:r>
      <w:r w:rsidR="00945DC8" w:rsidRPr="00FF7F6C">
        <w:rPr>
          <w:rFonts w:ascii="Times New Roman" w:hAnsi="Times New Roman" w:cs="Times New Roman"/>
          <w:sz w:val="20"/>
          <w:szCs w:val="20"/>
          <w:lang w:val="en-GB"/>
        </w:rPr>
        <w:t xml:space="preserve">Ser399 </w:t>
      </w:r>
      <w:r w:rsidR="005D00F2" w:rsidRPr="00FF7F6C">
        <w:rPr>
          <w:rFonts w:ascii="Times New Roman" w:hAnsi="Times New Roman" w:cs="Times New Roman"/>
          <w:sz w:val="20"/>
          <w:szCs w:val="20"/>
          <w:lang w:val="en-GB"/>
        </w:rPr>
        <w:t>was seen.</w:t>
      </w:r>
      <w:r w:rsidR="00464047" w:rsidRPr="00FF7F6C">
        <w:rPr>
          <w:rFonts w:ascii="Times New Roman" w:hAnsi="Times New Roman" w:cs="Times New Roman"/>
          <w:sz w:val="20"/>
          <w:szCs w:val="20"/>
          <w:lang w:val="en-GB"/>
        </w:rPr>
        <w:t xml:space="preserve"> The hydrogen bonding is depicted as green dashed lines and are in the range of 1.8 to 2.2 Å.</w:t>
      </w:r>
      <w:r w:rsidR="00ED4A40" w:rsidRPr="00FF7F6C">
        <w:rPr>
          <w:rFonts w:ascii="Times New Roman" w:hAnsi="Times New Roman" w:cs="Times New Roman"/>
          <w:sz w:val="20"/>
          <w:szCs w:val="20"/>
          <w:lang w:val="en-GB"/>
        </w:rPr>
        <w:t xml:space="preserve"> </w:t>
      </w:r>
    </w:p>
    <w:p w14:paraId="4E0CADD5" w14:textId="77777777" w:rsidR="00E7217C" w:rsidRPr="00FF7F6C" w:rsidRDefault="00E7217C" w:rsidP="00ED4A40">
      <w:pPr>
        <w:autoSpaceDE w:val="0"/>
        <w:autoSpaceDN w:val="0"/>
        <w:adjustRightInd w:val="0"/>
        <w:jc w:val="both"/>
        <w:rPr>
          <w:rFonts w:ascii="Times New Roman" w:hAnsi="Times New Roman" w:cs="Times New Roman"/>
          <w:sz w:val="20"/>
          <w:szCs w:val="20"/>
          <w:lang w:val="en-GB"/>
        </w:rPr>
      </w:pPr>
    </w:p>
    <w:p w14:paraId="5775985F" w14:textId="77777777" w:rsidR="000E1B9C" w:rsidRPr="00FF7F6C" w:rsidRDefault="005532F2">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2.2</w:t>
      </w:r>
      <w:r w:rsidR="00E7217C" w:rsidRPr="00FF7F6C">
        <w:rPr>
          <w:rFonts w:ascii="Times New Roman" w:hAnsi="Times New Roman" w:cs="Times New Roman"/>
          <w:b/>
          <w:sz w:val="24"/>
          <w:szCs w:val="24"/>
          <w:lang w:val="en-US"/>
        </w:rPr>
        <w:t>.</w:t>
      </w:r>
      <w:r w:rsidRPr="00FF7F6C">
        <w:rPr>
          <w:rFonts w:ascii="Times New Roman" w:hAnsi="Times New Roman" w:cs="Times New Roman"/>
          <w:b/>
          <w:sz w:val="24"/>
          <w:szCs w:val="24"/>
          <w:lang w:val="en-US"/>
        </w:rPr>
        <w:t xml:space="preserve"> </w:t>
      </w:r>
      <w:r w:rsidR="00081989" w:rsidRPr="00FF7F6C">
        <w:rPr>
          <w:rFonts w:ascii="Times New Roman" w:hAnsi="Times New Roman" w:cs="Times New Roman"/>
          <w:b/>
          <w:sz w:val="24"/>
          <w:szCs w:val="24"/>
          <w:lang w:val="en-US"/>
        </w:rPr>
        <w:t xml:space="preserve">TDP1 </w:t>
      </w:r>
      <w:r w:rsidR="000E1B9C" w:rsidRPr="00FF7F6C">
        <w:rPr>
          <w:rFonts w:ascii="Times New Roman" w:hAnsi="Times New Roman" w:cs="Times New Roman"/>
          <w:b/>
          <w:sz w:val="24"/>
          <w:szCs w:val="24"/>
          <w:lang w:val="en-US"/>
        </w:rPr>
        <w:t>and SCAN1 activity</w:t>
      </w:r>
    </w:p>
    <w:p w14:paraId="5563661A" w14:textId="77777777" w:rsidR="004756E5" w:rsidRPr="00FF7F6C" w:rsidRDefault="000E1B9C" w:rsidP="00096B0F">
      <w:pPr>
        <w:pStyle w:val="Heading1"/>
        <w:shd w:val="clear" w:color="auto" w:fill="FFFFFF"/>
        <w:spacing w:before="120" w:after="120" w:line="360" w:lineRule="auto"/>
        <w:jc w:val="both"/>
        <w:rPr>
          <w:rFonts w:ascii="Times New Roman" w:hAnsi="Times New Roman" w:cs="Times New Roman"/>
          <w:b w:val="0"/>
          <w:color w:val="auto"/>
          <w:sz w:val="24"/>
          <w:szCs w:val="24"/>
          <w:lang w:val="en-US"/>
        </w:rPr>
      </w:pPr>
      <w:r w:rsidRPr="00FF7F6C">
        <w:rPr>
          <w:rFonts w:ascii="Times New Roman" w:hAnsi="Times New Roman" w:cs="Times New Roman"/>
          <w:color w:val="auto"/>
          <w:sz w:val="24"/>
          <w:szCs w:val="24"/>
          <w:lang w:val="en-US"/>
        </w:rPr>
        <w:tab/>
      </w:r>
      <w:r w:rsidRPr="00FF7F6C">
        <w:rPr>
          <w:rFonts w:ascii="Times New Roman" w:hAnsi="Times New Roman" w:cs="Times New Roman"/>
          <w:b w:val="0"/>
          <w:color w:val="auto"/>
          <w:sz w:val="24"/>
          <w:szCs w:val="24"/>
          <w:lang w:val="en-US"/>
        </w:rPr>
        <w:t xml:space="preserve">Previously, we designed real-time oligonucleotide biosensor based on the capability of </w:t>
      </w:r>
      <w:r w:rsidR="00081989" w:rsidRPr="00FF7F6C">
        <w:rPr>
          <w:rFonts w:ascii="Times New Roman" w:hAnsi="Times New Roman" w:cs="Times New Roman"/>
          <w:b w:val="0"/>
          <w:color w:val="auto"/>
          <w:sz w:val="24"/>
          <w:szCs w:val="24"/>
          <w:lang w:val="en-US"/>
        </w:rPr>
        <w:t xml:space="preserve">TDP1 </w:t>
      </w:r>
      <w:r w:rsidRPr="00FF7F6C">
        <w:rPr>
          <w:rFonts w:ascii="Times New Roman" w:hAnsi="Times New Roman" w:cs="Times New Roman"/>
          <w:b w:val="0"/>
          <w:color w:val="auto"/>
          <w:sz w:val="24"/>
          <w:szCs w:val="24"/>
          <w:lang w:val="en-US"/>
        </w:rPr>
        <w:t xml:space="preserve">to remove fluorophore quenchers </w:t>
      </w:r>
      <w:r w:rsidR="00913E07" w:rsidRPr="00FF7F6C">
        <w:rPr>
          <w:rFonts w:ascii="Times New Roman" w:hAnsi="Times New Roman" w:cs="Times New Roman"/>
          <w:b w:val="0"/>
          <w:color w:val="auto"/>
          <w:sz w:val="24"/>
          <w:szCs w:val="24"/>
          <w:lang w:val="en-US"/>
        </w:rPr>
        <w:t>from the 3’-end of DNA. The substrate is a 16-mer single-stranded oligonucleotide containing both a 5’-FAM fluorophore donor and a quenching 3’-BHQ moiety</w:t>
      </w:r>
      <w:r w:rsidR="00D064AB" w:rsidRPr="00FF7F6C">
        <w:rPr>
          <w:rFonts w:ascii="Times New Roman" w:hAnsi="Times New Roman" w:cs="Times New Roman"/>
          <w:b w:val="0"/>
          <w:color w:val="auto"/>
          <w:sz w:val="24"/>
          <w:szCs w:val="24"/>
          <w:lang w:val="en-US"/>
        </w:rPr>
        <w:t>.</w:t>
      </w:r>
      <w:r w:rsidR="002A7F2F" w:rsidRPr="00FF7F6C">
        <w:rPr>
          <w:rFonts w:ascii="Times New Roman" w:hAnsi="Times New Roman" w:cs="Times New Roman"/>
          <w:b w:val="0"/>
          <w:color w:val="auto"/>
          <w:sz w:val="24"/>
          <w:szCs w:val="24"/>
          <w:vertAlign w:val="superscript"/>
          <w:lang w:val="en-US"/>
        </w:rPr>
        <w:fldChar w:fldCharType="begin"/>
      </w:r>
      <w:r w:rsidR="002A7F2F" w:rsidRPr="00FF7F6C">
        <w:rPr>
          <w:rFonts w:ascii="Times New Roman" w:hAnsi="Times New Roman" w:cs="Times New Roman"/>
          <w:b w:val="0"/>
          <w:color w:val="auto"/>
          <w:sz w:val="24"/>
          <w:szCs w:val="24"/>
          <w:vertAlign w:val="superscript"/>
          <w:lang w:val="en-US"/>
        </w:rPr>
        <w:instrText xml:space="preserve"> NOTEREF _Ref5750186 \h  \* MERGEFORMAT </w:instrText>
      </w:r>
      <w:r w:rsidR="002A7F2F" w:rsidRPr="00FF7F6C">
        <w:rPr>
          <w:rFonts w:ascii="Times New Roman" w:hAnsi="Times New Roman" w:cs="Times New Roman"/>
          <w:b w:val="0"/>
          <w:color w:val="auto"/>
          <w:sz w:val="24"/>
          <w:szCs w:val="24"/>
          <w:vertAlign w:val="superscript"/>
          <w:lang w:val="en-US"/>
        </w:rPr>
      </w:r>
      <w:r w:rsidR="002A7F2F" w:rsidRPr="00FF7F6C">
        <w:rPr>
          <w:rFonts w:ascii="Times New Roman" w:hAnsi="Times New Roman" w:cs="Times New Roman"/>
          <w:b w:val="0"/>
          <w:color w:val="auto"/>
          <w:sz w:val="24"/>
          <w:szCs w:val="24"/>
          <w:vertAlign w:val="superscript"/>
          <w:lang w:val="en-US"/>
        </w:rPr>
        <w:fldChar w:fldCharType="separate"/>
      </w:r>
      <w:r w:rsidR="006D68FD" w:rsidRPr="00FF7F6C">
        <w:rPr>
          <w:rFonts w:ascii="Times New Roman" w:hAnsi="Times New Roman" w:cs="Times New Roman"/>
          <w:b w:val="0"/>
          <w:color w:val="auto"/>
          <w:sz w:val="24"/>
          <w:szCs w:val="24"/>
          <w:vertAlign w:val="superscript"/>
          <w:lang w:val="en-US"/>
        </w:rPr>
        <w:t>21</w:t>
      </w:r>
      <w:r w:rsidR="002A7F2F" w:rsidRPr="00FF7F6C">
        <w:rPr>
          <w:rFonts w:ascii="Times New Roman" w:hAnsi="Times New Roman" w:cs="Times New Roman"/>
          <w:b w:val="0"/>
          <w:color w:val="auto"/>
          <w:sz w:val="24"/>
          <w:szCs w:val="24"/>
          <w:vertAlign w:val="superscript"/>
          <w:lang w:val="en-US"/>
        </w:rPr>
        <w:fldChar w:fldCharType="end"/>
      </w:r>
    </w:p>
    <w:p w14:paraId="6150DB5F" w14:textId="77777777" w:rsidR="000C675C" w:rsidRPr="00FF7F6C" w:rsidRDefault="00913E07" w:rsidP="00B17C49">
      <w:pPr>
        <w:spacing w:line="360" w:lineRule="auto"/>
        <w:ind w:firstLine="708"/>
        <w:jc w:val="both"/>
        <w:rPr>
          <w:rFonts w:ascii="Times New Roman" w:hAnsi="Times New Roman" w:cs="Times New Roman"/>
          <w:sz w:val="20"/>
          <w:szCs w:val="20"/>
          <w:lang w:val="en-US"/>
        </w:rPr>
      </w:pPr>
      <w:r w:rsidRPr="00FF7F6C">
        <w:rPr>
          <w:rFonts w:ascii="Times New Roman" w:hAnsi="Times New Roman" w:cs="Times New Roman"/>
          <w:sz w:val="24"/>
          <w:szCs w:val="24"/>
          <w:lang w:val="en-US"/>
        </w:rPr>
        <w:t xml:space="preserve">This </w:t>
      </w:r>
      <w:r w:rsidR="00424203" w:rsidRPr="00FF7F6C">
        <w:rPr>
          <w:rFonts w:ascii="Times New Roman" w:hAnsi="Times New Roman" w:cs="Times New Roman"/>
          <w:sz w:val="24"/>
          <w:szCs w:val="24"/>
          <w:lang w:val="en-US"/>
        </w:rPr>
        <w:t xml:space="preserve">assay </w:t>
      </w:r>
      <w:r w:rsidRPr="00FF7F6C">
        <w:rPr>
          <w:rFonts w:ascii="Times New Roman" w:hAnsi="Times New Roman" w:cs="Times New Roman"/>
          <w:sz w:val="24"/>
          <w:szCs w:val="24"/>
          <w:lang w:val="en-US"/>
        </w:rPr>
        <w:t xml:space="preserve">was used to measure </w:t>
      </w:r>
      <w:r w:rsidR="00424203" w:rsidRPr="00FF7F6C">
        <w:rPr>
          <w:rFonts w:ascii="Times New Roman" w:hAnsi="Times New Roman" w:cs="Times New Roman"/>
          <w:sz w:val="24"/>
          <w:szCs w:val="24"/>
          <w:lang w:val="en-US"/>
        </w:rPr>
        <w:t xml:space="preserve">the </w:t>
      </w:r>
      <w:r w:rsidR="00081989" w:rsidRPr="00FF7F6C">
        <w:rPr>
          <w:rFonts w:ascii="Times New Roman" w:hAnsi="Times New Roman" w:cs="Times New Roman"/>
          <w:sz w:val="24"/>
          <w:szCs w:val="24"/>
          <w:lang w:val="en-US"/>
        </w:rPr>
        <w:t xml:space="preserve">TDP1 </w:t>
      </w:r>
      <w:r w:rsidRPr="00FF7F6C">
        <w:rPr>
          <w:rFonts w:ascii="Times New Roman" w:hAnsi="Times New Roman" w:cs="Times New Roman"/>
          <w:sz w:val="24"/>
          <w:szCs w:val="24"/>
          <w:lang w:val="en-US"/>
        </w:rPr>
        <w:t xml:space="preserve">activity of the </w:t>
      </w:r>
      <w:r w:rsidR="00424203" w:rsidRPr="00FF7F6C">
        <w:rPr>
          <w:rFonts w:ascii="Times New Roman" w:hAnsi="Times New Roman" w:cs="Times New Roman"/>
          <w:sz w:val="24"/>
          <w:szCs w:val="24"/>
          <w:lang w:val="en-US"/>
        </w:rPr>
        <w:t>virtual hits</w:t>
      </w:r>
      <w:r w:rsidRPr="00FF7F6C">
        <w:rPr>
          <w:rFonts w:ascii="Times New Roman" w:hAnsi="Times New Roman" w:cs="Times New Roman"/>
          <w:sz w:val="24"/>
          <w:szCs w:val="24"/>
          <w:lang w:val="en-US"/>
        </w:rPr>
        <w:t xml:space="preserve">. </w:t>
      </w:r>
      <w:r w:rsidR="00990348" w:rsidRPr="00FF7F6C">
        <w:rPr>
          <w:rFonts w:ascii="Times New Roman" w:hAnsi="Times New Roman" w:cs="Times New Roman"/>
          <w:sz w:val="24"/>
          <w:szCs w:val="24"/>
          <w:lang w:val="en-US"/>
        </w:rPr>
        <w:t>The results for the coumarins</w:t>
      </w:r>
      <w:r w:rsidR="006105D5" w:rsidRPr="00FF7F6C">
        <w:rPr>
          <w:rFonts w:ascii="Times New Roman" w:hAnsi="Times New Roman" w:cs="Times New Roman"/>
          <w:sz w:val="24"/>
          <w:szCs w:val="24"/>
          <w:lang w:val="en-US"/>
        </w:rPr>
        <w:t>,</w:t>
      </w:r>
      <w:r w:rsidR="00990348" w:rsidRPr="00FF7F6C">
        <w:rPr>
          <w:rFonts w:ascii="Times New Roman" w:hAnsi="Times New Roman" w:cs="Times New Roman"/>
          <w:sz w:val="24"/>
          <w:szCs w:val="24"/>
          <w:lang w:val="en-US"/>
        </w:rPr>
        <w:t xml:space="preserve"> β-carbolines</w:t>
      </w:r>
      <w:r w:rsidR="005C63BB" w:rsidRPr="00FF7F6C">
        <w:rPr>
          <w:rFonts w:ascii="Times New Roman" w:hAnsi="Times New Roman" w:cs="Times New Roman"/>
          <w:sz w:val="24"/>
          <w:szCs w:val="24"/>
          <w:lang w:val="en-US"/>
        </w:rPr>
        <w:t>,</w:t>
      </w:r>
      <w:r w:rsidR="006105D5" w:rsidRPr="00FF7F6C">
        <w:rPr>
          <w:rFonts w:ascii="Times New Roman" w:hAnsi="Times New Roman" w:cs="Times New Roman"/>
          <w:sz w:val="24"/>
          <w:szCs w:val="24"/>
          <w:lang w:val="en-US"/>
        </w:rPr>
        <w:t xml:space="preserve"> psoralens</w:t>
      </w:r>
      <w:r w:rsidR="005C63BB" w:rsidRPr="00FF7F6C">
        <w:rPr>
          <w:rFonts w:ascii="Times New Roman" w:hAnsi="Times New Roman" w:cs="Times New Roman"/>
          <w:sz w:val="24"/>
          <w:szCs w:val="24"/>
          <w:lang w:val="en-US"/>
        </w:rPr>
        <w:t xml:space="preserve"> and one peptide compound</w:t>
      </w:r>
      <w:r w:rsidR="00990348" w:rsidRPr="00FF7F6C">
        <w:rPr>
          <w:rFonts w:ascii="Times New Roman" w:hAnsi="Times New Roman" w:cs="Times New Roman"/>
          <w:sz w:val="24"/>
          <w:szCs w:val="24"/>
          <w:lang w:val="en-US"/>
        </w:rPr>
        <w:t xml:space="preserve"> are presented in Table </w:t>
      </w:r>
      <w:r w:rsidR="00910754" w:rsidRPr="00FF7F6C">
        <w:rPr>
          <w:rFonts w:ascii="Times New Roman" w:hAnsi="Times New Roman" w:cs="Times New Roman"/>
          <w:sz w:val="24"/>
          <w:szCs w:val="24"/>
          <w:lang w:val="en-US"/>
        </w:rPr>
        <w:t>1</w:t>
      </w:r>
      <w:r w:rsidR="00990348" w:rsidRPr="00FF7F6C">
        <w:rPr>
          <w:rFonts w:ascii="Times New Roman" w:hAnsi="Times New Roman" w:cs="Times New Roman"/>
          <w:sz w:val="24"/>
          <w:szCs w:val="24"/>
          <w:lang w:val="en-US"/>
        </w:rPr>
        <w:t>.</w:t>
      </w:r>
      <w:r w:rsidR="009829A9" w:rsidRPr="00FF7F6C">
        <w:rPr>
          <w:rFonts w:ascii="Times New Roman" w:hAnsi="Times New Roman" w:cs="Times New Roman"/>
          <w:sz w:val="24"/>
          <w:szCs w:val="24"/>
          <w:lang w:val="en-US"/>
        </w:rPr>
        <w:t xml:space="preserve"> The reaction between TDP1 and </w:t>
      </w:r>
      <w:r w:rsidR="00424203" w:rsidRPr="00FF7F6C">
        <w:rPr>
          <w:rFonts w:ascii="Times New Roman" w:hAnsi="Times New Roman" w:cs="Times New Roman"/>
          <w:sz w:val="24"/>
          <w:szCs w:val="24"/>
          <w:lang w:val="en-US"/>
        </w:rPr>
        <w:t xml:space="preserve">the </w:t>
      </w:r>
      <w:r w:rsidR="009829A9" w:rsidRPr="00FF7F6C">
        <w:rPr>
          <w:rFonts w:ascii="Times New Roman" w:hAnsi="Times New Roman" w:cs="Times New Roman"/>
          <w:sz w:val="24"/>
          <w:szCs w:val="24"/>
          <w:lang w:val="en-US"/>
        </w:rPr>
        <w:t>DNA</w:t>
      </w:r>
      <w:r w:rsidR="000C7CDE" w:rsidRPr="00FF7F6C">
        <w:rPr>
          <w:rFonts w:ascii="Times New Roman" w:hAnsi="Times New Roman" w:cs="Times New Roman"/>
          <w:sz w:val="24"/>
          <w:szCs w:val="24"/>
          <w:lang w:val="en-US"/>
        </w:rPr>
        <w:t xml:space="preserve"> substrate</w:t>
      </w:r>
      <w:r w:rsidR="009829A9" w:rsidRPr="00FF7F6C">
        <w:rPr>
          <w:rFonts w:ascii="Times New Roman" w:hAnsi="Times New Roman" w:cs="Times New Roman"/>
          <w:sz w:val="24"/>
          <w:szCs w:val="24"/>
          <w:lang w:val="en-US"/>
        </w:rPr>
        <w:t xml:space="preserve"> occurs through two sequential steps: the cleavage of the bond between DNA </w:t>
      </w:r>
      <w:r w:rsidR="000C7CDE" w:rsidRPr="00FF7F6C">
        <w:rPr>
          <w:rFonts w:ascii="Times New Roman" w:hAnsi="Times New Roman" w:cs="Times New Roman"/>
          <w:sz w:val="24"/>
          <w:szCs w:val="24"/>
          <w:lang w:val="en-US"/>
        </w:rPr>
        <w:t xml:space="preserve">and 3’-adduct (tyrosine moiety in the case of Top1/DNA complex or </w:t>
      </w:r>
      <w:r w:rsidR="000C7CDE" w:rsidRPr="00FF7F6C">
        <w:rPr>
          <w:rFonts w:ascii="Times New Roman" w:hAnsi="Times New Roman" w:cs="Times New Roman"/>
          <w:sz w:val="24"/>
          <w:szCs w:val="24"/>
          <w:lang w:val="en-US"/>
        </w:rPr>
        <w:lastRenderedPageBreak/>
        <w:t xml:space="preserve">BHQ1 in the case of DNA biosensor) </w:t>
      </w:r>
      <w:r w:rsidR="009829A9" w:rsidRPr="00FF7F6C">
        <w:rPr>
          <w:rFonts w:ascii="Times New Roman" w:hAnsi="Times New Roman" w:cs="Times New Roman"/>
          <w:sz w:val="24"/>
          <w:szCs w:val="24"/>
          <w:lang w:val="en-US"/>
        </w:rPr>
        <w:t xml:space="preserve">with the formation of TDP1-DNA covalent complex and </w:t>
      </w:r>
      <w:r w:rsidR="00424203" w:rsidRPr="00FF7F6C">
        <w:rPr>
          <w:rFonts w:ascii="Times New Roman" w:hAnsi="Times New Roman" w:cs="Times New Roman"/>
          <w:sz w:val="24"/>
          <w:szCs w:val="24"/>
          <w:lang w:val="en-US"/>
        </w:rPr>
        <w:t xml:space="preserve">its subsequent </w:t>
      </w:r>
      <w:r w:rsidR="009829A9" w:rsidRPr="00FF7F6C">
        <w:rPr>
          <w:rFonts w:ascii="Times New Roman" w:hAnsi="Times New Roman" w:cs="Times New Roman"/>
          <w:sz w:val="24"/>
          <w:szCs w:val="24"/>
          <w:lang w:val="en-US"/>
        </w:rPr>
        <w:t>splitting.</w:t>
      </w:r>
      <w:r w:rsidR="005C63BB" w:rsidRPr="00FF7F6C">
        <w:rPr>
          <w:rFonts w:ascii="Times New Roman" w:hAnsi="Times New Roman" w:cs="Times New Roman"/>
          <w:sz w:val="24"/>
          <w:szCs w:val="24"/>
          <w:lang w:val="en-US"/>
        </w:rPr>
        <w:t xml:space="preserve"> SCAN1 can perform only the first </w:t>
      </w:r>
      <w:r w:rsidR="00346352" w:rsidRPr="00FF7F6C">
        <w:rPr>
          <w:rFonts w:ascii="Times New Roman" w:hAnsi="Times New Roman" w:cs="Times New Roman"/>
          <w:sz w:val="24"/>
          <w:szCs w:val="24"/>
          <w:lang w:val="en-US"/>
        </w:rPr>
        <w:t xml:space="preserve">step </w:t>
      </w:r>
      <w:r w:rsidR="005C63BB" w:rsidRPr="00FF7F6C">
        <w:rPr>
          <w:rFonts w:ascii="Times New Roman" w:hAnsi="Times New Roman" w:cs="Times New Roman"/>
          <w:sz w:val="24"/>
          <w:szCs w:val="24"/>
          <w:lang w:val="en-US"/>
        </w:rPr>
        <w:t xml:space="preserve">of the reaction so BHQ1 is removed from 3’-end of DNA but </w:t>
      </w:r>
      <w:r w:rsidR="00346352" w:rsidRPr="00FF7F6C">
        <w:rPr>
          <w:rFonts w:ascii="Times New Roman" w:hAnsi="Times New Roman" w:cs="Times New Roman"/>
          <w:sz w:val="24"/>
          <w:szCs w:val="24"/>
          <w:lang w:val="en-US"/>
        </w:rPr>
        <w:t xml:space="preserve">it </w:t>
      </w:r>
      <w:r w:rsidR="005C63BB" w:rsidRPr="00FF7F6C">
        <w:rPr>
          <w:rFonts w:ascii="Times New Roman" w:hAnsi="Times New Roman" w:cs="Times New Roman"/>
          <w:sz w:val="24"/>
          <w:szCs w:val="24"/>
          <w:lang w:val="en-US"/>
        </w:rPr>
        <w:t xml:space="preserve">remains covalently bound to SCAN1. </w:t>
      </w:r>
      <w:r w:rsidR="00346352" w:rsidRPr="00FF7F6C">
        <w:rPr>
          <w:rFonts w:ascii="Times New Roman" w:hAnsi="Times New Roman" w:cs="Times New Roman"/>
          <w:sz w:val="24"/>
          <w:szCs w:val="24"/>
          <w:lang w:val="en-US"/>
        </w:rPr>
        <w:t xml:space="preserve">This </w:t>
      </w:r>
      <w:r w:rsidR="005C63BB" w:rsidRPr="00FF7F6C">
        <w:rPr>
          <w:rFonts w:ascii="Times New Roman" w:hAnsi="Times New Roman" w:cs="Times New Roman"/>
          <w:sz w:val="24"/>
          <w:szCs w:val="24"/>
          <w:lang w:val="en-US"/>
        </w:rPr>
        <w:t>means that DNA-biosensor can also be used to determine the rate of t</w:t>
      </w:r>
      <w:r w:rsidR="006E2206" w:rsidRPr="00FF7F6C">
        <w:rPr>
          <w:rFonts w:ascii="Times New Roman" w:hAnsi="Times New Roman" w:cs="Times New Roman"/>
          <w:sz w:val="24"/>
          <w:szCs w:val="24"/>
          <w:lang w:val="en-US"/>
        </w:rPr>
        <w:t xml:space="preserve">he BHQ1 removal reaction performed by SCAN1. </w:t>
      </w:r>
      <w:r w:rsidR="004B0D82" w:rsidRPr="00FF7F6C">
        <w:rPr>
          <w:rFonts w:ascii="Times New Roman" w:hAnsi="Times New Roman" w:cs="Times New Roman"/>
          <w:sz w:val="24"/>
          <w:szCs w:val="24"/>
          <w:lang w:val="en-US"/>
        </w:rPr>
        <w:t xml:space="preserve">It should be taken into account that each wild-type enzyme is able to perform several </w:t>
      </w:r>
      <w:r w:rsidR="00982CC9" w:rsidRPr="00FF7F6C">
        <w:rPr>
          <w:rFonts w:ascii="Times New Roman" w:hAnsi="Times New Roman" w:cs="Times New Roman"/>
          <w:sz w:val="24"/>
          <w:szCs w:val="24"/>
          <w:lang w:val="en-US"/>
        </w:rPr>
        <w:t xml:space="preserve">different catalytic </w:t>
      </w:r>
      <w:r w:rsidR="00FE5799" w:rsidRPr="00FF7F6C">
        <w:rPr>
          <w:rFonts w:ascii="Times New Roman" w:hAnsi="Times New Roman" w:cs="Times New Roman"/>
          <w:sz w:val="24"/>
          <w:szCs w:val="24"/>
          <w:lang w:val="en-US"/>
        </w:rPr>
        <w:t>cycles</w:t>
      </w:r>
      <w:r w:rsidR="004B0D82" w:rsidRPr="00FF7F6C">
        <w:rPr>
          <w:rFonts w:ascii="Times New Roman" w:hAnsi="Times New Roman" w:cs="Times New Roman"/>
          <w:sz w:val="24"/>
          <w:szCs w:val="24"/>
          <w:lang w:val="en-US"/>
        </w:rPr>
        <w:t>, while the SCAN</w:t>
      </w:r>
      <w:r w:rsidR="004E1A15" w:rsidRPr="00FF7F6C">
        <w:rPr>
          <w:rFonts w:ascii="Times New Roman" w:hAnsi="Times New Roman" w:cs="Times New Roman"/>
          <w:sz w:val="24"/>
          <w:szCs w:val="24"/>
          <w:lang w:val="en-US"/>
        </w:rPr>
        <w:t>1</w:t>
      </w:r>
      <w:r w:rsidR="004B0D82" w:rsidRPr="00FF7F6C">
        <w:rPr>
          <w:rFonts w:ascii="Times New Roman" w:hAnsi="Times New Roman" w:cs="Times New Roman"/>
          <w:sz w:val="24"/>
          <w:szCs w:val="24"/>
          <w:lang w:val="en-US"/>
        </w:rPr>
        <w:t xml:space="preserve"> molecule can perform only one; therefore, the rate of increase in fluorescence intensity is significantly different. </w:t>
      </w:r>
      <w:r w:rsidR="00346352" w:rsidRPr="00FF7F6C">
        <w:rPr>
          <w:rFonts w:ascii="Times New Roman" w:hAnsi="Times New Roman" w:cs="Times New Roman"/>
          <w:sz w:val="24"/>
          <w:szCs w:val="24"/>
          <w:lang w:val="en-US"/>
        </w:rPr>
        <w:t>In addition</w:t>
      </w:r>
      <w:r w:rsidR="004B0D82" w:rsidRPr="00FF7F6C">
        <w:rPr>
          <w:rFonts w:ascii="Times New Roman" w:hAnsi="Times New Roman" w:cs="Times New Roman"/>
          <w:sz w:val="24"/>
          <w:szCs w:val="24"/>
          <w:lang w:val="en-US"/>
        </w:rPr>
        <w:t>, i</w:t>
      </w:r>
      <w:r w:rsidR="008701BC" w:rsidRPr="00FF7F6C">
        <w:rPr>
          <w:rFonts w:ascii="Times New Roman" w:hAnsi="Times New Roman" w:cs="Times New Roman"/>
          <w:sz w:val="24"/>
          <w:szCs w:val="24"/>
          <w:lang w:val="en-US"/>
        </w:rPr>
        <w:t>t is important to mention that</w:t>
      </w:r>
      <w:r w:rsidR="006E2206" w:rsidRPr="00FF7F6C">
        <w:rPr>
          <w:rFonts w:ascii="Times New Roman" w:hAnsi="Times New Roman" w:cs="Times New Roman"/>
          <w:sz w:val="24"/>
          <w:szCs w:val="24"/>
          <w:lang w:val="en-US"/>
        </w:rPr>
        <w:t xml:space="preserve"> SCAN1 does not act like classical enzyme as it </w:t>
      </w:r>
      <w:r w:rsidR="008701BC" w:rsidRPr="00FF7F6C">
        <w:rPr>
          <w:rFonts w:ascii="Times New Roman" w:hAnsi="Times New Roman" w:cs="Times New Roman"/>
          <w:sz w:val="24"/>
          <w:szCs w:val="24"/>
          <w:lang w:val="en-US"/>
        </w:rPr>
        <w:t xml:space="preserve">is </w:t>
      </w:r>
      <w:r w:rsidR="006E2206" w:rsidRPr="00FF7F6C">
        <w:rPr>
          <w:rFonts w:ascii="Times New Roman" w:hAnsi="Times New Roman" w:cs="Times New Roman"/>
          <w:sz w:val="24"/>
          <w:szCs w:val="24"/>
          <w:lang w:val="en-US"/>
        </w:rPr>
        <w:t xml:space="preserve">consumed </w:t>
      </w:r>
      <w:r w:rsidR="00346352" w:rsidRPr="00FF7F6C">
        <w:rPr>
          <w:rFonts w:ascii="Times New Roman" w:hAnsi="Times New Roman" w:cs="Times New Roman"/>
          <w:sz w:val="24"/>
          <w:szCs w:val="24"/>
          <w:lang w:val="en-US"/>
        </w:rPr>
        <w:t xml:space="preserve">by </w:t>
      </w:r>
      <w:r w:rsidR="006E2206" w:rsidRPr="00FF7F6C">
        <w:rPr>
          <w:rFonts w:ascii="Times New Roman" w:hAnsi="Times New Roman" w:cs="Times New Roman"/>
          <w:sz w:val="24"/>
          <w:szCs w:val="24"/>
          <w:lang w:val="en-US"/>
        </w:rPr>
        <w:t>the reaction</w:t>
      </w:r>
      <w:r w:rsidR="00982CC9" w:rsidRPr="00FF7F6C">
        <w:rPr>
          <w:rFonts w:ascii="Times New Roman" w:hAnsi="Times New Roman" w:cs="Times New Roman"/>
          <w:sz w:val="24"/>
          <w:szCs w:val="24"/>
          <w:lang w:val="en-US"/>
        </w:rPr>
        <w:t>.</w:t>
      </w:r>
      <w:r w:rsidR="006E2206" w:rsidRPr="00FF7F6C">
        <w:rPr>
          <w:rFonts w:ascii="Times New Roman" w:hAnsi="Times New Roman" w:cs="Times New Roman"/>
          <w:sz w:val="24"/>
          <w:szCs w:val="24"/>
          <w:lang w:val="en-US"/>
        </w:rPr>
        <w:t xml:space="preserve"> </w:t>
      </w:r>
      <w:r w:rsidR="00982CC9" w:rsidRPr="00FF7F6C">
        <w:rPr>
          <w:rFonts w:ascii="Times New Roman" w:hAnsi="Times New Roman" w:cs="Times New Roman"/>
          <w:sz w:val="24"/>
          <w:szCs w:val="24"/>
          <w:lang w:val="en-US"/>
        </w:rPr>
        <w:t xml:space="preserve">This </w:t>
      </w:r>
      <w:r w:rsidR="008701BC" w:rsidRPr="00FF7F6C">
        <w:rPr>
          <w:rFonts w:ascii="Times New Roman" w:hAnsi="Times New Roman" w:cs="Times New Roman"/>
          <w:sz w:val="24"/>
          <w:szCs w:val="24"/>
          <w:lang w:val="en-US"/>
        </w:rPr>
        <w:t xml:space="preserve">is why the conditions of </w:t>
      </w:r>
      <w:r w:rsidR="00982CC9" w:rsidRPr="00FF7F6C">
        <w:rPr>
          <w:rFonts w:ascii="Times New Roman" w:hAnsi="Times New Roman" w:cs="Times New Roman"/>
          <w:sz w:val="24"/>
          <w:szCs w:val="24"/>
          <w:lang w:val="en-US"/>
        </w:rPr>
        <w:t xml:space="preserve">the </w:t>
      </w:r>
      <w:r w:rsidR="008701BC" w:rsidRPr="00FF7F6C">
        <w:rPr>
          <w:rFonts w:ascii="Times New Roman" w:hAnsi="Times New Roman" w:cs="Times New Roman"/>
          <w:sz w:val="24"/>
          <w:szCs w:val="24"/>
          <w:lang w:val="en-US"/>
        </w:rPr>
        <w:t>reaction</w:t>
      </w:r>
      <w:r w:rsidR="00982CC9" w:rsidRPr="00FF7F6C">
        <w:rPr>
          <w:rFonts w:ascii="Times New Roman" w:hAnsi="Times New Roman" w:cs="Times New Roman"/>
          <w:sz w:val="24"/>
          <w:szCs w:val="24"/>
          <w:lang w:val="en-US"/>
        </w:rPr>
        <w:t>s</w:t>
      </w:r>
      <w:r w:rsidR="008701BC" w:rsidRPr="00FF7F6C">
        <w:rPr>
          <w:rFonts w:ascii="Times New Roman" w:hAnsi="Times New Roman" w:cs="Times New Roman"/>
          <w:sz w:val="24"/>
          <w:szCs w:val="24"/>
          <w:lang w:val="en-US"/>
        </w:rPr>
        <w:t xml:space="preserve"> catalyzed by TDP1 and SCAN1 are different and their IC</w:t>
      </w:r>
      <w:r w:rsidR="008701BC" w:rsidRPr="00FF7F6C">
        <w:rPr>
          <w:rFonts w:ascii="Times New Roman" w:hAnsi="Times New Roman" w:cs="Times New Roman"/>
          <w:sz w:val="24"/>
          <w:szCs w:val="24"/>
          <w:vertAlign w:val="subscript"/>
          <w:lang w:val="en-US"/>
        </w:rPr>
        <w:t>50</w:t>
      </w:r>
      <w:r w:rsidR="008701BC" w:rsidRPr="00FF7F6C">
        <w:rPr>
          <w:rFonts w:ascii="Times New Roman" w:hAnsi="Times New Roman" w:cs="Times New Roman"/>
          <w:sz w:val="24"/>
          <w:szCs w:val="24"/>
          <w:lang w:val="en-US"/>
        </w:rPr>
        <w:t xml:space="preserve"> values </w:t>
      </w:r>
      <w:r w:rsidR="00346352" w:rsidRPr="00FF7F6C">
        <w:rPr>
          <w:rFonts w:ascii="Times New Roman" w:hAnsi="Times New Roman" w:cs="Times New Roman"/>
          <w:sz w:val="24"/>
          <w:szCs w:val="24"/>
          <w:lang w:val="en-US"/>
        </w:rPr>
        <w:t>(</w:t>
      </w:r>
      <w:r w:rsidR="00346352" w:rsidRPr="00FF7F6C">
        <w:rPr>
          <w:rFonts w:ascii="Times New Roman" w:eastAsia="Times New Roman" w:hAnsi="Times New Roman" w:cs="Times New Roman"/>
          <w:sz w:val="24"/>
          <w:szCs w:val="24"/>
          <w:lang w:val="en-GB" w:eastAsia="en-NZ"/>
        </w:rPr>
        <w:t>concentration leading to 50% inhibition of activity</w:t>
      </w:r>
      <w:r w:rsidR="00346352" w:rsidRPr="00FF7F6C">
        <w:rPr>
          <w:rFonts w:ascii="Times New Roman" w:hAnsi="Times New Roman" w:cs="Times New Roman"/>
          <w:sz w:val="24"/>
          <w:szCs w:val="24"/>
          <w:lang w:val="en-US"/>
        </w:rPr>
        <w:t xml:space="preserve">) </w:t>
      </w:r>
      <w:r w:rsidR="008701BC" w:rsidRPr="00FF7F6C">
        <w:rPr>
          <w:rFonts w:ascii="Times New Roman" w:hAnsi="Times New Roman" w:cs="Times New Roman"/>
          <w:sz w:val="24"/>
          <w:szCs w:val="24"/>
          <w:lang w:val="en-US"/>
        </w:rPr>
        <w:t xml:space="preserve">obtained for the same compounds </w:t>
      </w:r>
      <w:r w:rsidR="00982CC9" w:rsidRPr="00FF7F6C">
        <w:rPr>
          <w:rFonts w:ascii="Times New Roman" w:hAnsi="Times New Roman" w:cs="Times New Roman"/>
          <w:sz w:val="24"/>
          <w:szCs w:val="24"/>
          <w:lang w:val="en-US"/>
        </w:rPr>
        <w:t xml:space="preserve">are </w:t>
      </w:r>
      <w:r w:rsidR="008701BC" w:rsidRPr="00FF7F6C">
        <w:rPr>
          <w:rFonts w:ascii="Times New Roman" w:hAnsi="Times New Roman" w:cs="Times New Roman"/>
          <w:sz w:val="24"/>
          <w:szCs w:val="24"/>
          <w:lang w:val="en-US"/>
        </w:rPr>
        <w:t xml:space="preserve">not directly </w:t>
      </w:r>
      <w:r w:rsidR="00982CC9" w:rsidRPr="00FF7F6C">
        <w:rPr>
          <w:rFonts w:ascii="Times New Roman" w:hAnsi="Times New Roman" w:cs="Times New Roman"/>
          <w:sz w:val="24"/>
          <w:szCs w:val="24"/>
          <w:lang w:val="en-US"/>
        </w:rPr>
        <w:t>comparable</w:t>
      </w:r>
      <w:r w:rsidR="008701BC" w:rsidRPr="00FF7F6C">
        <w:rPr>
          <w:rFonts w:ascii="Times New Roman" w:hAnsi="Times New Roman" w:cs="Times New Roman"/>
          <w:sz w:val="24"/>
          <w:szCs w:val="24"/>
          <w:lang w:val="en-US"/>
        </w:rPr>
        <w:t>.</w:t>
      </w:r>
      <w:r w:rsidR="00FF1288" w:rsidRPr="00FF7F6C">
        <w:rPr>
          <w:rFonts w:ascii="Times New Roman" w:hAnsi="Times New Roman" w:cs="Times New Roman"/>
          <w:sz w:val="24"/>
          <w:szCs w:val="24"/>
          <w:lang w:val="en-US"/>
        </w:rPr>
        <w:t xml:space="preserve"> </w:t>
      </w:r>
      <w:r w:rsidR="00346352" w:rsidRPr="00FF7F6C">
        <w:rPr>
          <w:rFonts w:ascii="Times New Roman" w:hAnsi="Times New Roman" w:cs="Times New Roman"/>
          <w:sz w:val="24"/>
          <w:szCs w:val="24"/>
          <w:lang w:val="en-US"/>
        </w:rPr>
        <w:t>All the</w:t>
      </w:r>
      <w:r w:rsidR="00FF1288" w:rsidRPr="00FF7F6C">
        <w:rPr>
          <w:rFonts w:ascii="Times New Roman" w:hAnsi="Times New Roman" w:cs="Times New Roman"/>
          <w:sz w:val="24"/>
          <w:szCs w:val="24"/>
          <w:lang w:val="en-US"/>
        </w:rPr>
        <w:t xml:space="preserve"> results are given in Table 1.</w:t>
      </w:r>
      <w:r w:rsidR="00776B16" w:rsidRPr="00FF7F6C">
        <w:rPr>
          <w:rFonts w:ascii="Times New Roman" w:hAnsi="Times New Roman" w:cs="Times New Roman"/>
          <w:sz w:val="24"/>
          <w:szCs w:val="24"/>
          <w:lang w:val="en-US"/>
        </w:rPr>
        <w:t xml:space="preserve"> </w:t>
      </w:r>
    </w:p>
    <w:tbl>
      <w:tblPr>
        <w:tblStyle w:val="TableGrid"/>
        <w:tblW w:w="9039" w:type="dxa"/>
        <w:tblLayout w:type="fixed"/>
        <w:tblLook w:val="04A0" w:firstRow="1" w:lastRow="0" w:firstColumn="1" w:lastColumn="0" w:noHBand="0" w:noVBand="1"/>
      </w:tblPr>
      <w:tblGrid>
        <w:gridCol w:w="959"/>
        <w:gridCol w:w="1276"/>
        <w:gridCol w:w="3543"/>
        <w:gridCol w:w="1560"/>
        <w:gridCol w:w="1701"/>
      </w:tblGrid>
      <w:tr w:rsidR="00EE698B" w:rsidRPr="00FF7F6C" w14:paraId="7B3F3B81" w14:textId="77777777" w:rsidTr="00EE698B">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tcPr>
          <w:p w14:paraId="75FCA2E0" w14:textId="77777777" w:rsidR="00EE698B" w:rsidRPr="00FF7F6C" w:rsidRDefault="00EE698B" w:rsidP="00EE698B">
            <w:pPr>
              <w:spacing w:line="360" w:lineRule="auto"/>
              <w:ind w:left="113" w:right="113"/>
              <w:jc w:val="right"/>
              <w:rPr>
                <w:rFonts w:ascii="Times New Roman" w:hAnsi="Times New Roman" w:cs="Times New Roman"/>
                <w:color w:val="000000"/>
                <w:sz w:val="24"/>
                <w:szCs w:val="24"/>
                <w:lang w:val="en-US"/>
              </w:rPr>
            </w:pPr>
            <w:r w:rsidRPr="00FF7F6C">
              <w:rPr>
                <w:rFonts w:ascii="Times New Roman" w:hAnsi="Times New Roman" w:cs="Times New Roman"/>
                <w:color w:val="000000"/>
                <w:sz w:val="24"/>
                <w:szCs w:val="24"/>
                <w:lang w:val="en-US"/>
              </w:rPr>
              <w:t>Class of inhibitor</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80163A2"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color w:val="000000"/>
                <w:sz w:val="24"/>
                <w:szCs w:val="24"/>
                <w:lang w:val="en-US"/>
              </w:rPr>
              <w:t>Number of compound</w:t>
            </w:r>
          </w:p>
        </w:tc>
        <w:tc>
          <w:tcPr>
            <w:tcW w:w="3543" w:type="dxa"/>
            <w:tcBorders>
              <w:top w:val="single" w:sz="4" w:space="0" w:color="auto"/>
              <w:left w:val="single" w:sz="4" w:space="0" w:color="auto"/>
              <w:bottom w:val="single" w:sz="4" w:space="0" w:color="auto"/>
              <w:right w:val="single" w:sz="4" w:space="0" w:color="auto"/>
            </w:tcBorders>
            <w:shd w:val="clear" w:color="auto" w:fill="auto"/>
            <w:noWrap/>
          </w:tcPr>
          <w:p w14:paraId="68582C38" w14:textId="77777777" w:rsidR="00EE698B" w:rsidRPr="00FF7F6C" w:rsidRDefault="00EE698B" w:rsidP="00EE698B">
            <w:pPr>
              <w:spacing w:line="360" w:lineRule="auto"/>
              <w:jc w:val="center"/>
              <w:rPr>
                <w:rFonts w:ascii="Times New Roman" w:hAnsi="Times New Roman" w:cs="Times New Roman"/>
                <w:sz w:val="24"/>
                <w:szCs w:val="24"/>
                <w:lang w:val="en-US"/>
              </w:rPr>
            </w:pPr>
            <w:r w:rsidRPr="00FF7F6C">
              <w:rPr>
                <w:rFonts w:ascii="Times New Roman" w:hAnsi="Times New Roman" w:cs="Times New Roman"/>
                <w:sz w:val="24"/>
                <w:szCs w:val="24"/>
                <w:lang w:val="en-US"/>
              </w:rPr>
              <w:t>Chemical structure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9A54F9D" w14:textId="77777777" w:rsidR="00EE698B" w:rsidRPr="00FF7F6C" w:rsidRDefault="00EE698B" w:rsidP="00EA3D1D">
            <w:pPr>
              <w:spacing w:line="360" w:lineRule="auto"/>
              <w:jc w:val="center"/>
              <w:rPr>
                <w:rFonts w:ascii="Times New Roman" w:hAnsi="Times New Roman" w:cs="Times New Roman"/>
                <w:color w:val="000000"/>
                <w:sz w:val="24"/>
                <w:szCs w:val="24"/>
                <w:lang w:val="en-NZ" w:eastAsia="en-NZ"/>
              </w:rPr>
            </w:pPr>
            <w:r w:rsidRPr="00FF7F6C">
              <w:rPr>
                <w:rFonts w:ascii="Times New Roman" w:hAnsi="Times New Roman" w:cs="Times New Roman"/>
                <w:color w:val="000000"/>
                <w:sz w:val="24"/>
                <w:szCs w:val="24"/>
                <w:lang w:val="en-US" w:eastAsia="en-NZ"/>
              </w:rPr>
              <w:t>IC</w:t>
            </w:r>
            <w:r w:rsidRPr="00FF7F6C">
              <w:rPr>
                <w:rFonts w:ascii="Times New Roman" w:hAnsi="Times New Roman" w:cs="Times New Roman"/>
                <w:color w:val="000000"/>
                <w:sz w:val="24"/>
                <w:szCs w:val="24"/>
                <w:vertAlign w:val="subscript"/>
                <w:lang w:val="en-US" w:eastAsia="en-NZ"/>
              </w:rPr>
              <w:t>50</w:t>
            </w:r>
            <w:r w:rsidRPr="00FF7F6C">
              <w:rPr>
                <w:rFonts w:ascii="Times New Roman" w:hAnsi="Times New Roman" w:cs="Times New Roman"/>
                <w:color w:val="000000"/>
                <w:sz w:val="24"/>
                <w:szCs w:val="24"/>
                <w:lang w:val="en-US" w:eastAsia="en-NZ"/>
              </w:rPr>
              <w:t xml:space="preserve"> (</w:t>
            </w:r>
            <w:r w:rsidRPr="00FF7F6C">
              <w:rPr>
                <w:rFonts w:ascii="Times New Roman" w:hAnsi="Times New Roman" w:cs="Times New Roman"/>
                <w:color w:val="000000"/>
                <w:sz w:val="24"/>
                <w:szCs w:val="24"/>
                <w:lang w:val="en-NZ" w:eastAsia="en-NZ"/>
              </w:rPr>
              <w:t>SCAN1), μM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EC09C2" w14:textId="77777777" w:rsidR="00EE698B" w:rsidRPr="00FF7F6C" w:rsidRDefault="00EE698B" w:rsidP="00FE5799">
            <w:pPr>
              <w:spacing w:line="360" w:lineRule="auto"/>
              <w:jc w:val="center"/>
              <w:rPr>
                <w:rFonts w:ascii="Times New Roman" w:hAnsi="Times New Roman" w:cs="Times New Roman"/>
                <w:color w:val="000000"/>
                <w:sz w:val="24"/>
                <w:szCs w:val="24"/>
                <w:lang w:val="en-NZ" w:eastAsia="en-NZ"/>
              </w:rPr>
            </w:pPr>
            <w:r w:rsidRPr="00FF7F6C">
              <w:rPr>
                <w:rFonts w:ascii="Times New Roman" w:hAnsi="Times New Roman" w:cs="Times New Roman"/>
                <w:color w:val="000000"/>
                <w:sz w:val="24"/>
                <w:szCs w:val="24"/>
                <w:lang w:val="en-NZ" w:eastAsia="en-NZ"/>
              </w:rPr>
              <w:t>IC</w:t>
            </w:r>
            <w:r w:rsidRPr="00FF7F6C">
              <w:rPr>
                <w:rFonts w:ascii="Times New Roman" w:hAnsi="Times New Roman" w:cs="Times New Roman"/>
                <w:color w:val="000000"/>
                <w:sz w:val="24"/>
                <w:szCs w:val="24"/>
                <w:vertAlign w:val="subscript"/>
                <w:lang w:val="en-NZ" w:eastAsia="en-NZ"/>
              </w:rPr>
              <w:t>50</w:t>
            </w:r>
            <w:r w:rsidRPr="00FF7F6C">
              <w:rPr>
                <w:rFonts w:ascii="Times New Roman" w:hAnsi="Times New Roman" w:cs="Times New Roman"/>
                <w:color w:val="000000"/>
                <w:sz w:val="24"/>
                <w:szCs w:val="24"/>
                <w:lang w:val="en-NZ" w:eastAsia="en-NZ"/>
              </w:rPr>
              <w:t xml:space="preserve"> (</w:t>
            </w:r>
            <w:r w:rsidR="00FE5799" w:rsidRPr="00FF7F6C">
              <w:rPr>
                <w:rFonts w:ascii="Times New Roman" w:hAnsi="Times New Roman" w:cs="Times New Roman"/>
                <w:color w:val="000000"/>
                <w:sz w:val="24"/>
                <w:szCs w:val="24"/>
                <w:lang w:val="en-NZ" w:eastAsia="en-NZ"/>
              </w:rPr>
              <w:t>TDP1</w:t>
            </w:r>
            <w:r w:rsidRPr="00FF7F6C">
              <w:rPr>
                <w:rFonts w:ascii="Times New Roman" w:hAnsi="Times New Roman" w:cs="Times New Roman"/>
                <w:color w:val="000000"/>
                <w:sz w:val="24"/>
                <w:szCs w:val="24"/>
                <w:lang w:val="en-NZ" w:eastAsia="en-NZ"/>
              </w:rPr>
              <w:t>), μM</w:t>
            </w:r>
          </w:p>
        </w:tc>
      </w:tr>
      <w:tr w:rsidR="00EE698B" w:rsidRPr="00FF7F6C" w14:paraId="6A32D86F" w14:textId="77777777" w:rsidTr="00EE698B">
        <w:trPr>
          <w:trHeight w:val="1893"/>
        </w:trPr>
        <w:tc>
          <w:tcPr>
            <w:tcW w:w="959" w:type="dxa"/>
            <w:vMerge w:val="restart"/>
            <w:tcBorders>
              <w:top w:val="single" w:sz="4" w:space="0" w:color="auto"/>
              <w:left w:val="single" w:sz="4" w:space="0" w:color="auto"/>
              <w:right w:val="single" w:sz="4" w:space="0" w:color="auto"/>
            </w:tcBorders>
            <w:textDirection w:val="btLr"/>
          </w:tcPr>
          <w:p w14:paraId="43DAB096" w14:textId="77777777" w:rsidR="00EE698B" w:rsidRPr="00FF7F6C" w:rsidRDefault="0051611B" w:rsidP="00EA3D1D">
            <w:pPr>
              <w:spacing w:line="360" w:lineRule="auto"/>
              <w:ind w:left="113" w:right="113"/>
              <w:jc w:val="right"/>
              <w:rPr>
                <w:rFonts w:ascii="Times New Roman" w:hAnsi="Times New Roman" w:cs="Times New Roman"/>
                <w:color w:val="000000"/>
                <w:sz w:val="28"/>
                <w:szCs w:val="28"/>
                <w:lang w:val="en-US"/>
              </w:rPr>
            </w:pPr>
            <w:r w:rsidRPr="00FF7F6C">
              <w:rPr>
                <w:rFonts w:ascii="Times New Roman" w:hAnsi="Times New Roman" w:cs="Times New Roman"/>
                <w:color w:val="000000"/>
                <w:sz w:val="28"/>
                <w:szCs w:val="28"/>
                <w:lang w:val="en-US"/>
              </w:rPr>
              <w:t>Coumarin</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B5338C"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3D875F85" w14:textId="77777777" w:rsidR="00EE698B" w:rsidRPr="00FF7F6C" w:rsidRDefault="0011224D"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509" w:dyaOrig="3309" w14:anchorId="226D0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pt;height:92.65pt" o:ole="">
                  <v:imagedata r:id="rId11" o:title=""/>
                </v:shape>
                <o:OLEObject Type="Embed" ProgID="ChemDraw.Document.6.0" ShapeID="_x0000_i1025" DrawAspect="Content" ObjectID="_1640504251" r:id="rId12"/>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D684D1B"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562CBD6"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3.5±0.3 </w:t>
            </w:r>
          </w:p>
        </w:tc>
      </w:tr>
      <w:tr w:rsidR="00EE698B" w:rsidRPr="00FF7F6C" w14:paraId="050FCC20" w14:textId="77777777" w:rsidTr="00EE698B">
        <w:trPr>
          <w:trHeight w:val="1694"/>
        </w:trPr>
        <w:tc>
          <w:tcPr>
            <w:tcW w:w="959" w:type="dxa"/>
            <w:vMerge/>
            <w:tcBorders>
              <w:left w:val="single" w:sz="4" w:space="0" w:color="auto"/>
              <w:right w:val="single" w:sz="4" w:space="0" w:color="auto"/>
            </w:tcBorders>
          </w:tcPr>
          <w:p w14:paraId="3BA618BB"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E0F81D1"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2</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63F41E7E"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149" w:dyaOrig="3350" w14:anchorId="4CBDA5EE">
                <v:shape id="_x0000_i1026" type="#_x0000_t75" style="width:115.5pt;height:92.65pt" o:ole="">
                  <v:imagedata r:id="rId13" o:title=""/>
                </v:shape>
                <o:OLEObject Type="Embed" ProgID="ChemDraw.Document.6.0" ShapeID="_x0000_i1026" DrawAspect="Content" ObjectID="_1640504252" r:id="rId14"/>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742B372"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4EAF6ED" w14:textId="77777777" w:rsidR="00EE698B" w:rsidRPr="00FF7F6C" w:rsidRDefault="00EE698B" w:rsidP="00E90951">
            <w:pPr>
              <w:spacing w:line="360" w:lineRule="auto"/>
              <w:rPr>
                <w:rFonts w:ascii="Times New Roman" w:hAnsi="Times New Roman" w:cs="Times New Roman"/>
                <w:sz w:val="24"/>
                <w:szCs w:val="24"/>
              </w:rPr>
            </w:pPr>
            <w:r w:rsidRPr="00FF7F6C">
              <w:rPr>
                <w:rFonts w:ascii="Times New Roman" w:hAnsi="Times New Roman" w:cs="Times New Roman"/>
                <w:sz w:val="24"/>
                <w:szCs w:val="24"/>
              </w:rPr>
              <w:t>5</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6±1</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 xml:space="preserve">9 </w:t>
            </w:r>
          </w:p>
        </w:tc>
      </w:tr>
      <w:tr w:rsidR="00EE698B" w:rsidRPr="00FF7F6C" w14:paraId="3041840C" w14:textId="77777777" w:rsidTr="00EE698B">
        <w:trPr>
          <w:trHeight w:val="283"/>
        </w:trPr>
        <w:tc>
          <w:tcPr>
            <w:tcW w:w="959" w:type="dxa"/>
            <w:vMerge/>
            <w:tcBorders>
              <w:left w:val="single" w:sz="4" w:space="0" w:color="auto"/>
              <w:right w:val="single" w:sz="4" w:space="0" w:color="auto"/>
            </w:tcBorders>
          </w:tcPr>
          <w:p w14:paraId="4A169BED"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068A4B1"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3</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29831316" w14:textId="77777777" w:rsidR="00EE698B" w:rsidRPr="00FF7F6C" w:rsidRDefault="0011224D"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3904" w:dyaOrig="3309" w14:anchorId="22937634">
                <v:shape id="_x0000_i1027" type="#_x0000_t75" style="width:106.55pt;height:91.6pt" o:ole="">
                  <v:imagedata r:id="rId15" o:title=""/>
                </v:shape>
                <o:OLEObject Type="Embed" ProgID="ChemDraw.Document.6.0" ShapeID="_x0000_i1027" DrawAspect="Content" ObjectID="_1640504253" r:id="rId16"/>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4800557"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E59A5FB"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12.9±3.0 </w:t>
            </w:r>
          </w:p>
        </w:tc>
      </w:tr>
      <w:tr w:rsidR="00EE698B" w:rsidRPr="00FF7F6C" w14:paraId="2A29CA9A" w14:textId="77777777" w:rsidTr="00EE698B">
        <w:trPr>
          <w:trHeight w:val="283"/>
        </w:trPr>
        <w:tc>
          <w:tcPr>
            <w:tcW w:w="959" w:type="dxa"/>
            <w:vMerge/>
            <w:tcBorders>
              <w:left w:val="single" w:sz="4" w:space="0" w:color="auto"/>
              <w:bottom w:val="single" w:sz="4" w:space="0" w:color="auto"/>
              <w:right w:val="single" w:sz="4" w:space="0" w:color="auto"/>
            </w:tcBorders>
          </w:tcPr>
          <w:p w14:paraId="5C738F7B"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noWrap/>
            <w:hideMark/>
          </w:tcPr>
          <w:p w14:paraId="58545AB1"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4</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noWrap/>
            <w:hideMark/>
          </w:tcPr>
          <w:p w14:paraId="37281F8E"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780" w:dyaOrig="2188" w14:anchorId="0E2A5B19">
                <v:shape id="_x0000_i1028" type="#_x0000_t75" style="width:141.15pt;height:63.1pt" o:ole="">
                  <v:imagedata r:id="rId17" o:title=""/>
                </v:shape>
                <o:OLEObject Type="Embed" ProgID="ChemDraw.Document.6.0" ShapeID="_x0000_i1028" DrawAspect="Content" ObjectID="_1640504254" r:id="rId18"/>
              </w:object>
            </w:r>
          </w:p>
        </w:tc>
        <w:tc>
          <w:tcPr>
            <w:tcW w:w="1560" w:type="dxa"/>
            <w:tcBorders>
              <w:top w:val="single" w:sz="4" w:space="0" w:color="auto"/>
              <w:left w:val="single" w:sz="4" w:space="0" w:color="auto"/>
              <w:bottom w:val="single" w:sz="4" w:space="0" w:color="auto"/>
              <w:right w:val="single" w:sz="4" w:space="0" w:color="auto"/>
            </w:tcBorders>
            <w:hideMark/>
          </w:tcPr>
          <w:p w14:paraId="194F499A"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hideMark/>
          </w:tcPr>
          <w:p w14:paraId="11C76992"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r>
      <w:tr w:rsidR="00EE698B" w:rsidRPr="00FF7F6C" w14:paraId="60B0895A" w14:textId="77777777" w:rsidTr="00EE698B">
        <w:trPr>
          <w:trHeight w:val="283"/>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204E3124" w14:textId="77777777" w:rsidR="00EE698B" w:rsidRPr="00FF7F6C" w:rsidRDefault="00EE698B" w:rsidP="00EE698B">
            <w:pPr>
              <w:spacing w:line="360" w:lineRule="auto"/>
              <w:ind w:left="113" w:right="113"/>
              <w:jc w:val="right"/>
              <w:rPr>
                <w:rFonts w:ascii="Times New Roman" w:hAnsi="Times New Roman" w:cs="Times New Roman"/>
                <w:color w:val="000000"/>
                <w:sz w:val="28"/>
                <w:szCs w:val="28"/>
                <w:lang w:val="en-US"/>
              </w:rPr>
            </w:pPr>
            <w:r w:rsidRPr="00FF7F6C">
              <w:rPr>
                <w:rFonts w:ascii="Times New Roman" w:hAnsi="Times New Roman" w:cs="Times New Roman"/>
                <w:color w:val="000000"/>
                <w:sz w:val="28"/>
                <w:szCs w:val="28"/>
                <w:lang w:val="en-US"/>
              </w:rPr>
              <w:lastRenderedPageBreak/>
              <w:t>Di</w:t>
            </w:r>
            <w:r w:rsidR="0051611B" w:rsidRPr="00FF7F6C">
              <w:rPr>
                <w:rFonts w:ascii="Times New Roman" w:hAnsi="Times New Roman" w:cs="Times New Roman"/>
                <w:color w:val="000000"/>
                <w:sz w:val="28"/>
                <w:szCs w:val="28"/>
                <w:lang w:val="en-US"/>
              </w:rPr>
              <w:t>coumarin</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2BFF895"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5</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49B06969"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2807" w:dyaOrig="3381" w14:anchorId="09F57606">
                <v:shape id="_x0000_i1029" type="#_x0000_t75" style="width:76.3pt;height:92.65pt" o:ole="">
                  <v:imagedata r:id="rId19" o:title=""/>
                </v:shape>
                <o:OLEObject Type="Embed" ProgID="ChemDraw.Document.6.0" ShapeID="_x0000_i1029" DrawAspect="Content" ObjectID="_1640504255" r:id="rId20"/>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FC8AF99"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3.5±2.3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053AE1" w14:textId="77777777" w:rsidR="00EE698B" w:rsidRPr="00FF7F6C" w:rsidRDefault="00EE698B" w:rsidP="00E90951">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099</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044</w:t>
            </w:r>
          </w:p>
        </w:tc>
      </w:tr>
      <w:tr w:rsidR="00EE698B" w:rsidRPr="00FF7F6C" w14:paraId="4AD29B95" w14:textId="77777777" w:rsidTr="00EE698B">
        <w:trPr>
          <w:trHeight w:val="283"/>
        </w:trPr>
        <w:tc>
          <w:tcPr>
            <w:tcW w:w="959" w:type="dxa"/>
            <w:vMerge/>
            <w:tcBorders>
              <w:left w:val="single" w:sz="4" w:space="0" w:color="auto"/>
              <w:right w:val="single" w:sz="4" w:space="0" w:color="auto"/>
            </w:tcBorders>
            <w:shd w:val="clear" w:color="auto" w:fill="auto"/>
          </w:tcPr>
          <w:p w14:paraId="6F9223B3"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4707A58"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6</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7A126698"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2807" w:dyaOrig="3316" w14:anchorId="28BD708A">
                <v:shape id="_x0000_i1030" type="#_x0000_t75" style="width:80.2pt;height:94.8pt" o:ole="">
                  <v:imagedata r:id="rId21" o:title=""/>
                </v:shape>
                <o:OLEObject Type="Embed" ProgID="ChemDraw.Document.6.0" ShapeID="_x0000_i1030" DrawAspect="Content" ObjectID="_1640504256" r:id="rId22"/>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EF6D340"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13.9±5.6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E1305CE" w14:textId="77777777" w:rsidR="00EE698B" w:rsidRPr="00FF7F6C" w:rsidRDefault="00EE698B" w:rsidP="00E90951">
            <w:pPr>
              <w:spacing w:line="360" w:lineRule="auto"/>
              <w:rPr>
                <w:rFonts w:ascii="Times New Roman" w:hAnsi="Times New Roman" w:cs="Times New Roman"/>
                <w:sz w:val="24"/>
                <w:szCs w:val="24"/>
              </w:rPr>
            </w:pPr>
            <w:r w:rsidRPr="00FF7F6C">
              <w:rPr>
                <w:rFonts w:ascii="Times New Roman" w:hAnsi="Times New Roman" w:cs="Times New Roman"/>
                <w:sz w:val="24"/>
                <w:szCs w:val="24"/>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 xml:space="preserve">28±0.03 </w:t>
            </w:r>
          </w:p>
        </w:tc>
      </w:tr>
      <w:tr w:rsidR="00EE698B" w:rsidRPr="00FF7F6C" w14:paraId="55852ECC" w14:textId="77777777" w:rsidTr="00EE698B">
        <w:trPr>
          <w:trHeight w:val="283"/>
        </w:trPr>
        <w:tc>
          <w:tcPr>
            <w:tcW w:w="959" w:type="dxa"/>
            <w:vMerge/>
            <w:tcBorders>
              <w:left w:val="single" w:sz="4" w:space="0" w:color="auto"/>
              <w:right w:val="single" w:sz="4" w:space="0" w:color="auto"/>
            </w:tcBorders>
            <w:shd w:val="clear" w:color="auto" w:fill="B6DDE8" w:themeFill="accent5" w:themeFillTint="66"/>
          </w:tcPr>
          <w:p w14:paraId="0CA7849D"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1973A94"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7</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71AEF470"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3544" w:dyaOrig="3213" w14:anchorId="069325FE">
                <v:shape id="_x0000_i1031" type="#_x0000_t75" style="width:105.5pt;height:94.45pt" o:ole="">
                  <v:imagedata r:id="rId23" o:title=""/>
                </v:shape>
                <o:OLEObject Type="Embed" ProgID="ChemDraw.Document.6.0" ShapeID="_x0000_i1031" DrawAspect="Content" ObjectID="_1640504257" r:id="rId24"/>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FE46120"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6.0±1.5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76EECF4" w14:textId="77777777" w:rsidR="00EE698B" w:rsidRPr="00FF7F6C" w:rsidRDefault="00EE698B" w:rsidP="00E90951">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36</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19</w:t>
            </w:r>
          </w:p>
        </w:tc>
      </w:tr>
      <w:tr w:rsidR="00EE698B" w:rsidRPr="00FF7F6C" w14:paraId="1503CB39" w14:textId="77777777" w:rsidTr="00EE698B">
        <w:trPr>
          <w:trHeight w:val="283"/>
        </w:trPr>
        <w:tc>
          <w:tcPr>
            <w:tcW w:w="959" w:type="dxa"/>
            <w:vMerge/>
            <w:tcBorders>
              <w:left w:val="single" w:sz="4" w:space="0" w:color="auto"/>
              <w:right w:val="single" w:sz="4" w:space="0" w:color="auto"/>
            </w:tcBorders>
          </w:tcPr>
          <w:p w14:paraId="71611FFF"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6157C50"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8</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714EDA82"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3112" w:dyaOrig="3316" w14:anchorId="56253C2B">
                <v:shape id="_x0000_i1032" type="#_x0000_t75" style="width:86.95pt;height:92.65pt" o:ole="">
                  <v:imagedata r:id="rId25" o:title=""/>
                </v:shape>
                <o:OLEObject Type="Embed" ProgID="ChemDraw.Document.6.0" ShapeID="_x0000_i1032" DrawAspect="Content" ObjectID="_1640504258" r:id="rId26"/>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9219812"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8D3EBA5" w14:textId="77777777" w:rsidR="00EE698B" w:rsidRPr="00FF7F6C" w:rsidRDefault="00EE698B" w:rsidP="00E90951">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27</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19</w:t>
            </w:r>
          </w:p>
        </w:tc>
      </w:tr>
      <w:tr w:rsidR="00EE698B" w:rsidRPr="00FF7F6C" w14:paraId="1594033B" w14:textId="77777777" w:rsidTr="00EE698B">
        <w:trPr>
          <w:trHeight w:val="283"/>
        </w:trPr>
        <w:tc>
          <w:tcPr>
            <w:tcW w:w="959" w:type="dxa"/>
            <w:vMerge/>
            <w:tcBorders>
              <w:left w:val="single" w:sz="4" w:space="0" w:color="auto"/>
              <w:bottom w:val="single" w:sz="4" w:space="0" w:color="auto"/>
              <w:right w:val="single" w:sz="4" w:space="0" w:color="auto"/>
            </w:tcBorders>
          </w:tcPr>
          <w:p w14:paraId="4D97F89D"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A296DA2"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9</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025FCE73"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2800" w:dyaOrig="3035" w14:anchorId="6D820E9E">
                <v:shape id="_x0000_i1033" type="#_x0000_t75" style="width:80.9pt;height:88.75pt" o:ole="">
                  <v:imagedata r:id="rId27" o:title=""/>
                </v:shape>
                <o:OLEObject Type="Embed" ProgID="ChemDraw.Document.6.0" ShapeID="_x0000_i1033" DrawAspect="Content" ObjectID="_1640504259" r:id="rId28"/>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07FC927" w14:textId="77777777" w:rsidR="00EE698B" w:rsidRPr="00FF7F6C" w:rsidRDefault="00EE698B" w:rsidP="00EA3D1D">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1549990" w14:textId="77777777" w:rsidR="00EE698B" w:rsidRPr="00FF7F6C" w:rsidRDefault="00EE698B" w:rsidP="00E90951">
            <w:pPr>
              <w:spacing w:line="360" w:lineRule="auto"/>
              <w:rPr>
                <w:rFonts w:ascii="Times New Roman" w:hAnsi="Times New Roman" w:cs="Times New Roman"/>
                <w:sz w:val="24"/>
                <w:szCs w:val="24"/>
              </w:rPr>
            </w:pPr>
            <w:r w:rsidRPr="00FF7F6C">
              <w:rPr>
                <w:rFonts w:ascii="Times New Roman" w:hAnsi="Times New Roman" w:cs="Times New Roman"/>
                <w:sz w:val="24"/>
                <w:szCs w:val="24"/>
              </w:rPr>
              <w:t>7.6±1</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 xml:space="preserve">3 </w:t>
            </w:r>
          </w:p>
        </w:tc>
      </w:tr>
      <w:tr w:rsidR="00EE698B" w:rsidRPr="00FF7F6C" w14:paraId="3C2EC749" w14:textId="77777777" w:rsidTr="00EE698B">
        <w:trPr>
          <w:trHeight w:val="283"/>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6A4CA0B5" w14:textId="77777777" w:rsidR="00EE698B" w:rsidRPr="00FF7F6C" w:rsidRDefault="00EE698B" w:rsidP="00EA3D1D">
            <w:pPr>
              <w:spacing w:line="360" w:lineRule="auto"/>
              <w:ind w:left="113" w:right="113"/>
              <w:jc w:val="right"/>
              <w:rPr>
                <w:rFonts w:ascii="Times New Roman" w:hAnsi="Times New Roman" w:cs="Times New Roman"/>
                <w:color w:val="000000"/>
                <w:sz w:val="28"/>
                <w:szCs w:val="28"/>
                <w:lang w:val="en-US"/>
              </w:rPr>
            </w:pPr>
            <w:r w:rsidRPr="00FF7F6C">
              <w:rPr>
                <w:rFonts w:ascii="Times New Roman" w:hAnsi="Times New Roman" w:cs="Times New Roman"/>
                <w:color w:val="000000"/>
                <w:sz w:val="28"/>
                <w:szCs w:val="28"/>
                <w:lang w:val="en-US"/>
              </w:rPr>
              <w:t>Psoralene</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8BE3B63"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10</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54F91390"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466" w:dyaOrig="3090" w14:anchorId="3177AACD">
                <v:shape id="_x0000_i1034" type="#_x0000_t75" style="width:128.3pt;height:94.1pt" o:ole="">
                  <v:imagedata r:id="rId29" o:title=""/>
                </v:shape>
                <o:OLEObject Type="Embed" ProgID="ChemDraw.Document.6.0" ShapeID="_x0000_i1034" DrawAspect="Content" ObjectID="_1640504260" r:id="rId30"/>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27069E7"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25.1±13.7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D9BC704"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1.06±0.56 </w:t>
            </w:r>
          </w:p>
        </w:tc>
      </w:tr>
      <w:tr w:rsidR="00EE698B" w:rsidRPr="00FF7F6C" w14:paraId="59B47FF9" w14:textId="77777777" w:rsidTr="00EE698B">
        <w:trPr>
          <w:trHeight w:val="283"/>
        </w:trPr>
        <w:tc>
          <w:tcPr>
            <w:tcW w:w="959" w:type="dxa"/>
            <w:vMerge/>
            <w:tcBorders>
              <w:left w:val="single" w:sz="4" w:space="0" w:color="auto"/>
              <w:right w:val="single" w:sz="4" w:space="0" w:color="auto"/>
            </w:tcBorders>
          </w:tcPr>
          <w:p w14:paraId="69A00566"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AFBF7A4"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11</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6F582365"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567" w:dyaOrig="2652" w14:anchorId="56E0476C">
                <v:shape id="_x0000_i1035" type="#_x0000_t75" style="width:132.95pt;height:75.2pt" o:ole="">
                  <v:imagedata r:id="rId31" o:title=""/>
                </v:shape>
                <o:OLEObject Type="Embed" ProgID="ChemDraw.Document.6.0" ShapeID="_x0000_i1035" DrawAspect="Content" ObjectID="_1640504261" r:id="rId32"/>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352CB36"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A4A9149"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0.85±0.5 </w:t>
            </w:r>
          </w:p>
        </w:tc>
      </w:tr>
      <w:tr w:rsidR="00EE698B" w:rsidRPr="00FF7F6C" w14:paraId="2C8BC1FE" w14:textId="77777777" w:rsidTr="00EE698B">
        <w:trPr>
          <w:trHeight w:val="283"/>
        </w:trPr>
        <w:tc>
          <w:tcPr>
            <w:tcW w:w="959" w:type="dxa"/>
            <w:vMerge/>
            <w:tcBorders>
              <w:left w:val="single" w:sz="4" w:space="0" w:color="auto"/>
              <w:right w:val="single" w:sz="4" w:space="0" w:color="auto"/>
            </w:tcBorders>
          </w:tcPr>
          <w:p w14:paraId="7C9E6738"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3EAC188"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12</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400F77B7" w14:textId="77777777" w:rsidR="00EE698B" w:rsidRPr="00FF7F6C" w:rsidRDefault="0011224D"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034" w:dyaOrig="2452" w14:anchorId="7520E8FA">
                <v:shape id="_x0000_i1036" type="#_x0000_t75" style="width:110.5pt;height:69.15pt" o:ole="">
                  <v:imagedata r:id="rId33" o:title=""/>
                </v:shape>
                <o:OLEObject Type="Embed" ProgID="ChemDraw.Document.6.0" ShapeID="_x0000_i1036" DrawAspect="Content" ObjectID="_1640504262" r:id="rId34"/>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C70843E"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38E136A"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15.4±4.5 </w:t>
            </w:r>
          </w:p>
        </w:tc>
      </w:tr>
      <w:tr w:rsidR="00EE698B" w:rsidRPr="00FF7F6C" w14:paraId="67924B1C" w14:textId="77777777" w:rsidTr="00EE698B">
        <w:trPr>
          <w:trHeight w:val="283"/>
        </w:trPr>
        <w:tc>
          <w:tcPr>
            <w:tcW w:w="959" w:type="dxa"/>
            <w:vMerge/>
            <w:tcBorders>
              <w:left w:val="single" w:sz="4" w:space="0" w:color="auto"/>
              <w:bottom w:val="single" w:sz="4" w:space="0" w:color="auto"/>
              <w:right w:val="single" w:sz="4" w:space="0" w:color="auto"/>
            </w:tcBorders>
          </w:tcPr>
          <w:p w14:paraId="089E0A1D"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noWrap/>
            <w:hideMark/>
          </w:tcPr>
          <w:p w14:paraId="31F6B009"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13</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noWrap/>
            <w:hideMark/>
          </w:tcPr>
          <w:p w14:paraId="5FCC1745"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108" w:dyaOrig="2006" w14:anchorId="0A96AA7F">
                <v:shape id="_x0000_i1037" type="#_x0000_t75" style="width:123.35pt;height:60.25pt" o:ole="">
                  <v:imagedata r:id="rId35" o:title=""/>
                </v:shape>
                <o:OLEObject Type="Embed" ProgID="ChemDraw.Document.6.0" ShapeID="_x0000_i1037" DrawAspect="Content" ObjectID="_1640504263" r:id="rId36"/>
              </w:object>
            </w:r>
          </w:p>
        </w:tc>
        <w:tc>
          <w:tcPr>
            <w:tcW w:w="1560" w:type="dxa"/>
            <w:tcBorders>
              <w:top w:val="single" w:sz="4" w:space="0" w:color="auto"/>
              <w:left w:val="single" w:sz="4" w:space="0" w:color="auto"/>
              <w:bottom w:val="single" w:sz="4" w:space="0" w:color="auto"/>
              <w:right w:val="single" w:sz="4" w:space="0" w:color="auto"/>
            </w:tcBorders>
            <w:hideMark/>
          </w:tcPr>
          <w:p w14:paraId="33A58F47"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hideMark/>
          </w:tcPr>
          <w:p w14:paraId="71766F21"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r>
      <w:tr w:rsidR="00EE698B" w:rsidRPr="00FF7F6C" w14:paraId="32950C87" w14:textId="77777777" w:rsidTr="00EE698B">
        <w:trPr>
          <w:trHeight w:val="283"/>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72585067" w14:textId="77777777" w:rsidR="00EE698B" w:rsidRPr="00FF7F6C" w:rsidRDefault="00EE698B" w:rsidP="00EA3D1D">
            <w:pPr>
              <w:spacing w:line="360" w:lineRule="auto"/>
              <w:ind w:left="113" w:right="113"/>
              <w:jc w:val="right"/>
              <w:rPr>
                <w:rFonts w:ascii="Times New Roman" w:hAnsi="Times New Roman" w:cs="Times New Roman"/>
                <w:color w:val="000000"/>
                <w:sz w:val="28"/>
                <w:szCs w:val="28"/>
                <w:lang w:val="en-US"/>
              </w:rPr>
            </w:pPr>
            <w:r w:rsidRPr="00FF7F6C">
              <w:rPr>
                <w:rFonts w:ascii="Times New Roman" w:hAnsi="Times New Roman" w:cs="Times New Roman"/>
                <w:color w:val="000000"/>
                <w:sz w:val="28"/>
                <w:szCs w:val="28"/>
                <w:lang w:val="en-US"/>
              </w:rPr>
              <w:t>β-carboline</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1117A73"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14</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56937181"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3885" w:dyaOrig="3203" w14:anchorId="51177E5C">
                <v:shape id="_x0000_i1038" type="#_x0000_t75" style="width:110.5pt;height:90.9pt" o:ole="">
                  <v:imagedata r:id="rId37" o:title=""/>
                </v:shape>
                <o:OLEObject Type="Embed" ProgID="ChemDraw.Document.6.0" ShapeID="_x0000_i1038" DrawAspect="Content" ObjectID="_1640504264" r:id="rId38"/>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17658FF" w14:textId="77777777" w:rsidR="00EE698B" w:rsidRPr="00FF7F6C" w:rsidRDefault="00EE698B" w:rsidP="00E90951">
            <w:pPr>
              <w:spacing w:line="360" w:lineRule="auto"/>
              <w:rPr>
                <w:rFonts w:ascii="Times New Roman" w:hAnsi="Times New Roman" w:cs="Times New Roman"/>
                <w:sz w:val="24"/>
                <w:szCs w:val="24"/>
              </w:rPr>
            </w:pPr>
            <w:r w:rsidRPr="00FF7F6C">
              <w:rPr>
                <w:rFonts w:ascii="Times New Roman" w:hAnsi="Times New Roman" w:cs="Times New Roman"/>
                <w:sz w:val="24"/>
                <w:szCs w:val="24"/>
              </w:rPr>
              <w:t>17</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6±6</w:t>
            </w:r>
            <w:r w:rsidR="00E90951" w:rsidRPr="00FF7F6C">
              <w:rPr>
                <w:rFonts w:ascii="Times New Roman" w:hAnsi="Times New Roman" w:cs="Times New Roman"/>
                <w:sz w:val="24"/>
                <w:szCs w:val="24"/>
              </w:rPr>
              <w:t>.</w:t>
            </w:r>
            <w:r w:rsidRPr="00FF7F6C">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441277F" w14:textId="77777777" w:rsidR="00EE698B" w:rsidRPr="00FF7F6C" w:rsidRDefault="00EE698B" w:rsidP="00E90951">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98</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w:t>
            </w:r>
            <w:r w:rsidR="00E90951" w:rsidRPr="00FF7F6C">
              <w:rPr>
                <w:rFonts w:ascii="Times New Roman" w:hAnsi="Times New Roman" w:cs="Times New Roman"/>
                <w:sz w:val="24"/>
                <w:szCs w:val="24"/>
              </w:rPr>
              <w:t>.</w:t>
            </w:r>
            <w:r w:rsidRPr="00FF7F6C">
              <w:rPr>
                <w:rFonts w:ascii="Times New Roman" w:hAnsi="Times New Roman" w:cs="Times New Roman"/>
                <w:sz w:val="24"/>
                <w:szCs w:val="24"/>
                <w:lang w:val="en-US"/>
              </w:rPr>
              <w:t>6</w:t>
            </w:r>
          </w:p>
        </w:tc>
      </w:tr>
      <w:tr w:rsidR="00EE698B" w:rsidRPr="00FF7F6C" w14:paraId="4A51EBBC" w14:textId="77777777" w:rsidTr="00EE698B">
        <w:trPr>
          <w:trHeight w:val="283"/>
        </w:trPr>
        <w:tc>
          <w:tcPr>
            <w:tcW w:w="959" w:type="dxa"/>
            <w:vMerge/>
            <w:tcBorders>
              <w:left w:val="single" w:sz="4" w:space="0" w:color="auto"/>
              <w:right w:val="single" w:sz="4" w:space="0" w:color="auto"/>
            </w:tcBorders>
            <w:shd w:val="clear" w:color="auto" w:fill="B6DDE8" w:themeFill="accent5" w:themeFillTint="66"/>
          </w:tcPr>
          <w:p w14:paraId="1B0E6545"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24FD3D2"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15</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1B7DEB45"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3739" w:dyaOrig="2738" w14:anchorId="0D57806B">
                <v:shape id="_x0000_i1039" type="#_x0000_t75" style="width:111.55pt;height:80.9pt" o:ole="">
                  <v:imagedata r:id="rId39" o:title=""/>
                </v:shape>
                <o:OLEObject Type="Embed" ProgID="ChemDraw.Document.6.0" ShapeID="_x0000_i1039" DrawAspect="Content" ObjectID="_1640504265" r:id="rId40"/>
              </w:objec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8B77096"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14.1±1.9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066FF03"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1.3±0.1 </w:t>
            </w:r>
          </w:p>
        </w:tc>
      </w:tr>
      <w:tr w:rsidR="00EE698B" w:rsidRPr="00FF7F6C" w14:paraId="62E3ADB5" w14:textId="77777777" w:rsidTr="00EE698B">
        <w:trPr>
          <w:trHeight w:val="283"/>
        </w:trPr>
        <w:tc>
          <w:tcPr>
            <w:tcW w:w="959" w:type="dxa"/>
            <w:vMerge/>
            <w:tcBorders>
              <w:left w:val="single" w:sz="4" w:space="0" w:color="auto"/>
              <w:bottom w:val="single" w:sz="4" w:space="0" w:color="auto"/>
              <w:right w:val="single" w:sz="4" w:space="0" w:color="auto"/>
            </w:tcBorders>
          </w:tcPr>
          <w:p w14:paraId="43CD5660" w14:textId="77777777" w:rsidR="00EE698B" w:rsidRPr="00FF7F6C" w:rsidRDefault="00EE698B" w:rsidP="00EA3D1D">
            <w:pPr>
              <w:spacing w:line="360" w:lineRule="auto"/>
              <w:jc w:val="right"/>
              <w:rPr>
                <w:rFonts w:ascii="Times New Roman" w:hAnsi="Times New Roman" w:cs="Times New Roman"/>
                <w:color w:val="000000"/>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777ADD"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16</w:t>
            </w:r>
            <w:r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noWrap/>
            <w:hideMark/>
          </w:tcPr>
          <w:p w14:paraId="7DB14FE4" w14:textId="77777777" w:rsidR="00EE698B" w:rsidRPr="00FF7F6C" w:rsidRDefault="00EE698B" w:rsidP="00EA3D1D">
            <w:pPr>
              <w:spacing w:line="360" w:lineRule="auto"/>
              <w:jc w:val="right"/>
              <w:rPr>
                <w:rFonts w:ascii="Times New Roman" w:hAnsi="Times New Roman" w:cs="Times New Roman"/>
                <w:color w:val="000000"/>
                <w:sz w:val="24"/>
                <w:szCs w:val="24"/>
              </w:rPr>
            </w:pPr>
            <w:r w:rsidRPr="00FF7F6C">
              <w:rPr>
                <w:rFonts w:ascii="Times New Roman" w:hAnsi="Times New Roman" w:cs="Times New Roman"/>
                <w:sz w:val="24"/>
                <w:szCs w:val="24"/>
              </w:rPr>
              <w:object w:dxaOrig="4043" w:dyaOrig="2594" w14:anchorId="70E6390C">
                <v:shape id="_x0000_i1040" type="#_x0000_t75" style="width:122.6pt;height:78.05pt" o:ole="">
                  <v:imagedata r:id="rId41" o:title=""/>
                </v:shape>
                <o:OLEObject Type="Embed" ProgID="ChemDraw.Document.6.0" ShapeID="_x0000_i1040" DrawAspect="Content" ObjectID="_1640504266" r:id="rId42"/>
              </w:objec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652D557"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2CF39A9"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rPr>
              <w:t xml:space="preserve">3.1±0.8 </w:t>
            </w:r>
          </w:p>
        </w:tc>
      </w:tr>
      <w:tr w:rsidR="00EE698B" w:rsidRPr="00FF7F6C" w14:paraId="4020FA1D" w14:textId="77777777" w:rsidTr="00EE698B">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tcPr>
          <w:p w14:paraId="538BE421" w14:textId="77777777" w:rsidR="00EE698B" w:rsidRPr="00FF7F6C" w:rsidRDefault="00EE698B" w:rsidP="00EA3D1D">
            <w:pPr>
              <w:spacing w:line="360" w:lineRule="auto"/>
              <w:ind w:left="113" w:right="113"/>
              <w:jc w:val="right"/>
              <w:rPr>
                <w:rFonts w:ascii="Times New Roman" w:hAnsi="Times New Roman" w:cs="Times New Roman"/>
                <w:color w:val="000000"/>
                <w:sz w:val="28"/>
                <w:szCs w:val="28"/>
                <w:lang w:val="en-US"/>
              </w:rPr>
            </w:pPr>
            <w:r w:rsidRPr="00FF7F6C">
              <w:rPr>
                <w:rFonts w:ascii="Times New Roman" w:hAnsi="Times New Roman" w:cs="Times New Roman"/>
                <w:color w:val="000000"/>
                <w:sz w:val="28"/>
                <w:szCs w:val="28"/>
                <w:lang w:val="en-US"/>
              </w:rPr>
              <w:t>Peptide</w:t>
            </w:r>
          </w:p>
        </w:tc>
        <w:tc>
          <w:tcPr>
            <w:tcW w:w="1276" w:type="dxa"/>
            <w:tcBorders>
              <w:top w:val="single" w:sz="4" w:space="0" w:color="auto"/>
              <w:left w:val="single" w:sz="4" w:space="0" w:color="auto"/>
              <w:bottom w:val="single" w:sz="4" w:space="0" w:color="auto"/>
              <w:right w:val="single" w:sz="4" w:space="0" w:color="auto"/>
            </w:tcBorders>
            <w:noWrap/>
            <w:hideMark/>
          </w:tcPr>
          <w:p w14:paraId="38BB9BA2" w14:textId="77777777" w:rsidR="00EE698B" w:rsidRPr="00FF7F6C" w:rsidRDefault="00EE698B" w:rsidP="00004765">
            <w:pPr>
              <w:spacing w:line="360" w:lineRule="auto"/>
              <w:jc w:val="right"/>
              <w:rPr>
                <w:rFonts w:ascii="Times New Roman" w:hAnsi="Times New Roman" w:cs="Times New Roman"/>
                <w:color w:val="000000"/>
                <w:sz w:val="24"/>
                <w:szCs w:val="24"/>
                <w:lang w:val="en-US"/>
              </w:rPr>
            </w:pPr>
            <w:r w:rsidRPr="00FF7F6C">
              <w:rPr>
                <w:rFonts w:ascii="Times New Roman" w:hAnsi="Times New Roman" w:cs="Times New Roman"/>
                <w:b/>
                <w:color w:val="000000"/>
                <w:sz w:val="24"/>
                <w:szCs w:val="24"/>
                <w:lang w:val="en-US"/>
              </w:rPr>
              <w:t>17</w:t>
            </w:r>
            <w:r w:rsidR="00004765" w:rsidRPr="00FF7F6C">
              <w:rPr>
                <w:rFonts w:ascii="Times New Roman" w:hAnsi="Times New Roman" w:cs="Times New Roman"/>
                <w:color w:val="000000"/>
                <w:sz w:val="24"/>
                <w:szCs w:val="24"/>
                <w:lang w:val="en-US"/>
              </w:rPr>
              <w:t xml:space="preserve"> </w:t>
            </w:r>
          </w:p>
        </w:tc>
        <w:tc>
          <w:tcPr>
            <w:tcW w:w="3543" w:type="dxa"/>
            <w:tcBorders>
              <w:top w:val="single" w:sz="4" w:space="0" w:color="auto"/>
              <w:left w:val="single" w:sz="4" w:space="0" w:color="auto"/>
              <w:bottom w:val="single" w:sz="4" w:space="0" w:color="auto"/>
              <w:right w:val="single" w:sz="4" w:space="0" w:color="auto"/>
            </w:tcBorders>
            <w:noWrap/>
            <w:hideMark/>
          </w:tcPr>
          <w:p w14:paraId="104E60EF" w14:textId="77777777" w:rsidR="00EE698B" w:rsidRPr="00FF7F6C" w:rsidRDefault="00622C40" w:rsidP="00EA3D1D">
            <w:pPr>
              <w:spacing w:line="360" w:lineRule="auto"/>
              <w:jc w:val="right"/>
              <w:rPr>
                <w:rFonts w:ascii="Times New Roman" w:hAnsi="Times New Roman" w:cs="Times New Roman"/>
                <w:color w:val="000000"/>
                <w:sz w:val="24"/>
                <w:szCs w:val="24"/>
              </w:rPr>
            </w:pPr>
            <w:r w:rsidRPr="00FF7F6C">
              <w:rPr>
                <w:sz w:val="24"/>
                <w:szCs w:val="24"/>
              </w:rPr>
              <w:object w:dxaOrig="4221" w:dyaOrig="2701" w14:anchorId="4B2779B2">
                <v:shape id="_x0000_i1041" type="#_x0000_t75" style="width:123.35pt;height:78.05pt" o:ole="">
                  <v:imagedata r:id="rId43" o:title=""/>
                </v:shape>
                <o:OLEObject Type="Embed" ProgID="ChemDraw.Document.6.0" ShapeID="_x0000_i1041" DrawAspect="Content" ObjectID="_1640504267" r:id="rId44"/>
              </w:object>
            </w:r>
          </w:p>
        </w:tc>
        <w:tc>
          <w:tcPr>
            <w:tcW w:w="1560" w:type="dxa"/>
            <w:tcBorders>
              <w:top w:val="single" w:sz="4" w:space="0" w:color="auto"/>
              <w:left w:val="single" w:sz="4" w:space="0" w:color="auto"/>
              <w:bottom w:val="single" w:sz="4" w:space="0" w:color="auto"/>
              <w:right w:val="single" w:sz="4" w:space="0" w:color="auto"/>
            </w:tcBorders>
            <w:hideMark/>
          </w:tcPr>
          <w:p w14:paraId="29E96474"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c>
          <w:tcPr>
            <w:tcW w:w="1701" w:type="dxa"/>
            <w:tcBorders>
              <w:top w:val="single" w:sz="4" w:space="0" w:color="auto"/>
              <w:left w:val="single" w:sz="4" w:space="0" w:color="auto"/>
              <w:bottom w:val="single" w:sz="4" w:space="0" w:color="auto"/>
              <w:right w:val="single" w:sz="4" w:space="0" w:color="auto"/>
            </w:tcBorders>
            <w:hideMark/>
          </w:tcPr>
          <w:p w14:paraId="79BF6F62" w14:textId="77777777" w:rsidR="00EE698B" w:rsidRPr="00FF7F6C" w:rsidRDefault="00EE698B" w:rsidP="00EA3D1D">
            <w:pPr>
              <w:spacing w:line="360" w:lineRule="auto"/>
              <w:rPr>
                <w:rFonts w:ascii="Times New Roman" w:hAnsi="Times New Roman" w:cs="Times New Roman"/>
                <w:sz w:val="24"/>
                <w:szCs w:val="24"/>
              </w:rPr>
            </w:pPr>
            <w:r w:rsidRPr="00FF7F6C">
              <w:rPr>
                <w:rFonts w:ascii="Times New Roman" w:hAnsi="Times New Roman" w:cs="Times New Roman"/>
                <w:sz w:val="24"/>
                <w:szCs w:val="24"/>
                <w:lang w:val="en-US"/>
              </w:rPr>
              <w:t xml:space="preserve">&gt; 100 </w:t>
            </w:r>
          </w:p>
        </w:tc>
      </w:tr>
    </w:tbl>
    <w:p w14:paraId="4C27F996" w14:textId="77777777" w:rsidR="00EE698B" w:rsidRPr="00FF7F6C" w:rsidRDefault="0095108F" w:rsidP="00EE698B">
      <w:pPr>
        <w:spacing w:line="360" w:lineRule="auto"/>
        <w:rPr>
          <w:rFonts w:ascii="Times New Roman" w:hAnsi="Times New Roman" w:cs="Times New Roman"/>
          <w:sz w:val="24"/>
          <w:szCs w:val="24"/>
          <w:lang w:val="en-US"/>
        </w:rPr>
      </w:pPr>
      <w:r w:rsidRPr="00FF7F6C">
        <w:rPr>
          <w:rFonts w:ascii="Times New Roman" w:hAnsi="Times New Roman" w:cs="Times New Roman"/>
          <w:b/>
          <w:sz w:val="20"/>
          <w:szCs w:val="20"/>
          <w:lang w:val="en-US"/>
        </w:rPr>
        <w:t>Table 1.</w:t>
      </w:r>
      <w:r w:rsidRPr="00FF7F6C">
        <w:rPr>
          <w:rFonts w:ascii="Times New Roman" w:hAnsi="Times New Roman" w:cs="Times New Roman"/>
          <w:sz w:val="20"/>
          <w:szCs w:val="20"/>
          <w:lang w:val="en-US"/>
        </w:rPr>
        <w:t xml:space="preserve"> The IC</w:t>
      </w:r>
      <w:r w:rsidRPr="00FF7F6C">
        <w:rPr>
          <w:rFonts w:ascii="Times New Roman" w:hAnsi="Times New Roman" w:cs="Times New Roman"/>
          <w:sz w:val="20"/>
          <w:szCs w:val="20"/>
          <w:vertAlign w:val="subscript"/>
          <w:lang w:val="en-US"/>
        </w:rPr>
        <w:t>50</w:t>
      </w:r>
      <w:r w:rsidRPr="00FF7F6C">
        <w:rPr>
          <w:rFonts w:ascii="Times New Roman" w:hAnsi="Times New Roman" w:cs="Times New Roman"/>
          <w:sz w:val="20"/>
          <w:szCs w:val="20"/>
          <w:lang w:val="en-US"/>
        </w:rPr>
        <w:t xml:space="preserve"> values </w:t>
      </w:r>
      <w:r w:rsidRPr="00FF7F6C">
        <w:rPr>
          <w:rFonts w:ascii="Times New Roman" w:eastAsia="Times New Roman" w:hAnsi="Times New Roman" w:cs="Times New Roman"/>
          <w:sz w:val="20"/>
          <w:szCs w:val="20"/>
          <w:lang w:val="en-GB" w:eastAsia="en-NZ"/>
        </w:rPr>
        <w:t>(concentration leading to 50% inhibition of activity)</w:t>
      </w:r>
      <w:r w:rsidRPr="00FF7F6C">
        <w:rPr>
          <w:rFonts w:ascii="Times New Roman" w:hAnsi="Times New Roman" w:cs="Times New Roman"/>
          <w:sz w:val="20"/>
          <w:szCs w:val="20"/>
          <w:lang w:val="en-US"/>
        </w:rPr>
        <w:t xml:space="preserve"> of the virtual hits for both TDP1 and SCAN1.</w:t>
      </w:r>
    </w:p>
    <w:p w14:paraId="349EBB2C" w14:textId="77777777" w:rsidR="00D30F57" w:rsidRPr="00FF7F6C" w:rsidRDefault="00D30F57" w:rsidP="00ED502F">
      <w:pPr>
        <w:spacing w:line="360" w:lineRule="auto"/>
        <w:ind w:firstLine="708"/>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Generally, dicoumarins </w:t>
      </w:r>
      <w:r w:rsidR="00346352" w:rsidRPr="00FF7F6C">
        <w:rPr>
          <w:rFonts w:ascii="Times New Roman" w:hAnsi="Times New Roman" w:cs="Times New Roman"/>
          <w:sz w:val="24"/>
          <w:szCs w:val="24"/>
          <w:lang w:val="en-US"/>
        </w:rPr>
        <w:t>(</w:t>
      </w:r>
      <w:r w:rsidR="00346352" w:rsidRPr="00FF7F6C">
        <w:rPr>
          <w:rFonts w:ascii="Times New Roman" w:hAnsi="Times New Roman" w:cs="Times New Roman"/>
          <w:b/>
          <w:sz w:val="24"/>
          <w:szCs w:val="24"/>
          <w:lang w:val="en-US"/>
        </w:rPr>
        <w:t>5</w:t>
      </w:r>
      <w:r w:rsidR="00346352" w:rsidRPr="00FF7F6C">
        <w:rPr>
          <w:rFonts w:ascii="Times New Roman" w:hAnsi="Times New Roman" w:cs="Times New Roman"/>
          <w:sz w:val="24"/>
          <w:szCs w:val="24"/>
          <w:lang w:val="en-US"/>
        </w:rPr>
        <w:t>-</w:t>
      </w:r>
      <w:r w:rsidR="00346352" w:rsidRPr="00FF7F6C">
        <w:rPr>
          <w:rFonts w:ascii="Times New Roman" w:hAnsi="Times New Roman" w:cs="Times New Roman"/>
          <w:b/>
          <w:sz w:val="24"/>
          <w:szCs w:val="24"/>
          <w:lang w:val="en-US"/>
        </w:rPr>
        <w:t>9</w:t>
      </w:r>
      <w:r w:rsidR="00346352"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and β-carbolines</w:t>
      </w:r>
      <w:r w:rsidR="00346352" w:rsidRPr="00FF7F6C">
        <w:rPr>
          <w:rFonts w:ascii="Times New Roman" w:hAnsi="Times New Roman" w:cs="Times New Roman"/>
          <w:sz w:val="24"/>
          <w:szCs w:val="24"/>
          <w:lang w:val="en-US"/>
        </w:rPr>
        <w:t xml:space="preserve"> (</w:t>
      </w:r>
      <w:r w:rsidR="00346352" w:rsidRPr="00FF7F6C">
        <w:rPr>
          <w:rFonts w:ascii="Times New Roman" w:hAnsi="Times New Roman" w:cs="Times New Roman"/>
          <w:b/>
          <w:sz w:val="24"/>
          <w:szCs w:val="24"/>
          <w:lang w:val="en-US"/>
        </w:rPr>
        <w:t>14</w:t>
      </w:r>
      <w:r w:rsidR="00346352" w:rsidRPr="00FF7F6C">
        <w:rPr>
          <w:rFonts w:ascii="Times New Roman" w:hAnsi="Times New Roman" w:cs="Times New Roman"/>
          <w:sz w:val="24"/>
          <w:szCs w:val="24"/>
          <w:lang w:val="en-US"/>
        </w:rPr>
        <w:t>-</w:t>
      </w:r>
      <w:r w:rsidR="00346352" w:rsidRPr="00FF7F6C">
        <w:rPr>
          <w:rFonts w:ascii="Times New Roman" w:hAnsi="Times New Roman" w:cs="Times New Roman"/>
          <w:b/>
          <w:sz w:val="24"/>
          <w:szCs w:val="24"/>
          <w:lang w:val="en-US"/>
        </w:rPr>
        <w:t>16</w:t>
      </w:r>
      <w:r w:rsidR="00346352"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 xml:space="preserve"> show better inhibitory activity against both </w:t>
      </w:r>
      <w:r w:rsidR="00081989" w:rsidRPr="00FF7F6C">
        <w:rPr>
          <w:rFonts w:ascii="Times New Roman" w:hAnsi="Times New Roman" w:cs="Times New Roman"/>
          <w:sz w:val="24"/>
          <w:szCs w:val="24"/>
          <w:lang w:val="en-US"/>
        </w:rPr>
        <w:t xml:space="preserve">TDP1 </w:t>
      </w:r>
      <w:r w:rsidRPr="00FF7F6C">
        <w:rPr>
          <w:rFonts w:ascii="Times New Roman" w:hAnsi="Times New Roman" w:cs="Times New Roman"/>
          <w:sz w:val="24"/>
          <w:szCs w:val="24"/>
          <w:lang w:val="en-US"/>
        </w:rPr>
        <w:t xml:space="preserve">and SCAN1 </w:t>
      </w:r>
      <w:r w:rsidR="000770BB" w:rsidRPr="00FF7F6C">
        <w:rPr>
          <w:rFonts w:ascii="Times New Roman" w:hAnsi="Times New Roman" w:cs="Times New Roman"/>
          <w:sz w:val="24"/>
          <w:szCs w:val="24"/>
          <w:lang w:val="en-US"/>
        </w:rPr>
        <w:t xml:space="preserve">enzymes </w:t>
      </w:r>
      <w:r w:rsidRPr="00FF7F6C">
        <w:rPr>
          <w:rFonts w:ascii="Times New Roman" w:hAnsi="Times New Roman" w:cs="Times New Roman"/>
          <w:sz w:val="24"/>
          <w:szCs w:val="24"/>
          <w:lang w:val="en-US"/>
        </w:rPr>
        <w:t>than monocoumarins</w:t>
      </w:r>
      <w:r w:rsidR="00346352" w:rsidRPr="00FF7F6C">
        <w:rPr>
          <w:rFonts w:ascii="Times New Roman" w:hAnsi="Times New Roman" w:cs="Times New Roman"/>
          <w:sz w:val="24"/>
          <w:szCs w:val="24"/>
          <w:lang w:val="en-US"/>
        </w:rPr>
        <w:t xml:space="preserve"> (</w:t>
      </w:r>
      <w:r w:rsidR="00346352" w:rsidRPr="00FF7F6C">
        <w:rPr>
          <w:rFonts w:ascii="Times New Roman" w:hAnsi="Times New Roman" w:cs="Times New Roman"/>
          <w:b/>
          <w:sz w:val="24"/>
          <w:szCs w:val="24"/>
          <w:lang w:val="en-US"/>
        </w:rPr>
        <w:t>1</w:t>
      </w:r>
      <w:r w:rsidR="00346352" w:rsidRPr="00FF7F6C">
        <w:rPr>
          <w:rFonts w:ascii="Times New Roman" w:hAnsi="Times New Roman" w:cs="Times New Roman"/>
          <w:sz w:val="24"/>
          <w:szCs w:val="24"/>
          <w:lang w:val="en-US"/>
        </w:rPr>
        <w:t>-</w:t>
      </w:r>
      <w:r w:rsidR="00346352" w:rsidRPr="00FF7F6C">
        <w:rPr>
          <w:rFonts w:ascii="Times New Roman" w:hAnsi="Times New Roman" w:cs="Times New Roman"/>
          <w:b/>
          <w:sz w:val="24"/>
          <w:szCs w:val="24"/>
          <w:lang w:val="en-US"/>
        </w:rPr>
        <w:t>4</w:t>
      </w:r>
      <w:r w:rsidR="00346352"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 xml:space="preserve"> and psoralens</w:t>
      </w:r>
      <w:r w:rsidR="00346352" w:rsidRPr="00FF7F6C">
        <w:rPr>
          <w:rFonts w:ascii="Times New Roman" w:hAnsi="Times New Roman" w:cs="Times New Roman"/>
          <w:sz w:val="24"/>
          <w:szCs w:val="24"/>
          <w:lang w:val="en-US"/>
        </w:rPr>
        <w:t xml:space="preserve"> (</w:t>
      </w:r>
      <w:r w:rsidR="00346352" w:rsidRPr="00FF7F6C">
        <w:rPr>
          <w:rFonts w:ascii="Times New Roman" w:hAnsi="Times New Roman" w:cs="Times New Roman"/>
          <w:b/>
          <w:sz w:val="24"/>
          <w:szCs w:val="24"/>
          <w:lang w:val="en-US"/>
        </w:rPr>
        <w:t>10</w:t>
      </w:r>
      <w:r w:rsidR="00346352" w:rsidRPr="00FF7F6C">
        <w:rPr>
          <w:rFonts w:ascii="Times New Roman" w:hAnsi="Times New Roman" w:cs="Times New Roman"/>
          <w:sz w:val="24"/>
          <w:szCs w:val="24"/>
          <w:lang w:val="en-US"/>
        </w:rPr>
        <w:t>-</w:t>
      </w:r>
      <w:r w:rsidR="00346352" w:rsidRPr="00FF7F6C">
        <w:rPr>
          <w:rFonts w:ascii="Times New Roman" w:hAnsi="Times New Roman" w:cs="Times New Roman"/>
          <w:b/>
          <w:sz w:val="24"/>
          <w:szCs w:val="24"/>
          <w:lang w:val="en-US"/>
        </w:rPr>
        <w:t>13</w:t>
      </w:r>
      <w:r w:rsidR="00346352" w:rsidRPr="00FF7F6C">
        <w:rPr>
          <w:rFonts w:ascii="Times New Roman" w:hAnsi="Times New Roman" w:cs="Times New Roman"/>
          <w:sz w:val="24"/>
          <w:szCs w:val="24"/>
          <w:lang w:val="en-US"/>
        </w:rPr>
        <w:t>)</w:t>
      </w:r>
      <w:r w:rsidR="00C5246A" w:rsidRPr="00FF7F6C">
        <w:rPr>
          <w:rFonts w:ascii="Times New Roman" w:hAnsi="Times New Roman" w:cs="Times New Roman"/>
          <w:sz w:val="24"/>
          <w:szCs w:val="24"/>
          <w:lang w:val="en-US"/>
        </w:rPr>
        <w:t xml:space="preserve">. The peptide </w:t>
      </w:r>
      <w:r w:rsidR="00C5246A" w:rsidRPr="00FF7F6C">
        <w:rPr>
          <w:rFonts w:ascii="Times New Roman" w:hAnsi="Times New Roman" w:cs="Times New Roman"/>
          <w:b/>
          <w:sz w:val="24"/>
          <w:szCs w:val="24"/>
          <w:lang w:val="en-US"/>
        </w:rPr>
        <w:t>17</w:t>
      </w:r>
      <w:r w:rsidR="00C5246A" w:rsidRPr="00FF7F6C">
        <w:rPr>
          <w:rFonts w:ascii="Times New Roman" w:hAnsi="Times New Roman" w:cs="Times New Roman"/>
          <w:sz w:val="24"/>
          <w:szCs w:val="24"/>
          <w:lang w:val="en-US"/>
        </w:rPr>
        <w:t xml:space="preserve"> was inactive against both enzimes.</w:t>
      </w:r>
    </w:p>
    <w:p w14:paraId="487F4BFE" w14:textId="77777777" w:rsidR="00077559" w:rsidRPr="00FF7F6C" w:rsidRDefault="00753761" w:rsidP="00077559">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The most effective inhibitors </w:t>
      </w:r>
      <w:r w:rsidR="00622C40" w:rsidRPr="00FF7F6C">
        <w:rPr>
          <w:rFonts w:ascii="Times New Roman" w:hAnsi="Times New Roman" w:cs="Times New Roman"/>
          <w:sz w:val="24"/>
          <w:szCs w:val="24"/>
          <w:lang w:val="en-US"/>
        </w:rPr>
        <w:t xml:space="preserve">of TDP1 </w:t>
      </w:r>
      <w:r w:rsidRPr="00FF7F6C">
        <w:rPr>
          <w:rFonts w:ascii="Times New Roman" w:hAnsi="Times New Roman" w:cs="Times New Roman"/>
          <w:sz w:val="24"/>
          <w:szCs w:val="24"/>
          <w:lang w:val="en-US"/>
        </w:rPr>
        <w:t xml:space="preserve">are dicoumarins </w:t>
      </w:r>
      <w:r w:rsidR="002C209C" w:rsidRPr="00FF7F6C">
        <w:rPr>
          <w:rFonts w:ascii="Times New Roman" w:hAnsi="Times New Roman" w:cs="Times New Roman"/>
          <w:b/>
          <w:sz w:val="24"/>
          <w:szCs w:val="24"/>
          <w:lang w:val="en-US"/>
        </w:rPr>
        <w:t xml:space="preserve">5, </w:t>
      </w:r>
      <w:r w:rsidRPr="00FF7F6C">
        <w:rPr>
          <w:rFonts w:ascii="Times New Roman" w:hAnsi="Times New Roman" w:cs="Times New Roman"/>
          <w:b/>
          <w:sz w:val="24"/>
          <w:szCs w:val="24"/>
          <w:lang w:val="en-US"/>
        </w:rPr>
        <w:t>6</w:t>
      </w:r>
      <w:r w:rsidRPr="00FF7F6C">
        <w:rPr>
          <w:rFonts w:ascii="Times New Roman" w:hAnsi="Times New Roman" w:cs="Times New Roman"/>
          <w:sz w:val="24"/>
          <w:szCs w:val="24"/>
          <w:lang w:val="en-US"/>
        </w:rPr>
        <w:t xml:space="preserve">, </w:t>
      </w:r>
      <w:r w:rsidRPr="00FF7F6C">
        <w:rPr>
          <w:rFonts w:ascii="Times New Roman" w:hAnsi="Times New Roman" w:cs="Times New Roman"/>
          <w:b/>
          <w:sz w:val="24"/>
          <w:szCs w:val="24"/>
          <w:lang w:val="en-US"/>
        </w:rPr>
        <w:t xml:space="preserve">7 </w:t>
      </w:r>
      <w:r w:rsidRPr="00FF7F6C">
        <w:rPr>
          <w:rFonts w:ascii="Times New Roman" w:hAnsi="Times New Roman" w:cs="Times New Roman"/>
          <w:sz w:val="24"/>
          <w:szCs w:val="24"/>
          <w:lang w:val="en-US"/>
        </w:rPr>
        <w:t>with 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w:t>
      </w:r>
      <w:r w:rsidR="00FF1288" w:rsidRPr="00FF7F6C">
        <w:rPr>
          <w:rFonts w:ascii="Times New Roman" w:hAnsi="Times New Roman" w:cs="Times New Roman"/>
          <w:sz w:val="24"/>
          <w:szCs w:val="24"/>
          <w:lang w:val="en-US"/>
        </w:rPr>
        <w:t xml:space="preserve">between 3.5 and 13.9 </w:t>
      </w:r>
      <w:r w:rsidRPr="00FF7F6C">
        <w:rPr>
          <w:rFonts w:ascii="Times New Roman" w:hAnsi="Times New Roman" w:cs="Times New Roman"/>
          <w:sz w:val="24"/>
          <w:szCs w:val="24"/>
          <w:lang w:val="en-US"/>
        </w:rPr>
        <w:t xml:space="preserve">μM. They contain </w:t>
      </w:r>
      <w:r w:rsidR="00FF1288" w:rsidRPr="00FF7F6C">
        <w:rPr>
          <w:rFonts w:ascii="Times New Roman" w:hAnsi="Times New Roman" w:cs="Times New Roman"/>
          <w:sz w:val="24"/>
          <w:szCs w:val="24"/>
          <w:lang w:val="en-US"/>
        </w:rPr>
        <w:t xml:space="preserve">chlorine </w:t>
      </w:r>
      <w:r w:rsidRPr="00FF7F6C">
        <w:rPr>
          <w:rFonts w:ascii="Times New Roman" w:hAnsi="Times New Roman" w:cs="Times New Roman"/>
          <w:sz w:val="24"/>
          <w:szCs w:val="24"/>
          <w:lang w:val="en-US"/>
        </w:rPr>
        <w:t xml:space="preserve">substituents </w:t>
      </w:r>
      <w:r w:rsidR="00096B0F" w:rsidRPr="00FF7F6C">
        <w:rPr>
          <w:rFonts w:ascii="Times New Roman" w:hAnsi="Times New Roman" w:cs="Times New Roman"/>
          <w:sz w:val="24"/>
          <w:szCs w:val="24"/>
          <w:lang w:val="en-US"/>
        </w:rPr>
        <w:t>as</w:t>
      </w:r>
      <w:r w:rsidRPr="00FF7F6C">
        <w:rPr>
          <w:rFonts w:ascii="Times New Roman" w:hAnsi="Times New Roman" w:cs="Times New Roman"/>
          <w:sz w:val="24"/>
          <w:szCs w:val="24"/>
          <w:lang w:val="en-US"/>
        </w:rPr>
        <w:t xml:space="preserve"> well as </w:t>
      </w:r>
      <w:r w:rsidR="009A7F40" w:rsidRPr="00FF7F6C">
        <w:rPr>
          <w:rFonts w:ascii="Times New Roman" w:hAnsi="Times New Roman" w:cs="Times New Roman"/>
          <w:sz w:val="24"/>
          <w:szCs w:val="24"/>
          <w:lang w:val="en-US"/>
        </w:rPr>
        <w:t>di</w:t>
      </w:r>
      <w:r w:rsidR="0051611B" w:rsidRPr="00FF7F6C">
        <w:rPr>
          <w:rFonts w:ascii="Times New Roman" w:hAnsi="Times New Roman" w:cs="Times New Roman"/>
          <w:sz w:val="24"/>
          <w:szCs w:val="24"/>
          <w:lang w:val="en-US"/>
        </w:rPr>
        <w:t>coumarin</w:t>
      </w:r>
      <w:r w:rsidRPr="00FF7F6C">
        <w:rPr>
          <w:rFonts w:ascii="Times New Roman" w:hAnsi="Times New Roman" w:cs="Times New Roman"/>
          <w:sz w:val="24"/>
          <w:szCs w:val="24"/>
          <w:lang w:val="en-US"/>
        </w:rPr>
        <w:t xml:space="preserve"> </w:t>
      </w:r>
      <w:r w:rsidRPr="00FF7F6C">
        <w:rPr>
          <w:rFonts w:ascii="Times New Roman" w:hAnsi="Times New Roman" w:cs="Times New Roman"/>
          <w:b/>
          <w:sz w:val="24"/>
          <w:szCs w:val="24"/>
          <w:lang w:val="en-US"/>
        </w:rPr>
        <w:t xml:space="preserve">8 </w:t>
      </w:r>
      <w:r w:rsidR="00096B0F" w:rsidRPr="00FF7F6C">
        <w:rPr>
          <w:rFonts w:ascii="Times New Roman" w:hAnsi="Times New Roman" w:cs="Times New Roman"/>
          <w:sz w:val="24"/>
          <w:szCs w:val="24"/>
          <w:lang w:val="en-US"/>
        </w:rPr>
        <w:t>contains</w:t>
      </w:r>
      <w:r w:rsidRPr="00FF7F6C">
        <w:rPr>
          <w:rFonts w:ascii="Times New Roman" w:hAnsi="Times New Roman" w:cs="Times New Roman"/>
          <w:sz w:val="24"/>
          <w:szCs w:val="24"/>
          <w:lang w:val="en-US"/>
        </w:rPr>
        <w:t xml:space="preserve"> a bulky naphthalene moiety. </w:t>
      </w:r>
      <w:r w:rsidR="009A7F40" w:rsidRPr="00FF7F6C">
        <w:rPr>
          <w:rFonts w:ascii="Times New Roman" w:hAnsi="Times New Roman" w:cs="Times New Roman"/>
          <w:sz w:val="24"/>
          <w:szCs w:val="24"/>
          <w:lang w:val="en-US"/>
        </w:rPr>
        <w:t>At the same time</w:t>
      </w:r>
      <w:r w:rsidRPr="00FF7F6C">
        <w:rPr>
          <w:rFonts w:ascii="Times New Roman" w:hAnsi="Times New Roman" w:cs="Times New Roman"/>
          <w:sz w:val="24"/>
          <w:szCs w:val="24"/>
          <w:lang w:val="en-US"/>
        </w:rPr>
        <w:t xml:space="preserve"> for di</w:t>
      </w:r>
      <w:r w:rsidR="0051611B" w:rsidRPr="00FF7F6C">
        <w:rPr>
          <w:rFonts w:ascii="Times New Roman" w:hAnsi="Times New Roman" w:cs="Times New Roman"/>
          <w:sz w:val="24"/>
          <w:szCs w:val="24"/>
          <w:lang w:val="en-US"/>
        </w:rPr>
        <w:t>coumarin</w:t>
      </w:r>
      <w:r w:rsidRPr="00FF7F6C">
        <w:rPr>
          <w:rFonts w:ascii="Times New Roman" w:hAnsi="Times New Roman" w:cs="Times New Roman"/>
          <w:sz w:val="24"/>
          <w:szCs w:val="24"/>
          <w:lang w:val="en-US"/>
        </w:rPr>
        <w:t xml:space="preserve"> </w:t>
      </w:r>
      <w:r w:rsidRPr="00FF7F6C">
        <w:rPr>
          <w:rFonts w:ascii="Times New Roman" w:hAnsi="Times New Roman" w:cs="Times New Roman"/>
          <w:b/>
          <w:sz w:val="24"/>
          <w:szCs w:val="24"/>
          <w:lang w:val="en-US"/>
        </w:rPr>
        <w:t xml:space="preserve">9 </w:t>
      </w:r>
      <w:r w:rsidRPr="00FF7F6C">
        <w:rPr>
          <w:rFonts w:ascii="Times New Roman" w:hAnsi="Times New Roman" w:cs="Times New Roman"/>
          <w:sz w:val="24"/>
          <w:szCs w:val="24"/>
          <w:lang w:val="en-US"/>
        </w:rPr>
        <w:t xml:space="preserve">with rather small hydroxyacetone residue a </w:t>
      </w:r>
      <w:r w:rsidR="00346352" w:rsidRPr="00FF7F6C">
        <w:rPr>
          <w:rFonts w:ascii="Times New Roman" w:hAnsi="Times New Roman" w:cs="Times New Roman"/>
          <w:sz w:val="24"/>
          <w:szCs w:val="24"/>
          <w:lang w:val="en-US"/>
        </w:rPr>
        <w:t xml:space="preserve">decrease </w:t>
      </w:r>
      <w:r w:rsidRPr="00FF7F6C">
        <w:rPr>
          <w:rFonts w:ascii="Times New Roman" w:hAnsi="Times New Roman" w:cs="Times New Roman"/>
          <w:sz w:val="24"/>
          <w:szCs w:val="24"/>
          <w:lang w:val="en-US"/>
        </w:rPr>
        <w:t xml:space="preserve">of </w:t>
      </w:r>
      <w:r w:rsidR="00FF1288" w:rsidRPr="00FF7F6C">
        <w:rPr>
          <w:rFonts w:ascii="Times New Roman" w:hAnsi="Times New Roman" w:cs="Times New Roman"/>
          <w:sz w:val="24"/>
          <w:szCs w:val="24"/>
          <w:lang w:val="en-US"/>
        </w:rPr>
        <w:t xml:space="preserve">the </w:t>
      </w:r>
      <w:r w:rsidRPr="00FF7F6C">
        <w:rPr>
          <w:rFonts w:ascii="Times New Roman" w:hAnsi="Times New Roman" w:cs="Times New Roman"/>
          <w:sz w:val="24"/>
          <w:szCs w:val="24"/>
          <w:lang w:val="en-US"/>
        </w:rPr>
        <w:t>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 by almost two orders of magnitude</w:t>
      </w:r>
      <w:r w:rsidR="00FF1288" w:rsidRPr="00FF7F6C">
        <w:rPr>
          <w:rFonts w:ascii="Times New Roman" w:hAnsi="Times New Roman" w:cs="Times New Roman"/>
          <w:sz w:val="24"/>
          <w:szCs w:val="24"/>
          <w:lang w:val="en-US"/>
        </w:rPr>
        <w:t xml:space="preserve"> was observed</w:t>
      </w:r>
      <w:r w:rsidR="00346352" w:rsidRPr="00FF7F6C">
        <w:rPr>
          <w:rFonts w:ascii="Times New Roman" w:hAnsi="Times New Roman" w:cs="Times New Roman"/>
          <w:sz w:val="24"/>
          <w:szCs w:val="24"/>
          <w:lang w:val="en-US"/>
        </w:rPr>
        <w:t xml:space="preserve"> as compared to </w:t>
      </w:r>
      <w:r w:rsidR="00346352" w:rsidRPr="00FF7F6C">
        <w:rPr>
          <w:rFonts w:ascii="Times New Roman" w:hAnsi="Times New Roman" w:cs="Times New Roman"/>
          <w:b/>
          <w:sz w:val="24"/>
          <w:szCs w:val="24"/>
          <w:lang w:val="en-US"/>
        </w:rPr>
        <w:t>5</w:t>
      </w:r>
      <w:r w:rsidRPr="00FF7F6C">
        <w:rPr>
          <w:rFonts w:ascii="Times New Roman" w:hAnsi="Times New Roman" w:cs="Times New Roman"/>
          <w:sz w:val="24"/>
          <w:szCs w:val="24"/>
          <w:lang w:val="en-US"/>
        </w:rPr>
        <w:t>.</w:t>
      </w:r>
      <w:r w:rsidR="00E11F85" w:rsidRPr="00FF7F6C">
        <w:rPr>
          <w:rFonts w:ascii="Times New Roman" w:hAnsi="Times New Roman" w:cs="Times New Roman"/>
          <w:sz w:val="24"/>
          <w:szCs w:val="24"/>
          <w:lang w:val="en-US"/>
        </w:rPr>
        <w:t xml:space="preserve"> </w:t>
      </w:r>
      <w:r w:rsidR="009A7F40" w:rsidRPr="00FF7F6C">
        <w:rPr>
          <w:rFonts w:ascii="Times New Roman" w:hAnsi="Times New Roman" w:cs="Times New Roman"/>
          <w:sz w:val="24"/>
          <w:szCs w:val="24"/>
          <w:lang w:val="en-US"/>
        </w:rPr>
        <w:t xml:space="preserve">The similar situation is observed for β-carbolines. In </w:t>
      </w:r>
      <w:r w:rsidR="00346352" w:rsidRPr="00FF7F6C">
        <w:rPr>
          <w:rFonts w:ascii="Times New Roman" w:hAnsi="Times New Roman" w:cs="Times New Roman"/>
          <w:sz w:val="24"/>
          <w:szCs w:val="24"/>
          <w:lang w:val="en-US"/>
        </w:rPr>
        <w:t xml:space="preserve">this </w:t>
      </w:r>
      <w:r w:rsidR="009A7F40" w:rsidRPr="00FF7F6C">
        <w:rPr>
          <w:rFonts w:ascii="Times New Roman" w:hAnsi="Times New Roman" w:cs="Times New Roman"/>
          <w:sz w:val="24"/>
          <w:szCs w:val="24"/>
          <w:lang w:val="en-US"/>
        </w:rPr>
        <w:t xml:space="preserve">series </w:t>
      </w:r>
      <w:r w:rsidR="00346352" w:rsidRPr="00FF7F6C">
        <w:rPr>
          <w:rFonts w:ascii="Times New Roman" w:hAnsi="Times New Roman" w:cs="Times New Roman"/>
          <w:sz w:val="24"/>
          <w:szCs w:val="24"/>
          <w:lang w:val="en-US"/>
        </w:rPr>
        <w:t>(</w:t>
      </w:r>
      <w:r w:rsidR="009A7F40" w:rsidRPr="00FF7F6C">
        <w:rPr>
          <w:rFonts w:ascii="Times New Roman" w:hAnsi="Times New Roman" w:cs="Times New Roman"/>
          <w:b/>
          <w:sz w:val="24"/>
          <w:szCs w:val="24"/>
          <w:lang w:val="en-US"/>
        </w:rPr>
        <w:t>14</w:t>
      </w:r>
      <w:r w:rsidR="009A7F40" w:rsidRPr="00FF7F6C">
        <w:rPr>
          <w:rFonts w:ascii="Times New Roman" w:hAnsi="Times New Roman" w:cs="Times New Roman"/>
          <w:sz w:val="24"/>
          <w:szCs w:val="24"/>
          <w:lang w:val="en-US"/>
        </w:rPr>
        <w:t xml:space="preserve">, </w:t>
      </w:r>
      <w:r w:rsidR="009A7F40" w:rsidRPr="00FF7F6C">
        <w:rPr>
          <w:rFonts w:ascii="Times New Roman" w:hAnsi="Times New Roman" w:cs="Times New Roman"/>
          <w:b/>
          <w:sz w:val="24"/>
          <w:szCs w:val="24"/>
          <w:lang w:val="en-US"/>
        </w:rPr>
        <w:t xml:space="preserve">15 </w:t>
      </w:r>
      <w:r w:rsidR="009A7F40" w:rsidRPr="00FF7F6C">
        <w:rPr>
          <w:rFonts w:ascii="Times New Roman" w:hAnsi="Times New Roman" w:cs="Times New Roman"/>
          <w:sz w:val="24"/>
          <w:szCs w:val="24"/>
          <w:lang w:val="en-US"/>
        </w:rPr>
        <w:t xml:space="preserve">and </w:t>
      </w:r>
      <w:r w:rsidR="009A7F40" w:rsidRPr="00FF7F6C">
        <w:rPr>
          <w:rFonts w:ascii="Times New Roman" w:hAnsi="Times New Roman" w:cs="Times New Roman"/>
          <w:b/>
          <w:sz w:val="24"/>
          <w:szCs w:val="24"/>
          <w:lang w:val="en-US"/>
        </w:rPr>
        <w:t>16</w:t>
      </w:r>
      <w:r w:rsidR="00346352" w:rsidRPr="00FF7F6C">
        <w:rPr>
          <w:rFonts w:ascii="Times New Roman" w:hAnsi="Times New Roman" w:cs="Times New Roman"/>
          <w:sz w:val="24"/>
          <w:szCs w:val="24"/>
          <w:lang w:val="en-US"/>
        </w:rPr>
        <w:t>)</w:t>
      </w:r>
      <w:r w:rsidR="009A7F40" w:rsidRPr="00FF7F6C">
        <w:rPr>
          <w:rFonts w:ascii="Times New Roman" w:hAnsi="Times New Roman" w:cs="Times New Roman"/>
          <w:b/>
          <w:sz w:val="24"/>
          <w:szCs w:val="24"/>
          <w:lang w:val="en-US"/>
        </w:rPr>
        <w:t xml:space="preserve"> </w:t>
      </w:r>
      <w:r w:rsidR="009A7F40" w:rsidRPr="00FF7F6C">
        <w:rPr>
          <w:rFonts w:ascii="Times New Roman" w:hAnsi="Times New Roman" w:cs="Times New Roman"/>
          <w:sz w:val="24"/>
          <w:szCs w:val="24"/>
          <w:lang w:val="en-US"/>
        </w:rPr>
        <w:t xml:space="preserve">inhibitory activity </w:t>
      </w:r>
      <w:r w:rsidR="009A7F40" w:rsidRPr="00FF7F6C">
        <w:rPr>
          <w:rFonts w:ascii="Times New Roman" w:hAnsi="Times New Roman" w:cs="Times New Roman"/>
          <w:sz w:val="24"/>
          <w:szCs w:val="24"/>
          <w:lang w:val="en-US"/>
        </w:rPr>
        <w:lastRenderedPageBreak/>
        <w:t xml:space="preserve">decreases as the size of the substituent decreases. </w:t>
      </w:r>
      <w:r w:rsidR="00392E3C" w:rsidRPr="00FF7F6C">
        <w:rPr>
          <w:rFonts w:ascii="Times New Roman" w:hAnsi="Times New Roman" w:cs="Times New Roman"/>
          <w:sz w:val="24"/>
          <w:szCs w:val="24"/>
          <w:lang w:val="en-US"/>
        </w:rPr>
        <w:t xml:space="preserve">The psoralen derivatives </w:t>
      </w:r>
      <w:r w:rsidR="00346352" w:rsidRPr="00FF7F6C">
        <w:rPr>
          <w:rFonts w:ascii="Times New Roman" w:hAnsi="Times New Roman" w:cs="Times New Roman"/>
          <w:b/>
          <w:sz w:val="24"/>
          <w:szCs w:val="24"/>
          <w:lang w:val="en-US"/>
        </w:rPr>
        <w:t xml:space="preserve">12 </w:t>
      </w:r>
      <w:r w:rsidR="00392E3C" w:rsidRPr="00FF7F6C">
        <w:rPr>
          <w:rFonts w:ascii="Times New Roman" w:hAnsi="Times New Roman" w:cs="Times New Roman"/>
          <w:sz w:val="24"/>
          <w:szCs w:val="24"/>
          <w:lang w:val="en-US"/>
        </w:rPr>
        <w:t>and</w:t>
      </w:r>
      <w:r w:rsidR="00392E3C" w:rsidRPr="00FF7F6C">
        <w:rPr>
          <w:rFonts w:ascii="Times New Roman" w:hAnsi="Times New Roman" w:cs="Times New Roman"/>
          <w:b/>
          <w:sz w:val="24"/>
          <w:szCs w:val="24"/>
          <w:lang w:val="en-US"/>
        </w:rPr>
        <w:t xml:space="preserve"> </w:t>
      </w:r>
      <w:r w:rsidR="00346352" w:rsidRPr="00FF7F6C">
        <w:rPr>
          <w:rFonts w:ascii="Times New Roman" w:hAnsi="Times New Roman" w:cs="Times New Roman"/>
          <w:b/>
          <w:sz w:val="24"/>
          <w:szCs w:val="24"/>
          <w:lang w:val="en-US"/>
        </w:rPr>
        <w:t xml:space="preserve">13 </w:t>
      </w:r>
      <w:r w:rsidR="00392E3C" w:rsidRPr="00FF7F6C">
        <w:rPr>
          <w:rFonts w:ascii="Times New Roman" w:hAnsi="Times New Roman" w:cs="Times New Roman"/>
          <w:sz w:val="24"/>
          <w:szCs w:val="24"/>
          <w:lang w:val="en-US"/>
        </w:rPr>
        <w:t>have no, or very limited activity, whereas the compound</w:t>
      </w:r>
      <w:r w:rsidR="00622C40" w:rsidRPr="00FF7F6C">
        <w:rPr>
          <w:rFonts w:ascii="Times New Roman" w:hAnsi="Times New Roman" w:cs="Times New Roman"/>
          <w:sz w:val="24"/>
          <w:szCs w:val="24"/>
          <w:lang w:val="en-US"/>
        </w:rPr>
        <w:t xml:space="preserve">s </w:t>
      </w:r>
      <w:r w:rsidR="00622C40" w:rsidRPr="00FF7F6C">
        <w:rPr>
          <w:rFonts w:ascii="Times New Roman" w:hAnsi="Times New Roman" w:cs="Times New Roman"/>
          <w:b/>
          <w:sz w:val="24"/>
          <w:szCs w:val="24"/>
          <w:lang w:val="en-US"/>
        </w:rPr>
        <w:t xml:space="preserve">10 </w:t>
      </w:r>
      <w:r w:rsidR="00622C40" w:rsidRPr="00FF7F6C">
        <w:rPr>
          <w:rFonts w:ascii="Times New Roman" w:hAnsi="Times New Roman" w:cs="Times New Roman"/>
          <w:sz w:val="24"/>
          <w:szCs w:val="24"/>
          <w:lang w:val="en-US"/>
        </w:rPr>
        <w:t>and</w:t>
      </w:r>
      <w:r w:rsidR="00392E3C" w:rsidRPr="00FF7F6C">
        <w:rPr>
          <w:rFonts w:ascii="Times New Roman" w:hAnsi="Times New Roman" w:cs="Times New Roman"/>
          <w:sz w:val="24"/>
          <w:szCs w:val="24"/>
          <w:lang w:val="en-US"/>
        </w:rPr>
        <w:t xml:space="preserve"> </w:t>
      </w:r>
      <w:r w:rsidR="00DD2884" w:rsidRPr="00FF7F6C">
        <w:rPr>
          <w:rFonts w:ascii="Times New Roman" w:hAnsi="Times New Roman" w:cs="Times New Roman"/>
          <w:b/>
          <w:sz w:val="24"/>
          <w:szCs w:val="24"/>
          <w:lang w:val="en-US"/>
        </w:rPr>
        <w:t xml:space="preserve">11 </w:t>
      </w:r>
      <w:r w:rsidR="00392E3C" w:rsidRPr="00FF7F6C">
        <w:rPr>
          <w:rFonts w:ascii="Times New Roman" w:hAnsi="Times New Roman" w:cs="Times New Roman"/>
          <w:sz w:val="24"/>
          <w:szCs w:val="24"/>
          <w:lang w:val="en-US"/>
        </w:rPr>
        <w:t>with bulky chlorobenzene and fluorobenzen</w:t>
      </w:r>
      <w:r w:rsidR="00C5731E" w:rsidRPr="00FF7F6C">
        <w:rPr>
          <w:rFonts w:ascii="Times New Roman" w:hAnsi="Times New Roman" w:cs="Times New Roman"/>
          <w:sz w:val="24"/>
          <w:szCs w:val="24"/>
          <w:lang w:val="en-US"/>
        </w:rPr>
        <w:t>e</w:t>
      </w:r>
      <w:r w:rsidR="00392E3C" w:rsidRPr="00FF7F6C">
        <w:rPr>
          <w:rFonts w:ascii="Times New Roman" w:hAnsi="Times New Roman" w:cs="Times New Roman"/>
          <w:sz w:val="24"/>
          <w:szCs w:val="24"/>
          <w:lang w:val="en-US"/>
        </w:rPr>
        <w:t xml:space="preserve"> moieties </w:t>
      </w:r>
      <w:r w:rsidR="00622C40" w:rsidRPr="00FF7F6C">
        <w:rPr>
          <w:rFonts w:ascii="Times New Roman" w:hAnsi="Times New Roman" w:cs="Times New Roman"/>
          <w:sz w:val="24"/>
          <w:szCs w:val="24"/>
          <w:lang w:val="en-US"/>
        </w:rPr>
        <w:t>are</w:t>
      </w:r>
      <w:r w:rsidR="00392E3C" w:rsidRPr="00FF7F6C">
        <w:rPr>
          <w:rFonts w:ascii="Times New Roman" w:hAnsi="Times New Roman" w:cs="Times New Roman"/>
          <w:sz w:val="24"/>
          <w:szCs w:val="24"/>
          <w:lang w:val="en-US"/>
        </w:rPr>
        <w:t xml:space="preserve"> </w:t>
      </w:r>
      <w:r w:rsidR="00622C40" w:rsidRPr="00FF7F6C">
        <w:rPr>
          <w:rFonts w:ascii="Times New Roman" w:hAnsi="Times New Roman" w:cs="Times New Roman"/>
          <w:sz w:val="24"/>
          <w:szCs w:val="24"/>
          <w:lang w:val="en-US"/>
        </w:rPr>
        <w:t xml:space="preserve">the </w:t>
      </w:r>
      <w:r w:rsidR="00392E3C" w:rsidRPr="00FF7F6C">
        <w:rPr>
          <w:rFonts w:ascii="Times New Roman" w:hAnsi="Times New Roman" w:cs="Times New Roman"/>
          <w:sz w:val="24"/>
          <w:szCs w:val="24"/>
          <w:lang w:val="en-US"/>
        </w:rPr>
        <w:t>active inhibitor</w:t>
      </w:r>
      <w:r w:rsidR="00622C40" w:rsidRPr="00FF7F6C">
        <w:rPr>
          <w:rFonts w:ascii="Times New Roman" w:hAnsi="Times New Roman" w:cs="Times New Roman"/>
          <w:sz w:val="24"/>
          <w:szCs w:val="24"/>
          <w:lang w:val="en-US"/>
        </w:rPr>
        <w:t>s</w:t>
      </w:r>
      <w:r w:rsidR="00392E3C" w:rsidRPr="00FF7F6C">
        <w:rPr>
          <w:rFonts w:ascii="Times New Roman" w:hAnsi="Times New Roman" w:cs="Times New Roman"/>
          <w:sz w:val="24"/>
          <w:szCs w:val="24"/>
          <w:lang w:val="en-US"/>
        </w:rPr>
        <w:t xml:space="preserve"> against </w:t>
      </w:r>
      <w:r w:rsidR="00081989" w:rsidRPr="00FF7F6C">
        <w:rPr>
          <w:rFonts w:ascii="Times New Roman" w:hAnsi="Times New Roman" w:cs="Times New Roman"/>
          <w:sz w:val="24"/>
          <w:szCs w:val="24"/>
          <w:lang w:val="en-US"/>
        </w:rPr>
        <w:t>TDP1</w:t>
      </w:r>
      <w:r w:rsidR="00392E3C" w:rsidRPr="00FF7F6C">
        <w:rPr>
          <w:rFonts w:ascii="Times New Roman" w:hAnsi="Times New Roman" w:cs="Times New Roman"/>
          <w:sz w:val="24"/>
          <w:szCs w:val="24"/>
          <w:lang w:val="en-US"/>
        </w:rPr>
        <w:t xml:space="preserve">. </w:t>
      </w:r>
      <w:r w:rsidR="009A7F40" w:rsidRPr="00FF7F6C">
        <w:rPr>
          <w:rFonts w:ascii="Times New Roman" w:hAnsi="Times New Roman" w:cs="Times New Roman"/>
          <w:sz w:val="24"/>
          <w:szCs w:val="24"/>
          <w:lang w:val="en-US"/>
        </w:rPr>
        <w:t>Most monocoumarins showed moderate inhibitory activity (IC</w:t>
      </w:r>
      <w:r w:rsidR="009A7F40" w:rsidRPr="00FF7F6C">
        <w:rPr>
          <w:rFonts w:ascii="Times New Roman" w:hAnsi="Times New Roman" w:cs="Times New Roman"/>
          <w:sz w:val="24"/>
          <w:szCs w:val="24"/>
          <w:vertAlign w:val="subscript"/>
          <w:lang w:val="en-US"/>
        </w:rPr>
        <w:t>50</w:t>
      </w:r>
      <w:r w:rsidR="009A7F40" w:rsidRPr="00FF7F6C">
        <w:rPr>
          <w:rFonts w:ascii="Times New Roman" w:hAnsi="Times New Roman" w:cs="Times New Roman"/>
          <w:sz w:val="24"/>
          <w:szCs w:val="24"/>
          <w:lang w:val="en-US"/>
        </w:rPr>
        <w:t xml:space="preserve"> = 3.5-12.9 μM) against TDP1</w:t>
      </w:r>
      <w:r w:rsidR="00346352" w:rsidRPr="00FF7F6C">
        <w:rPr>
          <w:rFonts w:ascii="Times New Roman" w:hAnsi="Times New Roman" w:cs="Times New Roman"/>
          <w:sz w:val="24"/>
          <w:szCs w:val="24"/>
          <w:lang w:val="en-US"/>
        </w:rPr>
        <w:t>.</w:t>
      </w:r>
      <w:r w:rsidR="009A7F40" w:rsidRPr="00FF7F6C">
        <w:rPr>
          <w:rFonts w:ascii="Times New Roman" w:hAnsi="Times New Roman" w:cs="Times New Roman"/>
          <w:sz w:val="24"/>
          <w:szCs w:val="24"/>
          <w:lang w:val="en-US"/>
        </w:rPr>
        <w:t xml:space="preserve"> </w:t>
      </w:r>
    </w:p>
    <w:p w14:paraId="56933447" w14:textId="61185786" w:rsidR="003454D7" w:rsidRPr="00FF7F6C" w:rsidRDefault="00023B2E" w:rsidP="00CD1530">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To </w:t>
      </w:r>
      <w:r w:rsidR="003A1213" w:rsidRPr="00FF7F6C">
        <w:rPr>
          <w:rFonts w:ascii="Times New Roman" w:hAnsi="Times New Roman" w:cs="Times New Roman"/>
          <w:sz w:val="24"/>
          <w:szCs w:val="24"/>
          <w:lang w:val="en-US"/>
        </w:rPr>
        <w:t>confirm</w:t>
      </w:r>
      <w:r w:rsidRPr="00FF7F6C">
        <w:rPr>
          <w:rFonts w:ascii="Times New Roman" w:hAnsi="Times New Roman" w:cs="Times New Roman"/>
          <w:sz w:val="24"/>
          <w:szCs w:val="24"/>
          <w:lang w:val="en-US"/>
        </w:rPr>
        <w:t xml:space="preserve"> the</w:t>
      </w:r>
      <w:r w:rsidR="003A1213" w:rsidRPr="00FF7F6C">
        <w:rPr>
          <w:rFonts w:ascii="Times New Roman" w:hAnsi="Times New Roman" w:cs="Times New Roman"/>
          <w:sz w:val="24"/>
          <w:szCs w:val="24"/>
          <w:lang w:val="en-US"/>
        </w:rPr>
        <w:t xml:space="preserve"> IC</w:t>
      </w:r>
      <w:r w:rsidR="003A1213" w:rsidRPr="00FF7F6C">
        <w:rPr>
          <w:rFonts w:ascii="Times New Roman" w:hAnsi="Times New Roman" w:cs="Times New Roman"/>
          <w:sz w:val="24"/>
          <w:szCs w:val="24"/>
          <w:vertAlign w:val="subscript"/>
          <w:lang w:val="en-US"/>
        </w:rPr>
        <w:t>50</w:t>
      </w:r>
      <w:r w:rsidR="003A1213" w:rsidRPr="00FF7F6C">
        <w:rPr>
          <w:rFonts w:ascii="Times New Roman" w:hAnsi="Times New Roman" w:cs="Times New Roman"/>
          <w:sz w:val="24"/>
          <w:szCs w:val="24"/>
          <w:lang w:val="en-US"/>
        </w:rPr>
        <w:t xml:space="preserve"> values obtained with the fluorescent method </w:t>
      </w:r>
      <w:r w:rsidR="009E0A37" w:rsidRPr="00FF7F6C">
        <w:rPr>
          <w:rFonts w:ascii="Times New Roman" w:hAnsi="Times New Roman" w:cs="Times New Roman"/>
          <w:sz w:val="24"/>
          <w:szCs w:val="24"/>
          <w:lang w:val="en-US"/>
        </w:rPr>
        <w:t xml:space="preserve">for TDP1 enzyme </w:t>
      </w:r>
      <w:r w:rsidR="003A1213" w:rsidRPr="00FF7F6C">
        <w:rPr>
          <w:rFonts w:ascii="Times New Roman" w:hAnsi="Times New Roman" w:cs="Times New Roman"/>
          <w:sz w:val="24"/>
          <w:szCs w:val="24"/>
          <w:lang w:val="en-US"/>
        </w:rPr>
        <w:t>we determined the IC</w:t>
      </w:r>
      <w:r w:rsidR="003A1213" w:rsidRPr="00FF7F6C">
        <w:rPr>
          <w:rFonts w:ascii="Times New Roman" w:hAnsi="Times New Roman" w:cs="Times New Roman"/>
          <w:sz w:val="24"/>
          <w:szCs w:val="24"/>
          <w:vertAlign w:val="subscript"/>
          <w:lang w:val="en-US"/>
        </w:rPr>
        <w:t>50</w:t>
      </w:r>
      <w:r w:rsidR="003A1213" w:rsidRPr="00FF7F6C">
        <w:rPr>
          <w:rFonts w:ascii="Times New Roman" w:hAnsi="Times New Roman" w:cs="Times New Roman"/>
          <w:sz w:val="24"/>
          <w:szCs w:val="24"/>
          <w:lang w:val="en-US"/>
        </w:rPr>
        <w:t xml:space="preserve"> value of compound </w:t>
      </w:r>
      <w:r w:rsidR="003A1213" w:rsidRPr="00FF7F6C">
        <w:rPr>
          <w:rFonts w:ascii="Times New Roman" w:hAnsi="Times New Roman" w:cs="Times New Roman"/>
          <w:b/>
          <w:sz w:val="24"/>
          <w:szCs w:val="24"/>
          <w:lang w:val="en-US"/>
        </w:rPr>
        <w:t>10</w:t>
      </w:r>
      <w:r w:rsidR="003A1213" w:rsidRPr="00FF7F6C">
        <w:rPr>
          <w:rFonts w:ascii="Times New Roman" w:hAnsi="Times New Roman" w:cs="Times New Roman"/>
          <w:sz w:val="24"/>
          <w:szCs w:val="24"/>
          <w:lang w:val="en-US"/>
        </w:rPr>
        <w:t xml:space="preserve"> </w:t>
      </w:r>
      <w:r w:rsidR="00CD1530" w:rsidRPr="00FF7F6C">
        <w:rPr>
          <w:rFonts w:ascii="Times New Roman" w:hAnsi="Times New Roman" w:cs="Times New Roman"/>
          <w:sz w:val="24"/>
          <w:szCs w:val="24"/>
          <w:lang w:val="en-US"/>
        </w:rPr>
        <w:t>using</w:t>
      </w:r>
      <w:r w:rsidR="003A1213" w:rsidRPr="00FF7F6C">
        <w:rPr>
          <w:rFonts w:ascii="Times New Roman" w:hAnsi="Times New Roman" w:cs="Times New Roman"/>
          <w:sz w:val="24"/>
          <w:szCs w:val="24"/>
          <w:lang w:val="en-US"/>
        </w:rPr>
        <w:t xml:space="preserve"> the independent method of electrophoretic separation of reacti</w:t>
      </w:r>
      <w:r w:rsidR="00CD1530" w:rsidRPr="00FF7F6C">
        <w:rPr>
          <w:rFonts w:ascii="Times New Roman" w:hAnsi="Times New Roman" w:cs="Times New Roman"/>
          <w:sz w:val="24"/>
          <w:szCs w:val="24"/>
          <w:lang w:val="en-US"/>
        </w:rPr>
        <w:t>o</w:t>
      </w:r>
      <w:r w:rsidR="003A1213" w:rsidRPr="00FF7F6C">
        <w:rPr>
          <w:rFonts w:ascii="Times New Roman" w:hAnsi="Times New Roman" w:cs="Times New Roman"/>
          <w:sz w:val="24"/>
          <w:szCs w:val="24"/>
          <w:lang w:val="en-US"/>
        </w:rPr>
        <w:t>n products under denaturing conditions in PAAG</w:t>
      </w:r>
      <w:r w:rsidR="00CD1530" w:rsidRPr="00FF7F6C">
        <w:rPr>
          <w:rFonts w:ascii="Times New Roman" w:hAnsi="Times New Roman" w:cs="Times New Roman"/>
          <w:sz w:val="24"/>
          <w:szCs w:val="24"/>
          <w:lang w:val="en-US"/>
        </w:rPr>
        <w:t xml:space="preserve"> (Supplementary, </w:t>
      </w:r>
      <w:r w:rsidR="006D68FD" w:rsidRPr="00FF7F6C">
        <w:rPr>
          <w:rFonts w:ascii="Times New Roman" w:hAnsi="Times New Roman" w:cs="Times New Roman"/>
          <w:sz w:val="24"/>
          <w:szCs w:val="24"/>
          <w:lang w:val="en-US"/>
        </w:rPr>
        <w:t xml:space="preserve">Fig. </w:t>
      </w:r>
      <w:r w:rsidR="00CD1530" w:rsidRPr="00FF7F6C">
        <w:rPr>
          <w:rFonts w:ascii="Times New Roman" w:hAnsi="Times New Roman" w:cs="Times New Roman"/>
          <w:sz w:val="24"/>
          <w:szCs w:val="24"/>
          <w:lang w:val="en-US"/>
        </w:rPr>
        <w:t>S</w:t>
      </w:r>
      <w:r w:rsidR="00BC25DC" w:rsidRPr="00FF7F6C">
        <w:rPr>
          <w:rFonts w:ascii="Times New Roman" w:hAnsi="Times New Roman" w:cs="Times New Roman"/>
          <w:sz w:val="24"/>
          <w:szCs w:val="24"/>
          <w:lang w:val="en-US"/>
        </w:rPr>
        <w:t>1</w:t>
      </w:r>
      <w:r w:rsidR="00CD1530" w:rsidRPr="00FF7F6C">
        <w:rPr>
          <w:rFonts w:ascii="Times New Roman" w:hAnsi="Times New Roman" w:cs="Times New Roman"/>
          <w:sz w:val="24"/>
          <w:szCs w:val="24"/>
          <w:lang w:val="en-US"/>
        </w:rPr>
        <w:t xml:space="preserve">). The values obtained by fluorescent and gel-based methods differed insignificantly: 1.06 </w:t>
      </w:r>
      <w:r w:rsidR="00FF1288" w:rsidRPr="00FF7F6C">
        <w:rPr>
          <w:rFonts w:ascii="Times New Roman" w:hAnsi="Times New Roman" w:cs="Times New Roman"/>
          <w:sz w:val="24"/>
          <w:szCs w:val="24"/>
          <w:lang w:val="en-US"/>
        </w:rPr>
        <w:t>µ</w:t>
      </w:r>
      <w:r w:rsidR="00CD1530" w:rsidRPr="00FF7F6C">
        <w:rPr>
          <w:rFonts w:ascii="Times New Roman" w:hAnsi="Times New Roman" w:cs="Times New Roman"/>
          <w:sz w:val="24"/>
          <w:szCs w:val="24"/>
          <w:lang w:val="en-US"/>
        </w:rPr>
        <w:t xml:space="preserve">M and </w:t>
      </w:r>
      <w:r w:rsidR="00E12055" w:rsidRPr="00FF7F6C">
        <w:rPr>
          <w:rFonts w:ascii="Times New Roman" w:hAnsi="Times New Roman" w:cs="Times New Roman"/>
          <w:sz w:val="24"/>
          <w:szCs w:val="24"/>
          <w:lang w:val="en-US"/>
        </w:rPr>
        <w:t>1.75</w:t>
      </w:r>
      <w:r w:rsidR="00CD1530" w:rsidRPr="00FF7F6C">
        <w:rPr>
          <w:rFonts w:ascii="Times New Roman" w:hAnsi="Times New Roman" w:cs="Times New Roman"/>
          <w:sz w:val="24"/>
          <w:szCs w:val="24"/>
          <w:lang w:val="en-US"/>
        </w:rPr>
        <w:t xml:space="preserve"> </w:t>
      </w:r>
      <w:r w:rsidR="00FF1288" w:rsidRPr="00FF7F6C">
        <w:rPr>
          <w:rFonts w:ascii="Times New Roman" w:hAnsi="Times New Roman" w:cs="Times New Roman"/>
          <w:sz w:val="24"/>
          <w:szCs w:val="24"/>
          <w:lang w:val="en-US"/>
        </w:rPr>
        <w:t>µ</w:t>
      </w:r>
      <w:r w:rsidR="00CD1530" w:rsidRPr="00FF7F6C">
        <w:rPr>
          <w:rFonts w:ascii="Times New Roman" w:hAnsi="Times New Roman" w:cs="Times New Roman"/>
          <w:sz w:val="24"/>
          <w:szCs w:val="24"/>
          <w:lang w:val="en-US"/>
        </w:rPr>
        <w:t>M</w:t>
      </w:r>
      <w:r w:rsidR="00FF1288" w:rsidRPr="00FF7F6C">
        <w:rPr>
          <w:rFonts w:ascii="Times New Roman" w:hAnsi="Times New Roman" w:cs="Times New Roman"/>
          <w:sz w:val="24"/>
          <w:szCs w:val="24"/>
          <w:lang w:val="en-US"/>
        </w:rPr>
        <w:t>,</w:t>
      </w:r>
      <w:r w:rsidR="00CD1530" w:rsidRPr="00FF7F6C">
        <w:rPr>
          <w:rFonts w:ascii="Times New Roman" w:hAnsi="Times New Roman" w:cs="Times New Roman"/>
          <w:sz w:val="24"/>
          <w:szCs w:val="24"/>
          <w:lang w:val="en-US"/>
        </w:rPr>
        <w:t xml:space="preserve"> respectively</w:t>
      </w:r>
      <w:r w:rsidR="0017253F" w:rsidRPr="00FF7F6C">
        <w:rPr>
          <w:rFonts w:ascii="Times New Roman" w:hAnsi="Times New Roman" w:cs="Times New Roman"/>
          <w:sz w:val="24"/>
          <w:szCs w:val="24"/>
          <w:lang w:val="en-US"/>
        </w:rPr>
        <w:t xml:space="preserve"> (</w:t>
      </w:r>
      <w:r w:rsidR="001B0E2C" w:rsidRPr="00FF7F6C">
        <w:rPr>
          <w:rFonts w:ascii="Times New Roman" w:hAnsi="Times New Roman" w:cs="Times New Roman"/>
          <w:sz w:val="24"/>
          <w:szCs w:val="24"/>
          <w:lang w:val="en-US"/>
        </w:rPr>
        <w:t xml:space="preserve">Supplementary Fig. </w:t>
      </w:r>
      <w:r w:rsidR="0017253F" w:rsidRPr="00FF7F6C">
        <w:rPr>
          <w:rFonts w:ascii="Times New Roman" w:hAnsi="Times New Roman" w:cs="Times New Roman"/>
          <w:sz w:val="24"/>
          <w:szCs w:val="24"/>
          <w:lang w:val="en-US"/>
        </w:rPr>
        <w:t>S2)</w:t>
      </w:r>
      <w:r w:rsidR="00CD1530" w:rsidRPr="00FF7F6C">
        <w:rPr>
          <w:rFonts w:ascii="Times New Roman" w:hAnsi="Times New Roman" w:cs="Times New Roman"/>
          <w:sz w:val="24"/>
          <w:szCs w:val="24"/>
          <w:lang w:val="en-US"/>
        </w:rPr>
        <w:t>.</w:t>
      </w:r>
    </w:p>
    <w:p w14:paraId="68495BEF" w14:textId="77777777" w:rsidR="00E12055" w:rsidRPr="00FF7F6C" w:rsidRDefault="009E0A37" w:rsidP="009E0A37">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The most effective inhibitors against SCAN1 are the same as those against TDP1 dicoumarins </w:t>
      </w:r>
      <w:r w:rsidRPr="00FF7F6C">
        <w:rPr>
          <w:rFonts w:ascii="Times New Roman" w:hAnsi="Times New Roman" w:cs="Times New Roman"/>
          <w:b/>
          <w:sz w:val="24"/>
          <w:szCs w:val="24"/>
          <w:lang w:val="en-US"/>
        </w:rPr>
        <w:t>5</w:t>
      </w:r>
      <w:r w:rsidRPr="00FF7F6C">
        <w:rPr>
          <w:rFonts w:ascii="Times New Roman" w:hAnsi="Times New Roman" w:cs="Times New Roman"/>
          <w:sz w:val="24"/>
          <w:szCs w:val="24"/>
          <w:lang w:val="en-US"/>
        </w:rPr>
        <w:t xml:space="preserve">, </w:t>
      </w:r>
      <w:r w:rsidRPr="00FF7F6C">
        <w:rPr>
          <w:rFonts w:ascii="Times New Roman" w:hAnsi="Times New Roman" w:cs="Times New Roman"/>
          <w:b/>
          <w:sz w:val="24"/>
          <w:szCs w:val="24"/>
          <w:lang w:val="en-US"/>
        </w:rPr>
        <w:t>6</w:t>
      </w:r>
      <w:r w:rsidRPr="00FF7F6C">
        <w:rPr>
          <w:rFonts w:ascii="Times New Roman" w:hAnsi="Times New Roman" w:cs="Times New Roman"/>
          <w:sz w:val="24"/>
          <w:szCs w:val="24"/>
          <w:lang w:val="en-US"/>
        </w:rPr>
        <w:t xml:space="preserve"> and </w:t>
      </w:r>
      <w:r w:rsidRPr="00FF7F6C">
        <w:rPr>
          <w:rFonts w:ascii="Times New Roman" w:hAnsi="Times New Roman" w:cs="Times New Roman"/>
          <w:b/>
          <w:sz w:val="24"/>
          <w:szCs w:val="24"/>
          <w:lang w:val="en-US"/>
        </w:rPr>
        <w:t>7</w:t>
      </w:r>
      <w:r w:rsidRPr="00FF7F6C">
        <w:rPr>
          <w:rFonts w:ascii="Times New Roman" w:hAnsi="Times New Roman" w:cs="Times New Roman"/>
          <w:sz w:val="24"/>
          <w:szCs w:val="24"/>
          <w:lang w:val="en-US"/>
        </w:rPr>
        <w:t xml:space="preserve">. There are also some SCAN1 inhibitors among </w:t>
      </w:r>
      <w:r w:rsidR="00FF1288" w:rsidRPr="00FF7F6C">
        <w:rPr>
          <w:rFonts w:ascii="Times New Roman" w:hAnsi="Times New Roman" w:cs="Times New Roman"/>
          <w:sz w:val="24"/>
          <w:szCs w:val="24"/>
          <w:lang w:val="en-US"/>
        </w:rPr>
        <w:t xml:space="preserve">the </w:t>
      </w:r>
      <w:r w:rsidRPr="00FF7F6C">
        <w:rPr>
          <w:rFonts w:ascii="Times New Roman" w:hAnsi="Times New Roman" w:cs="Times New Roman"/>
          <w:sz w:val="24"/>
          <w:szCs w:val="24"/>
          <w:lang w:val="en-US"/>
        </w:rPr>
        <w:t>psorales (</w:t>
      </w:r>
      <w:r w:rsidRPr="00FF7F6C">
        <w:rPr>
          <w:rFonts w:ascii="Times New Roman" w:hAnsi="Times New Roman" w:cs="Times New Roman"/>
          <w:b/>
          <w:sz w:val="24"/>
          <w:szCs w:val="24"/>
          <w:lang w:val="en-US"/>
        </w:rPr>
        <w:t>10</w:t>
      </w:r>
      <w:r w:rsidRPr="00FF7F6C">
        <w:rPr>
          <w:rFonts w:ascii="Times New Roman" w:hAnsi="Times New Roman" w:cs="Times New Roman"/>
          <w:sz w:val="24"/>
          <w:szCs w:val="24"/>
          <w:lang w:val="en-US"/>
        </w:rPr>
        <w:t>) and β-carbolines (</w:t>
      </w:r>
      <w:r w:rsidRPr="00FF7F6C">
        <w:rPr>
          <w:rFonts w:ascii="Times New Roman" w:hAnsi="Times New Roman" w:cs="Times New Roman"/>
          <w:b/>
          <w:sz w:val="24"/>
          <w:szCs w:val="24"/>
          <w:lang w:val="en-US"/>
        </w:rPr>
        <w:t>14</w:t>
      </w:r>
      <w:r w:rsidRPr="00FF7F6C">
        <w:rPr>
          <w:rFonts w:ascii="Times New Roman" w:hAnsi="Times New Roman" w:cs="Times New Roman"/>
          <w:sz w:val="24"/>
          <w:szCs w:val="24"/>
          <w:lang w:val="en-US"/>
        </w:rPr>
        <w:t xml:space="preserve">, </w:t>
      </w:r>
      <w:r w:rsidRPr="00FF7F6C">
        <w:rPr>
          <w:rFonts w:ascii="Times New Roman" w:hAnsi="Times New Roman" w:cs="Times New Roman"/>
          <w:b/>
          <w:sz w:val="24"/>
          <w:szCs w:val="24"/>
          <w:lang w:val="en-US"/>
        </w:rPr>
        <w:t>15</w:t>
      </w:r>
      <w:r w:rsidRPr="00FF7F6C">
        <w:rPr>
          <w:rFonts w:ascii="Times New Roman" w:hAnsi="Times New Roman" w:cs="Times New Roman"/>
          <w:sz w:val="24"/>
          <w:szCs w:val="24"/>
          <w:lang w:val="en-US"/>
        </w:rPr>
        <w:t xml:space="preserve">) efficiently suppressing TDP1 activity. </w:t>
      </w:r>
    </w:p>
    <w:p w14:paraId="6158DF5A" w14:textId="27008DAE" w:rsidR="00625C8C" w:rsidRPr="00FF7F6C" w:rsidRDefault="00E12055" w:rsidP="00E1205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It is important to notice that some effective inhibitors of TDP1 with low 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w:t>
      </w:r>
      <w:r w:rsidR="00C5246A" w:rsidRPr="00FF7F6C">
        <w:rPr>
          <w:rFonts w:ascii="Times New Roman" w:hAnsi="Times New Roman" w:cs="Times New Roman"/>
          <w:sz w:val="24"/>
          <w:szCs w:val="24"/>
          <w:lang w:val="en-US"/>
        </w:rPr>
        <w:t xml:space="preserve">coumarins </w:t>
      </w:r>
      <w:r w:rsidR="00C5246A" w:rsidRPr="00FF7F6C">
        <w:rPr>
          <w:rFonts w:ascii="Times New Roman" w:hAnsi="Times New Roman" w:cs="Times New Roman"/>
          <w:b/>
          <w:sz w:val="24"/>
          <w:szCs w:val="24"/>
          <w:lang w:val="en-US"/>
        </w:rPr>
        <w:t>1</w:t>
      </w:r>
      <w:r w:rsidR="00C5246A" w:rsidRPr="00FF7F6C">
        <w:rPr>
          <w:rFonts w:ascii="Times New Roman" w:hAnsi="Times New Roman" w:cs="Times New Roman"/>
          <w:sz w:val="24"/>
          <w:szCs w:val="24"/>
          <w:lang w:val="en-US"/>
        </w:rPr>
        <w:t>-</w:t>
      </w:r>
      <w:r w:rsidR="00C5246A" w:rsidRPr="00FF7F6C">
        <w:rPr>
          <w:rFonts w:ascii="Times New Roman" w:hAnsi="Times New Roman" w:cs="Times New Roman"/>
          <w:b/>
          <w:sz w:val="24"/>
          <w:szCs w:val="24"/>
          <w:lang w:val="en-US"/>
        </w:rPr>
        <w:t>3</w:t>
      </w:r>
      <w:r w:rsidR="00C5246A" w:rsidRPr="00FF7F6C">
        <w:rPr>
          <w:rFonts w:ascii="Times New Roman" w:hAnsi="Times New Roman" w:cs="Times New Roman"/>
          <w:sz w:val="24"/>
          <w:szCs w:val="24"/>
          <w:lang w:val="en-US"/>
        </w:rPr>
        <w:t xml:space="preserve"> and </w:t>
      </w:r>
      <w:r w:rsidR="00C5246A" w:rsidRPr="00FF7F6C">
        <w:rPr>
          <w:rFonts w:ascii="Times New Roman" w:hAnsi="Times New Roman" w:cs="Times New Roman"/>
          <w:b/>
          <w:sz w:val="24"/>
          <w:szCs w:val="24"/>
          <w:lang w:val="en-US"/>
        </w:rPr>
        <w:t>8</w:t>
      </w:r>
      <w:r w:rsidR="00C5246A" w:rsidRPr="00FF7F6C">
        <w:rPr>
          <w:rFonts w:ascii="Times New Roman" w:hAnsi="Times New Roman" w:cs="Times New Roman"/>
          <w:sz w:val="24"/>
          <w:szCs w:val="24"/>
          <w:lang w:val="en-US"/>
        </w:rPr>
        <w:t xml:space="preserve">, psoralens </w:t>
      </w:r>
      <w:r w:rsidR="00C5246A" w:rsidRPr="00FF7F6C">
        <w:rPr>
          <w:rFonts w:ascii="Times New Roman" w:hAnsi="Times New Roman" w:cs="Times New Roman"/>
          <w:b/>
          <w:sz w:val="24"/>
          <w:szCs w:val="24"/>
          <w:lang w:val="en-US"/>
        </w:rPr>
        <w:t>11</w:t>
      </w:r>
      <w:r w:rsidR="00C5246A" w:rsidRPr="00FF7F6C">
        <w:rPr>
          <w:rFonts w:ascii="Times New Roman" w:hAnsi="Times New Roman" w:cs="Times New Roman"/>
          <w:sz w:val="24"/>
          <w:szCs w:val="24"/>
          <w:lang w:val="en-US"/>
        </w:rPr>
        <w:t>-</w:t>
      </w:r>
      <w:r w:rsidR="00C5246A" w:rsidRPr="00FF7F6C">
        <w:rPr>
          <w:rFonts w:ascii="Times New Roman" w:hAnsi="Times New Roman" w:cs="Times New Roman"/>
          <w:b/>
          <w:sz w:val="24"/>
          <w:szCs w:val="24"/>
          <w:lang w:val="en-US"/>
        </w:rPr>
        <w:t>13</w:t>
      </w:r>
      <w:r w:rsidR="00C5246A" w:rsidRPr="00FF7F6C">
        <w:rPr>
          <w:rFonts w:ascii="Times New Roman" w:hAnsi="Times New Roman" w:cs="Times New Roman"/>
          <w:sz w:val="24"/>
          <w:szCs w:val="24"/>
          <w:lang w:val="en-US"/>
        </w:rPr>
        <w:t xml:space="preserve">, carboline </w:t>
      </w:r>
      <w:r w:rsidR="00C5246A" w:rsidRPr="00FF7F6C">
        <w:rPr>
          <w:rFonts w:ascii="Times New Roman" w:hAnsi="Times New Roman" w:cs="Times New Roman"/>
          <w:b/>
          <w:sz w:val="24"/>
          <w:szCs w:val="24"/>
          <w:lang w:val="en-US"/>
        </w:rPr>
        <w:t>16</w:t>
      </w:r>
      <w:r w:rsidRPr="00FF7F6C">
        <w:rPr>
          <w:rFonts w:ascii="Times New Roman" w:hAnsi="Times New Roman" w:cs="Times New Roman"/>
          <w:sz w:val="24"/>
          <w:szCs w:val="24"/>
          <w:lang w:val="en-US"/>
        </w:rPr>
        <w:t xml:space="preserve">) do not </w:t>
      </w:r>
      <w:r w:rsidR="00FF1288" w:rsidRPr="00FF7F6C">
        <w:rPr>
          <w:rFonts w:ascii="Times New Roman" w:hAnsi="Times New Roman" w:cs="Times New Roman"/>
          <w:sz w:val="24"/>
          <w:szCs w:val="24"/>
          <w:lang w:val="en-US"/>
        </w:rPr>
        <w:t>inhibit</w:t>
      </w:r>
      <w:r w:rsidRPr="00FF7F6C">
        <w:rPr>
          <w:rFonts w:ascii="Times New Roman" w:hAnsi="Times New Roman" w:cs="Times New Roman"/>
          <w:sz w:val="24"/>
          <w:szCs w:val="24"/>
          <w:lang w:val="en-US"/>
        </w:rPr>
        <w:t xml:space="preserve"> SCAN1. </w:t>
      </w:r>
      <w:r w:rsidR="007201DA" w:rsidRPr="00FF7F6C">
        <w:rPr>
          <w:rFonts w:ascii="Times New Roman" w:hAnsi="Times New Roman" w:cs="Times New Roman"/>
          <w:sz w:val="24"/>
          <w:szCs w:val="24"/>
          <w:lang w:val="en-US"/>
        </w:rPr>
        <w:t xml:space="preserve">As it was mentioned </w:t>
      </w:r>
      <w:r w:rsidR="004E1A15" w:rsidRPr="00FF7F6C">
        <w:rPr>
          <w:rFonts w:ascii="Times New Roman" w:hAnsi="Times New Roman" w:cs="Times New Roman"/>
          <w:sz w:val="24"/>
          <w:szCs w:val="24"/>
          <w:lang w:val="en-US"/>
        </w:rPr>
        <w:t>before,</w:t>
      </w:r>
      <w:r w:rsidR="007201DA" w:rsidRPr="00FF7F6C">
        <w:rPr>
          <w:rFonts w:ascii="Times New Roman" w:hAnsi="Times New Roman" w:cs="Times New Roman"/>
          <w:sz w:val="24"/>
          <w:szCs w:val="24"/>
          <w:lang w:val="en-US"/>
        </w:rPr>
        <w:t xml:space="preserve"> </w:t>
      </w:r>
      <w:r w:rsidR="003D552D" w:rsidRPr="00FF7F6C">
        <w:rPr>
          <w:rFonts w:ascii="Times New Roman" w:hAnsi="Times New Roman" w:cs="Times New Roman"/>
          <w:sz w:val="24"/>
          <w:szCs w:val="24"/>
          <w:lang w:val="en-US"/>
        </w:rPr>
        <w:t xml:space="preserve">the reaction catalyzed by TDP1 occurs via two sequential steps: formation of the TDP1-DNA covalent cleavage complex </w:t>
      </w:r>
      <w:r w:rsidR="00FF1288" w:rsidRPr="00FF7F6C">
        <w:rPr>
          <w:rFonts w:ascii="Times New Roman" w:hAnsi="Times New Roman" w:cs="Times New Roman"/>
          <w:sz w:val="24"/>
          <w:szCs w:val="24"/>
          <w:lang w:val="en-US"/>
        </w:rPr>
        <w:t xml:space="preserve">in </w:t>
      </w:r>
      <w:r w:rsidR="003D552D" w:rsidRPr="00FF7F6C">
        <w:rPr>
          <w:rFonts w:ascii="Times New Roman" w:hAnsi="Times New Roman" w:cs="Times New Roman"/>
          <w:sz w:val="24"/>
          <w:szCs w:val="24"/>
          <w:lang w:val="en-US"/>
        </w:rPr>
        <w:t>the first step and its cleavage on the second step</w:t>
      </w:r>
      <w:r w:rsidR="00FE5799" w:rsidRPr="00FF7F6C">
        <w:rPr>
          <w:rFonts w:ascii="Times New Roman" w:hAnsi="Times New Roman" w:cs="Times New Roman"/>
          <w:sz w:val="24"/>
          <w:szCs w:val="24"/>
          <w:lang w:val="en-US"/>
        </w:rPr>
        <w:t xml:space="preserve"> (Fig.</w:t>
      </w:r>
      <w:r w:rsidR="003E34D0" w:rsidRPr="00FF7F6C">
        <w:rPr>
          <w:rFonts w:ascii="Times New Roman" w:hAnsi="Times New Roman" w:cs="Times New Roman"/>
          <w:sz w:val="24"/>
          <w:szCs w:val="24"/>
          <w:lang w:val="en-US"/>
        </w:rPr>
        <w:t>1A-C</w:t>
      </w:r>
      <w:r w:rsidR="00FE5799" w:rsidRPr="00FF7F6C">
        <w:rPr>
          <w:rFonts w:ascii="Times New Roman" w:hAnsi="Times New Roman" w:cs="Times New Roman"/>
          <w:sz w:val="24"/>
          <w:szCs w:val="24"/>
          <w:lang w:val="en-US"/>
        </w:rPr>
        <w:t>)</w:t>
      </w:r>
      <w:r w:rsidR="003D552D" w:rsidRPr="00FF7F6C">
        <w:rPr>
          <w:rFonts w:ascii="Times New Roman" w:hAnsi="Times New Roman" w:cs="Times New Roman"/>
          <w:sz w:val="24"/>
          <w:szCs w:val="24"/>
          <w:lang w:val="en-US"/>
        </w:rPr>
        <w:t xml:space="preserve">. As for SCAN1 </w:t>
      </w:r>
      <w:r w:rsidR="00E11F85" w:rsidRPr="00FF7F6C">
        <w:rPr>
          <w:rFonts w:ascii="Times New Roman" w:hAnsi="Times New Roman" w:cs="Times New Roman"/>
          <w:sz w:val="24"/>
          <w:szCs w:val="24"/>
          <w:lang w:val="en-US"/>
        </w:rPr>
        <w:t>catalysis,</w:t>
      </w:r>
      <w:r w:rsidR="003D552D" w:rsidRPr="00FF7F6C">
        <w:rPr>
          <w:rFonts w:ascii="Times New Roman" w:hAnsi="Times New Roman" w:cs="Times New Roman"/>
          <w:sz w:val="24"/>
          <w:szCs w:val="24"/>
          <w:lang w:val="en-US"/>
        </w:rPr>
        <w:t xml:space="preserve"> it involves only the first step of reaction, </w:t>
      </w:r>
      <w:r w:rsidR="003D552D" w:rsidRPr="00FF7F6C">
        <w:rPr>
          <w:rFonts w:ascii="Times New Roman" w:hAnsi="Times New Roman" w:cs="Times New Roman"/>
          <w:i/>
          <w:sz w:val="24"/>
          <w:szCs w:val="24"/>
          <w:lang w:val="en-US"/>
        </w:rPr>
        <w:t>i.e.</w:t>
      </w:r>
      <w:r w:rsidR="003D552D" w:rsidRPr="00FF7F6C">
        <w:rPr>
          <w:rFonts w:ascii="Times New Roman" w:hAnsi="Times New Roman" w:cs="Times New Roman"/>
          <w:sz w:val="24"/>
          <w:szCs w:val="24"/>
          <w:lang w:val="en-US"/>
        </w:rPr>
        <w:t xml:space="preserve"> the formation of </w:t>
      </w:r>
      <w:r w:rsidR="00FF1288" w:rsidRPr="00FF7F6C">
        <w:rPr>
          <w:rFonts w:ascii="Times New Roman" w:hAnsi="Times New Roman" w:cs="Times New Roman"/>
          <w:sz w:val="24"/>
          <w:szCs w:val="24"/>
          <w:lang w:val="en-US"/>
        </w:rPr>
        <w:t xml:space="preserve">a </w:t>
      </w:r>
      <w:r w:rsidR="003D552D" w:rsidRPr="00FF7F6C">
        <w:rPr>
          <w:rFonts w:ascii="Times New Roman" w:hAnsi="Times New Roman" w:cs="Times New Roman"/>
          <w:sz w:val="24"/>
          <w:szCs w:val="24"/>
          <w:lang w:val="en-US"/>
        </w:rPr>
        <w:t>covalent complex, whereas the second step (hydrolysis) does not occur</w:t>
      </w:r>
      <w:r w:rsidR="00FE5799" w:rsidRPr="00FF7F6C">
        <w:rPr>
          <w:rFonts w:ascii="Times New Roman" w:hAnsi="Times New Roman" w:cs="Times New Roman"/>
          <w:sz w:val="24"/>
          <w:szCs w:val="24"/>
          <w:lang w:val="en-US"/>
        </w:rPr>
        <w:t xml:space="preserve"> (Fig. </w:t>
      </w:r>
      <w:r w:rsidR="003E34D0" w:rsidRPr="00FF7F6C">
        <w:rPr>
          <w:rFonts w:ascii="Times New Roman" w:hAnsi="Times New Roman" w:cs="Times New Roman"/>
          <w:sz w:val="24"/>
          <w:szCs w:val="24"/>
          <w:lang w:val="en-US"/>
        </w:rPr>
        <w:t>1D</w:t>
      </w:r>
      <w:r w:rsidR="00FE5799" w:rsidRPr="00FF7F6C">
        <w:rPr>
          <w:rFonts w:ascii="Times New Roman" w:hAnsi="Times New Roman" w:cs="Times New Roman"/>
          <w:sz w:val="24"/>
          <w:szCs w:val="24"/>
          <w:lang w:val="en-US"/>
        </w:rPr>
        <w:t>)</w:t>
      </w:r>
      <w:r w:rsidR="003D552D" w:rsidRPr="00FF7F6C">
        <w:rPr>
          <w:rFonts w:ascii="Times New Roman" w:hAnsi="Times New Roman" w:cs="Times New Roman"/>
          <w:sz w:val="24"/>
          <w:szCs w:val="24"/>
          <w:lang w:val="en-US"/>
        </w:rPr>
        <w:t xml:space="preserve">. It </w:t>
      </w:r>
      <w:r w:rsidR="00C5246A" w:rsidRPr="00FF7F6C">
        <w:rPr>
          <w:rFonts w:ascii="Times New Roman" w:hAnsi="Times New Roman" w:cs="Times New Roman"/>
          <w:sz w:val="24"/>
          <w:szCs w:val="24"/>
          <w:lang w:val="en-US"/>
        </w:rPr>
        <w:t>can be assumed</w:t>
      </w:r>
      <w:r w:rsidR="003D552D" w:rsidRPr="00FF7F6C">
        <w:rPr>
          <w:rFonts w:ascii="Times New Roman" w:hAnsi="Times New Roman" w:cs="Times New Roman"/>
          <w:sz w:val="24"/>
          <w:szCs w:val="24"/>
          <w:lang w:val="en-US"/>
        </w:rPr>
        <w:t xml:space="preserve"> that</w:t>
      </w:r>
      <w:r w:rsidRPr="00FF7F6C">
        <w:rPr>
          <w:rFonts w:ascii="Times New Roman" w:hAnsi="Times New Roman" w:cs="Times New Roman"/>
          <w:sz w:val="24"/>
          <w:szCs w:val="24"/>
          <w:lang w:val="en-US"/>
        </w:rPr>
        <w:t xml:space="preserve"> the effective TDP1 inhibitors incapable to inhibit SCAN1 suppress the second step of the </w:t>
      </w:r>
      <w:r w:rsidR="00E01A95" w:rsidRPr="00FF7F6C">
        <w:rPr>
          <w:rFonts w:ascii="Times New Roman" w:hAnsi="Times New Roman" w:cs="Times New Roman"/>
          <w:sz w:val="24"/>
          <w:szCs w:val="24"/>
          <w:lang w:val="en-US"/>
        </w:rPr>
        <w:t>reaction, which</w:t>
      </w:r>
      <w:r w:rsidRPr="00FF7F6C">
        <w:rPr>
          <w:rFonts w:ascii="Times New Roman" w:hAnsi="Times New Roman" w:cs="Times New Roman"/>
          <w:sz w:val="24"/>
          <w:szCs w:val="24"/>
          <w:lang w:val="en-US"/>
        </w:rPr>
        <w:t xml:space="preserve"> is missing in SCAN1. At the same time</w:t>
      </w:r>
      <w:r w:rsidR="007201DA"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c</w:t>
      </w:r>
      <w:r w:rsidR="007201DA" w:rsidRPr="00FF7F6C">
        <w:rPr>
          <w:rFonts w:ascii="Times New Roman" w:hAnsi="Times New Roman" w:cs="Times New Roman"/>
          <w:sz w:val="24"/>
          <w:szCs w:val="24"/>
          <w:lang w:val="en-US"/>
        </w:rPr>
        <w:t>ompounds inh</w:t>
      </w:r>
      <w:r w:rsidR="007D7061" w:rsidRPr="00FF7F6C">
        <w:rPr>
          <w:rFonts w:ascii="Times New Roman" w:hAnsi="Times New Roman" w:cs="Times New Roman"/>
          <w:sz w:val="24"/>
          <w:szCs w:val="24"/>
          <w:lang w:val="en-US"/>
        </w:rPr>
        <w:t xml:space="preserve">ibiting both enzymes suppress the first step of the reaction preventing DNA binding or </w:t>
      </w:r>
      <w:r w:rsidR="00B020EC" w:rsidRPr="00FF7F6C">
        <w:rPr>
          <w:rFonts w:ascii="Times New Roman" w:hAnsi="Times New Roman" w:cs="Times New Roman"/>
          <w:sz w:val="24"/>
          <w:szCs w:val="24"/>
          <w:lang w:val="en-US"/>
        </w:rPr>
        <w:t>DNA-</w:t>
      </w:r>
      <w:r w:rsidR="00081989" w:rsidRPr="00FF7F6C">
        <w:rPr>
          <w:rFonts w:ascii="Times New Roman" w:hAnsi="Times New Roman" w:cs="Times New Roman"/>
          <w:sz w:val="24"/>
          <w:szCs w:val="24"/>
          <w:lang w:val="en-US"/>
        </w:rPr>
        <w:t xml:space="preserve">TDP1 </w:t>
      </w:r>
      <w:r w:rsidR="007D7061" w:rsidRPr="00FF7F6C">
        <w:rPr>
          <w:rFonts w:ascii="Times New Roman" w:hAnsi="Times New Roman" w:cs="Times New Roman"/>
          <w:sz w:val="24"/>
          <w:szCs w:val="24"/>
          <w:lang w:val="en-US"/>
        </w:rPr>
        <w:t>covalent complex formation.</w:t>
      </w:r>
    </w:p>
    <w:p w14:paraId="297D5F61" w14:textId="2EAC4F8D" w:rsidR="00625C8C" w:rsidRPr="00FF7F6C" w:rsidRDefault="00625C8C" w:rsidP="00AC286F">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Compounds suppressing the second step of reaction (incapable to </w:t>
      </w:r>
      <w:r w:rsidR="00DB7439" w:rsidRPr="00FF7F6C">
        <w:rPr>
          <w:rFonts w:ascii="Times New Roman" w:hAnsi="Times New Roman" w:cs="Times New Roman"/>
          <w:sz w:val="24"/>
          <w:szCs w:val="24"/>
          <w:lang w:val="en-US"/>
        </w:rPr>
        <w:t>inhibit SCAN1</w:t>
      </w:r>
      <w:r w:rsidRPr="00FF7F6C">
        <w:rPr>
          <w:rFonts w:ascii="Times New Roman" w:hAnsi="Times New Roman" w:cs="Times New Roman"/>
          <w:sz w:val="24"/>
          <w:szCs w:val="24"/>
          <w:lang w:val="en-US"/>
        </w:rPr>
        <w:t xml:space="preserve">) </w:t>
      </w:r>
      <w:r w:rsidR="00277554" w:rsidRPr="00FF7F6C">
        <w:rPr>
          <w:rFonts w:ascii="Times New Roman" w:hAnsi="Times New Roman" w:cs="Times New Roman"/>
          <w:sz w:val="24"/>
          <w:szCs w:val="24"/>
          <w:lang w:val="en-US"/>
        </w:rPr>
        <w:t xml:space="preserve">prevent the hydrolysis of DNA-TDP1cc complex so they </w:t>
      </w:r>
      <w:r w:rsidRPr="00FF7F6C">
        <w:rPr>
          <w:rFonts w:ascii="Times New Roman" w:hAnsi="Times New Roman" w:cs="Times New Roman"/>
          <w:sz w:val="24"/>
          <w:szCs w:val="24"/>
          <w:lang w:val="en-US"/>
        </w:rPr>
        <w:t xml:space="preserve">act through </w:t>
      </w:r>
      <w:r w:rsidR="00277554" w:rsidRPr="00FF7F6C">
        <w:rPr>
          <w:rFonts w:ascii="Times New Roman" w:hAnsi="Times New Roman" w:cs="Times New Roman"/>
          <w:sz w:val="24"/>
          <w:szCs w:val="24"/>
          <w:lang w:val="en-US"/>
        </w:rPr>
        <w:t>its stabilization. It can lead to the accumulation of these complexes</w:t>
      </w:r>
      <w:r w:rsidR="00FF6689" w:rsidRPr="00FF7F6C">
        <w:rPr>
          <w:rFonts w:ascii="Times New Roman" w:hAnsi="Times New Roman" w:cs="Times New Roman"/>
          <w:sz w:val="24"/>
          <w:szCs w:val="24"/>
          <w:lang w:val="en-US"/>
        </w:rPr>
        <w:t xml:space="preserve"> by the same way</w:t>
      </w:r>
      <w:r w:rsidR="00277554" w:rsidRPr="00FF7F6C">
        <w:rPr>
          <w:rFonts w:ascii="Times New Roman" w:hAnsi="Times New Roman" w:cs="Times New Roman"/>
          <w:sz w:val="24"/>
          <w:szCs w:val="24"/>
          <w:lang w:val="en-US"/>
        </w:rPr>
        <w:t xml:space="preserve"> as in SCAN1 disease. </w:t>
      </w:r>
      <w:r w:rsidR="00B17C49" w:rsidRPr="00FF7F6C">
        <w:rPr>
          <w:rFonts w:ascii="Times New Roman" w:hAnsi="Times New Roman" w:cs="Times New Roman"/>
          <w:sz w:val="24"/>
          <w:szCs w:val="24"/>
          <w:lang w:val="en-US"/>
        </w:rPr>
        <w:t>Therefore,</w:t>
      </w:r>
      <w:r w:rsidR="00277554" w:rsidRPr="00FF7F6C">
        <w:rPr>
          <w:rFonts w:ascii="Times New Roman" w:hAnsi="Times New Roman" w:cs="Times New Roman"/>
          <w:sz w:val="24"/>
          <w:szCs w:val="24"/>
          <w:lang w:val="en-US"/>
        </w:rPr>
        <w:t xml:space="preserve"> the use of such compounds in antitumor therapy can cause side effects </w:t>
      </w:r>
      <w:r w:rsidR="00346352" w:rsidRPr="00FF7F6C">
        <w:rPr>
          <w:rFonts w:ascii="Times New Roman" w:hAnsi="Times New Roman" w:cs="Times New Roman"/>
          <w:sz w:val="24"/>
          <w:szCs w:val="24"/>
          <w:lang w:val="en-US"/>
        </w:rPr>
        <w:t xml:space="preserve">in </w:t>
      </w:r>
      <w:r w:rsidR="00277554" w:rsidRPr="00FF7F6C">
        <w:rPr>
          <w:rFonts w:ascii="Times New Roman" w:hAnsi="Times New Roman" w:cs="Times New Roman"/>
          <w:sz w:val="24"/>
          <w:szCs w:val="24"/>
          <w:lang w:val="en-US"/>
        </w:rPr>
        <w:t xml:space="preserve">the nervous system similar to that </w:t>
      </w:r>
      <w:r w:rsidR="00346352" w:rsidRPr="00FF7F6C">
        <w:rPr>
          <w:rFonts w:ascii="Times New Roman" w:hAnsi="Times New Roman" w:cs="Times New Roman"/>
          <w:sz w:val="24"/>
          <w:szCs w:val="24"/>
          <w:lang w:val="en-US"/>
        </w:rPr>
        <w:t xml:space="preserve">for </w:t>
      </w:r>
      <w:r w:rsidR="00277554" w:rsidRPr="00FF7F6C">
        <w:rPr>
          <w:rFonts w:ascii="Times New Roman" w:hAnsi="Times New Roman" w:cs="Times New Roman"/>
          <w:sz w:val="24"/>
          <w:szCs w:val="24"/>
          <w:lang w:val="en-US"/>
        </w:rPr>
        <w:t xml:space="preserve">SCAN1 </w:t>
      </w:r>
      <w:r w:rsidR="00346352" w:rsidRPr="00FF7F6C">
        <w:rPr>
          <w:rFonts w:ascii="Times New Roman" w:hAnsi="Times New Roman" w:cs="Times New Roman"/>
          <w:sz w:val="24"/>
          <w:szCs w:val="24"/>
          <w:lang w:val="en-US"/>
        </w:rPr>
        <w:t>patients</w:t>
      </w:r>
      <w:r w:rsidR="00277554" w:rsidRPr="00FF7F6C">
        <w:rPr>
          <w:rFonts w:ascii="Times New Roman" w:hAnsi="Times New Roman" w:cs="Times New Roman"/>
          <w:sz w:val="24"/>
          <w:szCs w:val="24"/>
          <w:lang w:val="en-US"/>
        </w:rPr>
        <w:t>.</w:t>
      </w:r>
      <w:r w:rsidR="00DB7439" w:rsidRPr="00FF7F6C">
        <w:rPr>
          <w:rFonts w:ascii="Times New Roman" w:hAnsi="Times New Roman" w:cs="Times New Roman"/>
          <w:sz w:val="24"/>
          <w:szCs w:val="24"/>
          <w:lang w:val="en-US"/>
        </w:rPr>
        <w:t xml:space="preserve"> Both types of inhibitors are suitable for creating drugs for adjuvant cancer therapy, but the possible neurotoxicity of compounds that do not affect the activity of the SCAN1 should be </w:t>
      </w:r>
      <w:r w:rsidR="00346352" w:rsidRPr="00FF7F6C">
        <w:rPr>
          <w:rFonts w:ascii="Times New Roman" w:hAnsi="Times New Roman" w:cs="Times New Roman"/>
          <w:sz w:val="24"/>
          <w:szCs w:val="24"/>
          <w:lang w:val="en-US"/>
        </w:rPr>
        <w:t xml:space="preserve">taken </w:t>
      </w:r>
      <w:r w:rsidR="00DB7439" w:rsidRPr="00FF7F6C">
        <w:rPr>
          <w:rFonts w:ascii="Times New Roman" w:hAnsi="Times New Roman" w:cs="Times New Roman"/>
          <w:sz w:val="24"/>
          <w:szCs w:val="24"/>
          <w:lang w:val="en-US"/>
        </w:rPr>
        <w:t xml:space="preserve">into account. As for the treatment of SCAN1 </w:t>
      </w:r>
      <w:r w:rsidR="00346352" w:rsidRPr="00FF7F6C">
        <w:rPr>
          <w:rFonts w:ascii="Times New Roman" w:hAnsi="Times New Roman" w:cs="Times New Roman"/>
          <w:sz w:val="24"/>
          <w:szCs w:val="24"/>
          <w:lang w:val="en-US"/>
        </w:rPr>
        <w:t xml:space="preserve">patients </w:t>
      </w:r>
      <w:r w:rsidR="00DB7439" w:rsidRPr="00FF7F6C">
        <w:rPr>
          <w:rFonts w:ascii="Times New Roman" w:hAnsi="Times New Roman" w:cs="Times New Roman"/>
          <w:sz w:val="24"/>
          <w:szCs w:val="24"/>
          <w:lang w:val="en-US"/>
        </w:rPr>
        <w:t>only inhibitors suppressing the first step of reaction can be used.</w:t>
      </w:r>
    </w:p>
    <w:p w14:paraId="23749244" w14:textId="106CCD01" w:rsidR="00A21333" w:rsidRPr="00FF7F6C" w:rsidRDefault="00A21333" w:rsidP="00AC286F">
      <w:pPr>
        <w:autoSpaceDE w:val="0"/>
        <w:autoSpaceDN w:val="0"/>
        <w:adjustRightInd w:val="0"/>
        <w:spacing w:after="0" w:line="360" w:lineRule="auto"/>
        <w:ind w:firstLine="708"/>
        <w:jc w:val="both"/>
        <w:rPr>
          <w:rFonts w:ascii="Times New Roman" w:hAnsi="Times New Roman" w:cs="Times New Roman"/>
          <w:b/>
          <w:bCs/>
          <w:i/>
          <w:iCs/>
          <w:sz w:val="24"/>
          <w:szCs w:val="24"/>
          <w:lang w:val="en-GB"/>
        </w:rPr>
      </w:pPr>
      <w:r w:rsidRPr="00FF7F6C">
        <w:rPr>
          <w:rFonts w:ascii="Times New Roman" w:hAnsi="Times New Roman" w:cs="Times New Roman"/>
          <w:sz w:val="24"/>
          <w:szCs w:val="24"/>
          <w:lang w:val="en-US"/>
        </w:rPr>
        <w:t>When the numbers from the four scoring functions used are compared to their SCAN1 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(see Table S4 in the Supplementary Information), only a general trend can be dis</w:t>
      </w:r>
      <w:r w:rsidR="00731A0F" w:rsidRPr="00FF7F6C">
        <w:rPr>
          <w:rFonts w:ascii="Times New Roman" w:hAnsi="Times New Roman" w:cs="Times New Roman"/>
          <w:sz w:val="24"/>
          <w:szCs w:val="24"/>
          <w:lang w:val="en-US"/>
        </w:rPr>
        <w:t xml:space="preserve">cerned. The prediction power of scoring functions is often good but there is still room for improved. (Ref. </w:t>
      </w:r>
      <w:r w:rsidR="00731A0F" w:rsidRPr="00FF7F6C">
        <w:rPr>
          <w:rFonts w:ascii="Times New Roman" w:hAnsi="Times New Roman" w:cs="Times New Roman"/>
          <w:sz w:val="24"/>
          <w:szCs w:val="24"/>
          <w:lang w:val="en-US"/>
        </w:rPr>
        <w:lastRenderedPageBreak/>
        <w:t xml:space="preserve">Wang, </w:t>
      </w:r>
      <w:r w:rsidR="00731A0F" w:rsidRPr="00FF7F6C">
        <w:rPr>
          <w:rFonts w:ascii="Times New Roman" w:hAnsi="Times New Roman" w:cs="Times New Roman"/>
          <w:bCs/>
          <w:i/>
          <w:iCs/>
          <w:sz w:val="24"/>
          <w:szCs w:val="24"/>
          <w:lang w:val="en-GB"/>
        </w:rPr>
        <w:t>Phys.Chem.Chem.Phys.,</w:t>
      </w:r>
      <w:r w:rsidR="00731A0F" w:rsidRPr="00FF7F6C">
        <w:rPr>
          <w:rFonts w:ascii="Times New Roman" w:hAnsi="Times New Roman" w:cs="Times New Roman"/>
          <w:b/>
          <w:bCs/>
          <w:i/>
          <w:iCs/>
          <w:sz w:val="24"/>
          <w:szCs w:val="24"/>
          <w:lang w:val="en-GB"/>
        </w:rPr>
        <w:t xml:space="preserve"> </w:t>
      </w:r>
      <w:r w:rsidR="00731A0F" w:rsidRPr="00FF7F6C">
        <w:rPr>
          <w:rFonts w:ascii="Times New Roman" w:hAnsi="Times New Roman" w:cs="Times New Roman"/>
          <w:sz w:val="24"/>
          <w:szCs w:val="24"/>
          <w:lang w:val="en-GB"/>
        </w:rPr>
        <w:t>2016, 18, 12964</w:t>
      </w:r>
      <w:r w:rsidR="00731A0F" w:rsidRPr="00FF7F6C">
        <w:rPr>
          <w:rFonts w:ascii="Times New Roman" w:hAnsi="Times New Roman" w:cs="Times New Roman"/>
          <w:sz w:val="24"/>
          <w:szCs w:val="24"/>
          <w:lang w:val="en-US"/>
        </w:rPr>
        <w:t xml:space="preserve"> </w:t>
      </w:r>
      <w:r w:rsidR="00731A0F" w:rsidRPr="00FF7F6C">
        <w:rPr>
          <w:rFonts w:ascii="Times New Roman" w:hAnsi="Times New Roman" w:cs="Times New Roman"/>
          <w:sz w:val="24"/>
          <w:szCs w:val="24"/>
          <w:lang w:val="en-GB"/>
        </w:rPr>
        <w:t xml:space="preserve">DOI: 10.1039/c6cp01555g) Furthermore, the docking scaffold of SCAN1 used is a homology model </w:t>
      </w:r>
      <w:r w:rsidR="000F4CC9" w:rsidRPr="00FF7F6C">
        <w:rPr>
          <w:rFonts w:ascii="Times New Roman" w:hAnsi="Times New Roman" w:cs="Times New Roman"/>
          <w:sz w:val="24"/>
          <w:szCs w:val="24"/>
          <w:lang w:val="en-GB"/>
        </w:rPr>
        <w:t xml:space="preserve">based on TDP1 </w:t>
      </w:r>
      <w:r w:rsidR="00731A0F" w:rsidRPr="00FF7F6C">
        <w:rPr>
          <w:rFonts w:ascii="Times New Roman" w:hAnsi="Times New Roman" w:cs="Times New Roman"/>
          <w:sz w:val="24"/>
          <w:szCs w:val="24"/>
          <w:lang w:val="en-GB"/>
        </w:rPr>
        <w:t xml:space="preserve">making a robust correlation less likely. </w:t>
      </w:r>
      <w:r w:rsidR="00731A0F"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 </w:t>
      </w:r>
    </w:p>
    <w:p w14:paraId="4CBE7317" w14:textId="77777777" w:rsidR="00E7217C" w:rsidRPr="00FF7F6C" w:rsidRDefault="00E7217C" w:rsidP="00853DAD">
      <w:pPr>
        <w:spacing w:line="240" w:lineRule="auto"/>
        <w:rPr>
          <w:rFonts w:ascii="Times New Roman" w:hAnsi="Times New Roman" w:cs="Times New Roman"/>
          <w:sz w:val="20"/>
          <w:szCs w:val="20"/>
          <w:lang w:val="en-US"/>
        </w:rPr>
      </w:pPr>
    </w:p>
    <w:p w14:paraId="41522554" w14:textId="77777777" w:rsidR="00884D61" w:rsidRPr="00FF7F6C" w:rsidRDefault="00914AFC" w:rsidP="00086D41">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2.3</w:t>
      </w:r>
      <w:r w:rsidR="00E7217C" w:rsidRPr="00FF7F6C">
        <w:rPr>
          <w:rFonts w:ascii="Times New Roman" w:hAnsi="Times New Roman" w:cs="Times New Roman"/>
          <w:b/>
          <w:sz w:val="24"/>
          <w:szCs w:val="24"/>
          <w:lang w:val="en-US"/>
        </w:rPr>
        <w:t>.</w:t>
      </w:r>
      <w:r w:rsidRPr="00FF7F6C">
        <w:rPr>
          <w:rFonts w:ascii="Times New Roman" w:hAnsi="Times New Roman" w:cs="Times New Roman"/>
          <w:b/>
          <w:sz w:val="24"/>
          <w:szCs w:val="24"/>
          <w:lang w:val="en-US"/>
        </w:rPr>
        <w:t xml:space="preserve"> </w:t>
      </w:r>
      <w:r w:rsidR="00884D61" w:rsidRPr="00FF7F6C">
        <w:rPr>
          <w:rFonts w:ascii="Times New Roman" w:hAnsi="Times New Roman" w:cs="Times New Roman"/>
          <w:b/>
          <w:sz w:val="24"/>
          <w:szCs w:val="24"/>
          <w:lang w:val="en-US"/>
        </w:rPr>
        <w:t>Cell</w:t>
      </w:r>
      <w:r w:rsidR="001C390F" w:rsidRPr="00FF7F6C">
        <w:rPr>
          <w:rFonts w:ascii="Times New Roman" w:hAnsi="Times New Roman" w:cs="Times New Roman"/>
          <w:b/>
          <w:sz w:val="24"/>
          <w:szCs w:val="24"/>
          <w:lang w:val="en-US"/>
        </w:rPr>
        <w:t xml:space="preserve"> </w:t>
      </w:r>
      <w:r w:rsidR="00884D61" w:rsidRPr="00FF7F6C">
        <w:rPr>
          <w:rFonts w:ascii="Times New Roman" w:hAnsi="Times New Roman" w:cs="Times New Roman"/>
          <w:b/>
          <w:sz w:val="24"/>
          <w:szCs w:val="24"/>
          <w:lang w:val="en-US"/>
        </w:rPr>
        <w:t>growth</w:t>
      </w:r>
      <w:r w:rsidR="001C390F" w:rsidRPr="00FF7F6C">
        <w:rPr>
          <w:rFonts w:ascii="Times New Roman" w:hAnsi="Times New Roman" w:cs="Times New Roman"/>
          <w:b/>
          <w:sz w:val="24"/>
          <w:szCs w:val="24"/>
          <w:lang w:val="en-US"/>
        </w:rPr>
        <w:t xml:space="preserve"> </w:t>
      </w:r>
      <w:r w:rsidR="00884D61" w:rsidRPr="00FF7F6C">
        <w:rPr>
          <w:rFonts w:ascii="Times New Roman" w:hAnsi="Times New Roman" w:cs="Times New Roman"/>
          <w:b/>
          <w:sz w:val="24"/>
          <w:szCs w:val="24"/>
          <w:lang w:val="en-US"/>
        </w:rPr>
        <w:t>and</w:t>
      </w:r>
      <w:r w:rsidR="001C390F" w:rsidRPr="00FF7F6C">
        <w:rPr>
          <w:rFonts w:ascii="Times New Roman" w:hAnsi="Times New Roman" w:cs="Times New Roman"/>
          <w:b/>
          <w:sz w:val="24"/>
          <w:szCs w:val="24"/>
          <w:lang w:val="en-US"/>
        </w:rPr>
        <w:t xml:space="preserve"> </w:t>
      </w:r>
      <w:r w:rsidR="00884D61" w:rsidRPr="00FF7F6C">
        <w:rPr>
          <w:rFonts w:ascii="Times New Roman" w:hAnsi="Times New Roman" w:cs="Times New Roman"/>
          <w:b/>
          <w:sz w:val="24"/>
          <w:szCs w:val="24"/>
          <w:lang w:val="en-US"/>
        </w:rPr>
        <w:t>viability</w:t>
      </w:r>
    </w:p>
    <w:p w14:paraId="076ED78B" w14:textId="5517316B" w:rsidR="00884D61" w:rsidRPr="00FF7F6C" w:rsidRDefault="001C390F" w:rsidP="00884D61">
      <w:pPr>
        <w:spacing w:after="0" w:line="360" w:lineRule="auto"/>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ab/>
      </w:r>
      <w:r w:rsidR="00884D61" w:rsidRPr="00FF7F6C">
        <w:rPr>
          <w:rFonts w:ascii="Times New Roman" w:hAnsi="Times New Roman" w:cs="Times New Roman"/>
          <w:sz w:val="24"/>
          <w:szCs w:val="24"/>
          <w:lang w:val="en-US"/>
        </w:rPr>
        <w:t xml:space="preserve">To measure the cytotoxic effect of </w:t>
      </w:r>
      <w:r w:rsidR="00FF1288" w:rsidRPr="00FF7F6C">
        <w:rPr>
          <w:rFonts w:ascii="Times New Roman" w:hAnsi="Times New Roman" w:cs="Times New Roman"/>
          <w:sz w:val="24"/>
          <w:szCs w:val="24"/>
          <w:lang w:val="en-US"/>
        </w:rPr>
        <w:t xml:space="preserve">the </w:t>
      </w:r>
      <w:r w:rsidR="00081989" w:rsidRPr="00FF7F6C">
        <w:rPr>
          <w:rFonts w:ascii="Times New Roman" w:hAnsi="Times New Roman" w:cs="Times New Roman"/>
          <w:sz w:val="24"/>
          <w:szCs w:val="24"/>
          <w:lang w:val="en-US"/>
        </w:rPr>
        <w:t xml:space="preserve">TDP1 </w:t>
      </w:r>
      <w:r w:rsidR="00884D61" w:rsidRPr="00FF7F6C">
        <w:rPr>
          <w:rFonts w:ascii="Times New Roman" w:hAnsi="Times New Roman" w:cs="Times New Roman"/>
          <w:sz w:val="24"/>
          <w:szCs w:val="24"/>
          <w:lang w:val="en-US"/>
        </w:rPr>
        <w:t xml:space="preserve">and SCAN1 inhibitors </w:t>
      </w:r>
      <w:r w:rsidR="00994A40" w:rsidRPr="00FF7F6C">
        <w:rPr>
          <w:rFonts w:ascii="Times New Roman" w:hAnsi="Times New Roman" w:cs="Times New Roman"/>
          <w:sz w:val="24"/>
          <w:szCs w:val="24"/>
          <w:lang w:val="en-US"/>
        </w:rPr>
        <w:t xml:space="preserve">three </w:t>
      </w:r>
      <w:r w:rsidR="00C36B3D" w:rsidRPr="00FF7F6C">
        <w:rPr>
          <w:rFonts w:ascii="Times New Roman" w:hAnsi="Times New Roman" w:cs="Times New Roman"/>
          <w:sz w:val="24"/>
          <w:szCs w:val="24"/>
          <w:lang w:val="en-US"/>
        </w:rPr>
        <w:t>cancer</w:t>
      </w:r>
      <w:r w:rsidR="00884D61" w:rsidRPr="00FF7F6C">
        <w:rPr>
          <w:rFonts w:ascii="Times New Roman" w:hAnsi="Times New Roman" w:cs="Times New Roman"/>
          <w:sz w:val="24"/>
          <w:szCs w:val="24"/>
          <w:lang w:val="en-US"/>
        </w:rPr>
        <w:t xml:space="preserve"> cell</w:t>
      </w:r>
      <w:r w:rsidR="00994A40" w:rsidRPr="00FF7F6C">
        <w:rPr>
          <w:rFonts w:ascii="Times New Roman" w:hAnsi="Times New Roman" w:cs="Times New Roman"/>
          <w:sz w:val="24"/>
          <w:szCs w:val="24"/>
          <w:lang w:val="en-US"/>
        </w:rPr>
        <w:t xml:space="preserve"> lines</w:t>
      </w:r>
      <w:r w:rsidR="00884D61" w:rsidRPr="00FF7F6C">
        <w:rPr>
          <w:rFonts w:ascii="Times New Roman" w:hAnsi="Times New Roman" w:cs="Times New Roman"/>
          <w:sz w:val="24"/>
          <w:szCs w:val="24"/>
          <w:lang w:val="en-US"/>
        </w:rPr>
        <w:t xml:space="preserve"> </w:t>
      </w:r>
      <w:r w:rsidR="00FF1288" w:rsidRPr="00FF7F6C">
        <w:rPr>
          <w:rFonts w:ascii="Times New Roman" w:hAnsi="Times New Roman" w:cs="Times New Roman"/>
          <w:sz w:val="24"/>
          <w:szCs w:val="24"/>
          <w:lang w:val="en-US"/>
        </w:rPr>
        <w:t>were used</w:t>
      </w:r>
      <w:r w:rsidR="00C36B3D"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w:t>
      </w:r>
      <w:r w:rsidR="00C311E7" w:rsidRPr="00FF7F6C">
        <w:rPr>
          <w:rFonts w:ascii="Times New Roman" w:hAnsi="Times New Roman" w:cs="Times New Roman"/>
          <w:sz w:val="24"/>
          <w:szCs w:val="24"/>
          <w:lang w:val="en-US"/>
        </w:rPr>
        <w:t xml:space="preserve">A-549 are human lung adenocarcinoma cells; topotecan and other inhibitors of </w:t>
      </w:r>
      <w:r w:rsidR="00FF1288" w:rsidRPr="00FF7F6C">
        <w:rPr>
          <w:rFonts w:ascii="Times New Roman" w:hAnsi="Times New Roman" w:cs="Times New Roman"/>
          <w:sz w:val="24"/>
          <w:szCs w:val="24"/>
          <w:lang w:val="en-US"/>
        </w:rPr>
        <w:t xml:space="preserve">Top1 </w:t>
      </w:r>
      <w:r w:rsidR="00C311E7" w:rsidRPr="00FF7F6C">
        <w:rPr>
          <w:rFonts w:ascii="Times New Roman" w:hAnsi="Times New Roman" w:cs="Times New Roman"/>
          <w:sz w:val="24"/>
          <w:szCs w:val="24"/>
          <w:lang w:val="en-US"/>
        </w:rPr>
        <w:t xml:space="preserve">are used to treat this type of cancer. T98G is a human glioblastoma cell line. MCF-7 are human breast adenocarcinoma cells, characterized by </w:t>
      </w:r>
      <w:r w:rsidR="00FF1288" w:rsidRPr="00FF7F6C">
        <w:rPr>
          <w:rFonts w:ascii="Times New Roman" w:hAnsi="Times New Roman" w:cs="Times New Roman"/>
          <w:sz w:val="24"/>
          <w:szCs w:val="24"/>
          <w:lang w:val="en-US"/>
        </w:rPr>
        <w:t xml:space="preserve">its </w:t>
      </w:r>
      <w:r w:rsidR="00C311E7" w:rsidRPr="00FF7F6C">
        <w:rPr>
          <w:rFonts w:ascii="Times New Roman" w:hAnsi="Times New Roman" w:cs="Times New Roman"/>
          <w:sz w:val="24"/>
          <w:szCs w:val="24"/>
          <w:lang w:val="en-US"/>
        </w:rPr>
        <w:t>high levels of TDP1 expression</w:t>
      </w:r>
      <w:r w:rsidR="00D064AB" w:rsidRPr="00FF7F6C">
        <w:rPr>
          <w:rFonts w:ascii="Times New Roman" w:hAnsi="Times New Roman" w:cs="Times New Roman"/>
          <w:sz w:val="24"/>
          <w:szCs w:val="24"/>
          <w:lang w:val="en-US"/>
        </w:rPr>
        <w:t>.</w:t>
      </w:r>
      <w:r w:rsidR="002A7F2F" w:rsidRPr="00FF7F6C">
        <w:rPr>
          <w:rStyle w:val="EndnoteReference"/>
          <w:rFonts w:ascii="Times New Roman" w:hAnsi="Times New Roman" w:cs="Times New Roman"/>
          <w:sz w:val="24"/>
          <w:szCs w:val="24"/>
          <w:lang w:val="en-US"/>
        </w:rPr>
        <w:endnoteReference w:id="43"/>
      </w:r>
      <w:r w:rsidR="00C311E7" w:rsidRPr="00FF7F6C">
        <w:rPr>
          <w:rFonts w:ascii="Times New Roman" w:hAnsi="Times New Roman" w:cs="Times New Roman"/>
          <w:sz w:val="24"/>
          <w:szCs w:val="24"/>
          <w:lang w:val="en-US"/>
        </w:rPr>
        <w:t xml:space="preserve"> </w:t>
      </w:r>
      <w:r w:rsidR="009A4178" w:rsidRPr="00FF7F6C">
        <w:rPr>
          <w:rFonts w:ascii="Times New Roman" w:hAnsi="Times New Roman" w:cs="Times New Roman"/>
          <w:sz w:val="24"/>
          <w:szCs w:val="24"/>
          <w:lang w:val="en-US"/>
        </w:rPr>
        <w:t xml:space="preserve">The </w:t>
      </w:r>
      <w:r w:rsidR="00C311E7" w:rsidRPr="00FF7F6C">
        <w:rPr>
          <w:rFonts w:ascii="Times New Roman" w:hAnsi="Times New Roman" w:cs="Times New Roman"/>
          <w:sz w:val="24"/>
          <w:szCs w:val="24"/>
          <w:lang w:val="en-US"/>
        </w:rPr>
        <w:t>WI-38 cell line (human fibroblast-like fetal lung cells)</w:t>
      </w:r>
      <w:r w:rsidR="009A4178" w:rsidRPr="00FF7F6C">
        <w:rPr>
          <w:rFonts w:ascii="Times New Roman" w:hAnsi="Times New Roman" w:cs="Times New Roman"/>
          <w:sz w:val="24"/>
          <w:szCs w:val="24"/>
          <w:lang w:val="en-US"/>
        </w:rPr>
        <w:t xml:space="preserve"> is an immortalized and non-cancerous used for comparison between diseased and healthy cells. </w:t>
      </w:r>
    </w:p>
    <w:p w14:paraId="424FA2AC" w14:textId="41429942" w:rsidR="00884D61" w:rsidRPr="00FF7F6C" w:rsidRDefault="009A4178" w:rsidP="00884D61">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The c</w:t>
      </w:r>
      <w:r w:rsidR="00884D61" w:rsidRPr="00FF7F6C">
        <w:rPr>
          <w:rFonts w:ascii="Times New Roman" w:hAnsi="Times New Roman" w:cs="Times New Roman"/>
          <w:sz w:val="24"/>
          <w:szCs w:val="24"/>
          <w:lang w:val="en-US"/>
        </w:rPr>
        <w:t>ells were exposed to the most efficient inhibitors</w:t>
      </w:r>
      <w:r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with IC</w:t>
      </w:r>
      <w:r w:rsidR="00884D61" w:rsidRPr="00FF7F6C">
        <w:rPr>
          <w:rFonts w:ascii="Times New Roman" w:hAnsi="Times New Roman" w:cs="Times New Roman"/>
          <w:sz w:val="24"/>
          <w:szCs w:val="24"/>
          <w:vertAlign w:val="subscript"/>
          <w:lang w:val="en-US"/>
        </w:rPr>
        <w:t>50</w:t>
      </w:r>
      <w:r w:rsidR="00884D61" w:rsidRPr="00FF7F6C">
        <w:rPr>
          <w:rFonts w:ascii="Times New Roman" w:hAnsi="Times New Roman" w:cs="Times New Roman"/>
          <w:sz w:val="24"/>
          <w:szCs w:val="24"/>
          <w:lang w:val="en-US"/>
        </w:rPr>
        <w:t xml:space="preserve"> values less than 10 μM</w:t>
      </w:r>
      <w:r w:rsidRPr="00FF7F6C">
        <w:rPr>
          <w:rFonts w:ascii="Times New Roman" w:hAnsi="Times New Roman" w:cs="Times New Roman"/>
          <w:sz w:val="24"/>
          <w:szCs w:val="24"/>
          <w:lang w:val="en-US"/>
        </w:rPr>
        <w:t xml:space="preserve">, </w:t>
      </w:r>
      <w:r w:rsidR="00884D61" w:rsidRPr="00FF7F6C">
        <w:rPr>
          <w:rFonts w:ascii="Times New Roman" w:hAnsi="Times New Roman" w:cs="Times New Roman"/>
          <w:sz w:val="24"/>
          <w:szCs w:val="24"/>
          <w:lang w:val="en-US"/>
        </w:rPr>
        <w:t>in concentration from 0</w:t>
      </w:r>
      <w:r w:rsidR="00994A40"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5 μM to 100 μM. Most of compounds do not show any </w:t>
      </w:r>
      <w:r w:rsidR="008724AF" w:rsidRPr="00FF7F6C">
        <w:rPr>
          <w:rFonts w:ascii="Times New Roman" w:hAnsi="Times New Roman" w:cs="Times New Roman"/>
          <w:sz w:val="24"/>
          <w:szCs w:val="24"/>
          <w:lang w:val="en-US"/>
        </w:rPr>
        <w:t xml:space="preserve">cytotoxic </w:t>
      </w:r>
      <w:r w:rsidR="00884D61" w:rsidRPr="00FF7F6C">
        <w:rPr>
          <w:rFonts w:ascii="Times New Roman" w:hAnsi="Times New Roman" w:cs="Times New Roman"/>
          <w:sz w:val="24"/>
          <w:szCs w:val="24"/>
          <w:lang w:val="en-US"/>
        </w:rPr>
        <w:t xml:space="preserve">effect for concentration up to 100 μM for </w:t>
      </w:r>
      <w:r w:rsidR="00994A40" w:rsidRPr="00FF7F6C">
        <w:rPr>
          <w:rFonts w:ascii="Times New Roman" w:hAnsi="Times New Roman" w:cs="Times New Roman"/>
          <w:sz w:val="24"/>
          <w:szCs w:val="24"/>
          <w:lang w:val="en-US"/>
        </w:rPr>
        <w:t xml:space="preserve">the </w:t>
      </w:r>
      <w:r w:rsidR="00884D61" w:rsidRPr="00FF7F6C">
        <w:rPr>
          <w:rFonts w:ascii="Times New Roman" w:hAnsi="Times New Roman" w:cs="Times New Roman"/>
          <w:sz w:val="24"/>
          <w:szCs w:val="24"/>
          <w:lang w:val="en-US"/>
        </w:rPr>
        <w:t>cell lines: A-549 (Fig.</w:t>
      </w:r>
      <w:r w:rsidR="003E34D0" w:rsidRPr="00FF7F6C">
        <w:rPr>
          <w:rFonts w:ascii="Times New Roman" w:hAnsi="Times New Roman" w:cs="Times New Roman"/>
          <w:sz w:val="24"/>
          <w:szCs w:val="24"/>
          <w:lang w:val="en-US"/>
        </w:rPr>
        <w:t xml:space="preserve"> </w:t>
      </w:r>
      <w:r w:rsidR="001B0E2C" w:rsidRPr="00FF7F6C">
        <w:rPr>
          <w:rFonts w:ascii="Times New Roman" w:hAnsi="Times New Roman" w:cs="Times New Roman"/>
          <w:sz w:val="24"/>
          <w:szCs w:val="24"/>
          <w:lang w:val="en-US"/>
        </w:rPr>
        <w:t>3A</w:t>
      </w:r>
      <w:r w:rsidR="00096B0F"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WI-38 (Fig. </w:t>
      </w:r>
      <w:r w:rsidR="005012AA" w:rsidRPr="00FF7F6C">
        <w:rPr>
          <w:rFonts w:ascii="Times New Roman" w:hAnsi="Times New Roman" w:cs="Times New Roman"/>
          <w:sz w:val="24"/>
          <w:szCs w:val="24"/>
          <w:lang w:val="en-US"/>
        </w:rPr>
        <w:t>3</w:t>
      </w:r>
      <w:r w:rsidR="001B0E2C" w:rsidRPr="00FF7F6C">
        <w:rPr>
          <w:rFonts w:ascii="Times New Roman" w:hAnsi="Times New Roman" w:cs="Times New Roman"/>
          <w:sz w:val="24"/>
          <w:szCs w:val="24"/>
          <w:lang w:val="en-US"/>
        </w:rPr>
        <w:t>B</w:t>
      </w:r>
      <w:r w:rsidR="00884D61" w:rsidRPr="00FF7F6C">
        <w:rPr>
          <w:rFonts w:ascii="Times New Roman" w:hAnsi="Times New Roman" w:cs="Times New Roman"/>
          <w:sz w:val="24"/>
          <w:szCs w:val="24"/>
          <w:lang w:val="en-US"/>
        </w:rPr>
        <w:t xml:space="preserve">), T98G (Fig. </w:t>
      </w:r>
      <w:r w:rsidR="005012AA" w:rsidRPr="00FF7F6C">
        <w:rPr>
          <w:rFonts w:ascii="Times New Roman" w:hAnsi="Times New Roman" w:cs="Times New Roman"/>
          <w:sz w:val="24"/>
          <w:szCs w:val="24"/>
          <w:lang w:val="en-US"/>
        </w:rPr>
        <w:t>3</w:t>
      </w:r>
      <w:r w:rsidR="001B0E2C" w:rsidRPr="00FF7F6C">
        <w:rPr>
          <w:rFonts w:ascii="Times New Roman" w:hAnsi="Times New Roman" w:cs="Times New Roman"/>
          <w:sz w:val="24"/>
          <w:szCs w:val="24"/>
          <w:lang w:val="en-US"/>
        </w:rPr>
        <w:t>C</w:t>
      </w:r>
      <w:r w:rsidR="00884D61" w:rsidRPr="00FF7F6C">
        <w:rPr>
          <w:rFonts w:ascii="Times New Roman" w:hAnsi="Times New Roman" w:cs="Times New Roman"/>
          <w:sz w:val="24"/>
          <w:szCs w:val="24"/>
          <w:lang w:val="en-US"/>
        </w:rPr>
        <w:t>) and MCF-7</w:t>
      </w:r>
      <w:r w:rsidR="00CF3050" w:rsidRPr="00FF7F6C">
        <w:rPr>
          <w:rFonts w:ascii="Times New Roman" w:hAnsi="Times New Roman" w:cs="Times New Roman"/>
          <w:sz w:val="24"/>
          <w:szCs w:val="24"/>
          <w:lang w:val="en-US"/>
        </w:rPr>
        <w:t xml:space="preserve"> (Fig. </w:t>
      </w:r>
      <w:r w:rsidR="001B0E2C" w:rsidRPr="00FF7F6C">
        <w:rPr>
          <w:rFonts w:ascii="Times New Roman" w:hAnsi="Times New Roman" w:cs="Times New Roman"/>
          <w:sz w:val="24"/>
          <w:szCs w:val="24"/>
          <w:lang w:val="en-US"/>
        </w:rPr>
        <w:t>3D</w:t>
      </w:r>
      <w:r w:rsidR="00CF3050"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Compound </w:t>
      </w:r>
      <w:r w:rsidR="00776E04" w:rsidRPr="00FF7F6C">
        <w:rPr>
          <w:rFonts w:ascii="Times New Roman" w:hAnsi="Times New Roman" w:cs="Times New Roman"/>
          <w:b/>
          <w:sz w:val="24"/>
          <w:szCs w:val="24"/>
          <w:lang w:val="en-US"/>
        </w:rPr>
        <w:t xml:space="preserve">7 </w:t>
      </w:r>
      <w:r w:rsidR="00884D61" w:rsidRPr="00FF7F6C">
        <w:rPr>
          <w:rFonts w:ascii="Times New Roman" w:hAnsi="Times New Roman" w:cs="Times New Roman"/>
          <w:sz w:val="24"/>
          <w:szCs w:val="24"/>
          <w:lang w:val="en-US"/>
        </w:rPr>
        <w:t xml:space="preserve">demonstrated </w:t>
      </w:r>
      <w:r w:rsidR="00BE0C09" w:rsidRPr="00FF7F6C">
        <w:rPr>
          <w:rFonts w:ascii="Times New Roman" w:hAnsi="Times New Roman" w:cs="Times New Roman"/>
          <w:sz w:val="24"/>
          <w:szCs w:val="24"/>
          <w:lang w:val="en-US"/>
        </w:rPr>
        <w:t xml:space="preserve">mild </w:t>
      </w:r>
      <w:r w:rsidR="00884D61" w:rsidRPr="00FF7F6C">
        <w:rPr>
          <w:rFonts w:ascii="Times New Roman" w:hAnsi="Times New Roman" w:cs="Times New Roman"/>
          <w:sz w:val="24"/>
          <w:szCs w:val="24"/>
          <w:lang w:val="en-US"/>
        </w:rPr>
        <w:t>cytotoxic</w:t>
      </w:r>
      <w:r w:rsidR="00994A40" w:rsidRPr="00FF7F6C">
        <w:rPr>
          <w:rFonts w:ascii="Times New Roman" w:hAnsi="Times New Roman" w:cs="Times New Roman"/>
          <w:sz w:val="24"/>
          <w:szCs w:val="24"/>
          <w:lang w:val="en-US"/>
        </w:rPr>
        <w:t>ity</w:t>
      </w:r>
      <w:r w:rsidR="00884D61" w:rsidRPr="00FF7F6C">
        <w:rPr>
          <w:rFonts w:ascii="Times New Roman" w:hAnsi="Times New Roman" w:cs="Times New Roman"/>
          <w:sz w:val="24"/>
          <w:szCs w:val="24"/>
          <w:lang w:val="en-US"/>
        </w:rPr>
        <w:t xml:space="preserve"> </w:t>
      </w:r>
      <w:r w:rsidR="00994A40" w:rsidRPr="00FF7F6C">
        <w:rPr>
          <w:rFonts w:ascii="Times New Roman" w:hAnsi="Times New Roman" w:cs="Times New Roman"/>
          <w:sz w:val="24"/>
          <w:szCs w:val="24"/>
          <w:lang w:val="en-US"/>
        </w:rPr>
        <w:t xml:space="preserve">in </w:t>
      </w:r>
      <w:r w:rsidR="00776E04" w:rsidRPr="00FF7F6C">
        <w:rPr>
          <w:rFonts w:ascii="Times New Roman" w:hAnsi="Times New Roman" w:cs="Times New Roman"/>
          <w:sz w:val="24"/>
          <w:szCs w:val="24"/>
          <w:lang w:val="en-US"/>
        </w:rPr>
        <w:t>three cell lines</w:t>
      </w:r>
      <w:r w:rsidR="00BE0C09"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WI-38 cells (CC</w:t>
      </w:r>
      <w:r w:rsidR="00884D61" w:rsidRPr="00FF7F6C">
        <w:rPr>
          <w:rFonts w:ascii="Times New Roman" w:hAnsi="Times New Roman" w:cs="Times New Roman"/>
          <w:sz w:val="24"/>
          <w:szCs w:val="24"/>
          <w:vertAlign w:val="subscript"/>
          <w:lang w:val="en-US"/>
        </w:rPr>
        <w:t>50</w:t>
      </w:r>
      <w:r w:rsidR="00884D61" w:rsidRPr="00FF7F6C">
        <w:rPr>
          <w:rFonts w:ascii="Times New Roman" w:hAnsi="Times New Roman" w:cs="Times New Roman"/>
          <w:sz w:val="24"/>
          <w:szCs w:val="24"/>
          <w:lang w:val="en-US"/>
        </w:rPr>
        <w:t>=60 μM)</w:t>
      </w:r>
      <w:r w:rsidR="00994A40" w:rsidRPr="00FF7F6C">
        <w:rPr>
          <w:rFonts w:ascii="Times New Roman" w:hAnsi="Times New Roman" w:cs="Times New Roman"/>
          <w:sz w:val="24"/>
          <w:szCs w:val="24"/>
          <w:lang w:val="en-US"/>
        </w:rPr>
        <w:t xml:space="preserve"> (Cytotoxic Concentration at 50%, concentration killing 50% of the cells)</w:t>
      </w:r>
      <w:r w:rsidR="00BE0C09" w:rsidRPr="00FF7F6C">
        <w:rPr>
          <w:rFonts w:ascii="Times New Roman" w:hAnsi="Times New Roman" w:cs="Times New Roman"/>
          <w:sz w:val="24"/>
          <w:szCs w:val="24"/>
          <w:lang w:val="en-US"/>
        </w:rPr>
        <w:t>,</w:t>
      </w:r>
      <w:r w:rsidR="00884D61" w:rsidRPr="00FF7F6C">
        <w:rPr>
          <w:rFonts w:ascii="Times New Roman" w:hAnsi="Times New Roman" w:cs="Times New Roman"/>
          <w:sz w:val="24"/>
          <w:szCs w:val="24"/>
          <w:lang w:val="en-US"/>
        </w:rPr>
        <w:t xml:space="preserve"> </w:t>
      </w:r>
      <w:r w:rsidR="00BE0C09" w:rsidRPr="00FF7F6C">
        <w:rPr>
          <w:rFonts w:ascii="Times New Roman" w:hAnsi="Times New Roman" w:cs="Times New Roman"/>
          <w:sz w:val="24"/>
          <w:szCs w:val="24"/>
          <w:lang w:val="en-US"/>
        </w:rPr>
        <w:t>T98G (CC</w:t>
      </w:r>
      <w:r w:rsidR="00BE0C09" w:rsidRPr="00FF7F6C">
        <w:rPr>
          <w:rFonts w:ascii="Times New Roman" w:hAnsi="Times New Roman" w:cs="Times New Roman"/>
          <w:sz w:val="24"/>
          <w:szCs w:val="24"/>
          <w:vertAlign w:val="subscript"/>
          <w:lang w:val="en-US"/>
        </w:rPr>
        <w:t>50</w:t>
      </w:r>
      <w:r w:rsidR="00BE0C09" w:rsidRPr="00FF7F6C">
        <w:rPr>
          <w:rFonts w:ascii="Times New Roman" w:hAnsi="Times New Roman" w:cs="Times New Roman"/>
          <w:sz w:val="24"/>
          <w:szCs w:val="24"/>
          <w:lang w:val="en-US"/>
        </w:rPr>
        <w:t>=16 μM) and MCF-7 (CC</w:t>
      </w:r>
      <w:r w:rsidR="00BE0C09" w:rsidRPr="00FF7F6C">
        <w:rPr>
          <w:rFonts w:ascii="Times New Roman" w:hAnsi="Times New Roman" w:cs="Times New Roman"/>
          <w:sz w:val="24"/>
          <w:szCs w:val="24"/>
          <w:vertAlign w:val="subscript"/>
          <w:lang w:val="en-US"/>
        </w:rPr>
        <w:t>50</w:t>
      </w:r>
      <w:r w:rsidR="00BE0C09" w:rsidRPr="00FF7F6C">
        <w:rPr>
          <w:rFonts w:ascii="Times New Roman" w:hAnsi="Times New Roman" w:cs="Times New Roman"/>
          <w:sz w:val="24"/>
          <w:szCs w:val="24"/>
          <w:lang w:val="en-US"/>
        </w:rPr>
        <w:t xml:space="preserve">=17 μM). Compound </w:t>
      </w:r>
      <w:r w:rsidR="00776E04" w:rsidRPr="00FF7F6C">
        <w:rPr>
          <w:rFonts w:ascii="Times New Roman" w:hAnsi="Times New Roman" w:cs="Times New Roman"/>
          <w:b/>
          <w:sz w:val="24"/>
          <w:szCs w:val="24"/>
          <w:lang w:val="en-US"/>
        </w:rPr>
        <w:t>10</w:t>
      </w:r>
      <w:r w:rsidR="00BE0C09" w:rsidRPr="00FF7F6C">
        <w:rPr>
          <w:rFonts w:ascii="Times New Roman" w:hAnsi="Times New Roman" w:cs="Times New Roman"/>
          <w:sz w:val="24"/>
          <w:szCs w:val="24"/>
          <w:lang w:val="en-US"/>
        </w:rPr>
        <w:t xml:space="preserve"> appeared </w:t>
      </w:r>
      <w:r w:rsidR="00070025" w:rsidRPr="00FF7F6C">
        <w:rPr>
          <w:rFonts w:ascii="Times New Roman" w:hAnsi="Times New Roman" w:cs="Times New Roman"/>
          <w:sz w:val="24"/>
          <w:szCs w:val="24"/>
          <w:lang w:val="en-US"/>
        </w:rPr>
        <w:t xml:space="preserve">to be </w:t>
      </w:r>
      <w:r w:rsidR="00BE0C09" w:rsidRPr="00FF7F6C">
        <w:rPr>
          <w:rFonts w:ascii="Times New Roman" w:hAnsi="Times New Roman" w:cs="Times New Roman"/>
          <w:sz w:val="24"/>
          <w:szCs w:val="24"/>
          <w:lang w:val="en-US"/>
        </w:rPr>
        <w:t xml:space="preserve">slightly toxic for two cell </w:t>
      </w:r>
      <w:r w:rsidR="00096B0F" w:rsidRPr="00FF7F6C">
        <w:rPr>
          <w:rFonts w:ascii="Times New Roman" w:hAnsi="Times New Roman" w:cs="Times New Roman"/>
          <w:sz w:val="24"/>
          <w:szCs w:val="24"/>
          <w:lang w:val="en-US"/>
        </w:rPr>
        <w:t xml:space="preserve">lines </w:t>
      </w:r>
      <w:r w:rsidR="00BE0C09" w:rsidRPr="00FF7F6C">
        <w:rPr>
          <w:rFonts w:ascii="Times New Roman" w:hAnsi="Times New Roman" w:cs="Times New Roman"/>
          <w:sz w:val="24"/>
          <w:szCs w:val="24"/>
          <w:lang w:val="en-US"/>
        </w:rPr>
        <w:t>T98G (CC</w:t>
      </w:r>
      <w:r w:rsidR="00BE0C09" w:rsidRPr="00FF7F6C">
        <w:rPr>
          <w:rFonts w:ascii="Times New Roman" w:hAnsi="Times New Roman" w:cs="Times New Roman"/>
          <w:sz w:val="24"/>
          <w:szCs w:val="24"/>
          <w:vertAlign w:val="subscript"/>
          <w:lang w:val="en-US"/>
        </w:rPr>
        <w:t>50</w:t>
      </w:r>
      <w:r w:rsidR="00BE0C09" w:rsidRPr="00FF7F6C">
        <w:rPr>
          <w:rFonts w:ascii="Times New Roman" w:hAnsi="Times New Roman" w:cs="Times New Roman"/>
          <w:sz w:val="24"/>
          <w:szCs w:val="24"/>
          <w:lang w:val="en-US"/>
        </w:rPr>
        <w:t>=66 μM) and MCF-7 (CC</w:t>
      </w:r>
      <w:r w:rsidR="00BE0C09" w:rsidRPr="00FF7F6C">
        <w:rPr>
          <w:rFonts w:ascii="Times New Roman" w:hAnsi="Times New Roman" w:cs="Times New Roman"/>
          <w:sz w:val="24"/>
          <w:szCs w:val="24"/>
          <w:vertAlign w:val="subscript"/>
          <w:lang w:val="en-US"/>
        </w:rPr>
        <w:t>50</w:t>
      </w:r>
      <w:r w:rsidR="00BE0C09" w:rsidRPr="00FF7F6C">
        <w:rPr>
          <w:rFonts w:ascii="Times New Roman" w:hAnsi="Times New Roman" w:cs="Times New Roman"/>
          <w:sz w:val="24"/>
          <w:szCs w:val="24"/>
          <w:lang w:val="en-US"/>
        </w:rPr>
        <w:t xml:space="preserve">=80 μM)) </w:t>
      </w:r>
      <w:r w:rsidR="00884D61" w:rsidRPr="00FF7F6C">
        <w:rPr>
          <w:rFonts w:ascii="Times New Roman" w:hAnsi="Times New Roman" w:cs="Times New Roman"/>
          <w:sz w:val="24"/>
          <w:szCs w:val="24"/>
          <w:lang w:val="en-US"/>
        </w:rPr>
        <w:t xml:space="preserve">and compound </w:t>
      </w:r>
      <w:r w:rsidR="00776E04" w:rsidRPr="00FF7F6C">
        <w:rPr>
          <w:rFonts w:ascii="Times New Roman" w:hAnsi="Times New Roman" w:cs="Times New Roman"/>
          <w:b/>
          <w:sz w:val="24"/>
          <w:szCs w:val="24"/>
          <w:lang w:val="en-US"/>
        </w:rPr>
        <w:t>6</w:t>
      </w:r>
      <w:r w:rsidR="00BE0C09" w:rsidRPr="00FF7F6C">
        <w:rPr>
          <w:rFonts w:ascii="Times New Roman" w:hAnsi="Times New Roman" w:cs="Times New Roman"/>
          <w:sz w:val="24"/>
          <w:szCs w:val="24"/>
          <w:lang w:val="en-US"/>
        </w:rPr>
        <w:t xml:space="preserve"> only for</w:t>
      </w:r>
      <w:r w:rsidR="00884D61" w:rsidRPr="00FF7F6C">
        <w:rPr>
          <w:rFonts w:ascii="Times New Roman" w:hAnsi="Times New Roman" w:cs="Times New Roman"/>
          <w:sz w:val="24"/>
          <w:szCs w:val="24"/>
          <w:lang w:val="en-US"/>
        </w:rPr>
        <w:t xml:space="preserve"> T98G cells</w:t>
      </w:r>
      <w:r w:rsidR="00BE0C09" w:rsidRPr="00FF7F6C">
        <w:rPr>
          <w:rFonts w:ascii="Times New Roman" w:hAnsi="Times New Roman" w:cs="Times New Roman"/>
          <w:sz w:val="24"/>
          <w:szCs w:val="24"/>
          <w:lang w:val="en-US"/>
        </w:rPr>
        <w:t xml:space="preserve"> (CC</w:t>
      </w:r>
      <w:r w:rsidR="00BE0C09" w:rsidRPr="00FF7F6C">
        <w:rPr>
          <w:rFonts w:ascii="Times New Roman" w:hAnsi="Times New Roman" w:cs="Times New Roman"/>
          <w:sz w:val="24"/>
          <w:szCs w:val="24"/>
          <w:vertAlign w:val="subscript"/>
          <w:lang w:val="en-US"/>
        </w:rPr>
        <w:t>50</w:t>
      </w:r>
      <w:r w:rsidR="00BE0C09" w:rsidRPr="00FF7F6C">
        <w:rPr>
          <w:rFonts w:ascii="Times New Roman" w:hAnsi="Times New Roman" w:cs="Times New Roman"/>
          <w:sz w:val="24"/>
          <w:szCs w:val="24"/>
          <w:lang w:val="en-US"/>
        </w:rPr>
        <w:t>=16 μM)</w:t>
      </w:r>
      <w:r w:rsidR="00884D61" w:rsidRPr="00FF7F6C">
        <w:rPr>
          <w:rFonts w:ascii="Times New Roman" w:hAnsi="Times New Roman" w:cs="Times New Roman"/>
          <w:sz w:val="24"/>
          <w:szCs w:val="24"/>
          <w:lang w:val="en-US"/>
        </w:rPr>
        <w:t xml:space="preserve"> (</w:t>
      </w:r>
      <w:r w:rsidR="001B0E2C" w:rsidRPr="00FF7F6C">
        <w:rPr>
          <w:rFonts w:ascii="Times New Roman" w:hAnsi="Times New Roman" w:cs="Times New Roman"/>
          <w:sz w:val="24"/>
          <w:szCs w:val="24"/>
          <w:lang w:val="en-US"/>
        </w:rPr>
        <w:t xml:space="preserve">Supplementary, </w:t>
      </w:r>
      <w:r w:rsidR="00884D61" w:rsidRPr="00FF7F6C">
        <w:rPr>
          <w:rFonts w:ascii="Times New Roman" w:hAnsi="Times New Roman" w:cs="Times New Roman"/>
          <w:sz w:val="24"/>
          <w:szCs w:val="24"/>
          <w:lang w:val="en-US"/>
        </w:rPr>
        <w:t xml:space="preserve">Table </w:t>
      </w:r>
      <w:r w:rsidR="0017253F" w:rsidRPr="00FF7F6C">
        <w:rPr>
          <w:rFonts w:ascii="Times New Roman" w:hAnsi="Times New Roman" w:cs="Times New Roman"/>
          <w:sz w:val="24"/>
          <w:szCs w:val="24"/>
          <w:lang w:val="en-US"/>
        </w:rPr>
        <w:t>S3</w:t>
      </w:r>
      <w:r w:rsidR="00884D61" w:rsidRPr="00FF7F6C">
        <w:rPr>
          <w:rFonts w:ascii="Times New Roman" w:hAnsi="Times New Roman" w:cs="Times New Roman"/>
          <w:sz w:val="24"/>
          <w:szCs w:val="24"/>
          <w:lang w:val="en-US"/>
        </w:rPr>
        <w:t>).</w:t>
      </w:r>
      <w:r w:rsidR="00A30EE5" w:rsidRPr="00FF7F6C">
        <w:rPr>
          <w:rFonts w:ascii="Times New Roman" w:hAnsi="Times New Roman" w:cs="Times New Roman"/>
          <w:sz w:val="24"/>
          <w:szCs w:val="24"/>
          <w:lang w:val="en-US"/>
        </w:rPr>
        <w:t xml:space="preserve"> </w:t>
      </w:r>
      <w:r w:rsidR="00070025" w:rsidRPr="00FF7F6C">
        <w:rPr>
          <w:rFonts w:ascii="Times New Roman" w:hAnsi="Times New Roman" w:cs="Times New Roman"/>
          <w:sz w:val="24"/>
          <w:szCs w:val="24"/>
          <w:lang w:val="en-US"/>
        </w:rPr>
        <w:t xml:space="preserve">There </w:t>
      </w:r>
      <w:r w:rsidR="002C4BE3" w:rsidRPr="00FF7F6C">
        <w:rPr>
          <w:rFonts w:ascii="Times New Roman" w:hAnsi="Times New Roman" w:cs="Times New Roman"/>
          <w:sz w:val="24"/>
          <w:szCs w:val="24"/>
          <w:lang w:val="en-US"/>
        </w:rPr>
        <w:t xml:space="preserve">was </w:t>
      </w:r>
      <w:r w:rsidR="00070025" w:rsidRPr="00FF7F6C">
        <w:rPr>
          <w:rFonts w:ascii="Times New Roman" w:hAnsi="Times New Roman" w:cs="Times New Roman"/>
          <w:sz w:val="24"/>
          <w:szCs w:val="24"/>
          <w:lang w:val="en-US"/>
        </w:rPr>
        <w:t>no obvious correlation between cytotoxicity IC</w:t>
      </w:r>
      <w:r w:rsidR="00070025" w:rsidRPr="00FF7F6C">
        <w:rPr>
          <w:rFonts w:ascii="Times New Roman" w:hAnsi="Times New Roman" w:cs="Times New Roman"/>
          <w:sz w:val="24"/>
          <w:szCs w:val="24"/>
          <w:vertAlign w:val="subscript"/>
          <w:lang w:val="en-US"/>
        </w:rPr>
        <w:t>50</w:t>
      </w:r>
      <w:r w:rsidR="00070025" w:rsidRPr="00FF7F6C">
        <w:rPr>
          <w:rFonts w:ascii="Times New Roman" w:hAnsi="Times New Roman" w:cs="Times New Roman"/>
          <w:sz w:val="24"/>
          <w:szCs w:val="24"/>
          <w:lang w:val="en-US"/>
        </w:rPr>
        <w:t xml:space="preserve"> values</w:t>
      </w:r>
      <w:r w:rsidR="00994A40" w:rsidRPr="00FF7F6C">
        <w:rPr>
          <w:rFonts w:ascii="Times New Roman" w:hAnsi="Times New Roman" w:cs="Times New Roman"/>
          <w:sz w:val="24"/>
          <w:szCs w:val="24"/>
          <w:lang w:val="en-US"/>
        </w:rPr>
        <w:t xml:space="preserve"> of the ligands</w:t>
      </w:r>
      <w:r w:rsidR="00070025" w:rsidRPr="00FF7F6C">
        <w:rPr>
          <w:rFonts w:ascii="Times New Roman" w:hAnsi="Times New Roman" w:cs="Times New Roman"/>
          <w:sz w:val="24"/>
          <w:szCs w:val="24"/>
          <w:lang w:val="en-US"/>
        </w:rPr>
        <w:t>.</w:t>
      </w:r>
    </w:p>
    <w:p w14:paraId="04207CA6" w14:textId="77777777" w:rsidR="006D67C8" w:rsidRPr="00FF7F6C" w:rsidRDefault="002C4BE3" w:rsidP="00884D61">
      <w:pPr>
        <w:spacing w:line="360" w:lineRule="auto"/>
        <w:rPr>
          <w:rFonts w:ascii="Times New Roman" w:hAnsi="Times New Roman" w:cs="Times New Roman"/>
          <w:sz w:val="24"/>
          <w:szCs w:val="24"/>
          <w:lang w:val="en-US"/>
        </w:rPr>
      </w:pPr>
      <w:r w:rsidRPr="00FF7F6C" w:rsidDel="006D67C8">
        <w:rPr>
          <w:sz w:val="36"/>
          <w:szCs w:val="36"/>
          <w:lang w:val="en-US"/>
        </w:rPr>
        <w:lastRenderedPageBreak/>
        <w:t xml:space="preserve"> </w:t>
      </w:r>
      <w:r w:rsidRPr="00FF7F6C">
        <w:rPr>
          <w:noProof/>
          <w:sz w:val="36"/>
          <w:szCs w:val="36"/>
          <w:lang w:val="en-GB" w:eastAsia="en-GB"/>
        </w:rPr>
        <mc:AlternateContent>
          <mc:Choice Requires="wpg">
            <w:drawing>
              <wp:inline distT="0" distB="0" distL="0" distR="0" wp14:anchorId="371B31E8" wp14:editId="29564FEC">
                <wp:extent cx="5824898" cy="4457700"/>
                <wp:effectExtent l="0" t="0" r="0" b="0"/>
                <wp:docPr id="616" name="Группа 11"/>
                <wp:cNvGraphicFramePr/>
                <a:graphic xmlns:a="http://schemas.openxmlformats.org/drawingml/2006/main">
                  <a:graphicData uri="http://schemas.microsoft.com/office/word/2010/wordprocessingGroup">
                    <wpg:wgp>
                      <wpg:cNvGrpSpPr/>
                      <wpg:grpSpPr>
                        <a:xfrm>
                          <a:off x="0" y="0"/>
                          <a:ext cx="5824898" cy="4457700"/>
                          <a:chOff x="0" y="0"/>
                          <a:chExt cx="7842251" cy="6000751"/>
                        </a:xfrm>
                      </wpg:grpSpPr>
                      <pic:pic xmlns:pic="http://schemas.openxmlformats.org/drawingml/2006/picture">
                        <pic:nvPicPr>
                          <pic:cNvPr id="617" name="Рисунок 617"/>
                          <pic:cNvPicPr/>
                        </pic:nvPicPr>
                        <pic:blipFill>
                          <a:blip r:embed="rId45"/>
                          <a:stretch>
                            <a:fillRect/>
                          </a:stretch>
                        </pic:blipFill>
                        <pic:spPr>
                          <a:xfrm>
                            <a:off x="3921126" y="2"/>
                            <a:ext cx="3921125" cy="3000375"/>
                          </a:xfrm>
                          <a:prstGeom prst="rect">
                            <a:avLst/>
                          </a:prstGeom>
                        </pic:spPr>
                      </pic:pic>
                      <pic:pic xmlns:pic="http://schemas.openxmlformats.org/drawingml/2006/picture">
                        <pic:nvPicPr>
                          <pic:cNvPr id="618" name="Рисунок 618"/>
                          <pic:cNvPicPr/>
                        </pic:nvPicPr>
                        <pic:blipFill>
                          <a:blip r:embed="rId46"/>
                          <a:stretch>
                            <a:fillRect/>
                          </a:stretch>
                        </pic:blipFill>
                        <pic:spPr>
                          <a:xfrm>
                            <a:off x="1" y="1"/>
                            <a:ext cx="3921125" cy="3000375"/>
                          </a:xfrm>
                          <a:prstGeom prst="rect">
                            <a:avLst/>
                          </a:prstGeom>
                        </pic:spPr>
                      </pic:pic>
                      <pic:pic xmlns:pic="http://schemas.openxmlformats.org/drawingml/2006/picture">
                        <pic:nvPicPr>
                          <pic:cNvPr id="619" name="Рисунок 619"/>
                          <pic:cNvPicPr/>
                        </pic:nvPicPr>
                        <pic:blipFill>
                          <a:blip r:embed="rId47"/>
                          <a:stretch>
                            <a:fillRect/>
                          </a:stretch>
                        </pic:blipFill>
                        <pic:spPr>
                          <a:xfrm>
                            <a:off x="3921125" y="3000376"/>
                            <a:ext cx="3921125" cy="3000375"/>
                          </a:xfrm>
                          <a:prstGeom prst="rect">
                            <a:avLst/>
                          </a:prstGeom>
                        </pic:spPr>
                      </pic:pic>
                      <pic:pic xmlns:pic="http://schemas.openxmlformats.org/drawingml/2006/picture">
                        <pic:nvPicPr>
                          <pic:cNvPr id="620" name="Рисунок 620"/>
                          <pic:cNvPicPr/>
                        </pic:nvPicPr>
                        <pic:blipFill>
                          <a:blip r:embed="rId48"/>
                          <a:stretch>
                            <a:fillRect/>
                          </a:stretch>
                        </pic:blipFill>
                        <pic:spPr>
                          <a:xfrm>
                            <a:off x="166874" y="3000375"/>
                            <a:ext cx="3921125" cy="3000375"/>
                          </a:xfrm>
                          <a:prstGeom prst="rect">
                            <a:avLst/>
                          </a:prstGeom>
                        </pic:spPr>
                      </pic:pic>
                      <wps:wsp>
                        <wps:cNvPr id="621" name="TextBox 7"/>
                        <wps:cNvSpPr txBox="1"/>
                        <wps:spPr>
                          <a:xfrm>
                            <a:off x="1" y="0"/>
                            <a:ext cx="330200" cy="575310"/>
                          </a:xfrm>
                          <a:prstGeom prst="rect">
                            <a:avLst/>
                          </a:prstGeom>
                          <a:noFill/>
                        </wps:spPr>
                        <wps:txbx>
                          <w:txbxContent>
                            <w:p w14:paraId="22A8D4F5" w14:textId="77777777" w:rsidR="00A21333" w:rsidRDefault="00A21333" w:rsidP="002C4BE3">
                              <w:pPr>
                                <w:rPr>
                                  <w:sz w:val="24"/>
                                  <w:szCs w:val="24"/>
                                </w:rPr>
                              </w:pPr>
                              <w:r>
                                <w:rPr>
                                  <w:rFonts w:hAnsi="Calibri"/>
                                  <w:color w:val="000000" w:themeColor="text1"/>
                                  <w:kern w:val="24"/>
                                  <w:sz w:val="40"/>
                                  <w:szCs w:val="40"/>
                                  <w:lang w:val="en-US"/>
                                </w:rPr>
                                <w:t>A</w:t>
                              </w:r>
                            </w:p>
                          </w:txbxContent>
                        </wps:txbx>
                        <wps:bodyPr wrap="square" rtlCol="0">
                          <a:noAutofit/>
                        </wps:bodyPr>
                      </wps:wsp>
                      <wps:wsp>
                        <wps:cNvPr id="622" name="TextBox 8"/>
                        <wps:cNvSpPr txBox="1"/>
                        <wps:spPr>
                          <a:xfrm>
                            <a:off x="3921126" y="0"/>
                            <a:ext cx="321310" cy="575310"/>
                          </a:xfrm>
                          <a:prstGeom prst="rect">
                            <a:avLst/>
                          </a:prstGeom>
                          <a:noFill/>
                        </wps:spPr>
                        <wps:txbx>
                          <w:txbxContent>
                            <w:p w14:paraId="5BF4D2EB" w14:textId="77777777" w:rsidR="00A21333" w:rsidRDefault="00A21333" w:rsidP="002C4BE3">
                              <w:pPr>
                                <w:rPr>
                                  <w:sz w:val="24"/>
                                  <w:szCs w:val="24"/>
                                </w:rPr>
                              </w:pPr>
                              <w:r>
                                <w:rPr>
                                  <w:rFonts w:hAnsi="Calibri"/>
                                  <w:color w:val="000000" w:themeColor="text1"/>
                                  <w:kern w:val="24"/>
                                  <w:sz w:val="40"/>
                                  <w:szCs w:val="40"/>
                                  <w:lang w:val="en-US"/>
                                </w:rPr>
                                <w:t>B</w:t>
                              </w:r>
                            </w:p>
                          </w:txbxContent>
                        </wps:txbx>
                        <wps:bodyPr wrap="square" rtlCol="0">
                          <a:noAutofit/>
                        </wps:bodyPr>
                      </wps:wsp>
                      <wps:wsp>
                        <wps:cNvPr id="623" name="TextBox 9"/>
                        <wps:cNvSpPr txBox="1"/>
                        <wps:spPr>
                          <a:xfrm>
                            <a:off x="0" y="3000374"/>
                            <a:ext cx="318770" cy="575310"/>
                          </a:xfrm>
                          <a:prstGeom prst="rect">
                            <a:avLst/>
                          </a:prstGeom>
                          <a:noFill/>
                        </wps:spPr>
                        <wps:txbx>
                          <w:txbxContent>
                            <w:p w14:paraId="41845390" w14:textId="77777777" w:rsidR="00A21333" w:rsidRDefault="00A21333" w:rsidP="002C4BE3">
                              <w:pPr>
                                <w:rPr>
                                  <w:sz w:val="24"/>
                                  <w:szCs w:val="24"/>
                                </w:rPr>
                              </w:pPr>
                              <w:r>
                                <w:rPr>
                                  <w:rFonts w:hAnsi="Calibri"/>
                                  <w:color w:val="000000" w:themeColor="text1"/>
                                  <w:kern w:val="24"/>
                                  <w:sz w:val="40"/>
                                  <w:szCs w:val="40"/>
                                  <w:lang w:val="en-US"/>
                                </w:rPr>
                                <w:t>C</w:t>
                              </w:r>
                            </w:p>
                          </w:txbxContent>
                        </wps:txbx>
                        <wps:bodyPr wrap="square" rtlCol="0">
                          <a:noAutofit/>
                        </wps:bodyPr>
                      </wps:wsp>
                      <wps:wsp>
                        <wps:cNvPr id="624" name="TextBox 10"/>
                        <wps:cNvSpPr txBox="1"/>
                        <wps:spPr>
                          <a:xfrm>
                            <a:off x="3921125" y="3000374"/>
                            <a:ext cx="339725" cy="575310"/>
                          </a:xfrm>
                          <a:prstGeom prst="rect">
                            <a:avLst/>
                          </a:prstGeom>
                          <a:noFill/>
                        </wps:spPr>
                        <wps:txbx>
                          <w:txbxContent>
                            <w:p w14:paraId="1F182D3E" w14:textId="77777777" w:rsidR="00A21333" w:rsidRDefault="00A21333" w:rsidP="002C4BE3">
                              <w:pPr>
                                <w:rPr>
                                  <w:sz w:val="24"/>
                                  <w:szCs w:val="24"/>
                                </w:rPr>
                              </w:pPr>
                              <w:r>
                                <w:rPr>
                                  <w:rFonts w:hAnsi="Calibri"/>
                                  <w:color w:val="000000" w:themeColor="text1"/>
                                  <w:kern w:val="24"/>
                                  <w:sz w:val="40"/>
                                  <w:szCs w:val="40"/>
                                  <w:lang w:val="en-US"/>
                                </w:rPr>
                                <w:t>D</w:t>
                              </w:r>
                            </w:p>
                          </w:txbxContent>
                        </wps:txbx>
                        <wps:bodyPr wrap="square" rtlCol="0">
                          <a:noAutofit/>
                        </wps:bodyPr>
                      </wps:wsp>
                    </wpg:wgp>
                  </a:graphicData>
                </a:graphic>
              </wp:inline>
            </w:drawing>
          </mc:Choice>
          <mc:Fallback>
            <w:pict>
              <v:group w14:anchorId="371B31E8" id="Группа 11" o:spid="_x0000_s1026" style="width:458.65pt;height:351pt;mso-position-horizontal-relative:char;mso-position-vertical-relative:line" coordsize="78422,600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">
                <v:shape id="Рисунок 617" o:spid="_x0000_s1027" type="#_x0000_t75" style="position:absolute;left:39211;width:39211;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">
                  <v:imagedata r:id="rId49" o:title=""/>
                </v:shape>
                <v:shape id="Рисунок 618" o:spid="_x0000_s1028" type="#_x0000_t75" style="position:absolute;width:39211;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">
                  <v:imagedata r:id="rId50" o:title=""/>
                </v:shape>
                <v:shape id="Рисунок 619" o:spid="_x0000_s1029" type="#_x0000_t75" style="position:absolute;left:39211;top:30003;width:39211;height:30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">
                  <v:imagedata r:id="rId51" o:title=""/>
                </v:shape>
                <v:shape id="Рисунок 620" o:spid="_x0000_s1030" type="#_x0000_t75" style="position:absolute;left:1668;top:30003;width:39211;height:30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">
                  <v:imagedata r:id="rId52" o:title=""/>
                </v:shape>
                <v:shapetype id="_x0000_t202" coordsize="21600,21600" o:spt="202" path="m,l,21600r21600,l21600,xe">
                  <v:stroke joinstyle="miter"/>
                  <v:path gradientshapeok="t" o:connecttype="rect"/>
                </v:shapetype>
                <v:shape id="TextBox 7" o:spid="_x0000_s1031" type="#_x0000_t202" style="position:absolute;width:330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22A8D4F5" w14:textId="77777777" w:rsidR="00A21333" w:rsidRDefault="00A21333" w:rsidP="002C4BE3">
                        <w:pPr>
                          <w:rPr>
                            <w:sz w:val="24"/>
                            <w:szCs w:val="24"/>
                          </w:rPr>
                        </w:pPr>
                        <w:r>
                          <w:rPr>
                            <w:rFonts w:hAnsi="Calibri"/>
                            <w:color w:val="000000" w:themeColor="text1"/>
                            <w:kern w:val="24"/>
                            <w:sz w:val="40"/>
                            <w:szCs w:val="40"/>
                            <w:lang w:val="en-US"/>
                          </w:rPr>
                          <w:t>A</w:t>
                        </w:r>
                      </w:p>
                    </w:txbxContent>
                  </v:textbox>
                </v:shape>
                <v:shape id="TextBox 8" o:spid="_x0000_s1032" type="#_x0000_t202" style="position:absolute;left:39211;width:3213;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14:paraId="5BF4D2EB" w14:textId="77777777" w:rsidR="00A21333" w:rsidRDefault="00A21333" w:rsidP="002C4BE3">
                        <w:pPr>
                          <w:rPr>
                            <w:sz w:val="24"/>
                            <w:szCs w:val="24"/>
                          </w:rPr>
                        </w:pPr>
                        <w:r>
                          <w:rPr>
                            <w:rFonts w:hAnsi="Calibri"/>
                            <w:color w:val="000000" w:themeColor="text1"/>
                            <w:kern w:val="24"/>
                            <w:sz w:val="40"/>
                            <w:szCs w:val="40"/>
                            <w:lang w:val="en-US"/>
                          </w:rPr>
                          <w:t>B</w:t>
                        </w:r>
                      </w:p>
                    </w:txbxContent>
                  </v:textbox>
                </v:shape>
                <v:shape id="TextBox 9" o:spid="_x0000_s1033" type="#_x0000_t202" style="position:absolute;top:30003;width:318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41845390" w14:textId="77777777" w:rsidR="00A21333" w:rsidRDefault="00A21333" w:rsidP="002C4BE3">
                        <w:pPr>
                          <w:rPr>
                            <w:sz w:val="24"/>
                            <w:szCs w:val="24"/>
                          </w:rPr>
                        </w:pPr>
                        <w:r>
                          <w:rPr>
                            <w:rFonts w:hAnsi="Calibri"/>
                            <w:color w:val="000000" w:themeColor="text1"/>
                            <w:kern w:val="24"/>
                            <w:sz w:val="40"/>
                            <w:szCs w:val="40"/>
                            <w:lang w:val="en-US"/>
                          </w:rPr>
                          <w:t>C</w:t>
                        </w:r>
                      </w:p>
                    </w:txbxContent>
                  </v:textbox>
                </v:shape>
                <v:shape id="TextBox 10" o:spid="_x0000_s1034" type="#_x0000_t202" style="position:absolute;left:39211;top:30003;width:3397;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1F182D3E" w14:textId="77777777" w:rsidR="00A21333" w:rsidRDefault="00A21333" w:rsidP="002C4BE3">
                        <w:pPr>
                          <w:rPr>
                            <w:sz w:val="24"/>
                            <w:szCs w:val="24"/>
                          </w:rPr>
                        </w:pPr>
                        <w:r>
                          <w:rPr>
                            <w:rFonts w:hAnsi="Calibri"/>
                            <w:color w:val="000000" w:themeColor="text1"/>
                            <w:kern w:val="24"/>
                            <w:sz w:val="40"/>
                            <w:szCs w:val="40"/>
                            <w:lang w:val="en-US"/>
                          </w:rPr>
                          <w:t>D</w:t>
                        </w:r>
                      </w:p>
                    </w:txbxContent>
                  </v:textbox>
                </v:shape>
                <w10:anchorlock/>
              </v:group>
            </w:pict>
          </mc:Fallback>
        </mc:AlternateContent>
      </w:r>
    </w:p>
    <w:p w14:paraId="35D119F1" w14:textId="59781DB6" w:rsidR="00297A24" w:rsidRPr="00FF7F6C" w:rsidRDefault="00884D61" w:rsidP="003A4302">
      <w:pPr>
        <w:spacing w:line="240" w:lineRule="auto"/>
        <w:jc w:val="center"/>
        <w:rPr>
          <w:rFonts w:ascii="Times New Roman" w:hAnsi="Times New Roman" w:cs="Times New Roman"/>
          <w:sz w:val="20"/>
          <w:szCs w:val="20"/>
          <w:lang w:val="en-US"/>
        </w:rPr>
      </w:pPr>
      <w:r w:rsidRPr="00FF7F6C">
        <w:rPr>
          <w:rFonts w:ascii="Times New Roman" w:hAnsi="Times New Roman" w:cs="Times New Roman"/>
          <w:b/>
          <w:sz w:val="20"/>
          <w:szCs w:val="20"/>
          <w:lang w:val="en-US"/>
        </w:rPr>
        <w:t xml:space="preserve">Fig. </w:t>
      </w:r>
      <w:r w:rsidR="00070025" w:rsidRPr="00FF7F6C">
        <w:rPr>
          <w:rFonts w:ascii="Times New Roman" w:hAnsi="Times New Roman" w:cs="Times New Roman"/>
          <w:b/>
          <w:sz w:val="20"/>
          <w:szCs w:val="20"/>
          <w:lang w:val="en-US"/>
        </w:rPr>
        <w:t>3</w:t>
      </w:r>
      <w:r w:rsidRPr="00FF7F6C">
        <w:rPr>
          <w:rFonts w:ascii="Times New Roman" w:hAnsi="Times New Roman" w:cs="Times New Roman"/>
          <w:b/>
          <w:sz w:val="20"/>
          <w:szCs w:val="20"/>
          <w:lang w:val="en-US"/>
        </w:rPr>
        <w:t>.</w:t>
      </w:r>
      <w:r w:rsidRPr="00FF7F6C">
        <w:rPr>
          <w:rFonts w:ascii="Times New Roman" w:hAnsi="Times New Roman" w:cs="Times New Roman"/>
          <w:sz w:val="20"/>
          <w:szCs w:val="20"/>
          <w:lang w:val="en-US"/>
        </w:rPr>
        <w:t xml:space="preserve"> Dose-dependent action of the </w:t>
      </w:r>
      <w:r w:rsidR="00994A40" w:rsidRPr="00FF7F6C">
        <w:rPr>
          <w:rFonts w:ascii="Times New Roman" w:hAnsi="Times New Roman" w:cs="Times New Roman"/>
          <w:sz w:val="20"/>
          <w:szCs w:val="20"/>
          <w:lang w:val="en-US"/>
        </w:rPr>
        <w:t xml:space="preserve">ligands </w:t>
      </w:r>
      <w:r w:rsidRPr="00FF7F6C">
        <w:rPr>
          <w:rFonts w:ascii="Times New Roman" w:hAnsi="Times New Roman" w:cs="Times New Roman"/>
          <w:sz w:val="20"/>
          <w:szCs w:val="20"/>
          <w:lang w:val="en-US"/>
        </w:rPr>
        <w:t>on A-549</w:t>
      </w:r>
      <w:r w:rsidR="002875F7" w:rsidRPr="00FF7F6C">
        <w:rPr>
          <w:rFonts w:ascii="Times New Roman" w:hAnsi="Times New Roman" w:cs="Times New Roman"/>
          <w:sz w:val="20"/>
          <w:szCs w:val="20"/>
          <w:lang w:val="en-US"/>
        </w:rPr>
        <w:t xml:space="preserve"> (A), </w:t>
      </w:r>
      <w:r w:rsidR="005D1E07" w:rsidRPr="00FF7F6C">
        <w:rPr>
          <w:rFonts w:ascii="Times New Roman" w:hAnsi="Times New Roman" w:cs="Times New Roman"/>
          <w:sz w:val="20"/>
          <w:szCs w:val="20"/>
          <w:lang w:val="en-US"/>
        </w:rPr>
        <w:t>WI-38</w:t>
      </w:r>
      <w:r w:rsidR="002875F7" w:rsidRPr="00FF7F6C">
        <w:rPr>
          <w:rFonts w:ascii="Times New Roman" w:hAnsi="Times New Roman" w:cs="Times New Roman"/>
          <w:sz w:val="20"/>
          <w:szCs w:val="20"/>
          <w:lang w:val="en-US"/>
        </w:rPr>
        <w:t xml:space="preserve"> (B), T98G (C) and MCF-7 (D)</w:t>
      </w:r>
      <w:r w:rsidR="005D1E07" w:rsidRPr="00FF7F6C">
        <w:rPr>
          <w:rFonts w:ascii="Times New Roman" w:hAnsi="Times New Roman" w:cs="Times New Roman"/>
          <w:sz w:val="20"/>
          <w:szCs w:val="20"/>
          <w:lang w:val="en-US"/>
        </w:rPr>
        <w:t xml:space="preserve"> </w:t>
      </w:r>
      <w:r w:rsidR="009A4178" w:rsidRPr="00FF7F6C">
        <w:rPr>
          <w:rFonts w:ascii="Times New Roman" w:hAnsi="Times New Roman" w:cs="Times New Roman"/>
          <w:sz w:val="20"/>
          <w:szCs w:val="20"/>
          <w:lang w:val="en-US"/>
        </w:rPr>
        <w:t xml:space="preserve">cell lines. The </w:t>
      </w:r>
      <w:r w:rsidRPr="00FF7F6C">
        <w:rPr>
          <w:rFonts w:ascii="Times New Roman" w:hAnsi="Times New Roman" w:cs="Times New Roman"/>
          <w:sz w:val="20"/>
          <w:szCs w:val="20"/>
          <w:lang w:val="en-US"/>
        </w:rPr>
        <w:t xml:space="preserve">viability </w:t>
      </w:r>
      <w:r w:rsidR="009A4178" w:rsidRPr="00FF7F6C">
        <w:rPr>
          <w:rFonts w:ascii="Times New Roman" w:hAnsi="Times New Roman" w:cs="Times New Roman"/>
          <w:sz w:val="20"/>
          <w:szCs w:val="20"/>
          <w:lang w:val="en-US"/>
        </w:rPr>
        <w:t xml:space="preserve">was </w:t>
      </w:r>
      <w:r w:rsidRPr="00FF7F6C">
        <w:rPr>
          <w:rFonts w:ascii="Times New Roman" w:hAnsi="Times New Roman" w:cs="Times New Roman"/>
          <w:sz w:val="20"/>
          <w:szCs w:val="20"/>
          <w:lang w:val="en-US"/>
        </w:rPr>
        <w:t>measured with the MTT assay</w:t>
      </w:r>
      <w:r w:rsidR="00C8081C" w:rsidRPr="00FF7F6C">
        <w:rPr>
          <w:rFonts w:ascii="Times New Roman" w:hAnsi="Times New Roman" w:cs="Times New Roman"/>
          <w:sz w:val="20"/>
          <w:szCs w:val="20"/>
          <w:lang w:val="en-US"/>
        </w:rPr>
        <w:t>.</w:t>
      </w:r>
    </w:p>
    <w:p w14:paraId="67072D81" w14:textId="77777777" w:rsidR="00884D61" w:rsidRPr="00FF7F6C" w:rsidRDefault="00914AFC" w:rsidP="00884D61">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2.4</w:t>
      </w:r>
      <w:r w:rsidR="00E7217C" w:rsidRPr="00FF7F6C">
        <w:rPr>
          <w:rFonts w:ascii="Times New Roman" w:hAnsi="Times New Roman" w:cs="Times New Roman"/>
          <w:b/>
          <w:sz w:val="24"/>
          <w:szCs w:val="24"/>
          <w:lang w:val="en-US"/>
        </w:rPr>
        <w:t>.</w:t>
      </w:r>
      <w:r w:rsidRPr="00FF7F6C">
        <w:rPr>
          <w:rFonts w:ascii="Times New Roman" w:hAnsi="Times New Roman" w:cs="Times New Roman"/>
          <w:b/>
          <w:sz w:val="24"/>
          <w:szCs w:val="24"/>
          <w:lang w:val="en-US"/>
        </w:rPr>
        <w:t xml:space="preserve"> </w:t>
      </w:r>
      <w:r w:rsidR="00884D61" w:rsidRPr="00FF7F6C">
        <w:rPr>
          <w:rFonts w:ascii="Times New Roman" w:hAnsi="Times New Roman" w:cs="Times New Roman"/>
          <w:b/>
          <w:sz w:val="24"/>
          <w:szCs w:val="24"/>
          <w:lang w:val="en-US"/>
        </w:rPr>
        <w:t>Synergistic activity with topotecan against tumor cells</w:t>
      </w:r>
    </w:p>
    <w:p w14:paraId="1969A5E7" w14:textId="77777777" w:rsidR="00994A40" w:rsidRPr="00FF7F6C" w:rsidRDefault="00994A40" w:rsidP="004E1A1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As previously explained, the ability of TDP1 to unravel the Top1-DNA stalled complex, Tdp1 activity can work against the efficacy of the Top1 poisons. Thus, blocking TDP1 has the potential to increase the efficacy of topotecan and irinotecan</w:t>
      </w:r>
      <w:r w:rsidR="00D064AB" w:rsidRPr="00FF7F6C">
        <w:rPr>
          <w:rFonts w:ascii="Times New Roman" w:hAnsi="Times New Roman" w:cs="Times New Roman"/>
          <w:sz w:val="24"/>
          <w:szCs w:val="24"/>
          <w:lang w:val="en-US"/>
        </w:rPr>
        <w:t>.</w:t>
      </w:r>
      <w:r w:rsidR="00DE77A8" w:rsidRPr="00FF7F6C">
        <w:rPr>
          <w:rStyle w:val="EndnoteReference"/>
          <w:rFonts w:ascii="Times New Roman" w:hAnsi="Times New Roman" w:cs="Times New Roman"/>
          <w:sz w:val="24"/>
          <w:szCs w:val="24"/>
          <w:lang w:val="en-US"/>
        </w:rPr>
        <w:endnoteReference w:id="44"/>
      </w:r>
    </w:p>
    <w:p w14:paraId="050E41F3" w14:textId="77A88401" w:rsidR="004E1A15" w:rsidRPr="00FF7F6C" w:rsidRDefault="004E1A15" w:rsidP="004E1A1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For this purpose, we evaluated the influence of the TDP1 inhibitors on the cytotoxic effect of topotecan on </w:t>
      </w:r>
      <w:r w:rsidR="00905C1A" w:rsidRPr="00FF7F6C">
        <w:rPr>
          <w:rFonts w:ascii="Times New Roman" w:hAnsi="Times New Roman" w:cs="Times New Roman"/>
          <w:sz w:val="24"/>
          <w:szCs w:val="24"/>
          <w:lang w:val="en-US"/>
        </w:rPr>
        <w:t xml:space="preserve">the </w:t>
      </w:r>
      <w:r w:rsidRPr="00FF7F6C">
        <w:rPr>
          <w:rFonts w:ascii="Times New Roman" w:hAnsi="Times New Roman" w:cs="Times New Roman"/>
          <w:sz w:val="24"/>
          <w:szCs w:val="24"/>
          <w:lang w:val="en-US"/>
        </w:rPr>
        <w:t>A-549, WI-38 and T98G cell lines. The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of topotecan in the presence of DMSO and </w:t>
      </w:r>
      <w:r w:rsidR="00905C1A" w:rsidRPr="00FF7F6C">
        <w:rPr>
          <w:rFonts w:ascii="Times New Roman" w:hAnsi="Times New Roman" w:cs="Times New Roman"/>
          <w:sz w:val="24"/>
          <w:szCs w:val="24"/>
          <w:lang w:val="en-US"/>
        </w:rPr>
        <w:t xml:space="preserve">ligands </w:t>
      </w:r>
      <w:r w:rsidRPr="00FF7F6C">
        <w:rPr>
          <w:rFonts w:ascii="Times New Roman" w:hAnsi="Times New Roman" w:cs="Times New Roman"/>
          <w:sz w:val="24"/>
          <w:szCs w:val="24"/>
          <w:lang w:val="en-US"/>
        </w:rPr>
        <w:t xml:space="preserve">in two concentrations were measured. The enhancement of topotecan cytotoxicity </w:t>
      </w:r>
      <w:r w:rsidR="0091224C" w:rsidRPr="00FF7F6C">
        <w:rPr>
          <w:rFonts w:ascii="Times New Roman" w:hAnsi="Times New Roman" w:cs="Times New Roman"/>
          <w:sz w:val="24"/>
          <w:szCs w:val="24"/>
          <w:lang w:val="en-US"/>
        </w:rPr>
        <w:t xml:space="preserve">and combination indices (CI) were calculated. </w:t>
      </w:r>
      <w:r w:rsidR="00731BB9"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 xml:space="preserve">Supplementary, </w:t>
      </w:r>
      <w:r w:rsidR="00490902" w:rsidRPr="00FF7F6C">
        <w:rPr>
          <w:rFonts w:ascii="Times New Roman" w:hAnsi="Times New Roman" w:cs="Times New Roman"/>
          <w:sz w:val="24"/>
          <w:szCs w:val="24"/>
          <w:lang w:val="en-US"/>
        </w:rPr>
        <w:t xml:space="preserve">Tables </w:t>
      </w:r>
      <w:r w:rsidRPr="00FF7F6C">
        <w:rPr>
          <w:rFonts w:ascii="Times New Roman" w:hAnsi="Times New Roman" w:cs="Times New Roman"/>
          <w:sz w:val="24"/>
          <w:szCs w:val="24"/>
          <w:lang w:val="en-US"/>
        </w:rPr>
        <w:t>S1 and S2).</w:t>
      </w:r>
      <w:r w:rsidR="009A3E9D" w:rsidRPr="00FF7F6C">
        <w:rPr>
          <w:rFonts w:ascii="Times New Roman" w:hAnsi="Times New Roman" w:cs="Times New Roman"/>
          <w:sz w:val="24"/>
          <w:szCs w:val="24"/>
          <w:lang w:val="en-US"/>
        </w:rPr>
        <w:t xml:space="preserve"> CI values </w:t>
      </w:r>
      <w:r w:rsidR="00E74884" w:rsidRPr="00FF7F6C">
        <w:rPr>
          <w:rFonts w:ascii="Times New Roman" w:hAnsi="Times New Roman" w:cs="Times New Roman"/>
          <w:sz w:val="24"/>
          <w:szCs w:val="24"/>
          <w:lang w:val="en-US"/>
        </w:rPr>
        <w:t xml:space="preserve">reflect the extent of </w:t>
      </w:r>
      <w:r w:rsidR="009A3E9D" w:rsidRPr="00FF7F6C">
        <w:rPr>
          <w:rFonts w:ascii="Times New Roman" w:hAnsi="Times New Roman" w:cs="Times New Roman"/>
          <w:sz w:val="24"/>
          <w:szCs w:val="24"/>
          <w:lang w:val="en-US"/>
        </w:rPr>
        <w:t>drug-drug interaction. CI &lt; 1 indicates synergy, CI = 1 - additivity and CI &gt; 1 – antagonism.</w:t>
      </w:r>
      <w:bookmarkStart w:id="20" w:name="_Ref8917735"/>
      <w:r w:rsidR="00004765" w:rsidRPr="00FF7F6C">
        <w:rPr>
          <w:rStyle w:val="EndnoteReference"/>
          <w:rFonts w:ascii="Times New Roman" w:hAnsi="Times New Roman" w:cs="Times New Roman"/>
          <w:sz w:val="24"/>
          <w:szCs w:val="24"/>
          <w:lang w:val="en-US"/>
        </w:rPr>
        <w:endnoteReference w:id="45"/>
      </w:r>
      <w:bookmarkEnd w:id="20"/>
    </w:p>
    <w:p w14:paraId="0F04AF24" w14:textId="77777777" w:rsidR="00776E04" w:rsidRPr="00FF7F6C" w:rsidRDefault="00905C1A" w:rsidP="004E1A1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The </w:t>
      </w:r>
      <w:r w:rsidR="00776E04" w:rsidRPr="00FF7F6C">
        <w:rPr>
          <w:rFonts w:ascii="Times New Roman" w:hAnsi="Times New Roman" w:cs="Times New Roman"/>
          <w:sz w:val="24"/>
          <w:szCs w:val="24"/>
          <w:lang w:val="en-US"/>
        </w:rPr>
        <w:t xml:space="preserve">most effective inhibitors </w:t>
      </w:r>
      <w:r w:rsidRPr="00FF7F6C">
        <w:rPr>
          <w:rFonts w:ascii="Times New Roman" w:hAnsi="Times New Roman" w:cs="Times New Roman"/>
          <w:sz w:val="24"/>
          <w:szCs w:val="24"/>
          <w:lang w:val="en-US"/>
        </w:rPr>
        <w:t xml:space="preserve">were selected </w:t>
      </w:r>
      <w:r w:rsidR="00776E04" w:rsidRPr="00FF7F6C">
        <w:rPr>
          <w:rFonts w:ascii="Times New Roman" w:hAnsi="Times New Roman" w:cs="Times New Roman"/>
          <w:sz w:val="24"/>
          <w:szCs w:val="24"/>
          <w:lang w:val="en-US"/>
        </w:rPr>
        <w:t xml:space="preserve">that meet at least one of two requirements. </w:t>
      </w:r>
      <w:r w:rsidRPr="00FF7F6C">
        <w:rPr>
          <w:rFonts w:ascii="Times New Roman" w:hAnsi="Times New Roman" w:cs="Times New Roman"/>
          <w:sz w:val="24"/>
          <w:szCs w:val="24"/>
          <w:lang w:val="en-US"/>
        </w:rPr>
        <w:t>The c</w:t>
      </w:r>
      <w:r w:rsidR="00776E04" w:rsidRPr="00FF7F6C">
        <w:rPr>
          <w:rFonts w:ascii="Times New Roman" w:hAnsi="Times New Roman" w:cs="Times New Roman"/>
          <w:sz w:val="24"/>
          <w:szCs w:val="24"/>
          <w:lang w:val="en-US"/>
        </w:rPr>
        <w:t>ompound had to inhibit TDP1 with IC</w:t>
      </w:r>
      <w:r w:rsidR="00776E04" w:rsidRPr="00FF7F6C">
        <w:rPr>
          <w:rFonts w:ascii="Times New Roman" w:hAnsi="Times New Roman" w:cs="Times New Roman"/>
          <w:sz w:val="24"/>
          <w:szCs w:val="24"/>
          <w:vertAlign w:val="subscript"/>
          <w:lang w:val="en-US"/>
        </w:rPr>
        <w:t>50</w:t>
      </w:r>
      <w:r w:rsidR="00776E04" w:rsidRPr="00FF7F6C">
        <w:rPr>
          <w:rFonts w:ascii="Times New Roman" w:hAnsi="Times New Roman" w:cs="Times New Roman"/>
          <w:sz w:val="24"/>
          <w:szCs w:val="24"/>
          <w:lang w:val="en-US"/>
        </w:rPr>
        <w:t xml:space="preserve"> value less than 1 μM or SCAN1 with IC</w:t>
      </w:r>
      <w:r w:rsidR="00776E04" w:rsidRPr="00FF7F6C">
        <w:rPr>
          <w:rFonts w:ascii="Times New Roman" w:hAnsi="Times New Roman" w:cs="Times New Roman"/>
          <w:sz w:val="24"/>
          <w:szCs w:val="24"/>
          <w:vertAlign w:val="subscript"/>
          <w:lang w:val="en-US"/>
        </w:rPr>
        <w:t>50</w:t>
      </w:r>
      <w:r w:rsidR="00776E04" w:rsidRPr="00FF7F6C">
        <w:rPr>
          <w:rFonts w:ascii="Times New Roman" w:hAnsi="Times New Roman" w:cs="Times New Roman"/>
          <w:sz w:val="24"/>
          <w:szCs w:val="24"/>
          <w:lang w:val="en-US"/>
        </w:rPr>
        <w:t xml:space="preserve"> value less than 20 μM. Five compounds fit this criterion: </w:t>
      </w:r>
      <w:r w:rsidR="00776E04" w:rsidRPr="00FF7F6C">
        <w:rPr>
          <w:rFonts w:ascii="Times New Roman" w:hAnsi="Times New Roman" w:cs="Times New Roman"/>
          <w:b/>
          <w:sz w:val="24"/>
          <w:szCs w:val="24"/>
          <w:lang w:val="en-US"/>
        </w:rPr>
        <w:t>5</w:t>
      </w:r>
      <w:r w:rsidR="00776E04" w:rsidRPr="00FF7F6C">
        <w:rPr>
          <w:rFonts w:ascii="Times New Roman" w:hAnsi="Times New Roman" w:cs="Times New Roman"/>
          <w:sz w:val="24"/>
          <w:szCs w:val="24"/>
          <w:lang w:val="en-US"/>
        </w:rPr>
        <w:t xml:space="preserve">, </w:t>
      </w:r>
      <w:r w:rsidR="00776E04" w:rsidRPr="00FF7F6C">
        <w:rPr>
          <w:rFonts w:ascii="Times New Roman" w:hAnsi="Times New Roman" w:cs="Times New Roman"/>
          <w:b/>
          <w:sz w:val="24"/>
          <w:szCs w:val="24"/>
          <w:lang w:val="en-US"/>
        </w:rPr>
        <w:t>6</w:t>
      </w:r>
      <w:r w:rsidR="00776E04" w:rsidRPr="00FF7F6C">
        <w:rPr>
          <w:rFonts w:ascii="Times New Roman" w:hAnsi="Times New Roman" w:cs="Times New Roman"/>
          <w:sz w:val="24"/>
          <w:szCs w:val="24"/>
          <w:lang w:val="en-US"/>
        </w:rPr>
        <w:t xml:space="preserve">, </w:t>
      </w:r>
      <w:r w:rsidR="00776E04" w:rsidRPr="00FF7F6C">
        <w:rPr>
          <w:rFonts w:ascii="Times New Roman" w:hAnsi="Times New Roman" w:cs="Times New Roman"/>
          <w:b/>
          <w:sz w:val="24"/>
          <w:szCs w:val="24"/>
          <w:lang w:val="en-US"/>
        </w:rPr>
        <w:t>7</w:t>
      </w:r>
      <w:r w:rsidR="00776E04" w:rsidRPr="00FF7F6C">
        <w:rPr>
          <w:rFonts w:ascii="Times New Roman" w:hAnsi="Times New Roman" w:cs="Times New Roman"/>
          <w:sz w:val="24"/>
          <w:szCs w:val="24"/>
          <w:lang w:val="en-US"/>
        </w:rPr>
        <w:t xml:space="preserve">, </w:t>
      </w:r>
      <w:r w:rsidR="00776E04" w:rsidRPr="00FF7F6C">
        <w:rPr>
          <w:rFonts w:ascii="Times New Roman" w:hAnsi="Times New Roman" w:cs="Times New Roman"/>
          <w:b/>
          <w:sz w:val="24"/>
          <w:szCs w:val="24"/>
          <w:lang w:val="en-US"/>
        </w:rPr>
        <w:t>14</w:t>
      </w:r>
      <w:r w:rsidR="00776E04" w:rsidRPr="00FF7F6C">
        <w:rPr>
          <w:rFonts w:ascii="Times New Roman" w:hAnsi="Times New Roman" w:cs="Times New Roman"/>
          <w:sz w:val="24"/>
          <w:szCs w:val="24"/>
          <w:lang w:val="en-US"/>
        </w:rPr>
        <w:t xml:space="preserve"> and </w:t>
      </w:r>
      <w:r w:rsidR="00776E04" w:rsidRPr="00FF7F6C">
        <w:rPr>
          <w:rFonts w:ascii="Times New Roman" w:hAnsi="Times New Roman" w:cs="Times New Roman"/>
          <w:b/>
          <w:sz w:val="24"/>
          <w:szCs w:val="24"/>
          <w:lang w:val="en-US"/>
        </w:rPr>
        <w:t>15</w:t>
      </w:r>
      <w:r w:rsidR="00776E04" w:rsidRPr="00FF7F6C">
        <w:rPr>
          <w:rFonts w:ascii="Times New Roman" w:hAnsi="Times New Roman" w:cs="Times New Roman"/>
          <w:sz w:val="24"/>
          <w:szCs w:val="24"/>
          <w:lang w:val="en-US"/>
        </w:rPr>
        <w:t>.</w:t>
      </w:r>
    </w:p>
    <w:p w14:paraId="41BFC3D5" w14:textId="77777777" w:rsidR="00D739B2" w:rsidRPr="00FF7F6C" w:rsidRDefault="00E90951" w:rsidP="004E1A1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lastRenderedPageBreak/>
        <w:t xml:space="preserve">Compounds </w:t>
      </w:r>
      <w:r w:rsidR="00556D69" w:rsidRPr="00FF7F6C">
        <w:rPr>
          <w:rFonts w:ascii="Times New Roman" w:hAnsi="Times New Roman" w:cs="Times New Roman"/>
          <w:b/>
          <w:sz w:val="24"/>
          <w:szCs w:val="24"/>
          <w:lang w:val="en-US"/>
        </w:rPr>
        <w:t>5</w:t>
      </w:r>
      <w:r w:rsidR="00776E04" w:rsidRPr="00FF7F6C">
        <w:rPr>
          <w:rFonts w:ascii="Times New Roman" w:hAnsi="Times New Roman" w:cs="Times New Roman"/>
          <w:b/>
          <w:sz w:val="24"/>
          <w:szCs w:val="24"/>
          <w:lang w:val="en-US"/>
        </w:rPr>
        <w:t xml:space="preserve"> </w:t>
      </w:r>
      <w:r w:rsidR="00D739B2" w:rsidRPr="00FF7F6C">
        <w:rPr>
          <w:rFonts w:ascii="Times New Roman" w:hAnsi="Times New Roman" w:cs="Times New Roman"/>
          <w:sz w:val="24"/>
          <w:szCs w:val="24"/>
          <w:lang w:val="en-US"/>
        </w:rPr>
        <w:t>and</w:t>
      </w:r>
      <w:r w:rsidR="004E1A15" w:rsidRPr="00FF7F6C">
        <w:rPr>
          <w:rFonts w:ascii="Times New Roman" w:hAnsi="Times New Roman" w:cs="Times New Roman"/>
          <w:sz w:val="24"/>
          <w:szCs w:val="24"/>
          <w:lang w:val="en-US"/>
        </w:rPr>
        <w:t xml:space="preserve"> </w:t>
      </w:r>
      <w:r w:rsidR="00556D69" w:rsidRPr="00FF7F6C">
        <w:rPr>
          <w:rFonts w:ascii="Times New Roman" w:hAnsi="Times New Roman" w:cs="Times New Roman"/>
          <w:b/>
          <w:sz w:val="24"/>
          <w:szCs w:val="24"/>
          <w:lang w:val="en-US"/>
        </w:rPr>
        <w:t>7</w:t>
      </w:r>
      <w:r w:rsidR="00776E04" w:rsidRPr="00FF7F6C">
        <w:rPr>
          <w:rFonts w:ascii="Times New Roman" w:hAnsi="Times New Roman" w:cs="Times New Roman"/>
          <w:b/>
          <w:sz w:val="24"/>
          <w:szCs w:val="24"/>
          <w:lang w:val="en-US"/>
        </w:rPr>
        <w:t xml:space="preserve"> </w:t>
      </w:r>
      <w:r w:rsidR="004E1A15" w:rsidRPr="00FF7F6C">
        <w:rPr>
          <w:rFonts w:ascii="Times New Roman" w:hAnsi="Times New Roman" w:cs="Times New Roman"/>
          <w:sz w:val="24"/>
          <w:szCs w:val="24"/>
          <w:lang w:val="en-US"/>
        </w:rPr>
        <w:t xml:space="preserve">potentiated the topotecan cytotoxicity 8 </w:t>
      </w:r>
      <w:r w:rsidR="00D739B2" w:rsidRPr="00FF7F6C">
        <w:rPr>
          <w:rFonts w:ascii="Times New Roman" w:hAnsi="Times New Roman" w:cs="Times New Roman"/>
          <w:sz w:val="24"/>
          <w:szCs w:val="24"/>
          <w:lang w:val="en-US"/>
        </w:rPr>
        <w:t xml:space="preserve">and 4.5 </w:t>
      </w:r>
      <w:r w:rsidR="004E1A15" w:rsidRPr="00FF7F6C">
        <w:rPr>
          <w:rFonts w:ascii="Times New Roman" w:hAnsi="Times New Roman" w:cs="Times New Roman"/>
          <w:sz w:val="24"/>
          <w:szCs w:val="24"/>
          <w:lang w:val="en-US"/>
        </w:rPr>
        <w:t>times</w:t>
      </w:r>
      <w:r w:rsidR="00490902" w:rsidRPr="00FF7F6C">
        <w:rPr>
          <w:rFonts w:ascii="Times New Roman" w:hAnsi="Times New Roman" w:cs="Times New Roman"/>
          <w:sz w:val="24"/>
          <w:szCs w:val="24"/>
          <w:lang w:val="en-US"/>
        </w:rPr>
        <w:t>,</w:t>
      </w:r>
      <w:r w:rsidR="004E1A15" w:rsidRPr="00FF7F6C">
        <w:rPr>
          <w:rFonts w:ascii="Times New Roman" w:hAnsi="Times New Roman" w:cs="Times New Roman"/>
          <w:sz w:val="24"/>
          <w:szCs w:val="24"/>
          <w:lang w:val="en-US"/>
        </w:rPr>
        <w:t xml:space="preserve"> </w:t>
      </w:r>
      <w:r w:rsidR="004C0972" w:rsidRPr="00FF7F6C">
        <w:rPr>
          <w:rFonts w:ascii="Times New Roman" w:hAnsi="Times New Roman" w:cs="Times New Roman"/>
          <w:sz w:val="24"/>
          <w:szCs w:val="24"/>
          <w:lang w:val="en-US"/>
        </w:rPr>
        <w:t>respectively</w:t>
      </w:r>
      <w:r w:rsidR="00D739B2" w:rsidRPr="00FF7F6C">
        <w:rPr>
          <w:rFonts w:ascii="Times New Roman" w:hAnsi="Times New Roman" w:cs="Times New Roman"/>
          <w:sz w:val="24"/>
          <w:szCs w:val="24"/>
          <w:lang w:val="en-US"/>
        </w:rPr>
        <w:t xml:space="preserve"> </w:t>
      </w:r>
      <w:r w:rsidR="004E1A15" w:rsidRPr="00FF7F6C">
        <w:rPr>
          <w:rFonts w:ascii="Times New Roman" w:hAnsi="Times New Roman" w:cs="Times New Roman"/>
          <w:sz w:val="24"/>
          <w:szCs w:val="24"/>
          <w:lang w:val="en-US"/>
        </w:rPr>
        <w:t xml:space="preserve">for </w:t>
      </w:r>
      <w:r w:rsidR="00490902" w:rsidRPr="00FF7F6C">
        <w:rPr>
          <w:rFonts w:ascii="Times New Roman" w:hAnsi="Times New Roman" w:cs="Times New Roman"/>
          <w:sz w:val="24"/>
          <w:szCs w:val="24"/>
          <w:lang w:val="en-US"/>
        </w:rPr>
        <w:t xml:space="preserve">the </w:t>
      </w:r>
      <w:r w:rsidR="004E1A15" w:rsidRPr="00FF7F6C">
        <w:rPr>
          <w:rFonts w:ascii="Times New Roman" w:hAnsi="Times New Roman" w:cs="Times New Roman"/>
          <w:sz w:val="24"/>
          <w:szCs w:val="24"/>
          <w:lang w:val="en-US"/>
        </w:rPr>
        <w:t>A-549 cell line (Fig. 4</w:t>
      </w:r>
      <w:r w:rsidR="00A0475A" w:rsidRPr="00FF7F6C">
        <w:rPr>
          <w:rFonts w:ascii="Times New Roman" w:hAnsi="Times New Roman" w:cs="Times New Roman"/>
          <w:sz w:val="24"/>
          <w:szCs w:val="24"/>
          <w:lang w:val="en-US"/>
        </w:rPr>
        <w:t>A</w:t>
      </w:r>
      <w:r w:rsidR="00D739B2" w:rsidRPr="00FF7F6C">
        <w:rPr>
          <w:rFonts w:ascii="Times New Roman" w:hAnsi="Times New Roman" w:cs="Times New Roman"/>
          <w:sz w:val="24"/>
          <w:szCs w:val="24"/>
          <w:lang w:val="en-US"/>
        </w:rPr>
        <w:t>, red and pink plots</w:t>
      </w:r>
      <w:r w:rsidR="004E1A15" w:rsidRPr="00FF7F6C">
        <w:rPr>
          <w:rFonts w:ascii="Times New Roman" w:hAnsi="Times New Roman" w:cs="Times New Roman"/>
          <w:sz w:val="24"/>
          <w:szCs w:val="24"/>
          <w:lang w:val="en-US"/>
        </w:rPr>
        <w:t>) and showed low or no enhancement for</w:t>
      </w:r>
      <w:r w:rsidR="00905C1A" w:rsidRPr="00FF7F6C">
        <w:rPr>
          <w:rFonts w:ascii="Times New Roman" w:hAnsi="Times New Roman" w:cs="Times New Roman"/>
          <w:sz w:val="24"/>
          <w:szCs w:val="24"/>
          <w:lang w:val="en-US"/>
        </w:rPr>
        <w:t xml:space="preserve"> both</w:t>
      </w:r>
      <w:r w:rsidR="004E1A15" w:rsidRPr="00FF7F6C">
        <w:rPr>
          <w:rFonts w:ascii="Times New Roman" w:hAnsi="Times New Roman" w:cs="Times New Roman"/>
          <w:sz w:val="24"/>
          <w:szCs w:val="24"/>
          <w:lang w:val="en-US"/>
        </w:rPr>
        <w:t xml:space="preserve"> T98G</w:t>
      </w:r>
      <w:r w:rsidR="00556D69" w:rsidRPr="00FF7F6C">
        <w:rPr>
          <w:rFonts w:ascii="Times New Roman" w:hAnsi="Times New Roman" w:cs="Times New Roman"/>
          <w:sz w:val="24"/>
          <w:szCs w:val="24"/>
          <w:lang w:val="en-US"/>
        </w:rPr>
        <w:t xml:space="preserve"> (Supplementary, Table S1)</w:t>
      </w:r>
      <w:r w:rsidR="004E1A15" w:rsidRPr="00FF7F6C">
        <w:rPr>
          <w:rFonts w:ascii="Times New Roman" w:hAnsi="Times New Roman" w:cs="Times New Roman"/>
          <w:sz w:val="24"/>
          <w:szCs w:val="24"/>
          <w:lang w:val="en-US"/>
        </w:rPr>
        <w:t xml:space="preserve"> and WI-38 cells (Fig. 5). </w:t>
      </w:r>
      <w:r w:rsidR="005E2193" w:rsidRPr="00FF7F6C">
        <w:rPr>
          <w:rFonts w:ascii="Times New Roman" w:hAnsi="Times New Roman" w:cs="Times New Roman"/>
          <w:sz w:val="24"/>
          <w:szCs w:val="24"/>
          <w:lang w:val="en-US"/>
        </w:rPr>
        <w:t xml:space="preserve">The combination indices for these compounds (0.2 and 0.1 respectively) for A-549 cells indicate their synergy with topotecan. </w:t>
      </w:r>
      <w:r w:rsidR="004E1A15" w:rsidRPr="00FF7F6C">
        <w:rPr>
          <w:rFonts w:ascii="Times New Roman" w:hAnsi="Times New Roman" w:cs="Times New Roman"/>
          <w:sz w:val="24"/>
          <w:szCs w:val="24"/>
          <w:lang w:val="en-US"/>
        </w:rPr>
        <w:t xml:space="preserve">Compounds </w:t>
      </w:r>
      <w:r w:rsidR="00556D69" w:rsidRPr="00FF7F6C">
        <w:rPr>
          <w:rFonts w:ascii="Times New Roman" w:hAnsi="Times New Roman" w:cs="Times New Roman"/>
          <w:b/>
          <w:sz w:val="24"/>
          <w:szCs w:val="24"/>
          <w:lang w:val="en-US"/>
        </w:rPr>
        <w:t>5</w:t>
      </w:r>
      <w:r w:rsidR="00776E04" w:rsidRPr="00FF7F6C">
        <w:rPr>
          <w:rFonts w:ascii="Times New Roman" w:hAnsi="Times New Roman" w:cs="Times New Roman"/>
          <w:b/>
          <w:sz w:val="24"/>
          <w:szCs w:val="24"/>
          <w:lang w:val="en-US"/>
        </w:rPr>
        <w:t xml:space="preserve"> </w:t>
      </w:r>
      <w:r w:rsidR="004E1A15" w:rsidRPr="00FF7F6C">
        <w:rPr>
          <w:rFonts w:ascii="Times New Roman" w:hAnsi="Times New Roman" w:cs="Times New Roman"/>
          <w:sz w:val="24"/>
          <w:szCs w:val="24"/>
          <w:lang w:val="en-US"/>
        </w:rPr>
        <w:t xml:space="preserve">and </w:t>
      </w:r>
      <w:r w:rsidR="00556D69" w:rsidRPr="00FF7F6C">
        <w:rPr>
          <w:rFonts w:ascii="Times New Roman" w:hAnsi="Times New Roman" w:cs="Times New Roman"/>
          <w:b/>
          <w:sz w:val="24"/>
          <w:szCs w:val="24"/>
          <w:lang w:val="en-US"/>
        </w:rPr>
        <w:t>7</w:t>
      </w:r>
      <w:r w:rsidR="004E1A15" w:rsidRPr="00FF7F6C">
        <w:rPr>
          <w:rFonts w:ascii="Times New Roman" w:hAnsi="Times New Roman" w:cs="Times New Roman"/>
          <w:sz w:val="24"/>
          <w:szCs w:val="24"/>
          <w:lang w:val="en-US"/>
        </w:rPr>
        <w:t xml:space="preserve"> most effectively enhance the cytotoxicity of topotecan against lung cancer cells A</w:t>
      </w:r>
      <w:r w:rsidR="00CC752A" w:rsidRPr="00FF7F6C">
        <w:rPr>
          <w:rFonts w:ascii="Times New Roman" w:hAnsi="Times New Roman" w:cs="Times New Roman"/>
          <w:sz w:val="24"/>
          <w:szCs w:val="24"/>
          <w:lang w:val="en-US"/>
        </w:rPr>
        <w:t>-</w:t>
      </w:r>
      <w:r w:rsidR="004E1A15" w:rsidRPr="00FF7F6C">
        <w:rPr>
          <w:rFonts w:ascii="Times New Roman" w:hAnsi="Times New Roman" w:cs="Times New Roman"/>
          <w:sz w:val="24"/>
          <w:szCs w:val="24"/>
          <w:lang w:val="en-US"/>
        </w:rPr>
        <w:t xml:space="preserve">549, while </w:t>
      </w:r>
      <w:r w:rsidR="00490902" w:rsidRPr="00FF7F6C">
        <w:rPr>
          <w:rFonts w:ascii="Times New Roman" w:hAnsi="Times New Roman" w:cs="Times New Roman"/>
          <w:sz w:val="24"/>
          <w:szCs w:val="24"/>
          <w:lang w:val="en-US"/>
        </w:rPr>
        <w:t xml:space="preserve">the ligands </w:t>
      </w:r>
      <w:r w:rsidR="004E1A15" w:rsidRPr="00FF7F6C">
        <w:rPr>
          <w:rFonts w:ascii="Times New Roman" w:hAnsi="Times New Roman" w:cs="Times New Roman"/>
          <w:sz w:val="24"/>
          <w:szCs w:val="24"/>
          <w:lang w:val="en-US"/>
        </w:rPr>
        <w:t xml:space="preserve">do not show a cytotoxic effect. </w:t>
      </w:r>
      <w:r w:rsidR="001B0E2C" w:rsidRPr="00FF7F6C">
        <w:rPr>
          <w:rFonts w:ascii="Times New Roman" w:hAnsi="Times New Roman" w:cs="Times New Roman"/>
          <w:sz w:val="24"/>
          <w:szCs w:val="24"/>
          <w:lang w:val="en-US"/>
        </w:rPr>
        <w:t xml:space="preserve">Compounds </w:t>
      </w:r>
      <w:r w:rsidR="00556D69" w:rsidRPr="00FF7F6C">
        <w:rPr>
          <w:rFonts w:ascii="Times New Roman" w:hAnsi="Times New Roman" w:cs="Times New Roman"/>
          <w:b/>
          <w:sz w:val="24"/>
          <w:szCs w:val="24"/>
          <w:lang w:val="en-US"/>
        </w:rPr>
        <w:t>6</w:t>
      </w:r>
      <w:r w:rsidR="00556D69" w:rsidRPr="00FF7F6C">
        <w:rPr>
          <w:rFonts w:ascii="Times New Roman" w:hAnsi="Times New Roman" w:cs="Times New Roman"/>
          <w:sz w:val="24"/>
          <w:szCs w:val="24"/>
          <w:lang w:val="en-US"/>
        </w:rPr>
        <w:t xml:space="preserve">, </w:t>
      </w:r>
      <w:r w:rsidR="00731BB9" w:rsidRPr="00FF7F6C">
        <w:rPr>
          <w:rFonts w:ascii="Times New Roman" w:hAnsi="Times New Roman" w:cs="Times New Roman"/>
          <w:b/>
          <w:sz w:val="24"/>
          <w:szCs w:val="24"/>
          <w:lang w:val="en-US"/>
        </w:rPr>
        <w:t xml:space="preserve">14 </w:t>
      </w:r>
      <w:r w:rsidR="00731BB9" w:rsidRPr="00FF7F6C">
        <w:rPr>
          <w:rFonts w:ascii="Times New Roman" w:hAnsi="Times New Roman" w:cs="Times New Roman"/>
          <w:sz w:val="24"/>
          <w:szCs w:val="24"/>
          <w:lang w:val="en-US"/>
        </w:rPr>
        <w:t>and</w:t>
      </w:r>
      <w:r w:rsidR="00556D69" w:rsidRPr="00FF7F6C">
        <w:rPr>
          <w:rFonts w:ascii="Times New Roman" w:hAnsi="Times New Roman" w:cs="Times New Roman"/>
          <w:sz w:val="24"/>
          <w:szCs w:val="24"/>
          <w:lang w:val="en-US"/>
        </w:rPr>
        <w:t xml:space="preserve"> </w:t>
      </w:r>
      <w:r w:rsidR="00556D69" w:rsidRPr="00FF7F6C">
        <w:rPr>
          <w:rFonts w:ascii="Times New Roman" w:hAnsi="Times New Roman" w:cs="Times New Roman"/>
          <w:b/>
          <w:sz w:val="24"/>
          <w:szCs w:val="24"/>
          <w:lang w:val="en-US"/>
        </w:rPr>
        <w:t>15</w:t>
      </w:r>
      <w:r w:rsidR="00556D69" w:rsidRPr="00FF7F6C">
        <w:rPr>
          <w:rFonts w:ascii="Times New Roman" w:hAnsi="Times New Roman" w:cs="Times New Roman"/>
          <w:sz w:val="24"/>
          <w:szCs w:val="24"/>
          <w:lang w:val="en-US"/>
        </w:rPr>
        <w:t xml:space="preserve"> </w:t>
      </w:r>
      <w:r w:rsidR="00905C1A" w:rsidRPr="00FF7F6C">
        <w:rPr>
          <w:rFonts w:ascii="Times New Roman" w:hAnsi="Times New Roman" w:cs="Times New Roman"/>
          <w:sz w:val="24"/>
          <w:szCs w:val="24"/>
          <w:lang w:val="en-US"/>
        </w:rPr>
        <w:t xml:space="preserve">had </w:t>
      </w:r>
      <w:r w:rsidR="00556D69" w:rsidRPr="00FF7F6C">
        <w:rPr>
          <w:rFonts w:ascii="Times New Roman" w:hAnsi="Times New Roman" w:cs="Times New Roman"/>
          <w:sz w:val="24"/>
          <w:szCs w:val="24"/>
          <w:lang w:val="en-US"/>
        </w:rPr>
        <w:t>low or no enhancement for all three cell lines (Fig. 4 and 5, Supplementary, Table S1).</w:t>
      </w:r>
    </w:p>
    <w:p w14:paraId="74C88E5A" w14:textId="77777777" w:rsidR="004E1A15" w:rsidRPr="00FF7F6C" w:rsidRDefault="006439E9" w:rsidP="004E1A1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Even though</w:t>
      </w:r>
      <w:r w:rsidR="009E2F20" w:rsidRPr="00FF7F6C">
        <w:rPr>
          <w:rFonts w:ascii="Times New Roman" w:hAnsi="Times New Roman" w:cs="Times New Roman"/>
          <w:sz w:val="24"/>
          <w:szCs w:val="24"/>
          <w:lang w:val="en-US"/>
        </w:rPr>
        <w:t xml:space="preserve"> </w:t>
      </w:r>
      <w:r w:rsidR="004E1A15" w:rsidRPr="00FF7F6C">
        <w:rPr>
          <w:rFonts w:ascii="Times New Roman" w:hAnsi="Times New Roman" w:cs="Times New Roman"/>
          <w:sz w:val="24"/>
          <w:szCs w:val="24"/>
          <w:lang w:val="en-US"/>
        </w:rPr>
        <w:t>no obvious correlation between synerg</w:t>
      </w:r>
      <w:r w:rsidR="00905C1A" w:rsidRPr="00FF7F6C">
        <w:rPr>
          <w:rFonts w:ascii="Times New Roman" w:hAnsi="Times New Roman" w:cs="Times New Roman"/>
          <w:sz w:val="24"/>
          <w:szCs w:val="24"/>
          <w:lang w:val="en-US"/>
        </w:rPr>
        <w:t xml:space="preserve">y </w:t>
      </w:r>
      <w:r w:rsidR="004E1A15" w:rsidRPr="00FF7F6C">
        <w:rPr>
          <w:rFonts w:ascii="Times New Roman" w:hAnsi="Times New Roman" w:cs="Times New Roman"/>
          <w:sz w:val="24"/>
          <w:szCs w:val="24"/>
          <w:lang w:val="en-US"/>
        </w:rPr>
        <w:t xml:space="preserve">with topotecan and </w:t>
      </w:r>
      <w:r w:rsidR="00490902" w:rsidRPr="00FF7F6C">
        <w:rPr>
          <w:rFonts w:ascii="Times New Roman" w:hAnsi="Times New Roman" w:cs="Times New Roman"/>
          <w:sz w:val="24"/>
          <w:szCs w:val="24"/>
          <w:lang w:val="en-US"/>
        </w:rPr>
        <w:t xml:space="preserve">the </w:t>
      </w:r>
      <w:r w:rsidR="004E1A15" w:rsidRPr="00FF7F6C">
        <w:rPr>
          <w:rFonts w:ascii="Times New Roman" w:hAnsi="Times New Roman" w:cs="Times New Roman"/>
          <w:sz w:val="24"/>
          <w:szCs w:val="24"/>
          <w:lang w:val="en-US"/>
        </w:rPr>
        <w:t>IC</w:t>
      </w:r>
      <w:r w:rsidR="004E1A15"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was observed, based on these experiments we selected two compounds </w:t>
      </w:r>
      <w:r w:rsidRPr="00FF7F6C">
        <w:rPr>
          <w:rFonts w:ascii="Times New Roman" w:hAnsi="Times New Roman" w:cs="Times New Roman"/>
          <w:b/>
          <w:sz w:val="24"/>
          <w:szCs w:val="24"/>
          <w:lang w:val="en-US"/>
        </w:rPr>
        <w:t>5</w:t>
      </w:r>
      <w:r w:rsidRPr="00FF7F6C">
        <w:rPr>
          <w:rFonts w:ascii="Times New Roman" w:hAnsi="Times New Roman" w:cs="Times New Roman"/>
          <w:sz w:val="24"/>
          <w:szCs w:val="24"/>
          <w:lang w:val="en-US"/>
        </w:rPr>
        <w:t xml:space="preserve"> and </w:t>
      </w:r>
      <w:r w:rsidRPr="00FF7F6C">
        <w:rPr>
          <w:rFonts w:ascii="Times New Roman" w:hAnsi="Times New Roman" w:cs="Times New Roman"/>
          <w:b/>
          <w:sz w:val="24"/>
          <w:szCs w:val="24"/>
          <w:lang w:val="en-US"/>
        </w:rPr>
        <w:t>7</w:t>
      </w:r>
      <w:r w:rsidRPr="00FF7F6C">
        <w:rPr>
          <w:rFonts w:ascii="Times New Roman" w:hAnsi="Times New Roman" w:cs="Times New Roman"/>
          <w:sz w:val="24"/>
          <w:szCs w:val="24"/>
          <w:lang w:val="en-US"/>
        </w:rPr>
        <w:t xml:space="preserve"> that show synergy with topotecan for A-549 cell line for further research.</w:t>
      </w:r>
    </w:p>
    <w:p w14:paraId="4D0A19F1" w14:textId="77777777" w:rsidR="00884D61" w:rsidRPr="00FF7F6C" w:rsidRDefault="00B5107F" w:rsidP="00DE0417">
      <w:pPr>
        <w:spacing w:after="0" w:line="240" w:lineRule="auto"/>
        <w:rPr>
          <w:rFonts w:ascii="Times New Roman" w:hAnsi="Times New Roman" w:cs="Times New Roman"/>
          <w:sz w:val="24"/>
          <w:szCs w:val="24"/>
        </w:rPr>
      </w:pPr>
      <w:r w:rsidRPr="00FF7F6C">
        <w:rPr>
          <w:rFonts w:ascii="Times New Roman" w:hAnsi="Times New Roman" w:cs="Times New Roman"/>
          <w:noProof/>
          <w:sz w:val="24"/>
          <w:szCs w:val="24"/>
        </w:rPr>
        <w:object w:dxaOrig="1440" w:dyaOrig="1440" w14:anchorId="6F44E4E0">
          <v:shape id="_x0000_s1075" type="#_x0000_t75" style="position:absolute;margin-left:-.3pt;margin-top:0;width:241.2pt;height:196.25pt;z-index:251659776;mso-position-vertical:outside" wrapcoords="2631 2187 2631 2461 3462 3646 2562 5104 2562 5195 3600 6562 1869 6927 1592 7109 1592 11848 1869 12395 1662 12577 1662 14309 2977 15311 3669 15311 2838 16132 2838 16587 3669 16770 3600 17863 5192 18228 5054 18228 4985 18684 7200 19686 7200 19959 7408 20142 7754 20142 8031 20142 13085 20142 15162 20051 15092 19686 17654 18684 17515 18228 18277 18137 18623 17863 17169 16770 17377 14309 16962 14127 13915 13853 17169 13306 17238 12851 15023 12395 17238 12304 17031 12122 10454 10937 8585 10116 6923 9478 6162 8020 7962 8020 17515 6835 17654 2643 16962 2552 3531 2187 2631 2187">
            <v:imagedata r:id="rId53" o:title=""/>
            <w10:wrap type="tight"/>
          </v:shape>
          <o:OLEObject Type="Embed" ProgID="Origin50.Graph" ShapeID="_x0000_s1075" DrawAspect="Content" ObjectID="_1640504270" r:id="rId54"/>
        </w:object>
      </w:r>
      <w:r w:rsidR="00C4301F" w:rsidRPr="00FF7F6C">
        <w:rPr>
          <w:rFonts w:ascii="Times New Roman" w:hAnsi="Times New Roman" w:cs="Times New Roman"/>
          <w:sz w:val="24"/>
          <w:szCs w:val="24"/>
        </w:rPr>
        <w:object w:dxaOrig="5545" w:dyaOrig="4512" w14:anchorId="410D64E7">
          <v:shape id="_x0000_i1043" type="#_x0000_t75" style="width:247.7pt;height:200.65pt" o:ole="">
            <v:imagedata r:id="rId55" o:title=""/>
          </v:shape>
          <o:OLEObject Type="Embed" ProgID="Origin50.Graph" ShapeID="_x0000_i1043" DrawAspect="Content" ObjectID="_1640504268" r:id="rId56"/>
        </w:object>
      </w:r>
    </w:p>
    <w:p w14:paraId="17920726" w14:textId="77777777" w:rsidR="00A0475A" w:rsidRPr="00FF7F6C" w:rsidRDefault="00A0475A" w:rsidP="00884D61">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A</w:t>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t>B</w:t>
      </w:r>
    </w:p>
    <w:p w14:paraId="5828F30D" w14:textId="77777777" w:rsidR="00884D61" w:rsidRPr="00FF7F6C" w:rsidRDefault="00884D61" w:rsidP="003E34D0">
      <w:pPr>
        <w:spacing w:line="240" w:lineRule="auto"/>
        <w:rPr>
          <w:rFonts w:ascii="Times New Roman" w:hAnsi="Times New Roman" w:cs="Times New Roman"/>
          <w:sz w:val="20"/>
          <w:szCs w:val="20"/>
          <w:lang w:val="en-US"/>
        </w:rPr>
      </w:pPr>
      <w:r w:rsidRPr="00FF7F6C">
        <w:rPr>
          <w:rFonts w:ascii="Times New Roman" w:hAnsi="Times New Roman" w:cs="Times New Roman"/>
          <w:b/>
          <w:sz w:val="20"/>
          <w:szCs w:val="20"/>
          <w:lang w:val="en-US"/>
        </w:rPr>
        <w:t>Fig. 4.</w:t>
      </w:r>
      <w:r w:rsidRPr="00FF7F6C">
        <w:rPr>
          <w:rFonts w:ascii="Times New Roman" w:hAnsi="Times New Roman" w:cs="Times New Roman"/>
          <w:sz w:val="20"/>
          <w:szCs w:val="20"/>
          <w:lang w:val="en-US"/>
        </w:rPr>
        <w:t xml:space="preserve"> Dose-dependent action of topotecan in combination with 1 μM of </w:t>
      </w:r>
      <w:r w:rsidR="002C209C" w:rsidRPr="00FF7F6C">
        <w:rPr>
          <w:rFonts w:ascii="Times New Roman" w:hAnsi="Times New Roman" w:cs="Times New Roman"/>
          <w:b/>
          <w:sz w:val="20"/>
          <w:szCs w:val="20"/>
          <w:lang w:val="en-US"/>
        </w:rPr>
        <w:t>5</w:t>
      </w:r>
      <w:r w:rsidRPr="00FF7F6C">
        <w:rPr>
          <w:rFonts w:ascii="Times New Roman" w:hAnsi="Times New Roman" w:cs="Times New Roman"/>
          <w:sz w:val="20"/>
          <w:szCs w:val="20"/>
          <w:lang w:val="en-US"/>
        </w:rPr>
        <w:t xml:space="preserve">, </w:t>
      </w:r>
      <w:r w:rsidR="002C209C" w:rsidRPr="00FF7F6C">
        <w:rPr>
          <w:rFonts w:ascii="Times New Roman" w:hAnsi="Times New Roman" w:cs="Times New Roman"/>
          <w:b/>
          <w:sz w:val="20"/>
          <w:szCs w:val="20"/>
          <w:lang w:val="en-US"/>
        </w:rPr>
        <w:t>6</w:t>
      </w:r>
      <w:r w:rsidRPr="00FF7F6C">
        <w:rPr>
          <w:rFonts w:ascii="Times New Roman" w:hAnsi="Times New Roman" w:cs="Times New Roman"/>
          <w:sz w:val="20"/>
          <w:szCs w:val="20"/>
          <w:lang w:val="en-US"/>
        </w:rPr>
        <w:t xml:space="preserve">, </w:t>
      </w:r>
      <w:r w:rsidR="002C209C" w:rsidRPr="00FF7F6C">
        <w:rPr>
          <w:rFonts w:ascii="Times New Roman" w:hAnsi="Times New Roman" w:cs="Times New Roman"/>
          <w:b/>
          <w:sz w:val="20"/>
          <w:szCs w:val="20"/>
          <w:lang w:val="en-US"/>
        </w:rPr>
        <w:t>7</w:t>
      </w:r>
      <w:r w:rsidRPr="00FF7F6C">
        <w:rPr>
          <w:rFonts w:ascii="Times New Roman" w:hAnsi="Times New Roman" w:cs="Times New Roman"/>
          <w:sz w:val="20"/>
          <w:szCs w:val="20"/>
          <w:lang w:val="en-US"/>
        </w:rPr>
        <w:t xml:space="preserve"> (</w:t>
      </w:r>
      <w:r w:rsidR="00A0475A" w:rsidRPr="00FF7F6C">
        <w:rPr>
          <w:rFonts w:ascii="Times New Roman" w:hAnsi="Times New Roman" w:cs="Times New Roman"/>
          <w:sz w:val="20"/>
          <w:szCs w:val="20"/>
          <w:lang w:val="en-US"/>
        </w:rPr>
        <w:t>A</w:t>
      </w:r>
      <w:r w:rsidRPr="00FF7F6C">
        <w:rPr>
          <w:rFonts w:ascii="Times New Roman" w:hAnsi="Times New Roman" w:cs="Times New Roman"/>
          <w:sz w:val="20"/>
          <w:szCs w:val="20"/>
          <w:lang w:val="en-US"/>
        </w:rPr>
        <w:t xml:space="preserve">) and </w:t>
      </w:r>
      <w:r w:rsidR="002C209C" w:rsidRPr="00FF7F6C">
        <w:rPr>
          <w:rFonts w:ascii="Times New Roman" w:hAnsi="Times New Roman" w:cs="Times New Roman"/>
          <w:b/>
          <w:sz w:val="20"/>
          <w:szCs w:val="20"/>
          <w:lang w:val="en-US"/>
        </w:rPr>
        <w:t>14</w:t>
      </w:r>
      <w:r w:rsidRPr="00FF7F6C">
        <w:rPr>
          <w:rFonts w:ascii="Times New Roman" w:hAnsi="Times New Roman" w:cs="Times New Roman"/>
          <w:sz w:val="20"/>
          <w:szCs w:val="20"/>
          <w:lang w:val="en-US"/>
        </w:rPr>
        <w:t xml:space="preserve">, </w:t>
      </w:r>
      <w:r w:rsidR="002C209C" w:rsidRPr="00FF7F6C">
        <w:rPr>
          <w:rFonts w:ascii="Times New Roman" w:hAnsi="Times New Roman" w:cs="Times New Roman"/>
          <w:b/>
          <w:sz w:val="20"/>
          <w:szCs w:val="20"/>
          <w:lang w:val="en-US"/>
        </w:rPr>
        <w:t>15</w:t>
      </w:r>
      <w:r w:rsidRPr="00FF7F6C">
        <w:rPr>
          <w:rFonts w:ascii="Times New Roman" w:hAnsi="Times New Roman" w:cs="Times New Roman"/>
          <w:sz w:val="20"/>
          <w:szCs w:val="20"/>
          <w:lang w:val="en-US"/>
        </w:rPr>
        <w:t xml:space="preserve"> (</w:t>
      </w:r>
      <w:r w:rsidR="00A0475A" w:rsidRPr="00FF7F6C">
        <w:rPr>
          <w:rFonts w:ascii="Times New Roman" w:hAnsi="Times New Roman" w:cs="Times New Roman"/>
          <w:sz w:val="20"/>
          <w:szCs w:val="20"/>
          <w:lang w:val="en-US"/>
        </w:rPr>
        <w:t>B</w:t>
      </w:r>
      <w:r w:rsidRPr="00FF7F6C">
        <w:rPr>
          <w:rFonts w:ascii="Times New Roman" w:hAnsi="Times New Roman" w:cs="Times New Roman"/>
          <w:sz w:val="20"/>
          <w:szCs w:val="20"/>
          <w:lang w:val="en-US"/>
        </w:rPr>
        <w:t>) on A-549 cells viability.</w:t>
      </w:r>
    </w:p>
    <w:p w14:paraId="3601270B" w14:textId="77777777" w:rsidR="00A0475A" w:rsidRPr="00FF7F6C" w:rsidRDefault="00B5107F" w:rsidP="00DE0417">
      <w:pPr>
        <w:spacing w:after="0" w:line="240" w:lineRule="auto"/>
        <w:rPr>
          <w:rFonts w:ascii="Times New Roman" w:hAnsi="Times New Roman" w:cs="Times New Roman"/>
          <w:sz w:val="24"/>
          <w:szCs w:val="24"/>
        </w:rPr>
      </w:pPr>
      <w:r w:rsidRPr="00FF7F6C">
        <w:rPr>
          <w:rFonts w:ascii="Times New Roman" w:hAnsi="Times New Roman" w:cs="Times New Roman"/>
          <w:noProof/>
          <w:sz w:val="24"/>
          <w:szCs w:val="24"/>
        </w:rPr>
        <w:object w:dxaOrig="1440" w:dyaOrig="1440" w14:anchorId="39E4D1C0">
          <v:shape id="_x0000_s1118" type="#_x0000_t75" style="position:absolute;margin-left:-.3pt;margin-top:.35pt;width:243.75pt;height:179.9pt;z-index:251663872" wrapcoords="2708 2201 2708 2445 3550 3505 3670 4809 2708 5135 2708 5461 3730 6113 1865 6928 1865 7336 2286 7499 1805 7906 1805 11004 2046 11330 1805 11656 1805 13938 1925 14101 3730 15242 3670 15650 3730 16546 2888 16872 2888 17280 3730 17851 3730 18666 6558 19155 10770 19155 7701 19562 7641 20051 8243 20214 8484 20214 14320 20214 14440 19562 10770 19155 15944 19155 18592 18747 18531 17851 17448 16546 17448 15650 17328 15242 17629 14020 16907 13938 9326 13938 9446 12960 8724 12634 12214 12634 14079 12308 14079 8069 12876 7906 5836 7417 5776 6521 5355 6113 5295 3912 5114 3668 3971 3505 3911 2527 3490 2201 2708 2201" fillcolor="#ddd">
            <v:imagedata r:id="rId57" o:title=""/>
            <w10:wrap type="tight"/>
          </v:shape>
          <o:OLEObject Type="Embed" ProgID="Origin50.Graph" ShapeID="_x0000_s1118" DrawAspect="Content" ObjectID="_1640504271" r:id="rId58"/>
        </w:object>
      </w:r>
      <w:r w:rsidR="00C45C50" w:rsidRPr="00FF7F6C">
        <w:rPr>
          <w:rFonts w:ascii="Times New Roman" w:hAnsi="Times New Roman" w:cs="Times New Roman"/>
          <w:sz w:val="24"/>
          <w:szCs w:val="24"/>
        </w:rPr>
        <w:object w:dxaOrig="5843" w:dyaOrig="4329" w14:anchorId="1A4F98CE">
          <v:shape id="_x0000_i1045" type="#_x0000_t75" style="width:242pt;height:178.2pt" o:ole="">
            <v:imagedata r:id="rId59" o:title=""/>
          </v:shape>
          <o:OLEObject Type="Embed" ProgID="Origin50.Graph" ShapeID="_x0000_i1045" DrawAspect="Content" ObjectID="_1640504269" r:id="rId60"/>
        </w:object>
      </w:r>
    </w:p>
    <w:p w14:paraId="6543AB5C" w14:textId="77777777" w:rsidR="00827936" w:rsidRPr="00FF7F6C" w:rsidRDefault="00827936" w:rsidP="00DE0417">
      <w:pPr>
        <w:spacing w:after="0" w:line="240" w:lineRule="auto"/>
        <w:rPr>
          <w:rFonts w:ascii="Times New Roman" w:hAnsi="Times New Roman" w:cs="Times New Roman"/>
          <w:sz w:val="24"/>
          <w:szCs w:val="24"/>
        </w:rPr>
      </w:pPr>
    </w:p>
    <w:p w14:paraId="7011C482" w14:textId="77777777" w:rsidR="00A0475A" w:rsidRPr="00FF7F6C" w:rsidRDefault="00A0475A" w:rsidP="006439E9">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A</w:t>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r>
      <w:r w:rsidRPr="00FF7F6C">
        <w:rPr>
          <w:rFonts w:ascii="Times New Roman" w:hAnsi="Times New Roman" w:cs="Times New Roman"/>
          <w:sz w:val="24"/>
          <w:szCs w:val="24"/>
          <w:lang w:val="en-US"/>
        </w:rPr>
        <w:tab/>
        <w:t>B</w:t>
      </w:r>
    </w:p>
    <w:p w14:paraId="74AC9221" w14:textId="77777777" w:rsidR="00D739B2" w:rsidRPr="00FF7F6C" w:rsidRDefault="00884D61" w:rsidP="003E34D0">
      <w:pPr>
        <w:spacing w:line="240" w:lineRule="auto"/>
        <w:rPr>
          <w:rFonts w:ascii="Times New Roman" w:hAnsi="Times New Roman" w:cs="Times New Roman"/>
          <w:sz w:val="20"/>
          <w:szCs w:val="20"/>
          <w:lang w:val="en-US"/>
        </w:rPr>
      </w:pPr>
      <w:r w:rsidRPr="00FF7F6C">
        <w:rPr>
          <w:rFonts w:ascii="Times New Roman" w:hAnsi="Times New Roman" w:cs="Times New Roman"/>
          <w:b/>
          <w:sz w:val="20"/>
          <w:szCs w:val="20"/>
          <w:lang w:val="en-US"/>
        </w:rPr>
        <w:lastRenderedPageBreak/>
        <w:t>Fig. 5.</w:t>
      </w:r>
      <w:r w:rsidRPr="00FF7F6C">
        <w:rPr>
          <w:rFonts w:ascii="Times New Roman" w:hAnsi="Times New Roman" w:cs="Times New Roman"/>
          <w:sz w:val="20"/>
          <w:szCs w:val="20"/>
          <w:lang w:val="en-US"/>
        </w:rPr>
        <w:t xml:space="preserve"> Dose-dependent action of topotecan in combination with 1 μM of </w:t>
      </w:r>
      <w:r w:rsidR="000D0EBF" w:rsidRPr="00FF7F6C">
        <w:rPr>
          <w:rFonts w:ascii="Times New Roman" w:hAnsi="Times New Roman" w:cs="Times New Roman"/>
          <w:b/>
          <w:sz w:val="20"/>
          <w:szCs w:val="20"/>
          <w:lang w:val="en-US"/>
        </w:rPr>
        <w:t>5</w:t>
      </w:r>
      <w:r w:rsidRPr="00FF7F6C">
        <w:rPr>
          <w:rFonts w:ascii="Times New Roman" w:hAnsi="Times New Roman" w:cs="Times New Roman"/>
          <w:sz w:val="20"/>
          <w:szCs w:val="20"/>
          <w:lang w:val="en-US"/>
        </w:rPr>
        <w:t xml:space="preserve">, </w:t>
      </w:r>
      <w:r w:rsidR="000D0EBF" w:rsidRPr="00FF7F6C">
        <w:rPr>
          <w:rFonts w:ascii="Times New Roman" w:hAnsi="Times New Roman" w:cs="Times New Roman"/>
          <w:b/>
          <w:sz w:val="20"/>
          <w:szCs w:val="20"/>
          <w:lang w:val="en-US"/>
        </w:rPr>
        <w:t>6</w:t>
      </w:r>
      <w:r w:rsidRPr="00FF7F6C">
        <w:rPr>
          <w:rFonts w:ascii="Times New Roman" w:hAnsi="Times New Roman" w:cs="Times New Roman"/>
          <w:sz w:val="20"/>
          <w:szCs w:val="20"/>
          <w:lang w:val="en-US"/>
        </w:rPr>
        <w:t xml:space="preserve">, </w:t>
      </w:r>
      <w:r w:rsidR="000D0EBF" w:rsidRPr="00FF7F6C">
        <w:rPr>
          <w:rFonts w:ascii="Times New Roman" w:hAnsi="Times New Roman" w:cs="Times New Roman"/>
          <w:b/>
          <w:sz w:val="20"/>
          <w:szCs w:val="20"/>
          <w:lang w:val="en-US"/>
        </w:rPr>
        <w:t>7</w:t>
      </w:r>
      <w:r w:rsidRPr="00FF7F6C">
        <w:rPr>
          <w:rFonts w:ascii="Times New Roman" w:hAnsi="Times New Roman" w:cs="Times New Roman"/>
          <w:sz w:val="20"/>
          <w:szCs w:val="20"/>
          <w:lang w:val="en-US"/>
        </w:rPr>
        <w:t xml:space="preserve"> (</w:t>
      </w:r>
      <w:r w:rsidR="00A0475A" w:rsidRPr="00FF7F6C">
        <w:rPr>
          <w:rFonts w:ascii="Times New Roman" w:hAnsi="Times New Roman" w:cs="Times New Roman"/>
          <w:sz w:val="20"/>
          <w:szCs w:val="20"/>
          <w:lang w:val="en-US"/>
        </w:rPr>
        <w:t>A</w:t>
      </w:r>
      <w:r w:rsidR="00866212" w:rsidRPr="00FF7F6C">
        <w:rPr>
          <w:rFonts w:ascii="Times New Roman" w:hAnsi="Times New Roman" w:cs="Times New Roman"/>
          <w:sz w:val="20"/>
          <w:szCs w:val="20"/>
          <w:lang w:val="en-US"/>
        </w:rPr>
        <w:t>) and</w:t>
      </w:r>
      <w:r w:rsidRPr="00FF7F6C">
        <w:rPr>
          <w:rFonts w:ascii="Times New Roman" w:hAnsi="Times New Roman" w:cs="Times New Roman"/>
          <w:sz w:val="20"/>
          <w:szCs w:val="20"/>
          <w:lang w:val="en-US"/>
        </w:rPr>
        <w:t xml:space="preserve"> </w:t>
      </w:r>
      <w:r w:rsidR="000D0EBF" w:rsidRPr="00FF7F6C">
        <w:rPr>
          <w:rFonts w:ascii="Times New Roman" w:hAnsi="Times New Roman" w:cs="Times New Roman"/>
          <w:b/>
          <w:sz w:val="20"/>
          <w:szCs w:val="20"/>
          <w:lang w:val="en-US"/>
        </w:rPr>
        <w:t>14</w:t>
      </w:r>
      <w:r w:rsidRPr="00FF7F6C">
        <w:rPr>
          <w:rFonts w:ascii="Times New Roman" w:hAnsi="Times New Roman" w:cs="Times New Roman"/>
          <w:sz w:val="20"/>
          <w:szCs w:val="20"/>
          <w:lang w:val="en-US"/>
        </w:rPr>
        <w:t xml:space="preserve">, </w:t>
      </w:r>
      <w:r w:rsidR="000D0EBF" w:rsidRPr="00FF7F6C">
        <w:rPr>
          <w:rFonts w:ascii="Times New Roman" w:hAnsi="Times New Roman" w:cs="Times New Roman"/>
          <w:b/>
          <w:sz w:val="20"/>
          <w:szCs w:val="20"/>
          <w:lang w:val="en-US"/>
        </w:rPr>
        <w:t>15</w:t>
      </w:r>
      <w:r w:rsidRPr="00FF7F6C">
        <w:rPr>
          <w:rFonts w:ascii="Times New Roman" w:hAnsi="Times New Roman" w:cs="Times New Roman"/>
          <w:sz w:val="20"/>
          <w:szCs w:val="20"/>
          <w:lang w:val="en-US"/>
        </w:rPr>
        <w:t xml:space="preserve"> (</w:t>
      </w:r>
      <w:r w:rsidR="00A0475A" w:rsidRPr="00FF7F6C">
        <w:rPr>
          <w:rFonts w:ascii="Times New Roman" w:hAnsi="Times New Roman" w:cs="Times New Roman"/>
          <w:sz w:val="20"/>
          <w:szCs w:val="20"/>
          <w:lang w:val="en-US"/>
        </w:rPr>
        <w:t>B</w:t>
      </w:r>
      <w:r w:rsidRPr="00FF7F6C">
        <w:rPr>
          <w:rFonts w:ascii="Times New Roman" w:hAnsi="Times New Roman" w:cs="Times New Roman"/>
          <w:sz w:val="20"/>
          <w:szCs w:val="20"/>
          <w:lang w:val="en-US"/>
        </w:rPr>
        <w:t>) on WI-38 cells viabil</w:t>
      </w:r>
      <w:r w:rsidR="006439E9" w:rsidRPr="00FF7F6C">
        <w:rPr>
          <w:rFonts w:ascii="Times New Roman" w:hAnsi="Times New Roman" w:cs="Times New Roman"/>
          <w:sz w:val="20"/>
          <w:szCs w:val="20"/>
          <w:lang w:val="en-US"/>
        </w:rPr>
        <w:t>ity.</w:t>
      </w:r>
    </w:p>
    <w:p w14:paraId="46251858" w14:textId="77777777" w:rsidR="00297A24" w:rsidRPr="00FF7F6C" w:rsidRDefault="00297A24" w:rsidP="00910754">
      <w:pPr>
        <w:spacing w:line="360" w:lineRule="auto"/>
        <w:jc w:val="both"/>
        <w:rPr>
          <w:rFonts w:ascii="Times New Roman" w:hAnsi="Times New Roman" w:cs="Times New Roman"/>
          <w:b/>
          <w:sz w:val="24"/>
          <w:szCs w:val="24"/>
          <w:lang w:val="en-GB"/>
        </w:rPr>
      </w:pPr>
    </w:p>
    <w:p w14:paraId="1B6EF334" w14:textId="3D40B4AA" w:rsidR="003353F9" w:rsidRPr="00FF7F6C" w:rsidRDefault="003353F9" w:rsidP="00910754">
      <w:pPr>
        <w:spacing w:line="360" w:lineRule="auto"/>
        <w:jc w:val="both"/>
        <w:rPr>
          <w:rFonts w:ascii="Times New Roman" w:hAnsi="Times New Roman" w:cs="Times New Roman"/>
          <w:b/>
          <w:sz w:val="24"/>
          <w:szCs w:val="24"/>
          <w:lang w:val="en-GB"/>
        </w:rPr>
      </w:pPr>
      <w:r w:rsidRPr="00FF7F6C">
        <w:rPr>
          <w:rFonts w:ascii="Times New Roman" w:hAnsi="Times New Roman" w:cs="Times New Roman"/>
          <w:b/>
          <w:sz w:val="24"/>
          <w:szCs w:val="24"/>
          <w:lang w:val="en-GB"/>
        </w:rPr>
        <w:t>2.5</w:t>
      </w:r>
      <w:r w:rsidR="00E74884" w:rsidRPr="00FF7F6C">
        <w:rPr>
          <w:rFonts w:ascii="Times New Roman" w:hAnsi="Times New Roman" w:cs="Times New Roman"/>
          <w:b/>
          <w:sz w:val="24"/>
          <w:szCs w:val="24"/>
          <w:lang w:val="en-GB"/>
        </w:rPr>
        <w:t>.</w:t>
      </w:r>
      <w:r w:rsidRPr="00FF7F6C">
        <w:rPr>
          <w:rFonts w:ascii="Times New Roman" w:hAnsi="Times New Roman" w:cs="Times New Roman"/>
          <w:b/>
          <w:sz w:val="24"/>
          <w:szCs w:val="24"/>
          <w:lang w:val="en-GB"/>
        </w:rPr>
        <w:t xml:space="preserve"> Molecular modelling</w:t>
      </w:r>
    </w:p>
    <w:p w14:paraId="765FBDAA" w14:textId="44EDD7BF" w:rsidR="00297A24" w:rsidRPr="00FF7F6C" w:rsidRDefault="00297A24" w:rsidP="00297A24">
      <w:pPr>
        <w:spacing w:line="360" w:lineRule="auto"/>
        <w:ind w:firstLine="708"/>
        <w:jc w:val="both"/>
        <w:rPr>
          <w:rFonts w:ascii="Times New Roman" w:hAnsi="Times New Roman" w:cs="Times New Roman"/>
          <w:b/>
          <w:sz w:val="24"/>
          <w:szCs w:val="24"/>
          <w:lang w:val="en-US"/>
        </w:rPr>
      </w:pPr>
      <w:r w:rsidRPr="00FF7F6C">
        <w:rPr>
          <w:rFonts w:ascii="Times New Roman" w:hAnsi="Times New Roman" w:cs="Times New Roman"/>
          <w:sz w:val="24"/>
          <w:szCs w:val="24"/>
          <w:lang w:val="en-GB"/>
        </w:rPr>
        <w:t xml:space="preserve">The docked conformation of </w:t>
      </w:r>
      <w:r w:rsidRPr="00FF7F6C">
        <w:rPr>
          <w:rFonts w:ascii="Times New Roman" w:hAnsi="Times New Roman" w:cs="Times New Roman"/>
          <w:b/>
          <w:sz w:val="24"/>
          <w:szCs w:val="24"/>
          <w:lang w:val="en-GB"/>
        </w:rPr>
        <w:t>5</w:t>
      </w:r>
      <w:r w:rsidRPr="00FF7F6C">
        <w:rPr>
          <w:rFonts w:ascii="Times New Roman" w:hAnsi="Times New Roman" w:cs="Times New Roman"/>
          <w:sz w:val="24"/>
          <w:szCs w:val="24"/>
          <w:lang w:val="en-GB"/>
        </w:rPr>
        <w:t xml:space="preserve"> into the binding pocket of the SCAN1 homology pocket (</w:t>
      </w:r>
      <w:r w:rsidRPr="00FF7F6C">
        <w:rPr>
          <w:rFonts w:ascii="Times New Roman" w:hAnsi="Times New Roman" w:cs="Times New Roman"/>
          <w:sz w:val="24"/>
          <w:szCs w:val="24"/>
          <w:lang w:val="en-GB"/>
        </w:rPr>
        <w:fldChar w:fldCharType="begin"/>
      </w:r>
      <w:r w:rsidRPr="00FF7F6C">
        <w:rPr>
          <w:rFonts w:ascii="Times New Roman" w:hAnsi="Times New Roman" w:cs="Times New Roman"/>
          <w:sz w:val="24"/>
          <w:szCs w:val="24"/>
          <w:lang w:val="en-GB"/>
        </w:rPr>
        <w:instrText xml:space="preserve"> REF _Ref462766409 \h  \* MERGEFORMAT </w:instrText>
      </w:r>
      <w:r w:rsidRPr="00FF7F6C">
        <w:rPr>
          <w:rFonts w:ascii="Times New Roman" w:hAnsi="Times New Roman" w:cs="Times New Roman"/>
          <w:sz w:val="24"/>
          <w:szCs w:val="24"/>
          <w:lang w:val="en-GB"/>
        </w:rPr>
      </w:r>
      <w:r w:rsidRPr="00FF7F6C">
        <w:rPr>
          <w:rFonts w:ascii="Times New Roman" w:hAnsi="Times New Roman" w:cs="Times New Roman"/>
          <w:sz w:val="24"/>
          <w:szCs w:val="24"/>
          <w:lang w:val="en-GB"/>
        </w:rPr>
        <w:fldChar w:fldCharType="separate"/>
      </w:r>
      <w:r w:rsidRPr="00FF7F6C">
        <w:rPr>
          <w:rFonts w:ascii="Times New Roman" w:hAnsi="Times New Roman" w:cs="Times New Roman"/>
          <w:sz w:val="24"/>
          <w:szCs w:val="24"/>
          <w:lang w:val="en-US"/>
        </w:rPr>
        <w:t>Fig</w:t>
      </w:r>
      <w:r w:rsidRPr="00FF7F6C">
        <w:rPr>
          <w:rFonts w:ascii="Times New Roman" w:hAnsi="Times New Roman" w:cs="Times New Roman"/>
          <w:sz w:val="24"/>
          <w:szCs w:val="24"/>
          <w:lang w:val="en-GB"/>
        </w:rPr>
        <w:fldChar w:fldCharType="end"/>
      </w:r>
      <w:r w:rsidRPr="00FF7F6C">
        <w:rPr>
          <w:rFonts w:ascii="Times New Roman" w:hAnsi="Times New Roman" w:cs="Times New Roman"/>
          <w:sz w:val="24"/>
          <w:szCs w:val="24"/>
          <w:lang w:val="en-GB"/>
        </w:rPr>
        <w:t>. 6) suggests that the substituted phenyl is positioned in the hydrophobic pocket to the left, and the two coumarin moieties are positioned in the centre and the right pocket. There are four predicted hydrogen bonds, two interactions with His263 and Lys265 and two with Arg493.</w:t>
      </w:r>
      <w:r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GB"/>
        </w:rPr>
        <w:t>Additionally, hydrophobic π-π T-shaped contacts are also predicted between Tyr204 the central coumarin.</w:t>
      </w:r>
    </w:p>
    <w:p w14:paraId="0A74C512" w14:textId="77777777" w:rsidR="003353F9" w:rsidRPr="00FF7F6C" w:rsidRDefault="00C92226" w:rsidP="00910754">
      <w:pPr>
        <w:spacing w:line="360" w:lineRule="auto"/>
        <w:jc w:val="both"/>
        <w:rPr>
          <w:rFonts w:ascii="Times New Roman" w:hAnsi="Times New Roman" w:cs="Times New Roman"/>
          <w:sz w:val="24"/>
          <w:szCs w:val="24"/>
          <w:lang w:val="is-IS"/>
        </w:rPr>
      </w:pPr>
      <w:r w:rsidRPr="00FF7F6C">
        <w:rPr>
          <w:noProof/>
          <w:lang w:val="en-GB" w:eastAsia="en-GB"/>
        </w:rPr>
        <w:drawing>
          <wp:inline distT="0" distB="0" distL="0" distR="0" wp14:anchorId="7AA5D972" wp14:editId="4793D69C">
            <wp:extent cx="5499100" cy="2609850"/>
            <wp:effectExtent l="0" t="0" r="6350" b="0"/>
            <wp:docPr id="91" name="Picture 91" descr="C:\Users\hara005\Documents\PhD\thesis\tdp1\scanarino\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hara005\Documents\PhD\thesis\tdp1\scanarino\s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99100" cy="2609850"/>
                    </a:xfrm>
                    <a:prstGeom prst="rect">
                      <a:avLst/>
                    </a:prstGeom>
                    <a:noFill/>
                    <a:ln>
                      <a:noFill/>
                    </a:ln>
                  </pic:spPr>
                </pic:pic>
              </a:graphicData>
            </a:graphic>
          </wp:inline>
        </w:drawing>
      </w:r>
    </w:p>
    <w:p w14:paraId="3CB8F957" w14:textId="745C42BB" w:rsidR="00C92226" w:rsidRPr="00FF7F6C" w:rsidRDefault="00C92226" w:rsidP="003E34D0">
      <w:pPr>
        <w:pStyle w:val="Caption"/>
        <w:tabs>
          <w:tab w:val="left" w:pos="7797"/>
        </w:tabs>
        <w:spacing w:line="240" w:lineRule="auto"/>
        <w:jc w:val="left"/>
        <w:rPr>
          <w:b w:val="0"/>
          <w:lang w:val="en-GB"/>
        </w:rPr>
      </w:pPr>
      <w:bookmarkStart w:id="21" w:name="_Ref462766409"/>
      <w:bookmarkStart w:id="22" w:name="_Toc464738002"/>
      <w:r w:rsidRPr="00FF7F6C">
        <w:rPr>
          <w:rFonts w:cs="Times New Roman"/>
          <w:bCs w:val="0"/>
          <w:color w:val="auto"/>
          <w:sz w:val="20"/>
          <w:szCs w:val="20"/>
          <w:lang w:val="en-US" w:eastAsia="ru-RU"/>
        </w:rPr>
        <w:t>Fig</w:t>
      </w:r>
      <w:bookmarkEnd w:id="21"/>
      <w:r w:rsidRPr="00FF7F6C">
        <w:rPr>
          <w:rFonts w:cs="Times New Roman"/>
          <w:bCs w:val="0"/>
          <w:color w:val="auto"/>
          <w:sz w:val="20"/>
          <w:szCs w:val="20"/>
          <w:lang w:val="en-US" w:eastAsia="ru-RU"/>
        </w:rPr>
        <w:t>. 6.</w:t>
      </w:r>
      <w:r w:rsidRPr="00FF7F6C">
        <w:rPr>
          <w:b w:val="0"/>
        </w:rPr>
        <w:t xml:space="preserve"> </w:t>
      </w:r>
      <w:r w:rsidRPr="00FF7F6C">
        <w:rPr>
          <w:rFonts w:cs="Times New Roman"/>
          <w:b w:val="0"/>
          <w:bCs w:val="0"/>
          <w:color w:val="auto"/>
          <w:sz w:val="20"/>
          <w:szCs w:val="20"/>
          <w:lang w:val="en-US" w:eastAsia="ru-RU"/>
        </w:rPr>
        <w:t>a</w:t>
      </w:r>
      <w:r w:rsidR="00C34076" w:rsidRPr="00FF7F6C">
        <w:rPr>
          <w:rFonts w:cs="Times New Roman"/>
          <w:b w:val="0"/>
          <w:bCs w:val="0"/>
          <w:color w:val="auto"/>
          <w:sz w:val="20"/>
          <w:szCs w:val="20"/>
          <w:lang w:val="en-GB" w:eastAsia="ru-RU"/>
        </w:rPr>
        <w:t>)</w:t>
      </w:r>
      <w:r w:rsidR="00C34076" w:rsidRPr="00FF7F6C">
        <w:rPr>
          <w:rFonts w:cs="Times New Roman"/>
          <w:b w:val="0"/>
          <w:bCs w:val="0"/>
          <w:color w:val="auto"/>
          <w:sz w:val="20"/>
          <w:szCs w:val="20"/>
          <w:lang w:val="en-US" w:eastAsia="ru-RU"/>
        </w:rPr>
        <w:t xml:space="preserve"> </w:t>
      </w:r>
      <w:r w:rsidRPr="00FF7F6C">
        <w:rPr>
          <w:rFonts w:cs="Times New Roman"/>
          <w:b w:val="0"/>
          <w:bCs w:val="0"/>
          <w:color w:val="auto"/>
          <w:sz w:val="20"/>
          <w:szCs w:val="20"/>
          <w:lang w:val="en-US" w:eastAsia="ru-RU"/>
        </w:rPr>
        <w:t xml:space="preserve">Docked configuration of </w:t>
      </w:r>
      <w:r w:rsidRPr="00FF7F6C">
        <w:rPr>
          <w:rFonts w:cs="Times New Roman"/>
          <w:bCs w:val="0"/>
          <w:color w:val="auto"/>
          <w:sz w:val="20"/>
          <w:szCs w:val="20"/>
          <w:lang w:val="en-US" w:eastAsia="ru-RU"/>
        </w:rPr>
        <w:t>5</w:t>
      </w:r>
      <w:r w:rsidRPr="00FF7F6C">
        <w:rPr>
          <w:rFonts w:cs="Times New Roman"/>
          <w:b w:val="0"/>
          <w:bCs w:val="0"/>
          <w:color w:val="auto"/>
          <w:sz w:val="20"/>
          <w:szCs w:val="20"/>
          <w:lang w:val="en-US" w:eastAsia="ru-RU"/>
        </w:rPr>
        <w:t xml:space="preserve"> to SCAN1. The surface is rendered. b</w:t>
      </w:r>
      <w:r w:rsidR="00C34076" w:rsidRPr="00FF7F6C">
        <w:rPr>
          <w:rFonts w:cs="Times New Roman"/>
          <w:b w:val="0"/>
          <w:bCs w:val="0"/>
          <w:color w:val="auto"/>
          <w:sz w:val="20"/>
          <w:szCs w:val="20"/>
          <w:lang w:val="en-US" w:eastAsia="ru-RU"/>
        </w:rPr>
        <w:t xml:space="preserve">) </w:t>
      </w:r>
      <w:r w:rsidRPr="00FF7F6C">
        <w:rPr>
          <w:rFonts w:cs="Times New Roman"/>
          <w:b w:val="0"/>
          <w:bCs w:val="0"/>
          <w:color w:val="auto"/>
          <w:sz w:val="20"/>
          <w:szCs w:val="20"/>
          <w:lang w:val="en-US" w:eastAsia="ru-RU"/>
        </w:rPr>
        <w:t xml:space="preserve">Predicted hydrogen bonding interactions of </w:t>
      </w:r>
      <w:r w:rsidRPr="00FF7F6C">
        <w:rPr>
          <w:rFonts w:cs="Times New Roman"/>
          <w:bCs w:val="0"/>
          <w:color w:val="auto"/>
          <w:sz w:val="20"/>
          <w:szCs w:val="20"/>
          <w:lang w:val="en-US" w:eastAsia="ru-RU"/>
        </w:rPr>
        <w:t>5</w:t>
      </w:r>
      <w:r w:rsidRPr="00FF7F6C">
        <w:rPr>
          <w:rFonts w:cs="Times New Roman"/>
          <w:b w:val="0"/>
          <w:bCs w:val="0"/>
          <w:color w:val="auto"/>
          <w:sz w:val="20"/>
          <w:szCs w:val="20"/>
          <w:lang w:val="en-US" w:eastAsia="ru-RU"/>
        </w:rPr>
        <w:t xml:space="preserve"> with His263, Lys265 and Arg493 indicated by dashed green lines</w:t>
      </w:r>
      <w:r w:rsidR="00AC286F" w:rsidRPr="00FF7F6C">
        <w:rPr>
          <w:rFonts w:cs="Times New Roman"/>
          <w:b w:val="0"/>
          <w:bCs w:val="0"/>
          <w:color w:val="auto"/>
          <w:sz w:val="20"/>
          <w:szCs w:val="20"/>
          <w:lang w:val="en-US" w:eastAsia="ru-RU"/>
        </w:rPr>
        <w:t>, their lengths are from 1.8 to 2.2 Å</w:t>
      </w:r>
      <w:r w:rsidRPr="00FF7F6C">
        <w:rPr>
          <w:rFonts w:cs="Times New Roman"/>
          <w:b w:val="0"/>
          <w:bCs w:val="0"/>
          <w:color w:val="auto"/>
          <w:sz w:val="20"/>
          <w:szCs w:val="20"/>
          <w:lang w:val="en-US" w:eastAsia="ru-RU"/>
        </w:rPr>
        <w:t>.</w:t>
      </w:r>
      <w:bookmarkEnd w:id="22"/>
    </w:p>
    <w:p w14:paraId="1F42421E" w14:textId="77777777" w:rsidR="00E7217C" w:rsidRPr="00FF7F6C" w:rsidRDefault="00E7217C" w:rsidP="009854CC">
      <w:pPr>
        <w:tabs>
          <w:tab w:val="left" w:pos="7797"/>
        </w:tabs>
        <w:spacing w:line="360" w:lineRule="auto"/>
        <w:jc w:val="both"/>
        <w:rPr>
          <w:rFonts w:ascii="Times New Roman" w:hAnsi="Times New Roman" w:cs="Times New Roman"/>
          <w:sz w:val="24"/>
          <w:szCs w:val="24"/>
          <w:lang w:val="en-GB"/>
        </w:rPr>
      </w:pPr>
    </w:p>
    <w:p w14:paraId="4BEF45A0" w14:textId="5D20B71F" w:rsidR="00C92226" w:rsidRPr="00FF7F6C" w:rsidRDefault="00C92226" w:rsidP="00E7217C">
      <w:pPr>
        <w:tabs>
          <w:tab w:val="left" w:pos="7797"/>
        </w:tabs>
        <w:spacing w:line="360" w:lineRule="auto"/>
        <w:ind w:firstLine="567"/>
        <w:jc w:val="both"/>
        <w:rPr>
          <w:rFonts w:ascii="Times New Roman" w:hAnsi="Times New Roman" w:cs="Times New Roman"/>
          <w:sz w:val="24"/>
          <w:szCs w:val="24"/>
          <w:lang w:val="en-GB"/>
        </w:rPr>
      </w:pPr>
      <w:r w:rsidRPr="00FF7F6C">
        <w:rPr>
          <w:rFonts w:ascii="Times New Roman" w:hAnsi="Times New Roman" w:cs="Times New Roman"/>
          <w:sz w:val="24"/>
          <w:szCs w:val="24"/>
          <w:lang w:val="en-GB"/>
        </w:rPr>
        <w:t xml:space="preserve">The closely related analogue </w:t>
      </w:r>
      <w:r w:rsidRPr="00FF7F6C">
        <w:rPr>
          <w:rFonts w:ascii="Times New Roman" w:hAnsi="Times New Roman" w:cs="Times New Roman"/>
          <w:b/>
          <w:sz w:val="24"/>
          <w:szCs w:val="24"/>
          <w:lang w:val="en-GB"/>
        </w:rPr>
        <w:t>6</w:t>
      </w:r>
      <w:r w:rsidRPr="00FF7F6C">
        <w:rPr>
          <w:rFonts w:ascii="Times New Roman" w:hAnsi="Times New Roman" w:cs="Times New Roman"/>
          <w:sz w:val="24"/>
          <w:szCs w:val="24"/>
          <w:lang w:val="en-GB"/>
        </w:rPr>
        <w:t xml:space="preserve"> </w:t>
      </w:r>
      <w:r w:rsidR="00C34076" w:rsidRPr="00FF7F6C">
        <w:rPr>
          <w:rFonts w:ascii="Times New Roman" w:hAnsi="Times New Roman" w:cs="Times New Roman"/>
          <w:sz w:val="24"/>
          <w:szCs w:val="24"/>
          <w:lang w:val="en-GB"/>
        </w:rPr>
        <w:t xml:space="preserve">has </w:t>
      </w:r>
      <w:r w:rsidRPr="00FF7F6C">
        <w:rPr>
          <w:rFonts w:ascii="Times New Roman" w:hAnsi="Times New Roman" w:cs="Times New Roman"/>
          <w:sz w:val="24"/>
          <w:szCs w:val="24"/>
          <w:lang w:val="en-GB"/>
        </w:rPr>
        <w:t xml:space="preserve">very similar docked conformations </w:t>
      </w:r>
      <w:r w:rsidR="00C34076" w:rsidRPr="00FF7F6C">
        <w:rPr>
          <w:rFonts w:ascii="Times New Roman" w:hAnsi="Times New Roman" w:cs="Times New Roman"/>
          <w:sz w:val="24"/>
          <w:szCs w:val="24"/>
          <w:lang w:val="en-GB"/>
        </w:rPr>
        <w:t xml:space="preserve">with the </w:t>
      </w:r>
      <w:r w:rsidRPr="00FF7F6C">
        <w:rPr>
          <w:rFonts w:ascii="Times New Roman" w:hAnsi="Times New Roman" w:cs="Times New Roman"/>
          <w:sz w:val="24"/>
          <w:szCs w:val="24"/>
          <w:lang w:val="en-GB"/>
        </w:rPr>
        <w:t xml:space="preserve">single chlorine </w:t>
      </w:r>
      <w:r w:rsidR="00C34076" w:rsidRPr="00FF7F6C">
        <w:rPr>
          <w:rFonts w:ascii="Times New Roman" w:hAnsi="Times New Roman" w:cs="Times New Roman"/>
          <w:sz w:val="24"/>
          <w:szCs w:val="24"/>
          <w:lang w:val="en-GB"/>
        </w:rPr>
        <w:t>substitution having</w:t>
      </w:r>
      <w:r w:rsidRPr="00FF7F6C">
        <w:rPr>
          <w:rFonts w:ascii="Times New Roman" w:hAnsi="Times New Roman" w:cs="Times New Roman"/>
          <w:sz w:val="24"/>
          <w:szCs w:val="24"/>
          <w:lang w:val="en-GB"/>
        </w:rPr>
        <w:t xml:space="preserve"> no effect on the binding. This indicate</w:t>
      </w:r>
      <w:r w:rsidR="00C34076" w:rsidRPr="00FF7F6C">
        <w:rPr>
          <w:rFonts w:ascii="Times New Roman" w:hAnsi="Times New Roman" w:cs="Times New Roman"/>
          <w:sz w:val="24"/>
          <w:szCs w:val="24"/>
          <w:lang w:val="en-GB"/>
        </w:rPr>
        <w:t>s</w:t>
      </w:r>
      <w:r w:rsidRPr="00FF7F6C">
        <w:rPr>
          <w:rFonts w:ascii="Times New Roman" w:hAnsi="Times New Roman" w:cs="Times New Roman"/>
          <w:sz w:val="24"/>
          <w:szCs w:val="24"/>
          <w:lang w:val="en-GB"/>
        </w:rPr>
        <w:t xml:space="preserve"> that aromatic groups are less tolerated or that the halogen species was preferred. An example of this intolerance was the inactivity of compound </w:t>
      </w:r>
      <w:r w:rsidRPr="00FF7F6C">
        <w:rPr>
          <w:rFonts w:ascii="Times New Roman" w:hAnsi="Times New Roman" w:cs="Times New Roman"/>
          <w:b/>
          <w:sz w:val="24"/>
          <w:szCs w:val="24"/>
          <w:lang w:val="en-GB"/>
        </w:rPr>
        <w:t>8</w:t>
      </w:r>
      <w:r w:rsidRPr="00FF7F6C">
        <w:rPr>
          <w:rFonts w:ascii="Times New Roman" w:hAnsi="Times New Roman" w:cs="Times New Roman"/>
          <w:sz w:val="24"/>
          <w:szCs w:val="24"/>
          <w:lang w:val="en-GB"/>
        </w:rPr>
        <w:t xml:space="preserve">. The naphthalene moiety </w:t>
      </w:r>
      <w:r w:rsidR="00C34076" w:rsidRPr="00FF7F6C">
        <w:rPr>
          <w:rFonts w:ascii="Times New Roman" w:hAnsi="Times New Roman" w:cs="Times New Roman"/>
          <w:sz w:val="24"/>
          <w:szCs w:val="24"/>
          <w:lang w:val="en-GB"/>
        </w:rPr>
        <w:t xml:space="preserve">is </w:t>
      </w:r>
      <w:r w:rsidRPr="00FF7F6C">
        <w:rPr>
          <w:rFonts w:ascii="Times New Roman" w:hAnsi="Times New Roman" w:cs="Times New Roman"/>
          <w:sz w:val="24"/>
          <w:szCs w:val="24"/>
          <w:lang w:val="en-GB"/>
        </w:rPr>
        <w:t xml:space="preserve">predicted to be positioned in the left of the binding region, inside the hydrophobic pocket. Previous studies with </w:t>
      </w:r>
      <w:r w:rsidR="00E74884" w:rsidRPr="00FF7F6C">
        <w:rPr>
          <w:rFonts w:ascii="Times New Roman" w:hAnsi="Times New Roman" w:cs="Times New Roman"/>
          <w:sz w:val="24"/>
          <w:szCs w:val="24"/>
          <w:lang w:val="en-GB"/>
        </w:rPr>
        <w:t xml:space="preserve">derivative </w:t>
      </w:r>
      <w:r w:rsidRPr="00FF7F6C">
        <w:rPr>
          <w:rFonts w:ascii="Times New Roman" w:hAnsi="Times New Roman" w:cs="Times New Roman"/>
          <w:b/>
          <w:sz w:val="24"/>
          <w:szCs w:val="24"/>
          <w:lang w:val="en-GB"/>
        </w:rPr>
        <w:t>25c</w:t>
      </w:r>
      <w:r w:rsidRPr="00FF7F6C">
        <w:rPr>
          <w:rFonts w:ascii="Times New Roman" w:hAnsi="Times New Roman" w:cs="Times New Roman"/>
          <w:sz w:val="24"/>
          <w:szCs w:val="24"/>
          <w:lang w:val="en-GB"/>
        </w:rPr>
        <w:t xml:space="preserve"> indicated that </w:t>
      </w:r>
      <w:r w:rsidR="00C34076" w:rsidRPr="00FF7F6C">
        <w:rPr>
          <w:rFonts w:ascii="Times New Roman" w:hAnsi="Times New Roman" w:cs="Times New Roman"/>
          <w:sz w:val="24"/>
          <w:szCs w:val="24"/>
          <w:lang w:val="en-GB"/>
        </w:rPr>
        <w:t xml:space="preserve">a </w:t>
      </w:r>
      <w:r w:rsidRPr="00FF7F6C">
        <w:rPr>
          <w:rFonts w:ascii="Times New Roman" w:hAnsi="Times New Roman" w:cs="Times New Roman"/>
          <w:sz w:val="24"/>
          <w:szCs w:val="24"/>
          <w:lang w:val="en-GB"/>
        </w:rPr>
        <w:t xml:space="preserve">large pinene </w:t>
      </w:r>
      <w:r w:rsidR="00C34076" w:rsidRPr="00FF7F6C">
        <w:rPr>
          <w:rFonts w:ascii="Times New Roman" w:hAnsi="Times New Roman" w:cs="Times New Roman"/>
          <w:sz w:val="24"/>
          <w:szCs w:val="24"/>
          <w:lang w:val="en-GB"/>
        </w:rPr>
        <w:t xml:space="preserve">moiety </w:t>
      </w:r>
      <w:r w:rsidRPr="00FF7F6C">
        <w:rPr>
          <w:rFonts w:ascii="Times New Roman" w:hAnsi="Times New Roman" w:cs="Times New Roman"/>
          <w:sz w:val="24"/>
          <w:szCs w:val="24"/>
          <w:lang w:val="en-GB"/>
        </w:rPr>
        <w:t>was well tolerated</w:t>
      </w:r>
      <w:r w:rsidR="00D064AB" w:rsidRPr="00FF7F6C">
        <w:rPr>
          <w:rFonts w:ascii="Times New Roman" w:hAnsi="Times New Roman" w:cs="Times New Roman"/>
          <w:sz w:val="24"/>
          <w:szCs w:val="24"/>
          <w:lang w:val="en-GB"/>
        </w:rPr>
        <w:t>,</w:t>
      </w:r>
      <w:r w:rsidR="00BC3486" w:rsidRPr="00FF7F6C">
        <w:rPr>
          <w:rStyle w:val="EndnoteReference"/>
          <w:rFonts w:ascii="Times New Roman" w:hAnsi="Times New Roman" w:cs="Times New Roman"/>
          <w:sz w:val="24"/>
          <w:szCs w:val="24"/>
          <w:lang w:val="en-GB"/>
        </w:rPr>
        <w:fldChar w:fldCharType="begin"/>
      </w:r>
      <w:r w:rsidR="00BC3486" w:rsidRPr="00FF7F6C">
        <w:rPr>
          <w:rFonts w:ascii="Times New Roman" w:hAnsi="Times New Roman" w:cs="Times New Roman"/>
          <w:sz w:val="24"/>
          <w:szCs w:val="24"/>
          <w:vertAlign w:val="superscript"/>
          <w:lang w:val="en-GB"/>
        </w:rPr>
        <w:instrText xml:space="preserve"> NOTEREF _Ref12889886 \h </w:instrText>
      </w:r>
      <w:r w:rsidR="00BC3486" w:rsidRPr="00FF7F6C">
        <w:rPr>
          <w:rStyle w:val="EndnoteReference"/>
          <w:rFonts w:ascii="Times New Roman" w:hAnsi="Times New Roman" w:cs="Times New Roman"/>
          <w:sz w:val="24"/>
          <w:szCs w:val="24"/>
          <w:lang w:val="en-GB"/>
        </w:rPr>
        <w:instrText xml:space="preserve"> \* MERGEFORMAT </w:instrText>
      </w:r>
      <w:r w:rsidR="00BC3486" w:rsidRPr="00FF7F6C">
        <w:rPr>
          <w:rStyle w:val="EndnoteReference"/>
          <w:rFonts w:ascii="Times New Roman" w:hAnsi="Times New Roman" w:cs="Times New Roman"/>
          <w:sz w:val="24"/>
          <w:szCs w:val="24"/>
          <w:lang w:val="en-GB"/>
        </w:rPr>
      </w:r>
      <w:r w:rsidR="00BC3486" w:rsidRPr="00FF7F6C">
        <w:rPr>
          <w:rStyle w:val="EndnoteReference"/>
          <w:rFonts w:ascii="Times New Roman" w:hAnsi="Times New Roman" w:cs="Times New Roman"/>
          <w:sz w:val="24"/>
          <w:szCs w:val="24"/>
          <w:lang w:val="en-GB"/>
        </w:rPr>
        <w:fldChar w:fldCharType="separate"/>
      </w:r>
      <w:r w:rsidR="006D68FD" w:rsidRPr="00FF7F6C">
        <w:rPr>
          <w:rFonts w:ascii="Times New Roman" w:hAnsi="Times New Roman" w:cs="Times New Roman"/>
          <w:sz w:val="24"/>
          <w:szCs w:val="24"/>
          <w:vertAlign w:val="superscript"/>
          <w:lang w:val="en-GB"/>
        </w:rPr>
        <w:t>25</w:t>
      </w:r>
      <w:r w:rsidR="00BC3486" w:rsidRPr="00FF7F6C">
        <w:rPr>
          <w:rStyle w:val="EndnoteReference"/>
          <w:rFonts w:ascii="Times New Roman" w:hAnsi="Times New Roman" w:cs="Times New Roman"/>
          <w:sz w:val="24"/>
          <w:szCs w:val="24"/>
          <w:lang w:val="en-GB"/>
        </w:rPr>
        <w:fldChar w:fldCharType="end"/>
      </w:r>
      <w:r w:rsidR="002D107F"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GB"/>
        </w:rPr>
        <w:t>thus the idea that bulkiness of the naphthalene may be causing the inactivity seems unlikely. However, mutation to the protein may have altered the binding pocket more than predicted and modified the binding region.</w:t>
      </w:r>
    </w:p>
    <w:p w14:paraId="354EE4F7" w14:textId="77777777" w:rsidR="00C92226" w:rsidRPr="00FF7F6C" w:rsidRDefault="00C92226" w:rsidP="00E7217C">
      <w:pPr>
        <w:tabs>
          <w:tab w:val="left" w:pos="7797"/>
        </w:tabs>
        <w:spacing w:line="360" w:lineRule="auto"/>
        <w:ind w:firstLine="567"/>
        <w:jc w:val="both"/>
        <w:rPr>
          <w:rFonts w:ascii="Times New Roman" w:hAnsi="Times New Roman" w:cs="Times New Roman"/>
          <w:sz w:val="24"/>
          <w:szCs w:val="24"/>
          <w:lang w:val="en-GB"/>
        </w:rPr>
      </w:pPr>
      <w:r w:rsidRPr="00FF7F6C">
        <w:rPr>
          <w:rFonts w:ascii="Times New Roman" w:hAnsi="Times New Roman" w:cs="Times New Roman"/>
          <w:sz w:val="24"/>
          <w:szCs w:val="24"/>
          <w:lang w:val="en-GB"/>
        </w:rPr>
        <w:lastRenderedPageBreak/>
        <w:t xml:space="preserve">Compounds </w:t>
      </w:r>
      <w:r w:rsidR="00D92202" w:rsidRPr="00FF7F6C">
        <w:rPr>
          <w:rFonts w:ascii="Times New Roman" w:hAnsi="Times New Roman" w:cs="Times New Roman"/>
          <w:b/>
          <w:sz w:val="24"/>
          <w:szCs w:val="24"/>
          <w:lang w:val="en-GB"/>
        </w:rPr>
        <w:t>14</w:t>
      </w:r>
      <w:r w:rsidRPr="00FF7F6C">
        <w:rPr>
          <w:rFonts w:ascii="Times New Roman" w:hAnsi="Times New Roman" w:cs="Times New Roman"/>
          <w:sz w:val="24"/>
          <w:szCs w:val="24"/>
          <w:lang w:val="en-GB"/>
        </w:rPr>
        <w:t xml:space="preserve"> and </w:t>
      </w:r>
      <w:r w:rsidR="00D92202" w:rsidRPr="00FF7F6C">
        <w:rPr>
          <w:rFonts w:ascii="Times New Roman" w:hAnsi="Times New Roman" w:cs="Times New Roman"/>
          <w:b/>
          <w:sz w:val="24"/>
          <w:szCs w:val="24"/>
          <w:lang w:val="en-GB"/>
        </w:rPr>
        <w:t>15</w:t>
      </w:r>
      <w:r w:rsidRPr="00FF7F6C">
        <w:rPr>
          <w:rFonts w:ascii="Times New Roman" w:hAnsi="Times New Roman" w:cs="Times New Roman"/>
          <w:sz w:val="24"/>
          <w:szCs w:val="24"/>
          <w:lang w:val="en-GB"/>
        </w:rPr>
        <w:t xml:space="preserve"> also share</w:t>
      </w:r>
      <w:r w:rsidR="00964AB4" w:rsidRPr="00FF7F6C">
        <w:rPr>
          <w:rFonts w:ascii="Times New Roman" w:hAnsi="Times New Roman" w:cs="Times New Roman"/>
          <w:sz w:val="24"/>
          <w:szCs w:val="24"/>
          <w:lang w:val="en-GB"/>
        </w:rPr>
        <w:t xml:space="preserve"> </w:t>
      </w:r>
      <w:r w:rsidRPr="00FF7F6C">
        <w:rPr>
          <w:rFonts w:ascii="Times New Roman" w:hAnsi="Times New Roman" w:cs="Times New Roman"/>
          <w:sz w:val="24"/>
          <w:szCs w:val="24"/>
          <w:lang w:val="en-GB"/>
        </w:rPr>
        <w:t>a similar structure</w:t>
      </w:r>
      <w:r w:rsidR="00C34076" w:rsidRPr="00FF7F6C">
        <w:rPr>
          <w:rFonts w:ascii="Times New Roman" w:hAnsi="Times New Roman" w:cs="Times New Roman"/>
          <w:sz w:val="24"/>
          <w:szCs w:val="24"/>
          <w:lang w:val="en-GB"/>
        </w:rPr>
        <w:t xml:space="preserve"> and the </w:t>
      </w:r>
      <w:r w:rsidRPr="00FF7F6C">
        <w:rPr>
          <w:rFonts w:ascii="Times New Roman" w:hAnsi="Times New Roman" w:cs="Times New Roman"/>
          <w:sz w:val="24"/>
          <w:szCs w:val="24"/>
          <w:lang w:val="en-GB"/>
        </w:rPr>
        <w:t xml:space="preserve">docking </w:t>
      </w:r>
      <w:r w:rsidR="00C34076" w:rsidRPr="00FF7F6C">
        <w:rPr>
          <w:rFonts w:ascii="Times New Roman" w:hAnsi="Times New Roman" w:cs="Times New Roman"/>
          <w:sz w:val="24"/>
          <w:szCs w:val="24"/>
          <w:lang w:val="en-GB"/>
        </w:rPr>
        <w:t xml:space="preserve">algorithm </w:t>
      </w:r>
      <w:r w:rsidRPr="00FF7F6C">
        <w:rPr>
          <w:rFonts w:ascii="Times New Roman" w:hAnsi="Times New Roman" w:cs="Times New Roman"/>
          <w:sz w:val="24"/>
          <w:szCs w:val="24"/>
          <w:lang w:val="en-GB"/>
        </w:rPr>
        <w:t>predicted similar poses (</w:t>
      </w:r>
      <w:r w:rsidR="00C34076" w:rsidRPr="00FF7F6C">
        <w:rPr>
          <w:rFonts w:ascii="Times New Roman" w:hAnsi="Times New Roman" w:cs="Times New Roman"/>
          <w:sz w:val="24"/>
          <w:szCs w:val="24"/>
          <w:lang w:val="en-GB"/>
        </w:rPr>
        <w:t>see Fig. 7</w:t>
      </w:r>
      <w:r w:rsidRPr="00FF7F6C">
        <w:rPr>
          <w:rFonts w:ascii="Times New Roman" w:hAnsi="Times New Roman" w:cs="Times New Roman"/>
          <w:sz w:val="24"/>
          <w:szCs w:val="24"/>
          <w:lang w:val="en-GB"/>
        </w:rPr>
        <w:t xml:space="preserve">). The benzo-dioxole was positioned within the upper </w:t>
      </w:r>
      <w:r w:rsidR="00964AB4" w:rsidRPr="00FF7F6C">
        <w:rPr>
          <w:rFonts w:ascii="Times New Roman" w:hAnsi="Times New Roman" w:cs="Times New Roman"/>
          <w:sz w:val="24"/>
          <w:szCs w:val="24"/>
          <w:lang w:val="en-GB"/>
        </w:rPr>
        <w:t>are of the hydrophobic pocket</w:t>
      </w:r>
      <w:r w:rsidRPr="00FF7F6C">
        <w:rPr>
          <w:rFonts w:ascii="Times New Roman" w:hAnsi="Times New Roman" w:cs="Times New Roman"/>
          <w:sz w:val="24"/>
          <w:szCs w:val="24"/>
          <w:lang w:val="en-GB"/>
        </w:rPr>
        <w:t xml:space="preserve"> whilst the cyclohexene carboxamide was in the lower. </w:t>
      </w:r>
      <w:r w:rsidR="00964AB4" w:rsidRPr="00FF7F6C">
        <w:rPr>
          <w:rFonts w:ascii="Times New Roman" w:hAnsi="Times New Roman" w:cs="Times New Roman"/>
          <w:sz w:val="24"/>
          <w:szCs w:val="24"/>
          <w:lang w:val="en-GB"/>
        </w:rPr>
        <w:t>The</w:t>
      </w:r>
      <w:r w:rsidRPr="00FF7F6C">
        <w:rPr>
          <w:rFonts w:ascii="Times New Roman" w:hAnsi="Times New Roman" w:cs="Times New Roman"/>
          <w:sz w:val="24"/>
          <w:szCs w:val="24"/>
          <w:lang w:val="en-GB"/>
        </w:rPr>
        <w:t xml:space="preserve"> pyrido-indole was positioned within the cleft. Both compounds were predicted to have two hydrogen bonding interactions with Arg549 and Tyr204 in addition to a hydrophobic interaction with Tyr204. </w:t>
      </w:r>
    </w:p>
    <w:p w14:paraId="2EB2A967" w14:textId="77777777" w:rsidR="00D92202" w:rsidRPr="00FF7F6C" w:rsidRDefault="00D92202" w:rsidP="00D92202">
      <w:pPr>
        <w:keepNext/>
        <w:tabs>
          <w:tab w:val="left" w:pos="7797"/>
        </w:tabs>
      </w:pPr>
      <w:r w:rsidRPr="00FF7F6C">
        <w:rPr>
          <w:noProof/>
          <w:lang w:val="en-GB" w:eastAsia="en-GB"/>
        </w:rPr>
        <w:drawing>
          <wp:inline distT="0" distB="0" distL="0" distR="0" wp14:anchorId="0D9D039B" wp14:editId="5B9FF81F">
            <wp:extent cx="5499100" cy="2609850"/>
            <wp:effectExtent l="0" t="0" r="6350" b="0"/>
            <wp:docPr id="95" name="Picture 95" descr="C:\Users\hara005\Documents\PhD\thesis\tdp1\scanarino\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hara005\Documents\PhD\thesis\tdp1\scanarino\s2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9100" cy="2609850"/>
                    </a:xfrm>
                    <a:prstGeom prst="rect">
                      <a:avLst/>
                    </a:prstGeom>
                    <a:noFill/>
                    <a:ln>
                      <a:noFill/>
                    </a:ln>
                  </pic:spPr>
                </pic:pic>
              </a:graphicData>
            </a:graphic>
          </wp:inline>
        </w:drawing>
      </w:r>
    </w:p>
    <w:p w14:paraId="1719ADCF" w14:textId="780CCF92" w:rsidR="00D92202" w:rsidRPr="00FF7F6C" w:rsidRDefault="00D92202" w:rsidP="00905F99">
      <w:pPr>
        <w:pStyle w:val="Caption"/>
        <w:tabs>
          <w:tab w:val="left" w:pos="7797"/>
        </w:tabs>
        <w:spacing w:line="240" w:lineRule="auto"/>
        <w:jc w:val="center"/>
        <w:rPr>
          <w:rFonts w:cs="Times New Roman"/>
          <w:b w:val="0"/>
          <w:bCs w:val="0"/>
          <w:color w:val="auto"/>
          <w:sz w:val="20"/>
          <w:szCs w:val="20"/>
          <w:lang w:val="en-US" w:eastAsia="ru-RU"/>
        </w:rPr>
      </w:pPr>
      <w:bookmarkStart w:id="23" w:name="_Ref462770031"/>
      <w:bookmarkStart w:id="24" w:name="_Toc464738004"/>
      <w:r w:rsidRPr="00FF7F6C">
        <w:rPr>
          <w:rFonts w:cs="Times New Roman"/>
          <w:bCs w:val="0"/>
          <w:color w:val="auto"/>
          <w:sz w:val="20"/>
          <w:szCs w:val="20"/>
          <w:lang w:val="en-US" w:eastAsia="ru-RU"/>
        </w:rPr>
        <w:t xml:space="preserve">Fig </w:t>
      </w:r>
      <w:bookmarkEnd w:id="23"/>
      <w:r w:rsidRPr="00FF7F6C">
        <w:rPr>
          <w:rFonts w:cs="Times New Roman"/>
          <w:bCs w:val="0"/>
          <w:color w:val="auto"/>
          <w:sz w:val="20"/>
          <w:szCs w:val="20"/>
          <w:lang w:val="en-US" w:eastAsia="ru-RU"/>
        </w:rPr>
        <w:t xml:space="preserve">7. </w:t>
      </w:r>
      <w:r w:rsidRPr="00FF7F6C">
        <w:rPr>
          <w:rFonts w:cs="Times New Roman"/>
          <w:b w:val="0"/>
          <w:bCs w:val="0"/>
          <w:color w:val="auto"/>
          <w:sz w:val="20"/>
          <w:szCs w:val="20"/>
          <w:lang w:val="en-US" w:eastAsia="ru-RU"/>
        </w:rPr>
        <w:t>a</w:t>
      </w:r>
      <w:r w:rsidR="00C34076" w:rsidRPr="00FF7F6C">
        <w:rPr>
          <w:rFonts w:cs="Times New Roman"/>
          <w:b w:val="0"/>
          <w:bCs w:val="0"/>
          <w:color w:val="auto"/>
          <w:sz w:val="20"/>
          <w:szCs w:val="20"/>
          <w:lang w:val="en-US" w:eastAsia="ru-RU"/>
        </w:rPr>
        <w:t xml:space="preserve">) </w:t>
      </w:r>
      <w:r w:rsidRPr="00FF7F6C">
        <w:rPr>
          <w:rFonts w:cs="Times New Roman"/>
          <w:b w:val="0"/>
          <w:bCs w:val="0"/>
          <w:color w:val="auto"/>
          <w:sz w:val="20"/>
          <w:szCs w:val="20"/>
          <w:lang w:val="en-US" w:eastAsia="ru-RU"/>
        </w:rPr>
        <w:t xml:space="preserve">Docked configuration of </w:t>
      </w:r>
      <w:r w:rsidRPr="00FF7F6C">
        <w:rPr>
          <w:rFonts w:cs="Times New Roman"/>
          <w:bCs w:val="0"/>
          <w:color w:val="auto"/>
          <w:sz w:val="20"/>
          <w:szCs w:val="20"/>
          <w:lang w:val="en-US" w:eastAsia="ru-RU"/>
        </w:rPr>
        <w:t>15</w:t>
      </w:r>
      <w:r w:rsidRPr="00FF7F6C">
        <w:rPr>
          <w:rFonts w:cs="Times New Roman"/>
          <w:b w:val="0"/>
          <w:bCs w:val="0"/>
          <w:color w:val="auto"/>
          <w:sz w:val="20"/>
          <w:szCs w:val="20"/>
          <w:lang w:val="en-US" w:eastAsia="ru-RU"/>
        </w:rPr>
        <w:t xml:space="preserve"> to SCAN1. The surface is rendered. b</w:t>
      </w:r>
      <w:r w:rsidR="00C34076" w:rsidRPr="00FF7F6C">
        <w:rPr>
          <w:rFonts w:cs="Times New Roman"/>
          <w:b w:val="0"/>
          <w:bCs w:val="0"/>
          <w:color w:val="auto"/>
          <w:sz w:val="20"/>
          <w:szCs w:val="20"/>
          <w:lang w:val="en-US" w:eastAsia="ru-RU"/>
        </w:rPr>
        <w:t xml:space="preserve">) </w:t>
      </w:r>
      <w:r w:rsidRPr="00FF7F6C">
        <w:rPr>
          <w:rFonts w:cs="Times New Roman"/>
          <w:b w:val="0"/>
          <w:bCs w:val="0"/>
          <w:color w:val="auto"/>
          <w:sz w:val="20"/>
          <w:szCs w:val="20"/>
          <w:lang w:val="en-US" w:eastAsia="ru-RU"/>
        </w:rPr>
        <w:t xml:space="preserve">Predicted hydrogen bonding interactions of </w:t>
      </w:r>
      <w:r w:rsidR="00C34076" w:rsidRPr="00FF7F6C">
        <w:rPr>
          <w:rFonts w:cs="Times New Roman"/>
          <w:bCs w:val="0"/>
          <w:color w:val="auto"/>
          <w:sz w:val="20"/>
          <w:szCs w:val="20"/>
          <w:lang w:val="en-US" w:eastAsia="ru-RU"/>
        </w:rPr>
        <w:t>15</w:t>
      </w:r>
      <w:r w:rsidR="00C34076" w:rsidRPr="00FF7F6C">
        <w:rPr>
          <w:rFonts w:cs="Times New Roman"/>
          <w:b w:val="0"/>
          <w:bCs w:val="0"/>
          <w:color w:val="auto"/>
          <w:sz w:val="20"/>
          <w:szCs w:val="20"/>
          <w:lang w:val="en-US" w:eastAsia="ru-RU"/>
        </w:rPr>
        <w:t xml:space="preserve"> </w:t>
      </w:r>
      <w:r w:rsidRPr="00FF7F6C">
        <w:rPr>
          <w:rFonts w:cs="Times New Roman"/>
          <w:b w:val="0"/>
          <w:bCs w:val="0"/>
          <w:color w:val="auto"/>
          <w:sz w:val="20"/>
          <w:szCs w:val="20"/>
          <w:lang w:val="en-US" w:eastAsia="ru-RU"/>
        </w:rPr>
        <w:t>with Tyr204, His263 and Arg516 indicated by dashed green lines</w:t>
      </w:r>
      <w:r w:rsidR="00AC286F" w:rsidRPr="00FF7F6C">
        <w:rPr>
          <w:rFonts w:cs="Times New Roman"/>
          <w:b w:val="0"/>
          <w:bCs w:val="0"/>
          <w:color w:val="auto"/>
          <w:sz w:val="20"/>
          <w:szCs w:val="20"/>
          <w:lang w:val="en-US" w:eastAsia="ru-RU"/>
        </w:rPr>
        <w:t xml:space="preserve"> (1.8 to 2.2 Å.)</w:t>
      </w:r>
      <w:r w:rsidRPr="00FF7F6C">
        <w:rPr>
          <w:rFonts w:cs="Times New Roman"/>
          <w:b w:val="0"/>
          <w:bCs w:val="0"/>
          <w:color w:val="auto"/>
          <w:sz w:val="20"/>
          <w:szCs w:val="20"/>
          <w:lang w:val="en-US" w:eastAsia="ru-RU"/>
        </w:rPr>
        <w:t>. Hydrophobic interactions (π-π T-shaped) with Trp590 indicated by dashed pink lines.</w:t>
      </w:r>
      <w:bookmarkEnd w:id="24"/>
    </w:p>
    <w:p w14:paraId="4F2DAC6C" w14:textId="77777777" w:rsidR="00C92226" w:rsidRPr="00FF7F6C" w:rsidRDefault="00C92226" w:rsidP="00910754">
      <w:pPr>
        <w:spacing w:line="360" w:lineRule="auto"/>
        <w:jc w:val="both"/>
        <w:rPr>
          <w:rFonts w:ascii="Times New Roman" w:hAnsi="Times New Roman" w:cs="Times New Roman"/>
          <w:sz w:val="24"/>
          <w:szCs w:val="24"/>
          <w:lang w:val="is-IS"/>
        </w:rPr>
      </w:pPr>
    </w:p>
    <w:p w14:paraId="263C9D5A" w14:textId="77777777" w:rsidR="00910754" w:rsidRPr="00FF7F6C" w:rsidRDefault="00910754" w:rsidP="00910754">
      <w:pPr>
        <w:spacing w:line="360" w:lineRule="auto"/>
        <w:jc w:val="both"/>
        <w:rPr>
          <w:rFonts w:ascii="Times New Roman" w:hAnsi="Times New Roman" w:cs="Times New Roman"/>
          <w:b/>
          <w:sz w:val="24"/>
          <w:szCs w:val="24"/>
          <w:lang w:val="en-GB"/>
        </w:rPr>
      </w:pPr>
      <w:r w:rsidRPr="00FF7F6C">
        <w:rPr>
          <w:rFonts w:ascii="Times New Roman" w:hAnsi="Times New Roman" w:cs="Times New Roman"/>
          <w:b/>
          <w:sz w:val="24"/>
          <w:szCs w:val="24"/>
          <w:lang w:val="en-GB"/>
        </w:rPr>
        <w:t>2.</w:t>
      </w:r>
      <w:r w:rsidR="003353F9" w:rsidRPr="00FF7F6C">
        <w:rPr>
          <w:rFonts w:ascii="Times New Roman" w:hAnsi="Times New Roman" w:cs="Times New Roman"/>
          <w:b/>
          <w:sz w:val="24"/>
          <w:szCs w:val="24"/>
          <w:lang w:val="en-GB"/>
        </w:rPr>
        <w:t>6</w:t>
      </w:r>
      <w:r w:rsidR="00E7217C" w:rsidRPr="00FF7F6C">
        <w:rPr>
          <w:rFonts w:ascii="Times New Roman" w:hAnsi="Times New Roman" w:cs="Times New Roman"/>
          <w:b/>
          <w:sz w:val="24"/>
          <w:szCs w:val="24"/>
          <w:lang w:val="en-GB"/>
        </w:rPr>
        <w:t>.</w:t>
      </w:r>
      <w:r w:rsidR="003353F9" w:rsidRPr="00FF7F6C">
        <w:rPr>
          <w:rFonts w:ascii="Times New Roman" w:hAnsi="Times New Roman" w:cs="Times New Roman"/>
          <w:b/>
          <w:sz w:val="24"/>
          <w:szCs w:val="24"/>
          <w:lang w:val="en-GB"/>
        </w:rPr>
        <w:t xml:space="preserve"> </w:t>
      </w:r>
      <w:r w:rsidRPr="00FF7F6C">
        <w:rPr>
          <w:rFonts w:ascii="Times New Roman" w:hAnsi="Times New Roman" w:cs="Times New Roman"/>
          <w:b/>
          <w:sz w:val="24"/>
          <w:szCs w:val="24"/>
          <w:lang w:val="en-GB"/>
        </w:rPr>
        <w:t>Chemical Space</w:t>
      </w:r>
    </w:p>
    <w:p w14:paraId="7E6D51AB" w14:textId="77777777" w:rsidR="003B2E87" w:rsidRPr="00FF7F6C" w:rsidRDefault="00910754" w:rsidP="00E90951">
      <w:pPr>
        <w:spacing w:line="360" w:lineRule="auto"/>
        <w:ind w:firstLine="708"/>
        <w:jc w:val="both"/>
        <w:rPr>
          <w:rFonts w:ascii="Times New Roman" w:hAnsi="Times New Roman" w:cs="Times New Roman"/>
          <w:sz w:val="24"/>
          <w:szCs w:val="24"/>
          <w:lang w:val="en-GB"/>
        </w:rPr>
      </w:pPr>
      <w:r w:rsidRPr="00FF7F6C">
        <w:rPr>
          <w:rFonts w:ascii="Times New Roman" w:hAnsi="Times New Roman" w:cs="Times New Roman"/>
          <w:sz w:val="24"/>
          <w:szCs w:val="24"/>
          <w:lang w:val="en-GB"/>
        </w:rPr>
        <w:t xml:space="preserve">The calculated molecular descriptors </w:t>
      </w:r>
      <w:r w:rsidR="003B2E87" w:rsidRPr="00FF7F6C">
        <w:rPr>
          <w:rFonts w:ascii="Times New Roman" w:hAnsi="Times New Roman" w:cs="Times New Roman"/>
          <w:bCs/>
          <w:sz w:val="24"/>
          <w:szCs w:val="24"/>
          <w:lang w:val="en-GB"/>
        </w:rPr>
        <w:t>(</w:t>
      </w:r>
      <w:r w:rsidR="003B2E87" w:rsidRPr="00FF7F6C">
        <w:rPr>
          <w:rFonts w:ascii="Times New Roman" w:hAnsi="Times New Roman" w:cs="Times New Roman"/>
          <w:sz w:val="24"/>
          <w:szCs w:val="24"/>
          <w:lang w:val="en-GB"/>
        </w:rPr>
        <w:t>MW – molecular weight, log P – octanol water partition, HD – hydrogen bond donors, HA – hydrogen bond acceptors, PSA – polar surface area and RB – rotatable bonds</w:t>
      </w:r>
      <w:r w:rsidR="003B2E87" w:rsidRPr="00FF7F6C">
        <w:rPr>
          <w:rFonts w:ascii="Times New Roman" w:hAnsi="Times New Roman" w:cs="Times New Roman"/>
          <w:bCs/>
          <w:sz w:val="24"/>
          <w:szCs w:val="24"/>
          <w:lang w:val="en-GB"/>
        </w:rPr>
        <w:t>)</w:t>
      </w:r>
      <w:r w:rsidRPr="00FF7F6C">
        <w:rPr>
          <w:rFonts w:ascii="Times New Roman" w:hAnsi="Times New Roman" w:cs="Times New Roman"/>
          <w:sz w:val="24"/>
          <w:szCs w:val="24"/>
          <w:lang w:val="en-GB"/>
        </w:rPr>
        <w:t xml:space="preserve"> for the </w:t>
      </w:r>
      <w:r w:rsidR="005045A2" w:rsidRPr="00FF7F6C">
        <w:rPr>
          <w:rFonts w:ascii="Times New Roman" w:hAnsi="Times New Roman" w:cs="Times New Roman"/>
          <w:sz w:val="24"/>
          <w:szCs w:val="24"/>
          <w:lang w:val="en-GB"/>
        </w:rPr>
        <w:t xml:space="preserve">seventeen </w:t>
      </w:r>
      <w:r w:rsidRPr="00FF7F6C">
        <w:rPr>
          <w:rFonts w:ascii="Times New Roman" w:hAnsi="Times New Roman" w:cs="Times New Roman"/>
          <w:sz w:val="24"/>
          <w:szCs w:val="24"/>
          <w:lang w:val="en-GB"/>
        </w:rPr>
        <w:t xml:space="preserve">derivatives are given in Table </w:t>
      </w:r>
      <w:r w:rsidR="005045A2" w:rsidRPr="00FF7F6C">
        <w:rPr>
          <w:rFonts w:ascii="Times New Roman" w:hAnsi="Times New Roman" w:cs="Times New Roman"/>
          <w:sz w:val="24"/>
          <w:szCs w:val="24"/>
          <w:lang w:val="en-US"/>
        </w:rPr>
        <w:t>2</w:t>
      </w:r>
      <w:r w:rsidRPr="00FF7F6C">
        <w:rPr>
          <w:rFonts w:ascii="Times New Roman" w:hAnsi="Times New Roman" w:cs="Times New Roman"/>
          <w:sz w:val="24"/>
          <w:szCs w:val="24"/>
          <w:lang w:val="en-GB"/>
        </w:rPr>
        <w:t xml:space="preserve">. The ligands are relatively large </w:t>
      </w:r>
      <w:r w:rsidR="005045A2" w:rsidRPr="00FF7F6C">
        <w:rPr>
          <w:rFonts w:ascii="Times New Roman" w:hAnsi="Times New Roman" w:cs="Times New Roman"/>
          <w:sz w:val="24"/>
          <w:szCs w:val="24"/>
          <w:lang w:val="en-GB"/>
        </w:rPr>
        <w:t xml:space="preserve">in </w:t>
      </w:r>
      <w:r w:rsidRPr="00FF7F6C">
        <w:rPr>
          <w:rFonts w:ascii="Times New Roman" w:hAnsi="Times New Roman" w:cs="Times New Roman"/>
          <w:sz w:val="24"/>
          <w:szCs w:val="24"/>
          <w:lang w:val="en-GB"/>
        </w:rPr>
        <w:t xml:space="preserve">size with molecular weight between 392.4 and 559.6 with most of ligands in the mid-400s. This means a majority are within the boundaries of </w:t>
      </w:r>
      <w:r w:rsidRPr="00FF7F6C">
        <w:rPr>
          <w:rFonts w:ascii="Times New Roman" w:hAnsi="Times New Roman" w:cs="Times New Roman"/>
          <w:i/>
          <w:sz w:val="24"/>
          <w:szCs w:val="24"/>
          <w:lang w:val="en-GB"/>
        </w:rPr>
        <w:t xml:space="preserve">drug – like </w:t>
      </w:r>
      <w:r w:rsidRPr="00FF7F6C">
        <w:rPr>
          <w:rFonts w:ascii="Times New Roman" w:hAnsi="Times New Roman" w:cs="Times New Roman"/>
          <w:sz w:val="24"/>
          <w:szCs w:val="24"/>
          <w:lang w:val="en-GB"/>
        </w:rPr>
        <w:t xml:space="preserve">chemical space (for definition of </w:t>
      </w:r>
      <w:r w:rsidRPr="00FF7F6C">
        <w:rPr>
          <w:rFonts w:ascii="Times New Roman" w:hAnsi="Times New Roman" w:cs="Times New Roman"/>
          <w:i/>
          <w:sz w:val="24"/>
          <w:szCs w:val="24"/>
          <w:lang w:val="en-GB"/>
        </w:rPr>
        <w:t>lead-like</w:t>
      </w:r>
      <w:r w:rsidRPr="00FF7F6C">
        <w:rPr>
          <w:rFonts w:ascii="Times New Roman" w:hAnsi="Times New Roman" w:cs="Times New Roman"/>
          <w:sz w:val="24"/>
          <w:szCs w:val="24"/>
          <w:lang w:val="en-GB"/>
        </w:rPr>
        <w:t xml:space="preserve">, </w:t>
      </w:r>
      <w:r w:rsidRPr="00FF7F6C">
        <w:rPr>
          <w:rFonts w:ascii="Times New Roman" w:hAnsi="Times New Roman" w:cs="Times New Roman"/>
          <w:i/>
          <w:sz w:val="24"/>
          <w:szCs w:val="24"/>
          <w:lang w:val="en-GB"/>
        </w:rPr>
        <w:t>drug-like</w:t>
      </w:r>
      <w:r w:rsidRPr="00FF7F6C">
        <w:rPr>
          <w:rFonts w:ascii="Times New Roman" w:hAnsi="Times New Roman" w:cs="Times New Roman"/>
          <w:sz w:val="24"/>
          <w:szCs w:val="24"/>
          <w:lang w:val="en-GB"/>
        </w:rPr>
        <w:t xml:space="preserve"> and Known Drug Space</w:t>
      </w:r>
      <w:r w:rsidR="00C34076" w:rsidRPr="00FF7F6C">
        <w:rPr>
          <w:rFonts w:ascii="Times New Roman" w:hAnsi="Times New Roman" w:cs="Times New Roman"/>
          <w:sz w:val="24"/>
          <w:szCs w:val="24"/>
          <w:lang w:val="en-GB"/>
        </w:rPr>
        <w:t xml:space="preserve"> (KDS)</w:t>
      </w:r>
      <w:r w:rsidRPr="00FF7F6C">
        <w:rPr>
          <w:rFonts w:ascii="Times New Roman" w:hAnsi="Times New Roman" w:cs="Times New Roman"/>
          <w:sz w:val="24"/>
          <w:szCs w:val="24"/>
          <w:lang w:val="en-GB"/>
        </w:rPr>
        <w:t xml:space="preserve"> regions see ref.</w:t>
      </w:r>
      <w:r w:rsidR="002A7F2F" w:rsidRPr="00FF7F6C">
        <w:rPr>
          <w:rStyle w:val="EndnoteReference"/>
          <w:rFonts w:ascii="Times New Roman" w:hAnsi="Times New Roman" w:cs="Times New Roman"/>
          <w:sz w:val="24"/>
          <w:szCs w:val="24"/>
          <w:lang w:val="en-US"/>
        </w:rPr>
        <w:endnoteReference w:id="46"/>
      </w:r>
      <w:r w:rsidRPr="00FF7F6C">
        <w:rPr>
          <w:rFonts w:ascii="Times New Roman" w:hAnsi="Times New Roman" w:cs="Times New Roman"/>
          <w:sz w:val="24"/>
          <w:szCs w:val="24"/>
          <w:lang w:val="en-GB"/>
        </w:rPr>
        <w:t xml:space="preserve">). The log P values range from 2.0 to 6.1, </w:t>
      </w:r>
      <w:r w:rsidR="005045A2" w:rsidRPr="00FF7F6C">
        <w:rPr>
          <w:rFonts w:ascii="Times New Roman" w:hAnsi="Times New Roman" w:cs="Times New Roman"/>
          <w:sz w:val="24"/>
          <w:szCs w:val="24"/>
          <w:lang w:val="en-GB"/>
        </w:rPr>
        <w:t xml:space="preserve">most </w:t>
      </w:r>
      <w:r w:rsidRPr="00FF7F6C">
        <w:rPr>
          <w:rFonts w:ascii="Times New Roman" w:hAnsi="Times New Roman" w:cs="Times New Roman"/>
          <w:sz w:val="24"/>
          <w:szCs w:val="24"/>
          <w:lang w:val="en-GB"/>
        </w:rPr>
        <w:t xml:space="preserve">of the compounds lie outside the </w:t>
      </w:r>
      <w:r w:rsidRPr="00FF7F6C">
        <w:rPr>
          <w:rFonts w:ascii="Times New Roman" w:hAnsi="Times New Roman" w:cs="Times New Roman"/>
          <w:i/>
          <w:sz w:val="24"/>
          <w:szCs w:val="24"/>
          <w:lang w:val="en-GB"/>
        </w:rPr>
        <w:t xml:space="preserve">lead-like </w:t>
      </w:r>
      <w:r w:rsidRPr="00FF7F6C">
        <w:rPr>
          <w:rFonts w:ascii="Times New Roman" w:hAnsi="Times New Roman" w:cs="Times New Roman"/>
          <w:sz w:val="24"/>
          <w:szCs w:val="24"/>
          <w:lang w:val="en-GB"/>
        </w:rPr>
        <w:t>region</w:t>
      </w:r>
      <w:r w:rsidR="00C34076" w:rsidRPr="00FF7F6C">
        <w:rPr>
          <w:rFonts w:ascii="Times New Roman" w:hAnsi="Times New Roman" w:cs="Times New Roman"/>
          <w:sz w:val="24"/>
          <w:szCs w:val="24"/>
          <w:lang w:val="en-GB"/>
        </w:rPr>
        <w:t xml:space="preserve"> reaching into KDS</w:t>
      </w:r>
      <w:r w:rsidR="005045A2" w:rsidRPr="00FF7F6C">
        <w:rPr>
          <w:rFonts w:ascii="Times New Roman" w:hAnsi="Times New Roman" w:cs="Times New Roman"/>
          <w:sz w:val="24"/>
          <w:szCs w:val="24"/>
          <w:lang w:val="en-GB"/>
        </w:rPr>
        <w:t>.</w:t>
      </w:r>
    </w:p>
    <w:p w14:paraId="42E3145E" w14:textId="77777777" w:rsidR="00841577" w:rsidRPr="00FF7F6C" w:rsidRDefault="00841577" w:rsidP="00731BB9">
      <w:pPr>
        <w:spacing w:line="360" w:lineRule="auto"/>
        <w:jc w:val="both"/>
        <w:rPr>
          <w:rFonts w:ascii="Times New Roman" w:hAnsi="Times New Roman" w:cs="Times New Roman"/>
          <w:bCs/>
          <w:sz w:val="24"/>
          <w:szCs w:val="24"/>
          <w:lang w:val="en-GB"/>
        </w:rPr>
      </w:pPr>
      <w:r w:rsidRPr="00FF7F6C">
        <w:rPr>
          <w:rFonts w:ascii="Times New Roman" w:hAnsi="Times New Roman" w:cs="Times New Roman"/>
          <w:sz w:val="24"/>
          <w:szCs w:val="24"/>
          <w:lang w:val="en-GB"/>
        </w:rPr>
        <w:t>For further analysis t</w:t>
      </w:r>
      <w:r w:rsidRPr="00FF7F6C">
        <w:rPr>
          <w:rFonts w:ascii="Times New Roman" w:hAnsi="Times New Roman" w:cs="Times New Roman"/>
          <w:bCs/>
          <w:sz w:val="24"/>
          <w:szCs w:val="24"/>
          <w:lang w:val="en-GB"/>
        </w:rPr>
        <w:t>he Know Drug Indexes 2a and 2b (KDI</w:t>
      </w:r>
      <w:r w:rsidRPr="00FF7F6C">
        <w:rPr>
          <w:rFonts w:ascii="Times New Roman" w:hAnsi="Times New Roman" w:cs="Times New Roman"/>
          <w:bCs/>
          <w:sz w:val="24"/>
          <w:szCs w:val="24"/>
          <w:vertAlign w:val="subscript"/>
          <w:lang w:val="en-GB"/>
        </w:rPr>
        <w:t>2a/2b</w:t>
      </w:r>
      <w:r w:rsidRPr="00FF7F6C">
        <w:rPr>
          <w:rFonts w:ascii="Times New Roman" w:hAnsi="Times New Roman" w:cs="Times New Roman"/>
          <w:bCs/>
          <w:sz w:val="24"/>
          <w:szCs w:val="24"/>
          <w:lang w:val="en-GB"/>
        </w:rPr>
        <w:t>)</w:t>
      </w:r>
      <w:r w:rsidR="002A7F2F" w:rsidRPr="00FF7F6C">
        <w:rPr>
          <w:rStyle w:val="EndnoteReference"/>
          <w:rFonts w:ascii="Times New Roman" w:hAnsi="Times New Roman" w:cs="Times New Roman"/>
          <w:bCs/>
          <w:sz w:val="24"/>
          <w:szCs w:val="24"/>
          <w:lang w:val="en-GB"/>
        </w:rPr>
        <w:endnoteReference w:id="47"/>
      </w:r>
      <w:r w:rsidR="00473CFC" w:rsidRPr="00FF7F6C">
        <w:rPr>
          <w:rFonts w:ascii="Times New Roman" w:hAnsi="Times New Roman" w:cs="Times New Roman"/>
          <w:bCs/>
          <w:sz w:val="24"/>
          <w:szCs w:val="24"/>
          <w:lang w:val="en-GB"/>
        </w:rPr>
        <w:t xml:space="preserve"> </w:t>
      </w:r>
      <w:r w:rsidRPr="00FF7F6C">
        <w:rPr>
          <w:rFonts w:ascii="Times New Roman" w:hAnsi="Times New Roman" w:cs="Times New Roman"/>
          <w:bCs/>
          <w:sz w:val="24"/>
          <w:szCs w:val="24"/>
          <w:lang w:val="en-GB"/>
        </w:rPr>
        <w:t>were also derived. The KDI reflect the overall balance of the six molecular properties calculated based on the statistical distribution of KDS and derivation of an index for each descriptor. KDI</w:t>
      </w:r>
      <w:r w:rsidRPr="00FF7F6C">
        <w:rPr>
          <w:rFonts w:ascii="Times New Roman" w:hAnsi="Times New Roman" w:cs="Times New Roman"/>
          <w:bCs/>
          <w:sz w:val="24"/>
          <w:szCs w:val="24"/>
          <w:vertAlign w:val="subscript"/>
          <w:lang w:val="en-GB"/>
        </w:rPr>
        <w:t>2a</w:t>
      </w:r>
      <w:r w:rsidRPr="00FF7F6C">
        <w:rPr>
          <w:rFonts w:ascii="Times New Roman" w:hAnsi="Times New Roman" w:cs="Times New Roman"/>
          <w:bCs/>
          <w:sz w:val="24"/>
          <w:szCs w:val="24"/>
          <w:lang w:val="en-GB"/>
        </w:rPr>
        <w:t xml:space="preserve"> is an additive value with a maximum of 6.0 and KDI</w:t>
      </w:r>
      <w:r w:rsidRPr="00FF7F6C">
        <w:rPr>
          <w:rFonts w:ascii="Times New Roman" w:hAnsi="Times New Roman" w:cs="Times New Roman"/>
          <w:bCs/>
          <w:sz w:val="24"/>
          <w:szCs w:val="24"/>
          <w:vertAlign w:val="subscript"/>
          <w:lang w:val="en-GB"/>
        </w:rPr>
        <w:t>2b</w:t>
      </w:r>
      <w:r w:rsidRPr="00FF7F6C">
        <w:rPr>
          <w:rFonts w:ascii="Times New Roman" w:hAnsi="Times New Roman" w:cs="Times New Roman"/>
          <w:bCs/>
          <w:sz w:val="24"/>
          <w:szCs w:val="24"/>
          <w:lang w:val="en-GB"/>
        </w:rPr>
        <w:t xml:space="preserve"> the indexes are then multiplied giving 1.0 as its maximum. </w:t>
      </w:r>
    </w:p>
    <w:p w14:paraId="1C912EBF" w14:textId="77777777" w:rsidR="00910754" w:rsidRPr="00FF7F6C" w:rsidRDefault="00841577" w:rsidP="00B17C49">
      <w:pPr>
        <w:spacing w:line="360" w:lineRule="auto"/>
        <w:ind w:firstLine="708"/>
        <w:jc w:val="both"/>
        <w:rPr>
          <w:rFonts w:ascii="Times New Roman" w:hAnsi="Times New Roman" w:cs="Times New Roman"/>
          <w:sz w:val="20"/>
          <w:szCs w:val="20"/>
          <w:lang w:val="en-GB"/>
        </w:rPr>
      </w:pPr>
      <w:r w:rsidRPr="00FF7F6C">
        <w:rPr>
          <w:rFonts w:ascii="Times New Roman" w:hAnsi="Times New Roman" w:cs="Times New Roman"/>
          <w:bCs/>
          <w:sz w:val="24"/>
          <w:szCs w:val="24"/>
          <w:lang w:val="en-GB"/>
        </w:rPr>
        <w:lastRenderedPageBreak/>
        <w:t>The average for KDI</w:t>
      </w:r>
      <w:r w:rsidRPr="00FF7F6C">
        <w:rPr>
          <w:rFonts w:ascii="Times New Roman" w:hAnsi="Times New Roman" w:cs="Times New Roman"/>
          <w:bCs/>
          <w:sz w:val="24"/>
          <w:szCs w:val="24"/>
          <w:vertAlign w:val="subscript"/>
          <w:lang w:val="en-GB"/>
        </w:rPr>
        <w:t>2a</w:t>
      </w:r>
      <w:r w:rsidRPr="00FF7F6C">
        <w:rPr>
          <w:rFonts w:ascii="Times New Roman" w:hAnsi="Times New Roman" w:cs="Times New Roman"/>
          <w:bCs/>
          <w:sz w:val="24"/>
          <w:szCs w:val="24"/>
          <w:lang w:val="en-GB"/>
        </w:rPr>
        <w:t xml:space="preserve"> for known drugs is 4.08 (±1.27) and the hits lie around the average of 5.</w:t>
      </w:r>
      <w:r w:rsidR="00E93441" w:rsidRPr="00FF7F6C">
        <w:rPr>
          <w:rFonts w:ascii="Times New Roman" w:hAnsi="Times New Roman" w:cs="Times New Roman"/>
          <w:bCs/>
          <w:sz w:val="24"/>
          <w:szCs w:val="24"/>
          <w:lang w:val="en-GB"/>
        </w:rPr>
        <w:t>10</w:t>
      </w:r>
      <w:r w:rsidRPr="00FF7F6C">
        <w:rPr>
          <w:rFonts w:ascii="Times New Roman" w:hAnsi="Times New Roman" w:cs="Times New Roman"/>
          <w:bCs/>
          <w:sz w:val="24"/>
          <w:szCs w:val="24"/>
          <w:lang w:val="en-GB"/>
        </w:rPr>
        <w:t>, the KDI</w:t>
      </w:r>
      <w:r w:rsidRPr="00FF7F6C">
        <w:rPr>
          <w:rFonts w:ascii="Times New Roman" w:hAnsi="Times New Roman" w:cs="Times New Roman"/>
          <w:bCs/>
          <w:sz w:val="24"/>
          <w:szCs w:val="24"/>
          <w:vertAlign w:val="subscript"/>
          <w:lang w:val="en-GB"/>
        </w:rPr>
        <w:t>2b</w:t>
      </w:r>
      <w:r w:rsidRPr="00FF7F6C">
        <w:rPr>
          <w:rFonts w:ascii="Times New Roman" w:hAnsi="Times New Roman" w:cs="Times New Roman"/>
          <w:bCs/>
          <w:sz w:val="24"/>
          <w:szCs w:val="24"/>
          <w:lang w:val="en-GB"/>
        </w:rPr>
        <w:t xml:space="preserve"> gives a range of 0.</w:t>
      </w:r>
      <w:r w:rsidR="00E93441" w:rsidRPr="00FF7F6C">
        <w:rPr>
          <w:rFonts w:ascii="Times New Roman" w:hAnsi="Times New Roman" w:cs="Times New Roman"/>
          <w:bCs/>
          <w:sz w:val="24"/>
          <w:szCs w:val="24"/>
          <w:lang w:val="en-GB"/>
        </w:rPr>
        <w:t xml:space="preserve">11 </w:t>
      </w:r>
      <w:r w:rsidRPr="00FF7F6C">
        <w:rPr>
          <w:rFonts w:ascii="Times New Roman" w:hAnsi="Times New Roman" w:cs="Times New Roman"/>
          <w:bCs/>
          <w:sz w:val="24"/>
          <w:szCs w:val="24"/>
          <w:lang w:val="en-GB"/>
        </w:rPr>
        <w:t>to 0.</w:t>
      </w:r>
      <w:r w:rsidR="00E93441" w:rsidRPr="00FF7F6C">
        <w:rPr>
          <w:rFonts w:ascii="Times New Roman" w:hAnsi="Times New Roman" w:cs="Times New Roman"/>
          <w:bCs/>
          <w:sz w:val="24"/>
          <w:szCs w:val="24"/>
          <w:lang w:val="en-GB"/>
        </w:rPr>
        <w:t xml:space="preserve">69 </w:t>
      </w:r>
      <w:r w:rsidRPr="00FF7F6C">
        <w:rPr>
          <w:rFonts w:ascii="Times New Roman" w:hAnsi="Times New Roman" w:cs="Times New Roman"/>
          <w:bCs/>
          <w:sz w:val="24"/>
          <w:szCs w:val="24"/>
          <w:lang w:val="en-GB"/>
        </w:rPr>
        <w:t>with the average of know drugs being 0.18 (±0.20). The hits have superior values than the drugs in clinical use. However, the relatively large size in terms of MW and Log P give somewhat low values for the KDI</w:t>
      </w:r>
      <w:r w:rsidRPr="00FF7F6C">
        <w:rPr>
          <w:rFonts w:ascii="Times New Roman" w:hAnsi="Times New Roman" w:cs="Times New Roman"/>
          <w:bCs/>
          <w:sz w:val="24"/>
          <w:szCs w:val="24"/>
          <w:vertAlign w:val="subscript"/>
          <w:lang w:val="en-GB"/>
        </w:rPr>
        <w:t>2b</w:t>
      </w:r>
      <w:r w:rsidRPr="00FF7F6C">
        <w:rPr>
          <w:rFonts w:ascii="Times New Roman" w:hAnsi="Times New Roman" w:cs="Times New Roman"/>
          <w:bCs/>
          <w:sz w:val="24"/>
          <w:szCs w:val="24"/>
          <w:lang w:val="en-GB"/>
        </w:rPr>
        <w:t xml:space="preserve"> index. Due to the multiplication of the molecular descriptor indexes for KDI</w:t>
      </w:r>
      <w:r w:rsidRPr="00FF7F6C">
        <w:rPr>
          <w:rFonts w:ascii="Times New Roman" w:hAnsi="Times New Roman" w:cs="Times New Roman"/>
          <w:bCs/>
          <w:sz w:val="24"/>
          <w:szCs w:val="24"/>
          <w:vertAlign w:val="subscript"/>
          <w:lang w:val="en-GB"/>
        </w:rPr>
        <w:t>2b</w:t>
      </w:r>
      <w:r w:rsidRPr="00FF7F6C">
        <w:rPr>
          <w:rFonts w:ascii="Times New Roman" w:hAnsi="Times New Roman" w:cs="Times New Roman"/>
          <w:bCs/>
          <w:sz w:val="24"/>
          <w:szCs w:val="24"/>
          <w:lang w:val="en-GB"/>
        </w:rPr>
        <w:t xml:space="preserve"> it is less forgiving than KDI</w:t>
      </w:r>
      <w:r w:rsidRPr="00FF7F6C">
        <w:rPr>
          <w:rFonts w:ascii="Times New Roman" w:hAnsi="Times New Roman" w:cs="Times New Roman"/>
          <w:bCs/>
          <w:sz w:val="24"/>
          <w:szCs w:val="24"/>
          <w:vertAlign w:val="subscript"/>
          <w:lang w:val="en-GB"/>
        </w:rPr>
        <w:t>2a</w:t>
      </w:r>
      <w:r w:rsidRPr="00FF7F6C">
        <w:rPr>
          <w:rFonts w:ascii="Times New Roman" w:hAnsi="Times New Roman" w:cs="Times New Roman"/>
          <w:bCs/>
          <w:sz w:val="24"/>
          <w:szCs w:val="24"/>
          <w:lang w:val="en-GB"/>
        </w:rPr>
        <w:t xml:space="preserve"> where a poor value for one descriptor can be compensated.</w:t>
      </w:r>
      <w:r w:rsidR="00A86196" w:rsidRPr="00FF7F6C">
        <w:rPr>
          <w:rFonts w:ascii="Times New Roman" w:hAnsi="Times New Roman" w:cs="Times New Roman"/>
          <w:bCs/>
          <w:sz w:val="24"/>
          <w:szCs w:val="24"/>
          <w:lang w:val="en-GB"/>
        </w:rPr>
        <w:t xml:space="preserve"> </w:t>
      </w:r>
      <w:r w:rsidRPr="00FF7F6C">
        <w:rPr>
          <w:rFonts w:ascii="Times New Roman" w:hAnsi="Times New Roman" w:cs="Times New Roman"/>
          <w:bCs/>
          <w:sz w:val="24"/>
          <w:szCs w:val="24"/>
          <w:lang w:val="en-GB"/>
        </w:rPr>
        <w:t xml:space="preserve">The active </w:t>
      </w:r>
      <w:r w:rsidR="00866212" w:rsidRPr="00FF7F6C">
        <w:rPr>
          <w:rFonts w:ascii="Times New Roman" w:hAnsi="Times New Roman" w:cs="Times New Roman"/>
          <w:bCs/>
          <w:sz w:val="24"/>
          <w:szCs w:val="24"/>
          <w:lang w:val="en-GB"/>
        </w:rPr>
        <w:t xml:space="preserve">dicoumarins </w:t>
      </w:r>
      <w:r w:rsidR="00866212" w:rsidRPr="00FF7F6C">
        <w:rPr>
          <w:rFonts w:ascii="Times New Roman" w:hAnsi="Times New Roman" w:cs="Times New Roman"/>
          <w:b/>
          <w:bCs/>
          <w:sz w:val="24"/>
          <w:szCs w:val="24"/>
          <w:lang w:val="en-GB"/>
        </w:rPr>
        <w:t>5</w:t>
      </w:r>
      <w:r w:rsidR="00B250E1" w:rsidRPr="00FF7F6C">
        <w:rPr>
          <w:rFonts w:ascii="Times New Roman" w:hAnsi="Times New Roman" w:cs="Times New Roman"/>
          <w:b/>
          <w:bCs/>
          <w:sz w:val="24"/>
          <w:szCs w:val="24"/>
          <w:lang w:val="en-GB"/>
        </w:rPr>
        <w:t xml:space="preserve"> </w:t>
      </w:r>
      <w:r w:rsidR="00B250E1" w:rsidRPr="00FF7F6C">
        <w:rPr>
          <w:rFonts w:ascii="Times New Roman" w:hAnsi="Times New Roman" w:cs="Times New Roman"/>
          <w:bCs/>
          <w:sz w:val="24"/>
          <w:szCs w:val="24"/>
          <w:lang w:val="en-GB"/>
        </w:rPr>
        <w:t>and</w:t>
      </w:r>
      <w:r w:rsidR="00B250E1" w:rsidRPr="00FF7F6C">
        <w:rPr>
          <w:rFonts w:ascii="Times New Roman" w:hAnsi="Times New Roman" w:cs="Times New Roman"/>
          <w:b/>
          <w:bCs/>
          <w:sz w:val="24"/>
          <w:szCs w:val="24"/>
          <w:lang w:val="en-GB"/>
        </w:rPr>
        <w:t xml:space="preserve"> </w:t>
      </w:r>
      <w:r w:rsidR="00A86196" w:rsidRPr="00FF7F6C">
        <w:rPr>
          <w:rFonts w:ascii="Times New Roman" w:hAnsi="Times New Roman" w:cs="Times New Roman"/>
          <w:b/>
          <w:bCs/>
          <w:sz w:val="24"/>
          <w:szCs w:val="24"/>
          <w:lang w:val="en-GB"/>
        </w:rPr>
        <w:t>7</w:t>
      </w:r>
      <w:r w:rsidRPr="00FF7F6C">
        <w:rPr>
          <w:rFonts w:ascii="Times New Roman" w:hAnsi="Times New Roman" w:cs="Times New Roman"/>
          <w:bCs/>
          <w:sz w:val="24"/>
          <w:szCs w:val="24"/>
          <w:lang w:val="en-GB"/>
        </w:rPr>
        <w:t xml:space="preserve"> ha</w:t>
      </w:r>
      <w:r w:rsidR="00B250E1" w:rsidRPr="00FF7F6C">
        <w:rPr>
          <w:rFonts w:ascii="Times New Roman" w:hAnsi="Times New Roman" w:cs="Times New Roman"/>
          <w:bCs/>
          <w:sz w:val="24"/>
          <w:szCs w:val="24"/>
          <w:lang w:val="en-GB"/>
        </w:rPr>
        <w:t>ve KDI values of 5.</w:t>
      </w:r>
      <w:r w:rsidR="00E93441" w:rsidRPr="00FF7F6C">
        <w:rPr>
          <w:rFonts w:ascii="Times New Roman" w:hAnsi="Times New Roman" w:cs="Times New Roman"/>
          <w:bCs/>
          <w:sz w:val="24"/>
          <w:szCs w:val="24"/>
          <w:lang w:val="en-GB"/>
        </w:rPr>
        <w:t>39</w:t>
      </w:r>
      <w:r w:rsidR="00A86196" w:rsidRPr="00FF7F6C">
        <w:rPr>
          <w:rFonts w:ascii="Times New Roman" w:hAnsi="Times New Roman" w:cs="Times New Roman"/>
          <w:bCs/>
          <w:sz w:val="24"/>
          <w:szCs w:val="24"/>
          <w:lang w:val="en-GB"/>
        </w:rPr>
        <w:t>/</w:t>
      </w:r>
      <w:r w:rsidR="00B250E1" w:rsidRPr="00FF7F6C">
        <w:rPr>
          <w:rFonts w:ascii="Times New Roman" w:hAnsi="Times New Roman" w:cs="Times New Roman"/>
          <w:bCs/>
          <w:sz w:val="24"/>
          <w:szCs w:val="24"/>
          <w:lang w:val="en-GB"/>
        </w:rPr>
        <w:t>5.</w:t>
      </w:r>
      <w:r w:rsidR="00E93441" w:rsidRPr="00FF7F6C">
        <w:rPr>
          <w:rFonts w:ascii="Times New Roman" w:hAnsi="Times New Roman" w:cs="Times New Roman"/>
          <w:bCs/>
          <w:sz w:val="24"/>
          <w:szCs w:val="24"/>
          <w:lang w:val="en-GB"/>
        </w:rPr>
        <w:t>30</w:t>
      </w:r>
      <w:r w:rsidRPr="00FF7F6C">
        <w:rPr>
          <w:rFonts w:ascii="Times New Roman" w:hAnsi="Times New Roman" w:cs="Times New Roman"/>
          <w:bCs/>
          <w:sz w:val="24"/>
          <w:szCs w:val="24"/>
          <w:lang w:val="en-GB"/>
        </w:rPr>
        <w:t>(2A) and 0.</w:t>
      </w:r>
      <w:r w:rsidR="00E93441" w:rsidRPr="00FF7F6C">
        <w:rPr>
          <w:rFonts w:ascii="Times New Roman" w:hAnsi="Times New Roman" w:cs="Times New Roman"/>
          <w:bCs/>
          <w:sz w:val="24"/>
          <w:szCs w:val="24"/>
          <w:lang w:val="en-GB"/>
        </w:rPr>
        <w:t>51</w:t>
      </w:r>
      <w:r w:rsidR="00A86196" w:rsidRPr="00FF7F6C">
        <w:rPr>
          <w:rFonts w:ascii="Times New Roman" w:hAnsi="Times New Roman" w:cs="Times New Roman"/>
          <w:bCs/>
          <w:sz w:val="24"/>
          <w:szCs w:val="24"/>
          <w:lang w:val="en-GB"/>
        </w:rPr>
        <w:t>/0.</w:t>
      </w:r>
      <w:r w:rsidR="00E93441" w:rsidRPr="00FF7F6C">
        <w:rPr>
          <w:rFonts w:ascii="Times New Roman" w:hAnsi="Times New Roman" w:cs="Times New Roman"/>
          <w:bCs/>
          <w:sz w:val="24"/>
          <w:szCs w:val="24"/>
          <w:lang w:val="en-GB"/>
        </w:rPr>
        <w:t>46</w:t>
      </w:r>
      <w:r w:rsidRPr="00FF7F6C">
        <w:rPr>
          <w:rFonts w:ascii="Times New Roman" w:hAnsi="Times New Roman" w:cs="Times New Roman"/>
          <w:bCs/>
          <w:sz w:val="24"/>
          <w:szCs w:val="24"/>
          <w:lang w:val="en-GB"/>
        </w:rPr>
        <w:t xml:space="preserve">(2B) with </w:t>
      </w:r>
      <w:r w:rsidR="00A86196" w:rsidRPr="00FF7F6C">
        <w:rPr>
          <w:rFonts w:ascii="Times New Roman" w:hAnsi="Times New Roman" w:cs="Times New Roman"/>
          <w:bCs/>
          <w:sz w:val="24"/>
          <w:szCs w:val="24"/>
          <w:lang w:val="en-GB"/>
        </w:rPr>
        <w:t xml:space="preserve">the β–carbolines </w:t>
      </w:r>
      <w:r w:rsidRPr="00FF7F6C">
        <w:rPr>
          <w:rFonts w:ascii="Times New Roman" w:hAnsi="Times New Roman" w:cs="Times New Roman"/>
          <w:b/>
          <w:bCs/>
          <w:sz w:val="24"/>
          <w:szCs w:val="24"/>
          <w:lang w:val="en-GB"/>
        </w:rPr>
        <w:t>1</w:t>
      </w:r>
      <w:r w:rsidR="00B250E1" w:rsidRPr="00FF7F6C">
        <w:rPr>
          <w:rFonts w:ascii="Times New Roman" w:hAnsi="Times New Roman" w:cs="Times New Roman"/>
          <w:b/>
          <w:bCs/>
          <w:sz w:val="24"/>
          <w:szCs w:val="24"/>
          <w:lang w:val="en-GB"/>
        </w:rPr>
        <w:t xml:space="preserve">4 </w:t>
      </w:r>
      <w:r w:rsidR="00B250E1" w:rsidRPr="00FF7F6C">
        <w:rPr>
          <w:rFonts w:ascii="Times New Roman" w:hAnsi="Times New Roman" w:cs="Times New Roman"/>
          <w:bCs/>
          <w:sz w:val="24"/>
          <w:szCs w:val="24"/>
          <w:lang w:val="en-GB"/>
        </w:rPr>
        <w:t>and</w:t>
      </w:r>
      <w:r w:rsidR="00B250E1" w:rsidRPr="00FF7F6C">
        <w:rPr>
          <w:rFonts w:ascii="Times New Roman" w:hAnsi="Times New Roman" w:cs="Times New Roman"/>
          <w:b/>
          <w:bCs/>
          <w:sz w:val="24"/>
          <w:szCs w:val="24"/>
          <w:lang w:val="en-GB"/>
        </w:rPr>
        <w:t xml:space="preserve"> 15</w:t>
      </w:r>
      <w:r w:rsidRPr="00FF7F6C">
        <w:rPr>
          <w:rFonts w:ascii="Times New Roman" w:hAnsi="Times New Roman" w:cs="Times New Roman"/>
          <w:bCs/>
          <w:sz w:val="24"/>
          <w:szCs w:val="24"/>
          <w:lang w:val="en-GB"/>
        </w:rPr>
        <w:t xml:space="preserve"> having even </w:t>
      </w:r>
      <w:r w:rsidR="00B250E1" w:rsidRPr="00FF7F6C">
        <w:rPr>
          <w:rFonts w:ascii="Times New Roman" w:hAnsi="Times New Roman" w:cs="Times New Roman"/>
          <w:bCs/>
          <w:sz w:val="24"/>
          <w:szCs w:val="24"/>
          <w:lang w:val="en-GB"/>
        </w:rPr>
        <w:t>slightly better results</w:t>
      </w:r>
      <w:r w:rsidRPr="00FF7F6C">
        <w:rPr>
          <w:rFonts w:ascii="Times New Roman" w:hAnsi="Times New Roman" w:cs="Times New Roman"/>
          <w:bCs/>
          <w:sz w:val="24"/>
          <w:szCs w:val="24"/>
          <w:lang w:val="en-GB"/>
        </w:rPr>
        <w:t xml:space="preserve"> with 5.</w:t>
      </w:r>
      <w:r w:rsidR="00E93441" w:rsidRPr="00FF7F6C">
        <w:rPr>
          <w:rFonts w:ascii="Times New Roman" w:hAnsi="Times New Roman" w:cs="Times New Roman"/>
          <w:bCs/>
          <w:sz w:val="24"/>
          <w:szCs w:val="24"/>
          <w:lang w:val="en-GB"/>
        </w:rPr>
        <w:t>33</w:t>
      </w:r>
      <w:r w:rsidR="00B250E1" w:rsidRPr="00FF7F6C">
        <w:rPr>
          <w:rFonts w:ascii="Times New Roman" w:hAnsi="Times New Roman" w:cs="Times New Roman"/>
          <w:bCs/>
          <w:sz w:val="24"/>
          <w:szCs w:val="24"/>
          <w:lang w:val="en-GB"/>
        </w:rPr>
        <w:t>/5.</w:t>
      </w:r>
      <w:r w:rsidR="00E93441" w:rsidRPr="00FF7F6C">
        <w:rPr>
          <w:rFonts w:ascii="Times New Roman" w:hAnsi="Times New Roman" w:cs="Times New Roman"/>
          <w:bCs/>
          <w:sz w:val="24"/>
          <w:szCs w:val="24"/>
          <w:lang w:val="en-GB"/>
        </w:rPr>
        <w:t xml:space="preserve">47 </w:t>
      </w:r>
      <w:r w:rsidRPr="00FF7F6C">
        <w:rPr>
          <w:rFonts w:ascii="Times New Roman" w:hAnsi="Times New Roman" w:cs="Times New Roman"/>
          <w:bCs/>
          <w:sz w:val="24"/>
          <w:szCs w:val="24"/>
          <w:lang w:val="en-GB"/>
        </w:rPr>
        <w:t>(2A) and 0.</w:t>
      </w:r>
      <w:r w:rsidR="00E93441" w:rsidRPr="00FF7F6C">
        <w:rPr>
          <w:rFonts w:ascii="Times New Roman" w:hAnsi="Times New Roman" w:cs="Times New Roman"/>
          <w:bCs/>
          <w:sz w:val="24"/>
          <w:szCs w:val="24"/>
          <w:lang w:val="en-GB"/>
        </w:rPr>
        <w:t>47</w:t>
      </w:r>
      <w:r w:rsidR="00B250E1" w:rsidRPr="00FF7F6C">
        <w:rPr>
          <w:rFonts w:ascii="Times New Roman" w:hAnsi="Times New Roman" w:cs="Times New Roman"/>
          <w:bCs/>
          <w:sz w:val="24"/>
          <w:szCs w:val="24"/>
          <w:lang w:val="en-GB"/>
        </w:rPr>
        <w:t>/0.</w:t>
      </w:r>
      <w:r w:rsidR="00E93441" w:rsidRPr="00FF7F6C">
        <w:rPr>
          <w:rFonts w:ascii="Times New Roman" w:hAnsi="Times New Roman" w:cs="Times New Roman"/>
          <w:bCs/>
          <w:sz w:val="24"/>
          <w:szCs w:val="24"/>
          <w:lang w:val="en-GB"/>
        </w:rPr>
        <w:t xml:space="preserve">54 </w:t>
      </w:r>
      <w:r w:rsidR="00B250E1" w:rsidRPr="00FF7F6C">
        <w:rPr>
          <w:rFonts w:ascii="Times New Roman" w:hAnsi="Times New Roman" w:cs="Times New Roman"/>
          <w:bCs/>
          <w:sz w:val="24"/>
          <w:szCs w:val="24"/>
          <w:lang w:val="en-GB"/>
        </w:rPr>
        <w:t xml:space="preserve">(2B), both series having reasonable balance of their </w:t>
      </w:r>
      <w:r w:rsidR="00F3266E" w:rsidRPr="00FF7F6C">
        <w:rPr>
          <w:rFonts w:ascii="Times New Roman" w:hAnsi="Times New Roman" w:cs="Times New Roman"/>
          <w:bCs/>
          <w:sz w:val="24"/>
          <w:szCs w:val="24"/>
          <w:lang w:val="en-GB"/>
        </w:rPr>
        <w:t>molecular descriptors</w:t>
      </w:r>
      <w:r w:rsidR="00C34076" w:rsidRPr="00FF7F6C">
        <w:rPr>
          <w:rFonts w:ascii="Times New Roman" w:hAnsi="Times New Roman" w:cs="Times New Roman"/>
          <w:bCs/>
          <w:sz w:val="24"/>
          <w:szCs w:val="24"/>
          <w:lang w:val="en-GB"/>
        </w:rPr>
        <w:t xml:space="preserve"> indicating descent oral bioavailability.</w:t>
      </w:r>
      <w:r w:rsidR="00F3266E" w:rsidRPr="00FF7F6C">
        <w:rPr>
          <w:rFonts w:ascii="Times New Roman" w:hAnsi="Times New Roman" w:cs="Times New Roman"/>
          <w:bCs/>
          <w:sz w:val="24"/>
          <w:szCs w:val="24"/>
          <w:lang w:val="en-GB"/>
        </w:rPr>
        <w:t xml:space="preserve"> </w:t>
      </w:r>
    </w:p>
    <w:tbl>
      <w:tblPr>
        <w:tblStyle w:val="-21"/>
        <w:tblW w:w="7672" w:type="dxa"/>
        <w:tblLook w:val="04A0" w:firstRow="1" w:lastRow="0" w:firstColumn="1" w:lastColumn="0" w:noHBand="0" w:noVBand="1"/>
      </w:tblPr>
      <w:tblGrid>
        <w:gridCol w:w="760"/>
        <w:gridCol w:w="961"/>
        <w:gridCol w:w="1133"/>
        <w:gridCol w:w="1035"/>
        <w:gridCol w:w="807"/>
        <w:gridCol w:w="718"/>
        <w:gridCol w:w="1125"/>
        <w:gridCol w:w="1133"/>
      </w:tblGrid>
      <w:tr w:rsidR="003A49DE" w:rsidRPr="00FF7F6C" w14:paraId="69BB4E1F" w14:textId="77777777" w:rsidTr="003A49D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60" w:type="dxa"/>
          </w:tcPr>
          <w:p w14:paraId="08BB0BA3" w14:textId="77777777" w:rsidR="003A49DE" w:rsidRPr="00FF7F6C" w:rsidRDefault="003A49DE" w:rsidP="000C7CDE">
            <w:pPr>
              <w:jc w:val="center"/>
              <w:rPr>
                <w:rFonts w:ascii="Calibri" w:hAnsi="Calibri"/>
                <w:color w:val="000000"/>
                <w:lang w:val="en-NZ" w:eastAsia="en-NZ"/>
              </w:rPr>
            </w:pPr>
            <w:r w:rsidRPr="00FF7F6C">
              <w:rPr>
                <w:rFonts w:ascii="Calibri" w:hAnsi="Calibri"/>
                <w:color w:val="000000"/>
                <w:lang w:val="en-NZ" w:eastAsia="en-NZ"/>
              </w:rPr>
              <w:t>Name</w:t>
            </w:r>
          </w:p>
        </w:tc>
        <w:tc>
          <w:tcPr>
            <w:tcW w:w="961" w:type="dxa"/>
            <w:noWrap/>
            <w:hideMark/>
          </w:tcPr>
          <w:p w14:paraId="2449F95A"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MW</w:t>
            </w:r>
          </w:p>
        </w:tc>
        <w:tc>
          <w:tcPr>
            <w:tcW w:w="1133" w:type="dxa"/>
            <w:noWrap/>
            <w:hideMark/>
          </w:tcPr>
          <w:p w14:paraId="44EFA76B"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HB Donor</w:t>
            </w:r>
          </w:p>
        </w:tc>
        <w:tc>
          <w:tcPr>
            <w:tcW w:w="1035" w:type="dxa"/>
            <w:noWrap/>
            <w:hideMark/>
          </w:tcPr>
          <w:p w14:paraId="38F696C7"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HB Acceptor</w:t>
            </w:r>
          </w:p>
        </w:tc>
        <w:tc>
          <w:tcPr>
            <w:tcW w:w="807" w:type="dxa"/>
            <w:noWrap/>
            <w:hideMark/>
          </w:tcPr>
          <w:p w14:paraId="67032123"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Log P</w:t>
            </w:r>
          </w:p>
        </w:tc>
        <w:tc>
          <w:tcPr>
            <w:tcW w:w="718" w:type="dxa"/>
            <w:noWrap/>
            <w:hideMark/>
          </w:tcPr>
          <w:p w14:paraId="7E1B3B8A"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PSA</w:t>
            </w:r>
          </w:p>
        </w:tc>
        <w:tc>
          <w:tcPr>
            <w:tcW w:w="1125" w:type="dxa"/>
            <w:noWrap/>
            <w:hideMark/>
          </w:tcPr>
          <w:p w14:paraId="75C818B0" w14:textId="77777777" w:rsidR="003A49DE" w:rsidRPr="00FF7F6C" w:rsidRDefault="003A49DE" w:rsidP="000C7CDE">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n-NZ" w:eastAsia="en-NZ"/>
              </w:rPr>
            </w:pPr>
            <w:r w:rsidRPr="00FF7F6C">
              <w:rPr>
                <w:rFonts w:ascii="Calibri" w:hAnsi="Calibri"/>
                <w:color w:val="000000"/>
                <w:lang w:val="en-NZ" w:eastAsia="en-NZ"/>
              </w:rPr>
              <w:t>Rotatable Bonds</w:t>
            </w:r>
          </w:p>
        </w:tc>
        <w:tc>
          <w:tcPr>
            <w:tcW w:w="1133" w:type="dxa"/>
          </w:tcPr>
          <w:p w14:paraId="18680603" w14:textId="77777777" w:rsidR="003A49DE" w:rsidRPr="00FF7F6C" w:rsidRDefault="003A49DE" w:rsidP="000C7CD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eastAsia="en-NZ"/>
              </w:rPr>
            </w:pPr>
            <w:r w:rsidRPr="00FF7F6C">
              <w:rPr>
                <w:rFonts w:ascii="Calibri" w:hAnsi="Calibri"/>
                <w:color w:val="000000"/>
                <w:lang w:val="en-NZ" w:eastAsia="en-NZ"/>
              </w:rPr>
              <w:t>KDI</w:t>
            </w:r>
            <w:r w:rsidRPr="00FF7F6C">
              <w:rPr>
                <w:rFonts w:ascii="Calibri" w:hAnsi="Calibri"/>
                <w:color w:val="000000"/>
                <w:vertAlign w:val="subscript"/>
                <w:lang w:val="en-NZ" w:eastAsia="en-NZ"/>
              </w:rPr>
              <w:t>2a</w:t>
            </w:r>
            <w:r w:rsidRPr="00FF7F6C">
              <w:rPr>
                <w:rFonts w:ascii="Calibri" w:hAnsi="Calibri"/>
                <w:color w:val="000000"/>
                <w:vertAlign w:val="subscript"/>
                <w:lang w:eastAsia="en-NZ"/>
              </w:rPr>
              <w:t>/b</w:t>
            </w:r>
          </w:p>
        </w:tc>
      </w:tr>
      <w:tr w:rsidR="003A49DE" w:rsidRPr="00FF7F6C" w14:paraId="3D96B6C8"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51B0DB78" w14:textId="77777777" w:rsidR="003A49DE" w:rsidRPr="00FF7F6C" w:rsidRDefault="003A49DE" w:rsidP="00FE4E5E">
            <w:pPr>
              <w:jc w:val="right"/>
              <w:rPr>
                <w:rFonts w:ascii="Calibri" w:hAnsi="Calibri"/>
                <w:color w:val="000000"/>
                <w:lang w:val="en-NZ"/>
              </w:rPr>
            </w:pPr>
            <w:r w:rsidRPr="00FF7F6C">
              <w:rPr>
                <w:rFonts w:ascii="Calibri" w:hAnsi="Calibri"/>
                <w:color w:val="000000"/>
              </w:rPr>
              <w:t>1</w:t>
            </w:r>
          </w:p>
        </w:tc>
        <w:tc>
          <w:tcPr>
            <w:tcW w:w="961" w:type="dxa"/>
            <w:noWrap/>
            <w:vAlign w:val="bottom"/>
            <w:hideMark/>
          </w:tcPr>
          <w:p w14:paraId="24C738F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517.6</w:t>
            </w:r>
          </w:p>
        </w:tc>
        <w:tc>
          <w:tcPr>
            <w:tcW w:w="1133" w:type="dxa"/>
            <w:noWrap/>
            <w:vAlign w:val="bottom"/>
            <w:hideMark/>
          </w:tcPr>
          <w:p w14:paraId="09E25659"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hideMark/>
          </w:tcPr>
          <w:p w14:paraId="4B17414A"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7.5</w:t>
            </w:r>
          </w:p>
        </w:tc>
        <w:tc>
          <w:tcPr>
            <w:tcW w:w="807" w:type="dxa"/>
            <w:noWrap/>
            <w:vAlign w:val="bottom"/>
            <w:hideMark/>
          </w:tcPr>
          <w:p w14:paraId="56308D1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5.4</w:t>
            </w:r>
          </w:p>
        </w:tc>
        <w:tc>
          <w:tcPr>
            <w:tcW w:w="718" w:type="dxa"/>
            <w:noWrap/>
            <w:vAlign w:val="bottom"/>
            <w:hideMark/>
          </w:tcPr>
          <w:p w14:paraId="1FA2C4EA"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123.8</w:t>
            </w:r>
          </w:p>
        </w:tc>
        <w:tc>
          <w:tcPr>
            <w:tcW w:w="1125" w:type="dxa"/>
            <w:noWrap/>
            <w:vAlign w:val="bottom"/>
            <w:hideMark/>
          </w:tcPr>
          <w:p w14:paraId="4269190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12</w:t>
            </w:r>
          </w:p>
        </w:tc>
        <w:tc>
          <w:tcPr>
            <w:tcW w:w="1133" w:type="dxa"/>
            <w:tcBorders>
              <w:top w:val="nil"/>
              <w:left w:val="nil"/>
              <w:bottom w:val="nil"/>
              <w:right w:val="nil"/>
            </w:tcBorders>
            <w:shd w:val="clear" w:color="auto" w:fill="auto"/>
            <w:vAlign w:val="bottom"/>
          </w:tcPr>
          <w:p w14:paraId="54F10697"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4.42/0.11</w:t>
            </w:r>
          </w:p>
        </w:tc>
      </w:tr>
      <w:tr w:rsidR="003A49DE" w:rsidRPr="00FF7F6C" w14:paraId="52F4CF00"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59EEEE05" w14:textId="77777777" w:rsidR="003A49DE" w:rsidRPr="00FF7F6C" w:rsidRDefault="003A49DE" w:rsidP="00FE4E5E">
            <w:pPr>
              <w:jc w:val="right"/>
              <w:rPr>
                <w:rFonts w:ascii="Calibri" w:hAnsi="Calibri"/>
                <w:color w:val="000000"/>
              </w:rPr>
            </w:pPr>
            <w:r w:rsidRPr="00FF7F6C">
              <w:rPr>
                <w:rFonts w:ascii="Calibri" w:hAnsi="Calibri"/>
                <w:color w:val="000000"/>
              </w:rPr>
              <w:t>2</w:t>
            </w:r>
          </w:p>
        </w:tc>
        <w:tc>
          <w:tcPr>
            <w:tcW w:w="961" w:type="dxa"/>
            <w:noWrap/>
            <w:vAlign w:val="bottom"/>
            <w:hideMark/>
          </w:tcPr>
          <w:p w14:paraId="0CAA7D3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478.5</w:t>
            </w:r>
          </w:p>
        </w:tc>
        <w:tc>
          <w:tcPr>
            <w:tcW w:w="1133" w:type="dxa"/>
            <w:noWrap/>
            <w:vAlign w:val="bottom"/>
            <w:hideMark/>
          </w:tcPr>
          <w:p w14:paraId="0391CF6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3.3</w:t>
            </w:r>
          </w:p>
        </w:tc>
        <w:tc>
          <w:tcPr>
            <w:tcW w:w="1035" w:type="dxa"/>
            <w:noWrap/>
            <w:vAlign w:val="bottom"/>
            <w:hideMark/>
          </w:tcPr>
          <w:p w14:paraId="0BCDFC3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7.8</w:t>
            </w:r>
          </w:p>
        </w:tc>
        <w:tc>
          <w:tcPr>
            <w:tcW w:w="807" w:type="dxa"/>
            <w:noWrap/>
            <w:vAlign w:val="bottom"/>
            <w:hideMark/>
          </w:tcPr>
          <w:p w14:paraId="78513EAA"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2.8</w:t>
            </w:r>
          </w:p>
        </w:tc>
        <w:tc>
          <w:tcPr>
            <w:tcW w:w="718" w:type="dxa"/>
            <w:noWrap/>
            <w:vAlign w:val="bottom"/>
            <w:hideMark/>
          </w:tcPr>
          <w:p w14:paraId="5FDDEF8D"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161.5</w:t>
            </w:r>
          </w:p>
        </w:tc>
        <w:tc>
          <w:tcPr>
            <w:tcW w:w="1125" w:type="dxa"/>
            <w:noWrap/>
            <w:vAlign w:val="bottom"/>
            <w:hideMark/>
          </w:tcPr>
          <w:p w14:paraId="603BCE5C"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10</w:t>
            </w:r>
          </w:p>
        </w:tc>
        <w:tc>
          <w:tcPr>
            <w:tcW w:w="1133" w:type="dxa"/>
            <w:tcBorders>
              <w:top w:val="nil"/>
              <w:left w:val="nil"/>
              <w:bottom w:val="nil"/>
              <w:right w:val="nil"/>
            </w:tcBorders>
            <w:shd w:val="clear" w:color="auto" w:fill="auto"/>
            <w:vAlign w:val="bottom"/>
          </w:tcPr>
          <w:p w14:paraId="71688CF7"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4.62/0.18</w:t>
            </w:r>
          </w:p>
        </w:tc>
      </w:tr>
      <w:tr w:rsidR="003A49DE" w:rsidRPr="00FF7F6C" w14:paraId="2B1239F4"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14B602CD" w14:textId="77777777" w:rsidR="003A49DE" w:rsidRPr="00FF7F6C" w:rsidRDefault="003A49DE" w:rsidP="00FE4E5E">
            <w:pPr>
              <w:jc w:val="right"/>
              <w:rPr>
                <w:rFonts w:ascii="Calibri" w:hAnsi="Calibri"/>
                <w:color w:val="000000"/>
              </w:rPr>
            </w:pPr>
            <w:r w:rsidRPr="00FF7F6C">
              <w:rPr>
                <w:rFonts w:ascii="Calibri" w:hAnsi="Calibri"/>
                <w:color w:val="000000"/>
              </w:rPr>
              <w:t>3</w:t>
            </w:r>
          </w:p>
        </w:tc>
        <w:tc>
          <w:tcPr>
            <w:tcW w:w="961" w:type="dxa"/>
            <w:noWrap/>
            <w:vAlign w:val="bottom"/>
            <w:hideMark/>
          </w:tcPr>
          <w:p w14:paraId="0ECCEF56"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459.5</w:t>
            </w:r>
          </w:p>
        </w:tc>
        <w:tc>
          <w:tcPr>
            <w:tcW w:w="1133" w:type="dxa"/>
            <w:noWrap/>
            <w:vAlign w:val="bottom"/>
            <w:hideMark/>
          </w:tcPr>
          <w:p w14:paraId="670678A0"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hideMark/>
          </w:tcPr>
          <w:p w14:paraId="7E4E8FC7"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7.8</w:t>
            </w:r>
          </w:p>
        </w:tc>
        <w:tc>
          <w:tcPr>
            <w:tcW w:w="807" w:type="dxa"/>
            <w:noWrap/>
            <w:vAlign w:val="bottom"/>
            <w:hideMark/>
          </w:tcPr>
          <w:p w14:paraId="26EEB696"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3.7</w:t>
            </w:r>
          </w:p>
        </w:tc>
        <w:tc>
          <w:tcPr>
            <w:tcW w:w="718" w:type="dxa"/>
            <w:noWrap/>
            <w:vAlign w:val="bottom"/>
            <w:hideMark/>
          </w:tcPr>
          <w:p w14:paraId="2EDF648C"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139.9</w:t>
            </w:r>
          </w:p>
        </w:tc>
        <w:tc>
          <w:tcPr>
            <w:tcW w:w="1125" w:type="dxa"/>
            <w:noWrap/>
            <w:vAlign w:val="bottom"/>
            <w:hideMark/>
          </w:tcPr>
          <w:p w14:paraId="4B211059"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9</w:t>
            </w:r>
          </w:p>
        </w:tc>
        <w:tc>
          <w:tcPr>
            <w:tcW w:w="1133" w:type="dxa"/>
            <w:tcBorders>
              <w:top w:val="nil"/>
              <w:left w:val="nil"/>
              <w:bottom w:val="nil"/>
              <w:right w:val="nil"/>
            </w:tcBorders>
            <w:shd w:val="clear" w:color="auto" w:fill="auto"/>
            <w:vAlign w:val="bottom"/>
          </w:tcPr>
          <w:p w14:paraId="4E7CF6BB"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5.06/0.34</w:t>
            </w:r>
          </w:p>
        </w:tc>
      </w:tr>
      <w:tr w:rsidR="003A49DE" w:rsidRPr="00FF7F6C" w14:paraId="6DA38EC3"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75460D32" w14:textId="77777777" w:rsidR="003A49DE" w:rsidRPr="00FF7F6C" w:rsidRDefault="003A49DE" w:rsidP="00FE4E5E">
            <w:pPr>
              <w:jc w:val="right"/>
              <w:rPr>
                <w:rFonts w:ascii="Calibri" w:hAnsi="Calibri"/>
                <w:color w:val="000000"/>
              </w:rPr>
            </w:pPr>
            <w:r w:rsidRPr="00FF7F6C">
              <w:rPr>
                <w:rFonts w:ascii="Calibri" w:hAnsi="Calibri"/>
                <w:color w:val="000000"/>
              </w:rPr>
              <w:t>4</w:t>
            </w:r>
          </w:p>
        </w:tc>
        <w:tc>
          <w:tcPr>
            <w:tcW w:w="961" w:type="dxa"/>
            <w:noWrap/>
            <w:vAlign w:val="bottom"/>
            <w:hideMark/>
          </w:tcPr>
          <w:p w14:paraId="77C92646"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469.9</w:t>
            </w:r>
          </w:p>
        </w:tc>
        <w:tc>
          <w:tcPr>
            <w:tcW w:w="1133" w:type="dxa"/>
            <w:noWrap/>
            <w:vAlign w:val="bottom"/>
            <w:hideMark/>
          </w:tcPr>
          <w:p w14:paraId="7ACE3F44"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2.0</w:t>
            </w:r>
          </w:p>
        </w:tc>
        <w:tc>
          <w:tcPr>
            <w:tcW w:w="1035" w:type="dxa"/>
            <w:noWrap/>
            <w:vAlign w:val="bottom"/>
            <w:hideMark/>
          </w:tcPr>
          <w:p w14:paraId="555E0D0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7.8</w:t>
            </w:r>
          </w:p>
        </w:tc>
        <w:tc>
          <w:tcPr>
            <w:tcW w:w="807" w:type="dxa"/>
            <w:noWrap/>
            <w:vAlign w:val="bottom"/>
            <w:hideMark/>
          </w:tcPr>
          <w:p w14:paraId="142608EE"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3.6</w:t>
            </w:r>
          </w:p>
        </w:tc>
        <w:tc>
          <w:tcPr>
            <w:tcW w:w="718" w:type="dxa"/>
            <w:noWrap/>
            <w:vAlign w:val="bottom"/>
            <w:hideMark/>
          </w:tcPr>
          <w:p w14:paraId="123147F6"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126.4</w:t>
            </w:r>
          </w:p>
        </w:tc>
        <w:tc>
          <w:tcPr>
            <w:tcW w:w="1125" w:type="dxa"/>
            <w:noWrap/>
            <w:vAlign w:val="bottom"/>
            <w:hideMark/>
          </w:tcPr>
          <w:p w14:paraId="07A2765F"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w:t>
            </w:r>
          </w:p>
        </w:tc>
        <w:tc>
          <w:tcPr>
            <w:tcW w:w="1133" w:type="dxa"/>
            <w:tcBorders>
              <w:top w:val="nil"/>
              <w:left w:val="nil"/>
              <w:bottom w:val="nil"/>
              <w:right w:val="nil"/>
            </w:tcBorders>
            <w:shd w:val="clear" w:color="auto" w:fill="auto"/>
            <w:vAlign w:val="bottom"/>
          </w:tcPr>
          <w:p w14:paraId="7EA3D15B"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s="Calibri"/>
                <w:color w:val="000000"/>
              </w:rPr>
              <w:t>5.28/0.45</w:t>
            </w:r>
          </w:p>
        </w:tc>
      </w:tr>
      <w:tr w:rsidR="003A49DE" w:rsidRPr="00FF7F6C" w14:paraId="64BF3E69"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36A8AEAD" w14:textId="77777777" w:rsidR="003A49DE" w:rsidRPr="00FF7F6C" w:rsidRDefault="003A49DE" w:rsidP="00FE4E5E">
            <w:pPr>
              <w:jc w:val="right"/>
              <w:rPr>
                <w:rFonts w:ascii="Calibri" w:hAnsi="Calibri"/>
                <w:color w:val="000000"/>
              </w:rPr>
            </w:pPr>
            <w:r w:rsidRPr="00FF7F6C">
              <w:rPr>
                <w:rFonts w:ascii="Calibri" w:hAnsi="Calibri"/>
                <w:color w:val="000000"/>
              </w:rPr>
              <w:t>5</w:t>
            </w:r>
          </w:p>
        </w:tc>
        <w:tc>
          <w:tcPr>
            <w:tcW w:w="961" w:type="dxa"/>
            <w:noWrap/>
            <w:vAlign w:val="bottom"/>
            <w:hideMark/>
          </w:tcPr>
          <w:p w14:paraId="7A9F6A9D"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465.3</w:t>
            </w:r>
          </w:p>
        </w:tc>
        <w:tc>
          <w:tcPr>
            <w:tcW w:w="1133" w:type="dxa"/>
            <w:noWrap/>
            <w:vAlign w:val="bottom"/>
            <w:hideMark/>
          </w:tcPr>
          <w:p w14:paraId="50C9F11C"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0.0</w:t>
            </w:r>
          </w:p>
        </w:tc>
        <w:tc>
          <w:tcPr>
            <w:tcW w:w="1035" w:type="dxa"/>
            <w:noWrap/>
            <w:vAlign w:val="bottom"/>
            <w:hideMark/>
          </w:tcPr>
          <w:p w14:paraId="6E33B2E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5.8</w:t>
            </w:r>
          </w:p>
        </w:tc>
        <w:tc>
          <w:tcPr>
            <w:tcW w:w="807" w:type="dxa"/>
            <w:noWrap/>
            <w:vAlign w:val="bottom"/>
            <w:hideMark/>
          </w:tcPr>
          <w:p w14:paraId="50646D04"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4.8</w:t>
            </w:r>
          </w:p>
        </w:tc>
        <w:tc>
          <w:tcPr>
            <w:tcW w:w="718" w:type="dxa"/>
            <w:noWrap/>
            <w:vAlign w:val="bottom"/>
            <w:hideMark/>
          </w:tcPr>
          <w:p w14:paraId="37B70566"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78.9</w:t>
            </w:r>
          </w:p>
        </w:tc>
        <w:tc>
          <w:tcPr>
            <w:tcW w:w="1125" w:type="dxa"/>
            <w:noWrap/>
            <w:vAlign w:val="bottom"/>
            <w:hideMark/>
          </w:tcPr>
          <w:p w14:paraId="0356F6D2"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w:t>
            </w:r>
          </w:p>
        </w:tc>
        <w:tc>
          <w:tcPr>
            <w:tcW w:w="1133" w:type="dxa"/>
            <w:tcBorders>
              <w:top w:val="nil"/>
              <w:left w:val="nil"/>
              <w:bottom w:val="nil"/>
              <w:right w:val="nil"/>
            </w:tcBorders>
            <w:shd w:val="clear" w:color="auto" w:fill="auto"/>
            <w:vAlign w:val="bottom"/>
          </w:tcPr>
          <w:p w14:paraId="3A4784D2"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5.39/0.51</w:t>
            </w:r>
          </w:p>
        </w:tc>
      </w:tr>
      <w:tr w:rsidR="003A49DE" w:rsidRPr="00FF7F6C" w14:paraId="339791BD"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17CA1EFC" w14:textId="77777777" w:rsidR="003A49DE" w:rsidRPr="00FF7F6C" w:rsidRDefault="003A49DE" w:rsidP="00FE4E5E">
            <w:pPr>
              <w:jc w:val="right"/>
              <w:rPr>
                <w:rFonts w:ascii="Calibri" w:hAnsi="Calibri"/>
                <w:color w:val="000000"/>
              </w:rPr>
            </w:pPr>
            <w:r w:rsidRPr="00FF7F6C">
              <w:rPr>
                <w:rFonts w:ascii="Calibri" w:hAnsi="Calibri"/>
                <w:color w:val="000000"/>
              </w:rPr>
              <w:t>6</w:t>
            </w:r>
          </w:p>
        </w:tc>
        <w:tc>
          <w:tcPr>
            <w:tcW w:w="961" w:type="dxa"/>
            <w:noWrap/>
            <w:vAlign w:val="bottom"/>
            <w:hideMark/>
          </w:tcPr>
          <w:p w14:paraId="42321D5C"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430.8</w:t>
            </w:r>
          </w:p>
        </w:tc>
        <w:tc>
          <w:tcPr>
            <w:tcW w:w="1133" w:type="dxa"/>
            <w:noWrap/>
            <w:vAlign w:val="bottom"/>
            <w:hideMark/>
          </w:tcPr>
          <w:p w14:paraId="179D2FA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0.0</w:t>
            </w:r>
          </w:p>
        </w:tc>
        <w:tc>
          <w:tcPr>
            <w:tcW w:w="1035" w:type="dxa"/>
            <w:noWrap/>
            <w:vAlign w:val="bottom"/>
            <w:hideMark/>
          </w:tcPr>
          <w:p w14:paraId="04393232"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5.8</w:t>
            </w:r>
          </w:p>
        </w:tc>
        <w:tc>
          <w:tcPr>
            <w:tcW w:w="807" w:type="dxa"/>
            <w:noWrap/>
            <w:vAlign w:val="bottom"/>
            <w:hideMark/>
          </w:tcPr>
          <w:p w14:paraId="21476190"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4.6</w:t>
            </w:r>
          </w:p>
        </w:tc>
        <w:tc>
          <w:tcPr>
            <w:tcW w:w="718" w:type="dxa"/>
            <w:noWrap/>
            <w:vAlign w:val="bottom"/>
            <w:hideMark/>
          </w:tcPr>
          <w:p w14:paraId="4A768A08"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82.4</w:t>
            </w:r>
          </w:p>
        </w:tc>
        <w:tc>
          <w:tcPr>
            <w:tcW w:w="1125" w:type="dxa"/>
            <w:noWrap/>
            <w:vAlign w:val="bottom"/>
            <w:hideMark/>
          </w:tcPr>
          <w:p w14:paraId="409A4201"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w:t>
            </w:r>
          </w:p>
        </w:tc>
        <w:tc>
          <w:tcPr>
            <w:tcW w:w="1133" w:type="dxa"/>
            <w:tcBorders>
              <w:top w:val="nil"/>
              <w:left w:val="nil"/>
              <w:bottom w:val="nil"/>
              <w:right w:val="nil"/>
            </w:tcBorders>
            <w:shd w:val="clear" w:color="auto" w:fill="auto"/>
            <w:vAlign w:val="bottom"/>
          </w:tcPr>
          <w:p w14:paraId="78E2E5D2"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5.52/0.58</w:t>
            </w:r>
          </w:p>
        </w:tc>
      </w:tr>
      <w:tr w:rsidR="003A49DE" w:rsidRPr="00FF7F6C" w14:paraId="6DACCB98"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58BEE197" w14:textId="77777777" w:rsidR="003A49DE" w:rsidRPr="00FF7F6C" w:rsidRDefault="003A49DE" w:rsidP="00FE4E5E">
            <w:pPr>
              <w:jc w:val="right"/>
              <w:rPr>
                <w:rFonts w:ascii="Calibri" w:hAnsi="Calibri"/>
                <w:color w:val="000000"/>
              </w:rPr>
            </w:pPr>
            <w:r w:rsidRPr="00FF7F6C">
              <w:rPr>
                <w:rFonts w:ascii="Calibri" w:hAnsi="Calibri"/>
                <w:color w:val="000000"/>
              </w:rPr>
              <w:t>7</w:t>
            </w:r>
          </w:p>
        </w:tc>
        <w:tc>
          <w:tcPr>
            <w:tcW w:w="961" w:type="dxa"/>
            <w:noWrap/>
            <w:vAlign w:val="bottom"/>
            <w:hideMark/>
          </w:tcPr>
          <w:p w14:paraId="36757E9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474.9</w:t>
            </w:r>
          </w:p>
        </w:tc>
        <w:tc>
          <w:tcPr>
            <w:tcW w:w="1133" w:type="dxa"/>
            <w:noWrap/>
            <w:vAlign w:val="bottom"/>
            <w:hideMark/>
          </w:tcPr>
          <w:p w14:paraId="548550F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0.0</w:t>
            </w:r>
          </w:p>
        </w:tc>
        <w:tc>
          <w:tcPr>
            <w:tcW w:w="1035" w:type="dxa"/>
            <w:noWrap/>
            <w:vAlign w:val="bottom"/>
            <w:hideMark/>
          </w:tcPr>
          <w:p w14:paraId="19813C0D"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6.5</w:t>
            </w:r>
          </w:p>
        </w:tc>
        <w:tc>
          <w:tcPr>
            <w:tcW w:w="807" w:type="dxa"/>
            <w:noWrap/>
            <w:vAlign w:val="bottom"/>
            <w:hideMark/>
          </w:tcPr>
          <w:p w14:paraId="0DE98A67"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5.0</w:t>
            </w:r>
          </w:p>
        </w:tc>
        <w:tc>
          <w:tcPr>
            <w:tcW w:w="718" w:type="dxa"/>
            <w:noWrap/>
            <w:vAlign w:val="bottom"/>
            <w:hideMark/>
          </w:tcPr>
          <w:p w14:paraId="536F566D"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85.9</w:t>
            </w:r>
          </w:p>
        </w:tc>
        <w:tc>
          <w:tcPr>
            <w:tcW w:w="1125" w:type="dxa"/>
            <w:noWrap/>
            <w:vAlign w:val="bottom"/>
            <w:hideMark/>
          </w:tcPr>
          <w:p w14:paraId="71537899"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w:t>
            </w:r>
          </w:p>
        </w:tc>
        <w:tc>
          <w:tcPr>
            <w:tcW w:w="1133" w:type="dxa"/>
            <w:tcBorders>
              <w:top w:val="nil"/>
              <w:left w:val="nil"/>
              <w:bottom w:val="nil"/>
              <w:right w:val="nil"/>
            </w:tcBorders>
            <w:shd w:val="clear" w:color="auto" w:fill="auto"/>
            <w:vAlign w:val="bottom"/>
          </w:tcPr>
          <w:p w14:paraId="2A468017"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5.30/0.46</w:t>
            </w:r>
          </w:p>
        </w:tc>
      </w:tr>
      <w:tr w:rsidR="003A49DE" w:rsidRPr="00FF7F6C" w14:paraId="512864D6"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190B6CE0" w14:textId="77777777" w:rsidR="003A49DE" w:rsidRPr="00FF7F6C" w:rsidRDefault="003A49DE" w:rsidP="00FE4E5E">
            <w:pPr>
              <w:jc w:val="right"/>
              <w:rPr>
                <w:rFonts w:ascii="Calibri" w:hAnsi="Calibri"/>
                <w:color w:val="000000"/>
              </w:rPr>
            </w:pPr>
            <w:r w:rsidRPr="00FF7F6C">
              <w:rPr>
                <w:rFonts w:ascii="Calibri" w:hAnsi="Calibri"/>
                <w:color w:val="000000"/>
              </w:rPr>
              <w:t>8</w:t>
            </w:r>
          </w:p>
        </w:tc>
        <w:tc>
          <w:tcPr>
            <w:tcW w:w="961" w:type="dxa"/>
            <w:noWrap/>
            <w:vAlign w:val="bottom"/>
            <w:hideMark/>
          </w:tcPr>
          <w:p w14:paraId="04ED86B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446.5</w:t>
            </w:r>
          </w:p>
        </w:tc>
        <w:tc>
          <w:tcPr>
            <w:tcW w:w="1133" w:type="dxa"/>
            <w:noWrap/>
            <w:vAlign w:val="bottom"/>
            <w:hideMark/>
          </w:tcPr>
          <w:p w14:paraId="27553A59"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0.0</w:t>
            </w:r>
          </w:p>
        </w:tc>
        <w:tc>
          <w:tcPr>
            <w:tcW w:w="1035" w:type="dxa"/>
            <w:noWrap/>
            <w:vAlign w:val="bottom"/>
            <w:hideMark/>
          </w:tcPr>
          <w:p w14:paraId="0BAC4074"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5.8</w:t>
            </w:r>
          </w:p>
        </w:tc>
        <w:tc>
          <w:tcPr>
            <w:tcW w:w="807" w:type="dxa"/>
            <w:noWrap/>
            <w:vAlign w:val="bottom"/>
            <w:hideMark/>
          </w:tcPr>
          <w:p w14:paraId="6A3146A1"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4.9</w:t>
            </w:r>
          </w:p>
        </w:tc>
        <w:tc>
          <w:tcPr>
            <w:tcW w:w="718" w:type="dxa"/>
            <w:noWrap/>
            <w:vAlign w:val="bottom"/>
            <w:hideMark/>
          </w:tcPr>
          <w:p w14:paraId="7F6F79EF"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81.3</w:t>
            </w:r>
          </w:p>
        </w:tc>
        <w:tc>
          <w:tcPr>
            <w:tcW w:w="1125" w:type="dxa"/>
            <w:noWrap/>
            <w:vAlign w:val="bottom"/>
            <w:hideMark/>
          </w:tcPr>
          <w:p w14:paraId="72A5B1CB"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w:t>
            </w:r>
          </w:p>
        </w:tc>
        <w:tc>
          <w:tcPr>
            <w:tcW w:w="1133" w:type="dxa"/>
            <w:tcBorders>
              <w:top w:val="nil"/>
              <w:left w:val="nil"/>
              <w:bottom w:val="nil"/>
              <w:right w:val="nil"/>
            </w:tcBorders>
            <w:shd w:val="clear" w:color="auto" w:fill="auto"/>
            <w:vAlign w:val="bottom"/>
          </w:tcPr>
          <w:p w14:paraId="59A2AF35"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5.43/0.53</w:t>
            </w:r>
          </w:p>
        </w:tc>
      </w:tr>
      <w:tr w:rsidR="003A49DE" w:rsidRPr="00FF7F6C" w14:paraId="45CFF53C"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15B144C1" w14:textId="77777777" w:rsidR="003A49DE" w:rsidRPr="00FF7F6C" w:rsidRDefault="003A49DE" w:rsidP="00FE4E5E">
            <w:pPr>
              <w:jc w:val="right"/>
              <w:rPr>
                <w:rFonts w:ascii="Calibri" w:hAnsi="Calibri"/>
                <w:color w:val="000000"/>
              </w:rPr>
            </w:pPr>
            <w:r w:rsidRPr="00FF7F6C">
              <w:rPr>
                <w:rFonts w:ascii="Calibri" w:hAnsi="Calibri"/>
                <w:color w:val="000000"/>
              </w:rPr>
              <w:t>9</w:t>
            </w:r>
          </w:p>
        </w:tc>
        <w:tc>
          <w:tcPr>
            <w:tcW w:w="961" w:type="dxa"/>
            <w:noWrap/>
            <w:vAlign w:val="bottom"/>
            <w:hideMark/>
          </w:tcPr>
          <w:p w14:paraId="4C16045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392.4</w:t>
            </w:r>
          </w:p>
        </w:tc>
        <w:tc>
          <w:tcPr>
            <w:tcW w:w="1133" w:type="dxa"/>
            <w:noWrap/>
            <w:vAlign w:val="bottom"/>
            <w:hideMark/>
          </w:tcPr>
          <w:p w14:paraId="03B07F8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0.0</w:t>
            </w:r>
          </w:p>
        </w:tc>
        <w:tc>
          <w:tcPr>
            <w:tcW w:w="1035" w:type="dxa"/>
            <w:noWrap/>
            <w:vAlign w:val="bottom"/>
            <w:hideMark/>
          </w:tcPr>
          <w:p w14:paraId="251836CE"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8.5</w:t>
            </w:r>
          </w:p>
        </w:tc>
        <w:tc>
          <w:tcPr>
            <w:tcW w:w="807" w:type="dxa"/>
            <w:noWrap/>
            <w:vAlign w:val="bottom"/>
            <w:hideMark/>
          </w:tcPr>
          <w:p w14:paraId="2CFB467E"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2.0</w:t>
            </w:r>
          </w:p>
        </w:tc>
        <w:tc>
          <w:tcPr>
            <w:tcW w:w="718" w:type="dxa"/>
            <w:noWrap/>
            <w:vAlign w:val="bottom"/>
            <w:hideMark/>
          </w:tcPr>
          <w:p w14:paraId="3ECC1874"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117.0</w:t>
            </w:r>
          </w:p>
        </w:tc>
        <w:tc>
          <w:tcPr>
            <w:tcW w:w="1125" w:type="dxa"/>
            <w:noWrap/>
            <w:vAlign w:val="bottom"/>
            <w:hideMark/>
          </w:tcPr>
          <w:p w14:paraId="36D2FB53"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w:t>
            </w:r>
          </w:p>
        </w:tc>
        <w:tc>
          <w:tcPr>
            <w:tcW w:w="1133" w:type="dxa"/>
            <w:tcBorders>
              <w:top w:val="nil"/>
              <w:left w:val="nil"/>
              <w:bottom w:val="nil"/>
              <w:right w:val="nil"/>
            </w:tcBorders>
            <w:shd w:val="clear" w:color="auto" w:fill="auto"/>
            <w:vAlign w:val="bottom"/>
          </w:tcPr>
          <w:p w14:paraId="5700692E"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5.36/0.49</w:t>
            </w:r>
          </w:p>
        </w:tc>
      </w:tr>
      <w:tr w:rsidR="003A49DE" w:rsidRPr="00FF7F6C" w14:paraId="5DF4841E"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55FFCB5F" w14:textId="77777777" w:rsidR="003A49DE" w:rsidRPr="00FF7F6C" w:rsidRDefault="003A49DE" w:rsidP="00FE4E5E">
            <w:pPr>
              <w:jc w:val="right"/>
              <w:rPr>
                <w:rFonts w:ascii="Calibri" w:hAnsi="Calibri"/>
                <w:color w:val="000000"/>
              </w:rPr>
            </w:pPr>
            <w:r w:rsidRPr="00FF7F6C">
              <w:rPr>
                <w:rFonts w:ascii="Calibri" w:hAnsi="Calibri"/>
                <w:color w:val="000000"/>
              </w:rPr>
              <w:t>10</w:t>
            </w:r>
          </w:p>
        </w:tc>
        <w:tc>
          <w:tcPr>
            <w:tcW w:w="961" w:type="dxa"/>
            <w:noWrap/>
            <w:vAlign w:val="bottom"/>
          </w:tcPr>
          <w:p w14:paraId="5093C53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559.6</w:t>
            </w:r>
          </w:p>
        </w:tc>
        <w:tc>
          <w:tcPr>
            <w:tcW w:w="1133" w:type="dxa"/>
            <w:noWrap/>
            <w:vAlign w:val="bottom"/>
          </w:tcPr>
          <w:p w14:paraId="50015AE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tcPr>
          <w:p w14:paraId="5F08D87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7.3</w:t>
            </w:r>
          </w:p>
        </w:tc>
        <w:tc>
          <w:tcPr>
            <w:tcW w:w="807" w:type="dxa"/>
            <w:noWrap/>
            <w:vAlign w:val="bottom"/>
          </w:tcPr>
          <w:p w14:paraId="7164F577"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5.9</w:t>
            </w:r>
          </w:p>
        </w:tc>
        <w:tc>
          <w:tcPr>
            <w:tcW w:w="718" w:type="dxa"/>
            <w:noWrap/>
            <w:vAlign w:val="bottom"/>
          </w:tcPr>
          <w:p w14:paraId="4929C4D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126.9</w:t>
            </w:r>
          </w:p>
        </w:tc>
        <w:tc>
          <w:tcPr>
            <w:tcW w:w="1125" w:type="dxa"/>
            <w:noWrap/>
            <w:vAlign w:val="bottom"/>
          </w:tcPr>
          <w:p w14:paraId="6270B06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10</w:t>
            </w:r>
          </w:p>
        </w:tc>
        <w:tc>
          <w:tcPr>
            <w:tcW w:w="1133" w:type="dxa"/>
            <w:tcBorders>
              <w:top w:val="nil"/>
              <w:left w:val="nil"/>
              <w:bottom w:val="nil"/>
              <w:right w:val="nil"/>
            </w:tcBorders>
            <w:shd w:val="clear" w:color="auto" w:fill="auto"/>
            <w:vAlign w:val="bottom"/>
          </w:tcPr>
          <w:p w14:paraId="182BA8B9"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4.38/0.12</w:t>
            </w:r>
          </w:p>
        </w:tc>
      </w:tr>
      <w:tr w:rsidR="003A49DE" w:rsidRPr="00FF7F6C" w14:paraId="5CE2E2E1"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087D549C" w14:textId="77777777" w:rsidR="003A49DE" w:rsidRPr="00FF7F6C" w:rsidRDefault="003A49DE" w:rsidP="00FE4E5E">
            <w:pPr>
              <w:jc w:val="right"/>
              <w:rPr>
                <w:rFonts w:ascii="Calibri" w:hAnsi="Calibri"/>
                <w:color w:val="000000"/>
              </w:rPr>
            </w:pPr>
            <w:r w:rsidRPr="00FF7F6C">
              <w:rPr>
                <w:rFonts w:ascii="Calibri" w:hAnsi="Calibri"/>
                <w:color w:val="000000"/>
              </w:rPr>
              <w:t>11</w:t>
            </w:r>
          </w:p>
        </w:tc>
        <w:tc>
          <w:tcPr>
            <w:tcW w:w="961" w:type="dxa"/>
            <w:noWrap/>
            <w:vAlign w:val="bottom"/>
          </w:tcPr>
          <w:p w14:paraId="2EC1C4CA"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548.0</w:t>
            </w:r>
          </w:p>
        </w:tc>
        <w:tc>
          <w:tcPr>
            <w:tcW w:w="1133" w:type="dxa"/>
            <w:noWrap/>
            <w:vAlign w:val="bottom"/>
          </w:tcPr>
          <w:p w14:paraId="5AA74895"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tcPr>
          <w:p w14:paraId="5E9855BE"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6.8</w:t>
            </w:r>
          </w:p>
        </w:tc>
        <w:tc>
          <w:tcPr>
            <w:tcW w:w="807" w:type="dxa"/>
            <w:noWrap/>
            <w:vAlign w:val="bottom"/>
          </w:tcPr>
          <w:p w14:paraId="151E3D28"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5.8</w:t>
            </w:r>
          </w:p>
        </w:tc>
        <w:tc>
          <w:tcPr>
            <w:tcW w:w="718" w:type="dxa"/>
            <w:noWrap/>
            <w:vAlign w:val="bottom"/>
          </w:tcPr>
          <w:p w14:paraId="441CE6EC"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120.3</w:t>
            </w:r>
          </w:p>
        </w:tc>
        <w:tc>
          <w:tcPr>
            <w:tcW w:w="1125" w:type="dxa"/>
            <w:noWrap/>
            <w:vAlign w:val="bottom"/>
          </w:tcPr>
          <w:p w14:paraId="23D3B8D6"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8</w:t>
            </w:r>
          </w:p>
        </w:tc>
        <w:tc>
          <w:tcPr>
            <w:tcW w:w="1133" w:type="dxa"/>
            <w:tcBorders>
              <w:top w:val="nil"/>
              <w:left w:val="nil"/>
              <w:bottom w:val="nil"/>
              <w:right w:val="nil"/>
            </w:tcBorders>
            <w:shd w:val="clear" w:color="auto" w:fill="auto"/>
            <w:vAlign w:val="bottom"/>
          </w:tcPr>
          <w:p w14:paraId="0C66C010"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4.76/0.22</w:t>
            </w:r>
          </w:p>
        </w:tc>
      </w:tr>
      <w:tr w:rsidR="003A49DE" w:rsidRPr="00FF7F6C" w14:paraId="4D8C3483"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0726AD01" w14:textId="77777777" w:rsidR="003A49DE" w:rsidRPr="00FF7F6C" w:rsidRDefault="003A49DE" w:rsidP="00FE4E5E">
            <w:pPr>
              <w:jc w:val="right"/>
              <w:rPr>
                <w:rFonts w:ascii="Calibri" w:hAnsi="Calibri"/>
                <w:color w:val="000000"/>
              </w:rPr>
            </w:pPr>
            <w:r w:rsidRPr="00FF7F6C">
              <w:rPr>
                <w:rFonts w:ascii="Calibri" w:hAnsi="Calibri"/>
                <w:color w:val="000000"/>
              </w:rPr>
              <w:t>12</w:t>
            </w:r>
          </w:p>
        </w:tc>
        <w:tc>
          <w:tcPr>
            <w:tcW w:w="961" w:type="dxa"/>
            <w:noWrap/>
            <w:vAlign w:val="bottom"/>
          </w:tcPr>
          <w:p w14:paraId="16836401"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519.6</w:t>
            </w:r>
          </w:p>
        </w:tc>
        <w:tc>
          <w:tcPr>
            <w:tcW w:w="1133" w:type="dxa"/>
            <w:noWrap/>
            <w:vAlign w:val="bottom"/>
          </w:tcPr>
          <w:p w14:paraId="49A02958"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tcPr>
          <w:p w14:paraId="205EEA8A"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7.3</w:t>
            </w:r>
          </w:p>
        </w:tc>
        <w:tc>
          <w:tcPr>
            <w:tcW w:w="807" w:type="dxa"/>
            <w:noWrap/>
            <w:vAlign w:val="bottom"/>
          </w:tcPr>
          <w:p w14:paraId="7458743D"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5.1</w:t>
            </w:r>
          </w:p>
        </w:tc>
        <w:tc>
          <w:tcPr>
            <w:tcW w:w="718" w:type="dxa"/>
            <w:noWrap/>
            <w:vAlign w:val="bottom"/>
          </w:tcPr>
          <w:p w14:paraId="00704CA3"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127.0</w:t>
            </w:r>
          </w:p>
        </w:tc>
        <w:tc>
          <w:tcPr>
            <w:tcW w:w="1125" w:type="dxa"/>
            <w:noWrap/>
            <w:vAlign w:val="bottom"/>
          </w:tcPr>
          <w:p w14:paraId="6F38C215"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10</w:t>
            </w:r>
          </w:p>
        </w:tc>
        <w:tc>
          <w:tcPr>
            <w:tcW w:w="1133" w:type="dxa"/>
            <w:tcBorders>
              <w:top w:val="nil"/>
              <w:left w:val="nil"/>
              <w:bottom w:val="nil"/>
              <w:right w:val="nil"/>
            </w:tcBorders>
            <w:shd w:val="clear" w:color="auto" w:fill="auto"/>
            <w:vAlign w:val="bottom"/>
          </w:tcPr>
          <w:p w14:paraId="6F7A9AA9"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4.68/0.20</w:t>
            </w:r>
          </w:p>
        </w:tc>
      </w:tr>
      <w:tr w:rsidR="003A49DE" w:rsidRPr="00FF7F6C" w14:paraId="00AF9BBB"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16C76DD1" w14:textId="77777777" w:rsidR="003A49DE" w:rsidRPr="00FF7F6C" w:rsidRDefault="003A49DE" w:rsidP="00FE4E5E">
            <w:pPr>
              <w:jc w:val="right"/>
              <w:rPr>
                <w:rFonts w:ascii="Calibri" w:hAnsi="Calibri"/>
                <w:color w:val="000000"/>
              </w:rPr>
            </w:pPr>
            <w:r w:rsidRPr="00FF7F6C">
              <w:rPr>
                <w:rFonts w:ascii="Calibri" w:hAnsi="Calibri"/>
                <w:color w:val="000000"/>
              </w:rPr>
              <w:t>13</w:t>
            </w:r>
          </w:p>
        </w:tc>
        <w:tc>
          <w:tcPr>
            <w:tcW w:w="961" w:type="dxa"/>
            <w:noWrap/>
            <w:vAlign w:val="bottom"/>
          </w:tcPr>
          <w:p w14:paraId="77B41B3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419.4</w:t>
            </w:r>
          </w:p>
        </w:tc>
        <w:tc>
          <w:tcPr>
            <w:tcW w:w="1133" w:type="dxa"/>
            <w:noWrap/>
            <w:vAlign w:val="bottom"/>
          </w:tcPr>
          <w:p w14:paraId="53862FC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035" w:type="dxa"/>
            <w:noWrap/>
            <w:vAlign w:val="bottom"/>
          </w:tcPr>
          <w:p w14:paraId="5DE2E04B"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6.8</w:t>
            </w:r>
          </w:p>
        </w:tc>
        <w:tc>
          <w:tcPr>
            <w:tcW w:w="807" w:type="dxa"/>
            <w:noWrap/>
            <w:vAlign w:val="bottom"/>
          </w:tcPr>
          <w:p w14:paraId="63C38DA3"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2.9</w:t>
            </w:r>
          </w:p>
        </w:tc>
        <w:tc>
          <w:tcPr>
            <w:tcW w:w="718" w:type="dxa"/>
            <w:noWrap/>
            <w:vAlign w:val="bottom"/>
          </w:tcPr>
          <w:p w14:paraId="601D91BC"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129.8</w:t>
            </w:r>
          </w:p>
        </w:tc>
        <w:tc>
          <w:tcPr>
            <w:tcW w:w="1125" w:type="dxa"/>
            <w:noWrap/>
            <w:vAlign w:val="bottom"/>
          </w:tcPr>
          <w:p w14:paraId="696CCC3C"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w:t>
            </w:r>
          </w:p>
        </w:tc>
        <w:tc>
          <w:tcPr>
            <w:tcW w:w="1133" w:type="dxa"/>
            <w:tcBorders>
              <w:top w:val="nil"/>
              <w:left w:val="nil"/>
              <w:bottom w:val="nil"/>
              <w:right w:val="nil"/>
            </w:tcBorders>
            <w:shd w:val="clear" w:color="auto" w:fill="auto"/>
            <w:vAlign w:val="bottom"/>
          </w:tcPr>
          <w:p w14:paraId="0DE40C11"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5.65/0.69</w:t>
            </w:r>
          </w:p>
        </w:tc>
      </w:tr>
      <w:tr w:rsidR="003A49DE" w:rsidRPr="00FF7F6C" w14:paraId="7038C63C"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6BF60735" w14:textId="77777777" w:rsidR="003A49DE" w:rsidRPr="00FF7F6C" w:rsidRDefault="003A49DE" w:rsidP="00FE4E5E">
            <w:pPr>
              <w:jc w:val="right"/>
              <w:rPr>
                <w:rFonts w:ascii="Calibri" w:hAnsi="Calibri"/>
                <w:color w:val="000000"/>
              </w:rPr>
            </w:pPr>
            <w:r w:rsidRPr="00FF7F6C">
              <w:rPr>
                <w:rFonts w:ascii="Calibri" w:hAnsi="Calibri"/>
                <w:color w:val="000000"/>
              </w:rPr>
              <w:t>14</w:t>
            </w:r>
          </w:p>
        </w:tc>
        <w:tc>
          <w:tcPr>
            <w:tcW w:w="961" w:type="dxa"/>
            <w:noWrap/>
            <w:vAlign w:val="bottom"/>
          </w:tcPr>
          <w:p w14:paraId="2D27199B"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474.5</w:t>
            </w:r>
          </w:p>
        </w:tc>
        <w:tc>
          <w:tcPr>
            <w:tcW w:w="1133" w:type="dxa"/>
            <w:noWrap/>
            <w:vAlign w:val="bottom"/>
          </w:tcPr>
          <w:p w14:paraId="500E167D"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3.0</w:t>
            </w:r>
          </w:p>
        </w:tc>
        <w:tc>
          <w:tcPr>
            <w:tcW w:w="1035" w:type="dxa"/>
            <w:noWrap/>
            <w:vAlign w:val="bottom"/>
          </w:tcPr>
          <w:p w14:paraId="4781A8AE"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5.0</w:t>
            </w:r>
          </w:p>
        </w:tc>
        <w:tc>
          <w:tcPr>
            <w:tcW w:w="807" w:type="dxa"/>
            <w:noWrap/>
            <w:vAlign w:val="bottom"/>
          </w:tcPr>
          <w:p w14:paraId="5430EAEF"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5.5</w:t>
            </w:r>
          </w:p>
        </w:tc>
        <w:tc>
          <w:tcPr>
            <w:tcW w:w="718" w:type="dxa"/>
            <w:noWrap/>
            <w:vAlign w:val="bottom"/>
          </w:tcPr>
          <w:p w14:paraId="73B1B6DA"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87.8</w:t>
            </w:r>
          </w:p>
        </w:tc>
        <w:tc>
          <w:tcPr>
            <w:tcW w:w="1125" w:type="dxa"/>
            <w:noWrap/>
            <w:vAlign w:val="bottom"/>
          </w:tcPr>
          <w:p w14:paraId="03C0B5D8"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w:t>
            </w:r>
          </w:p>
        </w:tc>
        <w:tc>
          <w:tcPr>
            <w:tcW w:w="1133" w:type="dxa"/>
            <w:tcBorders>
              <w:top w:val="nil"/>
              <w:left w:val="nil"/>
              <w:bottom w:val="nil"/>
              <w:right w:val="nil"/>
            </w:tcBorders>
            <w:shd w:val="clear" w:color="auto" w:fill="auto"/>
            <w:vAlign w:val="bottom"/>
          </w:tcPr>
          <w:p w14:paraId="130CE1A2"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5.33/0.47</w:t>
            </w:r>
          </w:p>
        </w:tc>
      </w:tr>
      <w:tr w:rsidR="003A49DE" w:rsidRPr="00FF7F6C" w14:paraId="79789137"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4D19E973" w14:textId="77777777" w:rsidR="003A49DE" w:rsidRPr="00FF7F6C" w:rsidRDefault="003A49DE" w:rsidP="00FE4E5E">
            <w:pPr>
              <w:jc w:val="right"/>
              <w:rPr>
                <w:rFonts w:ascii="Calibri" w:hAnsi="Calibri"/>
                <w:color w:val="000000"/>
              </w:rPr>
            </w:pPr>
            <w:r w:rsidRPr="00FF7F6C">
              <w:rPr>
                <w:rFonts w:ascii="Calibri" w:hAnsi="Calibri"/>
                <w:color w:val="000000"/>
              </w:rPr>
              <w:t>15</w:t>
            </w:r>
          </w:p>
        </w:tc>
        <w:tc>
          <w:tcPr>
            <w:tcW w:w="961" w:type="dxa"/>
            <w:noWrap/>
            <w:vAlign w:val="bottom"/>
          </w:tcPr>
          <w:p w14:paraId="7113A876"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439.5</w:t>
            </w:r>
          </w:p>
        </w:tc>
        <w:tc>
          <w:tcPr>
            <w:tcW w:w="1133" w:type="dxa"/>
            <w:noWrap/>
            <w:vAlign w:val="bottom"/>
          </w:tcPr>
          <w:p w14:paraId="1A329A99"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2.0</w:t>
            </w:r>
          </w:p>
        </w:tc>
        <w:tc>
          <w:tcPr>
            <w:tcW w:w="1035" w:type="dxa"/>
            <w:noWrap/>
            <w:vAlign w:val="bottom"/>
          </w:tcPr>
          <w:p w14:paraId="2261B06F"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5.0</w:t>
            </w:r>
          </w:p>
        </w:tc>
        <w:tc>
          <w:tcPr>
            <w:tcW w:w="807" w:type="dxa"/>
            <w:noWrap/>
            <w:vAlign w:val="bottom"/>
          </w:tcPr>
          <w:p w14:paraId="18BA456E"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5.8</w:t>
            </w:r>
          </w:p>
        </w:tc>
        <w:tc>
          <w:tcPr>
            <w:tcW w:w="718" w:type="dxa"/>
            <w:noWrap/>
            <w:vAlign w:val="bottom"/>
          </w:tcPr>
          <w:p w14:paraId="3D063BCB"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68.6</w:t>
            </w:r>
          </w:p>
        </w:tc>
        <w:tc>
          <w:tcPr>
            <w:tcW w:w="1125" w:type="dxa"/>
            <w:noWrap/>
            <w:vAlign w:val="bottom"/>
          </w:tcPr>
          <w:p w14:paraId="3330A26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w:t>
            </w:r>
          </w:p>
        </w:tc>
        <w:tc>
          <w:tcPr>
            <w:tcW w:w="1133" w:type="dxa"/>
            <w:tcBorders>
              <w:top w:val="nil"/>
              <w:left w:val="nil"/>
              <w:bottom w:val="nil"/>
              <w:right w:val="nil"/>
            </w:tcBorders>
            <w:shd w:val="clear" w:color="auto" w:fill="auto"/>
            <w:vAlign w:val="bottom"/>
          </w:tcPr>
          <w:p w14:paraId="6BD22F96" w14:textId="77777777" w:rsidR="003A49DE" w:rsidRPr="00FF7F6C" w:rsidRDefault="003A49DE" w:rsidP="00A83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7F6C">
              <w:rPr>
                <w:rFonts w:ascii="Calibri" w:hAnsi="Calibri" w:cs="Calibri"/>
                <w:color w:val="000000"/>
              </w:rPr>
              <w:t>5.47/0.54</w:t>
            </w:r>
          </w:p>
        </w:tc>
      </w:tr>
      <w:tr w:rsidR="003A49DE" w:rsidRPr="00FF7F6C" w14:paraId="582D77C9" w14:textId="77777777" w:rsidTr="003A49DE">
        <w:trPr>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2167D169" w14:textId="77777777" w:rsidR="003A49DE" w:rsidRPr="00FF7F6C" w:rsidRDefault="003A49DE" w:rsidP="00FE4E5E">
            <w:pPr>
              <w:jc w:val="right"/>
              <w:rPr>
                <w:rFonts w:ascii="Calibri" w:hAnsi="Calibri"/>
                <w:color w:val="000000"/>
              </w:rPr>
            </w:pPr>
            <w:r w:rsidRPr="00FF7F6C">
              <w:rPr>
                <w:rFonts w:ascii="Calibri" w:hAnsi="Calibri"/>
                <w:color w:val="000000"/>
              </w:rPr>
              <w:t>16</w:t>
            </w:r>
          </w:p>
        </w:tc>
        <w:tc>
          <w:tcPr>
            <w:tcW w:w="961" w:type="dxa"/>
            <w:noWrap/>
            <w:vAlign w:val="bottom"/>
          </w:tcPr>
          <w:p w14:paraId="7D837D41"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431.5</w:t>
            </w:r>
          </w:p>
        </w:tc>
        <w:tc>
          <w:tcPr>
            <w:tcW w:w="1133" w:type="dxa"/>
            <w:noWrap/>
            <w:vAlign w:val="bottom"/>
          </w:tcPr>
          <w:p w14:paraId="38692FA8"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2.0</w:t>
            </w:r>
          </w:p>
        </w:tc>
        <w:tc>
          <w:tcPr>
            <w:tcW w:w="1035" w:type="dxa"/>
            <w:noWrap/>
            <w:vAlign w:val="bottom"/>
          </w:tcPr>
          <w:p w14:paraId="3656226A"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6.7</w:t>
            </w:r>
          </w:p>
        </w:tc>
        <w:tc>
          <w:tcPr>
            <w:tcW w:w="807" w:type="dxa"/>
            <w:noWrap/>
            <w:vAlign w:val="bottom"/>
          </w:tcPr>
          <w:p w14:paraId="217302F1"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4.8</w:t>
            </w:r>
          </w:p>
        </w:tc>
        <w:tc>
          <w:tcPr>
            <w:tcW w:w="718" w:type="dxa"/>
            <w:noWrap/>
            <w:vAlign w:val="bottom"/>
          </w:tcPr>
          <w:p w14:paraId="5444A780"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85.1</w:t>
            </w:r>
          </w:p>
        </w:tc>
        <w:tc>
          <w:tcPr>
            <w:tcW w:w="1125" w:type="dxa"/>
            <w:noWrap/>
            <w:vAlign w:val="bottom"/>
          </w:tcPr>
          <w:p w14:paraId="68DAAC12" w14:textId="77777777" w:rsidR="003A49DE" w:rsidRPr="00FF7F6C" w:rsidRDefault="003A49DE" w:rsidP="00FE4E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8</w:t>
            </w:r>
          </w:p>
        </w:tc>
        <w:tc>
          <w:tcPr>
            <w:tcW w:w="1133" w:type="dxa"/>
            <w:tcBorders>
              <w:top w:val="nil"/>
              <w:left w:val="nil"/>
              <w:bottom w:val="nil"/>
              <w:right w:val="nil"/>
            </w:tcBorders>
            <w:shd w:val="clear" w:color="auto" w:fill="auto"/>
            <w:vAlign w:val="bottom"/>
          </w:tcPr>
          <w:p w14:paraId="28080ED3" w14:textId="77777777" w:rsidR="003A49DE" w:rsidRPr="00FF7F6C" w:rsidRDefault="003A49DE" w:rsidP="00A83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7F6C">
              <w:rPr>
                <w:rFonts w:ascii="Calibri" w:hAnsi="Calibri" w:cs="Calibri"/>
                <w:color w:val="000000"/>
              </w:rPr>
              <w:t>5.50/0.57</w:t>
            </w:r>
          </w:p>
        </w:tc>
      </w:tr>
      <w:tr w:rsidR="003A49DE" w:rsidRPr="00FF7F6C" w14:paraId="643F9197" w14:textId="77777777" w:rsidTr="003A49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0" w:type="dxa"/>
            <w:vAlign w:val="bottom"/>
          </w:tcPr>
          <w:p w14:paraId="635950A1" w14:textId="77777777" w:rsidR="003A49DE" w:rsidRPr="00FF7F6C" w:rsidRDefault="003A49DE" w:rsidP="00FE4E5E">
            <w:pPr>
              <w:jc w:val="right"/>
              <w:rPr>
                <w:rFonts w:ascii="Calibri" w:hAnsi="Calibri"/>
                <w:color w:val="000000"/>
              </w:rPr>
            </w:pPr>
            <w:r w:rsidRPr="00FF7F6C">
              <w:rPr>
                <w:rFonts w:ascii="Calibri" w:hAnsi="Calibri"/>
                <w:color w:val="000000"/>
              </w:rPr>
              <w:t>17</w:t>
            </w:r>
          </w:p>
        </w:tc>
        <w:tc>
          <w:tcPr>
            <w:tcW w:w="961" w:type="dxa"/>
            <w:noWrap/>
            <w:vAlign w:val="bottom"/>
          </w:tcPr>
          <w:p w14:paraId="18EA86A0"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496.6</w:t>
            </w:r>
          </w:p>
        </w:tc>
        <w:tc>
          <w:tcPr>
            <w:tcW w:w="1133" w:type="dxa"/>
            <w:noWrap/>
            <w:vAlign w:val="bottom"/>
          </w:tcPr>
          <w:p w14:paraId="783B6CD5"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3.3</w:t>
            </w:r>
          </w:p>
        </w:tc>
        <w:tc>
          <w:tcPr>
            <w:tcW w:w="1035" w:type="dxa"/>
            <w:noWrap/>
            <w:vAlign w:val="bottom"/>
          </w:tcPr>
          <w:p w14:paraId="1ACB16E0"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8.3</w:t>
            </w:r>
          </w:p>
        </w:tc>
        <w:tc>
          <w:tcPr>
            <w:tcW w:w="807" w:type="dxa"/>
            <w:noWrap/>
            <w:vAlign w:val="bottom"/>
          </w:tcPr>
          <w:p w14:paraId="7C394DA3" w14:textId="77777777" w:rsidR="003A49DE" w:rsidRPr="00FF7F6C" w:rsidRDefault="003A49DE" w:rsidP="003147D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3.0</w:t>
            </w:r>
          </w:p>
        </w:tc>
        <w:tc>
          <w:tcPr>
            <w:tcW w:w="718" w:type="dxa"/>
            <w:noWrap/>
            <w:vAlign w:val="bottom"/>
          </w:tcPr>
          <w:p w14:paraId="3D64643F" w14:textId="77777777" w:rsidR="003A49DE" w:rsidRPr="00FF7F6C" w:rsidRDefault="003A49DE" w:rsidP="003147D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120.4</w:t>
            </w:r>
          </w:p>
        </w:tc>
        <w:tc>
          <w:tcPr>
            <w:tcW w:w="1125" w:type="dxa"/>
            <w:noWrap/>
            <w:vAlign w:val="bottom"/>
          </w:tcPr>
          <w:p w14:paraId="4F668C71"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13</w:t>
            </w:r>
          </w:p>
        </w:tc>
        <w:tc>
          <w:tcPr>
            <w:tcW w:w="1133" w:type="dxa"/>
            <w:tcBorders>
              <w:top w:val="nil"/>
              <w:left w:val="nil"/>
              <w:bottom w:val="nil"/>
              <w:right w:val="nil"/>
            </w:tcBorders>
            <w:shd w:val="clear" w:color="auto" w:fill="auto"/>
            <w:vAlign w:val="bottom"/>
          </w:tcPr>
          <w:p w14:paraId="2C26B6CD" w14:textId="77777777" w:rsidR="003A49DE" w:rsidRPr="00FF7F6C" w:rsidRDefault="003A49DE" w:rsidP="00FE4E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s="Calibri"/>
                <w:color w:val="000000"/>
              </w:rPr>
              <w:t>4.49/0.10</w:t>
            </w:r>
          </w:p>
        </w:tc>
      </w:tr>
    </w:tbl>
    <w:p w14:paraId="75C133C1" w14:textId="77777777" w:rsidR="00910754" w:rsidRPr="00FF7F6C" w:rsidRDefault="0095108F" w:rsidP="00910754">
      <w:pPr>
        <w:spacing w:line="360" w:lineRule="auto"/>
        <w:rPr>
          <w:rFonts w:ascii="Times New Roman" w:hAnsi="Times New Roman" w:cs="Times New Roman"/>
          <w:sz w:val="24"/>
          <w:szCs w:val="24"/>
          <w:lang w:val="en-US"/>
        </w:rPr>
      </w:pPr>
      <w:r w:rsidRPr="00FF7F6C">
        <w:rPr>
          <w:rFonts w:ascii="Times New Roman" w:hAnsi="Times New Roman" w:cs="Times New Roman"/>
          <w:b/>
          <w:sz w:val="20"/>
          <w:szCs w:val="20"/>
          <w:lang w:val="en-GB"/>
        </w:rPr>
        <w:t xml:space="preserve">Table </w:t>
      </w:r>
      <w:r w:rsidRPr="00FF7F6C">
        <w:rPr>
          <w:rFonts w:ascii="Times New Roman" w:hAnsi="Times New Roman" w:cs="Times New Roman"/>
          <w:b/>
          <w:sz w:val="20"/>
          <w:szCs w:val="20"/>
          <w:lang w:val="en-US"/>
        </w:rPr>
        <w:t>2</w:t>
      </w:r>
      <w:r w:rsidRPr="00FF7F6C">
        <w:rPr>
          <w:rFonts w:ascii="Times New Roman" w:hAnsi="Times New Roman" w:cs="Times New Roman"/>
          <w:sz w:val="20"/>
          <w:szCs w:val="20"/>
          <w:lang w:val="en-GB"/>
        </w:rPr>
        <w:t>. Calculated molecular descriptors for the selected hits.</w:t>
      </w:r>
    </w:p>
    <w:p w14:paraId="0FEB7485" w14:textId="77777777" w:rsidR="00884D61" w:rsidRPr="00FF7F6C" w:rsidRDefault="00B17C49" w:rsidP="00884D61">
      <w:pPr>
        <w:rPr>
          <w:rFonts w:ascii="Times New Roman" w:hAnsi="Times New Roman" w:cs="Times New Roman"/>
          <w:b/>
          <w:sz w:val="24"/>
          <w:szCs w:val="24"/>
          <w:lang w:val="en-US"/>
        </w:rPr>
      </w:pPr>
      <w:r w:rsidRPr="00FF7F6C">
        <w:rPr>
          <w:rFonts w:ascii="Times New Roman" w:hAnsi="Times New Roman" w:cs="Times New Roman"/>
          <w:b/>
          <w:sz w:val="24"/>
          <w:szCs w:val="24"/>
          <w:lang w:val="en-US"/>
        </w:rPr>
        <w:t>3.</w:t>
      </w:r>
      <w:r w:rsidR="00914AFC" w:rsidRPr="00FF7F6C">
        <w:rPr>
          <w:rFonts w:ascii="Times New Roman" w:hAnsi="Times New Roman" w:cs="Times New Roman"/>
          <w:b/>
          <w:sz w:val="24"/>
          <w:szCs w:val="24"/>
          <w:lang w:val="en-US"/>
        </w:rPr>
        <w:t xml:space="preserve"> </w:t>
      </w:r>
      <w:r w:rsidR="00C5731E" w:rsidRPr="00FF7F6C">
        <w:rPr>
          <w:rFonts w:ascii="Times New Roman" w:hAnsi="Times New Roman" w:cs="Times New Roman"/>
          <w:b/>
          <w:sz w:val="24"/>
          <w:szCs w:val="24"/>
          <w:lang w:val="en-US"/>
        </w:rPr>
        <w:t>Conclusions</w:t>
      </w:r>
    </w:p>
    <w:p w14:paraId="56E1BA1A" w14:textId="64202195" w:rsidR="0005305B" w:rsidRPr="00FF7F6C" w:rsidRDefault="00C5731E" w:rsidP="0022484D">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In this </w:t>
      </w:r>
      <w:r w:rsidR="00A0475A" w:rsidRPr="00FF7F6C">
        <w:rPr>
          <w:rFonts w:ascii="Times New Roman" w:hAnsi="Times New Roman" w:cs="Times New Roman"/>
          <w:sz w:val="24"/>
          <w:szCs w:val="24"/>
          <w:lang w:val="en-US"/>
        </w:rPr>
        <w:t>study,</w:t>
      </w:r>
      <w:r w:rsidRPr="00FF7F6C">
        <w:rPr>
          <w:rFonts w:ascii="Times New Roman" w:hAnsi="Times New Roman" w:cs="Times New Roman"/>
          <w:sz w:val="24"/>
          <w:szCs w:val="24"/>
          <w:lang w:val="en-US"/>
        </w:rPr>
        <w:t xml:space="preserve"> </w:t>
      </w:r>
      <w:r w:rsidR="004F6505" w:rsidRPr="00FF7F6C">
        <w:rPr>
          <w:rFonts w:ascii="Times New Roman" w:hAnsi="Times New Roman" w:cs="Times New Roman"/>
          <w:sz w:val="24"/>
          <w:szCs w:val="24"/>
          <w:lang w:val="en-US"/>
        </w:rPr>
        <w:t>two chemical series,</w:t>
      </w:r>
      <w:r w:rsidRPr="00FF7F6C">
        <w:rPr>
          <w:rFonts w:ascii="Times New Roman" w:hAnsi="Times New Roman" w:cs="Times New Roman"/>
          <w:sz w:val="24"/>
          <w:szCs w:val="24"/>
          <w:lang w:val="en-US"/>
        </w:rPr>
        <w:t xml:space="preserve"> </w:t>
      </w:r>
      <w:r w:rsidR="0051611B" w:rsidRPr="00FF7F6C">
        <w:rPr>
          <w:rFonts w:ascii="Times New Roman" w:hAnsi="Times New Roman" w:cs="Times New Roman"/>
          <w:sz w:val="24"/>
          <w:szCs w:val="24"/>
          <w:lang w:val="en-US"/>
        </w:rPr>
        <w:t>coumarin</w:t>
      </w:r>
      <w:r w:rsidRPr="00FF7F6C">
        <w:rPr>
          <w:rFonts w:ascii="Times New Roman" w:hAnsi="Times New Roman" w:cs="Times New Roman"/>
          <w:sz w:val="24"/>
          <w:szCs w:val="24"/>
          <w:lang w:val="en-US"/>
        </w:rPr>
        <w:t xml:space="preserve"> and β-carboline derivatives</w:t>
      </w:r>
      <w:r w:rsidR="004F6505" w:rsidRPr="00FF7F6C">
        <w:rPr>
          <w:rFonts w:ascii="Times New Roman" w:hAnsi="Times New Roman" w:cs="Times New Roman"/>
          <w:sz w:val="24"/>
          <w:szCs w:val="24"/>
          <w:lang w:val="en-US"/>
        </w:rPr>
        <w:t xml:space="preserve"> were identified using virtual screening against a homology model of SCAN1.</w:t>
      </w:r>
      <w:r w:rsidRPr="00FF7F6C">
        <w:rPr>
          <w:rFonts w:ascii="Times New Roman" w:hAnsi="Times New Roman" w:cs="Times New Roman"/>
          <w:sz w:val="24"/>
          <w:szCs w:val="24"/>
          <w:lang w:val="en-US"/>
        </w:rPr>
        <w:t xml:space="preserve"> </w:t>
      </w:r>
      <w:r w:rsidR="004F6505" w:rsidRPr="00FF7F6C">
        <w:rPr>
          <w:rFonts w:ascii="Times New Roman" w:hAnsi="Times New Roman" w:cs="Times New Roman"/>
          <w:sz w:val="24"/>
          <w:szCs w:val="24"/>
          <w:lang w:val="en-US"/>
        </w:rPr>
        <w:t xml:space="preserve">Both series </w:t>
      </w:r>
      <w:r w:rsidRPr="00FF7F6C">
        <w:rPr>
          <w:rFonts w:ascii="Times New Roman" w:hAnsi="Times New Roman" w:cs="Times New Roman"/>
          <w:sz w:val="24"/>
          <w:szCs w:val="24"/>
          <w:lang w:val="en-US"/>
        </w:rPr>
        <w:t>contain bulky substituents (</w:t>
      </w:r>
      <w:r w:rsidRPr="00FF7F6C">
        <w:rPr>
          <w:rFonts w:ascii="Times New Roman" w:hAnsi="Times New Roman" w:cs="Times New Roman"/>
          <w:i/>
          <w:sz w:val="24"/>
          <w:szCs w:val="24"/>
          <w:lang w:val="en-US"/>
        </w:rPr>
        <w:t>i.</w:t>
      </w:r>
      <w:r w:rsidR="004F6505" w:rsidRPr="00FF7F6C">
        <w:rPr>
          <w:rFonts w:ascii="Times New Roman" w:hAnsi="Times New Roman" w:cs="Times New Roman"/>
          <w:i/>
          <w:sz w:val="24"/>
          <w:szCs w:val="24"/>
          <w:lang w:val="en-US"/>
        </w:rPr>
        <w:t>e</w:t>
      </w:r>
      <w:r w:rsidRPr="00FF7F6C">
        <w:rPr>
          <w:rFonts w:ascii="Times New Roman" w:hAnsi="Times New Roman" w:cs="Times New Roman"/>
          <w:i/>
          <w:sz w:val="24"/>
          <w:szCs w:val="24"/>
          <w:lang w:val="en-US"/>
        </w:rPr>
        <w:t>.</w:t>
      </w:r>
      <w:r w:rsidRPr="00FF7F6C">
        <w:rPr>
          <w:rFonts w:ascii="Times New Roman" w:hAnsi="Times New Roman" w:cs="Times New Roman"/>
          <w:sz w:val="24"/>
          <w:szCs w:val="24"/>
          <w:lang w:val="en-US"/>
        </w:rPr>
        <w:t xml:space="preserve"> c</w:t>
      </w:r>
      <w:r w:rsidR="00B67FE1" w:rsidRPr="00FF7F6C">
        <w:rPr>
          <w:rFonts w:ascii="Times New Roman" w:hAnsi="Times New Roman" w:cs="Times New Roman"/>
          <w:sz w:val="24"/>
          <w:szCs w:val="24"/>
          <w:lang w:val="en-US"/>
        </w:rPr>
        <w:t>h</w:t>
      </w:r>
      <w:r w:rsidRPr="00FF7F6C">
        <w:rPr>
          <w:rFonts w:ascii="Times New Roman" w:hAnsi="Times New Roman" w:cs="Times New Roman"/>
          <w:sz w:val="24"/>
          <w:szCs w:val="24"/>
          <w:lang w:val="en-US"/>
        </w:rPr>
        <w:t>lorobenzene or napht</w:t>
      </w:r>
      <w:r w:rsidR="00B67FE1" w:rsidRPr="00FF7F6C">
        <w:rPr>
          <w:rFonts w:ascii="Times New Roman" w:hAnsi="Times New Roman" w:cs="Times New Roman"/>
          <w:sz w:val="24"/>
          <w:szCs w:val="24"/>
          <w:lang w:val="en-US"/>
        </w:rPr>
        <w:t>h</w:t>
      </w:r>
      <w:r w:rsidRPr="00FF7F6C">
        <w:rPr>
          <w:rFonts w:ascii="Times New Roman" w:hAnsi="Times New Roman" w:cs="Times New Roman"/>
          <w:sz w:val="24"/>
          <w:szCs w:val="24"/>
          <w:lang w:val="en-US"/>
        </w:rPr>
        <w:t xml:space="preserve">alene moieties) </w:t>
      </w:r>
      <w:r w:rsidR="004F6505" w:rsidRPr="00FF7F6C">
        <w:rPr>
          <w:rFonts w:ascii="Times New Roman" w:hAnsi="Times New Roman" w:cs="Times New Roman"/>
          <w:sz w:val="24"/>
          <w:szCs w:val="24"/>
          <w:lang w:val="en-US"/>
        </w:rPr>
        <w:t xml:space="preserve">and </w:t>
      </w:r>
      <w:r w:rsidRPr="00FF7F6C">
        <w:rPr>
          <w:rFonts w:ascii="Times New Roman" w:hAnsi="Times New Roman" w:cs="Times New Roman"/>
          <w:sz w:val="24"/>
          <w:szCs w:val="24"/>
          <w:lang w:val="en-US"/>
        </w:rPr>
        <w:t xml:space="preserve">exhibit </w:t>
      </w:r>
      <w:r w:rsidR="004F6505" w:rsidRPr="00FF7F6C">
        <w:rPr>
          <w:rFonts w:ascii="Times New Roman" w:hAnsi="Times New Roman" w:cs="Times New Roman"/>
          <w:sz w:val="24"/>
          <w:szCs w:val="24"/>
          <w:lang w:val="en-US"/>
        </w:rPr>
        <w:t xml:space="preserve">both </w:t>
      </w:r>
      <w:r w:rsidR="00A0475A" w:rsidRPr="00FF7F6C">
        <w:rPr>
          <w:rFonts w:ascii="Times New Roman" w:hAnsi="Times New Roman" w:cs="Times New Roman"/>
          <w:sz w:val="24"/>
          <w:szCs w:val="24"/>
          <w:lang w:val="en-US"/>
        </w:rPr>
        <w:t>TDP1 and</w:t>
      </w:r>
      <w:r w:rsidR="001C0ED4" w:rsidRPr="00FF7F6C">
        <w:rPr>
          <w:rFonts w:ascii="Times New Roman" w:hAnsi="Times New Roman" w:cs="Times New Roman"/>
          <w:sz w:val="24"/>
          <w:szCs w:val="24"/>
          <w:lang w:val="en-US"/>
        </w:rPr>
        <w:t xml:space="preserve"> SCAN1 </w:t>
      </w:r>
      <w:r w:rsidR="004F6505" w:rsidRPr="00FF7F6C">
        <w:rPr>
          <w:rFonts w:ascii="Times New Roman" w:hAnsi="Times New Roman" w:cs="Times New Roman"/>
          <w:sz w:val="24"/>
          <w:szCs w:val="24"/>
          <w:lang w:val="en-US"/>
        </w:rPr>
        <w:t>inhibition</w:t>
      </w:r>
      <w:r w:rsidRPr="00FF7F6C">
        <w:rPr>
          <w:rFonts w:ascii="Times New Roman" w:hAnsi="Times New Roman" w:cs="Times New Roman"/>
          <w:sz w:val="24"/>
          <w:szCs w:val="24"/>
          <w:lang w:val="en-US"/>
        </w:rPr>
        <w:t xml:space="preserve">. </w:t>
      </w:r>
      <w:r w:rsidR="00BC3486" w:rsidRPr="00FF7F6C">
        <w:rPr>
          <w:rFonts w:ascii="Times New Roman" w:hAnsi="Times New Roman" w:cs="Times New Roman"/>
          <w:sz w:val="24"/>
          <w:szCs w:val="24"/>
          <w:lang w:val="en-US"/>
        </w:rPr>
        <w:t>Most</w:t>
      </w:r>
      <w:r w:rsidR="00283404" w:rsidRPr="00FF7F6C">
        <w:rPr>
          <w:rFonts w:ascii="Times New Roman" w:hAnsi="Times New Roman" w:cs="Times New Roman"/>
          <w:sz w:val="24"/>
          <w:szCs w:val="24"/>
          <w:lang w:val="en-US"/>
        </w:rPr>
        <w:t xml:space="preserve"> </w:t>
      </w:r>
      <w:r w:rsidR="004F6505" w:rsidRPr="00FF7F6C">
        <w:rPr>
          <w:rFonts w:ascii="Times New Roman" w:hAnsi="Times New Roman" w:cs="Times New Roman"/>
          <w:sz w:val="24"/>
          <w:szCs w:val="24"/>
          <w:lang w:val="en-US"/>
        </w:rPr>
        <w:t xml:space="preserve">of the </w:t>
      </w:r>
      <w:r w:rsidR="00283404" w:rsidRPr="00FF7F6C">
        <w:rPr>
          <w:rFonts w:ascii="Times New Roman" w:hAnsi="Times New Roman" w:cs="Times New Roman"/>
          <w:sz w:val="24"/>
          <w:szCs w:val="24"/>
          <w:lang w:val="en-US"/>
        </w:rPr>
        <w:t>compounds are mode</w:t>
      </w:r>
      <w:r w:rsidR="00B67FE1" w:rsidRPr="00FF7F6C">
        <w:rPr>
          <w:rFonts w:ascii="Times New Roman" w:hAnsi="Times New Roman" w:cs="Times New Roman"/>
          <w:sz w:val="24"/>
          <w:szCs w:val="24"/>
          <w:lang w:val="en-US"/>
        </w:rPr>
        <w:t>r</w:t>
      </w:r>
      <w:r w:rsidR="00283404" w:rsidRPr="00FF7F6C">
        <w:rPr>
          <w:rFonts w:ascii="Times New Roman" w:hAnsi="Times New Roman" w:cs="Times New Roman"/>
          <w:sz w:val="24"/>
          <w:szCs w:val="24"/>
          <w:lang w:val="en-US"/>
        </w:rPr>
        <w:t xml:space="preserve">ately toxic </w:t>
      </w:r>
      <w:r w:rsidR="00B67FE1" w:rsidRPr="00FF7F6C">
        <w:rPr>
          <w:rFonts w:ascii="Times New Roman" w:hAnsi="Times New Roman" w:cs="Times New Roman"/>
          <w:sz w:val="24"/>
          <w:szCs w:val="24"/>
          <w:lang w:val="en-US"/>
        </w:rPr>
        <w:t xml:space="preserve">or non-toxic </w:t>
      </w:r>
      <w:r w:rsidR="00283404" w:rsidRPr="00FF7F6C">
        <w:rPr>
          <w:rFonts w:ascii="Times New Roman" w:hAnsi="Times New Roman" w:cs="Times New Roman"/>
          <w:sz w:val="24"/>
          <w:szCs w:val="24"/>
          <w:lang w:val="en-US"/>
        </w:rPr>
        <w:t xml:space="preserve">against human cell lines. </w:t>
      </w:r>
      <w:r w:rsidR="004F6505" w:rsidRPr="00FF7F6C">
        <w:rPr>
          <w:rFonts w:ascii="Times New Roman" w:hAnsi="Times New Roman" w:cs="Times New Roman"/>
          <w:sz w:val="24"/>
          <w:szCs w:val="24"/>
          <w:lang w:val="en-US"/>
        </w:rPr>
        <w:t>Furthermore, plausible binding modes for the active ligands are predicted as well as favorable physicochemical properties for cell permeability.</w:t>
      </w:r>
      <w:r w:rsidR="006D7F01" w:rsidRPr="00FF7F6C">
        <w:rPr>
          <w:rFonts w:ascii="Times New Roman" w:hAnsi="Times New Roman" w:cs="Times New Roman"/>
          <w:sz w:val="24"/>
          <w:szCs w:val="24"/>
          <w:lang w:val="en-US"/>
        </w:rPr>
        <w:t xml:space="preserve"> These attribute make</w:t>
      </w:r>
      <w:r w:rsidR="00BC3486" w:rsidRPr="00FF7F6C">
        <w:rPr>
          <w:rFonts w:ascii="Times New Roman" w:hAnsi="Times New Roman" w:cs="Times New Roman"/>
          <w:sz w:val="24"/>
          <w:szCs w:val="24"/>
          <w:lang w:val="en-US"/>
        </w:rPr>
        <w:t>s</w:t>
      </w:r>
      <w:r w:rsidR="006D7F01" w:rsidRPr="00FF7F6C">
        <w:rPr>
          <w:rFonts w:ascii="Times New Roman" w:hAnsi="Times New Roman" w:cs="Times New Roman"/>
          <w:sz w:val="24"/>
          <w:szCs w:val="24"/>
          <w:lang w:val="en-US"/>
        </w:rPr>
        <w:t xml:space="preserve"> the active ligands found in this study excellent starting points for further development as potential therapy for SCAN1 sufferers. </w:t>
      </w:r>
      <w:r w:rsidR="00AE06AD" w:rsidRPr="00FF7F6C">
        <w:rPr>
          <w:rFonts w:ascii="Times New Roman" w:hAnsi="Times New Roman" w:cs="Times New Roman"/>
          <w:sz w:val="24"/>
          <w:szCs w:val="24"/>
          <w:lang w:val="en-US"/>
        </w:rPr>
        <w:t xml:space="preserve">To our best knowledge, data </w:t>
      </w:r>
      <w:r w:rsidR="0022484D" w:rsidRPr="00FF7F6C">
        <w:rPr>
          <w:rFonts w:ascii="Times New Roman" w:hAnsi="Times New Roman" w:cs="Times New Roman"/>
          <w:sz w:val="24"/>
          <w:szCs w:val="24"/>
          <w:lang w:val="en-US"/>
        </w:rPr>
        <w:t>on inhibitors of the mutant form of TDP1 was obtained for the first time</w:t>
      </w:r>
      <w:r w:rsidR="00AE06AD" w:rsidRPr="00FF7F6C">
        <w:rPr>
          <w:rFonts w:ascii="Times New Roman" w:hAnsi="Times New Roman" w:cs="Times New Roman"/>
          <w:sz w:val="24"/>
          <w:szCs w:val="24"/>
          <w:lang w:val="en-US"/>
        </w:rPr>
        <w:t xml:space="preserve"> in this study</w:t>
      </w:r>
      <w:r w:rsidR="0022484D" w:rsidRPr="00FF7F6C">
        <w:rPr>
          <w:rFonts w:ascii="Times New Roman" w:hAnsi="Times New Roman" w:cs="Times New Roman"/>
          <w:sz w:val="24"/>
          <w:szCs w:val="24"/>
          <w:lang w:val="en-US"/>
        </w:rPr>
        <w:t>.</w:t>
      </w:r>
    </w:p>
    <w:p w14:paraId="7C354B70" w14:textId="7018BB3C" w:rsidR="00297A24" w:rsidRPr="00FF7F6C" w:rsidRDefault="00AE06AD" w:rsidP="003A4302">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lastRenderedPageBreak/>
        <w:t>For</w:t>
      </w:r>
      <w:r w:rsidR="0005305B" w:rsidRPr="00FF7F6C">
        <w:rPr>
          <w:rFonts w:ascii="Times New Roman" w:hAnsi="Times New Roman" w:cs="Times New Roman"/>
          <w:sz w:val="24"/>
          <w:szCs w:val="24"/>
          <w:lang w:val="en-US"/>
        </w:rPr>
        <w:t xml:space="preserve"> the inhibition mechanism, two types of inhibitors were found: those acting on the first stage of catalysis, the binding of the substrate and the formation of a complex (active against both TDP1 and SCAN1), and those acting on the second stage, the release of the enzyme (active against TDP1 only). </w:t>
      </w:r>
      <w:r w:rsidR="005242AE" w:rsidRPr="00FF7F6C">
        <w:rPr>
          <w:rFonts w:ascii="Times New Roman" w:hAnsi="Times New Roman" w:cs="Times New Roman"/>
          <w:sz w:val="24"/>
          <w:szCs w:val="24"/>
          <w:lang w:val="en-US"/>
        </w:rPr>
        <w:t xml:space="preserve">Both types of inhibitors are suitable for creating drugs for the </w:t>
      </w:r>
      <w:r w:rsidR="00004765" w:rsidRPr="00FF7F6C">
        <w:rPr>
          <w:rFonts w:ascii="Times New Roman" w:hAnsi="Times New Roman" w:cs="Times New Roman"/>
          <w:sz w:val="24"/>
          <w:szCs w:val="24"/>
          <w:lang w:val="en-US"/>
        </w:rPr>
        <w:t>adjuvant</w:t>
      </w:r>
      <w:r w:rsidR="005242AE" w:rsidRPr="00FF7F6C">
        <w:rPr>
          <w:rFonts w:ascii="Times New Roman" w:hAnsi="Times New Roman" w:cs="Times New Roman"/>
          <w:sz w:val="24"/>
          <w:szCs w:val="24"/>
          <w:lang w:val="en-US"/>
        </w:rPr>
        <w:t xml:space="preserve"> cancer therapy, taking into account the possible neurotoxicity of compounds that do not affect the activity of the SCAN1 enzyme. </w:t>
      </w:r>
      <w:r w:rsidR="00C4301F" w:rsidRPr="00FF7F6C">
        <w:rPr>
          <w:rFonts w:ascii="Times New Roman" w:hAnsi="Times New Roman" w:cs="Times New Roman"/>
          <w:sz w:val="24"/>
          <w:szCs w:val="24"/>
          <w:lang w:val="en-US"/>
        </w:rPr>
        <w:t xml:space="preserve">The most promising dicoumarin derivatives </w:t>
      </w:r>
      <w:r w:rsidR="00C4301F" w:rsidRPr="00FF7F6C">
        <w:rPr>
          <w:rFonts w:ascii="Times New Roman" w:hAnsi="Times New Roman" w:cs="Times New Roman"/>
          <w:b/>
          <w:sz w:val="24"/>
          <w:szCs w:val="24"/>
          <w:lang w:val="en-US"/>
        </w:rPr>
        <w:t>5</w:t>
      </w:r>
      <w:r w:rsidR="00C4301F" w:rsidRPr="00FF7F6C">
        <w:rPr>
          <w:rFonts w:ascii="Times New Roman" w:hAnsi="Times New Roman" w:cs="Times New Roman"/>
          <w:sz w:val="24"/>
          <w:szCs w:val="24"/>
          <w:lang w:val="en-US"/>
        </w:rPr>
        <w:t xml:space="preserve"> and </w:t>
      </w:r>
      <w:r w:rsidR="00C4301F" w:rsidRPr="00FF7F6C">
        <w:rPr>
          <w:rFonts w:ascii="Times New Roman" w:hAnsi="Times New Roman" w:cs="Times New Roman"/>
          <w:b/>
          <w:sz w:val="24"/>
          <w:szCs w:val="24"/>
          <w:lang w:val="en-US"/>
        </w:rPr>
        <w:t>7</w:t>
      </w:r>
      <w:r w:rsidR="00C4301F" w:rsidRPr="00FF7F6C">
        <w:rPr>
          <w:rFonts w:ascii="Times New Roman" w:hAnsi="Times New Roman" w:cs="Times New Roman"/>
          <w:sz w:val="24"/>
          <w:szCs w:val="24"/>
          <w:lang w:val="en-US"/>
        </w:rPr>
        <w:t xml:space="preserve"> exhibit potent anti-TDP1 activity, low cytotoxicity, and synergism with topotecan, an established Top1 anticancer drug. </w:t>
      </w:r>
      <w:r w:rsidR="00283404" w:rsidRPr="00FF7F6C">
        <w:rPr>
          <w:rFonts w:ascii="Times New Roman" w:hAnsi="Times New Roman" w:cs="Times New Roman"/>
          <w:i/>
          <w:sz w:val="24"/>
          <w:szCs w:val="24"/>
          <w:lang w:val="en-US"/>
        </w:rPr>
        <w:t>I</w:t>
      </w:r>
      <w:r w:rsidR="00C5731E" w:rsidRPr="00FF7F6C">
        <w:rPr>
          <w:rFonts w:ascii="Times New Roman" w:hAnsi="Times New Roman" w:cs="Times New Roman"/>
          <w:i/>
          <w:sz w:val="24"/>
          <w:szCs w:val="24"/>
          <w:lang w:val="en-US"/>
        </w:rPr>
        <w:t>n vivo</w:t>
      </w:r>
      <w:r w:rsidR="00C5731E" w:rsidRPr="00FF7F6C">
        <w:rPr>
          <w:rFonts w:ascii="Times New Roman" w:hAnsi="Times New Roman" w:cs="Times New Roman"/>
          <w:sz w:val="24"/>
          <w:szCs w:val="24"/>
          <w:lang w:val="en-US"/>
        </w:rPr>
        <w:t xml:space="preserve"> studies will elucidate</w:t>
      </w:r>
      <w:r w:rsidR="00283404" w:rsidRPr="00FF7F6C">
        <w:rPr>
          <w:rFonts w:ascii="Times New Roman" w:hAnsi="Times New Roman" w:cs="Times New Roman"/>
          <w:sz w:val="24"/>
          <w:szCs w:val="24"/>
          <w:lang w:val="en-US"/>
        </w:rPr>
        <w:t xml:space="preserve"> </w:t>
      </w:r>
      <w:r w:rsidR="00C5731E" w:rsidRPr="00FF7F6C">
        <w:rPr>
          <w:rFonts w:ascii="Times New Roman" w:hAnsi="Times New Roman" w:cs="Times New Roman"/>
          <w:sz w:val="24"/>
          <w:szCs w:val="24"/>
          <w:lang w:val="en-US"/>
        </w:rPr>
        <w:t>whether th</w:t>
      </w:r>
      <w:r w:rsidR="00283404" w:rsidRPr="00FF7F6C">
        <w:rPr>
          <w:rFonts w:ascii="Times New Roman" w:hAnsi="Times New Roman" w:cs="Times New Roman"/>
          <w:sz w:val="24"/>
          <w:szCs w:val="24"/>
          <w:lang w:val="en-US"/>
        </w:rPr>
        <w:t>ese</w:t>
      </w:r>
      <w:r w:rsidR="00C5731E" w:rsidRPr="00FF7F6C">
        <w:rPr>
          <w:rFonts w:ascii="Times New Roman" w:hAnsi="Times New Roman" w:cs="Times New Roman"/>
          <w:sz w:val="24"/>
          <w:szCs w:val="24"/>
          <w:lang w:val="en-US"/>
        </w:rPr>
        <w:t xml:space="preserve"> compound</w:t>
      </w:r>
      <w:r w:rsidR="00283404" w:rsidRPr="00FF7F6C">
        <w:rPr>
          <w:rFonts w:ascii="Times New Roman" w:hAnsi="Times New Roman" w:cs="Times New Roman"/>
          <w:sz w:val="24"/>
          <w:szCs w:val="24"/>
          <w:lang w:val="en-US"/>
        </w:rPr>
        <w:t>s</w:t>
      </w:r>
      <w:r w:rsidR="00C5731E" w:rsidRPr="00FF7F6C">
        <w:rPr>
          <w:rFonts w:ascii="Times New Roman" w:hAnsi="Times New Roman" w:cs="Times New Roman"/>
          <w:sz w:val="24"/>
          <w:szCs w:val="24"/>
          <w:lang w:val="en-US"/>
        </w:rPr>
        <w:t xml:space="preserve"> </w:t>
      </w:r>
      <w:r w:rsidR="00283404" w:rsidRPr="00FF7F6C">
        <w:rPr>
          <w:rFonts w:ascii="Times New Roman" w:hAnsi="Times New Roman" w:cs="Times New Roman"/>
          <w:sz w:val="24"/>
          <w:szCs w:val="24"/>
          <w:lang w:val="en-US"/>
        </w:rPr>
        <w:t>have</w:t>
      </w:r>
      <w:r w:rsidR="00C5731E" w:rsidRPr="00FF7F6C">
        <w:rPr>
          <w:rFonts w:ascii="Times New Roman" w:hAnsi="Times New Roman" w:cs="Times New Roman"/>
          <w:sz w:val="24"/>
          <w:szCs w:val="24"/>
          <w:lang w:val="en-US"/>
        </w:rPr>
        <w:t xml:space="preserve"> a potential as </w:t>
      </w:r>
      <w:r w:rsidR="00283404" w:rsidRPr="00FF7F6C">
        <w:rPr>
          <w:rFonts w:ascii="Times New Roman" w:hAnsi="Times New Roman" w:cs="Times New Roman"/>
          <w:sz w:val="24"/>
          <w:szCs w:val="24"/>
          <w:lang w:val="en-US"/>
        </w:rPr>
        <w:t xml:space="preserve">an </w:t>
      </w:r>
      <w:r w:rsidR="00C5731E" w:rsidRPr="00FF7F6C">
        <w:rPr>
          <w:rFonts w:ascii="Times New Roman" w:hAnsi="Times New Roman" w:cs="Times New Roman"/>
          <w:sz w:val="24"/>
          <w:szCs w:val="24"/>
          <w:lang w:val="en-US"/>
        </w:rPr>
        <w:t>adjunctive therapy</w:t>
      </w:r>
      <w:r w:rsidR="00283404" w:rsidRPr="00FF7F6C">
        <w:rPr>
          <w:rFonts w:ascii="Times New Roman" w:hAnsi="Times New Roman" w:cs="Times New Roman"/>
          <w:sz w:val="24"/>
          <w:szCs w:val="24"/>
          <w:lang w:val="en-US"/>
        </w:rPr>
        <w:t xml:space="preserve"> </w:t>
      </w:r>
      <w:r w:rsidR="00C5731E" w:rsidRPr="00FF7F6C">
        <w:rPr>
          <w:rFonts w:ascii="Times New Roman" w:hAnsi="Times New Roman" w:cs="Times New Roman"/>
          <w:sz w:val="24"/>
          <w:szCs w:val="24"/>
          <w:lang w:val="en-US"/>
        </w:rPr>
        <w:t xml:space="preserve">with </w:t>
      </w:r>
      <w:r w:rsidR="00D739B2" w:rsidRPr="00FF7F6C">
        <w:rPr>
          <w:rFonts w:ascii="Times New Roman" w:hAnsi="Times New Roman" w:cs="Times New Roman"/>
          <w:sz w:val="24"/>
          <w:szCs w:val="24"/>
          <w:lang w:val="en-US"/>
        </w:rPr>
        <w:t>topotecan</w:t>
      </w:r>
      <w:r w:rsidR="00C5731E" w:rsidRPr="00FF7F6C">
        <w:rPr>
          <w:rFonts w:ascii="Times New Roman" w:hAnsi="Times New Roman" w:cs="Times New Roman"/>
          <w:sz w:val="24"/>
          <w:szCs w:val="24"/>
          <w:lang w:val="en-US"/>
        </w:rPr>
        <w:t>.</w:t>
      </w:r>
      <w:r w:rsidR="00297A24" w:rsidRPr="00FF7F6C">
        <w:rPr>
          <w:rFonts w:ascii="Times New Roman" w:hAnsi="Times New Roman" w:cs="Times New Roman"/>
          <w:sz w:val="24"/>
          <w:szCs w:val="24"/>
          <w:lang w:val="en-US"/>
        </w:rPr>
        <w:t xml:space="preserve"> </w:t>
      </w:r>
    </w:p>
    <w:p w14:paraId="12AC3152" w14:textId="77777777" w:rsidR="00914AFC" w:rsidRPr="00FF7F6C" w:rsidRDefault="00B17C49" w:rsidP="00914AFC">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w:t>
      </w:r>
      <w:r w:rsidR="00912055" w:rsidRPr="00FF7F6C">
        <w:rPr>
          <w:rFonts w:ascii="Times New Roman" w:hAnsi="Times New Roman" w:cs="Times New Roman"/>
          <w:b/>
          <w:sz w:val="24"/>
          <w:szCs w:val="24"/>
          <w:lang w:val="en-US"/>
        </w:rPr>
        <w:t xml:space="preserve"> </w:t>
      </w:r>
      <w:r w:rsidRPr="00FF7F6C">
        <w:rPr>
          <w:rFonts w:ascii="Times New Roman" w:hAnsi="Times New Roman" w:cs="Times New Roman"/>
          <w:b/>
          <w:sz w:val="24"/>
          <w:szCs w:val="24"/>
          <w:lang w:val="en-US"/>
        </w:rPr>
        <w:t>Experimental section</w:t>
      </w:r>
    </w:p>
    <w:p w14:paraId="72ECD0EE" w14:textId="77777777" w:rsidR="00914AFC" w:rsidRPr="00FF7F6C" w:rsidRDefault="00B17C49" w:rsidP="00914AFC">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.1 Molecular modeling and virtual screening</w:t>
      </w:r>
    </w:p>
    <w:p w14:paraId="021838DE" w14:textId="69B24F8F" w:rsidR="00914AFC" w:rsidRPr="00FF7F6C" w:rsidRDefault="00914AFC" w:rsidP="009D70F0">
      <w:pPr>
        <w:pStyle w:val="EndNoteBibliography"/>
        <w:spacing w:line="360" w:lineRule="auto"/>
        <w:ind w:firstLine="708"/>
        <w:jc w:val="both"/>
      </w:pPr>
      <w:r w:rsidRPr="00FF7F6C">
        <w:rPr>
          <w:lang w:val="en-GB"/>
        </w:rPr>
        <w:t xml:space="preserve">The compounds were screened to </w:t>
      </w:r>
      <w:r w:rsidRPr="00FF7F6C">
        <w:rPr>
          <w:iCs/>
          <w:lang w:val="en-GB"/>
        </w:rPr>
        <w:t xml:space="preserve">the edited crystal structure of </w:t>
      </w:r>
      <w:r w:rsidR="0072672E" w:rsidRPr="00FF7F6C">
        <w:rPr>
          <w:iCs/>
          <w:lang w:val="en-GB"/>
        </w:rPr>
        <w:t xml:space="preserve">TDP1 </w:t>
      </w:r>
      <w:r w:rsidRPr="00FF7F6C">
        <w:rPr>
          <w:iCs/>
          <w:lang w:val="en-GB"/>
        </w:rPr>
        <w:t xml:space="preserve">(PDB ID: 1MU7, </w:t>
      </w:r>
      <w:r w:rsidRPr="00FF7F6C">
        <w:rPr>
          <w:lang w:val="en-GB"/>
        </w:rPr>
        <w:t>resolution 2.0 Å</w:t>
      </w:r>
      <w:r w:rsidR="00A552AD" w:rsidRPr="00FF7F6C">
        <w:rPr>
          <w:iCs/>
          <w:lang w:val="en-GB"/>
        </w:rPr>
        <w:t>)</w:t>
      </w:r>
      <w:r w:rsidR="00912055" w:rsidRPr="00FF7F6C">
        <w:rPr>
          <w:iCs/>
          <w:lang w:val="en-GB"/>
        </w:rPr>
        <w:t>,</w:t>
      </w:r>
      <w:r w:rsidR="00BC3486" w:rsidRPr="00FF7F6C">
        <w:rPr>
          <w:rStyle w:val="EndnoteReference"/>
          <w:iCs/>
        </w:rPr>
        <w:fldChar w:fldCharType="begin"/>
      </w:r>
      <w:r w:rsidR="00BC3486" w:rsidRPr="00FF7F6C">
        <w:rPr>
          <w:iCs/>
          <w:vertAlign w:val="superscript"/>
          <w:lang w:val="en-GB"/>
        </w:rPr>
        <w:instrText xml:space="preserve"> NOTEREF _Ref12890456 \h </w:instrText>
      </w:r>
      <w:r w:rsidR="00BC3486" w:rsidRPr="00FF7F6C">
        <w:rPr>
          <w:rStyle w:val="EndnoteReference"/>
          <w:iCs/>
        </w:rPr>
        <w:instrText xml:space="preserve"> \* MERGEFORMAT </w:instrText>
      </w:r>
      <w:r w:rsidR="00BC3486" w:rsidRPr="00FF7F6C">
        <w:rPr>
          <w:rStyle w:val="EndnoteReference"/>
          <w:iCs/>
        </w:rPr>
      </w:r>
      <w:r w:rsidR="00BC3486" w:rsidRPr="00FF7F6C">
        <w:rPr>
          <w:rStyle w:val="EndnoteReference"/>
          <w:iCs/>
        </w:rPr>
        <w:fldChar w:fldCharType="separate"/>
      </w:r>
      <w:r w:rsidR="003E34D0" w:rsidRPr="00FF7F6C">
        <w:rPr>
          <w:iCs/>
          <w:vertAlign w:val="superscript"/>
          <w:lang w:val="en-GB"/>
        </w:rPr>
        <w:t>28</w:t>
      </w:r>
      <w:r w:rsidR="00BC3486" w:rsidRPr="00FF7F6C">
        <w:rPr>
          <w:rStyle w:val="EndnoteReference"/>
          <w:iCs/>
        </w:rPr>
        <w:fldChar w:fldCharType="end"/>
      </w:r>
      <w:r w:rsidR="00A552AD" w:rsidRPr="00FF7F6C">
        <w:rPr>
          <w:iCs/>
          <w:lang w:val="en-GB"/>
        </w:rPr>
        <w:t xml:space="preserve"> </w:t>
      </w:r>
      <w:r w:rsidRPr="00FF7F6C">
        <w:rPr>
          <w:lang w:val="en-GB"/>
        </w:rPr>
        <w:t>which was obtained from the Protein Data Bank (PDB)</w:t>
      </w:r>
      <w:r w:rsidR="00912055" w:rsidRPr="00FF7F6C">
        <w:rPr>
          <w:lang w:val="en-GB"/>
        </w:rPr>
        <w:t>.</w:t>
      </w:r>
      <w:bookmarkStart w:id="25" w:name="_ENREF_4"/>
      <w:r w:rsidR="00347D16" w:rsidRPr="00FF7F6C">
        <w:rPr>
          <w:rStyle w:val="EndnoteReference"/>
        </w:rPr>
        <w:endnoteReference w:id="48"/>
      </w:r>
      <w:bookmarkEnd w:id="25"/>
      <w:r w:rsidR="00347D16" w:rsidRPr="00FF7F6C">
        <w:rPr>
          <w:vertAlign w:val="superscript"/>
        </w:rPr>
        <w:t>,</w:t>
      </w:r>
      <w:r w:rsidR="00347D16" w:rsidRPr="00FF7F6C">
        <w:rPr>
          <w:rStyle w:val="EndnoteReference"/>
          <w:lang w:val="en-GB"/>
        </w:rPr>
        <w:endnoteReference w:id="49"/>
      </w:r>
      <w:r w:rsidRPr="00FF7F6C">
        <w:rPr>
          <w:lang w:val="en-GB"/>
        </w:rPr>
        <w:t xml:space="preserve"> The Scigress FJ 2.6 program</w:t>
      </w:r>
      <w:r w:rsidR="005D4BA1" w:rsidRPr="00FF7F6C">
        <w:rPr>
          <w:rStyle w:val="EndnoteReference"/>
          <w:lang w:val="en-GB"/>
        </w:rPr>
        <w:endnoteReference w:id="50"/>
      </w:r>
      <w:r w:rsidRPr="00FF7F6C">
        <w:rPr>
          <w:lang w:val="en-GB"/>
        </w:rPr>
        <w:t xml:space="preserve"> was used to prepare the crystal structure for docking, </w:t>
      </w:r>
      <w:r w:rsidRPr="00FF7F6C">
        <w:rPr>
          <w:i/>
          <w:lang w:val="en-GB"/>
        </w:rPr>
        <w:t>i.e.</w:t>
      </w:r>
      <w:r w:rsidRPr="00FF7F6C">
        <w:rPr>
          <w:lang w:val="en-GB"/>
        </w:rPr>
        <w:t xml:space="preserve">, hydrogen atoms were added, the co-crystallised tungsten(VI)ion was removed as well as crystallographic water molecules. The amino acid </w:t>
      </w:r>
      <w:r w:rsidR="0072672E" w:rsidRPr="00FF7F6C">
        <w:rPr>
          <w:lang w:val="en-GB"/>
        </w:rPr>
        <w:t xml:space="preserve">His493 </w:t>
      </w:r>
      <w:r w:rsidRPr="00FF7F6C">
        <w:rPr>
          <w:lang w:val="en-GB"/>
        </w:rPr>
        <w:t xml:space="preserve">was converted to </w:t>
      </w:r>
      <w:r w:rsidR="0072672E" w:rsidRPr="00FF7F6C">
        <w:rPr>
          <w:lang w:val="en-GB"/>
        </w:rPr>
        <w:t>Arg493</w:t>
      </w:r>
      <w:r w:rsidRPr="00FF7F6C">
        <w:rPr>
          <w:lang w:val="en-GB"/>
        </w:rPr>
        <w:t xml:space="preserve">, the remainder of the protein backbone was locked and </w:t>
      </w:r>
      <w:r w:rsidR="0081589B" w:rsidRPr="00FF7F6C">
        <w:rPr>
          <w:lang w:val="en-GB"/>
        </w:rPr>
        <w:t>PM3</w:t>
      </w:r>
      <w:r w:rsidR="009E019D" w:rsidRPr="00FF7F6C">
        <w:rPr>
          <w:vertAlign w:val="superscript"/>
          <w:lang w:val="en-GB"/>
        </w:rPr>
        <w:fldChar w:fldCharType="begin"/>
      </w:r>
      <w:r w:rsidR="009E019D" w:rsidRPr="00FF7F6C">
        <w:rPr>
          <w:vertAlign w:val="superscript"/>
          <w:lang w:val="en-GB"/>
        </w:rPr>
        <w:instrText xml:space="preserve"> NOTEREF _Ref12889749 \h  \* MERGEFORMAT </w:instrText>
      </w:r>
      <w:r w:rsidR="009E019D" w:rsidRPr="00FF7F6C">
        <w:rPr>
          <w:vertAlign w:val="superscript"/>
          <w:lang w:val="en-GB"/>
        </w:rPr>
      </w:r>
      <w:r w:rsidR="009E019D" w:rsidRPr="00FF7F6C">
        <w:rPr>
          <w:vertAlign w:val="superscript"/>
          <w:lang w:val="en-GB"/>
        </w:rPr>
        <w:fldChar w:fldCharType="separate"/>
      </w:r>
      <w:r w:rsidR="003E34D0" w:rsidRPr="00FF7F6C">
        <w:rPr>
          <w:vertAlign w:val="superscript"/>
          <w:lang w:val="en-GB"/>
        </w:rPr>
        <w:t>36</w:t>
      </w:r>
      <w:r w:rsidR="009E019D" w:rsidRPr="00FF7F6C">
        <w:rPr>
          <w:vertAlign w:val="superscript"/>
          <w:lang w:val="en-GB"/>
        </w:rPr>
        <w:fldChar w:fldCharType="end"/>
      </w:r>
      <w:r w:rsidR="0081589B" w:rsidRPr="00FF7F6C">
        <w:rPr>
          <w:lang w:val="en-GB"/>
        </w:rPr>
        <w:t xml:space="preserve"> </w:t>
      </w:r>
      <w:r w:rsidRPr="00FF7F6C">
        <w:rPr>
          <w:lang w:val="en-GB"/>
        </w:rPr>
        <w:t>optimisation was run on the modified amino acid.</w:t>
      </w:r>
      <w:r w:rsidR="0072672E" w:rsidRPr="00FF7F6C">
        <w:rPr>
          <w:lang w:val="en-GB"/>
        </w:rPr>
        <w:t xml:space="preserve"> The basic amino acids lysine and arginine were defined as protonated. Furthermore, aspartic and glutamic acids were assumed to be deprotonated.</w:t>
      </w:r>
      <w:r w:rsidRPr="00FF7F6C">
        <w:rPr>
          <w:lang w:val="en-GB"/>
        </w:rPr>
        <w:t xml:space="preserve"> The centre of the binding pocket was defined as the position of the hydrogen atom of </w:t>
      </w:r>
      <w:r w:rsidR="0081589B" w:rsidRPr="00FF7F6C">
        <w:rPr>
          <w:lang w:val="en-GB"/>
        </w:rPr>
        <w:t xml:space="preserve">His263 </w:t>
      </w:r>
      <w:r w:rsidRPr="00FF7F6C">
        <w:rPr>
          <w:lang w:val="en-GB"/>
        </w:rPr>
        <w:t>(TDP1), which nitrogen formed a coordination bond with the tungsten ion (x = 8.312, y = 12.660, z = 35.452) with 10 Å radius. Ten docking runs were allowed for each ligand with 30% search efficiency</w:t>
      </w:r>
      <w:r w:rsidR="0072672E" w:rsidRPr="00FF7F6C">
        <w:rPr>
          <w:lang w:val="en-GB"/>
        </w:rPr>
        <w:t xml:space="preserve"> resulting in 380 candidates</w:t>
      </w:r>
      <w:r w:rsidRPr="00FF7F6C">
        <w:rPr>
          <w:lang w:val="en-GB"/>
        </w:rPr>
        <w:t>. These were all re-docked using 100% search efficiency and fifty docking runs.</w:t>
      </w:r>
      <w:r w:rsidR="00912055" w:rsidRPr="00FF7F6C">
        <w:rPr>
          <w:lang w:val="en-GB"/>
        </w:rPr>
        <w:t xml:space="preserve"> </w:t>
      </w:r>
      <w:r w:rsidRPr="00FF7F6C">
        <w:rPr>
          <w:lang w:val="en-GB"/>
        </w:rPr>
        <w:t xml:space="preserve">The results were inspected visually and </w:t>
      </w:r>
      <w:r w:rsidR="0072672E" w:rsidRPr="00FF7F6C">
        <w:rPr>
          <w:lang w:val="en-GB"/>
        </w:rPr>
        <w:t>seventeen</w:t>
      </w:r>
      <w:r w:rsidRPr="00FF7F6C">
        <w:rPr>
          <w:lang w:val="en-GB"/>
        </w:rPr>
        <w:t xml:space="preserve"> </w:t>
      </w:r>
      <w:r w:rsidR="0072672E" w:rsidRPr="00FF7F6C">
        <w:rPr>
          <w:lang w:val="en-GB"/>
        </w:rPr>
        <w:t xml:space="preserve">virtual </w:t>
      </w:r>
      <w:r w:rsidRPr="00FF7F6C">
        <w:rPr>
          <w:lang w:val="en-GB"/>
        </w:rPr>
        <w:t>hits selected. The GoldScore (GS</w:t>
      </w:r>
      <w:r w:rsidR="00A552AD" w:rsidRPr="00FF7F6C">
        <w:rPr>
          <w:lang w:val="en-GB"/>
        </w:rPr>
        <w:t>)</w:t>
      </w:r>
      <w:r w:rsidR="00912055" w:rsidRPr="00FF7F6C">
        <w:rPr>
          <w:lang w:val="en-GB"/>
        </w:rPr>
        <w:t>,</w:t>
      </w:r>
      <w:r w:rsidR="00BC3486" w:rsidRPr="00FF7F6C">
        <w:rPr>
          <w:rStyle w:val="EndnoteReference"/>
          <w:lang w:val="en-GB"/>
        </w:rPr>
        <w:fldChar w:fldCharType="begin"/>
      </w:r>
      <w:r w:rsidR="00BC3486" w:rsidRPr="00FF7F6C">
        <w:rPr>
          <w:vertAlign w:val="superscript"/>
          <w:lang w:val="en-GB"/>
        </w:rPr>
        <w:instrText xml:space="preserve"> NOTEREF _Ref12889749 \h </w:instrText>
      </w:r>
      <w:r w:rsidR="00BC3486" w:rsidRPr="00FF7F6C">
        <w:rPr>
          <w:rStyle w:val="EndnoteReference"/>
          <w:lang w:val="en-GB"/>
        </w:rPr>
        <w:instrText xml:space="preserve"> \* MERGEFORMAT </w:instrText>
      </w:r>
      <w:r w:rsidR="00BC3486" w:rsidRPr="00FF7F6C">
        <w:rPr>
          <w:rStyle w:val="EndnoteReference"/>
          <w:lang w:val="en-GB"/>
        </w:rPr>
      </w:r>
      <w:r w:rsidR="00BC3486" w:rsidRPr="00FF7F6C">
        <w:rPr>
          <w:rStyle w:val="EndnoteReference"/>
          <w:lang w:val="en-GB"/>
        </w:rPr>
        <w:fldChar w:fldCharType="separate"/>
      </w:r>
      <w:r w:rsidR="003A4302" w:rsidRPr="00FF7F6C">
        <w:rPr>
          <w:vertAlign w:val="superscript"/>
          <w:lang w:val="en-GB"/>
        </w:rPr>
        <w:t>37</w:t>
      </w:r>
      <w:r w:rsidR="00BC3486" w:rsidRPr="00FF7F6C">
        <w:rPr>
          <w:rStyle w:val="EndnoteReference"/>
          <w:lang w:val="en-GB"/>
        </w:rPr>
        <w:fldChar w:fldCharType="end"/>
      </w:r>
      <w:r w:rsidR="00A552AD" w:rsidRPr="00FF7F6C">
        <w:rPr>
          <w:lang w:val="en-GB"/>
        </w:rPr>
        <w:t xml:space="preserve"> </w:t>
      </w:r>
      <w:r w:rsidRPr="00FF7F6C">
        <w:rPr>
          <w:lang w:val="en-GB"/>
        </w:rPr>
        <w:t>ChemScore (CS)</w:t>
      </w:r>
      <w:r w:rsidR="00912055" w:rsidRPr="00FF7F6C">
        <w:rPr>
          <w:lang w:val="en-GB"/>
        </w:rPr>
        <w:t>,</w:t>
      </w:r>
      <w:r w:rsidR="00BC3486" w:rsidRPr="00FF7F6C">
        <w:rPr>
          <w:rStyle w:val="EndnoteReference"/>
        </w:rPr>
        <w:fldChar w:fldCharType="begin"/>
      </w:r>
      <w:r w:rsidR="00BC3486" w:rsidRPr="00FF7F6C">
        <w:rPr>
          <w:vertAlign w:val="superscript"/>
          <w:lang w:val="en-GB"/>
        </w:rPr>
        <w:instrText xml:space="preserve"> NOTEREF _Ref12890513 \h </w:instrText>
      </w:r>
      <w:r w:rsidR="00BC3486" w:rsidRPr="00FF7F6C">
        <w:rPr>
          <w:rStyle w:val="EndnoteReference"/>
        </w:rPr>
        <w:instrText xml:space="preserve"> \* MERGEFORMAT </w:instrText>
      </w:r>
      <w:r w:rsidR="00BC3486" w:rsidRPr="00FF7F6C">
        <w:rPr>
          <w:rStyle w:val="EndnoteReference"/>
        </w:rPr>
      </w:r>
      <w:r w:rsidR="00BC3486" w:rsidRPr="00FF7F6C">
        <w:rPr>
          <w:rStyle w:val="EndnoteReference"/>
        </w:rPr>
        <w:fldChar w:fldCharType="separate"/>
      </w:r>
      <w:r w:rsidR="003A4302" w:rsidRPr="00FF7F6C">
        <w:rPr>
          <w:vertAlign w:val="superscript"/>
          <w:lang w:val="en-GB"/>
        </w:rPr>
        <w:t>38</w:t>
      </w:r>
      <w:r w:rsidR="00BC3486" w:rsidRPr="00FF7F6C">
        <w:rPr>
          <w:rStyle w:val="EndnoteReference"/>
        </w:rPr>
        <w:fldChar w:fldCharType="end"/>
      </w:r>
      <w:r w:rsidR="00B62F04" w:rsidRPr="00FF7F6C">
        <w:rPr>
          <w:vertAlign w:val="superscript"/>
        </w:rPr>
        <w:t>,</w:t>
      </w:r>
      <w:r w:rsidR="00BC3486" w:rsidRPr="00FF7F6C">
        <w:rPr>
          <w:rStyle w:val="EndnoteReference"/>
          <w:lang w:val="en-GB"/>
        </w:rPr>
        <w:fldChar w:fldCharType="begin"/>
      </w:r>
      <w:r w:rsidR="00BC3486" w:rsidRPr="00FF7F6C">
        <w:rPr>
          <w:vertAlign w:val="superscript"/>
        </w:rPr>
        <w:instrText xml:space="preserve"> NOTEREF _Ref12890524 \h </w:instrText>
      </w:r>
      <w:r w:rsidR="00BC3486" w:rsidRPr="00FF7F6C">
        <w:rPr>
          <w:rStyle w:val="EndnoteReference"/>
          <w:lang w:val="en-GB"/>
        </w:rPr>
      </w:r>
      <w:r w:rsidR="00FF7F6C">
        <w:rPr>
          <w:rStyle w:val="EndnoteReference"/>
          <w:lang w:val="en-GB"/>
        </w:rPr>
        <w:instrText xml:space="preserve"> \* MERGEFORMAT </w:instrText>
      </w:r>
      <w:r w:rsidR="00BC3486" w:rsidRPr="00FF7F6C">
        <w:rPr>
          <w:rStyle w:val="EndnoteReference"/>
          <w:lang w:val="en-GB"/>
        </w:rPr>
        <w:fldChar w:fldCharType="separate"/>
      </w:r>
      <w:r w:rsidR="003A4302" w:rsidRPr="00FF7F6C">
        <w:rPr>
          <w:vertAlign w:val="superscript"/>
        </w:rPr>
        <w:t>39</w:t>
      </w:r>
      <w:r w:rsidR="00BC3486" w:rsidRPr="00FF7F6C">
        <w:rPr>
          <w:rStyle w:val="EndnoteReference"/>
          <w:lang w:val="en-GB"/>
        </w:rPr>
        <w:fldChar w:fldCharType="end"/>
      </w:r>
      <w:r w:rsidR="00B62F04" w:rsidRPr="00FF7F6C">
        <w:rPr>
          <w:lang w:val="en-GB"/>
        </w:rPr>
        <w:t xml:space="preserve"> </w:t>
      </w:r>
      <w:r w:rsidR="0072672E" w:rsidRPr="00FF7F6C">
        <w:rPr>
          <w:lang w:val="en-GB"/>
        </w:rPr>
        <w:t>Piecewise Linear Potential (</w:t>
      </w:r>
      <w:r w:rsidRPr="00FF7F6C">
        <w:rPr>
          <w:lang w:val="en-GB"/>
        </w:rPr>
        <w:t>ChemPLP</w:t>
      </w:r>
      <w:r w:rsidR="0072672E" w:rsidRPr="00FF7F6C">
        <w:rPr>
          <w:lang w:val="en-GB"/>
        </w:rPr>
        <w:t>)</w:t>
      </w:r>
      <w:r w:rsidR="00BC3486" w:rsidRPr="00FF7F6C">
        <w:rPr>
          <w:rStyle w:val="EndnoteReference"/>
          <w:lang w:val="en-GB"/>
        </w:rPr>
        <w:fldChar w:fldCharType="begin"/>
      </w:r>
      <w:r w:rsidR="00BC3486" w:rsidRPr="00FF7F6C">
        <w:rPr>
          <w:vertAlign w:val="superscript"/>
          <w:lang w:val="en-GB"/>
        </w:rPr>
        <w:instrText xml:space="preserve"> NOTEREF _Ref12890540 \h </w:instrText>
      </w:r>
      <w:r w:rsidR="00BC3486" w:rsidRPr="00FF7F6C">
        <w:rPr>
          <w:rStyle w:val="EndnoteReference"/>
          <w:lang w:val="en-GB"/>
        </w:rPr>
        <w:instrText xml:space="preserve"> \* MERGEFORMAT </w:instrText>
      </w:r>
      <w:r w:rsidR="00BC3486" w:rsidRPr="00FF7F6C">
        <w:rPr>
          <w:rStyle w:val="EndnoteReference"/>
          <w:lang w:val="en-GB"/>
        </w:rPr>
      </w:r>
      <w:r w:rsidR="00BC3486" w:rsidRPr="00FF7F6C">
        <w:rPr>
          <w:rStyle w:val="EndnoteReference"/>
          <w:lang w:val="en-GB"/>
        </w:rPr>
        <w:fldChar w:fldCharType="separate"/>
      </w:r>
      <w:r w:rsidR="003A4302" w:rsidRPr="00FF7F6C">
        <w:rPr>
          <w:vertAlign w:val="superscript"/>
          <w:lang w:val="en-GB"/>
        </w:rPr>
        <w:t>40</w:t>
      </w:r>
      <w:r w:rsidR="00BC3486" w:rsidRPr="00FF7F6C">
        <w:rPr>
          <w:rStyle w:val="EndnoteReference"/>
          <w:lang w:val="en-GB"/>
        </w:rPr>
        <w:fldChar w:fldCharType="end"/>
      </w:r>
      <w:r w:rsidR="00B62F04" w:rsidRPr="00FF7F6C">
        <w:rPr>
          <w:lang w:val="en-GB"/>
        </w:rPr>
        <w:t xml:space="preserve"> </w:t>
      </w:r>
      <w:r w:rsidRPr="00FF7F6C">
        <w:rPr>
          <w:lang w:val="en-GB"/>
        </w:rPr>
        <w:t xml:space="preserve">and </w:t>
      </w:r>
      <w:r w:rsidR="0072672E" w:rsidRPr="00FF7F6C">
        <w:rPr>
          <w:lang w:val="en-GB"/>
        </w:rPr>
        <w:t>Astex Statistical Potential (</w:t>
      </w:r>
      <w:r w:rsidRPr="00FF7F6C">
        <w:rPr>
          <w:lang w:val="en-GB"/>
        </w:rPr>
        <w:t>ASP</w:t>
      </w:r>
      <w:r w:rsidR="0072672E" w:rsidRPr="00FF7F6C">
        <w:rPr>
          <w:lang w:val="en-GB"/>
        </w:rPr>
        <w:t>)</w:t>
      </w:r>
      <w:r w:rsidR="00BC3486" w:rsidRPr="00FF7F6C">
        <w:rPr>
          <w:rStyle w:val="EndnoteReference"/>
          <w:lang w:val="en-GB"/>
        </w:rPr>
        <w:fldChar w:fldCharType="begin"/>
      </w:r>
      <w:r w:rsidR="00BC3486" w:rsidRPr="00FF7F6C">
        <w:rPr>
          <w:vertAlign w:val="superscript"/>
          <w:lang w:val="en-GB"/>
        </w:rPr>
        <w:instrText xml:space="preserve"> NOTEREF _Ref12890563 \h </w:instrText>
      </w:r>
      <w:r w:rsidR="00BC3486" w:rsidRPr="00FF7F6C">
        <w:rPr>
          <w:rStyle w:val="EndnoteReference"/>
          <w:lang w:val="en-GB"/>
        </w:rPr>
        <w:instrText xml:space="preserve"> \* MERGEFORMAT </w:instrText>
      </w:r>
      <w:r w:rsidR="00BC3486" w:rsidRPr="00FF7F6C">
        <w:rPr>
          <w:rStyle w:val="EndnoteReference"/>
          <w:lang w:val="en-GB"/>
        </w:rPr>
      </w:r>
      <w:r w:rsidR="00BC3486" w:rsidRPr="00FF7F6C">
        <w:rPr>
          <w:rStyle w:val="EndnoteReference"/>
          <w:lang w:val="en-GB"/>
        </w:rPr>
        <w:fldChar w:fldCharType="separate"/>
      </w:r>
      <w:r w:rsidR="003A4302" w:rsidRPr="00FF7F6C">
        <w:rPr>
          <w:vertAlign w:val="superscript"/>
          <w:lang w:val="en-GB"/>
        </w:rPr>
        <w:t>41</w:t>
      </w:r>
      <w:r w:rsidR="00BC3486" w:rsidRPr="00FF7F6C">
        <w:rPr>
          <w:rStyle w:val="EndnoteReference"/>
          <w:lang w:val="en-GB"/>
        </w:rPr>
        <w:fldChar w:fldCharType="end"/>
      </w:r>
      <w:r w:rsidR="00B62F04" w:rsidRPr="00FF7F6C">
        <w:rPr>
          <w:lang w:val="en-GB"/>
        </w:rPr>
        <w:t xml:space="preserve"> </w:t>
      </w:r>
      <w:r w:rsidRPr="00FF7F6C">
        <w:rPr>
          <w:lang w:val="en-GB"/>
        </w:rPr>
        <w:t>scoring functions were implemented to validate the predicted binding modes and relative energies of the ligands using the GOLD v5.4 software suite.</w:t>
      </w:r>
    </w:p>
    <w:p w14:paraId="764A609B" w14:textId="2E215848" w:rsidR="00914AFC" w:rsidRPr="00FF7F6C" w:rsidRDefault="00914AFC" w:rsidP="00914AFC">
      <w:pPr>
        <w:spacing w:line="360" w:lineRule="auto"/>
        <w:ind w:firstLine="708"/>
        <w:rPr>
          <w:rFonts w:ascii="Times New Roman" w:hAnsi="Times New Roman" w:cs="Times New Roman"/>
          <w:sz w:val="24"/>
          <w:szCs w:val="24"/>
          <w:lang w:val="en-US"/>
        </w:rPr>
      </w:pPr>
      <w:r w:rsidRPr="00FF7F6C">
        <w:rPr>
          <w:rFonts w:ascii="Times New Roman" w:hAnsi="Times New Roman" w:cs="Times New Roman"/>
          <w:sz w:val="24"/>
          <w:szCs w:val="24"/>
          <w:lang w:val="en-GB"/>
        </w:rPr>
        <w:t>The QikProp 3.2</w:t>
      </w:r>
      <w:r w:rsidR="00347D16" w:rsidRPr="00FF7F6C">
        <w:rPr>
          <w:rStyle w:val="EndnoteReference"/>
          <w:rFonts w:ascii="Times New Roman" w:hAnsi="Times New Roman" w:cs="Times New Roman"/>
          <w:sz w:val="24"/>
          <w:szCs w:val="24"/>
          <w:lang w:val="en-GB"/>
        </w:rPr>
        <w:endnoteReference w:id="51"/>
      </w:r>
      <w:r w:rsidRPr="00FF7F6C">
        <w:rPr>
          <w:rFonts w:ascii="Times New Roman" w:hAnsi="Times New Roman" w:cs="Times New Roman"/>
          <w:sz w:val="24"/>
          <w:szCs w:val="24"/>
          <w:lang w:val="en-GB"/>
        </w:rPr>
        <w:t xml:space="preserve"> software package was used to calculate the molecular descriptors of the compounds. The reliability of QikProp </w:t>
      </w:r>
      <w:r w:rsidR="0072672E" w:rsidRPr="00FF7F6C">
        <w:rPr>
          <w:rFonts w:ascii="Times New Roman" w:hAnsi="Times New Roman" w:cs="Times New Roman"/>
          <w:sz w:val="24"/>
          <w:szCs w:val="24"/>
          <w:lang w:val="en-GB"/>
        </w:rPr>
        <w:t xml:space="preserve">has been </w:t>
      </w:r>
      <w:r w:rsidRPr="00FF7F6C">
        <w:rPr>
          <w:rFonts w:ascii="Times New Roman" w:hAnsi="Times New Roman" w:cs="Times New Roman"/>
          <w:sz w:val="24"/>
          <w:szCs w:val="24"/>
          <w:lang w:val="en-GB"/>
        </w:rPr>
        <w:t>established for the molecular descriptors</w:t>
      </w:r>
      <w:r w:rsidR="00AE06AD" w:rsidRPr="00FF7F6C">
        <w:rPr>
          <w:rFonts w:ascii="Times New Roman" w:hAnsi="Times New Roman" w:cs="Times New Roman"/>
          <w:sz w:val="24"/>
          <w:szCs w:val="24"/>
          <w:lang w:val="en-GB"/>
        </w:rPr>
        <w:t>.</w:t>
      </w:r>
      <w:r w:rsidR="00347D16" w:rsidRPr="00FF7F6C">
        <w:rPr>
          <w:rStyle w:val="EndnoteReference"/>
          <w:rFonts w:ascii="Times New Roman" w:hAnsi="Times New Roman" w:cs="Times New Roman"/>
          <w:sz w:val="24"/>
          <w:szCs w:val="24"/>
          <w:lang w:val="en-GB"/>
        </w:rPr>
        <w:endnoteReference w:id="52"/>
      </w:r>
      <w:r w:rsidRPr="00FF7F6C">
        <w:rPr>
          <w:rFonts w:ascii="Times New Roman" w:hAnsi="Times New Roman" w:cs="Times New Roman"/>
          <w:sz w:val="24"/>
          <w:szCs w:val="24"/>
          <w:lang w:val="en-GB"/>
        </w:rPr>
        <w:t xml:space="preserve"> </w:t>
      </w:r>
    </w:p>
    <w:p w14:paraId="1E6910DA" w14:textId="77777777" w:rsidR="00914AFC" w:rsidRPr="00FF7F6C" w:rsidRDefault="00B17C49" w:rsidP="00914AFC">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.2. General biological methods</w:t>
      </w:r>
    </w:p>
    <w:p w14:paraId="3FB82D06" w14:textId="77777777" w:rsidR="00914AFC" w:rsidRPr="00FF7F6C" w:rsidRDefault="00B17C49" w:rsidP="00914AFC">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.2.1 Real-time detection of TDP1 and SCAN1 activity</w:t>
      </w:r>
    </w:p>
    <w:p w14:paraId="17A41101" w14:textId="66C3E531" w:rsidR="00914AFC" w:rsidRPr="00FF7F6C" w:rsidRDefault="00914AFC" w:rsidP="00914AFC">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lastRenderedPageBreak/>
        <w:t xml:space="preserve">The TDP1 and SCAN1 activity measurements were carried out as </w:t>
      </w:r>
      <w:r w:rsidR="0072672E" w:rsidRPr="00FF7F6C">
        <w:rPr>
          <w:rFonts w:ascii="Times New Roman" w:hAnsi="Times New Roman" w:cs="Times New Roman"/>
          <w:sz w:val="24"/>
          <w:szCs w:val="24"/>
          <w:lang w:val="en-US"/>
        </w:rPr>
        <w:t xml:space="preserve">previously </w:t>
      </w:r>
      <w:r w:rsidRPr="00FF7F6C">
        <w:rPr>
          <w:rFonts w:ascii="Times New Roman" w:hAnsi="Times New Roman" w:cs="Times New Roman"/>
          <w:sz w:val="24"/>
          <w:szCs w:val="24"/>
          <w:lang w:val="en-US"/>
        </w:rPr>
        <w:t>described</w:t>
      </w:r>
      <w:r w:rsidR="00A0475A" w:rsidRPr="00FF7F6C">
        <w:rPr>
          <w:rFonts w:ascii="Times New Roman" w:hAnsi="Times New Roman" w:cs="Times New Roman"/>
          <w:sz w:val="24"/>
          <w:szCs w:val="24"/>
          <w:lang w:val="en-US"/>
        </w:rPr>
        <w:t>.</w:t>
      </w:r>
      <w:r w:rsidR="00347D16" w:rsidRPr="00FF7F6C">
        <w:rPr>
          <w:rFonts w:ascii="Times New Roman" w:hAnsi="Times New Roman" w:cs="Times New Roman"/>
          <w:sz w:val="24"/>
          <w:szCs w:val="24"/>
          <w:vertAlign w:val="superscript"/>
          <w:lang w:val="en-US"/>
        </w:rPr>
        <w:fldChar w:fldCharType="begin"/>
      </w:r>
      <w:r w:rsidR="00347D16" w:rsidRPr="00FF7F6C">
        <w:rPr>
          <w:rFonts w:ascii="Times New Roman" w:hAnsi="Times New Roman" w:cs="Times New Roman"/>
          <w:sz w:val="24"/>
          <w:szCs w:val="24"/>
          <w:vertAlign w:val="superscript"/>
          <w:lang w:val="en-US"/>
        </w:rPr>
        <w:instrText xml:space="preserve"> NOTEREF _Ref5750186 \h  \* MERGEFORMAT </w:instrText>
      </w:r>
      <w:r w:rsidR="00347D16" w:rsidRPr="00FF7F6C">
        <w:rPr>
          <w:rFonts w:ascii="Times New Roman" w:hAnsi="Times New Roman" w:cs="Times New Roman"/>
          <w:sz w:val="24"/>
          <w:szCs w:val="24"/>
          <w:vertAlign w:val="superscript"/>
          <w:lang w:val="en-US"/>
        </w:rPr>
      </w:r>
      <w:r w:rsidR="00347D16" w:rsidRPr="00FF7F6C">
        <w:rPr>
          <w:rFonts w:ascii="Times New Roman" w:hAnsi="Times New Roman" w:cs="Times New Roman"/>
          <w:sz w:val="24"/>
          <w:szCs w:val="24"/>
          <w:vertAlign w:val="superscript"/>
          <w:lang w:val="en-US"/>
        </w:rPr>
        <w:fldChar w:fldCharType="separate"/>
      </w:r>
      <w:r w:rsidR="003A4302" w:rsidRPr="00FF7F6C">
        <w:rPr>
          <w:rFonts w:ascii="Times New Roman" w:hAnsi="Times New Roman" w:cs="Times New Roman"/>
          <w:sz w:val="24"/>
          <w:szCs w:val="24"/>
          <w:vertAlign w:val="superscript"/>
          <w:lang w:val="en-US"/>
        </w:rPr>
        <w:t>21</w:t>
      </w:r>
      <w:r w:rsidR="00347D16" w:rsidRPr="00FF7F6C">
        <w:rPr>
          <w:rFonts w:ascii="Times New Roman" w:hAnsi="Times New Roman" w:cs="Times New Roman"/>
          <w:sz w:val="24"/>
          <w:szCs w:val="24"/>
          <w:vertAlign w:val="superscript"/>
          <w:lang w:val="en-US"/>
        </w:rPr>
        <w:fldChar w:fldCharType="end"/>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The reaction mixtures of 200 μL contained TDP1 buffer (50 mM Tris-HCl pH8,0, 50 mM MaCl, 7 mM β-mercaptoethanol), TDP1-biosensor 5′-(5,6 FAM-AAC GTC AGG GTC TTC C-BHQ1)-3′ with a final concentration of 50 nM and inhibitors in various concentrations. </w:t>
      </w:r>
      <w:r w:rsidR="003167E3" w:rsidRPr="00FF7F6C">
        <w:rPr>
          <w:rFonts w:ascii="Times New Roman" w:hAnsi="Times New Roman" w:cs="Times New Roman"/>
          <w:sz w:val="24"/>
          <w:szCs w:val="24"/>
          <w:lang w:val="en-US"/>
        </w:rPr>
        <w:t xml:space="preserve">All compounds were purchased in the InterBioScreen natural product collection. </w:t>
      </w:r>
      <w:r w:rsidRPr="00FF7F6C">
        <w:rPr>
          <w:rFonts w:ascii="Times New Roman" w:hAnsi="Times New Roman" w:cs="Times New Roman"/>
          <w:sz w:val="24"/>
          <w:szCs w:val="24"/>
          <w:lang w:val="en-US"/>
        </w:rPr>
        <w:t>The reaction started when TDP1 (1</w:t>
      </w:r>
      <w:r w:rsidR="0081589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5 nM) or SCAN1 (150 nM) was added. The reaction mixtures were incubated at a temperature of 26 °C in a POLARstar OPTIMA fluorimeter, BGM LABTECH, GmbH, to measure fluorescence every 1 min (Ex</w:t>
      </w:r>
      <w:r w:rsidRPr="00FF7F6C">
        <w:rPr>
          <w:rFonts w:ascii="Times New Roman" w:hAnsi="Times New Roman" w:cs="Times New Roman"/>
          <w:sz w:val="24"/>
          <w:szCs w:val="24"/>
          <w:vertAlign w:val="subscript"/>
          <w:lang w:val="en-US"/>
        </w:rPr>
        <w:t>485</w:t>
      </w:r>
      <w:r w:rsidRPr="00FF7F6C">
        <w:rPr>
          <w:rFonts w:ascii="Times New Roman" w:hAnsi="Times New Roman" w:cs="Times New Roman"/>
          <w:sz w:val="24"/>
          <w:szCs w:val="24"/>
          <w:lang w:val="en-US"/>
        </w:rPr>
        <w:t>/Em</w:t>
      </w:r>
      <w:r w:rsidRPr="00FF7F6C">
        <w:rPr>
          <w:rFonts w:ascii="Times New Roman" w:hAnsi="Times New Roman" w:cs="Times New Roman"/>
          <w:sz w:val="24"/>
          <w:szCs w:val="24"/>
          <w:vertAlign w:val="subscript"/>
          <w:lang w:val="en-US"/>
        </w:rPr>
        <w:t>520</w:t>
      </w:r>
      <w:r w:rsidRPr="00FF7F6C">
        <w:rPr>
          <w:rFonts w:ascii="Times New Roman" w:hAnsi="Times New Roman" w:cs="Times New Roman"/>
          <w:sz w:val="24"/>
          <w:szCs w:val="24"/>
          <w:lang w:val="en-US"/>
        </w:rPr>
        <w:t xml:space="preserve"> nm). TDP1 or SCAN1 inhibition was calculated by comparing the rate of increase in fluorescence in the present of compound to that of DMSO control wells. 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were determined using a concentration response curve. The data were imported into the MARS Data Analysis 2.0 program (BGM LABTECH), and the slope during the linear phase was calculated. Biosensor was synthesized in the Laboratory of Biomedical Chemistry, ICBFM SB RAS.</w:t>
      </w:r>
    </w:p>
    <w:p w14:paraId="0C2D1454" w14:textId="77777777" w:rsidR="00914AFC" w:rsidRPr="00FF7F6C" w:rsidRDefault="00B17C49" w:rsidP="00914AFC">
      <w:pPr>
        <w:spacing w:line="360" w:lineRule="auto"/>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.2.2 Gel-Based Enzyme Assay</w:t>
      </w:r>
    </w:p>
    <w:p w14:paraId="3871A080" w14:textId="77777777" w:rsidR="00914AFC" w:rsidRPr="00FF7F6C" w:rsidRDefault="00914AFC" w:rsidP="00914AFC">
      <w:pPr>
        <w:spacing w:line="360" w:lineRule="auto"/>
        <w:ind w:firstLine="709"/>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The reaction mixtures of 200 μL contained TDP1 buffer (50 mM Tris-HCl pH8,0, 50 mM MaCl, 7 mM β-mercaptoethanol), TDP1-biosensor mentioned above with a final concentration of 50 nM and inhibitors in various concentrations. The reaction was started by adding TDP1 to a final concentration of 1.5 nM or SCAN1 to a final concentration of 150 nM. The reaction mixtures were incubated at a room temperature for 20 min. The reaction was stopped by the addition of a loading buffer.</w:t>
      </w:r>
      <w:r w:rsidR="00347D16" w:rsidRPr="00FF7F6C">
        <w:rPr>
          <w:rStyle w:val="EndnoteReference"/>
          <w:rFonts w:ascii="Times New Roman" w:hAnsi="Times New Roman" w:cs="Times New Roman"/>
          <w:shd w:val="clear" w:color="auto" w:fill="FFFFFF"/>
          <w:lang w:val="en-US"/>
        </w:rPr>
        <w:endnoteReference w:id="53"/>
      </w:r>
    </w:p>
    <w:p w14:paraId="7A271B00" w14:textId="77777777" w:rsidR="00914AFC" w:rsidRPr="00FF7F6C" w:rsidRDefault="00914AFC" w:rsidP="00914AFC">
      <w:pPr>
        <w:spacing w:line="360" w:lineRule="auto"/>
        <w:ind w:firstLine="709"/>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The products were visualized using a Typhoon FLA 9500 (GE Healthcare) scanner. The quantitative calculation was carried out with the QuantityOne 4.6.7 program. The IC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were determined using the OriginPro 8.6.0 software.</w:t>
      </w:r>
    </w:p>
    <w:p w14:paraId="4943BA4C" w14:textId="77777777" w:rsidR="00914AFC" w:rsidRPr="00FF7F6C" w:rsidRDefault="00B17C49" w:rsidP="00914AFC">
      <w:pPr>
        <w:spacing w:line="360" w:lineRule="auto"/>
        <w:jc w:val="both"/>
        <w:rPr>
          <w:rFonts w:ascii="Times New Roman" w:hAnsi="Times New Roman" w:cs="Times New Roman"/>
          <w:b/>
          <w:sz w:val="24"/>
          <w:szCs w:val="24"/>
          <w:lang w:val="en-US"/>
        </w:rPr>
      </w:pPr>
      <w:r w:rsidRPr="00FF7F6C">
        <w:rPr>
          <w:rFonts w:ascii="Times New Roman" w:hAnsi="Times New Roman" w:cs="Times New Roman"/>
          <w:b/>
          <w:sz w:val="24"/>
          <w:szCs w:val="24"/>
          <w:lang w:val="en-US"/>
        </w:rPr>
        <w:t>4</w:t>
      </w:r>
      <w:r w:rsidR="00914AFC" w:rsidRPr="00FF7F6C">
        <w:rPr>
          <w:rFonts w:ascii="Times New Roman" w:hAnsi="Times New Roman" w:cs="Times New Roman"/>
          <w:b/>
          <w:sz w:val="24"/>
          <w:szCs w:val="24"/>
          <w:lang w:val="en-US"/>
        </w:rPr>
        <w:t>.2.</w:t>
      </w:r>
      <w:r w:rsidRPr="00FF7F6C">
        <w:rPr>
          <w:rFonts w:ascii="Times New Roman" w:hAnsi="Times New Roman" w:cs="Times New Roman"/>
          <w:b/>
          <w:sz w:val="24"/>
          <w:szCs w:val="24"/>
          <w:lang w:val="en-US"/>
        </w:rPr>
        <w:t xml:space="preserve">3 </w:t>
      </w:r>
      <w:r w:rsidR="00914AFC" w:rsidRPr="00FF7F6C">
        <w:rPr>
          <w:rFonts w:ascii="Times New Roman" w:hAnsi="Times New Roman" w:cs="Times New Roman"/>
          <w:b/>
          <w:sz w:val="24"/>
          <w:szCs w:val="24"/>
          <w:lang w:val="en-US"/>
        </w:rPr>
        <w:t>Cell culture assay</w:t>
      </w:r>
    </w:p>
    <w:p w14:paraId="464ED3A5" w14:textId="77777777" w:rsidR="00914AFC" w:rsidRPr="00FF7F6C" w:rsidRDefault="00914AFC" w:rsidP="009D70F0">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Tumor cell lines</w:t>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A549 (human alveolar adenocarcinoma)</w:t>
      </w:r>
      <w:r w:rsidR="00A0475A" w:rsidRPr="00FF7F6C">
        <w:rPr>
          <w:rFonts w:ascii="Times New Roman" w:hAnsi="Times New Roman" w:cs="Times New Roman"/>
          <w:sz w:val="24"/>
          <w:szCs w:val="24"/>
          <w:lang w:val="en-US"/>
        </w:rPr>
        <w:t>, T98G (human glioblastoma), MCF-7 (human breast adenocarcinoma)</w:t>
      </w:r>
      <w:r w:rsidRPr="00FF7F6C">
        <w:rPr>
          <w:rFonts w:ascii="Times New Roman" w:hAnsi="Times New Roman" w:cs="Times New Roman"/>
          <w:sz w:val="24"/>
          <w:szCs w:val="24"/>
          <w:lang w:val="en-US"/>
        </w:rPr>
        <w:t xml:space="preserve"> and WI-38 (non cancer female human embryonic lung) were plated into the wells of 96-well plate at a density ~2000 cells per well, incubated for 24h at</w:t>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37 °C</w:t>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in</w:t>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IMDM medium (5% CO</w:t>
      </w:r>
      <w:r w:rsidRPr="00FF7F6C">
        <w:rPr>
          <w:rFonts w:ascii="Times New Roman" w:hAnsi="Times New Roman" w:cs="Times New Roman"/>
          <w:sz w:val="24"/>
          <w:szCs w:val="24"/>
          <w:vertAlign w:val="subscript"/>
          <w:lang w:val="en-US"/>
        </w:rPr>
        <w:t>2</w:t>
      </w:r>
      <w:r w:rsidRPr="00FF7F6C">
        <w:rPr>
          <w:rFonts w:ascii="Times New Roman" w:hAnsi="Times New Roman" w:cs="Times New Roman"/>
          <w:sz w:val="24"/>
          <w:szCs w:val="24"/>
          <w:lang w:val="en-US"/>
        </w:rPr>
        <w:t xml:space="preserve">) and then they were treated with the </w:t>
      </w:r>
      <w:r w:rsidR="0051611B" w:rsidRPr="00FF7F6C">
        <w:rPr>
          <w:rFonts w:ascii="Times New Roman" w:hAnsi="Times New Roman" w:cs="Times New Roman"/>
          <w:sz w:val="24"/>
          <w:szCs w:val="24"/>
          <w:lang w:val="en-US"/>
        </w:rPr>
        <w:t>coumarin</w:t>
      </w:r>
      <w:r w:rsidRPr="00FF7F6C">
        <w:rPr>
          <w:rFonts w:ascii="Times New Roman" w:hAnsi="Times New Roman" w:cs="Times New Roman"/>
          <w:sz w:val="24"/>
          <w:szCs w:val="24"/>
          <w:lang w:val="en-US"/>
        </w:rPr>
        <w:t xml:space="preserve"> or</w:t>
      </w:r>
      <w:r w:rsidR="00912055"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 xml:space="preserve">β-carboline derivatives in four concentrations: 1, 5, 20 and 100 </w:t>
      </w:r>
      <w:r w:rsidR="0072672E" w:rsidRPr="00FF7F6C">
        <w:rPr>
          <w:rFonts w:ascii="Times New Roman" w:hAnsi="Times New Roman" w:cs="Times New Roman"/>
          <w:sz w:val="24"/>
          <w:szCs w:val="24"/>
          <w:lang w:val="en-US"/>
        </w:rPr>
        <w:t>µ</w:t>
      </w:r>
      <w:r w:rsidRPr="00FF7F6C">
        <w:rPr>
          <w:rFonts w:ascii="Times New Roman" w:hAnsi="Times New Roman" w:cs="Times New Roman"/>
          <w:sz w:val="24"/>
          <w:szCs w:val="24"/>
          <w:lang w:val="en-US"/>
        </w:rPr>
        <w:t>M. After 72h of cell incubation, the relative amount of live cells was determined using 3-[4,5-dimethylthiazol-2-yl]-2,5-diphenyl tetrazolium bromide (a standard colorimetric MTT-test) and the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of compounds were measured</w:t>
      </w:r>
      <w:r w:rsidR="00A0475A" w:rsidRPr="00FF7F6C">
        <w:rPr>
          <w:rFonts w:ascii="Times New Roman" w:hAnsi="Times New Roman" w:cs="Times New Roman"/>
          <w:sz w:val="24"/>
          <w:szCs w:val="24"/>
          <w:lang w:val="en-US"/>
        </w:rPr>
        <w:t>.</w:t>
      </w:r>
      <w:r w:rsidR="00347D16" w:rsidRPr="00FF7F6C">
        <w:rPr>
          <w:rStyle w:val="EndnoteReference"/>
          <w:rFonts w:ascii="Times New Roman" w:hAnsi="Times New Roman" w:cs="Times New Roman"/>
          <w:sz w:val="24"/>
          <w:szCs w:val="24"/>
          <w:lang w:val="en-US"/>
        </w:rPr>
        <w:endnoteReference w:id="54"/>
      </w:r>
      <w:r w:rsidRPr="00FF7F6C">
        <w:rPr>
          <w:rFonts w:ascii="Times New Roman" w:hAnsi="Times New Roman" w:cs="Times New Roman"/>
          <w:sz w:val="24"/>
          <w:szCs w:val="24"/>
          <w:lang w:val="en-US"/>
        </w:rPr>
        <w:t xml:space="preserve"> </w:t>
      </w:r>
    </w:p>
    <w:p w14:paraId="591A3935" w14:textId="77777777" w:rsidR="00914AFC" w:rsidRPr="00FF7F6C" w:rsidRDefault="00914AFC" w:rsidP="008B0245">
      <w:pPr>
        <w:spacing w:line="360" w:lineRule="auto"/>
        <w:ind w:firstLine="708"/>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lastRenderedPageBreak/>
        <w:t xml:space="preserve">To determine the synergistic effect of </w:t>
      </w:r>
      <w:r w:rsidR="0072672E" w:rsidRPr="00FF7F6C">
        <w:rPr>
          <w:rFonts w:ascii="Times New Roman" w:hAnsi="Times New Roman" w:cs="Times New Roman"/>
          <w:sz w:val="24"/>
          <w:szCs w:val="24"/>
          <w:lang w:val="en-US"/>
        </w:rPr>
        <w:t xml:space="preserve">the ligands </w:t>
      </w:r>
      <w:r w:rsidRPr="00FF7F6C">
        <w:rPr>
          <w:rFonts w:ascii="Times New Roman" w:hAnsi="Times New Roman" w:cs="Times New Roman"/>
          <w:sz w:val="24"/>
          <w:szCs w:val="24"/>
          <w:lang w:val="en-US"/>
        </w:rPr>
        <w:t>and topotecan cells were exposed to the inhibitors in nontoxic concentrations (from 0.5 to 10 μM depending on their own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and different concentrations of topotecan (0, 30, 100, 300, 500, 1000, 2500 nM). The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values of topotecan in the presence of DMSO and compound in two concentrations were measured. The enhancement of topotecan cytotoxicity was determined as the ratio of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 without TDP1 inhibitor to CC</w:t>
      </w:r>
      <w:r w:rsidRPr="00FF7F6C">
        <w:rPr>
          <w:rFonts w:ascii="Times New Roman" w:hAnsi="Times New Roman" w:cs="Times New Roman"/>
          <w:sz w:val="24"/>
          <w:szCs w:val="24"/>
          <w:vertAlign w:val="subscript"/>
          <w:lang w:val="en-US"/>
        </w:rPr>
        <w:t>50</w:t>
      </w:r>
      <w:r w:rsidRPr="00FF7F6C">
        <w:rPr>
          <w:rFonts w:ascii="Times New Roman" w:hAnsi="Times New Roman" w:cs="Times New Roman"/>
          <w:sz w:val="24"/>
          <w:szCs w:val="24"/>
          <w:lang w:val="en-US"/>
        </w:rPr>
        <w:t xml:space="preserve"> value with it. Combination indices (CI) were calculated according to the formula:</w:t>
      </w:r>
    </w:p>
    <w:p w14:paraId="5E117F0B" w14:textId="77777777" w:rsidR="00914AFC" w:rsidRPr="00FF7F6C" w:rsidRDefault="00914AFC" w:rsidP="00914AFC">
      <w:pPr>
        <w:spacing w:line="360"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 </w:t>
      </w:r>
      <m:oMath>
        <m:r>
          <w:rPr>
            <w:rFonts w:ascii="Cambria Math" w:hAnsi="Cambria Math" w:cs="Times New Roman"/>
            <w:sz w:val="24"/>
            <w:szCs w:val="24"/>
            <w:lang w:val="en-US"/>
          </w:rPr>
          <m:t>CI=</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50,tpc</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CC</m:t>
                </m:r>
              </m:e>
              <m:sub>
                <m:r>
                  <w:rPr>
                    <w:rFonts w:ascii="Cambria Math" w:hAnsi="Cambria Math" w:cs="Times New Roman"/>
                    <w:sz w:val="24"/>
                    <w:szCs w:val="24"/>
                    <w:lang w:val="en-US"/>
                  </w:rPr>
                  <m:t>50,tpc</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50,inh</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CC</m:t>
                </m:r>
              </m:e>
              <m:sub>
                <m:r>
                  <w:rPr>
                    <w:rFonts w:ascii="Cambria Math" w:hAnsi="Cambria Math" w:cs="Times New Roman"/>
                    <w:sz w:val="24"/>
                    <w:szCs w:val="24"/>
                    <w:lang w:val="en-US"/>
                  </w:rPr>
                  <m:t>50,inh</m:t>
                </m:r>
              </m:sub>
            </m:sSub>
          </m:den>
        </m:f>
      </m:oMath>
      <w:r w:rsidRPr="00FF7F6C">
        <w:rPr>
          <w:rFonts w:ascii="Times New Roman" w:hAnsi="Times New Roman" w:cs="Times New Roman"/>
          <w:sz w:val="24"/>
          <w:szCs w:val="24"/>
          <w:lang w:val="en-US"/>
        </w:rPr>
        <w:t>,</w:t>
      </w:r>
    </w:p>
    <w:p w14:paraId="6043AC33" w14:textId="3AF29333" w:rsidR="00914AFC" w:rsidRPr="00FF7F6C" w:rsidRDefault="00914AFC" w:rsidP="008B0245">
      <w:pPr>
        <w:spacing w:line="360" w:lineRule="auto"/>
        <w:jc w:val="both"/>
        <w:rPr>
          <w:rFonts w:ascii="Times New Roman" w:hAnsi="Times New Roman" w:cs="Times New Roman"/>
          <w:sz w:val="24"/>
          <w:szCs w:val="24"/>
          <w:lang w:val="en-US"/>
        </w:rPr>
      </w:pPr>
      <w:r w:rsidRPr="00FF7F6C">
        <w:rPr>
          <w:rFonts w:ascii="Times New Roman" w:hAnsi="Times New Roman" w:cs="Times New Roman"/>
          <w:sz w:val="24"/>
          <w:szCs w:val="24"/>
          <w:lang w:val="en-US"/>
        </w:rPr>
        <w:t>where CC</w:t>
      </w:r>
      <w:r w:rsidRPr="00FF7F6C">
        <w:rPr>
          <w:rFonts w:ascii="Times New Roman" w:hAnsi="Times New Roman" w:cs="Times New Roman"/>
          <w:sz w:val="24"/>
          <w:szCs w:val="24"/>
          <w:vertAlign w:val="subscript"/>
          <w:lang w:val="en-US"/>
        </w:rPr>
        <w:t xml:space="preserve">50,tpc </w:t>
      </w:r>
      <w:r w:rsidRPr="00FF7F6C">
        <w:rPr>
          <w:rFonts w:ascii="Times New Roman" w:hAnsi="Times New Roman" w:cs="Times New Roman"/>
          <w:sz w:val="24"/>
          <w:szCs w:val="24"/>
          <w:lang w:val="en-US"/>
        </w:rPr>
        <w:t>and CC</w:t>
      </w:r>
      <w:r w:rsidRPr="00FF7F6C">
        <w:rPr>
          <w:rFonts w:ascii="Times New Roman" w:hAnsi="Times New Roman" w:cs="Times New Roman"/>
          <w:sz w:val="24"/>
          <w:szCs w:val="24"/>
          <w:vertAlign w:val="subscript"/>
          <w:lang w:val="en-US"/>
        </w:rPr>
        <w:t xml:space="preserve">50,inh </w:t>
      </w:r>
      <w:r w:rsidRPr="00FF7F6C">
        <w:rPr>
          <w:rFonts w:ascii="Times New Roman" w:hAnsi="Times New Roman" w:cs="Times New Roman"/>
          <w:sz w:val="24"/>
          <w:szCs w:val="24"/>
          <w:lang w:val="en-US"/>
        </w:rPr>
        <w:t>– the concentration of drugs needed to achieve 50% of drug effect separately; C</w:t>
      </w:r>
      <w:r w:rsidRPr="00FF7F6C">
        <w:rPr>
          <w:rFonts w:ascii="Times New Roman" w:hAnsi="Times New Roman" w:cs="Times New Roman"/>
          <w:sz w:val="24"/>
          <w:szCs w:val="24"/>
          <w:vertAlign w:val="subscript"/>
          <w:lang w:val="en-US"/>
        </w:rPr>
        <w:t xml:space="preserve">50, tpc </w:t>
      </w:r>
      <w:r w:rsidRPr="00FF7F6C">
        <w:rPr>
          <w:rFonts w:ascii="Times New Roman" w:hAnsi="Times New Roman" w:cs="Times New Roman"/>
          <w:sz w:val="24"/>
          <w:szCs w:val="24"/>
          <w:lang w:val="en-US"/>
        </w:rPr>
        <w:t>– the concentration of topotecan needed to achieve same effect in combination with TDP1 inhibitor; C</w:t>
      </w:r>
      <w:r w:rsidRPr="00FF7F6C">
        <w:rPr>
          <w:rFonts w:ascii="Times New Roman" w:hAnsi="Times New Roman" w:cs="Times New Roman"/>
          <w:sz w:val="24"/>
          <w:szCs w:val="24"/>
          <w:vertAlign w:val="subscript"/>
          <w:lang w:val="en-US"/>
        </w:rPr>
        <w:t xml:space="preserve">50,inh </w:t>
      </w:r>
      <w:r w:rsidRPr="00FF7F6C">
        <w:rPr>
          <w:rFonts w:ascii="Times New Roman" w:hAnsi="Times New Roman" w:cs="Times New Roman"/>
          <w:sz w:val="24"/>
          <w:szCs w:val="24"/>
          <w:lang w:val="en-US"/>
        </w:rPr>
        <w:t>– the concentration of inhibitor needed to achieve same effect in combination with topotecan. CI &lt; 1 indicates synergy, CI = 1 - additivity and CI &gt; 1 – antagonism.</w:t>
      </w:r>
      <w:r w:rsidR="00004765" w:rsidRPr="00FF7F6C">
        <w:rPr>
          <w:rFonts w:ascii="Times New Roman" w:hAnsi="Times New Roman" w:cs="Times New Roman"/>
          <w:sz w:val="24"/>
          <w:szCs w:val="24"/>
          <w:vertAlign w:val="superscript"/>
          <w:lang w:val="en-US"/>
        </w:rPr>
        <w:fldChar w:fldCharType="begin"/>
      </w:r>
      <w:r w:rsidR="00004765" w:rsidRPr="00FF7F6C">
        <w:rPr>
          <w:rFonts w:ascii="Times New Roman" w:hAnsi="Times New Roman" w:cs="Times New Roman"/>
          <w:sz w:val="24"/>
          <w:szCs w:val="24"/>
          <w:vertAlign w:val="superscript"/>
          <w:lang w:val="en-US"/>
        </w:rPr>
        <w:instrText xml:space="preserve"> NOTEREF _Ref8917735 \h  \* MERGEFORMAT </w:instrText>
      </w:r>
      <w:r w:rsidR="00004765" w:rsidRPr="00FF7F6C">
        <w:rPr>
          <w:rFonts w:ascii="Times New Roman" w:hAnsi="Times New Roman" w:cs="Times New Roman"/>
          <w:sz w:val="24"/>
          <w:szCs w:val="24"/>
          <w:vertAlign w:val="superscript"/>
          <w:lang w:val="en-US"/>
        </w:rPr>
      </w:r>
      <w:r w:rsidR="00004765" w:rsidRPr="00FF7F6C">
        <w:rPr>
          <w:rFonts w:ascii="Times New Roman" w:hAnsi="Times New Roman" w:cs="Times New Roman"/>
          <w:sz w:val="24"/>
          <w:szCs w:val="24"/>
          <w:vertAlign w:val="superscript"/>
          <w:lang w:val="en-US"/>
        </w:rPr>
        <w:fldChar w:fldCharType="separate"/>
      </w:r>
      <w:r w:rsidR="003A4302" w:rsidRPr="00FF7F6C">
        <w:rPr>
          <w:rFonts w:ascii="Times New Roman" w:hAnsi="Times New Roman" w:cs="Times New Roman"/>
          <w:sz w:val="24"/>
          <w:szCs w:val="24"/>
          <w:vertAlign w:val="superscript"/>
          <w:lang w:val="en-US"/>
        </w:rPr>
        <w:t>45</w:t>
      </w:r>
      <w:r w:rsidR="00004765" w:rsidRPr="00FF7F6C">
        <w:rPr>
          <w:rFonts w:ascii="Times New Roman" w:hAnsi="Times New Roman" w:cs="Times New Roman"/>
          <w:sz w:val="24"/>
          <w:szCs w:val="24"/>
          <w:vertAlign w:val="superscript"/>
          <w:lang w:val="en-US"/>
        </w:rPr>
        <w:fldChar w:fldCharType="end"/>
      </w:r>
      <w:r w:rsidR="00A0475A" w:rsidRPr="00FF7F6C">
        <w:rPr>
          <w:rFonts w:ascii="Times New Roman" w:hAnsi="Times New Roman" w:cs="Times New Roman"/>
          <w:sz w:val="24"/>
          <w:szCs w:val="24"/>
          <w:lang w:val="en-US"/>
        </w:rPr>
        <w:t xml:space="preserve"> </w:t>
      </w:r>
      <w:r w:rsidR="006439E9" w:rsidRPr="00FF7F6C">
        <w:rPr>
          <w:rFonts w:ascii="Times New Roman" w:hAnsi="Times New Roman" w:cs="Times New Roman"/>
          <w:sz w:val="24"/>
          <w:szCs w:val="24"/>
          <w:lang w:val="en-US"/>
        </w:rPr>
        <w:t>For cases when CC</w:t>
      </w:r>
      <w:r w:rsidR="006439E9" w:rsidRPr="00FF7F6C">
        <w:rPr>
          <w:rFonts w:ascii="Times New Roman" w:hAnsi="Times New Roman" w:cs="Times New Roman"/>
          <w:sz w:val="24"/>
          <w:szCs w:val="24"/>
          <w:vertAlign w:val="subscript"/>
          <w:lang w:val="en-US"/>
        </w:rPr>
        <w:t>50</w:t>
      </w:r>
      <w:r w:rsidR="006439E9" w:rsidRPr="00FF7F6C">
        <w:rPr>
          <w:rFonts w:ascii="Times New Roman" w:hAnsi="Times New Roman" w:cs="Times New Roman"/>
          <w:sz w:val="24"/>
          <w:szCs w:val="24"/>
          <w:lang w:val="en-US"/>
        </w:rPr>
        <w:t xml:space="preserve"> </w:t>
      </w:r>
      <w:r w:rsidR="00AD7F59" w:rsidRPr="00FF7F6C">
        <w:rPr>
          <w:rFonts w:ascii="Times New Roman" w:hAnsi="Times New Roman" w:cs="Times New Roman"/>
          <w:sz w:val="24"/>
          <w:szCs w:val="24"/>
          <w:lang w:val="en-US"/>
        </w:rPr>
        <w:t>is more than</w:t>
      </w:r>
      <w:r w:rsidR="006439E9" w:rsidRPr="00FF7F6C">
        <w:rPr>
          <w:rFonts w:ascii="Times New Roman" w:hAnsi="Times New Roman" w:cs="Times New Roman"/>
          <w:sz w:val="24"/>
          <w:szCs w:val="24"/>
          <w:lang w:val="en-US"/>
        </w:rPr>
        <w:t xml:space="preserve"> 100 </w:t>
      </w:r>
      <w:r w:rsidR="0081589B" w:rsidRPr="00FF7F6C">
        <w:rPr>
          <w:rFonts w:ascii="Times New Roman" w:hAnsi="Times New Roman" w:cs="Times New Roman"/>
          <w:sz w:val="24"/>
          <w:szCs w:val="24"/>
          <w:lang w:val="en-US"/>
        </w:rPr>
        <w:t>µ</w:t>
      </w:r>
      <w:r w:rsidR="006439E9" w:rsidRPr="00FF7F6C">
        <w:rPr>
          <w:rFonts w:ascii="Times New Roman" w:hAnsi="Times New Roman" w:cs="Times New Roman"/>
          <w:sz w:val="24"/>
          <w:szCs w:val="24"/>
          <w:lang w:val="en-US"/>
        </w:rPr>
        <w:t>M</w:t>
      </w:r>
      <w:r w:rsidR="00AD7F59" w:rsidRPr="00FF7F6C">
        <w:rPr>
          <w:rFonts w:ascii="Times New Roman" w:hAnsi="Times New Roman" w:cs="Times New Roman"/>
          <w:sz w:val="24"/>
          <w:szCs w:val="24"/>
          <w:lang w:val="en-US"/>
        </w:rPr>
        <w:t xml:space="preserve"> CC</w:t>
      </w:r>
      <w:r w:rsidR="00AD7F59" w:rsidRPr="00FF7F6C">
        <w:rPr>
          <w:rFonts w:ascii="Times New Roman" w:hAnsi="Times New Roman" w:cs="Times New Roman"/>
          <w:sz w:val="24"/>
          <w:szCs w:val="24"/>
          <w:vertAlign w:val="subscript"/>
          <w:lang w:val="en-US"/>
        </w:rPr>
        <w:t xml:space="preserve">50,inh </w:t>
      </w:r>
      <w:r w:rsidR="00AD7F59" w:rsidRPr="00FF7F6C">
        <w:rPr>
          <w:rFonts w:ascii="Times New Roman" w:hAnsi="Times New Roman" w:cs="Times New Roman"/>
          <w:sz w:val="24"/>
          <w:szCs w:val="24"/>
          <w:lang w:val="en-US"/>
        </w:rPr>
        <w:t xml:space="preserve">value assumed to be equal to 100 </w:t>
      </w:r>
      <w:r w:rsidR="0081589B" w:rsidRPr="00FF7F6C">
        <w:rPr>
          <w:rFonts w:ascii="Times New Roman" w:hAnsi="Times New Roman" w:cs="Times New Roman"/>
          <w:sz w:val="24"/>
          <w:szCs w:val="24"/>
          <w:lang w:val="en-US"/>
        </w:rPr>
        <w:t>µ</w:t>
      </w:r>
      <w:r w:rsidR="00AD7F59" w:rsidRPr="00FF7F6C">
        <w:rPr>
          <w:rFonts w:ascii="Times New Roman" w:hAnsi="Times New Roman" w:cs="Times New Roman"/>
          <w:sz w:val="24"/>
          <w:szCs w:val="24"/>
          <w:lang w:val="en-US"/>
        </w:rPr>
        <w:t xml:space="preserve">M. </w:t>
      </w:r>
    </w:p>
    <w:p w14:paraId="1F320D40" w14:textId="77777777" w:rsidR="003A0179" w:rsidRPr="00FF7F6C" w:rsidRDefault="003A0179" w:rsidP="00C4301F">
      <w:pPr>
        <w:pStyle w:val="ElsParagraph"/>
        <w:spacing w:after="0" w:line="360" w:lineRule="auto"/>
        <w:ind w:firstLine="709"/>
        <w:rPr>
          <w:b/>
          <w:sz w:val="24"/>
          <w:szCs w:val="24"/>
        </w:rPr>
      </w:pPr>
    </w:p>
    <w:p w14:paraId="5E33193B" w14:textId="77777777" w:rsidR="003A0179" w:rsidRPr="00FF7F6C" w:rsidRDefault="003A0179" w:rsidP="00C4301F">
      <w:pPr>
        <w:pStyle w:val="ElsParagraph"/>
        <w:spacing w:after="0" w:line="360" w:lineRule="auto"/>
        <w:ind w:firstLine="709"/>
        <w:rPr>
          <w:b/>
          <w:sz w:val="24"/>
          <w:szCs w:val="24"/>
        </w:rPr>
      </w:pPr>
      <w:r w:rsidRPr="00FF7F6C">
        <w:rPr>
          <w:b/>
          <w:sz w:val="24"/>
          <w:szCs w:val="24"/>
        </w:rPr>
        <w:t>Acknowledgments</w:t>
      </w:r>
    </w:p>
    <w:p w14:paraId="695BC320" w14:textId="43C0E053" w:rsidR="00C4301F" w:rsidRPr="00FF7F6C" w:rsidRDefault="00C4301F" w:rsidP="00C4301F">
      <w:pPr>
        <w:pStyle w:val="ElsParagraph"/>
        <w:spacing w:after="0" w:line="360" w:lineRule="auto"/>
        <w:ind w:firstLine="709"/>
        <w:rPr>
          <w:sz w:val="24"/>
          <w:szCs w:val="24"/>
        </w:rPr>
      </w:pPr>
      <w:r w:rsidRPr="00FF7F6C">
        <w:rPr>
          <w:sz w:val="24"/>
          <w:szCs w:val="24"/>
        </w:rPr>
        <w:t>This work was supported by the Russian State-funded budget project (VI.57.1.2, 0309-2016-0001) and grant from the Russian Foundation for Basic Research (17-04-01071).</w:t>
      </w:r>
      <w:r w:rsidR="003167E3" w:rsidRPr="00FF7F6C">
        <w:rPr>
          <w:sz w:val="24"/>
          <w:szCs w:val="24"/>
        </w:rPr>
        <w:t xml:space="preserve"> </w:t>
      </w:r>
      <w:r w:rsidR="003167E3" w:rsidRPr="00FF7F6C">
        <w:rPr>
          <w:color w:val="000000"/>
          <w:sz w:val="24"/>
          <w:szCs w:val="24"/>
          <w:shd w:val="clear" w:color="auto" w:fill="FFFFFF"/>
        </w:rPr>
        <w:t>The cell lines T98G and WI-38 was obtained from the Russian Cell Culture Collection (RCCC) Institute of Cytology RAS, St. Petersburg, Russia.</w:t>
      </w:r>
    </w:p>
    <w:p w14:paraId="0059828A" w14:textId="77777777" w:rsidR="00914AFC" w:rsidRPr="00FF7F6C" w:rsidRDefault="00914AFC" w:rsidP="00914AFC">
      <w:pPr>
        <w:spacing w:line="360" w:lineRule="auto"/>
        <w:rPr>
          <w:rFonts w:ascii="Times New Roman" w:hAnsi="Times New Roman" w:cs="Times New Roman"/>
          <w:sz w:val="24"/>
          <w:szCs w:val="24"/>
          <w:lang w:val="en-US"/>
        </w:rPr>
      </w:pPr>
    </w:p>
    <w:p w14:paraId="04F1886E" w14:textId="77777777" w:rsidR="00914AFC" w:rsidRPr="00FF7F6C" w:rsidRDefault="00914AFC">
      <w:pPr>
        <w:rPr>
          <w:rFonts w:ascii="Times New Roman" w:hAnsi="Times New Roman" w:cs="Times New Roman"/>
          <w:sz w:val="24"/>
          <w:szCs w:val="24"/>
          <w:lang w:val="en-US"/>
        </w:rPr>
      </w:pPr>
      <w:r w:rsidRPr="00FF7F6C">
        <w:rPr>
          <w:rFonts w:ascii="Times New Roman" w:hAnsi="Times New Roman" w:cs="Times New Roman"/>
          <w:sz w:val="24"/>
          <w:szCs w:val="24"/>
          <w:lang w:val="en-US"/>
        </w:rPr>
        <w:br w:type="page"/>
      </w:r>
    </w:p>
    <w:p w14:paraId="410BA274" w14:textId="77777777" w:rsidR="007E6008" w:rsidRPr="00FF7F6C" w:rsidRDefault="007E6008" w:rsidP="007E6008">
      <w:pPr>
        <w:spacing w:after="0" w:line="240" w:lineRule="auto"/>
        <w:rPr>
          <w:rFonts w:ascii="Times New Roman" w:hAnsi="Times New Roman" w:cs="Times New Roman"/>
          <w:sz w:val="24"/>
          <w:szCs w:val="24"/>
          <w:lang w:val="en-US"/>
        </w:rPr>
        <w:sectPr w:rsidR="007E6008" w:rsidRPr="00FF7F6C" w:rsidSect="00934FE1">
          <w:footerReference w:type="default" r:id="rId63"/>
          <w:endnotePr>
            <w:numFmt w:val="decimal"/>
          </w:endnotePr>
          <w:pgSz w:w="11906" w:h="16838"/>
          <w:pgMar w:top="1134" w:right="850" w:bottom="1134" w:left="1701" w:header="708" w:footer="708" w:gutter="0"/>
          <w:cols w:space="708"/>
          <w:docGrid w:linePitch="360"/>
        </w:sectPr>
      </w:pPr>
    </w:p>
    <w:p w14:paraId="766410B8" w14:textId="77777777" w:rsidR="00476788" w:rsidRPr="00FF7F6C" w:rsidRDefault="003962A9" w:rsidP="003962A9">
      <w:pPr>
        <w:spacing w:after="0" w:line="240" w:lineRule="auto"/>
        <w:jc w:val="center"/>
        <w:rPr>
          <w:rFonts w:ascii="Times New Roman" w:hAnsi="Times New Roman" w:cs="Times New Roman"/>
          <w:b/>
          <w:sz w:val="24"/>
          <w:szCs w:val="24"/>
          <w:lang w:val="en-US"/>
        </w:rPr>
      </w:pPr>
      <w:r w:rsidRPr="00FF7F6C">
        <w:rPr>
          <w:rFonts w:ascii="Times New Roman" w:hAnsi="Times New Roman" w:cs="Times New Roman"/>
          <w:b/>
          <w:sz w:val="24"/>
          <w:szCs w:val="24"/>
          <w:lang w:val="en-US"/>
        </w:rPr>
        <w:lastRenderedPageBreak/>
        <w:t>SUPPLEMENTARY</w:t>
      </w:r>
    </w:p>
    <w:p w14:paraId="77E24EF6" w14:textId="77777777" w:rsidR="003962A9" w:rsidRPr="00FF7F6C" w:rsidRDefault="003962A9" w:rsidP="003962A9">
      <w:pPr>
        <w:spacing w:after="0" w:line="240" w:lineRule="auto"/>
        <w:jc w:val="center"/>
        <w:rPr>
          <w:rFonts w:ascii="Times New Roman" w:hAnsi="Times New Roman" w:cs="Times New Roman"/>
          <w:b/>
          <w:sz w:val="24"/>
          <w:szCs w:val="24"/>
          <w:lang w:val="en-US"/>
        </w:rPr>
      </w:pPr>
      <w:r w:rsidRPr="00FF7F6C">
        <w:rPr>
          <w:rFonts w:ascii="Times New Roman" w:hAnsi="Times New Roman" w:cs="Times New Roman"/>
          <w:b/>
          <w:sz w:val="24"/>
          <w:szCs w:val="24"/>
          <w:lang w:val="en-US"/>
        </w:rPr>
        <w:t>Synergistic activity with topotecan against tumor cells</w:t>
      </w:r>
    </w:p>
    <w:p w14:paraId="3FFC37C4" w14:textId="77777777" w:rsidR="001C0ED4" w:rsidRPr="00FF7F6C" w:rsidRDefault="001C0ED4" w:rsidP="003962A9">
      <w:pPr>
        <w:spacing w:after="0" w:line="240" w:lineRule="auto"/>
        <w:jc w:val="center"/>
        <w:rPr>
          <w:rFonts w:ascii="Times New Roman" w:hAnsi="Times New Roman" w:cs="Times New Roman"/>
          <w:b/>
          <w:sz w:val="24"/>
          <w:szCs w:val="24"/>
          <w:lang w:val="en-US"/>
        </w:rPr>
      </w:pPr>
    </w:p>
    <w:p w14:paraId="49F4328B" w14:textId="77777777" w:rsidR="003962A9" w:rsidRPr="00FF7F6C" w:rsidRDefault="003962A9">
      <w:pPr>
        <w:spacing w:after="0" w:line="240" w:lineRule="auto"/>
        <w:rPr>
          <w:rFonts w:ascii="Times New Roman" w:hAnsi="Times New Roman" w:cs="Times New Roman"/>
          <w:sz w:val="24"/>
          <w:szCs w:val="24"/>
          <w:lang w:val="en-US"/>
        </w:rPr>
      </w:pPr>
    </w:p>
    <w:p w14:paraId="3843DE41" w14:textId="77777777" w:rsidR="00476788" w:rsidRPr="00FF7F6C" w:rsidRDefault="007E6008">
      <w:pPr>
        <w:spacing w:after="0" w:line="240" w:lineRule="auto"/>
        <w:rPr>
          <w:rFonts w:ascii="Times New Roman" w:hAnsi="Times New Roman" w:cs="Times New Roman"/>
          <w:sz w:val="20"/>
          <w:szCs w:val="20"/>
          <w:lang w:val="en-US"/>
        </w:rPr>
      </w:pPr>
      <w:r w:rsidRPr="00FF7F6C">
        <w:rPr>
          <w:rFonts w:ascii="Times New Roman" w:hAnsi="Times New Roman" w:cs="Times New Roman"/>
          <w:b/>
          <w:sz w:val="20"/>
          <w:szCs w:val="20"/>
          <w:lang w:val="en-US"/>
        </w:rPr>
        <w:t xml:space="preserve">Table </w:t>
      </w:r>
      <w:r w:rsidR="00910754" w:rsidRPr="00FF7F6C">
        <w:rPr>
          <w:rFonts w:ascii="Times New Roman" w:hAnsi="Times New Roman" w:cs="Times New Roman"/>
          <w:b/>
          <w:sz w:val="20"/>
          <w:szCs w:val="20"/>
          <w:lang w:val="en-US"/>
        </w:rPr>
        <w:t>S</w:t>
      </w:r>
      <w:r w:rsidR="003962A9" w:rsidRPr="00FF7F6C">
        <w:rPr>
          <w:rFonts w:ascii="Times New Roman" w:hAnsi="Times New Roman" w:cs="Times New Roman"/>
          <w:b/>
          <w:sz w:val="20"/>
          <w:szCs w:val="20"/>
          <w:lang w:val="en-US"/>
        </w:rPr>
        <w:t>1</w:t>
      </w:r>
      <w:r w:rsidRPr="00FF7F6C">
        <w:rPr>
          <w:rFonts w:ascii="Times New Roman" w:hAnsi="Times New Roman" w:cs="Times New Roman"/>
          <w:b/>
          <w:sz w:val="20"/>
          <w:szCs w:val="20"/>
          <w:lang w:val="en-US"/>
        </w:rPr>
        <w:t>.</w:t>
      </w:r>
      <w:r w:rsidRPr="00FF7F6C">
        <w:rPr>
          <w:rFonts w:ascii="Times New Roman" w:hAnsi="Times New Roman" w:cs="Times New Roman"/>
          <w:sz w:val="20"/>
          <w:szCs w:val="20"/>
          <w:lang w:val="en-US"/>
        </w:rPr>
        <w:t xml:space="preserve"> Enhancement of topotecan cytotoxicity for T98G cells in the presence of tested compounds </w:t>
      </w:r>
    </w:p>
    <w:tbl>
      <w:tblPr>
        <w:tblStyle w:val="-21"/>
        <w:tblW w:w="9524" w:type="dxa"/>
        <w:tblLayout w:type="fixed"/>
        <w:tblLook w:val="04A0" w:firstRow="1" w:lastRow="0" w:firstColumn="1" w:lastColumn="0" w:noHBand="0" w:noVBand="1"/>
      </w:tblPr>
      <w:tblGrid>
        <w:gridCol w:w="816"/>
        <w:gridCol w:w="1135"/>
        <w:gridCol w:w="1134"/>
        <w:gridCol w:w="1276"/>
        <w:gridCol w:w="1276"/>
        <w:gridCol w:w="850"/>
        <w:gridCol w:w="851"/>
        <w:gridCol w:w="1134"/>
        <w:gridCol w:w="1052"/>
      </w:tblGrid>
      <w:tr w:rsidR="007E6008" w:rsidRPr="00FF7F6C" w14:paraId="4BF2654C" w14:textId="77777777" w:rsidTr="00AD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1EB242B3" w14:textId="77777777" w:rsidR="007E6008" w:rsidRPr="00FF7F6C" w:rsidRDefault="007E6008" w:rsidP="007E6008">
            <w:pPr>
              <w:spacing w:after="200" w:line="276" w:lineRule="auto"/>
              <w:rPr>
                <w:rFonts w:ascii="Times New Roman" w:hAnsi="Times New Roman" w:cs="Times New Roman"/>
                <w:sz w:val="24"/>
                <w:szCs w:val="24"/>
                <w:lang w:val="en-US"/>
              </w:rPr>
            </w:pPr>
          </w:p>
        </w:tc>
        <w:tc>
          <w:tcPr>
            <w:tcW w:w="8708" w:type="dxa"/>
            <w:gridSpan w:val="8"/>
          </w:tcPr>
          <w:p w14:paraId="37B593C3" w14:textId="77777777" w:rsidR="007E6008" w:rsidRPr="00FF7F6C" w:rsidRDefault="007E6008" w:rsidP="007E600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T98G</w:t>
            </w:r>
          </w:p>
        </w:tc>
      </w:tr>
      <w:tr w:rsidR="00157C96" w:rsidRPr="00FF7F6C" w14:paraId="1BDCF9C9"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2D24FD10" w14:textId="77777777" w:rsidR="007E6008" w:rsidRPr="00FF7F6C" w:rsidRDefault="007E6008" w:rsidP="007E6008">
            <w:pPr>
              <w:spacing w:after="200" w:line="276" w:lineRule="auto"/>
              <w:rPr>
                <w:rFonts w:ascii="Times New Roman" w:hAnsi="Times New Roman" w:cs="Times New Roman"/>
                <w:sz w:val="24"/>
                <w:szCs w:val="24"/>
                <w:lang w:val="en-US"/>
              </w:rPr>
            </w:pPr>
          </w:p>
        </w:tc>
        <w:tc>
          <w:tcPr>
            <w:tcW w:w="1135" w:type="dxa"/>
          </w:tcPr>
          <w:p w14:paraId="7F0D0A3A" w14:textId="77777777" w:rsidR="007E6008" w:rsidRPr="00FF7F6C" w:rsidRDefault="007E6008"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w:t>
            </w:r>
            <w:r w:rsidR="00AD7F59" w:rsidRPr="00FF7F6C">
              <w:rPr>
                <w:rFonts w:ascii="Times New Roman" w:hAnsi="Times New Roman" w:cs="Times New Roman"/>
                <w:sz w:val="24"/>
                <w:szCs w:val="24"/>
                <w:vertAlign w:val="subscript"/>
                <w:lang w:val="en-US"/>
              </w:rPr>
              <w:t xml:space="preserve"> inh</w:t>
            </w:r>
            <w:r w:rsidRPr="00FF7F6C">
              <w:rPr>
                <w:rFonts w:ascii="Times New Roman" w:hAnsi="Times New Roman" w:cs="Times New Roman"/>
                <w:sz w:val="24"/>
                <w:szCs w:val="24"/>
                <w:lang w:val="en-US"/>
              </w:rPr>
              <w:t>, μM</w:t>
            </w:r>
          </w:p>
        </w:tc>
        <w:tc>
          <w:tcPr>
            <w:tcW w:w="1134" w:type="dxa"/>
          </w:tcPr>
          <w:p w14:paraId="324E54D9" w14:textId="77777777" w:rsidR="007E6008" w:rsidRPr="00FF7F6C" w:rsidRDefault="007E6008"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 tpc</w:t>
            </w:r>
            <w:r w:rsidRPr="00FF7F6C">
              <w:rPr>
                <w:rFonts w:ascii="Times New Roman" w:hAnsi="Times New Roman" w:cs="Times New Roman"/>
                <w:sz w:val="24"/>
                <w:szCs w:val="24"/>
                <w:lang w:val="en-US"/>
              </w:rPr>
              <w:t>, μM</w:t>
            </w:r>
            <w:r w:rsidRPr="00FF7F6C">
              <w:rPr>
                <w:rFonts w:ascii="Times New Roman" w:hAnsi="Times New Roman" w:cs="Times New Roman"/>
                <w:sz w:val="24"/>
                <w:szCs w:val="24"/>
              </w:rPr>
              <w:t xml:space="preserve"> *10</w:t>
            </w:r>
            <w:r w:rsidRPr="00FF7F6C">
              <w:rPr>
                <w:rFonts w:ascii="Times New Roman" w:hAnsi="Times New Roman" w:cs="Times New Roman"/>
                <w:sz w:val="24"/>
                <w:szCs w:val="24"/>
                <w:vertAlign w:val="superscript"/>
              </w:rPr>
              <w:t>-1</w:t>
            </w:r>
          </w:p>
        </w:tc>
        <w:tc>
          <w:tcPr>
            <w:tcW w:w="1276" w:type="dxa"/>
          </w:tcPr>
          <w:p w14:paraId="0219D364" w14:textId="77777777" w:rsidR="007E6008" w:rsidRPr="00FF7F6C" w:rsidRDefault="007E6008"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CC</w:t>
            </w:r>
            <w:r w:rsidR="00AD7F59" w:rsidRPr="00FF7F6C">
              <w:rPr>
                <w:rFonts w:ascii="Times New Roman" w:hAnsi="Times New Roman" w:cs="Times New Roman"/>
                <w:sz w:val="24"/>
                <w:szCs w:val="24"/>
                <w:vertAlign w:val="subscript"/>
                <w:lang w:val="en-US"/>
              </w:rPr>
              <w:t xml:space="preserve">50 tpc </w:t>
            </w:r>
            <w:r w:rsidR="00AD7F59" w:rsidRPr="00FF7F6C">
              <w:rPr>
                <w:rFonts w:ascii="Times New Roman" w:hAnsi="Times New Roman" w:cs="Times New Roman"/>
                <w:sz w:val="24"/>
                <w:szCs w:val="24"/>
                <w:lang w:val="en-US"/>
              </w:rPr>
              <w:t>(when C</w:t>
            </w:r>
            <w:r w:rsidR="00AD7F59" w:rsidRPr="00FF7F6C">
              <w:rPr>
                <w:rFonts w:ascii="Times New Roman" w:hAnsi="Times New Roman" w:cs="Times New Roman"/>
                <w:sz w:val="24"/>
                <w:szCs w:val="24"/>
                <w:vertAlign w:val="subscript"/>
                <w:lang w:val="en-US"/>
              </w:rPr>
              <w:t xml:space="preserve">50inh </w:t>
            </w:r>
            <w:r w:rsidR="00AD7F59" w:rsidRPr="00FF7F6C">
              <w:rPr>
                <w:rFonts w:ascii="Times New Roman" w:hAnsi="Times New Roman" w:cs="Times New Roman"/>
                <w:sz w:val="24"/>
                <w:szCs w:val="24"/>
                <w:lang w:val="en-US"/>
              </w:rPr>
              <w:t xml:space="preserve">= </w:t>
            </w:r>
            <w:r w:rsidRPr="00FF7F6C">
              <w:rPr>
                <w:rFonts w:ascii="Times New Roman" w:hAnsi="Times New Roman" w:cs="Times New Roman"/>
                <w:sz w:val="24"/>
                <w:szCs w:val="24"/>
                <w:lang w:val="en-US"/>
              </w:rPr>
              <w:t>1 μM</w:t>
            </w:r>
            <w:r w:rsidR="00AD7F59"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 μM *10</w:t>
            </w:r>
            <w:r w:rsidRPr="00FF7F6C">
              <w:rPr>
                <w:rFonts w:ascii="Times New Roman" w:hAnsi="Times New Roman" w:cs="Times New Roman"/>
                <w:sz w:val="24"/>
                <w:szCs w:val="24"/>
                <w:vertAlign w:val="superscript"/>
                <w:lang w:val="en-US"/>
              </w:rPr>
              <w:t>-1</w:t>
            </w:r>
          </w:p>
        </w:tc>
        <w:tc>
          <w:tcPr>
            <w:tcW w:w="1276" w:type="dxa"/>
          </w:tcPr>
          <w:p w14:paraId="33CF4C8A" w14:textId="77777777" w:rsidR="007E6008" w:rsidRPr="00FF7F6C" w:rsidRDefault="00AD7F59"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CC</w:t>
            </w:r>
            <w:r w:rsidRPr="00FF7F6C">
              <w:rPr>
                <w:rFonts w:ascii="Times New Roman" w:hAnsi="Times New Roman" w:cs="Times New Roman"/>
                <w:sz w:val="24"/>
                <w:szCs w:val="24"/>
                <w:vertAlign w:val="subscript"/>
                <w:lang w:val="en-US"/>
              </w:rPr>
              <w:t xml:space="preserve">50 tpc </w:t>
            </w:r>
            <w:r w:rsidRPr="00FF7F6C">
              <w:rPr>
                <w:rFonts w:ascii="Times New Roman" w:hAnsi="Times New Roman" w:cs="Times New Roman"/>
                <w:sz w:val="24"/>
                <w:szCs w:val="24"/>
                <w:lang w:val="en-US"/>
              </w:rPr>
              <w:t>(when C</w:t>
            </w:r>
            <w:r w:rsidRPr="00FF7F6C">
              <w:rPr>
                <w:rFonts w:ascii="Times New Roman" w:hAnsi="Times New Roman" w:cs="Times New Roman"/>
                <w:sz w:val="24"/>
                <w:szCs w:val="24"/>
                <w:vertAlign w:val="subscript"/>
                <w:lang w:val="en-US"/>
              </w:rPr>
              <w:t xml:space="preserve">50inh </w:t>
            </w:r>
            <w:r w:rsidRPr="00FF7F6C">
              <w:rPr>
                <w:rFonts w:ascii="Times New Roman" w:hAnsi="Times New Roman" w:cs="Times New Roman"/>
                <w:sz w:val="24"/>
                <w:szCs w:val="24"/>
                <w:lang w:val="en-US"/>
              </w:rPr>
              <w:t>= 10 μM), μM *10</w:t>
            </w:r>
            <w:r w:rsidRPr="00FF7F6C">
              <w:rPr>
                <w:rFonts w:ascii="Times New Roman" w:hAnsi="Times New Roman" w:cs="Times New Roman"/>
                <w:sz w:val="24"/>
                <w:szCs w:val="24"/>
                <w:vertAlign w:val="superscript"/>
                <w:lang w:val="en-US"/>
              </w:rPr>
              <w:t>-1</w:t>
            </w:r>
          </w:p>
        </w:tc>
        <w:tc>
          <w:tcPr>
            <w:tcW w:w="850" w:type="dxa"/>
          </w:tcPr>
          <w:p w14:paraId="32B8203B" w14:textId="77777777" w:rsidR="007E6008" w:rsidRPr="00FF7F6C" w:rsidRDefault="00F96267" w:rsidP="00F96267">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CI </w:t>
            </w:r>
            <w:r w:rsidR="007E6008" w:rsidRPr="00FF7F6C">
              <w:rPr>
                <w:rFonts w:ascii="Times New Roman" w:hAnsi="Times New Roman" w:cs="Times New Roman"/>
                <w:sz w:val="24"/>
                <w:szCs w:val="24"/>
                <w:lang w:val="en-US"/>
              </w:rPr>
              <w:t>(I=1 μM)</w:t>
            </w:r>
          </w:p>
        </w:tc>
        <w:tc>
          <w:tcPr>
            <w:tcW w:w="851" w:type="dxa"/>
          </w:tcPr>
          <w:p w14:paraId="5CB93699" w14:textId="77777777" w:rsidR="007E6008" w:rsidRPr="00FF7F6C" w:rsidRDefault="00F96267" w:rsidP="00F96267">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CI </w:t>
            </w:r>
            <w:r w:rsidR="007E6008" w:rsidRPr="00FF7F6C">
              <w:rPr>
                <w:rFonts w:ascii="Times New Roman" w:hAnsi="Times New Roman" w:cs="Times New Roman"/>
                <w:sz w:val="24"/>
                <w:szCs w:val="24"/>
                <w:lang w:val="en-US"/>
              </w:rPr>
              <w:t>(I=10 μM)</w:t>
            </w:r>
          </w:p>
        </w:tc>
        <w:tc>
          <w:tcPr>
            <w:tcW w:w="1134" w:type="dxa"/>
          </w:tcPr>
          <w:p w14:paraId="48706A24" w14:textId="77777777" w:rsidR="007E6008" w:rsidRPr="00FF7F6C" w:rsidRDefault="007E6008"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Enhancement (I=1 μM)</w:t>
            </w:r>
          </w:p>
        </w:tc>
        <w:tc>
          <w:tcPr>
            <w:tcW w:w="1052" w:type="dxa"/>
          </w:tcPr>
          <w:p w14:paraId="1BA4C9C3" w14:textId="77777777" w:rsidR="007E6008" w:rsidRPr="00FF7F6C" w:rsidRDefault="007E6008" w:rsidP="007E6008">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Enhancement (I=10 μM)</w:t>
            </w:r>
          </w:p>
        </w:tc>
      </w:tr>
      <w:tr w:rsidR="00157C96" w:rsidRPr="00FF7F6C" w14:paraId="06AD122A" w14:textId="77777777" w:rsidTr="005C1578">
        <w:tc>
          <w:tcPr>
            <w:cnfStyle w:val="001000000000" w:firstRow="0" w:lastRow="0" w:firstColumn="1" w:lastColumn="0" w:oddVBand="0" w:evenVBand="0" w:oddHBand="0" w:evenHBand="0" w:firstRowFirstColumn="0" w:firstRowLastColumn="0" w:lastRowFirstColumn="0" w:lastRowLastColumn="0"/>
            <w:tcW w:w="816" w:type="dxa"/>
          </w:tcPr>
          <w:p w14:paraId="0767537D"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5 </w:t>
            </w:r>
          </w:p>
        </w:tc>
        <w:tc>
          <w:tcPr>
            <w:tcW w:w="1135" w:type="dxa"/>
          </w:tcPr>
          <w:p w14:paraId="21FA901E"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477A119"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2</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7±0,4</w:t>
            </w:r>
          </w:p>
        </w:tc>
        <w:tc>
          <w:tcPr>
            <w:tcW w:w="1276" w:type="dxa"/>
          </w:tcPr>
          <w:p w14:paraId="1C6BF987"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rPr>
              <w:t>.</w:t>
            </w:r>
            <w:r w:rsidRPr="00FF7F6C">
              <w:rPr>
                <w:rFonts w:ascii="Times New Roman" w:hAnsi="Times New Roman" w:cs="Times New Roman"/>
                <w:sz w:val="24"/>
                <w:szCs w:val="24"/>
                <w:lang w:val="en-US"/>
              </w:rPr>
              <w:t>9</w:t>
            </w:r>
            <w:r w:rsidRPr="00FF7F6C">
              <w:rPr>
                <w:rFonts w:ascii="Times New Roman" w:hAnsi="Times New Roman" w:cs="Times New Roman"/>
                <w:sz w:val="24"/>
                <w:szCs w:val="24"/>
              </w:rPr>
              <w:t>±0,3</w:t>
            </w:r>
          </w:p>
        </w:tc>
        <w:tc>
          <w:tcPr>
            <w:tcW w:w="1276" w:type="dxa"/>
          </w:tcPr>
          <w:p w14:paraId="7550616B"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8±0,2</w:t>
            </w:r>
          </w:p>
        </w:tc>
        <w:tc>
          <w:tcPr>
            <w:tcW w:w="850" w:type="dxa"/>
          </w:tcPr>
          <w:p w14:paraId="27B63A9C"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7</w:t>
            </w:r>
          </w:p>
        </w:tc>
        <w:tc>
          <w:tcPr>
            <w:tcW w:w="851" w:type="dxa"/>
          </w:tcPr>
          <w:p w14:paraId="14F34C84"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rPr>
              <w:t>7</w:t>
            </w:r>
          </w:p>
        </w:tc>
        <w:tc>
          <w:tcPr>
            <w:tcW w:w="1134" w:type="dxa"/>
          </w:tcPr>
          <w:p w14:paraId="54CB0F43"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4</w:t>
            </w:r>
          </w:p>
        </w:tc>
        <w:tc>
          <w:tcPr>
            <w:tcW w:w="1052" w:type="dxa"/>
          </w:tcPr>
          <w:p w14:paraId="0D1556BC"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5</w:t>
            </w:r>
          </w:p>
        </w:tc>
      </w:tr>
      <w:tr w:rsidR="00157C96" w:rsidRPr="00FF7F6C" w14:paraId="68608F18"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89E7AA6"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6 </w:t>
            </w:r>
          </w:p>
        </w:tc>
        <w:tc>
          <w:tcPr>
            <w:tcW w:w="1135" w:type="dxa"/>
          </w:tcPr>
          <w:p w14:paraId="32D3FE48"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16±2</w:t>
            </w:r>
          </w:p>
        </w:tc>
        <w:tc>
          <w:tcPr>
            <w:tcW w:w="1134" w:type="dxa"/>
          </w:tcPr>
          <w:p w14:paraId="09CEF10B" w14:textId="77777777" w:rsidR="007E6008" w:rsidRPr="00FF7F6C" w:rsidRDefault="009625AB"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7</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2</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0,7</w:t>
            </w:r>
          </w:p>
        </w:tc>
        <w:tc>
          <w:tcPr>
            <w:tcW w:w="1276" w:type="dxa"/>
          </w:tcPr>
          <w:p w14:paraId="6301E126" w14:textId="77777777" w:rsidR="007E6008" w:rsidRPr="00FF7F6C" w:rsidRDefault="009625AB"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9</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0,5</w:t>
            </w:r>
          </w:p>
        </w:tc>
        <w:tc>
          <w:tcPr>
            <w:tcW w:w="1276" w:type="dxa"/>
          </w:tcPr>
          <w:p w14:paraId="5A276ACF" w14:textId="77777777" w:rsidR="007E6008" w:rsidRPr="00FF7F6C" w:rsidRDefault="009625AB"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4</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0,1</w:t>
            </w:r>
          </w:p>
        </w:tc>
        <w:tc>
          <w:tcPr>
            <w:tcW w:w="850" w:type="dxa"/>
          </w:tcPr>
          <w:p w14:paraId="353978A4" w14:textId="77777777" w:rsidR="007E6008" w:rsidRPr="00FF7F6C" w:rsidRDefault="00B9109F"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7</w:t>
            </w:r>
          </w:p>
        </w:tc>
        <w:tc>
          <w:tcPr>
            <w:tcW w:w="851" w:type="dxa"/>
          </w:tcPr>
          <w:p w14:paraId="78D60590" w14:textId="77777777" w:rsidR="007E6008" w:rsidRPr="00FF7F6C" w:rsidRDefault="00B9109F"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5</w:t>
            </w:r>
          </w:p>
        </w:tc>
        <w:tc>
          <w:tcPr>
            <w:tcW w:w="1134" w:type="dxa"/>
          </w:tcPr>
          <w:p w14:paraId="45A06B49" w14:textId="77777777" w:rsidR="007E6008" w:rsidRPr="00FF7F6C" w:rsidRDefault="009625AB"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5</w:t>
            </w:r>
          </w:p>
        </w:tc>
        <w:tc>
          <w:tcPr>
            <w:tcW w:w="1052" w:type="dxa"/>
          </w:tcPr>
          <w:p w14:paraId="3640A0AB" w14:textId="77777777" w:rsidR="007E6008" w:rsidRPr="00FF7F6C" w:rsidRDefault="009625AB"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5</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1</w:t>
            </w:r>
          </w:p>
        </w:tc>
      </w:tr>
      <w:tr w:rsidR="00157C96" w:rsidRPr="00FF7F6C" w14:paraId="6E6188D8" w14:textId="77777777" w:rsidTr="005C1578">
        <w:tc>
          <w:tcPr>
            <w:cnfStyle w:val="001000000000" w:firstRow="0" w:lastRow="0" w:firstColumn="1" w:lastColumn="0" w:oddVBand="0" w:evenVBand="0" w:oddHBand="0" w:evenHBand="0" w:firstRowFirstColumn="0" w:firstRowLastColumn="0" w:lastRowFirstColumn="0" w:lastRowLastColumn="0"/>
            <w:tcW w:w="816" w:type="dxa"/>
          </w:tcPr>
          <w:p w14:paraId="5B5E76CA"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7 </w:t>
            </w:r>
          </w:p>
        </w:tc>
        <w:tc>
          <w:tcPr>
            <w:tcW w:w="1135" w:type="dxa"/>
          </w:tcPr>
          <w:p w14:paraId="520012E0"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16±2</w:t>
            </w:r>
          </w:p>
        </w:tc>
        <w:tc>
          <w:tcPr>
            <w:tcW w:w="1134" w:type="dxa"/>
          </w:tcPr>
          <w:p w14:paraId="67E10000"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13</w:t>
            </w:r>
            <w:r w:rsidR="006942DB" w:rsidRPr="00FF7F6C">
              <w:rPr>
                <w:rFonts w:ascii="Times New Roman" w:hAnsi="Times New Roman" w:cs="Times New Roman"/>
                <w:sz w:val="24"/>
                <w:szCs w:val="24"/>
              </w:rPr>
              <w:t>.</w:t>
            </w:r>
            <w:r w:rsidRPr="00FF7F6C">
              <w:rPr>
                <w:rFonts w:ascii="Times New Roman" w:hAnsi="Times New Roman" w:cs="Times New Roman"/>
                <w:sz w:val="24"/>
                <w:szCs w:val="24"/>
                <w:lang w:val="en-US"/>
              </w:rPr>
              <w:t>6</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w:t>
            </w:r>
            <w:r w:rsidRPr="00FF7F6C">
              <w:rPr>
                <w:rFonts w:ascii="Times New Roman" w:hAnsi="Times New Roman" w:cs="Times New Roman"/>
                <w:sz w:val="24"/>
                <w:szCs w:val="24"/>
              </w:rPr>
              <w:t>,4</w:t>
            </w:r>
          </w:p>
        </w:tc>
        <w:tc>
          <w:tcPr>
            <w:tcW w:w="1276" w:type="dxa"/>
          </w:tcPr>
          <w:p w14:paraId="3DC9FE08"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8</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6±0</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9</w:t>
            </w:r>
          </w:p>
        </w:tc>
        <w:tc>
          <w:tcPr>
            <w:tcW w:w="1276" w:type="dxa"/>
          </w:tcPr>
          <w:p w14:paraId="09234051"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7</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6±0</w:t>
            </w:r>
            <w:r w:rsidR="006942DB" w:rsidRPr="00FF7F6C">
              <w:rPr>
                <w:rFonts w:ascii="Times New Roman" w:hAnsi="Times New Roman" w:cs="Times New Roman"/>
                <w:sz w:val="24"/>
                <w:szCs w:val="24"/>
              </w:rPr>
              <w:t>.</w:t>
            </w:r>
            <w:r w:rsidRPr="00FF7F6C">
              <w:rPr>
                <w:rFonts w:ascii="Times New Roman" w:hAnsi="Times New Roman" w:cs="Times New Roman"/>
                <w:sz w:val="24"/>
                <w:szCs w:val="24"/>
              </w:rPr>
              <w:t>8</w:t>
            </w:r>
          </w:p>
        </w:tc>
        <w:tc>
          <w:tcPr>
            <w:tcW w:w="850" w:type="dxa"/>
          </w:tcPr>
          <w:p w14:paraId="28671AE0"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7</w:t>
            </w:r>
          </w:p>
        </w:tc>
        <w:tc>
          <w:tcPr>
            <w:tcW w:w="851" w:type="dxa"/>
          </w:tcPr>
          <w:p w14:paraId="167EC6BD"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2</w:t>
            </w:r>
          </w:p>
        </w:tc>
        <w:tc>
          <w:tcPr>
            <w:tcW w:w="1134" w:type="dxa"/>
          </w:tcPr>
          <w:p w14:paraId="189AFF74"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6</w:t>
            </w:r>
          </w:p>
        </w:tc>
        <w:tc>
          <w:tcPr>
            <w:tcW w:w="1052" w:type="dxa"/>
          </w:tcPr>
          <w:p w14:paraId="0D46C0DD" w14:textId="77777777" w:rsidR="007E6008" w:rsidRPr="00FF7F6C" w:rsidRDefault="007E6008" w:rsidP="006942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8</w:t>
            </w:r>
          </w:p>
        </w:tc>
      </w:tr>
      <w:tr w:rsidR="00157C96" w:rsidRPr="00FF7F6C" w14:paraId="58B6B588"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2ECBA6E7"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14 </w:t>
            </w:r>
          </w:p>
        </w:tc>
        <w:tc>
          <w:tcPr>
            <w:tcW w:w="1135" w:type="dxa"/>
          </w:tcPr>
          <w:p w14:paraId="55CEBD10"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77380426"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22</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4</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2</w:t>
            </w:r>
          </w:p>
        </w:tc>
        <w:tc>
          <w:tcPr>
            <w:tcW w:w="1276" w:type="dxa"/>
          </w:tcPr>
          <w:p w14:paraId="3B0410E1"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19</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1</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3</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6</w:t>
            </w:r>
          </w:p>
        </w:tc>
        <w:tc>
          <w:tcPr>
            <w:tcW w:w="1276" w:type="dxa"/>
          </w:tcPr>
          <w:p w14:paraId="260850F2"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15</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2</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9</w:t>
            </w:r>
          </w:p>
        </w:tc>
        <w:tc>
          <w:tcPr>
            <w:tcW w:w="850" w:type="dxa"/>
          </w:tcPr>
          <w:p w14:paraId="28161926"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9</w:t>
            </w:r>
          </w:p>
        </w:tc>
        <w:tc>
          <w:tcPr>
            <w:tcW w:w="851" w:type="dxa"/>
          </w:tcPr>
          <w:p w14:paraId="72CF9A59"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7</w:t>
            </w:r>
          </w:p>
        </w:tc>
        <w:tc>
          <w:tcPr>
            <w:tcW w:w="1134" w:type="dxa"/>
          </w:tcPr>
          <w:p w14:paraId="2161367B"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2</w:t>
            </w:r>
          </w:p>
        </w:tc>
        <w:tc>
          <w:tcPr>
            <w:tcW w:w="1052" w:type="dxa"/>
          </w:tcPr>
          <w:p w14:paraId="2973C0C3" w14:textId="77777777" w:rsidR="007E6008" w:rsidRPr="00FF7F6C" w:rsidRDefault="00013836" w:rsidP="006942D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r w:rsidR="006942DB" w:rsidRPr="00FF7F6C">
              <w:rPr>
                <w:rFonts w:ascii="Times New Roman" w:hAnsi="Times New Roman" w:cs="Times New Roman"/>
                <w:sz w:val="24"/>
                <w:szCs w:val="24"/>
                <w:lang w:val="en-US"/>
              </w:rPr>
              <w:t>.</w:t>
            </w:r>
            <w:r w:rsidRPr="00FF7F6C">
              <w:rPr>
                <w:rFonts w:ascii="Times New Roman" w:hAnsi="Times New Roman" w:cs="Times New Roman"/>
                <w:sz w:val="24"/>
                <w:szCs w:val="24"/>
                <w:lang w:val="en-US"/>
              </w:rPr>
              <w:t>5</w:t>
            </w:r>
          </w:p>
        </w:tc>
      </w:tr>
      <w:tr w:rsidR="007E6008" w:rsidRPr="00FF7F6C" w14:paraId="2CF95EF8" w14:textId="77777777" w:rsidTr="005C1578">
        <w:tc>
          <w:tcPr>
            <w:cnfStyle w:val="001000000000" w:firstRow="0" w:lastRow="0" w:firstColumn="1" w:lastColumn="0" w:oddVBand="0" w:evenVBand="0" w:oddHBand="0" w:evenHBand="0" w:firstRowFirstColumn="0" w:firstRowLastColumn="0" w:lastRowFirstColumn="0" w:lastRowLastColumn="0"/>
            <w:tcW w:w="816" w:type="dxa"/>
          </w:tcPr>
          <w:p w14:paraId="745F0130"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15 </w:t>
            </w:r>
          </w:p>
        </w:tc>
        <w:tc>
          <w:tcPr>
            <w:tcW w:w="1135" w:type="dxa"/>
          </w:tcPr>
          <w:p w14:paraId="7BBD8605"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30CB6A20" w14:textId="77777777" w:rsidR="007E6008" w:rsidRPr="00FF7F6C" w:rsidRDefault="00013836"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4,3</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0,4</w:t>
            </w:r>
          </w:p>
        </w:tc>
        <w:tc>
          <w:tcPr>
            <w:tcW w:w="1276" w:type="dxa"/>
          </w:tcPr>
          <w:p w14:paraId="06B30E4B" w14:textId="77777777" w:rsidR="007E6008" w:rsidRPr="00FF7F6C" w:rsidRDefault="00013836"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9,2</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0,9</w:t>
            </w:r>
          </w:p>
        </w:tc>
        <w:tc>
          <w:tcPr>
            <w:tcW w:w="1276" w:type="dxa"/>
          </w:tcPr>
          <w:p w14:paraId="1E37FD5C" w14:textId="77777777" w:rsidR="007E6008" w:rsidRPr="00FF7F6C" w:rsidRDefault="00013836"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7,9</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0,8</w:t>
            </w:r>
          </w:p>
        </w:tc>
        <w:tc>
          <w:tcPr>
            <w:tcW w:w="850" w:type="dxa"/>
          </w:tcPr>
          <w:p w14:paraId="64FF690B" w14:textId="77777777" w:rsidR="007E6008" w:rsidRPr="00FF7F6C" w:rsidRDefault="003962A9"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2,1</w:t>
            </w:r>
          </w:p>
        </w:tc>
        <w:tc>
          <w:tcPr>
            <w:tcW w:w="851" w:type="dxa"/>
          </w:tcPr>
          <w:p w14:paraId="356DB4CC" w14:textId="77777777" w:rsidR="007E6008" w:rsidRPr="00FF7F6C" w:rsidRDefault="003962A9"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1,9</w:t>
            </w:r>
          </w:p>
        </w:tc>
        <w:tc>
          <w:tcPr>
            <w:tcW w:w="1134" w:type="dxa"/>
          </w:tcPr>
          <w:p w14:paraId="4CBDBBDE" w14:textId="77777777" w:rsidR="007E6008" w:rsidRPr="00FF7F6C" w:rsidRDefault="00013836"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0,5</w:t>
            </w:r>
          </w:p>
        </w:tc>
        <w:tc>
          <w:tcPr>
            <w:tcW w:w="1052" w:type="dxa"/>
          </w:tcPr>
          <w:p w14:paraId="25DD119C" w14:textId="77777777" w:rsidR="007E6008" w:rsidRPr="00FF7F6C" w:rsidRDefault="003962A9"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0,5</w:t>
            </w:r>
          </w:p>
        </w:tc>
      </w:tr>
      <w:tr w:rsidR="00157C96" w:rsidRPr="00FF7F6C" w14:paraId="7EFDAB97"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5BD2D00"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10 </w:t>
            </w:r>
          </w:p>
        </w:tc>
        <w:tc>
          <w:tcPr>
            <w:tcW w:w="1135" w:type="dxa"/>
          </w:tcPr>
          <w:p w14:paraId="75746231"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65,8±6,7</w:t>
            </w:r>
          </w:p>
        </w:tc>
        <w:tc>
          <w:tcPr>
            <w:tcW w:w="1134" w:type="dxa"/>
          </w:tcPr>
          <w:p w14:paraId="0CE7E21F"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1±0,1</w:t>
            </w:r>
          </w:p>
        </w:tc>
        <w:tc>
          <w:tcPr>
            <w:tcW w:w="1276" w:type="dxa"/>
          </w:tcPr>
          <w:p w14:paraId="36DA7D87"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1±0,1</w:t>
            </w:r>
          </w:p>
        </w:tc>
        <w:tc>
          <w:tcPr>
            <w:tcW w:w="1276" w:type="dxa"/>
          </w:tcPr>
          <w:p w14:paraId="770E7BB5"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1±0,1</w:t>
            </w:r>
          </w:p>
        </w:tc>
        <w:tc>
          <w:tcPr>
            <w:tcW w:w="850" w:type="dxa"/>
          </w:tcPr>
          <w:p w14:paraId="01ACBC87"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w:t>
            </w:r>
          </w:p>
        </w:tc>
        <w:tc>
          <w:tcPr>
            <w:tcW w:w="851" w:type="dxa"/>
          </w:tcPr>
          <w:p w14:paraId="5AC93E90"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1,1</w:t>
            </w:r>
          </w:p>
        </w:tc>
        <w:tc>
          <w:tcPr>
            <w:tcW w:w="1134" w:type="dxa"/>
          </w:tcPr>
          <w:p w14:paraId="75720B01"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w:t>
            </w:r>
          </w:p>
        </w:tc>
        <w:tc>
          <w:tcPr>
            <w:tcW w:w="1052" w:type="dxa"/>
          </w:tcPr>
          <w:p w14:paraId="331D1D66"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p>
        </w:tc>
      </w:tr>
      <w:tr w:rsidR="007E6008" w:rsidRPr="00FF7F6C" w14:paraId="13BD9256" w14:textId="77777777" w:rsidTr="005C1578">
        <w:tc>
          <w:tcPr>
            <w:cnfStyle w:val="001000000000" w:firstRow="0" w:lastRow="0" w:firstColumn="1" w:lastColumn="0" w:oddVBand="0" w:evenVBand="0" w:oddHBand="0" w:evenHBand="0" w:firstRowFirstColumn="0" w:firstRowLastColumn="0" w:lastRowFirstColumn="0" w:lastRowLastColumn="0"/>
            <w:tcW w:w="816" w:type="dxa"/>
          </w:tcPr>
          <w:p w14:paraId="64ACC261"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 </w:t>
            </w:r>
          </w:p>
        </w:tc>
        <w:tc>
          <w:tcPr>
            <w:tcW w:w="1135" w:type="dxa"/>
          </w:tcPr>
          <w:p w14:paraId="52A9ED43"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5BFFFE00"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2</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5</w:t>
            </w:r>
            <w:r w:rsidRPr="00FF7F6C">
              <w:rPr>
                <w:rFonts w:ascii="Times New Roman" w:hAnsi="Times New Roman" w:cs="Times New Roman"/>
                <w:sz w:val="24"/>
                <w:szCs w:val="24"/>
              </w:rPr>
              <w:t>±0,3</w:t>
            </w:r>
          </w:p>
        </w:tc>
        <w:tc>
          <w:tcPr>
            <w:tcW w:w="1276" w:type="dxa"/>
          </w:tcPr>
          <w:p w14:paraId="06C03DF7"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2,8±0,4</w:t>
            </w:r>
          </w:p>
        </w:tc>
        <w:tc>
          <w:tcPr>
            <w:tcW w:w="1276" w:type="dxa"/>
          </w:tcPr>
          <w:p w14:paraId="1815D8CB"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8</w:t>
            </w:r>
            <w:r w:rsidRPr="00FF7F6C">
              <w:rPr>
                <w:rFonts w:ascii="Times New Roman" w:hAnsi="Times New Roman" w:cs="Times New Roman"/>
                <w:sz w:val="24"/>
                <w:szCs w:val="24"/>
              </w:rPr>
              <w:t>±0,2</w:t>
            </w:r>
          </w:p>
        </w:tc>
        <w:tc>
          <w:tcPr>
            <w:tcW w:w="850" w:type="dxa"/>
          </w:tcPr>
          <w:p w14:paraId="192A8FBB"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w:t>
            </w:r>
            <w:r w:rsidRPr="00FF7F6C">
              <w:rPr>
                <w:rFonts w:ascii="Times New Roman" w:hAnsi="Times New Roman" w:cs="Times New Roman"/>
                <w:sz w:val="24"/>
                <w:szCs w:val="24"/>
              </w:rPr>
              <w:t>1</w:t>
            </w:r>
          </w:p>
        </w:tc>
        <w:tc>
          <w:tcPr>
            <w:tcW w:w="851" w:type="dxa"/>
          </w:tcPr>
          <w:p w14:paraId="10D8C451"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0,</w:t>
            </w:r>
            <w:r w:rsidRPr="00FF7F6C">
              <w:rPr>
                <w:rFonts w:ascii="Times New Roman" w:hAnsi="Times New Roman" w:cs="Times New Roman"/>
                <w:sz w:val="24"/>
                <w:szCs w:val="24"/>
              </w:rPr>
              <w:t>7</w:t>
            </w:r>
          </w:p>
        </w:tc>
        <w:tc>
          <w:tcPr>
            <w:tcW w:w="1134" w:type="dxa"/>
          </w:tcPr>
          <w:p w14:paraId="66F0008F"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0,</w:t>
            </w:r>
            <w:r w:rsidRPr="00FF7F6C">
              <w:rPr>
                <w:rFonts w:ascii="Times New Roman" w:hAnsi="Times New Roman" w:cs="Times New Roman"/>
                <w:sz w:val="24"/>
                <w:szCs w:val="24"/>
              </w:rPr>
              <w:t>9</w:t>
            </w:r>
          </w:p>
        </w:tc>
        <w:tc>
          <w:tcPr>
            <w:tcW w:w="1052" w:type="dxa"/>
          </w:tcPr>
          <w:p w14:paraId="20526370" w14:textId="77777777" w:rsidR="007E6008" w:rsidRPr="00FF7F6C" w:rsidRDefault="007E6008"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1,4</w:t>
            </w:r>
          </w:p>
        </w:tc>
      </w:tr>
      <w:tr w:rsidR="00157C96" w:rsidRPr="00FF7F6C" w14:paraId="2C6F4A9A"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6AA3AE21" w14:textId="77777777" w:rsidR="007E6008"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16 </w:t>
            </w:r>
          </w:p>
        </w:tc>
        <w:tc>
          <w:tcPr>
            <w:tcW w:w="1135" w:type="dxa"/>
          </w:tcPr>
          <w:p w14:paraId="245C0D5E"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7A799FC5"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2,5±0,6</w:t>
            </w:r>
          </w:p>
        </w:tc>
        <w:tc>
          <w:tcPr>
            <w:tcW w:w="1276" w:type="dxa"/>
          </w:tcPr>
          <w:p w14:paraId="26F3337E"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1,8±0,8</w:t>
            </w:r>
          </w:p>
        </w:tc>
        <w:tc>
          <w:tcPr>
            <w:tcW w:w="1276" w:type="dxa"/>
          </w:tcPr>
          <w:p w14:paraId="5B0B240A"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5</w:t>
            </w:r>
            <w:r w:rsidRPr="00FF7F6C">
              <w:rPr>
                <w:rFonts w:ascii="Times New Roman" w:hAnsi="Times New Roman" w:cs="Times New Roman"/>
                <w:sz w:val="24"/>
                <w:szCs w:val="24"/>
              </w:rPr>
              <w:t>,2±2,0</w:t>
            </w:r>
          </w:p>
        </w:tc>
        <w:tc>
          <w:tcPr>
            <w:tcW w:w="850" w:type="dxa"/>
          </w:tcPr>
          <w:p w14:paraId="55728779"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0,7</w:t>
            </w:r>
          </w:p>
        </w:tc>
        <w:tc>
          <w:tcPr>
            <w:tcW w:w="851" w:type="dxa"/>
          </w:tcPr>
          <w:p w14:paraId="25C3FFC1"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2</w:t>
            </w:r>
          </w:p>
        </w:tc>
        <w:tc>
          <w:tcPr>
            <w:tcW w:w="1134" w:type="dxa"/>
          </w:tcPr>
          <w:p w14:paraId="6B375DEF"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1,4</w:t>
            </w:r>
          </w:p>
        </w:tc>
        <w:tc>
          <w:tcPr>
            <w:tcW w:w="1052" w:type="dxa"/>
          </w:tcPr>
          <w:p w14:paraId="461B9D53" w14:textId="77777777" w:rsidR="007E6008" w:rsidRPr="00FF7F6C" w:rsidRDefault="007E600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0,</w:t>
            </w:r>
            <w:r w:rsidRPr="00FF7F6C">
              <w:rPr>
                <w:rFonts w:ascii="Times New Roman" w:hAnsi="Times New Roman" w:cs="Times New Roman"/>
                <w:sz w:val="24"/>
                <w:szCs w:val="24"/>
              </w:rPr>
              <w:t>5</w:t>
            </w:r>
          </w:p>
        </w:tc>
      </w:tr>
    </w:tbl>
    <w:p w14:paraId="448DBA6E" w14:textId="77777777" w:rsidR="00476788" w:rsidRPr="00FF7F6C" w:rsidRDefault="00476788">
      <w:pPr>
        <w:spacing w:after="0" w:line="360" w:lineRule="auto"/>
        <w:rPr>
          <w:rFonts w:ascii="Times New Roman" w:eastAsia="Times New Roman" w:hAnsi="Times New Roman" w:cs="Times New Roman"/>
          <w:sz w:val="24"/>
          <w:szCs w:val="24"/>
          <w:lang w:val="en-US"/>
        </w:rPr>
      </w:pPr>
    </w:p>
    <w:p w14:paraId="0C35E88D" w14:textId="77777777" w:rsidR="007E6008" w:rsidRPr="00FF7F6C" w:rsidRDefault="007E6008" w:rsidP="007E6008">
      <w:pPr>
        <w:spacing w:after="0" w:line="240" w:lineRule="auto"/>
        <w:rPr>
          <w:rFonts w:ascii="Times New Roman" w:hAnsi="Times New Roman" w:cs="Times New Roman"/>
          <w:sz w:val="20"/>
          <w:szCs w:val="20"/>
          <w:lang w:val="en-US"/>
        </w:rPr>
      </w:pPr>
      <w:r w:rsidRPr="00FF7F6C">
        <w:rPr>
          <w:rFonts w:ascii="Times New Roman" w:hAnsi="Times New Roman" w:cs="Times New Roman"/>
          <w:b/>
          <w:sz w:val="20"/>
          <w:szCs w:val="20"/>
          <w:lang w:val="en-US"/>
        </w:rPr>
        <w:t xml:space="preserve">Table </w:t>
      </w:r>
      <w:r w:rsidR="00910754" w:rsidRPr="00FF7F6C">
        <w:rPr>
          <w:rFonts w:ascii="Times New Roman" w:hAnsi="Times New Roman" w:cs="Times New Roman"/>
          <w:b/>
          <w:sz w:val="20"/>
          <w:szCs w:val="20"/>
          <w:lang w:val="en-US"/>
        </w:rPr>
        <w:t>S</w:t>
      </w:r>
      <w:r w:rsidRPr="00FF7F6C">
        <w:rPr>
          <w:rFonts w:ascii="Times New Roman" w:hAnsi="Times New Roman" w:cs="Times New Roman"/>
          <w:b/>
          <w:sz w:val="20"/>
          <w:szCs w:val="20"/>
          <w:lang w:val="en-US"/>
        </w:rPr>
        <w:t>2.</w:t>
      </w:r>
      <w:r w:rsidRPr="00FF7F6C">
        <w:rPr>
          <w:rFonts w:ascii="Times New Roman" w:hAnsi="Times New Roman" w:cs="Times New Roman"/>
          <w:sz w:val="20"/>
          <w:szCs w:val="20"/>
          <w:lang w:val="en-US"/>
        </w:rPr>
        <w:t xml:space="preserve"> Enhancement of topotecan cytotoxicity for A-549 and WI-38 cells in the presence of tested compounds </w:t>
      </w:r>
    </w:p>
    <w:p w14:paraId="79FD08BC" w14:textId="77777777" w:rsidR="00157C96" w:rsidRPr="00FF7F6C" w:rsidRDefault="00157C96" w:rsidP="007E6008">
      <w:pPr>
        <w:spacing w:after="0" w:line="240" w:lineRule="auto"/>
        <w:rPr>
          <w:rFonts w:ascii="Times New Roman" w:hAnsi="Times New Roman" w:cs="Times New Roman"/>
          <w:sz w:val="20"/>
          <w:szCs w:val="20"/>
          <w:lang w:val="en-US"/>
        </w:rPr>
      </w:pPr>
    </w:p>
    <w:tbl>
      <w:tblPr>
        <w:tblStyle w:val="-21"/>
        <w:tblW w:w="0" w:type="auto"/>
        <w:tblLayout w:type="fixed"/>
        <w:tblLook w:val="04A0" w:firstRow="1" w:lastRow="0" w:firstColumn="1" w:lastColumn="0" w:noHBand="0" w:noVBand="1"/>
      </w:tblPr>
      <w:tblGrid>
        <w:gridCol w:w="959"/>
        <w:gridCol w:w="992"/>
        <w:gridCol w:w="1219"/>
        <w:gridCol w:w="1758"/>
        <w:gridCol w:w="1417"/>
        <w:gridCol w:w="2552"/>
      </w:tblGrid>
      <w:tr w:rsidR="00934FE1" w:rsidRPr="00FF7F6C" w14:paraId="2FD876AC" w14:textId="77777777" w:rsidTr="005C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B450CA1" w14:textId="77777777" w:rsidR="00934FE1" w:rsidRPr="00FF7F6C" w:rsidRDefault="00934FE1" w:rsidP="003962A9">
            <w:pPr>
              <w:spacing w:line="276" w:lineRule="auto"/>
              <w:jc w:val="center"/>
              <w:rPr>
                <w:rFonts w:ascii="Times New Roman" w:hAnsi="Times New Roman" w:cs="Times New Roman"/>
                <w:sz w:val="24"/>
                <w:szCs w:val="24"/>
                <w:lang w:val="en-US"/>
              </w:rPr>
            </w:pPr>
          </w:p>
        </w:tc>
        <w:tc>
          <w:tcPr>
            <w:tcW w:w="7938" w:type="dxa"/>
            <w:gridSpan w:val="5"/>
          </w:tcPr>
          <w:p w14:paraId="230271E7" w14:textId="77777777" w:rsidR="00934FE1" w:rsidRPr="00FF7F6C" w:rsidRDefault="00934FE1" w:rsidP="003962A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A549</w:t>
            </w:r>
          </w:p>
        </w:tc>
      </w:tr>
      <w:tr w:rsidR="00934FE1" w:rsidRPr="00FF7F6C" w14:paraId="6B27F1D9"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E4D7077" w14:textId="77777777" w:rsidR="00934FE1" w:rsidRPr="00FF7F6C" w:rsidRDefault="00934FE1" w:rsidP="003962A9">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Compound</w:t>
            </w:r>
          </w:p>
        </w:tc>
        <w:tc>
          <w:tcPr>
            <w:tcW w:w="992" w:type="dxa"/>
          </w:tcPr>
          <w:p w14:paraId="1BE03FC1" w14:textId="77777777" w:rsidR="00934FE1" w:rsidRPr="00FF7F6C" w:rsidRDefault="005C157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 inh</w:t>
            </w:r>
            <w:r w:rsidRPr="00FF7F6C">
              <w:rPr>
                <w:rFonts w:ascii="Times New Roman" w:hAnsi="Times New Roman" w:cs="Times New Roman"/>
                <w:sz w:val="24"/>
                <w:szCs w:val="24"/>
                <w:lang w:val="en-US"/>
              </w:rPr>
              <w:t>, μM</w:t>
            </w:r>
          </w:p>
        </w:tc>
        <w:tc>
          <w:tcPr>
            <w:tcW w:w="1219" w:type="dxa"/>
          </w:tcPr>
          <w:p w14:paraId="04FA7D46" w14:textId="77777777" w:rsidR="00934FE1" w:rsidRPr="00FF7F6C" w:rsidRDefault="005C157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 tpc</w:t>
            </w:r>
            <w:r w:rsidRPr="00FF7F6C">
              <w:rPr>
                <w:rFonts w:ascii="Times New Roman" w:hAnsi="Times New Roman" w:cs="Times New Roman"/>
                <w:sz w:val="24"/>
                <w:szCs w:val="24"/>
                <w:lang w:val="en-US"/>
              </w:rPr>
              <w:t>, μM</w:t>
            </w:r>
            <w:r w:rsidRPr="00FF7F6C">
              <w:rPr>
                <w:rFonts w:ascii="Times New Roman" w:hAnsi="Times New Roman" w:cs="Times New Roman"/>
                <w:sz w:val="24"/>
                <w:szCs w:val="24"/>
              </w:rPr>
              <w:t xml:space="preserve"> *10</w:t>
            </w:r>
            <w:r w:rsidRPr="00FF7F6C">
              <w:rPr>
                <w:rFonts w:ascii="Times New Roman" w:hAnsi="Times New Roman" w:cs="Times New Roman"/>
                <w:sz w:val="24"/>
                <w:szCs w:val="24"/>
                <w:vertAlign w:val="superscript"/>
              </w:rPr>
              <w:t>-1</w:t>
            </w:r>
          </w:p>
        </w:tc>
        <w:tc>
          <w:tcPr>
            <w:tcW w:w="1758" w:type="dxa"/>
          </w:tcPr>
          <w:p w14:paraId="18A495B6" w14:textId="77777777" w:rsidR="00934FE1" w:rsidRPr="00FF7F6C" w:rsidRDefault="005C1578"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CC</w:t>
            </w:r>
            <w:r w:rsidRPr="00FF7F6C">
              <w:rPr>
                <w:rFonts w:ascii="Times New Roman" w:hAnsi="Times New Roman" w:cs="Times New Roman"/>
                <w:sz w:val="24"/>
                <w:szCs w:val="24"/>
                <w:vertAlign w:val="subscript"/>
                <w:lang w:val="en-US"/>
              </w:rPr>
              <w:t xml:space="preserve">50 tpc </w:t>
            </w:r>
            <w:r w:rsidRPr="00FF7F6C">
              <w:rPr>
                <w:rFonts w:ascii="Times New Roman" w:hAnsi="Times New Roman" w:cs="Times New Roman"/>
                <w:sz w:val="24"/>
                <w:szCs w:val="24"/>
                <w:lang w:val="en-US"/>
              </w:rPr>
              <w:t>(when C</w:t>
            </w:r>
            <w:r w:rsidRPr="00FF7F6C">
              <w:rPr>
                <w:rFonts w:ascii="Times New Roman" w:hAnsi="Times New Roman" w:cs="Times New Roman"/>
                <w:sz w:val="24"/>
                <w:szCs w:val="24"/>
                <w:vertAlign w:val="subscript"/>
                <w:lang w:val="en-US"/>
              </w:rPr>
              <w:t xml:space="preserve">50inh </w:t>
            </w:r>
            <w:r w:rsidRPr="00FF7F6C">
              <w:rPr>
                <w:rFonts w:ascii="Times New Roman" w:hAnsi="Times New Roman" w:cs="Times New Roman"/>
                <w:sz w:val="24"/>
                <w:szCs w:val="24"/>
                <w:lang w:val="en-US"/>
              </w:rPr>
              <w:t>= 1 μM), μM *10</w:t>
            </w:r>
            <w:r w:rsidRPr="00FF7F6C">
              <w:rPr>
                <w:rFonts w:ascii="Times New Roman" w:hAnsi="Times New Roman" w:cs="Times New Roman"/>
                <w:sz w:val="24"/>
                <w:szCs w:val="24"/>
                <w:vertAlign w:val="superscript"/>
                <w:lang w:val="en-US"/>
              </w:rPr>
              <w:t>-1</w:t>
            </w:r>
          </w:p>
        </w:tc>
        <w:tc>
          <w:tcPr>
            <w:tcW w:w="1417" w:type="dxa"/>
          </w:tcPr>
          <w:p w14:paraId="7D103231" w14:textId="77777777" w:rsidR="00934FE1" w:rsidRPr="00FF7F6C" w:rsidRDefault="00934FE1" w:rsidP="008B024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w:t>
            </w:r>
            <w:r w:rsidR="008B0245" w:rsidRPr="00FF7F6C">
              <w:rPr>
                <w:rFonts w:ascii="Times New Roman" w:hAnsi="Times New Roman" w:cs="Times New Roman"/>
                <w:sz w:val="24"/>
                <w:szCs w:val="24"/>
                <w:lang w:val="en-US"/>
              </w:rPr>
              <w:t>I</w:t>
            </w:r>
            <w:r w:rsidRPr="00FF7F6C">
              <w:rPr>
                <w:rFonts w:ascii="Times New Roman" w:hAnsi="Times New Roman" w:cs="Times New Roman"/>
                <w:sz w:val="24"/>
                <w:szCs w:val="24"/>
                <w:lang w:val="en-US"/>
              </w:rPr>
              <w:t xml:space="preserve"> (I=1 μM)</w:t>
            </w:r>
          </w:p>
        </w:tc>
        <w:tc>
          <w:tcPr>
            <w:tcW w:w="2552" w:type="dxa"/>
          </w:tcPr>
          <w:p w14:paraId="71628226"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Enhancement (I=1 μM)</w:t>
            </w:r>
          </w:p>
        </w:tc>
      </w:tr>
      <w:tr w:rsidR="00934FE1" w:rsidRPr="00FF7F6C" w14:paraId="71EDB200" w14:textId="77777777" w:rsidTr="005C1578">
        <w:tc>
          <w:tcPr>
            <w:cnfStyle w:val="001000000000" w:firstRow="0" w:lastRow="0" w:firstColumn="1" w:lastColumn="0" w:oddVBand="0" w:evenVBand="0" w:oddHBand="0" w:evenHBand="0" w:firstRowFirstColumn="0" w:firstRowLastColumn="0" w:lastRowFirstColumn="0" w:lastRowLastColumn="0"/>
            <w:tcW w:w="959" w:type="dxa"/>
            <w:shd w:val="clear" w:color="auto" w:fill="E5B8B7" w:themeFill="accent2" w:themeFillTint="66"/>
          </w:tcPr>
          <w:p w14:paraId="76761062" w14:textId="77777777" w:rsidR="00934FE1" w:rsidRPr="00FF7F6C" w:rsidRDefault="00004765"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5 </w:t>
            </w:r>
          </w:p>
        </w:tc>
        <w:tc>
          <w:tcPr>
            <w:tcW w:w="992" w:type="dxa"/>
            <w:shd w:val="clear" w:color="auto" w:fill="E5B8B7" w:themeFill="accent2" w:themeFillTint="66"/>
          </w:tcPr>
          <w:p w14:paraId="2A5F77DD"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shd w:val="clear" w:color="auto" w:fill="E5B8B7" w:themeFill="accent2" w:themeFillTint="66"/>
          </w:tcPr>
          <w:p w14:paraId="2B86214B"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15,0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2,3</w:t>
            </w:r>
          </w:p>
        </w:tc>
        <w:tc>
          <w:tcPr>
            <w:tcW w:w="1758" w:type="dxa"/>
            <w:shd w:val="clear" w:color="auto" w:fill="E5B8B7" w:themeFill="accent2" w:themeFillTint="66"/>
          </w:tcPr>
          <w:p w14:paraId="53B80313"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3,3</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0,5</w:t>
            </w:r>
          </w:p>
        </w:tc>
        <w:tc>
          <w:tcPr>
            <w:tcW w:w="1417" w:type="dxa"/>
            <w:shd w:val="clear" w:color="auto" w:fill="E5B8B7" w:themeFill="accent2" w:themeFillTint="66"/>
          </w:tcPr>
          <w:p w14:paraId="555ADF05"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0,2</w:t>
            </w:r>
          </w:p>
        </w:tc>
        <w:tc>
          <w:tcPr>
            <w:tcW w:w="2552" w:type="dxa"/>
            <w:shd w:val="clear" w:color="auto" w:fill="E5B8B7" w:themeFill="accent2" w:themeFillTint="66"/>
          </w:tcPr>
          <w:p w14:paraId="1A2AAAF8"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4,5</w:t>
            </w:r>
          </w:p>
        </w:tc>
      </w:tr>
      <w:tr w:rsidR="00934FE1" w:rsidRPr="00FF7F6C" w14:paraId="52BC7D8A"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6D295E6" w14:textId="77777777" w:rsidR="00004765"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6 </w:t>
            </w:r>
          </w:p>
        </w:tc>
        <w:tc>
          <w:tcPr>
            <w:tcW w:w="992" w:type="dxa"/>
          </w:tcPr>
          <w:p w14:paraId="17CD619D"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3D267B55"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15,0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2,3</w:t>
            </w:r>
          </w:p>
        </w:tc>
        <w:tc>
          <w:tcPr>
            <w:tcW w:w="1758" w:type="dxa"/>
          </w:tcPr>
          <w:p w14:paraId="085647AB"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5,3</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0,8</w:t>
            </w:r>
          </w:p>
        </w:tc>
        <w:tc>
          <w:tcPr>
            <w:tcW w:w="1417" w:type="dxa"/>
          </w:tcPr>
          <w:p w14:paraId="71083227"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0,4</w:t>
            </w:r>
          </w:p>
        </w:tc>
        <w:tc>
          <w:tcPr>
            <w:tcW w:w="2552" w:type="dxa"/>
          </w:tcPr>
          <w:p w14:paraId="6278E380"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2,8</w:t>
            </w:r>
          </w:p>
        </w:tc>
      </w:tr>
      <w:tr w:rsidR="00934FE1" w:rsidRPr="00FF7F6C" w14:paraId="4E00AC47" w14:textId="77777777" w:rsidTr="005C1578">
        <w:tc>
          <w:tcPr>
            <w:cnfStyle w:val="001000000000" w:firstRow="0" w:lastRow="0" w:firstColumn="1" w:lastColumn="0" w:oddVBand="0" w:evenVBand="0" w:oddHBand="0" w:evenHBand="0" w:firstRowFirstColumn="0" w:firstRowLastColumn="0" w:lastRowFirstColumn="0" w:lastRowLastColumn="0"/>
            <w:tcW w:w="959" w:type="dxa"/>
            <w:shd w:val="clear" w:color="auto" w:fill="E5B8B7" w:themeFill="accent2" w:themeFillTint="66"/>
          </w:tcPr>
          <w:p w14:paraId="24290162" w14:textId="77777777" w:rsidR="00004765"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7 </w:t>
            </w:r>
          </w:p>
        </w:tc>
        <w:tc>
          <w:tcPr>
            <w:tcW w:w="992" w:type="dxa"/>
            <w:shd w:val="clear" w:color="auto" w:fill="E5B8B7" w:themeFill="accent2" w:themeFillTint="66"/>
          </w:tcPr>
          <w:p w14:paraId="5426D5CE"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shd w:val="clear" w:color="auto" w:fill="E5B8B7" w:themeFill="accent2" w:themeFillTint="66"/>
          </w:tcPr>
          <w:p w14:paraId="70E52B6E"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15,0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2,3</w:t>
            </w:r>
          </w:p>
        </w:tc>
        <w:tc>
          <w:tcPr>
            <w:tcW w:w="1758" w:type="dxa"/>
            <w:shd w:val="clear" w:color="auto" w:fill="E5B8B7" w:themeFill="accent2" w:themeFillTint="66"/>
          </w:tcPr>
          <w:p w14:paraId="22C014DF"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1,9</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0,3</w:t>
            </w:r>
          </w:p>
        </w:tc>
        <w:tc>
          <w:tcPr>
            <w:tcW w:w="1417" w:type="dxa"/>
            <w:shd w:val="clear" w:color="auto" w:fill="E5B8B7" w:themeFill="accent2" w:themeFillTint="66"/>
          </w:tcPr>
          <w:p w14:paraId="3DED76DE"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0,1</w:t>
            </w:r>
          </w:p>
        </w:tc>
        <w:tc>
          <w:tcPr>
            <w:tcW w:w="2552" w:type="dxa"/>
            <w:shd w:val="clear" w:color="auto" w:fill="E5B8B7" w:themeFill="accent2" w:themeFillTint="66"/>
          </w:tcPr>
          <w:p w14:paraId="59F603E7"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8,0</w:t>
            </w:r>
          </w:p>
        </w:tc>
      </w:tr>
      <w:tr w:rsidR="00934FE1" w:rsidRPr="00FF7F6C" w14:paraId="239AE175"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ADE0733" w14:textId="77777777" w:rsidR="00004765"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14 </w:t>
            </w:r>
          </w:p>
        </w:tc>
        <w:tc>
          <w:tcPr>
            <w:tcW w:w="992" w:type="dxa"/>
          </w:tcPr>
          <w:p w14:paraId="02C6D61F"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21110548"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0,6</w:t>
            </w:r>
          </w:p>
        </w:tc>
        <w:tc>
          <w:tcPr>
            <w:tcW w:w="1758" w:type="dxa"/>
          </w:tcPr>
          <w:p w14:paraId="25046078"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1,6</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0,2</w:t>
            </w:r>
          </w:p>
        </w:tc>
        <w:tc>
          <w:tcPr>
            <w:tcW w:w="1417" w:type="dxa"/>
          </w:tcPr>
          <w:p w14:paraId="33F5A6BF"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0,4</w:t>
            </w:r>
          </w:p>
        </w:tc>
        <w:tc>
          <w:tcPr>
            <w:tcW w:w="2552" w:type="dxa"/>
          </w:tcPr>
          <w:p w14:paraId="720ACE57" w14:textId="77777777" w:rsidR="00934FE1" w:rsidRPr="00FF7F6C" w:rsidRDefault="00934FE1" w:rsidP="003962A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2,5</w:t>
            </w:r>
          </w:p>
        </w:tc>
      </w:tr>
      <w:tr w:rsidR="00934FE1" w:rsidRPr="00FF7F6C" w14:paraId="0DA306DA" w14:textId="77777777" w:rsidTr="005C1578">
        <w:tc>
          <w:tcPr>
            <w:cnfStyle w:val="001000000000" w:firstRow="0" w:lastRow="0" w:firstColumn="1" w:lastColumn="0" w:oddVBand="0" w:evenVBand="0" w:oddHBand="0" w:evenHBand="0" w:firstRowFirstColumn="0" w:firstRowLastColumn="0" w:lastRowFirstColumn="0" w:lastRowLastColumn="0"/>
            <w:tcW w:w="959" w:type="dxa"/>
          </w:tcPr>
          <w:p w14:paraId="07C8171B" w14:textId="77777777" w:rsidR="00004765" w:rsidRPr="00FF7F6C" w:rsidRDefault="006942DB"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15 </w:t>
            </w:r>
          </w:p>
        </w:tc>
        <w:tc>
          <w:tcPr>
            <w:tcW w:w="992" w:type="dxa"/>
          </w:tcPr>
          <w:p w14:paraId="222B12DE"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697FA0FE"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0,6</w:t>
            </w:r>
          </w:p>
        </w:tc>
        <w:tc>
          <w:tcPr>
            <w:tcW w:w="1758" w:type="dxa"/>
          </w:tcPr>
          <w:p w14:paraId="60502203"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7,3</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1,1</w:t>
            </w:r>
          </w:p>
        </w:tc>
        <w:tc>
          <w:tcPr>
            <w:tcW w:w="1417" w:type="dxa"/>
          </w:tcPr>
          <w:p w14:paraId="7D35C2F3"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1,8</w:t>
            </w:r>
          </w:p>
        </w:tc>
        <w:tc>
          <w:tcPr>
            <w:tcW w:w="2552" w:type="dxa"/>
          </w:tcPr>
          <w:p w14:paraId="1284D9C5" w14:textId="77777777" w:rsidR="00934FE1" w:rsidRPr="00FF7F6C" w:rsidRDefault="00934FE1" w:rsidP="00396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0,6</w:t>
            </w:r>
          </w:p>
        </w:tc>
      </w:tr>
    </w:tbl>
    <w:p w14:paraId="424A9A15" w14:textId="77777777" w:rsidR="00157C96" w:rsidRPr="00FF7F6C" w:rsidRDefault="00157C96" w:rsidP="00157C96">
      <w:pPr>
        <w:rPr>
          <w:rFonts w:ascii="Times New Roman" w:eastAsia="Times New Roman" w:hAnsi="Times New Roman" w:cs="Times New Roman"/>
          <w:b/>
          <w:sz w:val="24"/>
          <w:szCs w:val="24"/>
          <w:lang w:val="en-US"/>
        </w:rPr>
      </w:pPr>
    </w:p>
    <w:tbl>
      <w:tblPr>
        <w:tblStyle w:val="-21"/>
        <w:tblpPr w:leftFromText="180" w:rightFromText="180" w:vertAnchor="text" w:tblpY="178"/>
        <w:tblW w:w="0" w:type="auto"/>
        <w:tblLayout w:type="fixed"/>
        <w:tblLook w:val="04A0" w:firstRow="1" w:lastRow="0" w:firstColumn="1" w:lastColumn="0" w:noHBand="0" w:noVBand="1"/>
      </w:tblPr>
      <w:tblGrid>
        <w:gridCol w:w="959"/>
        <w:gridCol w:w="992"/>
        <w:gridCol w:w="1219"/>
        <w:gridCol w:w="1758"/>
        <w:gridCol w:w="1417"/>
        <w:gridCol w:w="2552"/>
      </w:tblGrid>
      <w:tr w:rsidR="00157C96" w:rsidRPr="00FF7F6C" w14:paraId="2FA86F42" w14:textId="77777777" w:rsidTr="005C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305FD02" w14:textId="77777777" w:rsidR="00157C96" w:rsidRPr="00FF7F6C" w:rsidRDefault="00157C96" w:rsidP="00157C96">
            <w:pPr>
              <w:rPr>
                <w:rFonts w:ascii="Times New Roman" w:hAnsi="Times New Roman" w:cs="Times New Roman"/>
                <w:sz w:val="24"/>
                <w:szCs w:val="24"/>
                <w:lang w:val="en-US"/>
              </w:rPr>
            </w:pPr>
          </w:p>
        </w:tc>
        <w:tc>
          <w:tcPr>
            <w:tcW w:w="7938" w:type="dxa"/>
            <w:gridSpan w:val="5"/>
          </w:tcPr>
          <w:p w14:paraId="57C80659" w14:textId="77777777" w:rsidR="00157C96" w:rsidRPr="00FF7F6C" w:rsidRDefault="00157C96" w:rsidP="00157C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WI-38</w:t>
            </w:r>
          </w:p>
        </w:tc>
      </w:tr>
      <w:tr w:rsidR="00157C96" w:rsidRPr="00FF7F6C" w14:paraId="3A6654DA"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BC0F22B" w14:textId="77777777" w:rsidR="00157C96" w:rsidRPr="00FF7F6C" w:rsidRDefault="00157C96" w:rsidP="00157C96">
            <w:pPr>
              <w:rPr>
                <w:rFonts w:ascii="Times New Roman" w:hAnsi="Times New Roman" w:cs="Times New Roman"/>
                <w:sz w:val="24"/>
                <w:szCs w:val="24"/>
                <w:lang w:val="en-US"/>
              </w:rPr>
            </w:pPr>
            <w:r w:rsidRPr="00FF7F6C">
              <w:rPr>
                <w:rFonts w:ascii="Times New Roman" w:hAnsi="Times New Roman" w:cs="Times New Roman"/>
                <w:sz w:val="24"/>
                <w:szCs w:val="24"/>
                <w:lang w:val="en-US"/>
              </w:rPr>
              <w:t>Compound</w:t>
            </w:r>
          </w:p>
        </w:tc>
        <w:tc>
          <w:tcPr>
            <w:tcW w:w="992" w:type="dxa"/>
          </w:tcPr>
          <w:p w14:paraId="6417487D" w14:textId="77777777" w:rsidR="00157C96" w:rsidRPr="00FF7F6C" w:rsidRDefault="005C1578"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 inh</w:t>
            </w:r>
            <w:r w:rsidRPr="00FF7F6C">
              <w:rPr>
                <w:rFonts w:ascii="Times New Roman" w:hAnsi="Times New Roman" w:cs="Times New Roman"/>
                <w:sz w:val="24"/>
                <w:szCs w:val="24"/>
                <w:lang w:val="en-US"/>
              </w:rPr>
              <w:t>, μM</w:t>
            </w:r>
          </w:p>
        </w:tc>
        <w:tc>
          <w:tcPr>
            <w:tcW w:w="1219" w:type="dxa"/>
          </w:tcPr>
          <w:p w14:paraId="6C44E0C3"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w:t>
            </w:r>
            <w:r w:rsidR="006942DB" w:rsidRPr="00FF7F6C">
              <w:rPr>
                <w:rFonts w:ascii="Times New Roman" w:hAnsi="Times New Roman" w:cs="Times New Roman"/>
                <w:sz w:val="24"/>
                <w:szCs w:val="24"/>
                <w:lang w:val="en-US"/>
              </w:rPr>
              <w:t>C</w:t>
            </w:r>
            <w:r w:rsidRPr="00FF7F6C">
              <w:rPr>
                <w:rFonts w:ascii="Times New Roman" w:hAnsi="Times New Roman" w:cs="Times New Roman"/>
                <w:sz w:val="24"/>
                <w:szCs w:val="24"/>
                <w:vertAlign w:val="subscript"/>
                <w:lang w:val="en-US"/>
              </w:rPr>
              <w:t>50 tpc</w:t>
            </w:r>
            <w:r w:rsidRPr="00FF7F6C">
              <w:rPr>
                <w:rFonts w:ascii="Times New Roman" w:hAnsi="Times New Roman" w:cs="Times New Roman"/>
                <w:sz w:val="24"/>
                <w:szCs w:val="24"/>
                <w:lang w:val="en-US"/>
              </w:rPr>
              <w:t>, nM</w:t>
            </w:r>
          </w:p>
        </w:tc>
        <w:tc>
          <w:tcPr>
            <w:tcW w:w="1758" w:type="dxa"/>
          </w:tcPr>
          <w:p w14:paraId="296F94A0" w14:textId="77777777" w:rsidR="00157C96" w:rsidRPr="00FF7F6C" w:rsidRDefault="005C1578"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CC</w:t>
            </w:r>
            <w:r w:rsidRPr="00FF7F6C">
              <w:rPr>
                <w:rFonts w:ascii="Times New Roman" w:hAnsi="Times New Roman" w:cs="Times New Roman"/>
                <w:sz w:val="24"/>
                <w:szCs w:val="24"/>
                <w:vertAlign w:val="subscript"/>
                <w:lang w:val="en-US"/>
              </w:rPr>
              <w:t xml:space="preserve">50 tpc </w:t>
            </w:r>
            <w:r w:rsidRPr="00FF7F6C">
              <w:rPr>
                <w:rFonts w:ascii="Times New Roman" w:hAnsi="Times New Roman" w:cs="Times New Roman"/>
                <w:sz w:val="24"/>
                <w:szCs w:val="24"/>
                <w:lang w:val="en-US"/>
              </w:rPr>
              <w:t>(when C</w:t>
            </w:r>
            <w:r w:rsidRPr="00FF7F6C">
              <w:rPr>
                <w:rFonts w:ascii="Times New Roman" w:hAnsi="Times New Roman" w:cs="Times New Roman"/>
                <w:sz w:val="24"/>
                <w:szCs w:val="24"/>
                <w:vertAlign w:val="subscript"/>
                <w:lang w:val="en-US"/>
              </w:rPr>
              <w:t xml:space="preserve">50inh </w:t>
            </w:r>
            <w:r w:rsidRPr="00FF7F6C">
              <w:rPr>
                <w:rFonts w:ascii="Times New Roman" w:hAnsi="Times New Roman" w:cs="Times New Roman"/>
                <w:sz w:val="24"/>
                <w:szCs w:val="24"/>
                <w:lang w:val="en-US"/>
              </w:rPr>
              <w:t>= 1 μM)</w:t>
            </w:r>
            <w:r w:rsidR="00157C96" w:rsidRPr="00FF7F6C">
              <w:rPr>
                <w:rFonts w:ascii="Times New Roman" w:hAnsi="Times New Roman" w:cs="Times New Roman"/>
                <w:sz w:val="24"/>
                <w:szCs w:val="24"/>
                <w:lang w:val="en-US"/>
              </w:rPr>
              <w:t>, nM</w:t>
            </w:r>
          </w:p>
        </w:tc>
        <w:tc>
          <w:tcPr>
            <w:tcW w:w="1417" w:type="dxa"/>
          </w:tcPr>
          <w:p w14:paraId="38A5744D" w14:textId="77777777" w:rsidR="00157C96" w:rsidRPr="00FF7F6C" w:rsidRDefault="00157C96" w:rsidP="008B02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C</w:t>
            </w:r>
            <w:r w:rsidR="008B0245" w:rsidRPr="00FF7F6C">
              <w:rPr>
                <w:rFonts w:ascii="Times New Roman" w:hAnsi="Times New Roman" w:cs="Times New Roman"/>
                <w:sz w:val="24"/>
                <w:szCs w:val="24"/>
                <w:lang w:val="en-US"/>
              </w:rPr>
              <w:t>I</w:t>
            </w:r>
            <w:r w:rsidRPr="00FF7F6C">
              <w:rPr>
                <w:rFonts w:ascii="Times New Roman" w:hAnsi="Times New Roman" w:cs="Times New Roman"/>
                <w:sz w:val="24"/>
                <w:szCs w:val="24"/>
                <w:lang w:val="en-US"/>
              </w:rPr>
              <w:t xml:space="preserve"> (I=1 μM)</w:t>
            </w:r>
          </w:p>
        </w:tc>
        <w:tc>
          <w:tcPr>
            <w:tcW w:w="2552" w:type="dxa"/>
          </w:tcPr>
          <w:p w14:paraId="3E6B6DF6"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Enhancement (I=1 μM)</w:t>
            </w:r>
          </w:p>
        </w:tc>
      </w:tr>
      <w:tr w:rsidR="00157C96" w:rsidRPr="00FF7F6C" w14:paraId="70E52C3C" w14:textId="77777777" w:rsidTr="005C1578">
        <w:tc>
          <w:tcPr>
            <w:cnfStyle w:val="001000000000" w:firstRow="0" w:lastRow="0" w:firstColumn="1" w:lastColumn="0" w:oddVBand="0" w:evenVBand="0" w:oddHBand="0" w:evenHBand="0" w:firstRowFirstColumn="0" w:firstRowLastColumn="0" w:lastRowFirstColumn="0" w:lastRowLastColumn="0"/>
            <w:tcW w:w="959" w:type="dxa"/>
          </w:tcPr>
          <w:p w14:paraId="02D20AE9" w14:textId="77777777" w:rsidR="00157C96" w:rsidRPr="00FF7F6C" w:rsidRDefault="006942DB" w:rsidP="00004765">
            <w:pPr>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5 </w:t>
            </w:r>
          </w:p>
        </w:tc>
        <w:tc>
          <w:tcPr>
            <w:tcW w:w="992" w:type="dxa"/>
          </w:tcPr>
          <w:p w14:paraId="4EF94CB5"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4D00A135"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8,5</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1,1</w:t>
            </w:r>
          </w:p>
        </w:tc>
        <w:tc>
          <w:tcPr>
            <w:tcW w:w="1758" w:type="dxa"/>
          </w:tcPr>
          <w:p w14:paraId="2C355CD9"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9,0±1,0</w:t>
            </w:r>
          </w:p>
        </w:tc>
        <w:tc>
          <w:tcPr>
            <w:tcW w:w="1417" w:type="dxa"/>
          </w:tcPr>
          <w:p w14:paraId="1637CE92"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w:t>
            </w:r>
          </w:p>
        </w:tc>
        <w:tc>
          <w:tcPr>
            <w:tcW w:w="2552" w:type="dxa"/>
          </w:tcPr>
          <w:p w14:paraId="75FC736E"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0,9</w:t>
            </w:r>
          </w:p>
        </w:tc>
      </w:tr>
      <w:tr w:rsidR="00157C96" w:rsidRPr="00FF7F6C" w14:paraId="24804035"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2DEDB95" w14:textId="77777777" w:rsidR="00157C96" w:rsidRPr="00FF7F6C" w:rsidRDefault="006942DB" w:rsidP="00004765">
            <w:pPr>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6 </w:t>
            </w:r>
          </w:p>
        </w:tc>
        <w:tc>
          <w:tcPr>
            <w:tcW w:w="992" w:type="dxa"/>
          </w:tcPr>
          <w:p w14:paraId="5A9A9840"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77CFC722"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8,5</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1,1</w:t>
            </w:r>
          </w:p>
        </w:tc>
        <w:tc>
          <w:tcPr>
            <w:tcW w:w="1758" w:type="dxa"/>
          </w:tcPr>
          <w:p w14:paraId="7917552A"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9,5±1,0</w:t>
            </w:r>
          </w:p>
        </w:tc>
        <w:tc>
          <w:tcPr>
            <w:tcW w:w="1417" w:type="dxa"/>
          </w:tcPr>
          <w:p w14:paraId="0F2B292B"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1,1</w:t>
            </w:r>
          </w:p>
        </w:tc>
        <w:tc>
          <w:tcPr>
            <w:tcW w:w="2552" w:type="dxa"/>
          </w:tcPr>
          <w:p w14:paraId="05D7024F"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0,9</w:t>
            </w:r>
          </w:p>
        </w:tc>
      </w:tr>
      <w:tr w:rsidR="00157C96" w:rsidRPr="00FF7F6C" w14:paraId="2EC3BB0B" w14:textId="77777777" w:rsidTr="005C1578">
        <w:tc>
          <w:tcPr>
            <w:cnfStyle w:val="001000000000" w:firstRow="0" w:lastRow="0" w:firstColumn="1" w:lastColumn="0" w:oddVBand="0" w:evenVBand="0" w:oddHBand="0" w:evenHBand="0" w:firstRowFirstColumn="0" w:firstRowLastColumn="0" w:lastRowFirstColumn="0" w:lastRowLastColumn="0"/>
            <w:tcW w:w="959" w:type="dxa"/>
          </w:tcPr>
          <w:p w14:paraId="672BEADF" w14:textId="77777777" w:rsidR="00157C96" w:rsidRPr="00FF7F6C" w:rsidRDefault="006942DB" w:rsidP="00004765">
            <w:pPr>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7 </w:t>
            </w:r>
          </w:p>
        </w:tc>
        <w:tc>
          <w:tcPr>
            <w:tcW w:w="992" w:type="dxa"/>
          </w:tcPr>
          <w:p w14:paraId="1ADE6101"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60±6</w:t>
            </w:r>
          </w:p>
        </w:tc>
        <w:tc>
          <w:tcPr>
            <w:tcW w:w="1219" w:type="dxa"/>
          </w:tcPr>
          <w:p w14:paraId="603C1DBB"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8,5</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1,1</w:t>
            </w:r>
          </w:p>
        </w:tc>
        <w:tc>
          <w:tcPr>
            <w:tcW w:w="1758" w:type="dxa"/>
          </w:tcPr>
          <w:p w14:paraId="7D4D7BE0"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7,0±0,8</w:t>
            </w:r>
          </w:p>
        </w:tc>
        <w:tc>
          <w:tcPr>
            <w:tcW w:w="1417" w:type="dxa"/>
          </w:tcPr>
          <w:p w14:paraId="209644A0"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0,8</w:t>
            </w:r>
          </w:p>
        </w:tc>
        <w:tc>
          <w:tcPr>
            <w:tcW w:w="2552" w:type="dxa"/>
          </w:tcPr>
          <w:p w14:paraId="3FD37887"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1,2</w:t>
            </w:r>
          </w:p>
        </w:tc>
      </w:tr>
      <w:tr w:rsidR="00157C96" w:rsidRPr="00FF7F6C" w14:paraId="1FE9C46A"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5EB7355" w14:textId="77777777" w:rsidR="00157C96" w:rsidRPr="00FF7F6C" w:rsidRDefault="006942DB" w:rsidP="00004765">
            <w:pPr>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14 </w:t>
            </w:r>
          </w:p>
        </w:tc>
        <w:tc>
          <w:tcPr>
            <w:tcW w:w="992" w:type="dxa"/>
          </w:tcPr>
          <w:p w14:paraId="54B451A7"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24AD6257"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10,0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1,6</w:t>
            </w:r>
          </w:p>
        </w:tc>
        <w:tc>
          <w:tcPr>
            <w:tcW w:w="1758" w:type="dxa"/>
          </w:tcPr>
          <w:p w14:paraId="2AA261F3"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5,0±0,8</w:t>
            </w:r>
          </w:p>
        </w:tc>
        <w:tc>
          <w:tcPr>
            <w:tcW w:w="1417" w:type="dxa"/>
          </w:tcPr>
          <w:p w14:paraId="32945F8D"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0,5</w:t>
            </w:r>
          </w:p>
        </w:tc>
        <w:tc>
          <w:tcPr>
            <w:tcW w:w="2552" w:type="dxa"/>
          </w:tcPr>
          <w:p w14:paraId="01226783" w14:textId="77777777" w:rsidR="00157C96" w:rsidRPr="00FF7F6C" w:rsidRDefault="00157C96" w:rsidP="0015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w:t>
            </w:r>
          </w:p>
        </w:tc>
      </w:tr>
      <w:tr w:rsidR="00157C96" w:rsidRPr="00FF7F6C" w14:paraId="385A2EED" w14:textId="77777777" w:rsidTr="005C1578">
        <w:tc>
          <w:tcPr>
            <w:cnfStyle w:val="001000000000" w:firstRow="0" w:lastRow="0" w:firstColumn="1" w:lastColumn="0" w:oddVBand="0" w:evenVBand="0" w:oddHBand="0" w:evenHBand="0" w:firstRowFirstColumn="0" w:firstRowLastColumn="0" w:lastRowFirstColumn="0" w:lastRowLastColumn="0"/>
            <w:tcW w:w="959" w:type="dxa"/>
          </w:tcPr>
          <w:p w14:paraId="6620D659" w14:textId="77777777" w:rsidR="00157C96" w:rsidRPr="00FF7F6C" w:rsidRDefault="006942DB" w:rsidP="00004765">
            <w:pPr>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15 </w:t>
            </w:r>
          </w:p>
        </w:tc>
        <w:tc>
          <w:tcPr>
            <w:tcW w:w="992" w:type="dxa"/>
          </w:tcPr>
          <w:p w14:paraId="14CBF062"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19" w:type="dxa"/>
          </w:tcPr>
          <w:p w14:paraId="6ED1ABE0"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10,0</w:t>
            </w:r>
            <w:r w:rsidRPr="00FF7F6C">
              <w:rPr>
                <w:rFonts w:ascii="Times New Roman" w:hAnsi="Times New Roman" w:cs="Times New Roman"/>
                <w:sz w:val="24"/>
                <w:szCs w:val="24"/>
              </w:rPr>
              <w:t>±</w:t>
            </w:r>
            <w:r w:rsidRPr="00FF7F6C">
              <w:rPr>
                <w:rFonts w:ascii="Times New Roman" w:hAnsi="Times New Roman" w:cs="Times New Roman"/>
                <w:sz w:val="24"/>
                <w:szCs w:val="24"/>
                <w:lang w:val="en-US"/>
              </w:rPr>
              <w:t>1,6</w:t>
            </w:r>
          </w:p>
        </w:tc>
        <w:tc>
          <w:tcPr>
            <w:tcW w:w="1758" w:type="dxa"/>
          </w:tcPr>
          <w:p w14:paraId="7CBBAD21"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5,0±0,8</w:t>
            </w:r>
          </w:p>
        </w:tc>
        <w:tc>
          <w:tcPr>
            <w:tcW w:w="1417" w:type="dxa"/>
          </w:tcPr>
          <w:p w14:paraId="46EDB576"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0,5</w:t>
            </w:r>
          </w:p>
        </w:tc>
        <w:tc>
          <w:tcPr>
            <w:tcW w:w="2552" w:type="dxa"/>
          </w:tcPr>
          <w:p w14:paraId="28574E0E" w14:textId="77777777" w:rsidR="00157C96" w:rsidRPr="00FF7F6C" w:rsidRDefault="00157C96" w:rsidP="0015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2</w:t>
            </w:r>
          </w:p>
        </w:tc>
      </w:tr>
    </w:tbl>
    <w:p w14:paraId="76C70AA4" w14:textId="77777777" w:rsidR="00157C96" w:rsidRPr="00FF7F6C" w:rsidRDefault="00157C96" w:rsidP="00157C96">
      <w:pPr>
        <w:rPr>
          <w:rFonts w:ascii="Times New Roman" w:eastAsia="Times New Roman" w:hAnsi="Times New Roman" w:cs="Times New Roman"/>
          <w:b/>
          <w:sz w:val="24"/>
          <w:szCs w:val="24"/>
          <w:lang w:val="en-US"/>
        </w:rPr>
      </w:pPr>
    </w:p>
    <w:p w14:paraId="25DB11DB" w14:textId="6048C1FE" w:rsidR="003E34D0" w:rsidRPr="00FF7F6C" w:rsidRDefault="003E34D0" w:rsidP="005C1578">
      <w:pPr>
        <w:pStyle w:val="NoSpacing"/>
        <w:rPr>
          <w:rFonts w:ascii="Times New Roman" w:hAnsi="Times New Roman" w:cs="Times New Roman"/>
          <w:b/>
          <w:sz w:val="20"/>
          <w:szCs w:val="20"/>
          <w:lang w:val="en-US"/>
        </w:rPr>
      </w:pPr>
    </w:p>
    <w:p w14:paraId="62471965" w14:textId="77777777" w:rsidR="003E34D0" w:rsidRPr="00FF7F6C" w:rsidRDefault="003E34D0" w:rsidP="005C1578">
      <w:pPr>
        <w:pStyle w:val="NoSpacing"/>
        <w:rPr>
          <w:rFonts w:ascii="Times New Roman" w:hAnsi="Times New Roman" w:cs="Times New Roman"/>
          <w:b/>
          <w:sz w:val="20"/>
          <w:szCs w:val="20"/>
          <w:lang w:val="en-US"/>
        </w:rPr>
      </w:pPr>
    </w:p>
    <w:p w14:paraId="458305E3" w14:textId="52A32D16" w:rsidR="005C1578" w:rsidRPr="00FF7F6C" w:rsidRDefault="00AE06AD" w:rsidP="005C1578">
      <w:pPr>
        <w:pStyle w:val="NoSpacing"/>
        <w:rPr>
          <w:rFonts w:ascii="Times New Roman" w:hAnsi="Times New Roman" w:cs="Times New Roman"/>
          <w:sz w:val="20"/>
          <w:szCs w:val="20"/>
          <w:lang w:val="en-US"/>
        </w:rPr>
      </w:pPr>
      <w:r w:rsidRPr="00FF7F6C">
        <w:rPr>
          <w:rFonts w:ascii="Times New Roman" w:hAnsi="Times New Roman" w:cs="Times New Roman"/>
          <w:b/>
          <w:sz w:val="20"/>
          <w:szCs w:val="20"/>
          <w:lang w:val="en-US"/>
        </w:rPr>
        <w:lastRenderedPageBreak/>
        <w:t xml:space="preserve">      </w:t>
      </w:r>
      <w:r w:rsidR="005C1578" w:rsidRPr="00FF7F6C">
        <w:rPr>
          <w:rFonts w:ascii="Times New Roman" w:hAnsi="Times New Roman" w:cs="Times New Roman"/>
          <w:b/>
          <w:sz w:val="20"/>
          <w:szCs w:val="20"/>
          <w:lang w:val="en-US"/>
        </w:rPr>
        <w:t>Table S3.</w:t>
      </w:r>
      <w:r w:rsidR="005C1578" w:rsidRPr="00FF7F6C">
        <w:rPr>
          <w:rFonts w:ascii="Times New Roman" w:hAnsi="Times New Roman" w:cs="Times New Roman"/>
          <w:sz w:val="20"/>
          <w:szCs w:val="20"/>
          <w:lang w:val="en-US"/>
        </w:rPr>
        <w:t xml:space="preserve"> CC</w:t>
      </w:r>
      <w:r w:rsidR="005C1578" w:rsidRPr="00FF7F6C">
        <w:rPr>
          <w:rFonts w:ascii="Times New Roman" w:hAnsi="Times New Roman" w:cs="Times New Roman"/>
          <w:sz w:val="20"/>
          <w:szCs w:val="20"/>
          <w:vertAlign w:val="subscript"/>
          <w:lang w:val="en-US"/>
        </w:rPr>
        <w:t>50</w:t>
      </w:r>
      <w:r w:rsidR="005C1578" w:rsidRPr="00FF7F6C">
        <w:rPr>
          <w:rFonts w:ascii="Times New Roman" w:hAnsi="Times New Roman" w:cs="Times New Roman"/>
          <w:sz w:val="20"/>
          <w:szCs w:val="20"/>
          <w:lang w:val="en-US"/>
        </w:rPr>
        <w:t xml:space="preserve"> values (μM) for tested compounds against A-549, WI-38, T98G and MCF-7 cells </w:t>
      </w:r>
    </w:p>
    <w:p w14:paraId="4E85A7A9" w14:textId="77777777" w:rsidR="005C1578" w:rsidRPr="00FF7F6C" w:rsidRDefault="005C1578" w:rsidP="005C1578">
      <w:pPr>
        <w:pStyle w:val="NoSpacing"/>
        <w:rPr>
          <w:rFonts w:ascii="Times New Roman" w:hAnsi="Times New Roman" w:cs="Times New Roman"/>
          <w:sz w:val="20"/>
          <w:szCs w:val="20"/>
          <w:lang w:val="en-US"/>
        </w:rPr>
      </w:pPr>
    </w:p>
    <w:tbl>
      <w:tblPr>
        <w:tblStyle w:val="-21"/>
        <w:tblW w:w="5954" w:type="dxa"/>
        <w:tblLook w:val="04A0" w:firstRow="1" w:lastRow="0" w:firstColumn="1" w:lastColumn="0" w:noHBand="0" w:noVBand="1"/>
      </w:tblPr>
      <w:tblGrid>
        <w:gridCol w:w="1276"/>
        <w:gridCol w:w="1134"/>
        <w:gridCol w:w="1134"/>
        <w:gridCol w:w="1276"/>
        <w:gridCol w:w="1134"/>
      </w:tblGrid>
      <w:tr w:rsidR="005C1578" w:rsidRPr="00FF7F6C" w14:paraId="29DE4750" w14:textId="77777777" w:rsidTr="005C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87DE232" w14:textId="77777777" w:rsidR="005C1578" w:rsidRPr="00FF7F6C" w:rsidRDefault="005C1578" w:rsidP="005C1578">
            <w:pPr>
              <w:spacing w:line="276" w:lineRule="auto"/>
              <w:rPr>
                <w:rFonts w:ascii="Times New Roman" w:hAnsi="Times New Roman" w:cs="Times New Roman"/>
                <w:sz w:val="24"/>
                <w:szCs w:val="24"/>
                <w:lang w:val="en-US"/>
              </w:rPr>
            </w:pPr>
          </w:p>
        </w:tc>
        <w:tc>
          <w:tcPr>
            <w:tcW w:w="1134" w:type="dxa"/>
          </w:tcPr>
          <w:p w14:paraId="105B9646" w14:textId="77777777" w:rsidR="005C1578" w:rsidRPr="00FF7F6C" w:rsidRDefault="005C1578" w:rsidP="005C157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A-549</w:t>
            </w:r>
          </w:p>
        </w:tc>
        <w:tc>
          <w:tcPr>
            <w:tcW w:w="1134" w:type="dxa"/>
          </w:tcPr>
          <w:p w14:paraId="24A0A385" w14:textId="77777777" w:rsidR="005C1578" w:rsidRPr="00FF7F6C" w:rsidRDefault="005C1578" w:rsidP="005C157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WI-38</w:t>
            </w:r>
          </w:p>
        </w:tc>
        <w:tc>
          <w:tcPr>
            <w:tcW w:w="1276" w:type="dxa"/>
          </w:tcPr>
          <w:p w14:paraId="41ADDF9C" w14:textId="77777777" w:rsidR="005C1578" w:rsidRPr="00FF7F6C" w:rsidRDefault="005C1578" w:rsidP="005C157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T98G</w:t>
            </w:r>
          </w:p>
        </w:tc>
        <w:tc>
          <w:tcPr>
            <w:tcW w:w="1134" w:type="dxa"/>
          </w:tcPr>
          <w:p w14:paraId="466849A6" w14:textId="77777777" w:rsidR="005C1578" w:rsidRPr="00FF7F6C" w:rsidRDefault="005C1578" w:rsidP="005C157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lang w:val="en-US"/>
              </w:rPr>
              <w:t>MCF-7</w:t>
            </w:r>
          </w:p>
        </w:tc>
      </w:tr>
      <w:tr w:rsidR="005C1578" w:rsidRPr="00FF7F6C" w14:paraId="07E413C6" w14:textId="77777777" w:rsidTr="005C15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76" w:type="dxa"/>
          </w:tcPr>
          <w:p w14:paraId="4F629204"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 </w:t>
            </w:r>
          </w:p>
        </w:tc>
        <w:tc>
          <w:tcPr>
            <w:tcW w:w="1134" w:type="dxa"/>
          </w:tcPr>
          <w:p w14:paraId="13888803"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77D6856C"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n/d</w:t>
            </w:r>
          </w:p>
        </w:tc>
        <w:tc>
          <w:tcPr>
            <w:tcW w:w="1276" w:type="dxa"/>
          </w:tcPr>
          <w:p w14:paraId="7BC9721F"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7A2C130F"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r w:rsidR="005C1578" w:rsidRPr="00FF7F6C" w14:paraId="193E9A8A" w14:textId="77777777" w:rsidTr="005C1578">
        <w:tc>
          <w:tcPr>
            <w:cnfStyle w:val="001000000000" w:firstRow="0" w:lastRow="0" w:firstColumn="1" w:lastColumn="0" w:oddVBand="0" w:evenVBand="0" w:oddHBand="0" w:evenHBand="0" w:firstRowFirstColumn="0" w:firstRowLastColumn="0" w:lastRowFirstColumn="0" w:lastRowLastColumn="0"/>
            <w:tcW w:w="1276" w:type="dxa"/>
          </w:tcPr>
          <w:p w14:paraId="53D74701"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5 </w:t>
            </w:r>
          </w:p>
        </w:tc>
        <w:tc>
          <w:tcPr>
            <w:tcW w:w="1134" w:type="dxa"/>
          </w:tcPr>
          <w:p w14:paraId="04CBD46C"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1AA0EBA8"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76" w:type="dxa"/>
          </w:tcPr>
          <w:p w14:paraId="2A7D5D41"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66F5C8F"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r w:rsidR="005C1578" w:rsidRPr="00FF7F6C" w14:paraId="6EA7C2EB"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BB69A4"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6 </w:t>
            </w:r>
          </w:p>
        </w:tc>
        <w:tc>
          <w:tcPr>
            <w:tcW w:w="1134" w:type="dxa"/>
          </w:tcPr>
          <w:p w14:paraId="5DD07352"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0E4FA37"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76" w:type="dxa"/>
          </w:tcPr>
          <w:p w14:paraId="0B5FD944"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16±2</w:t>
            </w:r>
          </w:p>
        </w:tc>
        <w:tc>
          <w:tcPr>
            <w:tcW w:w="1134" w:type="dxa"/>
          </w:tcPr>
          <w:p w14:paraId="771EAB8A"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r w:rsidR="005C1578" w:rsidRPr="00FF7F6C" w14:paraId="3916778B" w14:textId="77777777" w:rsidTr="005C1578">
        <w:tc>
          <w:tcPr>
            <w:cnfStyle w:val="001000000000" w:firstRow="0" w:lastRow="0" w:firstColumn="1" w:lastColumn="0" w:oddVBand="0" w:evenVBand="0" w:oddHBand="0" w:evenHBand="0" w:firstRowFirstColumn="0" w:firstRowLastColumn="0" w:lastRowFirstColumn="0" w:lastRowLastColumn="0"/>
            <w:tcW w:w="1276" w:type="dxa"/>
          </w:tcPr>
          <w:p w14:paraId="34ED9FE4"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7 </w:t>
            </w:r>
          </w:p>
        </w:tc>
        <w:tc>
          <w:tcPr>
            <w:tcW w:w="1134" w:type="dxa"/>
          </w:tcPr>
          <w:p w14:paraId="1B1BC4AC"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1354C1F8"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60±6</w:t>
            </w:r>
          </w:p>
        </w:tc>
        <w:tc>
          <w:tcPr>
            <w:tcW w:w="1276" w:type="dxa"/>
          </w:tcPr>
          <w:p w14:paraId="35A20583"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16±2</w:t>
            </w:r>
          </w:p>
        </w:tc>
        <w:tc>
          <w:tcPr>
            <w:tcW w:w="1134" w:type="dxa"/>
          </w:tcPr>
          <w:p w14:paraId="23BA31D5"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17±2</w:t>
            </w:r>
          </w:p>
        </w:tc>
      </w:tr>
      <w:tr w:rsidR="005C1578" w:rsidRPr="00FF7F6C" w14:paraId="041198BB"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DF4EE0F"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8 </w:t>
            </w:r>
          </w:p>
        </w:tc>
        <w:tc>
          <w:tcPr>
            <w:tcW w:w="1134" w:type="dxa"/>
          </w:tcPr>
          <w:p w14:paraId="285D71C5"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44±7</w:t>
            </w:r>
          </w:p>
        </w:tc>
        <w:tc>
          <w:tcPr>
            <w:tcW w:w="1134" w:type="dxa"/>
          </w:tcPr>
          <w:p w14:paraId="23E24E83"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n/d</w:t>
            </w:r>
          </w:p>
        </w:tc>
        <w:tc>
          <w:tcPr>
            <w:tcW w:w="1276" w:type="dxa"/>
          </w:tcPr>
          <w:p w14:paraId="3BEAB70E"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11±2</w:t>
            </w:r>
          </w:p>
        </w:tc>
        <w:tc>
          <w:tcPr>
            <w:tcW w:w="1134" w:type="dxa"/>
          </w:tcPr>
          <w:p w14:paraId="367D6828"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49±3</w:t>
            </w:r>
          </w:p>
        </w:tc>
      </w:tr>
      <w:tr w:rsidR="005C1578" w:rsidRPr="00FF7F6C" w14:paraId="5EEF68C3" w14:textId="77777777" w:rsidTr="005C1578">
        <w:tc>
          <w:tcPr>
            <w:cnfStyle w:val="001000000000" w:firstRow="0" w:lastRow="0" w:firstColumn="1" w:lastColumn="0" w:oddVBand="0" w:evenVBand="0" w:oddHBand="0" w:evenHBand="0" w:firstRowFirstColumn="0" w:firstRowLastColumn="0" w:lastRowFirstColumn="0" w:lastRowLastColumn="0"/>
            <w:tcW w:w="1276" w:type="dxa"/>
          </w:tcPr>
          <w:p w14:paraId="321CFB60"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10 </w:t>
            </w:r>
          </w:p>
        </w:tc>
        <w:tc>
          <w:tcPr>
            <w:tcW w:w="1134" w:type="dxa"/>
          </w:tcPr>
          <w:p w14:paraId="1CE4699E"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01B4A0C7"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n/d</w:t>
            </w:r>
          </w:p>
        </w:tc>
        <w:tc>
          <w:tcPr>
            <w:tcW w:w="1276" w:type="dxa"/>
          </w:tcPr>
          <w:p w14:paraId="0988A59F"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66±7</w:t>
            </w:r>
          </w:p>
        </w:tc>
        <w:tc>
          <w:tcPr>
            <w:tcW w:w="1134" w:type="dxa"/>
          </w:tcPr>
          <w:p w14:paraId="5A46887F"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7F6C">
              <w:rPr>
                <w:rFonts w:ascii="Times New Roman" w:hAnsi="Times New Roman" w:cs="Times New Roman"/>
                <w:sz w:val="24"/>
                <w:szCs w:val="24"/>
              </w:rPr>
              <w:t>80±5</w:t>
            </w:r>
          </w:p>
        </w:tc>
      </w:tr>
      <w:tr w:rsidR="005C1578" w:rsidRPr="00FF7F6C" w14:paraId="53F5F008" w14:textId="77777777" w:rsidTr="005C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92DC54"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14 </w:t>
            </w:r>
          </w:p>
        </w:tc>
        <w:tc>
          <w:tcPr>
            <w:tcW w:w="1134" w:type="dxa"/>
          </w:tcPr>
          <w:p w14:paraId="1A1B540A"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573CF16"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76" w:type="dxa"/>
          </w:tcPr>
          <w:p w14:paraId="66DC5575"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DC75ADF"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r w:rsidR="005C1578" w:rsidRPr="00FF7F6C" w14:paraId="6E4AF58D" w14:textId="77777777" w:rsidTr="005C1578">
        <w:tc>
          <w:tcPr>
            <w:cnfStyle w:val="001000000000" w:firstRow="0" w:lastRow="0" w:firstColumn="1" w:lastColumn="0" w:oddVBand="0" w:evenVBand="0" w:oddHBand="0" w:evenHBand="0" w:firstRowFirstColumn="0" w:firstRowLastColumn="0" w:lastRowFirstColumn="0" w:lastRowLastColumn="0"/>
            <w:tcW w:w="1276" w:type="dxa"/>
          </w:tcPr>
          <w:p w14:paraId="1D0646A3"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15 </w:t>
            </w:r>
          </w:p>
        </w:tc>
        <w:tc>
          <w:tcPr>
            <w:tcW w:w="1134" w:type="dxa"/>
          </w:tcPr>
          <w:p w14:paraId="14D0ABFE"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2462DB69"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276" w:type="dxa"/>
          </w:tcPr>
          <w:p w14:paraId="7F87FE18"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1F2BCC57" w14:textId="77777777" w:rsidR="005C1578" w:rsidRPr="00FF7F6C" w:rsidRDefault="005C1578" w:rsidP="005C15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r w:rsidR="005C1578" w:rsidRPr="00FF7F6C" w14:paraId="057B34BB" w14:textId="77777777" w:rsidTr="005C157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276" w:type="dxa"/>
          </w:tcPr>
          <w:p w14:paraId="4CBB1B28" w14:textId="77777777" w:rsidR="005C1578" w:rsidRPr="00FF7F6C" w:rsidRDefault="005C1578" w:rsidP="00004765">
            <w:pPr>
              <w:spacing w:line="276" w:lineRule="auto"/>
              <w:rPr>
                <w:rFonts w:ascii="Times New Roman" w:hAnsi="Times New Roman" w:cs="Times New Roman"/>
                <w:sz w:val="24"/>
                <w:szCs w:val="24"/>
                <w:lang w:val="en-US"/>
              </w:rPr>
            </w:pPr>
            <w:r w:rsidRPr="00FF7F6C">
              <w:rPr>
                <w:rFonts w:ascii="Times New Roman" w:hAnsi="Times New Roman" w:cs="Times New Roman"/>
                <w:sz w:val="24"/>
                <w:szCs w:val="24"/>
                <w:lang w:val="en-US"/>
              </w:rPr>
              <w:t xml:space="preserve">16 </w:t>
            </w:r>
          </w:p>
        </w:tc>
        <w:tc>
          <w:tcPr>
            <w:tcW w:w="1134" w:type="dxa"/>
          </w:tcPr>
          <w:p w14:paraId="410DADF7"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44D7ADCE"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n/d</w:t>
            </w:r>
          </w:p>
        </w:tc>
        <w:tc>
          <w:tcPr>
            <w:tcW w:w="1276" w:type="dxa"/>
          </w:tcPr>
          <w:p w14:paraId="21337FD8"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c>
          <w:tcPr>
            <w:tcW w:w="1134" w:type="dxa"/>
          </w:tcPr>
          <w:p w14:paraId="4FBC4A4C" w14:textId="77777777" w:rsidR="005C1578" w:rsidRPr="00FF7F6C" w:rsidRDefault="005C1578" w:rsidP="005C15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F7F6C">
              <w:rPr>
                <w:rFonts w:ascii="Times New Roman" w:hAnsi="Times New Roman" w:cs="Times New Roman"/>
                <w:sz w:val="24"/>
                <w:szCs w:val="24"/>
                <w:lang w:val="en-US"/>
              </w:rPr>
              <w:t>&gt; 100</w:t>
            </w:r>
          </w:p>
        </w:tc>
      </w:tr>
    </w:tbl>
    <w:p w14:paraId="62A2ABB8" w14:textId="77777777" w:rsidR="00157C96" w:rsidRPr="00FF7F6C" w:rsidRDefault="00157C96" w:rsidP="003962A9">
      <w:pPr>
        <w:jc w:val="center"/>
        <w:rPr>
          <w:rFonts w:ascii="Times New Roman" w:eastAsia="Times New Roman" w:hAnsi="Times New Roman" w:cs="Times New Roman"/>
          <w:b/>
          <w:sz w:val="24"/>
          <w:szCs w:val="24"/>
          <w:lang w:val="en-US"/>
        </w:rPr>
      </w:pPr>
    </w:p>
    <w:p w14:paraId="15A29E1E" w14:textId="77777777" w:rsidR="008A0A51" w:rsidRPr="00FF7F6C" w:rsidRDefault="00BE4F62" w:rsidP="003962A9">
      <w:pPr>
        <w:jc w:val="center"/>
        <w:rPr>
          <w:rFonts w:ascii="Times New Roman" w:eastAsia="Times New Roman" w:hAnsi="Times New Roman" w:cs="Times New Roman"/>
          <w:b/>
          <w:sz w:val="24"/>
          <w:szCs w:val="24"/>
          <w:lang w:val="en-US"/>
        </w:rPr>
      </w:pPr>
      <w:r w:rsidRPr="00FF7F6C">
        <w:rPr>
          <w:rFonts w:ascii="Times New Roman" w:eastAsia="Times New Roman" w:hAnsi="Times New Roman" w:cs="Times New Roman"/>
          <w:b/>
          <w:sz w:val="24"/>
          <w:szCs w:val="24"/>
          <w:lang w:val="en-US"/>
        </w:rPr>
        <w:t>Verification of IC</w:t>
      </w:r>
      <w:r w:rsidRPr="00FF7F6C">
        <w:rPr>
          <w:rFonts w:ascii="Times New Roman" w:eastAsia="Times New Roman" w:hAnsi="Times New Roman" w:cs="Times New Roman"/>
          <w:b/>
          <w:sz w:val="24"/>
          <w:szCs w:val="24"/>
          <w:vertAlign w:val="subscript"/>
          <w:lang w:val="en-US"/>
        </w:rPr>
        <w:t>50</w:t>
      </w:r>
      <w:r w:rsidRPr="00FF7F6C">
        <w:rPr>
          <w:rFonts w:ascii="Times New Roman" w:eastAsia="Times New Roman" w:hAnsi="Times New Roman" w:cs="Times New Roman"/>
          <w:b/>
          <w:sz w:val="24"/>
          <w:szCs w:val="24"/>
          <w:lang w:val="en-US"/>
        </w:rPr>
        <w:t xml:space="preserve"> values with independent gel-based electrophoresis method</w:t>
      </w:r>
    </w:p>
    <w:p w14:paraId="1A98AA6F" w14:textId="77777777" w:rsidR="00BE4F62" w:rsidRPr="00FF7F6C" w:rsidRDefault="00BE4F62">
      <w:pPr>
        <w:rPr>
          <w:rFonts w:ascii="Times New Roman" w:eastAsia="Times New Roman" w:hAnsi="Times New Roman" w:cs="Times New Roman"/>
          <w:sz w:val="24"/>
          <w:szCs w:val="24"/>
          <w:lang w:val="en-US"/>
        </w:rPr>
      </w:pPr>
      <w:r w:rsidRPr="00FF7F6C">
        <w:rPr>
          <w:rFonts w:ascii="Times New Roman" w:eastAsia="Times New Roman" w:hAnsi="Times New Roman" w:cs="Times New Roman"/>
          <w:noProof/>
          <w:sz w:val="24"/>
          <w:szCs w:val="24"/>
          <w:lang w:val="en-GB" w:eastAsia="en-GB"/>
        </w:rPr>
        <w:drawing>
          <wp:inline distT="0" distB="0" distL="0" distR="0" wp14:anchorId="22FE9A8D" wp14:editId="1C7BCC2C">
            <wp:extent cx="5939790" cy="202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lectrophoresis 51918.png"/>
                    <pic:cNvPicPr/>
                  </pic:nvPicPr>
                  <pic:blipFill>
                    <a:blip r:embed="rId64">
                      <a:extLst>
                        <a:ext uri="{28A0092B-C50C-407E-A947-70E740481C1C}">
                          <a14:useLocalDpi xmlns:a14="http://schemas.microsoft.com/office/drawing/2010/main" val="0"/>
                        </a:ext>
                      </a:extLst>
                    </a:blip>
                    <a:stretch>
                      <a:fillRect/>
                    </a:stretch>
                  </pic:blipFill>
                  <pic:spPr>
                    <a:xfrm>
                      <a:off x="0" y="0"/>
                      <a:ext cx="5939790" cy="2022475"/>
                    </a:xfrm>
                    <a:prstGeom prst="rect">
                      <a:avLst/>
                    </a:prstGeom>
                  </pic:spPr>
                </pic:pic>
              </a:graphicData>
            </a:graphic>
          </wp:inline>
        </w:drawing>
      </w:r>
    </w:p>
    <w:p w14:paraId="6DCF2D60" w14:textId="473D6CD6" w:rsidR="00BE4F62" w:rsidRPr="00FF7F6C" w:rsidRDefault="00BE4F62">
      <w:pPr>
        <w:rPr>
          <w:rFonts w:ascii="Times New Roman" w:eastAsia="Times New Roman" w:hAnsi="Times New Roman" w:cs="Times New Roman"/>
          <w:sz w:val="20"/>
          <w:szCs w:val="20"/>
          <w:lang w:val="en-US"/>
        </w:rPr>
      </w:pPr>
      <w:r w:rsidRPr="00FF7F6C">
        <w:rPr>
          <w:rFonts w:ascii="Times New Roman" w:eastAsia="Times New Roman" w:hAnsi="Times New Roman" w:cs="Times New Roman"/>
          <w:b/>
          <w:sz w:val="20"/>
          <w:szCs w:val="20"/>
          <w:lang w:val="en-US"/>
        </w:rPr>
        <w:t xml:space="preserve">Fig. </w:t>
      </w:r>
      <w:r w:rsidR="00BC25DC" w:rsidRPr="00FF7F6C">
        <w:rPr>
          <w:rFonts w:ascii="Times New Roman" w:eastAsia="Times New Roman" w:hAnsi="Times New Roman" w:cs="Times New Roman"/>
          <w:b/>
          <w:sz w:val="20"/>
          <w:szCs w:val="20"/>
          <w:lang w:val="en-US"/>
        </w:rPr>
        <w:t>S</w:t>
      </w:r>
      <w:r w:rsidR="003962A9" w:rsidRPr="00FF7F6C">
        <w:rPr>
          <w:rFonts w:ascii="Times New Roman" w:eastAsia="Times New Roman" w:hAnsi="Times New Roman" w:cs="Times New Roman"/>
          <w:b/>
          <w:sz w:val="20"/>
          <w:szCs w:val="20"/>
          <w:lang w:val="en-US"/>
        </w:rPr>
        <w:t>1</w:t>
      </w:r>
      <w:r w:rsidRPr="00FF7F6C">
        <w:rPr>
          <w:rFonts w:ascii="Times New Roman" w:eastAsia="Times New Roman" w:hAnsi="Times New Roman" w:cs="Times New Roman"/>
          <w:b/>
          <w:sz w:val="20"/>
          <w:szCs w:val="20"/>
          <w:lang w:val="en-US"/>
        </w:rPr>
        <w:t>.</w:t>
      </w:r>
      <w:r w:rsidRPr="00FF7F6C">
        <w:rPr>
          <w:rFonts w:ascii="Times New Roman" w:eastAsia="Times New Roman" w:hAnsi="Times New Roman" w:cs="Times New Roman"/>
          <w:sz w:val="20"/>
          <w:szCs w:val="20"/>
          <w:lang w:val="en-US"/>
        </w:rPr>
        <w:t xml:space="preserve"> DNA gel electrophoresis of products of the BHQ1 cleavage reaction from 3’-end of TDP1-biosensor, catalyzed by TDP1 in the presence of inhibitor </w:t>
      </w:r>
      <w:r w:rsidRPr="00FF7F6C">
        <w:rPr>
          <w:rFonts w:ascii="Times New Roman" w:eastAsia="Times New Roman" w:hAnsi="Times New Roman" w:cs="Times New Roman"/>
          <w:b/>
          <w:sz w:val="20"/>
          <w:szCs w:val="20"/>
          <w:lang w:val="en-US"/>
        </w:rPr>
        <w:t>10</w:t>
      </w:r>
      <w:r w:rsidRPr="00FF7F6C">
        <w:rPr>
          <w:rFonts w:ascii="Times New Roman" w:eastAsia="Times New Roman" w:hAnsi="Times New Roman" w:cs="Times New Roman"/>
          <w:sz w:val="20"/>
          <w:szCs w:val="20"/>
          <w:lang w:val="en-US"/>
        </w:rPr>
        <w:t xml:space="preserve"> in different concentrations (0, 0.4, 0.7, 1.2, 2, 3.3, 5.7 </w:t>
      </w:r>
      <w:r w:rsidR="00AE06AD" w:rsidRPr="00FF7F6C">
        <w:rPr>
          <w:rFonts w:ascii="Times New Roman" w:eastAsia="Times New Roman" w:hAnsi="Times New Roman" w:cs="Times New Roman"/>
          <w:sz w:val="20"/>
          <w:szCs w:val="20"/>
          <w:lang w:val="en-US"/>
        </w:rPr>
        <w:t>µ</w:t>
      </w:r>
      <w:r w:rsidRPr="00FF7F6C">
        <w:rPr>
          <w:rFonts w:ascii="Times New Roman" w:eastAsia="Times New Roman" w:hAnsi="Times New Roman" w:cs="Times New Roman"/>
          <w:sz w:val="20"/>
          <w:szCs w:val="20"/>
          <w:lang w:val="en-US"/>
        </w:rPr>
        <w:t>M)</w:t>
      </w:r>
      <w:r w:rsidR="00304E49" w:rsidRPr="00FF7F6C">
        <w:rPr>
          <w:rFonts w:ascii="Times New Roman" w:eastAsia="Times New Roman" w:hAnsi="Times New Roman" w:cs="Times New Roman"/>
          <w:sz w:val="20"/>
          <w:szCs w:val="20"/>
          <w:lang w:val="en-US"/>
        </w:rPr>
        <w:t xml:space="preserve">. The reaction is conducted in two repeats: lanes 1-7 and 9-15 respectively. The control of DNA-biosensor without TDP1 and its inhibitor is in the lane 8. </w:t>
      </w:r>
    </w:p>
    <w:p w14:paraId="400CBFE6" w14:textId="77777777" w:rsidR="00033AF4" w:rsidRPr="00FF7F6C" w:rsidRDefault="00B5107F" w:rsidP="00023B2E">
      <w:pPr>
        <w:rPr>
          <w:lang w:val="en-US"/>
        </w:rPr>
      </w:pPr>
      <w:r w:rsidRPr="00FF7F6C">
        <w:rPr>
          <w:noProof/>
        </w:rPr>
        <w:object w:dxaOrig="1440" w:dyaOrig="1440" w14:anchorId="54546942">
          <v:shape id="_x0000_s1097" type="#_x0000_t75" style="position:absolute;margin-left:-24.3pt;margin-top:0;width:265.6pt;height:203.25pt;z-index:251661824" wrapcoords="10434 1355 3661 2391 2563 3666 2624 3906 3661 5181 2868 5978 2746 6217 2807 6456 3661 7731 3722 7731 1892 8369 1831 10920 2075 11477 1892 11557 1892 11956 3722 12832 3051 13470 2746 13869 2746 14187 3661 15383 3173 16260 3051 16419 3051 16738 3661 17934 3722 18731 6590 19209 10800 19209 6895 19528 6895 20165 13729 20165 13973 20165 15559 20165 15437 19528 10800 19209 15315 19209 18671 18651 18671 17934 17512 16977 17207 16419 15376 16180 3966 15383 16719 15303 16963 15224 13729 14108 11532 12832 9946 11557 8725 10282 20441 10043 20319 1355 10434 1355">
            <v:imagedata r:id="rId65" o:title=""/>
            <w10:wrap type="square"/>
          </v:shape>
          <o:OLEObject Type="Embed" ProgID="Origin50.Graph" ShapeID="_x0000_s1097" DrawAspect="Content" ObjectID="_1640504272" r:id="rId66"/>
        </w:object>
      </w:r>
    </w:p>
    <w:p w14:paraId="442AB67E" w14:textId="77777777" w:rsidR="00304E49" w:rsidRPr="00FF7F6C" w:rsidRDefault="00304E49" w:rsidP="00023B2E">
      <w:pPr>
        <w:rPr>
          <w:rFonts w:ascii="Times New Roman" w:hAnsi="Times New Roman" w:cs="Times New Roman"/>
          <w:sz w:val="20"/>
          <w:szCs w:val="20"/>
          <w:lang w:val="en-US"/>
        </w:rPr>
      </w:pPr>
      <w:r w:rsidRPr="00FF7F6C">
        <w:rPr>
          <w:rFonts w:ascii="Times New Roman" w:hAnsi="Times New Roman" w:cs="Times New Roman"/>
          <w:b/>
          <w:sz w:val="20"/>
          <w:szCs w:val="20"/>
          <w:lang w:val="en-US"/>
        </w:rPr>
        <w:t xml:space="preserve">Fig. </w:t>
      </w:r>
      <w:r w:rsidR="001B0E2C" w:rsidRPr="00FF7F6C">
        <w:rPr>
          <w:rFonts w:ascii="Times New Roman" w:hAnsi="Times New Roman" w:cs="Times New Roman"/>
          <w:b/>
          <w:sz w:val="20"/>
          <w:szCs w:val="20"/>
          <w:lang w:val="en-US"/>
        </w:rPr>
        <w:t>S</w:t>
      </w:r>
      <w:r w:rsidR="003962A9" w:rsidRPr="00FF7F6C">
        <w:rPr>
          <w:rFonts w:ascii="Times New Roman" w:hAnsi="Times New Roman" w:cs="Times New Roman"/>
          <w:b/>
          <w:sz w:val="20"/>
          <w:szCs w:val="20"/>
          <w:lang w:val="en-US"/>
        </w:rPr>
        <w:t>2</w:t>
      </w:r>
      <w:r w:rsidRPr="00FF7F6C">
        <w:rPr>
          <w:rFonts w:ascii="Times New Roman" w:hAnsi="Times New Roman" w:cs="Times New Roman"/>
          <w:b/>
          <w:sz w:val="20"/>
          <w:szCs w:val="20"/>
          <w:lang w:val="en-US"/>
        </w:rPr>
        <w:t>.</w:t>
      </w:r>
      <w:r w:rsidRPr="00FF7F6C">
        <w:rPr>
          <w:rFonts w:ascii="Times New Roman" w:hAnsi="Times New Roman" w:cs="Times New Roman"/>
          <w:sz w:val="20"/>
          <w:szCs w:val="20"/>
          <w:lang w:val="en-US"/>
        </w:rPr>
        <w:t xml:space="preserve"> The dependence of the reaction product (DNA-biosensor without BHQ1) related to all reaction mixture expressed in percentages on the con</w:t>
      </w:r>
      <w:r w:rsidR="00023B2E" w:rsidRPr="00FF7F6C">
        <w:rPr>
          <w:rFonts w:ascii="Times New Roman" w:hAnsi="Times New Roman" w:cs="Times New Roman"/>
          <w:sz w:val="20"/>
          <w:szCs w:val="20"/>
          <w:lang w:val="en-US"/>
        </w:rPr>
        <w:t xml:space="preserve">centration of the inhibitor </w:t>
      </w:r>
      <w:r w:rsidR="00023B2E" w:rsidRPr="00FF7F6C">
        <w:rPr>
          <w:rFonts w:ascii="Times New Roman" w:hAnsi="Times New Roman" w:cs="Times New Roman"/>
          <w:b/>
          <w:sz w:val="20"/>
          <w:szCs w:val="20"/>
          <w:lang w:val="en-US"/>
        </w:rPr>
        <w:t xml:space="preserve">10. </w:t>
      </w:r>
      <w:r w:rsidR="00023B2E" w:rsidRPr="00FF7F6C">
        <w:rPr>
          <w:rFonts w:ascii="Times New Roman" w:hAnsi="Times New Roman" w:cs="Times New Roman"/>
          <w:sz w:val="20"/>
          <w:szCs w:val="20"/>
          <w:lang w:val="en-US"/>
        </w:rPr>
        <w:t>t</w:t>
      </w:r>
      <w:r w:rsidR="001B0E2C" w:rsidRPr="00FF7F6C">
        <w:rPr>
          <w:rFonts w:ascii="Times New Roman" w:hAnsi="Times New Roman" w:cs="Times New Roman"/>
          <w:sz w:val="20"/>
          <w:szCs w:val="20"/>
          <w:lang w:val="en-US"/>
        </w:rPr>
        <w:t>au</w:t>
      </w:r>
      <w:r w:rsidR="00023B2E" w:rsidRPr="00FF7F6C">
        <w:rPr>
          <w:rFonts w:ascii="Times New Roman" w:hAnsi="Times New Roman" w:cs="Times New Roman"/>
          <w:sz w:val="20"/>
          <w:szCs w:val="20"/>
          <w:lang w:val="en-US"/>
        </w:rPr>
        <w:t xml:space="preserve"> value is IC</w:t>
      </w:r>
      <w:r w:rsidR="00023B2E" w:rsidRPr="00FF7F6C">
        <w:rPr>
          <w:rFonts w:ascii="Times New Roman" w:hAnsi="Times New Roman" w:cs="Times New Roman"/>
          <w:sz w:val="20"/>
          <w:szCs w:val="20"/>
          <w:vertAlign w:val="subscript"/>
          <w:lang w:val="en-US"/>
        </w:rPr>
        <w:t>50</w:t>
      </w:r>
      <w:r w:rsidR="00023B2E" w:rsidRPr="00FF7F6C">
        <w:rPr>
          <w:rFonts w:ascii="Times New Roman" w:hAnsi="Times New Roman" w:cs="Times New Roman"/>
          <w:sz w:val="20"/>
          <w:szCs w:val="20"/>
          <w:lang w:val="en-US"/>
        </w:rPr>
        <w:t xml:space="preserve"> value of compound </w:t>
      </w:r>
      <w:r w:rsidR="00023B2E" w:rsidRPr="00FF7F6C">
        <w:rPr>
          <w:rFonts w:ascii="Times New Roman" w:hAnsi="Times New Roman" w:cs="Times New Roman"/>
          <w:b/>
          <w:sz w:val="20"/>
          <w:szCs w:val="20"/>
          <w:lang w:val="en-US"/>
        </w:rPr>
        <w:t>10</w:t>
      </w:r>
      <w:r w:rsidR="00023B2E" w:rsidRPr="00FF7F6C">
        <w:rPr>
          <w:rFonts w:ascii="Times New Roman" w:hAnsi="Times New Roman" w:cs="Times New Roman"/>
          <w:sz w:val="20"/>
          <w:szCs w:val="20"/>
          <w:lang w:val="en-US"/>
        </w:rPr>
        <w:t xml:space="preserve"> (IC</w:t>
      </w:r>
      <w:r w:rsidR="00023B2E" w:rsidRPr="00FF7F6C">
        <w:rPr>
          <w:rFonts w:ascii="Times New Roman" w:hAnsi="Times New Roman" w:cs="Times New Roman"/>
          <w:sz w:val="20"/>
          <w:szCs w:val="20"/>
          <w:vertAlign w:val="subscript"/>
          <w:lang w:val="en-US"/>
        </w:rPr>
        <w:t>50</w:t>
      </w:r>
      <w:r w:rsidR="00023B2E" w:rsidRPr="00FF7F6C">
        <w:rPr>
          <w:rFonts w:ascii="Times New Roman" w:hAnsi="Times New Roman" w:cs="Times New Roman"/>
          <w:sz w:val="20"/>
          <w:szCs w:val="20"/>
          <w:lang w:val="en-US"/>
        </w:rPr>
        <w:t>=</w:t>
      </w:r>
      <w:r w:rsidR="00B2409C" w:rsidRPr="00FF7F6C">
        <w:rPr>
          <w:rFonts w:ascii="Times New Roman" w:hAnsi="Times New Roman" w:cs="Times New Roman"/>
          <w:sz w:val="20"/>
          <w:szCs w:val="20"/>
          <w:lang w:val="en-US"/>
        </w:rPr>
        <w:t>1.75</w:t>
      </w:r>
      <w:r w:rsidR="00023B2E" w:rsidRPr="00FF7F6C">
        <w:rPr>
          <w:rFonts w:ascii="Times New Roman" w:hAnsi="Times New Roman" w:cs="Times New Roman"/>
          <w:sz w:val="20"/>
          <w:szCs w:val="20"/>
          <w:lang w:val="en-US"/>
        </w:rPr>
        <w:t xml:space="preserve"> </w:t>
      </w:r>
      <w:r w:rsidR="002062D8" w:rsidRPr="00FF7F6C">
        <w:rPr>
          <w:rFonts w:ascii="Times New Roman" w:hAnsi="Times New Roman" w:cs="Times New Roman"/>
          <w:sz w:val="20"/>
          <w:szCs w:val="20"/>
          <w:lang w:val="en-US"/>
        </w:rPr>
        <w:t>µ</w:t>
      </w:r>
      <w:r w:rsidR="00023B2E" w:rsidRPr="00FF7F6C">
        <w:rPr>
          <w:rFonts w:ascii="Times New Roman" w:hAnsi="Times New Roman" w:cs="Times New Roman"/>
          <w:sz w:val="20"/>
          <w:szCs w:val="20"/>
          <w:lang w:val="en-US"/>
        </w:rPr>
        <w:t>M).</w:t>
      </w:r>
    </w:p>
    <w:p w14:paraId="35A7D4BE" w14:textId="77777777" w:rsidR="00B2409C" w:rsidRPr="00FF7F6C" w:rsidRDefault="00B2409C" w:rsidP="00023B2E">
      <w:pPr>
        <w:rPr>
          <w:rFonts w:ascii="Times New Roman" w:hAnsi="Times New Roman" w:cs="Times New Roman"/>
          <w:sz w:val="20"/>
          <w:szCs w:val="20"/>
          <w:lang w:val="en-US"/>
        </w:rPr>
      </w:pPr>
      <m:oMath>
        <m:r>
          <w:rPr>
            <w:rFonts w:ascii="Cambria Math" w:hAnsi="Cambria Math" w:cs="Times New Roman"/>
            <w:sz w:val="20"/>
            <w:szCs w:val="20"/>
            <w:lang w:val="en-US"/>
          </w:rPr>
          <m:t>x=tau=</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IC</m:t>
            </m:r>
          </m:e>
          <m:sub>
            <m:r>
              <w:rPr>
                <w:rFonts w:ascii="Cambria Math" w:hAnsi="Cambria Math" w:cs="Times New Roman"/>
                <w:sz w:val="20"/>
                <w:szCs w:val="20"/>
                <w:lang w:val="en-US"/>
              </w:rPr>
              <m:t>50</m:t>
            </m:r>
          </m:sub>
        </m:sSub>
      </m:oMath>
      <w:r w:rsidRPr="00FF7F6C">
        <w:rPr>
          <w:rFonts w:ascii="Times New Roman" w:hAnsi="Times New Roman" w:cs="Times New Roman"/>
          <w:sz w:val="20"/>
          <w:szCs w:val="20"/>
          <w:lang w:val="en-US"/>
        </w:rPr>
        <w:t>, when</w:t>
      </w:r>
      <m:oMath>
        <m:r>
          <w:rPr>
            <w:rFonts w:ascii="Cambria Math" w:hAnsi="Cambria Math" w:cs="Times New Roman"/>
            <w:sz w:val="20"/>
            <w:szCs w:val="20"/>
            <w:lang w:val="en-US"/>
          </w:rPr>
          <m:t xml:space="preserve">y= </m:t>
        </m:r>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 xml:space="preserve">0 </m:t>
                </m:r>
              </m:sub>
            </m:sSub>
            <m:r>
              <w:rPr>
                <w:rFonts w:ascii="Cambria Math" w:hAnsi="Cambria Math" w:cs="Times New Roman"/>
                <w:sz w:val="20"/>
                <w:szCs w:val="20"/>
                <w:lang w:val="en-US"/>
              </w:rPr>
              <m:t>+A1</m:t>
            </m:r>
          </m:num>
          <m:den>
            <m:r>
              <w:rPr>
                <w:rFonts w:ascii="Cambria Math" w:hAnsi="Cambria Math" w:cs="Times New Roman"/>
                <w:sz w:val="20"/>
                <w:szCs w:val="20"/>
                <w:lang w:val="en-US"/>
              </w:rPr>
              <m:t>2</m:t>
            </m:r>
          </m:den>
        </m:f>
      </m:oMath>
      <w:r w:rsidRPr="00FF7F6C">
        <w:rPr>
          <w:rFonts w:ascii="Times New Roman" w:hAnsi="Times New Roman" w:cs="Times New Roman"/>
          <w:sz w:val="20"/>
          <w:szCs w:val="20"/>
          <w:lang w:val="en-US"/>
        </w:rPr>
        <w:t>, so</w:t>
      </w:r>
    </w:p>
    <w:p w14:paraId="0299561E" w14:textId="77777777" w:rsidR="00B2409C" w:rsidRPr="00FF7F6C" w:rsidRDefault="00B2409C" w:rsidP="00023B2E">
      <w:pPr>
        <w:rPr>
          <w:rFonts w:ascii="Times New Roman" w:hAnsi="Times New Roman" w:cs="Times New Roman"/>
          <w:sz w:val="20"/>
          <w:szCs w:val="20"/>
          <w:lang w:val="en-US"/>
        </w:rPr>
      </w:pPr>
      <m:oMathPara>
        <m:oMathParaPr>
          <m:jc m:val="left"/>
        </m:oMathParaPr>
        <m:oMath>
          <m:r>
            <w:rPr>
              <w:rFonts w:ascii="Cambria Math" w:hAnsi="Cambria Math" w:cs="Times New Roman"/>
              <w:sz w:val="20"/>
              <w:szCs w:val="20"/>
              <w:lang w:val="en-US"/>
            </w:rPr>
            <m:t>x=tau=-t1*</m:t>
          </m:r>
          <m:r>
            <m:rPr>
              <m:sty m:val="p"/>
            </m:rPr>
            <w:rPr>
              <w:rFonts w:ascii="Cambria Math" w:hAnsi="Cambria Math" w:cs="Times New Roman"/>
              <w:sz w:val="20"/>
              <w:szCs w:val="20"/>
              <w:lang w:val="en-US"/>
            </w:rPr>
            <m:t>ln⁡</m:t>
          </m:r>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2</m:t>
              </m:r>
            </m:den>
          </m:f>
          <m:r>
            <w:rPr>
              <w:rFonts w:ascii="Cambria Math" w:hAnsi="Cambria Math" w:cs="Times New Roman"/>
              <w:sz w:val="20"/>
              <w:szCs w:val="20"/>
              <w:lang w:val="en-US"/>
            </w:rPr>
            <m:t>-</m:t>
          </m:r>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y</m:t>
                  </m:r>
                </m:e>
                <m:sub>
                  <m:r>
                    <w:rPr>
                      <w:rFonts w:ascii="Cambria Math" w:hAnsi="Cambria Math" w:cs="Times New Roman"/>
                      <w:sz w:val="20"/>
                      <w:szCs w:val="20"/>
                      <w:lang w:val="en-US"/>
                    </w:rPr>
                    <m:t>0</m:t>
                  </m:r>
                </m:sub>
              </m:sSub>
            </m:num>
            <m:den>
              <m:r>
                <w:rPr>
                  <w:rFonts w:ascii="Cambria Math" w:hAnsi="Cambria Math" w:cs="Times New Roman"/>
                  <w:sz w:val="20"/>
                  <w:szCs w:val="20"/>
                  <w:lang w:val="en-US"/>
                </w:rPr>
                <m:t>2*A1</m:t>
              </m:r>
            </m:den>
          </m:f>
          <m:r>
            <w:rPr>
              <w:rFonts w:ascii="Cambria Math" w:hAnsi="Cambria Math" w:cs="Times New Roman"/>
              <w:sz w:val="20"/>
              <w:szCs w:val="20"/>
              <w:lang w:val="en-US"/>
            </w:rPr>
            <m:t>)</m:t>
          </m:r>
        </m:oMath>
      </m:oMathPara>
    </w:p>
    <w:p w14:paraId="4F896F40" w14:textId="77777777" w:rsidR="00B2409C" w:rsidRPr="00FF7F6C" w:rsidRDefault="00B2409C" w:rsidP="00023B2E">
      <w:pPr>
        <w:rPr>
          <w:rFonts w:ascii="Times New Roman" w:hAnsi="Times New Roman" w:cs="Times New Roman"/>
          <w:sz w:val="20"/>
          <w:szCs w:val="20"/>
          <w:lang w:val="en-US"/>
        </w:rPr>
      </w:pPr>
    </w:p>
    <w:p w14:paraId="667DC67D" w14:textId="77777777" w:rsidR="005012AA" w:rsidRPr="00FF7F6C" w:rsidRDefault="005012AA" w:rsidP="00023B2E">
      <w:pPr>
        <w:rPr>
          <w:rFonts w:ascii="Times New Roman" w:hAnsi="Times New Roman" w:cs="Times New Roman"/>
          <w:sz w:val="20"/>
          <w:szCs w:val="20"/>
          <w:lang w:val="en-US"/>
        </w:rPr>
      </w:pPr>
    </w:p>
    <w:p w14:paraId="02348AE5" w14:textId="77777777" w:rsidR="009D70F0" w:rsidRPr="00FF7F6C" w:rsidRDefault="009D70F0" w:rsidP="001C0ED4">
      <w:pPr>
        <w:spacing w:after="0"/>
        <w:rPr>
          <w:rFonts w:ascii="Times New Roman" w:hAnsi="Times New Roman" w:cs="Times New Roman"/>
          <w:b/>
          <w:sz w:val="20"/>
          <w:szCs w:val="20"/>
          <w:lang w:val="en-GB"/>
        </w:rPr>
      </w:pPr>
    </w:p>
    <w:p w14:paraId="34C132BB" w14:textId="03321AF3" w:rsidR="009D70F0" w:rsidRPr="00FF7F6C" w:rsidRDefault="009D70F0" w:rsidP="001C0ED4">
      <w:pPr>
        <w:spacing w:after="0"/>
        <w:rPr>
          <w:rFonts w:ascii="Times New Roman" w:hAnsi="Times New Roman" w:cs="Times New Roman"/>
          <w:b/>
          <w:sz w:val="20"/>
          <w:szCs w:val="20"/>
          <w:lang w:val="en-GB"/>
        </w:rPr>
      </w:pPr>
    </w:p>
    <w:p w14:paraId="34408963" w14:textId="77777777" w:rsidR="003E34D0" w:rsidRPr="00FF7F6C" w:rsidRDefault="003E34D0" w:rsidP="001C0ED4">
      <w:pPr>
        <w:spacing w:after="0"/>
        <w:rPr>
          <w:rFonts w:ascii="Times New Roman" w:hAnsi="Times New Roman" w:cs="Times New Roman"/>
          <w:b/>
          <w:sz w:val="20"/>
          <w:szCs w:val="20"/>
          <w:lang w:val="en-GB"/>
        </w:rPr>
      </w:pPr>
    </w:p>
    <w:p w14:paraId="72C40AF9" w14:textId="553E9C14" w:rsidR="001C0ED4" w:rsidRPr="00FF7F6C" w:rsidRDefault="001C0ED4" w:rsidP="001C0ED4">
      <w:pPr>
        <w:spacing w:after="0"/>
        <w:rPr>
          <w:rFonts w:ascii="Times New Roman" w:hAnsi="Times New Roman" w:cs="Times New Roman"/>
          <w:noProof/>
          <w:sz w:val="20"/>
          <w:szCs w:val="20"/>
          <w:lang w:val="en-GB"/>
        </w:rPr>
      </w:pPr>
      <w:r w:rsidRPr="00FF7F6C">
        <w:rPr>
          <w:rFonts w:ascii="Times New Roman" w:hAnsi="Times New Roman" w:cs="Times New Roman"/>
          <w:b/>
          <w:sz w:val="20"/>
          <w:szCs w:val="20"/>
          <w:lang w:val="en-GB"/>
        </w:rPr>
        <w:lastRenderedPageBreak/>
        <w:t xml:space="preserve">Table </w:t>
      </w:r>
      <w:r w:rsidR="003E34D0" w:rsidRPr="00FF7F6C">
        <w:rPr>
          <w:rFonts w:ascii="Times New Roman" w:hAnsi="Times New Roman" w:cs="Times New Roman"/>
          <w:b/>
          <w:sz w:val="20"/>
          <w:szCs w:val="20"/>
          <w:lang w:val="en-US"/>
        </w:rPr>
        <w:t>S4</w:t>
      </w:r>
      <w:r w:rsidRPr="00FF7F6C">
        <w:rPr>
          <w:rFonts w:ascii="Times New Roman" w:hAnsi="Times New Roman" w:cs="Times New Roman"/>
          <w:b/>
          <w:sz w:val="20"/>
          <w:szCs w:val="20"/>
          <w:lang w:val="en-GB"/>
        </w:rPr>
        <w:t>.</w:t>
      </w:r>
      <w:r w:rsidRPr="00FF7F6C">
        <w:rPr>
          <w:rFonts w:ascii="Times New Roman" w:hAnsi="Times New Roman" w:cs="Times New Roman"/>
          <w:sz w:val="20"/>
          <w:szCs w:val="20"/>
          <w:lang w:val="en-GB"/>
        </w:rPr>
        <w:t xml:space="preserve"> </w:t>
      </w:r>
      <w:r w:rsidRPr="00FF7F6C">
        <w:rPr>
          <w:rFonts w:ascii="Times New Roman" w:hAnsi="Times New Roman" w:cs="Times New Roman"/>
          <w:noProof/>
          <w:sz w:val="20"/>
          <w:szCs w:val="20"/>
          <w:lang w:val="en-GB"/>
        </w:rPr>
        <w:t>The results of the scoring funct</w:t>
      </w:r>
      <w:r w:rsidR="002F63F4" w:rsidRPr="00FF7F6C">
        <w:rPr>
          <w:rFonts w:ascii="Times New Roman" w:hAnsi="Times New Roman" w:cs="Times New Roman"/>
          <w:noProof/>
          <w:sz w:val="20"/>
          <w:szCs w:val="20"/>
          <w:lang w:val="en-GB"/>
        </w:rPr>
        <w:t>ions for the selected compounds and their corresponding SCAN1 IC</w:t>
      </w:r>
      <w:r w:rsidR="002F63F4" w:rsidRPr="00FF7F6C">
        <w:rPr>
          <w:rFonts w:ascii="Times New Roman" w:hAnsi="Times New Roman" w:cs="Times New Roman"/>
          <w:noProof/>
          <w:sz w:val="20"/>
          <w:szCs w:val="20"/>
          <w:vertAlign w:val="subscript"/>
          <w:lang w:val="en-GB"/>
        </w:rPr>
        <w:t>50</w:t>
      </w:r>
      <w:r w:rsidR="002F63F4" w:rsidRPr="00FF7F6C">
        <w:rPr>
          <w:rFonts w:ascii="Times New Roman" w:hAnsi="Times New Roman" w:cs="Times New Roman"/>
          <w:noProof/>
          <w:sz w:val="20"/>
          <w:szCs w:val="20"/>
          <w:lang w:val="en-GB"/>
        </w:rPr>
        <w:t xml:space="preserve"> values.</w:t>
      </w:r>
    </w:p>
    <w:p w14:paraId="65E5D789" w14:textId="77777777" w:rsidR="001C0ED4" w:rsidRPr="00FF7F6C" w:rsidRDefault="001C0ED4" w:rsidP="001C0ED4">
      <w:pPr>
        <w:spacing w:after="0"/>
        <w:rPr>
          <w:lang w:val="en-GB"/>
        </w:rPr>
      </w:pPr>
    </w:p>
    <w:tbl>
      <w:tblPr>
        <w:tblStyle w:val="-21"/>
        <w:tblW w:w="8515" w:type="dxa"/>
        <w:tblLook w:val="04A0" w:firstRow="1" w:lastRow="0" w:firstColumn="1" w:lastColumn="0" w:noHBand="0" w:noVBand="1"/>
      </w:tblPr>
      <w:tblGrid>
        <w:gridCol w:w="851"/>
        <w:gridCol w:w="1364"/>
        <w:gridCol w:w="1560"/>
        <w:gridCol w:w="1688"/>
        <w:gridCol w:w="1526"/>
        <w:gridCol w:w="1526"/>
      </w:tblGrid>
      <w:tr w:rsidR="007227C9" w:rsidRPr="00FF7F6C" w14:paraId="6F4C95D1" w14:textId="7E57903E" w:rsidTr="007227C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tcPr>
          <w:p w14:paraId="3D8A7DF5" w14:textId="77777777" w:rsidR="007227C9" w:rsidRPr="00FF7F6C" w:rsidRDefault="007227C9" w:rsidP="007227C9">
            <w:pPr>
              <w:rPr>
                <w:rFonts w:ascii="Calibri" w:hAnsi="Calibri"/>
                <w:b w:val="0"/>
                <w:bCs w:val="0"/>
                <w:lang w:val="en-NZ" w:eastAsia="en-NZ"/>
              </w:rPr>
            </w:pPr>
            <w:r w:rsidRPr="00FF7F6C">
              <w:rPr>
                <w:rFonts w:ascii="Calibri" w:hAnsi="Calibri"/>
                <w:lang w:val="en-NZ" w:eastAsia="en-NZ"/>
              </w:rPr>
              <w:t>Name</w:t>
            </w:r>
          </w:p>
        </w:tc>
        <w:tc>
          <w:tcPr>
            <w:tcW w:w="1364" w:type="dxa"/>
            <w:noWrap/>
            <w:hideMark/>
          </w:tcPr>
          <w:p w14:paraId="050EFC05" w14:textId="77777777" w:rsidR="007227C9" w:rsidRPr="00FF7F6C" w:rsidRDefault="007227C9" w:rsidP="007227C9">
            <w:pPr>
              <w:cnfStyle w:val="100000000000" w:firstRow="1" w:lastRow="0" w:firstColumn="0" w:lastColumn="0" w:oddVBand="0" w:evenVBand="0" w:oddHBand="0" w:evenHBand="0" w:firstRowFirstColumn="0" w:firstRowLastColumn="0" w:lastRowFirstColumn="0" w:lastRowLastColumn="0"/>
              <w:rPr>
                <w:rFonts w:ascii="Calibri" w:hAnsi="Calibri"/>
                <w:b w:val="0"/>
                <w:bCs w:val="0"/>
                <w:lang w:val="en-NZ" w:eastAsia="en-NZ"/>
              </w:rPr>
            </w:pPr>
            <w:r w:rsidRPr="00FF7F6C">
              <w:rPr>
                <w:rFonts w:ascii="Calibri" w:hAnsi="Calibri"/>
                <w:lang w:val="en-NZ" w:eastAsia="en-NZ"/>
              </w:rPr>
              <w:t>GoldScore</w:t>
            </w:r>
          </w:p>
        </w:tc>
        <w:tc>
          <w:tcPr>
            <w:tcW w:w="1560" w:type="dxa"/>
            <w:noWrap/>
            <w:hideMark/>
          </w:tcPr>
          <w:p w14:paraId="2AE70164" w14:textId="77777777" w:rsidR="007227C9" w:rsidRPr="00FF7F6C" w:rsidRDefault="007227C9" w:rsidP="007227C9">
            <w:pPr>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lang w:val="en-NZ" w:eastAsia="en-NZ"/>
              </w:rPr>
            </w:pPr>
            <w:r w:rsidRPr="00FF7F6C">
              <w:rPr>
                <w:rFonts w:ascii="Calibri" w:hAnsi="Calibri"/>
                <w:lang w:val="en-NZ" w:eastAsia="en-NZ"/>
              </w:rPr>
              <w:t>ChemScore</w:t>
            </w:r>
          </w:p>
        </w:tc>
        <w:tc>
          <w:tcPr>
            <w:tcW w:w="1688" w:type="dxa"/>
            <w:noWrap/>
            <w:hideMark/>
          </w:tcPr>
          <w:p w14:paraId="7B2D2E4B" w14:textId="77777777" w:rsidR="007227C9" w:rsidRPr="00FF7F6C" w:rsidRDefault="007227C9" w:rsidP="007227C9">
            <w:pPr>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lang w:val="en-NZ" w:eastAsia="en-NZ"/>
              </w:rPr>
            </w:pPr>
            <w:r w:rsidRPr="00FF7F6C">
              <w:rPr>
                <w:rFonts w:ascii="Calibri" w:hAnsi="Calibri"/>
                <w:lang w:val="en-NZ" w:eastAsia="en-NZ"/>
              </w:rPr>
              <w:t>ChemPLP</w:t>
            </w:r>
          </w:p>
        </w:tc>
        <w:tc>
          <w:tcPr>
            <w:tcW w:w="1526" w:type="dxa"/>
            <w:noWrap/>
            <w:hideMark/>
          </w:tcPr>
          <w:p w14:paraId="0F55F2B4" w14:textId="77777777" w:rsidR="007227C9" w:rsidRPr="00FF7F6C" w:rsidRDefault="007227C9" w:rsidP="007227C9">
            <w:pPr>
              <w:jc w:val="right"/>
              <w:cnfStyle w:val="100000000000" w:firstRow="1" w:lastRow="0" w:firstColumn="0" w:lastColumn="0" w:oddVBand="0" w:evenVBand="0" w:oddHBand="0" w:evenHBand="0" w:firstRowFirstColumn="0" w:firstRowLastColumn="0" w:lastRowFirstColumn="0" w:lastRowLastColumn="0"/>
              <w:rPr>
                <w:rFonts w:ascii="Calibri" w:hAnsi="Calibri"/>
                <w:b w:val="0"/>
                <w:bCs w:val="0"/>
                <w:lang w:val="en-NZ" w:eastAsia="en-NZ"/>
              </w:rPr>
            </w:pPr>
            <w:r w:rsidRPr="00FF7F6C">
              <w:rPr>
                <w:rFonts w:ascii="Calibri" w:hAnsi="Calibri"/>
                <w:lang w:val="en-NZ" w:eastAsia="en-NZ"/>
              </w:rPr>
              <w:t>ASP</w:t>
            </w:r>
          </w:p>
        </w:tc>
        <w:tc>
          <w:tcPr>
            <w:tcW w:w="1526" w:type="dxa"/>
          </w:tcPr>
          <w:p w14:paraId="1B4D971C" w14:textId="495CD7DB" w:rsidR="007227C9" w:rsidRPr="00FF7F6C" w:rsidRDefault="007227C9" w:rsidP="007227C9">
            <w:pPr>
              <w:jc w:val="center"/>
              <w:cnfStyle w:val="100000000000" w:firstRow="1" w:lastRow="0" w:firstColumn="0" w:lastColumn="0" w:oddVBand="0" w:evenVBand="0" w:oddHBand="0" w:evenHBand="0" w:firstRowFirstColumn="0" w:firstRowLastColumn="0" w:lastRowFirstColumn="0" w:lastRowLastColumn="0"/>
              <w:rPr>
                <w:rFonts w:ascii="Calibri" w:hAnsi="Calibri"/>
                <w:lang w:val="en-NZ" w:eastAsia="en-NZ"/>
              </w:rPr>
            </w:pPr>
            <w:r w:rsidRPr="00FF7F6C">
              <w:rPr>
                <w:rFonts w:ascii="Times New Roman" w:hAnsi="Times New Roman" w:cs="Times New Roman"/>
                <w:color w:val="000000"/>
                <w:sz w:val="24"/>
                <w:szCs w:val="24"/>
                <w:lang w:val="en-US" w:eastAsia="en-NZ"/>
              </w:rPr>
              <w:t>IC</w:t>
            </w:r>
            <w:r w:rsidRPr="00FF7F6C">
              <w:rPr>
                <w:rFonts w:ascii="Times New Roman" w:hAnsi="Times New Roman" w:cs="Times New Roman"/>
                <w:color w:val="000000"/>
                <w:sz w:val="24"/>
                <w:szCs w:val="24"/>
                <w:vertAlign w:val="subscript"/>
                <w:lang w:val="en-US" w:eastAsia="en-NZ"/>
              </w:rPr>
              <w:t>50</w:t>
            </w:r>
            <w:r w:rsidRPr="00FF7F6C">
              <w:rPr>
                <w:rFonts w:ascii="Times New Roman" w:hAnsi="Times New Roman" w:cs="Times New Roman"/>
                <w:color w:val="000000"/>
                <w:sz w:val="24"/>
                <w:szCs w:val="24"/>
                <w:lang w:val="en-NZ" w:eastAsia="en-NZ"/>
              </w:rPr>
              <w:t>, μM</w:t>
            </w:r>
          </w:p>
        </w:tc>
      </w:tr>
      <w:tr w:rsidR="007227C9" w:rsidRPr="00FF7F6C" w14:paraId="531881A2" w14:textId="06CF8008"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681C5621" w14:textId="77777777" w:rsidR="007227C9" w:rsidRPr="00FF7F6C" w:rsidRDefault="007227C9" w:rsidP="007227C9">
            <w:pPr>
              <w:jc w:val="right"/>
              <w:rPr>
                <w:rFonts w:ascii="Calibri" w:hAnsi="Calibri"/>
                <w:color w:val="000000"/>
                <w:lang w:val="en-NZ"/>
              </w:rPr>
            </w:pPr>
            <w:r w:rsidRPr="00FF7F6C">
              <w:rPr>
                <w:rFonts w:ascii="Calibri" w:hAnsi="Calibri"/>
                <w:color w:val="000000"/>
              </w:rPr>
              <w:t>1</w:t>
            </w:r>
          </w:p>
        </w:tc>
        <w:tc>
          <w:tcPr>
            <w:tcW w:w="1364" w:type="dxa"/>
            <w:noWrap/>
            <w:vAlign w:val="center"/>
          </w:tcPr>
          <w:p w14:paraId="22211CB6"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66.2</w:t>
            </w:r>
          </w:p>
        </w:tc>
        <w:tc>
          <w:tcPr>
            <w:tcW w:w="1560" w:type="dxa"/>
            <w:noWrap/>
            <w:vAlign w:val="center"/>
          </w:tcPr>
          <w:p w14:paraId="6B573B18"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27.6</w:t>
            </w:r>
          </w:p>
        </w:tc>
        <w:tc>
          <w:tcPr>
            <w:tcW w:w="1688" w:type="dxa"/>
            <w:noWrap/>
            <w:vAlign w:val="center"/>
          </w:tcPr>
          <w:p w14:paraId="0C8304C7"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72.2</w:t>
            </w:r>
          </w:p>
        </w:tc>
        <w:tc>
          <w:tcPr>
            <w:tcW w:w="1526" w:type="dxa"/>
            <w:noWrap/>
            <w:vAlign w:val="center"/>
          </w:tcPr>
          <w:p w14:paraId="195AFFEA"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34.5</w:t>
            </w:r>
          </w:p>
        </w:tc>
        <w:tc>
          <w:tcPr>
            <w:tcW w:w="1526" w:type="dxa"/>
          </w:tcPr>
          <w:p w14:paraId="580E7F8A" w14:textId="0F4B389B"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029879AC" w14:textId="09D17C7D"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6E320495" w14:textId="77777777" w:rsidR="007227C9" w:rsidRPr="00FF7F6C" w:rsidRDefault="007227C9" w:rsidP="007227C9">
            <w:pPr>
              <w:jc w:val="right"/>
              <w:rPr>
                <w:rFonts w:ascii="Calibri" w:hAnsi="Calibri"/>
                <w:color w:val="000000"/>
              </w:rPr>
            </w:pPr>
            <w:r w:rsidRPr="00FF7F6C">
              <w:rPr>
                <w:rFonts w:ascii="Calibri" w:hAnsi="Calibri"/>
                <w:color w:val="000000"/>
              </w:rPr>
              <w:t>2</w:t>
            </w:r>
          </w:p>
        </w:tc>
        <w:tc>
          <w:tcPr>
            <w:tcW w:w="1364" w:type="dxa"/>
            <w:noWrap/>
            <w:vAlign w:val="center"/>
          </w:tcPr>
          <w:p w14:paraId="0FE6B514"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71.9</w:t>
            </w:r>
          </w:p>
        </w:tc>
        <w:tc>
          <w:tcPr>
            <w:tcW w:w="1560" w:type="dxa"/>
            <w:noWrap/>
            <w:vAlign w:val="center"/>
          </w:tcPr>
          <w:p w14:paraId="20BD77F1"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25.1</w:t>
            </w:r>
          </w:p>
        </w:tc>
        <w:tc>
          <w:tcPr>
            <w:tcW w:w="1688" w:type="dxa"/>
            <w:noWrap/>
            <w:vAlign w:val="center"/>
          </w:tcPr>
          <w:p w14:paraId="1FAF0A7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66.2</w:t>
            </w:r>
          </w:p>
        </w:tc>
        <w:tc>
          <w:tcPr>
            <w:tcW w:w="1526" w:type="dxa"/>
            <w:noWrap/>
            <w:vAlign w:val="center"/>
          </w:tcPr>
          <w:p w14:paraId="1930DCEF"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40.3</w:t>
            </w:r>
          </w:p>
        </w:tc>
        <w:tc>
          <w:tcPr>
            <w:tcW w:w="1526" w:type="dxa"/>
          </w:tcPr>
          <w:p w14:paraId="0918DDED" w14:textId="53C75B5D"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099B9153" w14:textId="04D1272A"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2E805B7B" w14:textId="77777777" w:rsidR="007227C9" w:rsidRPr="00FF7F6C" w:rsidRDefault="007227C9" w:rsidP="007227C9">
            <w:pPr>
              <w:jc w:val="right"/>
              <w:rPr>
                <w:rFonts w:ascii="Calibri" w:hAnsi="Calibri"/>
                <w:color w:val="000000"/>
              </w:rPr>
            </w:pPr>
            <w:r w:rsidRPr="00FF7F6C">
              <w:rPr>
                <w:rFonts w:ascii="Calibri" w:hAnsi="Calibri"/>
                <w:color w:val="000000"/>
              </w:rPr>
              <w:t>3</w:t>
            </w:r>
          </w:p>
        </w:tc>
        <w:tc>
          <w:tcPr>
            <w:tcW w:w="1364" w:type="dxa"/>
            <w:noWrap/>
            <w:vAlign w:val="center"/>
          </w:tcPr>
          <w:p w14:paraId="0D4246AB"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66.8</w:t>
            </w:r>
          </w:p>
        </w:tc>
        <w:tc>
          <w:tcPr>
            <w:tcW w:w="1560" w:type="dxa"/>
            <w:noWrap/>
            <w:vAlign w:val="center"/>
          </w:tcPr>
          <w:p w14:paraId="429DD574"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24.9</w:t>
            </w:r>
          </w:p>
        </w:tc>
        <w:tc>
          <w:tcPr>
            <w:tcW w:w="1688" w:type="dxa"/>
            <w:noWrap/>
            <w:vAlign w:val="center"/>
          </w:tcPr>
          <w:p w14:paraId="3C1299FC"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69.4</w:t>
            </w:r>
          </w:p>
        </w:tc>
        <w:tc>
          <w:tcPr>
            <w:tcW w:w="1526" w:type="dxa"/>
            <w:noWrap/>
            <w:vAlign w:val="center"/>
          </w:tcPr>
          <w:p w14:paraId="30AA2008"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37.7</w:t>
            </w:r>
          </w:p>
        </w:tc>
        <w:tc>
          <w:tcPr>
            <w:tcW w:w="1526" w:type="dxa"/>
          </w:tcPr>
          <w:p w14:paraId="05882433" w14:textId="2208DC73"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13F25E5F" w14:textId="0B72DDBE"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3022DC65" w14:textId="77777777" w:rsidR="007227C9" w:rsidRPr="00FF7F6C" w:rsidRDefault="007227C9" w:rsidP="007227C9">
            <w:pPr>
              <w:jc w:val="right"/>
              <w:rPr>
                <w:rFonts w:ascii="Calibri" w:hAnsi="Calibri"/>
                <w:color w:val="000000"/>
              </w:rPr>
            </w:pPr>
            <w:r w:rsidRPr="00FF7F6C">
              <w:rPr>
                <w:rFonts w:ascii="Calibri" w:hAnsi="Calibri"/>
                <w:color w:val="000000"/>
              </w:rPr>
              <w:t>4</w:t>
            </w:r>
          </w:p>
        </w:tc>
        <w:tc>
          <w:tcPr>
            <w:tcW w:w="1364" w:type="dxa"/>
            <w:noWrap/>
            <w:vAlign w:val="center"/>
          </w:tcPr>
          <w:p w14:paraId="446DCDDB"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64.6</w:t>
            </w:r>
          </w:p>
        </w:tc>
        <w:tc>
          <w:tcPr>
            <w:tcW w:w="1560" w:type="dxa"/>
            <w:noWrap/>
            <w:vAlign w:val="center"/>
          </w:tcPr>
          <w:p w14:paraId="437F291E"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28.0</w:t>
            </w:r>
          </w:p>
        </w:tc>
        <w:tc>
          <w:tcPr>
            <w:tcW w:w="1688" w:type="dxa"/>
            <w:noWrap/>
            <w:vAlign w:val="center"/>
          </w:tcPr>
          <w:p w14:paraId="0059469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71.9</w:t>
            </w:r>
          </w:p>
        </w:tc>
        <w:tc>
          <w:tcPr>
            <w:tcW w:w="1526" w:type="dxa"/>
            <w:noWrap/>
            <w:vAlign w:val="center"/>
          </w:tcPr>
          <w:p w14:paraId="7BF57E11"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32.0</w:t>
            </w:r>
          </w:p>
        </w:tc>
        <w:tc>
          <w:tcPr>
            <w:tcW w:w="1526" w:type="dxa"/>
          </w:tcPr>
          <w:p w14:paraId="2E46A509" w14:textId="48FDDD33"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1BE16D60" w14:textId="4440124D"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541B1EAE" w14:textId="77777777" w:rsidR="007227C9" w:rsidRPr="00FF7F6C" w:rsidRDefault="007227C9" w:rsidP="007227C9">
            <w:pPr>
              <w:jc w:val="right"/>
              <w:rPr>
                <w:rFonts w:ascii="Calibri" w:hAnsi="Calibri"/>
                <w:color w:val="000000"/>
              </w:rPr>
            </w:pPr>
            <w:r w:rsidRPr="00FF7F6C">
              <w:rPr>
                <w:rFonts w:ascii="Calibri" w:hAnsi="Calibri"/>
                <w:color w:val="000000"/>
              </w:rPr>
              <w:t>5</w:t>
            </w:r>
          </w:p>
        </w:tc>
        <w:tc>
          <w:tcPr>
            <w:tcW w:w="1364" w:type="dxa"/>
            <w:noWrap/>
            <w:vAlign w:val="center"/>
          </w:tcPr>
          <w:p w14:paraId="2F74CD95"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65.6</w:t>
            </w:r>
          </w:p>
        </w:tc>
        <w:tc>
          <w:tcPr>
            <w:tcW w:w="1560" w:type="dxa"/>
            <w:noWrap/>
            <w:vAlign w:val="center"/>
          </w:tcPr>
          <w:p w14:paraId="2EFF94D6"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31.6</w:t>
            </w:r>
          </w:p>
        </w:tc>
        <w:tc>
          <w:tcPr>
            <w:tcW w:w="1688" w:type="dxa"/>
            <w:noWrap/>
            <w:vAlign w:val="center"/>
          </w:tcPr>
          <w:p w14:paraId="1DFDA911"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66.5</w:t>
            </w:r>
          </w:p>
        </w:tc>
        <w:tc>
          <w:tcPr>
            <w:tcW w:w="1526" w:type="dxa"/>
            <w:noWrap/>
            <w:vAlign w:val="center"/>
          </w:tcPr>
          <w:p w14:paraId="274BA40E"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32.1</w:t>
            </w:r>
          </w:p>
        </w:tc>
        <w:tc>
          <w:tcPr>
            <w:tcW w:w="1526" w:type="dxa"/>
          </w:tcPr>
          <w:p w14:paraId="205C7725" w14:textId="4E1BDAEC"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3.5±2.3 </w:t>
            </w:r>
          </w:p>
        </w:tc>
      </w:tr>
      <w:tr w:rsidR="007227C9" w:rsidRPr="00FF7F6C" w14:paraId="24FC9077" w14:textId="61388E6B"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322DCFDF" w14:textId="77777777" w:rsidR="007227C9" w:rsidRPr="00FF7F6C" w:rsidRDefault="007227C9" w:rsidP="007227C9">
            <w:pPr>
              <w:jc w:val="right"/>
              <w:rPr>
                <w:rFonts w:ascii="Calibri" w:hAnsi="Calibri"/>
                <w:color w:val="000000"/>
              </w:rPr>
            </w:pPr>
            <w:r w:rsidRPr="00FF7F6C">
              <w:rPr>
                <w:rFonts w:ascii="Calibri" w:hAnsi="Calibri"/>
                <w:color w:val="000000"/>
              </w:rPr>
              <w:t>6</w:t>
            </w:r>
          </w:p>
        </w:tc>
        <w:tc>
          <w:tcPr>
            <w:tcW w:w="1364" w:type="dxa"/>
            <w:noWrap/>
            <w:vAlign w:val="center"/>
          </w:tcPr>
          <w:p w14:paraId="228C693E"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64.0</w:t>
            </w:r>
          </w:p>
        </w:tc>
        <w:tc>
          <w:tcPr>
            <w:tcW w:w="1560" w:type="dxa"/>
            <w:noWrap/>
            <w:vAlign w:val="center"/>
          </w:tcPr>
          <w:p w14:paraId="7FAE311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29.6</w:t>
            </w:r>
          </w:p>
        </w:tc>
        <w:tc>
          <w:tcPr>
            <w:tcW w:w="1688" w:type="dxa"/>
            <w:noWrap/>
            <w:vAlign w:val="center"/>
          </w:tcPr>
          <w:p w14:paraId="589DF05B"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67.4</w:t>
            </w:r>
          </w:p>
        </w:tc>
        <w:tc>
          <w:tcPr>
            <w:tcW w:w="1526" w:type="dxa"/>
            <w:noWrap/>
            <w:vAlign w:val="center"/>
          </w:tcPr>
          <w:p w14:paraId="3E1ACB78"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34.0</w:t>
            </w:r>
          </w:p>
        </w:tc>
        <w:tc>
          <w:tcPr>
            <w:tcW w:w="1526" w:type="dxa"/>
          </w:tcPr>
          <w:p w14:paraId="1B61FF15" w14:textId="1DAA7112"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13.9±5.6 </w:t>
            </w:r>
          </w:p>
        </w:tc>
      </w:tr>
      <w:tr w:rsidR="007227C9" w:rsidRPr="00FF7F6C" w14:paraId="05BD58CB" w14:textId="46DFCABF"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083EDEDB" w14:textId="77777777" w:rsidR="007227C9" w:rsidRPr="00FF7F6C" w:rsidRDefault="007227C9" w:rsidP="007227C9">
            <w:pPr>
              <w:jc w:val="right"/>
              <w:rPr>
                <w:rFonts w:ascii="Calibri" w:hAnsi="Calibri"/>
                <w:color w:val="000000"/>
              </w:rPr>
            </w:pPr>
            <w:r w:rsidRPr="00FF7F6C">
              <w:rPr>
                <w:rFonts w:ascii="Calibri" w:hAnsi="Calibri"/>
                <w:color w:val="000000"/>
              </w:rPr>
              <w:t>7</w:t>
            </w:r>
          </w:p>
        </w:tc>
        <w:tc>
          <w:tcPr>
            <w:tcW w:w="1364" w:type="dxa"/>
            <w:noWrap/>
            <w:vAlign w:val="center"/>
          </w:tcPr>
          <w:p w14:paraId="6EF81ED2"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59.6</w:t>
            </w:r>
          </w:p>
        </w:tc>
        <w:tc>
          <w:tcPr>
            <w:tcW w:w="1560" w:type="dxa"/>
            <w:noWrap/>
            <w:vAlign w:val="center"/>
          </w:tcPr>
          <w:p w14:paraId="3FC33F06"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30.0</w:t>
            </w:r>
          </w:p>
        </w:tc>
        <w:tc>
          <w:tcPr>
            <w:tcW w:w="1688" w:type="dxa"/>
            <w:noWrap/>
            <w:vAlign w:val="center"/>
          </w:tcPr>
          <w:p w14:paraId="40558FD6"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66.2</w:t>
            </w:r>
          </w:p>
        </w:tc>
        <w:tc>
          <w:tcPr>
            <w:tcW w:w="1526" w:type="dxa"/>
            <w:noWrap/>
            <w:vAlign w:val="center"/>
          </w:tcPr>
          <w:p w14:paraId="2D7BE999"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34.8</w:t>
            </w:r>
          </w:p>
        </w:tc>
        <w:tc>
          <w:tcPr>
            <w:tcW w:w="1526" w:type="dxa"/>
          </w:tcPr>
          <w:p w14:paraId="635CB391" w14:textId="2EC07125"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6.0±1.5 </w:t>
            </w:r>
          </w:p>
        </w:tc>
      </w:tr>
      <w:tr w:rsidR="007227C9" w:rsidRPr="00FF7F6C" w14:paraId="104C9633" w14:textId="33CBFF10"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4C041ECA" w14:textId="77777777" w:rsidR="007227C9" w:rsidRPr="00FF7F6C" w:rsidRDefault="007227C9" w:rsidP="007227C9">
            <w:pPr>
              <w:jc w:val="right"/>
              <w:rPr>
                <w:rFonts w:ascii="Calibri" w:hAnsi="Calibri"/>
                <w:color w:val="000000"/>
              </w:rPr>
            </w:pPr>
            <w:r w:rsidRPr="00FF7F6C">
              <w:rPr>
                <w:rFonts w:ascii="Calibri" w:hAnsi="Calibri"/>
                <w:color w:val="000000"/>
              </w:rPr>
              <w:t>8</w:t>
            </w:r>
          </w:p>
        </w:tc>
        <w:tc>
          <w:tcPr>
            <w:tcW w:w="1364" w:type="dxa"/>
            <w:noWrap/>
            <w:vAlign w:val="center"/>
          </w:tcPr>
          <w:p w14:paraId="551E0A51"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62.4</w:t>
            </w:r>
          </w:p>
        </w:tc>
        <w:tc>
          <w:tcPr>
            <w:tcW w:w="1560" w:type="dxa"/>
            <w:noWrap/>
            <w:vAlign w:val="center"/>
          </w:tcPr>
          <w:p w14:paraId="7C7EA49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30.6</w:t>
            </w:r>
          </w:p>
        </w:tc>
        <w:tc>
          <w:tcPr>
            <w:tcW w:w="1688" w:type="dxa"/>
            <w:noWrap/>
            <w:vAlign w:val="center"/>
          </w:tcPr>
          <w:p w14:paraId="217CDC32"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68.0</w:t>
            </w:r>
          </w:p>
        </w:tc>
        <w:tc>
          <w:tcPr>
            <w:tcW w:w="1526" w:type="dxa"/>
            <w:noWrap/>
            <w:vAlign w:val="center"/>
          </w:tcPr>
          <w:p w14:paraId="4E182B93"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34.6</w:t>
            </w:r>
          </w:p>
        </w:tc>
        <w:tc>
          <w:tcPr>
            <w:tcW w:w="1526" w:type="dxa"/>
          </w:tcPr>
          <w:p w14:paraId="1BB45050" w14:textId="27C1555C"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5273DB8E" w14:textId="3AC58ED9"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652AD64D" w14:textId="77777777" w:rsidR="007227C9" w:rsidRPr="00FF7F6C" w:rsidRDefault="007227C9" w:rsidP="007227C9">
            <w:pPr>
              <w:jc w:val="right"/>
              <w:rPr>
                <w:rFonts w:ascii="Calibri" w:hAnsi="Calibri"/>
                <w:color w:val="000000"/>
              </w:rPr>
            </w:pPr>
            <w:r w:rsidRPr="00FF7F6C">
              <w:rPr>
                <w:rFonts w:ascii="Calibri" w:hAnsi="Calibri"/>
                <w:color w:val="000000"/>
              </w:rPr>
              <w:t>9</w:t>
            </w:r>
          </w:p>
        </w:tc>
        <w:tc>
          <w:tcPr>
            <w:tcW w:w="1364" w:type="dxa"/>
            <w:noWrap/>
            <w:vAlign w:val="center"/>
          </w:tcPr>
          <w:p w14:paraId="376C3585"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63.2</w:t>
            </w:r>
          </w:p>
        </w:tc>
        <w:tc>
          <w:tcPr>
            <w:tcW w:w="1560" w:type="dxa"/>
            <w:noWrap/>
            <w:vAlign w:val="center"/>
          </w:tcPr>
          <w:p w14:paraId="4D4DF839"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27.0</w:t>
            </w:r>
          </w:p>
        </w:tc>
        <w:tc>
          <w:tcPr>
            <w:tcW w:w="1688" w:type="dxa"/>
            <w:noWrap/>
            <w:vAlign w:val="center"/>
          </w:tcPr>
          <w:p w14:paraId="4338726E"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70.7</w:t>
            </w:r>
          </w:p>
        </w:tc>
        <w:tc>
          <w:tcPr>
            <w:tcW w:w="1526" w:type="dxa"/>
            <w:noWrap/>
            <w:vAlign w:val="center"/>
          </w:tcPr>
          <w:p w14:paraId="678AC9FD"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33.7</w:t>
            </w:r>
          </w:p>
        </w:tc>
        <w:tc>
          <w:tcPr>
            <w:tcW w:w="1526" w:type="dxa"/>
          </w:tcPr>
          <w:p w14:paraId="31710B0A" w14:textId="3EF477C0"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455609D7" w14:textId="28099657"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41BABEF6" w14:textId="77777777" w:rsidR="007227C9" w:rsidRPr="00FF7F6C" w:rsidRDefault="007227C9" w:rsidP="007227C9">
            <w:pPr>
              <w:jc w:val="right"/>
              <w:rPr>
                <w:rFonts w:ascii="Calibri" w:hAnsi="Calibri"/>
                <w:color w:val="000000"/>
              </w:rPr>
            </w:pPr>
            <w:r w:rsidRPr="00FF7F6C">
              <w:rPr>
                <w:rFonts w:ascii="Calibri" w:hAnsi="Calibri"/>
                <w:color w:val="000000"/>
              </w:rPr>
              <w:t>10</w:t>
            </w:r>
          </w:p>
        </w:tc>
        <w:tc>
          <w:tcPr>
            <w:tcW w:w="1364" w:type="dxa"/>
            <w:noWrap/>
            <w:vAlign w:val="center"/>
          </w:tcPr>
          <w:p w14:paraId="343CBE2E"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74.4</w:t>
            </w:r>
          </w:p>
        </w:tc>
        <w:tc>
          <w:tcPr>
            <w:tcW w:w="1560" w:type="dxa"/>
            <w:noWrap/>
            <w:vAlign w:val="center"/>
          </w:tcPr>
          <w:p w14:paraId="1958CA3F"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24.6</w:t>
            </w:r>
          </w:p>
        </w:tc>
        <w:tc>
          <w:tcPr>
            <w:tcW w:w="1688" w:type="dxa"/>
            <w:noWrap/>
            <w:vAlign w:val="center"/>
          </w:tcPr>
          <w:p w14:paraId="7E539D10"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73.1</w:t>
            </w:r>
          </w:p>
        </w:tc>
        <w:tc>
          <w:tcPr>
            <w:tcW w:w="1526" w:type="dxa"/>
            <w:noWrap/>
            <w:vAlign w:val="center"/>
          </w:tcPr>
          <w:p w14:paraId="68BD684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33.7</w:t>
            </w:r>
          </w:p>
        </w:tc>
        <w:tc>
          <w:tcPr>
            <w:tcW w:w="1526" w:type="dxa"/>
          </w:tcPr>
          <w:p w14:paraId="0D5D60C5" w14:textId="43A2C59C"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25.1±13.7 </w:t>
            </w:r>
          </w:p>
        </w:tc>
      </w:tr>
      <w:tr w:rsidR="007227C9" w:rsidRPr="00FF7F6C" w14:paraId="244E79D0" w14:textId="339F7C16"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10C450BB" w14:textId="77777777" w:rsidR="007227C9" w:rsidRPr="00FF7F6C" w:rsidRDefault="007227C9" w:rsidP="007227C9">
            <w:pPr>
              <w:jc w:val="right"/>
              <w:rPr>
                <w:rFonts w:ascii="Calibri" w:hAnsi="Calibri"/>
                <w:color w:val="000000"/>
              </w:rPr>
            </w:pPr>
            <w:r w:rsidRPr="00FF7F6C">
              <w:rPr>
                <w:rFonts w:ascii="Calibri" w:hAnsi="Calibri"/>
                <w:color w:val="000000"/>
              </w:rPr>
              <w:t>11</w:t>
            </w:r>
          </w:p>
        </w:tc>
        <w:tc>
          <w:tcPr>
            <w:tcW w:w="1364" w:type="dxa"/>
            <w:noWrap/>
            <w:vAlign w:val="center"/>
          </w:tcPr>
          <w:p w14:paraId="5659BE52"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65.4</w:t>
            </w:r>
          </w:p>
        </w:tc>
        <w:tc>
          <w:tcPr>
            <w:tcW w:w="1560" w:type="dxa"/>
            <w:noWrap/>
            <w:vAlign w:val="center"/>
          </w:tcPr>
          <w:p w14:paraId="4BE725F5"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24.8</w:t>
            </w:r>
          </w:p>
        </w:tc>
        <w:tc>
          <w:tcPr>
            <w:tcW w:w="1688" w:type="dxa"/>
            <w:noWrap/>
            <w:vAlign w:val="center"/>
          </w:tcPr>
          <w:p w14:paraId="7DA7FD7E"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68.4</w:t>
            </w:r>
          </w:p>
        </w:tc>
        <w:tc>
          <w:tcPr>
            <w:tcW w:w="1526" w:type="dxa"/>
            <w:noWrap/>
            <w:vAlign w:val="center"/>
          </w:tcPr>
          <w:p w14:paraId="30B4D4A5"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36.1</w:t>
            </w:r>
          </w:p>
        </w:tc>
        <w:tc>
          <w:tcPr>
            <w:tcW w:w="1526" w:type="dxa"/>
          </w:tcPr>
          <w:p w14:paraId="4BD7CEFF" w14:textId="5683C8BD"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009A6D33" w14:textId="1D6F8B08"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71A3D90E" w14:textId="77777777" w:rsidR="007227C9" w:rsidRPr="00FF7F6C" w:rsidRDefault="007227C9" w:rsidP="007227C9">
            <w:pPr>
              <w:jc w:val="right"/>
              <w:rPr>
                <w:rFonts w:ascii="Calibri" w:hAnsi="Calibri"/>
                <w:color w:val="000000"/>
              </w:rPr>
            </w:pPr>
            <w:r w:rsidRPr="00FF7F6C">
              <w:rPr>
                <w:rFonts w:ascii="Calibri" w:hAnsi="Calibri"/>
                <w:color w:val="000000"/>
              </w:rPr>
              <w:t>12</w:t>
            </w:r>
          </w:p>
        </w:tc>
        <w:tc>
          <w:tcPr>
            <w:tcW w:w="1364" w:type="dxa"/>
            <w:noWrap/>
            <w:vAlign w:val="center"/>
          </w:tcPr>
          <w:p w14:paraId="35CAECA4"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67.0</w:t>
            </w:r>
          </w:p>
        </w:tc>
        <w:tc>
          <w:tcPr>
            <w:tcW w:w="1560" w:type="dxa"/>
            <w:noWrap/>
            <w:vAlign w:val="center"/>
          </w:tcPr>
          <w:p w14:paraId="44E5217A"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30.8</w:t>
            </w:r>
          </w:p>
        </w:tc>
        <w:tc>
          <w:tcPr>
            <w:tcW w:w="1688" w:type="dxa"/>
            <w:noWrap/>
            <w:vAlign w:val="center"/>
          </w:tcPr>
          <w:p w14:paraId="25420D41"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74.4</w:t>
            </w:r>
          </w:p>
        </w:tc>
        <w:tc>
          <w:tcPr>
            <w:tcW w:w="1526" w:type="dxa"/>
            <w:noWrap/>
            <w:vAlign w:val="center"/>
          </w:tcPr>
          <w:p w14:paraId="72033879"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32.6</w:t>
            </w:r>
          </w:p>
        </w:tc>
        <w:tc>
          <w:tcPr>
            <w:tcW w:w="1526" w:type="dxa"/>
          </w:tcPr>
          <w:p w14:paraId="221FAD2B" w14:textId="18B8D70D"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3DD9E05D" w14:textId="2CAFB90E"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3F5BFF17" w14:textId="77777777" w:rsidR="007227C9" w:rsidRPr="00FF7F6C" w:rsidRDefault="007227C9" w:rsidP="007227C9">
            <w:pPr>
              <w:jc w:val="right"/>
              <w:rPr>
                <w:rFonts w:ascii="Calibri" w:hAnsi="Calibri"/>
                <w:color w:val="000000"/>
              </w:rPr>
            </w:pPr>
            <w:r w:rsidRPr="00FF7F6C">
              <w:rPr>
                <w:rFonts w:ascii="Calibri" w:hAnsi="Calibri"/>
                <w:color w:val="000000"/>
              </w:rPr>
              <w:t>13</w:t>
            </w:r>
          </w:p>
        </w:tc>
        <w:tc>
          <w:tcPr>
            <w:tcW w:w="1364" w:type="dxa"/>
            <w:noWrap/>
            <w:vAlign w:val="center"/>
          </w:tcPr>
          <w:p w14:paraId="4755ECB9"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60.1</w:t>
            </w:r>
          </w:p>
        </w:tc>
        <w:tc>
          <w:tcPr>
            <w:tcW w:w="1560" w:type="dxa"/>
            <w:noWrap/>
            <w:vAlign w:val="center"/>
          </w:tcPr>
          <w:p w14:paraId="46675291"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26.9</w:t>
            </w:r>
          </w:p>
        </w:tc>
        <w:tc>
          <w:tcPr>
            <w:tcW w:w="1688" w:type="dxa"/>
            <w:noWrap/>
            <w:vAlign w:val="center"/>
          </w:tcPr>
          <w:p w14:paraId="04D76AF5"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66.6</w:t>
            </w:r>
          </w:p>
        </w:tc>
        <w:tc>
          <w:tcPr>
            <w:tcW w:w="1526" w:type="dxa"/>
            <w:noWrap/>
            <w:vAlign w:val="center"/>
          </w:tcPr>
          <w:p w14:paraId="572EEA28"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33.6</w:t>
            </w:r>
          </w:p>
        </w:tc>
        <w:tc>
          <w:tcPr>
            <w:tcW w:w="1526" w:type="dxa"/>
          </w:tcPr>
          <w:p w14:paraId="0ABE83E0" w14:textId="061EBFC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rsidRPr="00FF7F6C" w14:paraId="555D97E1" w14:textId="0053DE0F"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6A8135D6" w14:textId="77777777" w:rsidR="007227C9" w:rsidRPr="00FF7F6C" w:rsidRDefault="007227C9" w:rsidP="007227C9">
            <w:pPr>
              <w:jc w:val="right"/>
              <w:rPr>
                <w:rFonts w:ascii="Calibri" w:hAnsi="Calibri"/>
                <w:color w:val="000000"/>
              </w:rPr>
            </w:pPr>
            <w:r w:rsidRPr="00FF7F6C">
              <w:rPr>
                <w:rFonts w:ascii="Calibri" w:hAnsi="Calibri"/>
                <w:color w:val="000000"/>
              </w:rPr>
              <w:t>14</w:t>
            </w:r>
          </w:p>
        </w:tc>
        <w:tc>
          <w:tcPr>
            <w:tcW w:w="1364" w:type="dxa"/>
            <w:noWrap/>
            <w:vAlign w:val="center"/>
          </w:tcPr>
          <w:p w14:paraId="79FB3BB7"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65.8</w:t>
            </w:r>
          </w:p>
        </w:tc>
        <w:tc>
          <w:tcPr>
            <w:tcW w:w="1560" w:type="dxa"/>
            <w:noWrap/>
            <w:vAlign w:val="center"/>
          </w:tcPr>
          <w:p w14:paraId="362EC7AE"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32.0</w:t>
            </w:r>
          </w:p>
        </w:tc>
        <w:tc>
          <w:tcPr>
            <w:tcW w:w="1688" w:type="dxa"/>
            <w:noWrap/>
            <w:vAlign w:val="center"/>
          </w:tcPr>
          <w:p w14:paraId="3BAF1CC7"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69.9</w:t>
            </w:r>
          </w:p>
        </w:tc>
        <w:tc>
          <w:tcPr>
            <w:tcW w:w="1526" w:type="dxa"/>
            <w:noWrap/>
            <w:vAlign w:val="center"/>
          </w:tcPr>
          <w:p w14:paraId="47EFCB78"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39.2</w:t>
            </w:r>
          </w:p>
        </w:tc>
        <w:tc>
          <w:tcPr>
            <w:tcW w:w="1526" w:type="dxa"/>
          </w:tcPr>
          <w:p w14:paraId="2E2077B2" w14:textId="64AFF5A8"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17.6±6.1 </w:t>
            </w:r>
          </w:p>
        </w:tc>
      </w:tr>
      <w:tr w:rsidR="007227C9" w:rsidRPr="00FF7F6C" w14:paraId="78673A9F" w14:textId="74C29F5B"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0298720D" w14:textId="77777777" w:rsidR="007227C9" w:rsidRPr="00FF7F6C" w:rsidRDefault="007227C9" w:rsidP="007227C9">
            <w:pPr>
              <w:jc w:val="right"/>
              <w:rPr>
                <w:rFonts w:ascii="Calibri" w:hAnsi="Calibri"/>
                <w:color w:val="000000"/>
              </w:rPr>
            </w:pPr>
            <w:r w:rsidRPr="00FF7F6C">
              <w:rPr>
                <w:rFonts w:ascii="Calibri" w:hAnsi="Calibri"/>
                <w:color w:val="000000"/>
              </w:rPr>
              <w:t>15</w:t>
            </w:r>
          </w:p>
        </w:tc>
        <w:tc>
          <w:tcPr>
            <w:tcW w:w="1364" w:type="dxa"/>
            <w:noWrap/>
            <w:vAlign w:val="center"/>
          </w:tcPr>
          <w:p w14:paraId="2D5C1200"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62.3</w:t>
            </w:r>
          </w:p>
        </w:tc>
        <w:tc>
          <w:tcPr>
            <w:tcW w:w="1560" w:type="dxa"/>
            <w:noWrap/>
            <w:vAlign w:val="center"/>
          </w:tcPr>
          <w:p w14:paraId="402B4319"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30.7</w:t>
            </w:r>
          </w:p>
        </w:tc>
        <w:tc>
          <w:tcPr>
            <w:tcW w:w="1688" w:type="dxa"/>
            <w:noWrap/>
            <w:vAlign w:val="center"/>
          </w:tcPr>
          <w:p w14:paraId="56B9F04B"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65.4</w:t>
            </w:r>
          </w:p>
        </w:tc>
        <w:tc>
          <w:tcPr>
            <w:tcW w:w="1526" w:type="dxa"/>
            <w:noWrap/>
            <w:vAlign w:val="center"/>
          </w:tcPr>
          <w:p w14:paraId="364461C3"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32.6</w:t>
            </w:r>
          </w:p>
        </w:tc>
        <w:tc>
          <w:tcPr>
            <w:tcW w:w="1526" w:type="dxa"/>
          </w:tcPr>
          <w:p w14:paraId="4A4BB67D" w14:textId="4D7008FE"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rPr>
              <w:t xml:space="preserve">14.1±1.9 </w:t>
            </w:r>
          </w:p>
        </w:tc>
      </w:tr>
      <w:tr w:rsidR="007227C9" w:rsidRPr="00FF7F6C" w14:paraId="58E71C34" w14:textId="64FFABE5" w:rsidTr="007227C9">
        <w:trPr>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2B40DC3A" w14:textId="77777777" w:rsidR="007227C9" w:rsidRPr="00FF7F6C" w:rsidRDefault="007227C9" w:rsidP="007227C9">
            <w:pPr>
              <w:jc w:val="right"/>
              <w:rPr>
                <w:rFonts w:ascii="Calibri" w:hAnsi="Calibri"/>
                <w:color w:val="000000"/>
              </w:rPr>
            </w:pPr>
            <w:r w:rsidRPr="00FF7F6C">
              <w:rPr>
                <w:rFonts w:ascii="Calibri" w:hAnsi="Calibri"/>
                <w:color w:val="000000"/>
              </w:rPr>
              <w:t>16</w:t>
            </w:r>
          </w:p>
        </w:tc>
        <w:tc>
          <w:tcPr>
            <w:tcW w:w="1364" w:type="dxa"/>
            <w:noWrap/>
            <w:vAlign w:val="center"/>
          </w:tcPr>
          <w:p w14:paraId="724D5749"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F7F6C">
              <w:rPr>
                <w:rFonts w:ascii="Calibri" w:hAnsi="Calibri"/>
                <w:bCs/>
                <w:color w:val="000000"/>
              </w:rPr>
              <w:t>58.9</w:t>
            </w:r>
          </w:p>
        </w:tc>
        <w:tc>
          <w:tcPr>
            <w:tcW w:w="1560" w:type="dxa"/>
            <w:noWrap/>
            <w:vAlign w:val="center"/>
          </w:tcPr>
          <w:p w14:paraId="1C1A90E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28.2</w:t>
            </w:r>
          </w:p>
        </w:tc>
        <w:tc>
          <w:tcPr>
            <w:tcW w:w="1688" w:type="dxa"/>
            <w:noWrap/>
            <w:vAlign w:val="center"/>
          </w:tcPr>
          <w:p w14:paraId="423560F5"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67.6</w:t>
            </w:r>
          </w:p>
        </w:tc>
        <w:tc>
          <w:tcPr>
            <w:tcW w:w="1526" w:type="dxa"/>
            <w:noWrap/>
            <w:vAlign w:val="center"/>
          </w:tcPr>
          <w:p w14:paraId="14D56096" w14:textId="77777777"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Calibri" w:hAnsi="Calibri"/>
                <w:color w:val="000000"/>
              </w:rPr>
              <w:t>32.8</w:t>
            </w:r>
          </w:p>
        </w:tc>
        <w:tc>
          <w:tcPr>
            <w:tcW w:w="1526" w:type="dxa"/>
          </w:tcPr>
          <w:p w14:paraId="2C495B3B" w14:textId="5E15E5BE" w:rsidR="007227C9" w:rsidRPr="00FF7F6C" w:rsidRDefault="007227C9" w:rsidP="007227C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r w:rsidR="007227C9" w14:paraId="50FB82CF" w14:textId="226E99F6" w:rsidTr="007227C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51" w:type="dxa"/>
            <w:vAlign w:val="bottom"/>
          </w:tcPr>
          <w:p w14:paraId="3531DC32" w14:textId="77777777" w:rsidR="007227C9" w:rsidRPr="00FF7F6C" w:rsidRDefault="007227C9" w:rsidP="007227C9">
            <w:pPr>
              <w:jc w:val="right"/>
              <w:rPr>
                <w:rFonts w:ascii="Calibri" w:hAnsi="Calibri"/>
                <w:color w:val="000000"/>
              </w:rPr>
            </w:pPr>
            <w:r w:rsidRPr="00FF7F6C">
              <w:rPr>
                <w:rFonts w:ascii="Calibri" w:hAnsi="Calibri"/>
                <w:color w:val="000000"/>
              </w:rPr>
              <w:t>17</w:t>
            </w:r>
          </w:p>
        </w:tc>
        <w:tc>
          <w:tcPr>
            <w:tcW w:w="1364" w:type="dxa"/>
            <w:noWrap/>
            <w:vAlign w:val="center"/>
          </w:tcPr>
          <w:p w14:paraId="54D933D1"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F7F6C">
              <w:rPr>
                <w:rFonts w:ascii="Calibri" w:hAnsi="Calibri"/>
                <w:bCs/>
                <w:color w:val="000000"/>
              </w:rPr>
              <w:t>64.6</w:t>
            </w:r>
          </w:p>
        </w:tc>
        <w:tc>
          <w:tcPr>
            <w:tcW w:w="1560" w:type="dxa"/>
            <w:noWrap/>
            <w:vAlign w:val="center"/>
          </w:tcPr>
          <w:p w14:paraId="2BA5C7F9"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28.0</w:t>
            </w:r>
          </w:p>
        </w:tc>
        <w:tc>
          <w:tcPr>
            <w:tcW w:w="1688" w:type="dxa"/>
            <w:noWrap/>
            <w:vAlign w:val="center"/>
          </w:tcPr>
          <w:p w14:paraId="11F55647"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71.9</w:t>
            </w:r>
          </w:p>
        </w:tc>
        <w:tc>
          <w:tcPr>
            <w:tcW w:w="1526" w:type="dxa"/>
            <w:noWrap/>
            <w:vAlign w:val="center"/>
          </w:tcPr>
          <w:p w14:paraId="0BFBABD3" w14:textId="77777777"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Calibri" w:hAnsi="Calibri"/>
                <w:color w:val="000000"/>
              </w:rPr>
              <w:t>32.0</w:t>
            </w:r>
          </w:p>
        </w:tc>
        <w:tc>
          <w:tcPr>
            <w:tcW w:w="1526" w:type="dxa"/>
          </w:tcPr>
          <w:p w14:paraId="7BE0DC4A" w14:textId="091B9254" w:rsidR="007227C9" w:rsidRPr="00FF7F6C" w:rsidRDefault="007227C9" w:rsidP="007227C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F7F6C">
              <w:rPr>
                <w:rFonts w:ascii="Times New Roman" w:hAnsi="Times New Roman" w:cs="Times New Roman"/>
                <w:sz w:val="24"/>
                <w:szCs w:val="24"/>
                <w:lang w:val="en-US"/>
              </w:rPr>
              <w:t xml:space="preserve">&gt; 100 </w:t>
            </w:r>
          </w:p>
        </w:tc>
      </w:tr>
    </w:tbl>
    <w:p w14:paraId="5BD63223" w14:textId="77777777" w:rsidR="001C0ED4" w:rsidRPr="003962A9" w:rsidRDefault="001C0ED4" w:rsidP="001C0ED4">
      <w:pPr>
        <w:spacing w:after="0" w:line="240" w:lineRule="auto"/>
        <w:rPr>
          <w:rFonts w:ascii="Times New Roman" w:hAnsi="Times New Roman" w:cs="Times New Roman"/>
          <w:b/>
          <w:sz w:val="24"/>
          <w:szCs w:val="24"/>
          <w:lang w:val="en-US"/>
        </w:rPr>
      </w:pPr>
    </w:p>
    <w:p w14:paraId="434E5AFB" w14:textId="77777777" w:rsidR="001C0ED4" w:rsidRDefault="001C0ED4" w:rsidP="00023B2E">
      <w:pPr>
        <w:rPr>
          <w:rFonts w:ascii="Times New Roman" w:hAnsi="Times New Roman" w:cs="Times New Roman"/>
          <w:sz w:val="20"/>
          <w:szCs w:val="20"/>
          <w:lang w:val="en-US"/>
        </w:rPr>
      </w:pPr>
    </w:p>
    <w:sectPr w:rsidR="001C0ED4" w:rsidSect="00934FE1">
      <w:endnotePr>
        <w:numFmt w:val="decimal"/>
      </w:end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FA43D" w14:textId="77777777" w:rsidR="00B5107F" w:rsidRDefault="00B5107F" w:rsidP="00255CDB">
      <w:pPr>
        <w:spacing w:after="0" w:line="240" w:lineRule="auto"/>
      </w:pPr>
      <w:r>
        <w:separator/>
      </w:r>
    </w:p>
  </w:endnote>
  <w:endnote w:type="continuationSeparator" w:id="0">
    <w:p w14:paraId="295A2224" w14:textId="77777777" w:rsidR="00B5107F" w:rsidRDefault="00B5107F" w:rsidP="00255CDB">
      <w:pPr>
        <w:spacing w:after="0" w:line="240" w:lineRule="auto"/>
      </w:pPr>
      <w:r>
        <w:continuationSeparator/>
      </w:r>
    </w:p>
  </w:endnote>
  <w:endnote w:id="1">
    <w:p w14:paraId="1A679011" w14:textId="77777777" w:rsidR="00A21333" w:rsidRPr="00DE77A8" w:rsidRDefault="00A21333">
      <w:pPr>
        <w:pStyle w:val="EndnoteText"/>
        <w:rPr>
          <w:rStyle w:val="Hyperlink"/>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Sykora P, Wilson DM, Bohr VA. Base excision repair in the mammalian brain: implication for age related neurodegeneration. </w:t>
      </w:r>
      <w:r w:rsidRPr="00DE77A8">
        <w:rPr>
          <w:rFonts w:ascii="Times New Roman" w:hAnsi="Times New Roman" w:cs="Times New Roman"/>
          <w:i/>
          <w:iCs/>
          <w:sz w:val="24"/>
          <w:szCs w:val="24"/>
          <w:lang w:val="en-US"/>
        </w:rPr>
        <w:t>Mech Ageing Dev</w:t>
      </w:r>
      <w:r w:rsidRPr="00DE77A8">
        <w:rPr>
          <w:rFonts w:ascii="Times New Roman" w:hAnsi="Times New Roman" w:cs="Times New Roman"/>
          <w:sz w:val="24"/>
          <w:szCs w:val="24"/>
          <w:lang w:val="en-US"/>
        </w:rPr>
        <w:t>. 2013;134(10):440-448. doi:</w:t>
      </w:r>
      <w:hyperlink r:id="rId1" w:history="1">
        <w:r w:rsidRPr="00DE77A8">
          <w:rPr>
            <w:rStyle w:val="Hyperlink"/>
            <w:rFonts w:ascii="Times New Roman" w:hAnsi="Times New Roman" w:cs="Times New Roman"/>
            <w:sz w:val="24"/>
            <w:szCs w:val="24"/>
            <w:lang w:val="en-US"/>
          </w:rPr>
          <w:t>10.1016/j.mad.2013.04.005</w:t>
        </w:r>
      </w:hyperlink>
    </w:p>
    <w:p w14:paraId="120E9978" w14:textId="77777777" w:rsidR="00A21333" w:rsidRPr="00DE77A8" w:rsidRDefault="00A21333">
      <w:pPr>
        <w:pStyle w:val="EndnoteText"/>
        <w:rPr>
          <w:rFonts w:ascii="Times New Roman" w:hAnsi="Times New Roman" w:cs="Times New Roman"/>
          <w:sz w:val="24"/>
          <w:szCs w:val="24"/>
          <w:lang w:val="en-US"/>
        </w:rPr>
      </w:pPr>
    </w:p>
  </w:endnote>
  <w:endnote w:id="2">
    <w:p w14:paraId="55225A66"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Virág L, Szabó C. The therapeutic potential of poly(ADP-ribose) polymerase inhibitors. </w:t>
      </w:r>
      <w:r w:rsidRPr="00DE77A8">
        <w:rPr>
          <w:rFonts w:ascii="Times New Roman" w:hAnsi="Times New Roman" w:cs="Times New Roman"/>
          <w:i/>
          <w:iCs/>
          <w:sz w:val="24"/>
          <w:szCs w:val="24"/>
          <w:lang w:val="en-US"/>
        </w:rPr>
        <w:t>Pharmacol Rev</w:t>
      </w:r>
      <w:r w:rsidRPr="00DE77A8">
        <w:rPr>
          <w:rFonts w:ascii="Times New Roman" w:hAnsi="Times New Roman" w:cs="Times New Roman"/>
          <w:sz w:val="24"/>
          <w:szCs w:val="24"/>
          <w:lang w:val="en-US"/>
        </w:rPr>
        <w:t>. 2002;54(3):375-429.</w:t>
      </w:r>
    </w:p>
    <w:p w14:paraId="21F2D1AD" w14:textId="77777777" w:rsidR="00A21333" w:rsidRPr="00DE77A8" w:rsidRDefault="00A21333">
      <w:pPr>
        <w:pStyle w:val="EndnoteText"/>
        <w:rPr>
          <w:rFonts w:ascii="Times New Roman" w:hAnsi="Times New Roman" w:cs="Times New Roman"/>
          <w:sz w:val="24"/>
          <w:szCs w:val="24"/>
          <w:lang w:val="en-US"/>
        </w:rPr>
      </w:pPr>
    </w:p>
  </w:endnote>
  <w:endnote w:id="3">
    <w:p w14:paraId="7B628C6C"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Shukla PC, Singh KK, Yanagawa B, Teoh H, Verma S. DNA damage repair and cardiovascular diseases. </w:t>
      </w:r>
      <w:r w:rsidRPr="00DE77A8">
        <w:rPr>
          <w:rFonts w:ascii="Times New Roman" w:hAnsi="Times New Roman" w:cs="Times New Roman"/>
          <w:i/>
          <w:iCs/>
          <w:sz w:val="24"/>
          <w:szCs w:val="24"/>
          <w:lang w:val="en-US"/>
        </w:rPr>
        <w:t>Can J Cardiol</w:t>
      </w:r>
      <w:r w:rsidRPr="00DE77A8">
        <w:rPr>
          <w:rFonts w:ascii="Times New Roman" w:hAnsi="Times New Roman" w:cs="Times New Roman"/>
          <w:sz w:val="24"/>
          <w:szCs w:val="24"/>
          <w:lang w:val="en-US"/>
        </w:rPr>
        <w:t>. 2010;26 Suppl A:13A-16A. doi:</w:t>
      </w:r>
      <w:hyperlink r:id="rId2" w:history="1">
        <w:r w:rsidRPr="00DE77A8">
          <w:rPr>
            <w:rStyle w:val="Hyperlink"/>
            <w:rFonts w:ascii="Times New Roman" w:hAnsi="Times New Roman" w:cs="Times New Roman"/>
            <w:sz w:val="24"/>
            <w:szCs w:val="24"/>
            <w:lang w:val="en-US"/>
          </w:rPr>
          <w:t>10.1016/s0828-282x(10)71055-2</w:t>
        </w:r>
      </w:hyperlink>
    </w:p>
    <w:p w14:paraId="0EB1FC61" w14:textId="77777777" w:rsidR="00A21333" w:rsidRPr="00DE77A8" w:rsidRDefault="00A21333">
      <w:pPr>
        <w:pStyle w:val="EndnoteText"/>
        <w:rPr>
          <w:rFonts w:ascii="Times New Roman" w:hAnsi="Times New Roman" w:cs="Times New Roman"/>
          <w:sz w:val="24"/>
          <w:szCs w:val="24"/>
          <w:lang w:val="en-US"/>
        </w:rPr>
      </w:pPr>
      <w:r w:rsidRPr="00DE77A8">
        <w:rPr>
          <w:rFonts w:ascii="Times New Roman" w:hAnsi="Times New Roman" w:cs="Times New Roman"/>
          <w:color w:val="808080" w:themeColor="background1" w:themeShade="80"/>
          <w:sz w:val="24"/>
          <w:szCs w:val="24"/>
          <w:lang w:val="en-US"/>
        </w:rPr>
        <w:t>.</w:t>
      </w:r>
    </w:p>
  </w:endnote>
  <w:endnote w:id="4">
    <w:p w14:paraId="5D2BD381"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Cortes Ledesma F, El Khamisy SF, Zuma MC, Osborn K, Caldecott KW. A human 5’-tyrosyl DNA phosphodiesterase that repairs topoisomerase-mediated DNA damage. </w:t>
      </w:r>
      <w:r w:rsidRPr="00DE77A8">
        <w:rPr>
          <w:rFonts w:ascii="Times New Roman" w:hAnsi="Times New Roman" w:cs="Times New Roman"/>
          <w:i/>
          <w:iCs/>
          <w:sz w:val="24"/>
          <w:szCs w:val="24"/>
          <w:lang w:val="en-US"/>
        </w:rPr>
        <w:t>Nature</w:t>
      </w:r>
      <w:r w:rsidRPr="00DE77A8">
        <w:rPr>
          <w:rFonts w:ascii="Times New Roman" w:hAnsi="Times New Roman" w:cs="Times New Roman"/>
          <w:sz w:val="24"/>
          <w:szCs w:val="24"/>
          <w:lang w:val="en-US"/>
        </w:rPr>
        <w:t>. 2009;461(7264):674-678. doi:</w:t>
      </w:r>
      <w:hyperlink r:id="rId3" w:history="1">
        <w:r w:rsidRPr="00DE77A8">
          <w:rPr>
            <w:rStyle w:val="Hyperlink"/>
            <w:rFonts w:ascii="Times New Roman" w:hAnsi="Times New Roman" w:cs="Times New Roman"/>
            <w:sz w:val="24"/>
            <w:szCs w:val="24"/>
            <w:lang w:val="en-US"/>
          </w:rPr>
          <w:t>10.1038/nature08444</w:t>
        </w:r>
      </w:hyperlink>
    </w:p>
  </w:endnote>
  <w:endnote w:id="5">
    <w:p w14:paraId="755DD387"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Beretta GL, Cossa G, Gatti L, Zunino F, Perego P. Tyrosyl-DNA phosphodiesterase 1 targeting for modulation of camptothecin-based treatment. </w:t>
      </w:r>
      <w:r w:rsidRPr="00DE77A8">
        <w:rPr>
          <w:rFonts w:ascii="Times New Roman" w:hAnsi="Times New Roman" w:cs="Times New Roman"/>
          <w:i/>
          <w:iCs/>
          <w:sz w:val="24"/>
          <w:szCs w:val="24"/>
          <w:lang w:val="en-US"/>
        </w:rPr>
        <w:t>Curr Med Chem</w:t>
      </w:r>
      <w:r w:rsidRPr="00DE77A8">
        <w:rPr>
          <w:rFonts w:ascii="Times New Roman" w:hAnsi="Times New Roman" w:cs="Times New Roman"/>
          <w:sz w:val="24"/>
          <w:szCs w:val="24"/>
          <w:lang w:val="en-US"/>
        </w:rPr>
        <w:t>. 2010;17(15):1500-1508.</w:t>
      </w:r>
    </w:p>
    <w:p w14:paraId="2B88CFD1" w14:textId="77777777" w:rsidR="00A21333" w:rsidRPr="00DE77A8" w:rsidRDefault="00A21333">
      <w:pPr>
        <w:pStyle w:val="EndnoteText"/>
        <w:rPr>
          <w:rFonts w:ascii="Times New Roman" w:hAnsi="Times New Roman" w:cs="Times New Roman"/>
          <w:sz w:val="24"/>
          <w:szCs w:val="24"/>
          <w:lang w:val="en-US"/>
        </w:rPr>
      </w:pPr>
    </w:p>
  </w:endnote>
  <w:endnote w:id="6">
    <w:p w14:paraId="3A993C73"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Cuya SM, Comeaux EQ, Wanzeck K, Yoon KJ, van Waardenburg RCAM. Dysregulated human Tyrosyl-DNA phosphodiesterase I acts as cellular toxin. </w:t>
      </w:r>
      <w:r w:rsidRPr="00DE77A8">
        <w:rPr>
          <w:rFonts w:ascii="Times New Roman" w:hAnsi="Times New Roman" w:cs="Times New Roman"/>
          <w:i/>
          <w:iCs/>
          <w:sz w:val="24"/>
          <w:szCs w:val="24"/>
          <w:lang w:val="en-US"/>
        </w:rPr>
        <w:t>Oncotarget</w:t>
      </w:r>
      <w:r w:rsidRPr="00DE77A8">
        <w:rPr>
          <w:rFonts w:ascii="Times New Roman" w:hAnsi="Times New Roman" w:cs="Times New Roman"/>
          <w:sz w:val="24"/>
          <w:szCs w:val="24"/>
          <w:lang w:val="en-US"/>
        </w:rPr>
        <w:t>. 2016;7(52):86660-86674. doi:</w:t>
      </w:r>
      <w:hyperlink r:id="rId4" w:history="1">
        <w:r w:rsidRPr="00DE77A8">
          <w:rPr>
            <w:rStyle w:val="Hyperlink"/>
            <w:rFonts w:ascii="Times New Roman" w:hAnsi="Times New Roman" w:cs="Times New Roman"/>
            <w:sz w:val="24"/>
            <w:szCs w:val="24"/>
            <w:lang w:val="en-US"/>
          </w:rPr>
          <w:t>10.18632/oncotarget.13528</w:t>
        </w:r>
      </w:hyperlink>
    </w:p>
    <w:p w14:paraId="23B0D21C" w14:textId="77777777" w:rsidR="00A21333" w:rsidRPr="00DE77A8" w:rsidRDefault="00A21333">
      <w:pPr>
        <w:pStyle w:val="EndnoteText"/>
        <w:rPr>
          <w:rFonts w:ascii="Times New Roman" w:hAnsi="Times New Roman" w:cs="Times New Roman"/>
          <w:sz w:val="24"/>
          <w:szCs w:val="24"/>
          <w:lang w:val="en-US"/>
        </w:rPr>
      </w:pPr>
    </w:p>
  </w:endnote>
  <w:endnote w:id="7">
    <w:p w14:paraId="517936D7"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Katyal S, el-Khamisy SF, Russell HR, et al. TDP1 facilitates chromosomal single-strand break repair in neurons and is neuroprotective in vivo. </w:t>
      </w:r>
      <w:r w:rsidRPr="00DE77A8">
        <w:rPr>
          <w:rFonts w:ascii="Times New Roman" w:hAnsi="Times New Roman" w:cs="Times New Roman"/>
          <w:i/>
          <w:iCs/>
          <w:sz w:val="24"/>
          <w:szCs w:val="24"/>
          <w:lang w:val="en-US"/>
        </w:rPr>
        <w:t>EMBO J</w:t>
      </w:r>
      <w:r w:rsidRPr="00DE77A8">
        <w:rPr>
          <w:rFonts w:ascii="Times New Roman" w:hAnsi="Times New Roman" w:cs="Times New Roman"/>
          <w:sz w:val="24"/>
          <w:szCs w:val="24"/>
          <w:lang w:val="en-US"/>
        </w:rPr>
        <w:t>. 2007;26(22):4720-4731. doi:</w:t>
      </w:r>
      <w:hyperlink r:id="rId5" w:history="1">
        <w:r w:rsidRPr="00DE77A8">
          <w:rPr>
            <w:rStyle w:val="Hyperlink"/>
            <w:rFonts w:ascii="Times New Roman" w:hAnsi="Times New Roman" w:cs="Times New Roman"/>
            <w:sz w:val="24"/>
            <w:szCs w:val="24"/>
            <w:lang w:val="en-US"/>
          </w:rPr>
          <w:t>10.1038/sj.emboj.7601869</w:t>
        </w:r>
      </w:hyperlink>
    </w:p>
    <w:p w14:paraId="3239B890" w14:textId="77777777" w:rsidR="00A21333" w:rsidRPr="00DE77A8" w:rsidRDefault="00A21333">
      <w:pPr>
        <w:pStyle w:val="EndnoteText"/>
        <w:rPr>
          <w:rFonts w:ascii="Times New Roman" w:hAnsi="Times New Roman" w:cs="Times New Roman"/>
          <w:sz w:val="24"/>
          <w:szCs w:val="24"/>
          <w:lang w:val="en-US"/>
        </w:rPr>
      </w:pPr>
    </w:p>
  </w:endnote>
  <w:endnote w:id="8">
    <w:p w14:paraId="6B6A39B6" w14:textId="77777777" w:rsidR="00A21333" w:rsidRPr="00DE77A8" w:rsidRDefault="00A21333" w:rsidP="003C2BD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Alagoz M, Wells OS, El-Khamisy SF. TDP1 deficiency sensitizes human cells to base damage via distinct topoisomerase I and PARP mechanisms with potential applications for cancer therapy. </w:t>
      </w:r>
      <w:r w:rsidRPr="00DE77A8">
        <w:rPr>
          <w:rFonts w:ascii="Times New Roman" w:hAnsi="Times New Roman" w:cs="Times New Roman"/>
          <w:i/>
          <w:iCs/>
          <w:sz w:val="24"/>
          <w:szCs w:val="24"/>
          <w:lang w:val="en-US"/>
        </w:rPr>
        <w:t>Nucleic Acids Res</w:t>
      </w:r>
      <w:r w:rsidRPr="00DE77A8">
        <w:rPr>
          <w:rFonts w:ascii="Times New Roman" w:hAnsi="Times New Roman" w:cs="Times New Roman"/>
          <w:sz w:val="24"/>
          <w:szCs w:val="24"/>
          <w:lang w:val="en-US"/>
        </w:rPr>
        <w:t>. 2014;42(5):3089-3103. doi:</w:t>
      </w:r>
      <w:hyperlink r:id="rId6" w:history="1">
        <w:r w:rsidRPr="00DE77A8">
          <w:rPr>
            <w:rStyle w:val="Hyperlink"/>
            <w:rFonts w:ascii="Times New Roman" w:hAnsi="Times New Roman" w:cs="Times New Roman"/>
            <w:sz w:val="24"/>
            <w:szCs w:val="24"/>
            <w:lang w:val="en-US"/>
          </w:rPr>
          <w:t>10.1093/nar/gkt1260</w:t>
        </w:r>
      </w:hyperlink>
    </w:p>
    <w:p w14:paraId="6534ED4E" w14:textId="77777777" w:rsidR="00A21333" w:rsidRPr="00DE77A8" w:rsidRDefault="00A21333">
      <w:pPr>
        <w:pStyle w:val="EndnoteText"/>
        <w:rPr>
          <w:rFonts w:ascii="Times New Roman" w:hAnsi="Times New Roman" w:cs="Times New Roman"/>
          <w:sz w:val="24"/>
          <w:szCs w:val="24"/>
          <w:lang w:val="en-US"/>
        </w:rPr>
      </w:pPr>
    </w:p>
  </w:endnote>
  <w:endnote w:id="9">
    <w:p w14:paraId="3A80C2A5"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Huang H-C, Liu J, Baglo Y, et al. Mechanism-informed Repurposing of Minocycline Overcomes Resistance to Topoisomerase Inhibition for Peritoneal Carcinomatosis. </w:t>
      </w:r>
      <w:r w:rsidRPr="00DE77A8">
        <w:rPr>
          <w:rFonts w:ascii="Times New Roman" w:hAnsi="Times New Roman" w:cs="Times New Roman"/>
          <w:i/>
          <w:iCs/>
          <w:sz w:val="24"/>
          <w:szCs w:val="24"/>
          <w:lang w:val="en-US"/>
        </w:rPr>
        <w:t>Mol Cancer Ther</w:t>
      </w:r>
      <w:r w:rsidRPr="00DE77A8">
        <w:rPr>
          <w:rFonts w:ascii="Times New Roman" w:hAnsi="Times New Roman" w:cs="Times New Roman"/>
          <w:sz w:val="24"/>
          <w:szCs w:val="24"/>
          <w:lang w:val="en-US"/>
        </w:rPr>
        <w:t>. 2018;17(2):508-520. doi:</w:t>
      </w:r>
      <w:hyperlink r:id="rId7" w:history="1">
        <w:r w:rsidRPr="00DE77A8">
          <w:rPr>
            <w:rStyle w:val="Hyperlink"/>
            <w:rFonts w:ascii="Times New Roman" w:hAnsi="Times New Roman" w:cs="Times New Roman"/>
            <w:sz w:val="24"/>
            <w:szCs w:val="24"/>
            <w:lang w:val="en-US"/>
          </w:rPr>
          <w:t>10.1158/1535-7163.MCT-17-0568</w:t>
        </w:r>
      </w:hyperlink>
    </w:p>
  </w:endnote>
  <w:endnote w:id="10">
    <w:p w14:paraId="78B810B3"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Nivens MC, Felder T, Galloway AH, Pena MMO, Pouliot JJ, Spencer HT. Engineered resistance to camptothecin and antifolates by retroviral coexpression of tyrosyl DNA phosphodiesterase-I and thymidylate synthase. </w:t>
      </w:r>
      <w:r w:rsidRPr="00DE77A8">
        <w:rPr>
          <w:rFonts w:ascii="Times New Roman" w:hAnsi="Times New Roman" w:cs="Times New Roman"/>
          <w:i/>
          <w:iCs/>
          <w:sz w:val="24"/>
          <w:szCs w:val="24"/>
          <w:lang w:val="en-US"/>
        </w:rPr>
        <w:t>Cancer Chemother Pharmacol</w:t>
      </w:r>
      <w:r w:rsidRPr="00DE77A8">
        <w:rPr>
          <w:rFonts w:ascii="Times New Roman" w:hAnsi="Times New Roman" w:cs="Times New Roman"/>
          <w:sz w:val="24"/>
          <w:szCs w:val="24"/>
          <w:lang w:val="en-US"/>
        </w:rPr>
        <w:t>. 2004;53(2):107-115. doi:</w:t>
      </w:r>
      <w:hyperlink r:id="rId8" w:history="1">
        <w:r w:rsidRPr="00DE77A8">
          <w:rPr>
            <w:rStyle w:val="Hyperlink"/>
            <w:rFonts w:ascii="Times New Roman" w:hAnsi="Times New Roman" w:cs="Times New Roman"/>
            <w:sz w:val="24"/>
            <w:szCs w:val="24"/>
            <w:lang w:val="en-US"/>
          </w:rPr>
          <w:t>10.1007/s00280-003-0717-6</w:t>
        </w:r>
      </w:hyperlink>
      <w:r w:rsidRPr="00DE77A8" w:rsidDel="003C2BDF">
        <w:rPr>
          <w:rFonts w:ascii="Times New Roman" w:hAnsi="Times New Roman" w:cs="Times New Roman"/>
          <w:color w:val="808080" w:themeColor="background1" w:themeShade="80"/>
          <w:sz w:val="24"/>
          <w:szCs w:val="24"/>
          <w:lang w:val="en-US"/>
        </w:rPr>
        <w:t xml:space="preserve"> </w:t>
      </w:r>
    </w:p>
  </w:endnote>
  <w:endnote w:id="11">
    <w:p w14:paraId="48659E49"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Barthelmes HU, Habermeyer M, Christensen MO, et al. TDP1 overexpression in human cells counteracts DNA damage mediated by topoisomerases I and II. </w:t>
      </w:r>
      <w:r w:rsidRPr="00DE77A8">
        <w:rPr>
          <w:rFonts w:ascii="Times New Roman" w:hAnsi="Times New Roman" w:cs="Times New Roman"/>
          <w:i/>
          <w:iCs/>
          <w:sz w:val="24"/>
          <w:szCs w:val="24"/>
          <w:lang w:val="en-US"/>
        </w:rPr>
        <w:t>J Biol Chem</w:t>
      </w:r>
      <w:r w:rsidRPr="00DE77A8">
        <w:rPr>
          <w:rFonts w:ascii="Times New Roman" w:hAnsi="Times New Roman" w:cs="Times New Roman"/>
          <w:sz w:val="24"/>
          <w:szCs w:val="24"/>
          <w:lang w:val="en-US"/>
        </w:rPr>
        <w:t>. 2004;279(53):55618-55625. doi:</w:t>
      </w:r>
      <w:hyperlink r:id="rId9" w:history="1">
        <w:r w:rsidRPr="00DE77A8">
          <w:rPr>
            <w:rStyle w:val="Hyperlink"/>
            <w:rFonts w:ascii="Times New Roman" w:hAnsi="Times New Roman" w:cs="Times New Roman"/>
            <w:sz w:val="24"/>
            <w:szCs w:val="24"/>
            <w:lang w:val="en-US"/>
          </w:rPr>
          <w:t>10.1074/jbc.M405042200</w:t>
        </w:r>
      </w:hyperlink>
    </w:p>
  </w:endnote>
  <w:endnote w:id="12">
    <w:p w14:paraId="7D7628B6"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Meisenberg C, Gilbert DC, Chalmers A, et al. Clinical and cellular roles for TDP1 and TOP1 in modulating colorectal cancer response to irinotecan. </w:t>
      </w:r>
      <w:r w:rsidRPr="00DE77A8">
        <w:rPr>
          <w:rFonts w:ascii="Times New Roman" w:hAnsi="Times New Roman" w:cs="Times New Roman"/>
          <w:i/>
          <w:iCs/>
          <w:sz w:val="24"/>
          <w:szCs w:val="24"/>
          <w:lang w:val="en-US"/>
        </w:rPr>
        <w:t>Mol Cancer Ther</w:t>
      </w:r>
      <w:r w:rsidRPr="00DE77A8">
        <w:rPr>
          <w:rFonts w:ascii="Times New Roman" w:hAnsi="Times New Roman" w:cs="Times New Roman"/>
          <w:sz w:val="24"/>
          <w:szCs w:val="24"/>
          <w:lang w:val="en-US"/>
        </w:rPr>
        <w:t>. 2015;14(2):575-585. doi:</w:t>
      </w:r>
      <w:hyperlink r:id="rId10" w:history="1">
        <w:r w:rsidRPr="00DE77A8">
          <w:rPr>
            <w:rStyle w:val="Hyperlink"/>
            <w:rFonts w:ascii="Times New Roman" w:hAnsi="Times New Roman" w:cs="Times New Roman"/>
            <w:sz w:val="24"/>
            <w:szCs w:val="24"/>
            <w:lang w:val="en-US"/>
          </w:rPr>
          <w:t>10.1158/1535-7163.MCT-14-0762</w:t>
        </w:r>
      </w:hyperlink>
    </w:p>
    <w:p w14:paraId="3904D849" w14:textId="77777777" w:rsidR="00A21333" w:rsidRPr="00DE77A8" w:rsidRDefault="00A21333">
      <w:pPr>
        <w:pStyle w:val="EndnoteText"/>
        <w:rPr>
          <w:rFonts w:ascii="Times New Roman" w:hAnsi="Times New Roman" w:cs="Times New Roman"/>
          <w:sz w:val="24"/>
          <w:szCs w:val="24"/>
          <w:lang w:val="en-US"/>
        </w:rPr>
      </w:pPr>
    </w:p>
  </w:endnote>
  <w:endnote w:id="13">
    <w:p w14:paraId="09EA4044"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Laev SS, Salakhutdinov NF, Lavrik OI. Tyrosyl-DNA phosphodiesterase inhibitors: Progress and potential. </w:t>
      </w:r>
      <w:r w:rsidRPr="00DE77A8">
        <w:rPr>
          <w:rFonts w:ascii="Times New Roman" w:hAnsi="Times New Roman" w:cs="Times New Roman"/>
          <w:i/>
          <w:iCs/>
          <w:sz w:val="24"/>
          <w:szCs w:val="24"/>
          <w:lang w:val="en-US"/>
        </w:rPr>
        <w:t>Bioorg Med Chem</w:t>
      </w:r>
      <w:r w:rsidRPr="00DE77A8">
        <w:rPr>
          <w:rFonts w:ascii="Times New Roman" w:hAnsi="Times New Roman" w:cs="Times New Roman"/>
          <w:sz w:val="24"/>
          <w:szCs w:val="24"/>
          <w:lang w:val="en-US"/>
        </w:rPr>
        <w:t>. 2016;24(21):5017-5027. doi:</w:t>
      </w:r>
      <w:hyperlink r:id="rId11" w:history="1">
        <w:r w:rsidRPr="00DE77A8">
          <w:rPr>
            <w:rStyle w:val="Hyperlink"/>
            <w:rFonts w:ascii="Times New Roman" w:hAnsi="Times New Roman" w:cs="Times New Roman"/>
            <w:sz w:val="24"/>
            <w:szCs w:val="24"/>
            <w:lang w:val="en-US"/>
          </w:rPr>
          <w:t>10.1016/j.bmc.2016.09.045</w:t>
        </w:r>
      </w:hyperlink>
    </w:p>
    <w:p w14:paraId="7AB018B6" w14:textId="77777777" w:rsidR="00A21333" w:rsidRPr="00DE77A8" w:rsidRDefault="00A21333">
      <w:pPr>
        <w:pStyle w:val="EndnoteText"/>
        <w:rPr>
          <w:rFonts w:ascii="Times New Roman" w:hAnsi="Times New Roman" w:cs="Times New Roman"/>
          <w:sz w:val="24"/>
          <w:szCs w:val="24"/>
          <w:lang w:val="en-US"/>
        </w:rPr>
      </w:pPr>
    </w:p>
  </w:endnote>
  <w:endnote w:id="14">
    <w:p w14:paraId="50B0FE2B"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Kawale AS, Povirk LF. Tyrosyl-DNA phosphodiesterases: rescuing the genome from the risks of relaxation. </w:t>
      </w:r>
      <w:r w:rsidRPr="00DE77A8">
        <w:rPr>
          <w:rFonts w:ascii="Times New Roman" w:hAnsi="Times New Roman" w:cs="Times New Roman"/>
          <w:i/>
          <w:iCs/>
          <w:sz w:val="24"/>
          <w:szCs w:val="24"/>
          <w:lang w:val="en-US"/>
        </w:rPr>
        <w:t>Nucleic Acids Res</w:t>
      </w:r>
      <w:r w:rsidRPr="00DE77A8">
        <w:rPr>
          <w:rFonts w:ascii="Times New Roman" w:hAnsi="Times New Roman" w:cs="Times New Roman"/>
          <w:sz w:val="24"/>
          <w:szCs w:val="24"/>
          <w:lang w:val="en-US"/>
        </w:rPr>
        <w:t>. 2018;46(2):520-537. doi:</w:t>
      </w:r>
      <w:hyperlink r:id="rId12" w:history="1">
        <w:r w:rsidRPr="00DE77A8">
          <w:rPr>
            <w:rStyle w:val="Hyperlink"/>
            <w:rFonts w:ascii="Times New Roman" w:hAnsi="Times New Roman" w:cs="Times New Roman"/>
            <w:sz w:val="24"/>
            <w:szCs w:val="24"/>
            <w:lang w:val="en-US"/>
          </w:rPr>
          <w:t>10.1093/nar/gkx1219</w:t>
        </w:r>
      </w:hyperlink>
    </w:p>
    <w:p w14:paraId="3113A1CC" w14:textId="77777777" w:rsidR="00A21333" w:rsidRPr="00DE77A8" w:rsidRDefault="00A21333">
      <w:pPr>
        <w:pStyle w:val="EndnoteText"/>
        <w:rPr>
          <w:rFonts w:ascii="Times New Roman" w:hAnsi="Times New Roman" w:cs="Times New Roman"/>
          <w:sz w:val="24"/>
          <w:szCs w:val="24"/>
          <w:lang w:val="en-US"/>
        </w:rPr>
      </w:pPr>
    </w:p>
  </w:endnote>
  <w:endnote w:id="15">
    <w:p w14:paraId="5932D158"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Zakharenko A, Luzina O, Koval O, et al. Tyrosyl-DNA Phosphodiesterase 1 Inhibitors: Usnic Acid Enamines Enhance the Cytotoxic Effect of Camptothecin. </w:t>
      </w:r>
      <w:r w:rsidRPr="00DE77A8">
        <w:rPr>
          <w:rFonts w:ascii="Times New Roman" w:hAnsi="Times New Roman" w:cs="Times New Roman"/>
          <w:i/>
          <w:iCs/>
          <w:sz w:val="24"/>
          <w:szCs w:val="24"/>
          <w:lang w:val="en-US"/>
        </w:rPr>
        <w:t>J Nat Prod</w:t>
      </w:r>
      <w:r w:rsidRPr="00DE77A8">
        <w:rPr>
          <w:rFonts w:ascii="Times New Roman" w:hAnsi="Times New Roman" w:cs="Times New Roman"/>
          <w:sz w:val="24"/>
          <w:szCs w:val="24"/>
          <w:lang w:val="en-US"/>
        </w:rPr>
        <w:t>. 2016;79(11):2961-2967. doi:</w:t>
      </w:r>
      <w:hyperlink r:id="rId13" w:history="1">
        <w:r w:rsidRPr="00DE77A8">
          <w:rPr>
            <w:rStyle w:val="Hyperlink"/>
            <w:rFonts w:ascii="Times New Roman" w:hAnsi="Times New Roman" w:cs="Times New Roman"/>
            <w:sz w:val="24"/>
            <w:szCs w:val="24"/>
            <w:lang w:val="en-US"/>
          </w:rPr>
          <w:t>10.1021/acs.jnatprod.6b00979</w:t>
        </w:r>
      </w:hyperlink>
    </w:p>
    <w:p w14:paraId="0D960CB1" w14:textId="77777777" w:rsidR="00A21333" w:rsidRPr="00DE77A8" w:rsidRDefault="00A21333">
      <w:pPr>
        <w:pStyle w:val="EndnoteText"/>
        <w:rPr>
          <w:rFonts w:ascii="Times New Roman" w:hAnsi="Times New Roman" w:cs="Times New Roman"/>
          <w:sz w:val="24"/>
          <w:szCs w:val="24"/>
          <w:lang w:val="en-US"/>
        </w:rPr>
      </w:pPr>
    </w:p>
  </w:endnote>
  <w:endnote w:id="16">
    <w:p w14:paraId="50718F1B"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Zakharova O, Luzina O, Zakharenko A, et al. Synthesis and evaluation of aryliden- and hetarylidenfuranone derivatives of usnic acid as highly potent Tdp1 inhibitors. </w:t>
      </w:r>
      <w:r w:rsidRPr="00DE77A8">
        <w:rPr>
          <w:rFonts w:ascii="Times New Roman" w:hAnsi="Times New Roman" w:cs="Times New Roman"/>
          <w:i/>
          <w:iCs/>
          <w:sz w:val="24"/>
          <w:szCs w:val="24"/>
          <w:lang w:val="en-US"/>
        </w:rPr>
        <w:t>Bioorg Med Chem</w:t>
      </w:r>
      <w:r w:rsidRPr="00DE77A8">
        <w:rPr>
          <w:rFonts w:ascii="Times New Roman" w:hAnsi="Times New Roman" w:cs="Times New Roman"/>
          <w:sz w:val="24"/>
          <w:szCs w:val="24"/>
          <w:lang w:val="en-US"/>
        </w:rPr>
        <w:t>. 2018;26(15):4470-4480. doi:</w:t>
      </w:r>
      <w:hyperlink r:id="rId14" w:history="1">
        <w:r w:rsidRPr="00DE77A8">
          <w:rPr>
            <w:rStyle w:val="Hyperlink"/>
            <w:rFonts w:ascii="Times New Roman" w:hAnsi="Times New Roman" w:cs="Times New Roman"/>
            <w:sz w:val="24"/>
            <w:szCs w:val="24"/>
            <w:lang w:val="en-US"/>
          </w:rPr>
          <w:t>10.1016/j.bmc.2018.07.039</w:t>
        </w:r>
      </w:hyperlink>
    </w:p>
    <w:p w14:paraId="2F8BF07A" w14:textId="77777777" w:rsidR="00A21333" w:rsidRPr="00DE77A8" w:rsidRDefault="00A21333">
      <w:pPr>
        <w:pStyle w:val="EndnoteText"/>
        <w:rPr>
          <w:rFonts w:ascii="Times New Roman" w:hAnsi="Times New Roman" w:cs="Times New Roman"/>
          <w:sz w:val="24"/>
          <w:szCs w:val="24"/>
          <w:lang w:val="en-US"/>
        </w:rPr>
      </w:pPr>
    </w:p>
  </w:endnote>
  <w:endnote w:id="17">
    <w:p w14:paraId="269540DA"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Zakharenko AL, Luzina OA, Sokolov DN, et al. Novel tyrosyl-DNA phosphodiesterase 1 inhibitors enhance the therapeutic impact of topote</w:t>
      </w:r>
      <w:r w:rsidRPr="00DE77A8">
        <w:rPr>
          <w:rFonts w:ascii="Times New Roman" w:hAnsi="Times New Roman" w:cs="Times New Roman"/>
          <w:sz w:val="24"/>
          <w:szCs w:val="24"/>
        </w:rPr>
        <w:t>с</w:t>
      </w:r>
      <w:r w:rsidRPr="00DE77A8">
        <w:rPr>
          <w:rFonts w:ascii="Times New Roman" w:hAnsi="Times New Roman" w:cs="Times New Roman"/>
          <w:sz w:val="24"/>
          <w:szCs w:val="24"/>
          <w:lang w:val="en-US"/>
        </w:rPr>
        <w:t xml:space="preserve">an on in vivo tumor models. </w:t>
      </w:r>
      <w:r w:rsidRPr="00DE77A8">
        <w:rPr>
          <w:rFonts w:ascii="Times New Roman" w:hAnsi="Times New Roman" w:cs="Times New Roman"/>
          <w:i/>
          <w:iCs/>
          <w:sz w:val="24"/>
          <w:szCs w:val="24"/>
          <w:lang w:val="en-US"/>
        </w:rPr>
        <w:t>Eur J Med Chem</w:t>
      </w:r>
      <w:r w:rsidRPr="00DE77A8">
        <w:rPr>
          <w:rFonts w:ascii="Times New Roman" w:hAnsi="Times New Roman" w:cs="Times New Roman"/>
          <w:sz w:val="24"/>
          <w:szCs w:val="24"/>
          <w:lang w:val="en-US"/>
        </w:rPr>
        <w:t>. 2019;161:581-593. doi:</w:t>
      </w:r>
      <w:hyperlink r:id="rId15" w:history="1">
        <w:r w:rsidRPr="00DE77A8">
          <w:rPr>
            <w:rStyle w:val="Hyperlink"/>
            <w:rFonts w:ascii="Times New Roman" w:hAnsi="Times New Roman" w:cs="Times New Roman"/>
            <w:sz w:val="24"/>
            <w:szCs w:val="24"/>
            <w:lang w:val="en-US"/>
          </w:rPr>
          <w:t>10.1016/j.ejmech.2018.10.055</w:t>
        </w:r>
      </w:hyperlink>
    </w:p>
    <w:p w14:paraId="46E5BE71" w14:textId="77777777" w:rsidR="00A21333" w:rsidRPr="00DE77A8" w:rsidRDefault="00A21333">
      <w:pPr>
        <w:pStyle w:val="EndnoteText"/>
        <w:rPr>
          <w:rFonts w:ascii="Times New Roman" w:hAnsi="Times New Roman" w:cs="Times New Roman"/>
          <w:sz w:val="24"/>
          <w:szCs w:val="24"/>
          <w:lang w:val="en-US"/>
        </w:rPr>
      </w:pPr>
    </w:p>
  </w:endnote>
  <w:endnote w:id="18">
    <w:p w14:paraId="76C7C752" w14:textId="77777777" w:rsidR="00A21333" w:rsidRPr="00DE77A8" w:rsidRDefault="00A21333" w:rsidP="007D7091">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Dyrkheeva N, Luzina O, Filimonov A, et al. Inhibitory Effect of New Semisynthetic Usnic Acid Derivatives on Human Tyrosyl-DNA Phosphodiesterase 1. </w:t>
      </w:r>
      <w:r w:rsidRPr="00DE77A8">
        <w:rPr>
          <w:rFonts w:ascii="Times New Roman" w:hAnsi="Times New Roman" w:cs="Times New Roman"/>
          <w:i/>
          <w:iCs/>
          <w:sz w:val="24"/>
          <w:szCs w:val="24"/>
          <w:lang w:val="en-US"/>
        </w:rPr>
        <w:t>Planta Med</w:t>
      </w:r>
      <w:r w:rsidRPr="00DE77A8">
        <w:rPr>
          <w:rFonts w:ascii="Times New Roman" w:hAnsi="Times New Roman" w:cs="Times New Roman"/>
          <w:sz w:val="24"/>
          <w:szCs w:val="24"/>
          <w:lang w:val="en-US"/>
        </w:rPr>
        <w:t>. 2019;85(2):103-111. doi:</w:t>
      </w:r>
      <w:hyperlink r:id="rId16" w:history="1">
        <w:r w:rsidRPr="00DE77A8">
          <w:rPr>
            <w:rStyle w:val="Hyperlink"/>
            <w:rFonts w:ascii="Times New Roman" w:hAnsi="Times New Roman" w:cs="Times New Roman"/>
            <w:sz w:val="24"/>
            <w:szCs w:val="24"/>
            <w:lang w:val="en-US"/>
          </w:rPr>
          <w:t>10.1055/a-0681-7069</w:t>
        </w:r>
      </w:hyperlink>
    </w:p>
    <w:p w14:paraId="69367F8F" w14:textId="77777777" w:rsidR="00A21333" w:rsidRPr="00DE77A8" w:rsidRDefault="00A21333">
      <w:pPr>
        <w:pStyle w:val="EndnoteText"/>
        <w:rPr>
          <w:rFonts w:ascii="Times New Roman" w:hAnsi="Times New Roman" w:cs="Times New Roman"/>
          <w:sz w:val="24"/>
          <w:szCs w:val="24"/>
          <w:lang w:val="en-US"/>
        </w:rPr>
      </w:pPr>
    </w:p>
  </w:endnote>
  <w:endnote w:id="19">
    <w:p w14:paraId="6AC88B01"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Ponomarev KY, Suslov EV, Zakharenko AL, et al. Aminoadamantanes containing monoterpene-derived fragments as potent tyrosyl-DNA phosphodiesterase 1 inhibitors. </w:t>
      </w:r>
      <w:r w:rsidRPr="00DE77A8">
        <w:rPr>
          <w:rFonts w:ascii="Times New Roman" w:hAnsi="Times New Roman" w:cs="Times New Roman"/>
          <w:i/>
          <w:iCs/>
          <w:sz w:val="24"/>
          <w:szCs w:val="24"/>
          <w:lang w:val="en-US"/>
        </w:rPr>
        <w:t>Bioorg Chem</w:t>
      </w:r>
      <w:r w:rsidRPr="00DE77A8">
        <w:rPr>
          <w:rFonts w:ascii="Times New Roman" w:hAnsi="Times New Roman" w:cs="Times New Roman"/>
          <w:sz w:val="24"/>
          <w:szCs w:val="24"/>
          <w:lang w:val="en-US"/>
        </w:rPr>
        <w:t>. 2018;76:392-399. doi:</w:t>
      </w:r>
      <w:hyperlink r:id="rId17" w:history="1">
        <w:r w:rsidRPr="00DE77A8">
          <w:rPr>
            <w:rStyle w:val="Hyperlink"/>
            <w:rFonts w:ascii="Times New Roman" w:hAnsi="Times New Roman" w:cs="Times New Roman"/>
            <w:sz w:val="24"/>
            <w:szCs w:val="24"/>
            <w:lang w:val="en-US"/>
          </w:rPr>
          <w:t>10.1016/j.bioorg.2017.12.005</w:t>
        </w:r>
      </w:hyperlink>
    </w:p>
    <w:p w14:paraId="2A89A172" w14:textId="77777777" w:rsidR="00A21333" w:rsidRPr="00DE77A8" w:rsidRDefault="00A21333">
      <w:pPr>
        <w:pStyle w:val="EndnoteText"/>
        <w:rPr>
          <w:rFonts w:ascii="Times New Roman" w:hAnsi="Times New Roman" w:cs="Times New Roman"/>
          <w:sz w:val="24"/>
          <w:szCs w:val="24"/>
          <w:lang w:val="en-US"/>
        </w:rPr>
      </w:pPr>
    </w:p>
  </w:endnote>
  <w:endnote w:id="20">
    <w:p w14:paraId="7D036475"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Zakharenko AL, Ponomarev KU, Suslov EV, et al. Inhibitory properties of nitrogen-containing adamantane derivatives with monoterpenoid fragments against tyrosyl-DNA phosphodiesterase 1. </w:t>
      </w:r>
      <w:r w:rsidRPr="00DE77A8">
        <w:rPr>
          <w:rFonts w:ascii="Times New Roman" w:hAnsi="Times New Roman" w:cs="Times New Roman"/>
          <w:i/>
          <w:iCs/>
          <w:sz w:val="24"/>
          <w:szCs w:val="24"/>
          <w:lang w:val="en-US"/>
        </w:rPr>
        <w:t>Russ J Bioorg Chem</w:t>
      </w:r>
      <w:r w:rsidRPr="00DE77A8">
        <w:rPr>
          <w:rFonts w:ascii="Times New Roman" w:hAnsi="Times New Roman" w:cs="Times New Roman"/>
          <w:sz w:val="24"/>
          <w:szCs w:val="24"/>
          <w:lang w:val="en-US"/>
        </w:rPr>
        <w:t>. 2015;41(6):657-662. doi:</w:t>
      </w:r>
      <w:hyperlink r:id="rId18" w:history="1">
        <w:r w:rsidRPr="00DE77A8">
          <w:rPr>
            <w:rStyle w:val="Hyperlink"/>
            <w:rFonts w:ascii="Times New Roman" w:hAnsi="Times New Roman" w:cs="Times New Roman"/>
            <w:sz w:val="24"/>
            <w:szCs w:val="24"/>
            <w:lang w:val="en-US"/>
          </w:rPr>
          <w:t>10.1134/S1068162015060199</w:t>
        </w:r>
      </w:hyperlink>
    </w:p>
    <w:p w14:paraId="0631D8BD" w14:textId="77777777" w:rsidR="00A21333" w:rsidRPr="00DE77A8" w:rsidRDefault="00A21333">
      <w:pPr>
        <w:pStyle w:val="EndnoteText"/>
        <w:rPr>
          <w:rFonts w:ascii="Times New Roman" w:hAnsi="Times New Roman" w:cs="Times New Roman"/>
          <w:sz w:val="24"/>
          <w:szCs w:val="24"/>
          <w:lang w:val="en-US"/>
        </w:rPr>
      </w:pPr>
    </w:p>
  </w:endnote>
  <w:endnote w:id="21">
    <w:p w14:paraId="4154846E"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Zakharenko A, Khomenko T, Zhukova S, et al. Synthesis and biological evaluation of novel tyrosyl-DNA phosphodiesterase 1 inhibitors with a benzopentathiepine moiety. </w:t>
      </w:r>
      <w:r w:rsidRPr="00DE77A8">
        <w:rPr>
          <w:rFonts w:ascii="Times New Roman" w:hAnsi="Times New Roman" w:cs="Times New Roman"/>
          <w:i/>
          <w:iCs/>
          <w:sz w:val="24"/>
          <w:szCs w:val="24"/>
          <w:lang w:val="en-US"/>
        </w:rPr>
        <w:t>Bioorg Med Chem</w:t>
      </w:r>
      <w:r w:rsidRPr="00DE77A8">
        <w:rPr>
          <w:rFonts w:ascii="Times New Roman" w:hAnsi="Times New Roman" w:cs="Times New Roman"/>
          <w:sz w:val="24"/>
          <w:szCs w:val="24"/>
          <w:lang w:val="en-US"/>
        </w:rPr>
        <w:t>. 2015;23(9):2044-2052. doi:</w:t>
      </w:r>
      <w:hyperlink r:id="rId19" w:history="1">
        <w:r w:rsidRPr="00DE77A8">
          <w:rPr>
            <w:rStyle w:val="Hyperlink"/>
            <w:rFonts w:ascii="Times New Roman" w:hAnsi="Times New Roman" w:cs="Times New Roman"/>
            <w:sz w:val="24"/>
            <w:szCs w:val="24"/>
            <w:lang w:val="en-US"/>
          </w:rPr>
          <w:t>10.1016/j.bmc.2015.03.020</w:t>
        </w:r>
      </w:hyperlink>
    </w:p>
    <w:p w14:paraId="62694B86" w14:textId="77777777" w:rsidR="00A21333" w:rsidRPr="00DE77A8" w:rsidRDefault="00A21333">
      <w:pPr>
        <w:pStyle w:val="EndnoteText"/>
        <w:rPr>
          <w:rFonts w:ascii="Times New Roman" w:hAnsi="Times New Roman" w:cs="Times New Roman"/>
          <w:sz w:val="24"/>
          <w:szCs w:val="24"/>
          <w:lang w:val="en-US"/>
        </w:rPr>
      </w:pPr>
    </w:p>
  </w:endnote>
  <w:endnote w:id="22">
    <w:p w14:paraId="7C832C2B"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Salomatina OV, Popadyuk II, Zakharenko AL, et al. Novel Semisynthetic Derivatives of Bile Acids as Effective Tyrosyl-DNA Phosphodiesterase 1 Inhibitors. </w:t>
      </w:r>
      <w:r w:rsidRPr="00DE77A8">
        <w:rPr>
          <w:rFonts w:ascii="Times New Roman" w:hAnsi="Times New Roman" w:cs="Times New Roman"/>
          <w:i/>
          <w:iCs/>
          <w:sz w:val="24"/>
          <w:szCs w:val="24"/>
          <w:lang w:val="en-US"/>
        </w:rPr>
        <w:t>Molecules</w:t>
      </w:r>
      <w:r w:rsidRPr="00DE77A8">
        <w:rPr>
          <w:rFonts w:ascii="Times New Roman" w:hAnsi="Times New Roman" w:cs="Times New Roman"/>
          <w:sz w:val="24"/>
          <w:szCs w:val="24"/>
          <w:lang w:val="en-US"/>
        </w:rPr>
        <w:t>. 2018;23(3). doi:</w:t>
      </w:r>
      <w:hyperlink r:id="rId20" w:history="1">
        <w:r w:rsidRPr="00DE77A8">
          <w:rPr>
            <w:rStyle w:val="Hyperlink"/>
            <w:rFonts w:ascii="Times New Roman" w:hAnsi="Times New Roman" w:cs="Times New Roman"/>
            <w:sz w:val="24"/>
            <w:szCs w:val="24"/>
            <w:lang w:val="en-US"/>
          </w:rPr>
          <w:t>10.3390/molecules23030679</w:t>
        </w:r>
      </w:hyperlink>
    </w:p>
  </w:endnote>
  <w:endnote w:id="23">
    <w:p w14:paraId="4F425B51"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Li-Zhulanov NS, Zakharenko AL, Chepanova AA, et al. A Novel Class of Tyrosyl-DNA Phosphodiesterase 1 Inhibitors That Contains the Octahydro-2H-chromen-4-ol Scaffold. </w:t>
      </w:r>
      <w:r w:rsidRPr="00DE77A8">
        <w:rPr>
          <w:rFonts w:ascii="Times New Roman" w:hAnsi="Times New Roman" w:cs="Times New Roman"/>
          <w:i/>
          <w:iCs/>
          <w:sz w:val="24"/>
          <w:szCs w:val="24"/>
          <w:lang w:val="en-US"/>
        </w:rPr>
        <w:t>Molecules</w:t>
      </w:r>
      <w:r w:rsidRPr="00DE77A8">
        <w:rPr>
          <w:rFonts w:ascii="Times New Roman" w:hAnsi="Times New Roman" w:cs="Times New Roman"/>
          <w:sz w:val="24"/>
          <w:szCs w:val="24"/>
          <w:lang w:val="en-US"/>
        </w:rPr>
        <w:t>. 2018;23(10). doi:</w:t>
      </w:r>
      <w:hyperlink r:id="rId21" w:history="1">
        <w:r w:rsidRPr="00DE77A8">
          <w:rPr>
            <w:rStyle w:val="Hyperlink"/>
            <w:rFonts w:ascii="Times New Roman" w:hAnsi="Times New Roman" w:cs="Times New Roman"/>
            <w:sz w:val="24"/>
            <w:szCs w:val="24"/>
            <w:lang w:val="en-US"/>
          </w:rPr>
          <w:t>10.3390/molecules23102468</w:t>
        </w:r>
      </w:hyperlink>
    </w:p>
  </w:endnote>
  <w:endnote w:id="24">
    <w:p w14:paraId="3FB60945"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Arabshahi HJ, Rensburg M van, Pilkington LI, et al. A synthesis, in silico, in vitro and in vivo study of thieno[2,3-b]pyridine anticancer analogues. </w:t>
      </w:r>
      <w:r w:rsidRPr="00DE77A8">
        <w:rPr>
          <w:rFonts w:ascii="Times New Roman" w:hAnsi="Times New Roman" w:cs="Times New Roman"/>
          <w:i/>
          <w:iCs/>
          <w:sz w:val="24"/>
          <w:szCs w:val="24"/>
          <w:lang w:val="en-US"/>
        </w:rPr>
        <w:t>Med Chem Commun</w:t>
      </w:r>
      <w:r w:rsidRPr="00DE77A8">
        <w:rPr>
          <w:rFonts w:ascii="Times New Roman" w:hAnsi="Times New Roman" w:cs="Times New Roman"/>
          <w:sz w:val="24"/>
          <w:szCs w:val="24"/>
          <w:lang w:val="en-US"/>
        </w:rPr>
        <w:t>. 2015;6(11):1987-1997. doi:</w:t>
      </w:r>
      <w:hyperlink r:id="rId22" w:history="1">
        <w:r w:rsidRPr="00DE77A8">
          <w:rPr>
            <w:rStyle w:val="Hyperlink"/>
            <w:rFonts w:ascii="Times New Roman" w:hAnsi="Times New Roman" w:cs="Times New Roman"/>
            <w:sz w:val="24"/>
            <w:szCs w:val="24"/>
            <w:lang w:val="en-US"/>
          </w:rPr>
          <w:t>10.1039/C5MD00245A</w:t>
        </w:r>
      </w:hyperlink>
    </w:p>
    <w:p w14:paraId="458E638C" w14:textId="77777777" w:rsidR="00A21333" w:rsidRPr="00DE77A8" w:rsidRDefault="00A21333">
      <w:pPr>
        <w:pStyle w:val="EndnoteText"/>
        <w:rPr>
          <w:rFonts w:ascii="Times New Roman" w:hAnsi="Times New Roman" w:cs="Times New Roman"/>
          <w:sz w:val="24"/>
          <w:szCs w:val="24"/>
          <w:lang w:val="en-US"/>
        </w:rPr>
      </w:pPr>
    </w:p>
  </w:endnote>
  <w:endnote w:id="25">
    <w:p w14:paraId="028DD6A4" w14:textId="77777777" w:rsidR="00A21333" w:rsidRPr="00DE77A8" w:rsidRDefault="00A21333" w:rsidP="00B061FC">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Khomenko T, Zakharenko A, Odarchenko T, et al. New inhibitors of tyrosyl-DNA phosphodiesterase I (Tdp 1) combining 7-hydroxycoumarin and monoterpenoid moieties. </w:t>
      </w:r>
      <w:r w:rsidRPr="00DE77A8">
        <w:rPr>
          <w:rFonts w:ascii="Times New Roman" w:hAnsi="Times New Roman" w:cs="Times New Roman"/>
          <w:i/>
          <w:iCs/>
          <w:sz w:val="24"/>
          <w:szCs w:val="24"/>
          <w:lang w:val="en-US"/>
        </w:rPr>
        <w:t>Bioorg Med Chem</w:t>
      </w:r>
      <w:r w:rsidRPr="00DE77A8">
        <w:rPr>
          <w:rFonts w:ascii="Times New Roman" w:hAnsi="Times New Roman" w:cs="Times New Roman"/>
          <w:sz w:val="24"/>
          <w:szCs w:val="24"/>
          <w:lang w:val="en-US"/>
        </w:rPr>
        <w:t>. 2016;24(21):5573-5581. doi:</w:t>
      </w:r>
      <w:hyperlink r:id="rId23" w:history="1">
        <w:r w:rsidRPr="00DE77A8">
          <w:rPr>
            <w:rStyle w:val="Hyperlink"/>
            <w:rFonts w:ascii="Times New Roman" w:hAnsi="Times New Roman" w:cs="Times New Roman"/>
            <w:sz w:val="24"/>
            <w:szCs w:val="24"/>
            <w:lang w:val="en-US"/>
          </w:rPr>
          <w:t>10.1016/j.bmc.2016.09.016</w:t>
        </w:r>
      </w:hyperlink>
    </w:p>
    <w:p w14:paraId="167010D2" w14:textId="77777777" w:rsidR="00A21333" w:rsidRPr="00DE77A8" w:rsidRDefault="00A21333">
      <w:pPr>
        <w:pStyle w:val="EndnoteText"/>
        <w:rPr>
          <w:rFonts w:ascii="Times New Roman" w:hAnsi="Times New Roman" w:cs="Times New Roman"/>
          <w:sz w:val="24"/>
          <w:szCs w:val="24"/>
          <w:lang w:val="en-US"/>
        </w:rPr>
      </w:pPr>
    </w:p>
  </w:endnote>
  <w:endnote w:id="26">
    <w:p w14:paraId="64420774" w14:textId="77777777" w:rsidR="00A21333" w:rsidRPr="00DE77A8" w:rsidRDefault="00A21333" w:rsidP="002E45BA">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Interthal H, Pouliot JJ, Champoux JJ. The tyrosyl-DNA phosphodiesterase Tdp1 is a member of the phospholipase D superfamily. </w:t>
      </w:r>
      <w:r w:rsidRPr="00DE77A8">
        <w:rPr>
          <w:rFonts w:ascii="Times New Roman" w:hAnsi="Times New Roman" w:cs="Times New Roman"/>
          <w:i/>
          <w:iCs/>
          <w:sz w:val="24"/>
          <w:szCs w:val="24"/>
          <w:lang w:val="en-US"/>
        </w:rPr>
        <w:t>Proc Natl Acad Sci USA</w:t>
      </w:r>
      <w:r w:rsidRPr="00DE77A8">
        <w:rPr>
          <w:rFonts w:ascii="Times New Roman" w:hAnsi="Times New Roman" w:cs="Times New Roman"/>
          <w:sz w:val="24"/>
          <w:szCs w:val="24"/>
          <w:lang w:val="en-US"/>
        </w:rPr>
        <w:t>. 2001;98(21):12009-12014. doi:</w:t>
      </w:r>
      <w:hyperlink r:id="rId24" w:history="1">
        <w:r w:rsidRPr="00DE77A8">
          <w:rPr>
            <w:rStyle w:val="Hyperlink"/>
            <w:rFonts w:ascii="Times New Roman" w:hAnsi="Times New Roman" w:cs="Times New Roman"/>
            <w:sz w:val="24"/>
            <w:szCs w:val="24"/>
            <w:lang w:val="en-US"/>
          </w:rPr>
          <w:t>10.1073/pnas.211429198</w:t>
        </w:r>
      </w:hyperlink>
    </w:p>
    <w:p w14:paraId="5424E2B4" w14:textId="77777777" w:rsidR="00A21333" w:rsidRPr="00DE77A8" w:rsidRDefault="00A21333" w:rsidP="00EC3E3A">
      <w:pPr>
        <w:pStyle w:val="EndnoteText"/>
        <w:rPr>
          <w:rFonts w:ascii="Times New Roman" w:hAnsi="Times New Roman" w:cs="Times New Roman"/>
          <w:sz w:val="24"/>
          <w:szCs w:val="24"/>
          <w:lang w:val="en-US"/>
        </w:rPr>
      </w:pPr>
    </w:p>
  </w:endnote>
  <w:endnote w:id="27">
    <w:p w14:paraId="2619ED02"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Davies DR, Interthal H, Champoux JJ, Hol WGJ. Insights into substrate binding and catalytic mechanism of human tyrosyl-DNA phosphodiesterase (Tdp1) from vanadate and tungstate-inhibited structures. </w:t>
      </w:r>
      <w:r w:rsidRPr="00DE77A8">
        <w:rPr>
          <w:rFonts w:ascii="Times New Roman" w:hAnsi="Times New Roman" w:cs="Times New Roman"/>
          <w:i/>
          <w:iCs/>
          <w:sz w:val="24"/>
          <w:szCs w:val="24"/>
          <w:lang w:val="en-US"/>
        </w:rPr>
        <w:t>J Mol Biol</w:t>
      </w:r>
      <w:r w:rsidRPr="00DE77A8">
        <w:rPr>
          <w:rFonts w:ascii="Times New Roman" w:hAnsi="Times New Roman" w:cs="Times New Roman"/>
          <w:sz w:val="24"/>
          <w:szCs w:val="24"/>
          <w:lang w:val="en-US"/>
        </w:rPr>
        <w:t>. 2002;324(5):917-932.</w:t>
      </w:r>
    </w:p>
    <w:p w14:paraId="4BA6227E" w14:textId="77777777" w:rsidR="00A21333" w:rsidRPr="00DE77A8" w:rsidRDefault="00A21333" w:rsidP="002E45BA">
      <w:pPr>
        <w:pStyle w:val="EndnoteText"/>
        <w:rPr>
          <w:rFonts w:ascii="Times New Roman" w:hAnsi="Times New Roman" w:cs="Times New Roman"/>
          <w:sz w:val="24"/>
          <w:szCs w:val="24"/>
          <w:lang w:val="en-US"/>
        </w:rPr>
      </w:pPr>
      <w:r w:rsidRPr="00DE77A8" w:rsidDel="002E45BA">
        <w:rPr>
          <w:rFonts w:ascii="Times New Roman" w:hAnsi="Times New Roman" w:cs="Times New Roman"/>
          <w:color w:val="808080" w:themeColor="background1" w:themeShade="80"/>
          <w:sz w:val="24"/>
          <w:szCs w:val="24"/>
          <w:lang w:val="en-US"/>
        </w:rPr>
        <w:t xml:space="preserve"> </w:t>
      </w:r>
    </w:p>
  </w:endnote>
  <w:endnote w:id="28">
    <w:p w14:paraId="3F862187" w14:textId="77777777" w:rsidR="00A21333" w:rsidRPr="00DE77A8" w:rsidRDefault="00A21333" w:rsidP="002E4225">
      <w:pPr>
        <w:rPr>
          <w:rFonts w:ascii="Times New Roman" w:eastAsia="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eastAsia="Times New Roman" w:hAnsi="Times New Roman" w:cs="Times New Roman"/>
          <w:sz w:val="24"/>
          <w:szCs w:val="24"/>
          <w:lang w:val="en-US"/>
        </w:rPr>
        <w:t xml:space="preserve">Davies DR, Interthal H, Champoux JJ, Hol WGJ. Crystal structure of a transition state mimic for Tdp1 assembled from vanadate, DNA, and a topoisomerase I-derived peptide. </w:t>
      </w:r>
      <w:r w:rsidRPr="00DE77A8">
        <w:rPr>
          <w:rFonts w:ascii="Times New Roman" w:eastAsia="Times New Roman" w:hAnsi="Times New Roman" w:cs="Times New Roman"/>
          <w:i/>
          <w:iCs/>
          <w:sz w:val="24"/>
          <w:szCs w:val="24"/>
          <w:lang w:val="en-US"/>
        </w:rPr>
        <w:t>Chem Biol</w:t>
      </w:r>
      <w:r w:rsidRPr="00DE77A8">
        <w:rPr>
          <w:rFonts w:ascii="Times New Roman" w:eastAsia="Times New Roman" w:hAnsi="Times New Roman" w:cs="Times New Roman"/>
          <w:sz w:val="24"/>
          <w:szCs w:val="24"/>
          <w:lang w:val="en-US"/>
        </w:rPr>
        <w:t>. 2003;10(2):139-147.</w:t>
      </w:r>
    </w:p>
    <w:p w14:paraId="17C10526" w14:textId="77777777" w:rsidR="00A21333" w:rsidRPr="00DE77A8" w:rsidRDefault="00A21333">
      <w:pPr>
        <w:pStyle w:val="EndnoteText"/>
        <w:rPr>
          <w:rFonts w:ascii="Times New Roman" w:hAnsi="Times New Roman" w:cs="Times New Roman"/>
          <w:sz w:val="24"/>
          <w:szCs w:val="24"/>
          <w:lang w:val="en-US"/>
        </w:rPr>
      </w:pPr>
    </w:p>
  </w:endnote>
  <w:endnote w:id="29">
    <w:p w14:paraId="034BF303" w14:textId="77777777" w:rsidR="00A21333" w:rsidRPr="00DE77A8" w:rsidRDefault="00A21333" w:rsidP="003E34D0">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Dexheimer TS, Antony S, Marchand C, Pommier Y. Tyrosyl-DNA phosphodiesterase as a target for anticancer therapy. </w:t>
      </w:r>
      <w:r w:rsidRPr="00DE77A8">
        <w:rPr>
          <w:rFonts w:ascii="Times New Roman" w:hAnsi="Times New Roman" w:cs="Times New Roman"/>
          <w:i/>
          <w:iCs/>
          <w:sz w:val="24"/>
          <w:szCs w:val="24"/>
          <w:lang w:val="en-US"/>
        </w:rPr>
        <w:t>Anticancer Agents Med Chem</w:t>
      </w:r>
      <w:r w:rsidRPr="00DE77A8">
        <w:rPr>
          <w:rFonts w:ascii="Times New Roman" w:hAnsi="Times New Roman" w:cs="Times New Roman"/>
          <w:sz w:val="24"/>
          <w:szCs w:val="24"/>
          <w:lang w:val="en-US"/>
        </w:rPr>
        <w:t>. 2008;8(4):381-389.</w:t>
      </w:r>
    </w:p>
  </w:endnote>
  <w:endnote w:id="30">
    <w:p w14:paraId="62EF32C2" w14:textId="77777777" w:rsidR="00A21333" w:rsidRPr="00DE77A8" w:rsidRDefault="00A21333" w:rsidP="00C72E6E">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Interthal H, Chen HJ, Kehl-Fie TE, Zotzmann J, Leppard JB, Champoux JJ. SCAN1 mutant Tdp1 accumulates the enzyme--DNA intermediate and causes camptothecin hypersensitivity. </w:t>
      </w:r>
      <w:r w:rsidRPr="00DE77A8">
        <w:rPr>
          <w:rFonts w:ascii="Times New Roman" w:hAnsi="Times New Roman" w:cs="Times New Roman"/>
          <w:i/>
          <w:iCs/>
          <w:sz w:val="24"/>
          <w:szCs w:val="24"/>
          <w:lang w:val="en-US"/>
        </w:rPr>
        <w:t>EMBO J</w:t>
      </w:r>
      <w:r w:rsidRPr="00DE77A8">
        <w:rPr>
          <w:rFonts w:ascii="Times New Roman" w:hAnsi="Times New Roman" w:cs="Times New Roman"/>
          <w:sz w:val="24"/>
          <w:szCs w:val="24"/>
          <w:lang w:val="en-US"/>
        </w:rPr>
        <w:t>. 2005;24(12):2224-2233. doi:</w:t>
      </w:r>
      <w:hyperlink r:id="rId25" w:history="1">
        <w:r w:rsidRPr="00DE77A8">
          <w:rPr>
            <w:rStyle w:val="Hyperlink"/>
            <w:rFonts w:ascii="Times New Roman" w:hAnsi="Times New Roman" w:cs="Times New Roman"/>
            <w:sz w:val="24"/>
            <w:szCs w:val="24"/>
            <w:lang w:val="en-US"/>
          </w:rPr>
          <w:t>10.1038/sj.emboj.7600694</w:t>
        </w:r>
      </w:hyperlink>
    </w:p>
    <w:p w14:paraId="0D7B1FE9" w14:textId="77777777" w:rsidR="00A21333" w:rsidRPr="00DE77A8" w:rsidRDefault="00A21333">
      <w:pPr>
        <w:pStyle w:val="EndnoteText"/>
        <w:rPr>
          <w:rFonts w:ascii="Times New Roman" w:hAnsi="Times New Roman" w:cs="Times New Roman"/>
          <w:sz w:val="24"/>
          <w:szCs w:val="24"/>
          <w:lang w:val="en-US"/>
        </w:rPr>
      </w:pPr>
    </w:p>
  </w:endnote>
  <w:endnote w:id="31">
    <w:p w14:paraId="4783E28B"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Takashima H, Boerkoel CF, John J, et al. Mutation of TDP1, encoding a topoisomerase I-dependent DNA damage repair enzyme, in spinocerebellar ataxia with axonal neuropathy. </w:t>
      </w:r>
      <w:r w:rsidRPr="00DE77A8">
        <w:rPr>
          <w:rFonts w:ascii="Times New Roman" w:hAnsi="Times New Roman" w:cs="Times New Roman"/>
          <w:i/>
          <w:iCs/>
          <w:sz w:val="24"/>
          <w:szCs w:val="24"/>
          <w:lang w:val="en-US"/>
        </w:rPr>
        <w:t>Nat Genet</w:t>
      </w:r>
      <w:r w:rsidRPr="00DE77A8">
        <w:rPr>
          <w:rFonts w:ascii="Times New Roman" w:hAnsi="Times New Roman" w:cs="Times New Roman"/>
          <w:sz w:val="24"/>
          <w:szCs w:val="24"/>
          <w:lang w:val="en-US"/>
        </w:rPr>
        <w:t>. 2002;32(2):267-272. doi:</w:t>
      </w:r>
      <w:hyperlink r:id="rId26" w:history="1">
        <w:r w:rsidRPr="00DE77A8">
          <w:rPr>
            <w:rStyle w:val="Hyperlink"/>
            <w:rFonts w:ascii="Times New Roman" w:hAnsi="Times New Roman" w:cs="Times New Roman"/>
            <w:sz w:val="24"/>
            <w:szCs w:val="24"/>
            <w:lang w:val="en-US"/>
          </w:rPr>
          <w:t>10.1038/ng987</w:t>
        </w:r>
      </w:hyperlink>
    </w:p>
    <w:p w14:paraId="2996D17A" w14:textId="77777777" w:rsidR="00A21333" w:rsidRPr="00DE77A8" w:rsidRDefault="00A21333" w:rsidP="002E45BA">
      <w:pPr>
        <w:pStyle w:val="EndnoteText"/>
        <w:rPr>
          <w:rFonts w:ascii="Times New Roman" w:hAnsi="Times New Roman" w:cs="Times New Roman"/>
          <w:sz w:val="24"/>
          <w:szCs w:val="24"/>
          <w:lang w:val="en-US"/>
        </w:rPr>
      </w:pPr>
      <w:r w:rsidRPr="00DE77A8" w:rsidDel="002E45BA">
        <w:rPr>
          <w:rFonts w:ascii="Times New Roman" w:hAnsi="Times New Roman" w:cs="Times New Roman"/>
          <w:color w:val="808080" w:themeColor="background1" w:themeShade="80"/>
          <w:sz w:val="24"/>
          <w:szCs w:val="24"/>
          <w:lang w:val="en-US"/>
        </w:rPr>
        <w:t xml:space="preserve"> </w:t>
      </w:r>
    </w:p>
  </w:endnote>
  <w:endnote w:id="32">
    <w:p w14:paraId="19EF0D24"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Interthal H, Chen HJ, Kehl-Fie TE, Zotzmann J, Leppard JB, Champoux JJ. SCAN1 mutant Tdp1 accumulates the enzyme--DNA intermediate and causes camptothecin hypersensitivity. </w:t>
      </w:r>
      <w:r w:rsidRPr="00DE77A8">
        <w:rPr>
          <w:rFonts w:ascii="Times New Roman" w:hAnsi="Times New Roman" w:cs="Times New Roman"/>
          <w:i/>
          <w:iCs/>
          <w:sz w:val="24"/>
          <w:szCs w:val="24"/>
          <w:lang w:val="en-US"/>
        </w:rPr>
        <w:t>EMBO J</w:t>
      </w:r>
      <w:r w:rsidRPr="00DE77A8">
        <w:rPr>
          <w:rFonts w:ascii="Times New Roman" w:hAnsi="Times New Roman" w:cs="Times New Roman"/>
          <w:sz w:val="24"/>
          <w:szCs w:val="24"/>
          <w:lang w:val="en-US"/>
        </w:rPr>
        <w:t>. 2005;24(12):2224-2233. doi:</w:t>
      </w:r>
      <w:hyperlink r:id="rId27" w:history="1">
        <w:r w:rsidRPr="00DE77A8">
          <w:rPr>
            <w:rStyle w:val="Hyperlink"/>
            <w:rFonts w:ascii="Times New Roman" w:hAnsi="Times New Roman" w:cs="Times New Roman"/>
            <w:sz w:val="24"/>
            <w:szCs w:val="24"/>
            <w:lang w:val="en-US"/>
          </w:rPr>
          <w:t>10.1038/sj.emboj.7600694</w:t>
        </w:r>
      </w:hyperlink>
    </w:p>
    <w:p w14:paraId="02D7CD10" w14:textId="77777777" w:rsidR="00A21333" w:rsidRPr="00DE77A8" w:rsidRDefault="00A21333" w:rsidP="002E45BA">
      <w:pPr>
        <w:pStyle w:val="EndnoteText"/>
        <w:rPr>
          <w:rFonts w:ascii="Times New Roman" w:hAnsi="Times New Roman" w:cs="Times New Roman"/>
          <w:sz w:val="24"/>
          <w:szCs w:val="24"/>
          <w:lang w:val="en-US"/>
        </w:rPr>
      </w:pPr>
      <w:r w:rsidRPr="00DE77A8" w:rsidDel="002E45BA">
        <w:rPr>
          <w:rFonts w:ascii="Times New Roman" w:hAnsi="Times New Roman" w:cs="Times New Roman"/>
          <w:color w:val="808080" w:themeColor="background1" w:themeShade="80"/>
          <w:sz w:val="24"/>
          <w:szCs w:val="24"/>
          <w:lang w:val="en-US"/>
        </w:rPr>
        <w:t xml:space="preserve"> </w:t>
      </w:r>
    </w:p>
  </w:endnote>
  <w:endnote w:id="33">
    <w:p w14:paraId="2ED21CBD" w14:textId="5D44EE71" w:rsidR="00A21333" w:rsidRPr="003A4302" w:rsidRDefault="00A21333" w:rsidP="00574B01">
      <w:pPr>
        <w:rPr>
          <w:rFonts w:ascii="Times New Roman" w:hAnsi="Times New Roman" w:cs="Times New Roman"/>
          <w:sz w:val="24"/>
          <w:szCs w:val="24"/>
          <w:lang w:val="en-US"/>
        </w:rPr>
      </w:pPr>
      <w:r w:rsidRPr="003A4302">
        <w:rPr>
          <w:rStyle w:val="EndnoteReference"/>
          <w:rFonts w:ascii="Times New Roman" w:hAnsi="Times New Roman" w:cs="Times New Roman"/>
          <w:sz w:val="24"/>
          <w:szCs w:val="24"/>
        </w:rPr>
        <w:endnoteRef/>
      </w:r>
      <w:r w:rsidRPr="003A4302">
        <w:rPr>
          <w:rFonts w:ascii="Times New Roman" w:hAnsi="Times New Roman" w:cs="Times New Roman"/>
          <w:sz w:val="24"/>
          <w:szCs w:val="24"/>
          <w:lang w:val="en-US"/>
        </w:rPr>
        <w:t xml:space="preserve">Fam HK, Choi K, Fougner L, Lim CJ, Boerkoel CF. Reactive oxygen species stress increases accumulation of tyrosyl-DNA phsosphodiesterase 1 within mitochondria. </w:t>
      </w:r>
      <w:r w:rsidRPr="003167E3">
        <w:rPr>
          <w:rFonts w:ascii="Times New Roman" w:hAnsi="Times New Roman" w:cs="Times New Roman"/>
          <w:i/>
          <w:iCs/>
          <w:sz w:val="24"/>
          <w:szCs w:val="24"/>
          <w:lang w:val="en-US"/>
        </w:rPr>
        <w:t>Sci Rep</w:t>
      </w:r>
      <w:r w:rsidRPr="003167E3">
        <w:rPr>
          <w:rFonts w:ascii="Times New Roman" w:hAnsi="Times New Roman" w:cs="Times New Roman"/>
          <w:sz w:val="24"/>
          <w:szCs w:val="24"/>
          <w:lang w:val="en-US"/>
        </w:rPr>
        <w:t>. 2018;8(1):4304. doi:</w:t>
      </w:r>
      <w:hyperlink r:id="rId28" w:history="1">
        <w:r w:rsidRPr="003167E3">
          <w:rPr>
            <w:rStyle w:val="Hyperlink"/>
            <w:rFonts w:ascii="Times New Roman" w:hAnsi="Times New Roman" w:cs="Times New Roman"/>
            <w:sz w:val="24"/>
            <w:szCs w:val="24"/>
            <w:lang w:val="en-US"/>
          </w:rPr>
          <w:t>10.1038/s41598-018-22547-8</w:t>
        </w:r>
      </w:hyperlink>
    </w:p>
    <w:p w14:paraId="49E43F1C" w14:textId="7E15AAE6" w:rsidR="00A21333" w:rsidRPr="00574B01" w:rsidRDefault="00A21333">
      <w:pPr>
        <w:pStyle w:val="EndnoteText"/>
        <w:rPr>
          <w:lang w:val="en-US"/>
        </w:rPr>
      </w:pPr>
    </w:p>
  </w:endnote>
  <w:endnote w:id="34">
    <w:p w14:paraId="2BE28E05"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Reynisson J, Court W, O’Neill C, et al. The identification of novel PLC-gamma inhibitors using virtual high throughput screening. </w:t>
      </w:r>
      <w:r w:rsidRPr="00DE77A8">
        <w:rPr>
          <w:rFonts w:ascii="Times New Roman" w:hAnsi="Times New Roman" w:cs="Times New Roman"/>
          <w:i/>
          <w:iCs/>
          <w:sz w:val="24"/>
          <w:szCs w:val="24"/>
          <w:lang w:val="en-US"/>
        </w:rPr>
        <w:t>Bioorg Med Chem</w:t>
      </w:r>
      <w:r w:rsidRPr="00DE77A8">
        <w:rPr>
          <w:rFonts w:ascii="Times New Roman" w:hAnsi="Times New Roman" w:cs="Times New Roman"/>
          <w:sz w:val="24"/>
          <w:szCs w:val="24"/>
          <w:lang w:val="en-US"/>
        </w:rPr>
        <w:t>. 2009;17(8):3169-3176. doi:</w:t>
      </w:r>
      <w:hyperlink r:id="rId29" w:history="1">
        <w:r w:rsidRPr="00DE77A8">
          <w:rPr>
            <w:rStyle w:val="Hyperlink"/>
            <w:rFonts w:ascii="Times New Roman" w:hAnsi="Times New Roman" w:cs="Times New Roman"/>
            <w:sz w:val="24"/>
            <w:szCs w:val="24"/>
            <w:lang w:val="en-US"/>
          </w:rPr>
          <w:t>10.1016/j.bmc.2009.02.049</w:t>
        </w:r>
      </w:hyperlink>
    </w:p>
    <w:p w14:paraId="2D6F19EE" w14:textId="77777777" w:rsidR="00A21333" w:rsidRPr="00DE77A8" w:rsidRDefault="00A21333" w:rsidP="002E45BA">
      <w:pPr>
        <w:pStyle w:val="EndnoteText"/>
        <w:rPr>
          <w:rFonts w:ascii="Times New Roman" w:hAnsi="Times New Roman" w:cs="Times New Roman"/>
          <w:sz w:val="24"/>
          <w:szCs w:val="24"/>
          <w:lang w:val="en-US"/>
        </w:rPr>
      </w:pPr>
      <w:r w:rsidRPr="00DE77A8" w:rsidDel="002E45BA">
        <w:rPr>
          <w:rFonts w:ascii="Times New Roman" w:hAnsi="Times New Roman" w:cs="Times New Roman"/>
          <w:sz w:val="24"/>
          <w:szCs w:val="24"/>
          <w:lang w:val="en-GB"/>
        </w:rPr>
        <w:t xml:space="preserve"> </w:t>
      </w:r>
    </w:p>
  </w:endnote>
  <w:endnote w:id="35">
    <w:p w14:paraId="1A428E37"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Robinson E, Leung E, Matuszek AM, et al. Virtual screening for novel Atg5–Atg16 complex inhibitors for autophagy modulation. </w:t>
      </w:r>
      <w:r w:rsidRPr="00DE77A8">
        <w:rPr>
          <w:rFonts w:ascii="Times New Roman" w:hAnsi="Times New Roman" w:cs="Times New Roman"/>
          <w:i/>
          <w:iCs/>
          <w:sz w:val="24"/>
          <w:szCs w:val="24"/>
          <w:lang w:val="en-US"/>
        </w:rPr>
        <w:t>Med Chem Commun</w:t>
      </w:r>
      <w:r w:rsidRPr="00DE77A8">
        <w:rPr>
          <w:rFonts w:ascii="Times New Roman" w:hAnsi="Times New Roman" w:cs="Times New Roman"/>
          <w:sz w:val="24"/>
          <w:szCs w:val="24"/>
          <w:lang w:val="en-US"/>
        </w:rPr>
        <w:t>. 2015;6(1):239-246. doi:</w:t>
      </w:r>
      <w:hyperlink r:id="rId30" w:history="1">
        <w:r w:rsidRPr="00DE77A8">
          <w:rPr>
            <w:rStyle w:val="Hyperlink"/>
            <w:rFonts w:ascii="Times New Roman" w:hAnsi="Times New Roman" w:cs="Times New Roman"/>
            <w:sz w:val="24"/>
            <w:szCs w:val="24"/>
            <w:lang w:val="en-US"/>
          </w:rPr>
          <w:t>10.1039/C4MD00420E</w:t>
        </w:r>
      </w:hyperlink>
    </w:p>
    <w:p w14:paraId="065683CA" w14:textId="77777777" w:rsidR="00A21333" w:rsidRPr="00DE77A8" w:rsidRDefault="00A21333" w:rsidP="002E45BA">
      <w:pPr>
        <w:pStyle w:val="EndnoteText"/>
        <w:rPr>
          <w:rFonts w:ascii="Times New Roman" w:hAnsi="Times New Roman" w:cs="Times New Roman"/>
          <w:sz w:val="24"/>
          <w:szCs w:val="24"/>
          <w:lang w:val="en-US"/>
        </w:rPr>
      </w:pPr>
      <w:r w:rsidRPr="00DE77A8" w:rsidDel="002E45BA">
        <w:rPr>
          <w:rFonts w:ascii="Times New Roman" w:hAnsi="Times New Roman" w:cs="Times New Roman"/>
          <w:sz w:val="24"/>
          <w:szCs w:val="24"/>
          <w:lang w:val="en-GB"/>
        </w:rPr>
        <w:t xml:space="preserve"> </w:t>
      </w:r>
    </w:p>
  </w:endnote>
  <w:endnote w:id="36">
    <w:p w14:paraId="400A8B83" w14:textId="77777777" w:rsidR="00A21333" w:rsidRPr="00DE77A8" w:rsidRDefault="00A21333" w:rsidP="002E4225">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Huang R, Ayine-Tora DM, Muhammad Rosdi MN, Li Y, Reynisson J, Leung IKH. Virtual screening and biophysical studies lead to HSP90 inhibitors. </w:t>
      </w:r>
      <w:r w:rsidRPr="00DE77A8">
        <w:rPr>
          <w:rFonts w:ascii="Times New Roman" w:hAnsi="Times New Roman" w:cs="Times New Roman"/>
          <w:i/>
          <w:iCs/>
          <w:sz w:val="24"/>
          <w:szCs w:val="24"/>
          <w:lang w:val="en-US"/>
        </w:rPr>
        <w:t>Bioorg Med Chem Lett</w:t>
      </w:r>
      <w:r w:rsidRPr="00DE77A8">
        <w:rPr>
          <w:rFonts w:ascii="Times New Roman" w:hAnsi="Times New Roman" w:cs="Times New Roman"/>
          <w:sz w:val="24"/>
          <w:szCs w:val="24"/>
          <w:lang w:val="en-US"/>
        </w:rPr>
        <w:t>. 2017;27(2):277-281. doi:</w:t>
      </w:r>
      <w:hyperlink r:id="rId31" w:history="1">
        <w:r w:rsidRPr="00DE77A8">
          <w:rPr>
            <w:rStyle w:val="Hyperlink"/>
            <w:rFonts w:ascii="Times New Roman" w:hAnsi="Times New Roman" w:cs="Times New Roman"/>
            <w:sz w:val="24"/>
            <w:szCs w:val="24"/>
            <w:lang w:val="en-US"/>
          </w:rPr>
          <w:t>10.1016/j.bmcl.2016.11.059</w:t>
        </w:r>
      </w:hyperlink>
    </w:p>
    <w:p w14:paraId="6F970418" w14:textId="77777777" w:rsidR="00A21333" w:rsidRPr="00DE77A8" w:rsidRDefault="00A21333" w:rsidP="002E4225">
      <w:pPr>
        <w:pStyle w:val="EndnoteText"/>
        <w:rPr>
          <w:rFonts w:ascii="Times New Roman" w:hAnsi="Times New Roman" w:cs="Times New Roman"/>
          <w:sz w:val="24"/>
          <w:szCs w:val="24"/>
          <w:lang w:val="en-US"/>
        </w:rPr>
      </w:pPr>
      <w:r w:rsidRPr="00DE77A8" w:rsidDel="002E4225">
        <w:rPr>
          <w:rFonts w:ascii="Times New Roman" w:hAnsi="Times New Roman" w:cs="Times New Roman"/>
          <w:sz w:val="24"/>
          <w:szCs w:val="24"/>
          <w:lang w:val="en-GB"/>
        </w:rPr>
        <w:t xml:space="preserve"> </w:t>
      </w:r>
    </w:p>
  </w:endnote>
  <w:endnote w:id="37">
    <w:p w14:paraId="0F84EEF4"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Stewart JJP. Optimization of parameters for semiempirical methods I. Method. </w:t>
      </w:r>
      <w:r w:rsidRPr="00DE77A8">
        <w:rPr>
          <w:rFonts w:ascii="Times New Roman" w:hAnsi="Times New Roman" w:cs="Times New Roman"/>
          <w:i/>
          <w:iCs/>
          <w:sz w:val="24"/>
          <w:szCs w:val="24"/>
          <w:lang w:val="en-US"/>
        </w:rPr>
        <w:t>Journal of Computational Chemistry</w:t>
      </w:r>
      <w:r w:rsidRPr="00DE77A8">
        <w:rPr>
          <w:rFonts w:ascii="Times New Roman" w:hAnsi="Times New Roman" w:cs="Times New Roman"/>
          <w:sz w:val="24"/>
          <w:szCs w:val="24"/>
          <w:lang w:val="en-US"/>
        </w:rPr>
        <w:t>. 1989;10(2):209-220. doi:</w:t>
      </w:r>
      <w:hyperlink r:id="rId32" w:history="1">
        <w:r w:rsidRPr="00DE77A8">
          <w:rPr>
            <w:rStyle w:val="Hyperlink"/>
            <w:rFonts w:ascii="Times New Roman" w:hAnsi="Times New Roman" w:cs="Times New Roman"/>
            <w:sz w:val="24"/>
            <w:szCs w:val="24"/>
            <w:lang w:val="en-US"/>
          </w:rPr>
          <w:t>10.1002/jcc.540100208</w:t>
        </w:r>
      </w:hyperlink>
    </w:p>
    <w:p w14:paraId="79CFBF35" w14:textId="77777777" w:rsidR="00A21333" w:rsidRPr="00DE77A8" w:rsidRDefault="00A21333" w:rsidP="002E4225">
      <w:pPr>
        <w:pStyle w:val="EndnoteText"/>
        <w:rPr>
          <w:rFonts w:ascii="Times New Roman" w:hAnsi="Times New Roman" w:cs="Times New Roman"/>
          <w:sz w:val="24"/>
          <w:szCs w:val="24"/>
          <w:lang w:val="en-US"/>
        </w:rPr>
      </w:pPr>
      <w:r w:rsidRPr="00DE77A8" w:rsidDel="002E4225">
        <w:rPr>
          <w:rFonts w:ascii="Times New Roman" w:hAnsi="Times New Roman" w:cs="Times New Roman"/>
          <w:sz w:val="24"/>
          <w:szCs w:val="24"/>
          <w:lang w:val="en-GB"/>
        </w:rPr>
        <w:t xml:space="preserve"> </w:t>
      </w:r>
    </w:p>
  </w:endnote>
  <w:endnote w:id="38">
    <w:p w14:paraId="31E759C7"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Jones G, Willett P, Glen RC, Leach AR, Taylor R. Development and validation of a genetic algorithm for flexible docking. </w:t>
      </w:r>
      <w:r w:rsidRPr="00DE77A8">
        <w:rPr>
          <w:rFonts w:ascii="Times New Roman" w:hAnsi="Times New Roman" w:cs="Times New Roman"/>
          <w:i/>
          <w:iCs/>
          <w:sz w:val="24"/>
          <w:szCs w:val="24"/>
          <w:lang w:val="en-US"/>
        </w:rPr>
        <w:t>J Mol Biol</w:t>
      </w:r>
      <w:r w:rsidRPr="00DE77A8">
        <w:rPr>
          <w:rFonts w:ascii="Times New Roman" w:hAnsi="Times New Roman" w:cs="Times New Roman"/>
          <w:sz w:val="24"/>
          <w:szCs w:val="24"/>
          <w:lang w:val="en-US"/>
        </w:rPr>
        <w:t>. 1997;267(3):727-748. doi:</w:t>
      </w:r>
      <w:hyperlink r:id="rId33" w:history="1">
        <w:r w:rsidRPr="00DE77A8">
          <w:rPr>
            <w:rStyle w:val="Hyperlink"/>
            <w:rFonts w:ascii="Times New Roman" w:hAnsi="Times New Roman" w:cs="Times New Roman"/>
            <w:sz w:val="24"/>
            <w:szCs w:val="24"/>
            <w:lang w:val="en-US"/>
          </w:rPr>
          <w:t>10.1006/jmbi.1996.0897</w:t>
        </w:r>
      </w:hyperlink>
    </w:p>
    <w:p w14:paraId="136BF526" w14:textId="77777777" w:rsidR="00A21333" w:rsidRPr="00DE77A8" w:rsidRDefault="00A21333">
      <w:pPr>
        <w:pStyle w:val="EndnoteText"/>
        <w:rPr>
          <w:rFonts w:ascii="Times New Roman" w:hAnsi="Times New Roman" w:cs="Times New Roman"/>
          <w:sz w:val="24"/>
          <w:szCs w:val="24"/>
          <w:lang w:val="en-US"/>
        </w:rPr>
      </w:pPr>
    </w:p>
  </w:endnote>
  <w:endnote w:id="39">
    <w:p w14:paraId="2FA85BB8"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Eldridge MD, Murray CW, Auton TR, Paolini GV, Mee RP. Empirical scoring functions: I. The development of a fast empirical scoring function to estimate the binding affinity of ligands in receptor complexes. </w:t>
      </w:r>
      <w:r w:rsidRPr="00DE77A8">
        <w:rPr>
          <w:rFonts w:ascii="Times New Roman" w:hAnsi="Times New Roman" w:cs="Times New Roman"/>
          <w:i/>
          <w:iCs/>
          <w:sz w:val="24"/>
          <w:szCs w:val="24"/>
          <w:lang w:val="en-US"/>
        </w:rPr>
        <w:t>J Comput Aided Mol Des</w:t>
      </w:r>
      <w:r w:rsidRPr="00DE77A8">
        <w:rPr>
          <w:rFonts w:ascii="Times New Roman" w:hAnsi="Times New Roman" w:cs="Times New Roman"/>
          <w:sz w:val="24"/>
          <w:szCs w:val="24"/>
          <w:lang w:val="en-US"/>
        </w:rPr>
        <w:t>. 1997;11(5):425-445.</w:t>
      </w:r>
    </w:p>
    <w:p w14:paraId="68D35C10" w14:textId="77777777" w:rsidR="00A21333" w:rsidRPr="00DE77A8" w:rsidRDefault="00A21333" w:rsidP="002E4225">
      <w:pPr>
        <w:pStyle w:val="EndnoteText"/>
        <w:rPr>
          <w:rFonts w:ascii="Times New Roman" w:hAnsi="Times New Roman" w:cs="Times New Roman"/>
          <w:sz w:val="24"/>
          <w:szCs w:val="24"/>
          <w:lang w:val="en-US"/>
        </w:rPr>
      </w:pPr>
      <w:r w:rsidRPr="00DE77A8" w:rsidDel="002E4225">
        <w:rPr>
          <w:rFonts w:ascii="Times New Roman" w:hAnsi="Times New Roman" w:cs="Times New Roman"/>
          <w:sz w:val="24"/>
          <w:szCs w:val="24"/>
          <w:lang w:val="en-GB"/>
        </w:rPr>
        <w:t xml:space="preserve"> </w:t>
      </w:r>
    </w:p>
  </w:endnote>
  <w:endnote w:id="40">
    <w:p w14:paraId="30AF4E6B" w14:textId="7FD3F11E"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Verdonk ML, Cole JC, Hartshorn MJ, Murray CW, Taylor RD. Improved protein-ligand docking using GOLD. </w:t>
      </w:r>
      <w:r w:rsidRPr="002E7AD7">
        <w:rPr>
          <w:rFonts w:ascii="Times New Roman" w:hAnsi="Times New Roman" w:cs="Times New Roman"/>
          <w:i/>
          <w:iCs/>
          <w:sz w:val="24"/>
          <w:szCs w:val="24"/>
          <w:lang w:val="en-US"/>
        </w:rPr>
        <w:t>Proteins</w:t>
      </w:r>
      <w:r w:rsidRPr="002E7AD7">
        <w:rPr>
          <w:rFonts w:ascii="Times New Roman" w:hAnsi="Times New Roman" w:cs="Times New Roman"/>
          <w:sz w:val="24"/>
          <w:szCs w:val="24"/>
          <w:lang w:val="en-US"/>
        </w:rPr>
        <w:t>. 2003;52(4):609-623. doi:</w:t>
      </w:r>
      <w:hyperlink r:id="rId34" w:history="1">
        <w:r w:rsidRPr="002E7AD7">
          <w:rPr>
            <w:rStyle w:val="Hyperlink"/>
            <w:rFonts w:ascii="Times New Roman" w:hAnsi="Times New Roman" w:cs="Times New Roman"/>
            <w:sz w:val="24"/>
            <w:szCs w:val="24"/>
            <w:lang w:val="en-US"/>
          </w:rPr>
          <w:t>10.1002/prot.10465</w:t>
        </w:r>
      </w:hyperlink>
    </w:p>
    <w:p w14:paraId="50602873" w14:textId="77777777" w:rsidR="00A21333" w:rsidRPr="00DE77A8" w:rsidRDefault="00A21333">
      <w:pPr>
        <w:pStyle w:val="EndnoteText"/>
        <w:rPr>
          <w:rFonts w:ascii="Times New Roman" w:hAnsi="Times New Roman" w:cs="Times New Roman"/>
          <w:sz w:val="24"/>
          <w:szCs w:val="24"/>
          <w:lang w:val="en-US"/>
        </w:rPr>
      </w:pPr>
    </w:p>
  </w:endnote>
  <w:endnote w:id="41">
    <w:p w14:paraId="13FCABDB"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Korb O, Stützle T, Exner TE. Empirical scoring functions for advanced protein-ligand docking with PLANTS. </w:t>
      </w:r>
      <w:r w:rsidRPr="00DE77A8">
        <w:rPr>
          <w:rFonts w:ascii="Times New Roman" w:hAnsi="Times New Roman" w:cs="Times New Roman"/>
          <w:i/>
          <w:iCs/>
          <w:sz w:val="24"/>
          <w:szCs w:val="24"/>
          <w:lang w:val="en-US"/>
        </w:rPr>
        <w:t>J Chem Inf Model</w:t>
      </w:r>
      <w:r w:rsidRPr="00DE77A8">
        <w:rPr>
          <w:rFonts w:ascii="Times New Roman" w:hAnsi="Times New Roman" w:cs="Times New Roman"/>
          <w:sz w:val="24"/>
          <w:szCs w:val="24"/>
          <w:lang w:val="en-US"/>
        </w:rPr>
        <w:t>. 2009;49(1):84-96. doi:</w:t>
      </w:r>
      <w:hyperlink r:id="rId35" w:history="1">
        <w:r w:rsidRPr="00DE77A8">
          <w:rPr>
            <w:rStyle w:val="Hyperlink"/>
            <w:rFonts w:ascii="Times New Roman" w:hAnsi="Times New Roman" w:cs="Times New Roman"/>
            <w:sz w:val="24"/>
            <w:szCs w:val="24"/>
            <w:lang w:val="en-US"/>
          </w:rPr>
          <w:t>10.1021/ci800298z</w:t>
        </w:r>
      </w:hyperlink>
    </w:p>
    <w:p w14:paraId="5F59AF7F" w14:textId="77777777" w:rsidR="00A21333" w:rsidRPr="00DE77A8" w:rsidRDefault="00A21333">
      <w:pPr>
        <w:pStyle w:val="EndnoteText"/>
        <w:rPr>
          <w:rFonts w:ascii="Times New Roman" w:hAnsi="Times New Roman" w:cs="Times New Roman"/>
          <w:sz w:val="24"/>
          <w:szCs w:val="24"/>
          <w:lang w:val="en-US"/>
        </w:rPr>
      </w:pPr>
    </w:p>
  </w:endnote>
  <w:endnote w:id="42">
    <w:p w14:paraId="0EAE8B28"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Mooij WTM, Verdonk ML. General and targeted statistical potentials for protein-ligand interactions. </w:t>
      </w:r>
      <w:r w:rsidRPr="00DE77A8">
        <w:rPr>
          <w:rFonts w:ascii="Times New Roman" w:hAnsi="Times New Roman" w:cs="Times New Roman"/>
          <w:i/>
          <w:iCs/>
          <w:sz w:val="24"/>
          <w:szCs w:val="24"/>
          <w:lang w:val="en-US"/>
        </w:rPr>
        <w:t>Proteins</w:t>
      </w:r>
      <w:r w:rsidRPr="00DE77A8">
        <w:rPr>
          <w:rFonts w:ascii="Times New Roman" w:hAnsi="Times New Roman" w:cs="Times New Roman"/>
          <w:sz w:val="24"/>
          <w:szCs w:val="24"/>
          <w:lang w:val="en-US"/>
        </w:rPr>
        <w:t>. 2005;61(2):272-287. doi:</w:t>
      </w:r>
      <w:hyperlink r:id="rId36" w:history="1">
        <w:r w:rsidRPr="00DE77A8">
          <w:rPr>
            <w:rStyle w:val="Hyperlink"/>
            <w:rFonts w:ascii="Times New Roman" w:hAnsi="Times New Roman" w:cs="Times New Roman"/>
            <w:sz w:val="24"/>
            <w:szCs w:val="24"/>
            <w:lang w:val="en-US"/>
          </w:rPr>
          <w:t>10.1002/prot.20588</w:t>
        </w:r>
      </w:hyperlink>
    </w:p>
    <w:p w14:paraId="591D4636" w14:textId="77777777" w:rsidR="00A21333" w:rsidRPr="00DE77A8" w:rsidRDefault="00A21333" w:rsidP="002E4225">
      <w:pPr>
        <w:pStyle w:val="EndnoteText"/>
        <w:rPr>
          <w:rFonts w:ascii="Times New Roman" w:hAnsi="Times New Roman" w:cs="Times New Roman"/>
          <w:sz w:val="24"/>
          <w:szCs w:val="24"/>
          <w:lang w:val="en-US"/>
        </w:rPr>
      </w:pPr>
      <w:r w:rsidRPr="00DE77A8" w:rsidDel="002E4225">
        <w:rPr>
          <w:rFonts w:ascii="Times New Roman" w:hAnsi="Times New Roman" w:cs="Times New Roman"/>
          <w:sz w:val="24"/>
          <w:szCs w:val="24"/>
          <w:lang w:val="en-GB"/>
        </w:rPr>
        <w:t xml:space="preserve"> </w:t>
      </w:r>
    </w:p>
  </w:endnote>
  <w:endnote w:id="43">
    <w:p w14:paraId="5D439080"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Dean RA, Fam HK, An J, et al. Identification of a putative Tdp1 inhibitor (CD00509) by in vitro and cell-based assays. </w:t>
      </w:r>
      <w:r w:rsidRPr="00DE77A8">
        <w:rPr>
          <w:rFonts w:ascii="Times New Roman" w:hAnsi="Times New Roman" w:cs="Times New Roman"/>
          <w:i/>
          <w:iCs/>
          <w:sz w:val="24"/>
          <w:szCs w:val="24"/>
          <w:lang w:val="en-US"/>
        </w:rPr>
        <w:t>J Biomol Screen</w:t>
      </w:r>
      <w:r w:rsidRPr="00DE77A8">
        <w:rPr>
          <w:rFonts w:ascii="Times New Roman" w:hAnsi="Times New Roman" w:cs="Times New Roman"/>
          <w:sz w:val="24"/>
          <w:szCs w:val="24"/>
          <w:lang w:val="en-US"/>
        </w:rPr>
        <w:t>. 2014;19(10):1372-1382. doi:</w:t>
      </w:r>
      <w:hyperlink r:id="rId37" w:history="1">
        <w:r w:rsidRPr="00DE77A8">
          <w:rPr>
            <w:rStyle w:val="Hyperlink"/>
            <w:rFonts w:ascii="Times New Roman" w:hAnsi="Times New Roman" w:cs="Times New Roman"/>
            <w:sz w:val="24"/>
            <w:szCs w:val="24"/>
            <w:lang w:val="en-US"/>
          </w:rPr>
          <w:t>10.1177/1087057114546551</w:t>
        </w:r>
      </w:hyperlink>
    </w:p>
    <w:p w14:paraId="040B6A07" w14:textId="77777777" w:rsidR="00A21333" w:rsidRPr="00DE77A8" w:rsidRDefault="00A21333" w:rsidP="002D107F">
      <w:pPr>
        <w:pStyle w:val="EndnoteText"/>
        <w:rPr>
          <w:rFonts w:ascii="Times New Roman" w:hAnsi="Times New Roman" w:cs="Times New Roman"/>
          <w:sz w:val="24"/>
          <w:szCs w:val="24"/>
          <w:lang w:val="en-US"/>
        </w:rPr>
      </w:pPr>
      <w:r w:rsidRPr="00DE77A8" w:rsidDel="002D107F">
        <w:rPr>
          <w:rFonts w:ascii="Times New Roman" w:hAnsi="Times New Roman" w:cs="Times New Roman"/>
          <w:color w:val="808080" w:themeColor="background1" w:themeShade="80"/>
          <w:sz w:val="24"/>
          <w:szCs w:val="24"/>
          <w:lang w:val="en-US"/>
        </w:rPr>
        <w:t xml:space="preserve"> </w:t>
      </w:r>
    </w:p>
  </w:endnote>
  <w:endnote w:id="44">
    <w:p w14:paraId="44EF34C2" w14:textId="77777777" w:rsidR="00A21333" w:rsidRPr="00DE77A8" w:rsidRDefault="00A21333" w:rsidP="00DE77A8">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Zakharenko A, Dyrkheeva N, Lavrik O. Dual DNA topoisomerase 1 and tyrosyl-DNA phosphodiesterase 1 inhibition for improved anticancer activity. </w:t>
      </w:r>
      <w:r w:rsidRPr="00DE77A8">
        <w:rPr>
          <w:rFonts w:ascii="Times New Roman" w:hAnsi="Times New Roman" w:cs="Times New Roman"/>
          <w:i/>
          <w:iCs/>
          <w:sz w:val="24"/>
          <w:szCs w:val="24"/>
          <w:lang w:val="en-US"/>
        </w:rPr>
        <w:t>Med Res Rev</w:t>
      </w:r>
      <w:r w:rsidRPr="00DE77A8">
        <w:rPr>
          <w:rFonts w:ascii="Times New Roman" w:hAnsi="Times New Roman" w:cs="Times New Roman"/>
          <w:sz w:val="24"/>
          <w:szCs w:val="24"/>
          <w:lang w:val="en-US"/>
        </w:rPr>
        <w:t>. 2019;39(4):1427-1441. doi:</w:t>
      </w:r>
      <w:hyperlink r:id="rId38" w:history="1">
        <w:r w:rsidRPr="00DE77A8">
          <w:rPr>
            <w:rStyle w:val="Hyperlink"/>
            <w:rFonts w:ascii="Times New Roman" w:hAnsi="Times New Roman" w:cs="Times New Roman"/>
            <w:sz w:val="24"/>
            <w:szCs w:val="24"/>
            <w:lang w:val="en-US"/>
          </w:rPr>
          <w:t>10.1002/med.21587</w:t>
        </w:r>
      </w:hyperlink>
    </w:p>
    <w:p w14:paraId="27C7C261" w14:textId="77777777" w:rsidR="00A21333" w:rsidRPr="00DE77A8" w:rsidRDefault="00A21333">
      <w:pPr>
        <w:pStyle w:val="EndnoteText"/>
        <w:rPr>
          <w:rFonts w:ascii="Times New Roman" w:hAnsi="Times New Roman" w:cs="Times New Roman"/>
          <w:sz w:val="24"/>
          <w:szCs w:val="24"/>
          <w:lang w:val="en-US"/>
        </w:rPr>
      </w:pPr>
    </w:p>
  </w:endnote>
  <w:endnote w:id="45">
    <w:p w14:paraId="3578DD27"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Zhao L, Wientjes MG, Au JL-S. Evaluation of combination chemotherapy: integration of nonlinear regression, curve shift, isobologram, and combination index analyses. </w:t>
      </w:r>
      <w:r w:rsidRPr="00DE77A8">
        <w:rPr>
          <w:rFonts w:ascii="Times New Roman" w:hAnsi="Times New Roman" w:cs="Times New Roman"/>
          <w:i/>
          <w:iCs/>
          <w:sz w:val="24"/>
          <w:szCs w:val="24"/>
          <w:lang w:val="en-US"/>
        </w:rPr>
        <w:t>Clin Cancer Res</w:t>
      </w:r>
      <w:r w:rsidRPr="00DE77A8">
        <w:rPr>
          <w:rFonts w:ascii="Times New Roman" w:hAnsi="Times New Roman" w:cs="Times New Roman"/>
          <w:sz w:val="24"/>
          <w:szCs w:val="24"/>
          <w:lang w:val="en-US"/>
        </w:rPr>
        <w:t>. 2004;10(23):7994-8004. doi:</w:t>
      </w:r>
      <w:hyperlink r:id="rId39" w:history="1">
        <w:r w:rsidRPr="00DE77A8">
          <w:rPr>
            <w:rStyle w:val="Hyperlink"/>
            <w:rFonts w:ascii="Times New Roman" w:hAnsi="Times New Roman" w:cs="Times New Roman"/>
            <w:sz w:val="24"/>
            <w:szCs w:val="24"/>
            <w:lang w:val="en-US"/>
          </w:rPr>
          <w:t>10.1158/1078-0432.CCR-04-1087</w:t>
        </w:r>
      </w:hyperlink>
    </w:p>
    <w:p w14:paraId="78C8F9CE" w14:textId="77777777" w:rsidR="00A21333" w:rsidRPr="00DE77A8" w:rsidRDefault="00A21333" w:rsidP="002D107F">
      <w:pPr>
        <w:pStyle w:val="EndnoteText"/>
        <w:rPr>
          <w:rFonts w:ascii="Times New Roman" w:hAnsi="Times New Roman" w:cs="Times New Roman"/>
          <w:sz w:val="24"/>
          <w:szCs w:val="24"/>
          <w:lang w:val="en-US"/>
        </w:rPr>
      </w:pPr>
      <w:r w:rsidRPr="00DE77A8" w:rsidDel="002D107F">
        <w:rPr>
          <w:rFonts w:ascii="Times New Roman" w:hAnsi="Times New Roman" w:cs="Times New Roman"/>
          <w:color w:val="808080" w:themeColor="background1" w:themeShade="80"/>
          <w:sz w:val="24"/>
          <w:szCs w:val="24"/>
          <w:lang w:val="en-US"/>
        </w:rPr>
        <w:t xml:space="preserve"> </w:t>
      </w:r>
    </w:p>
  </w:endnote>
  <w:endnote w:id="46">
    <w:p w14:paraId="51244F78" w14:textId="77777777" w:rsidR="00A21333" w:rsidRPr="00DE77A8" w:rsidRDefault="00A21333" w:rsidP="002D107F">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Zhu F, Logan G, Reynisson J. Wine Compounds as a Source for HTS Screening Collections. A Feasibility Study. </w:t>
      </w:r>
      <w:r w:rsidRPr="00DE77A8">
        <w:rPr>
          <w:rFonts w:ascii="Times New Roman" w:hAnsi="Times New Roman" w:cs="Times New Roman"/>
          <w:i/>
          <w:iCs/>
          <w:sz w:val="24"/>
          <w:szCs w:val="24"/>
          <w:lang w:val="en-US"/>
        </w:rPr>
        <w:t>Mol Inform</w:t>
      </w:r>
      <w:r w:rsidRPr="00DE77A8">
        <w:rPr>
          <w:rFonts w:ascii="Times New Roman" w:hAnsi="Times New Roman" w:cs="Times New Roman"/>
          <w:sz w:val="24"/>
          <w:szCs w:val="24"/>
          <w:lang w:val="en-US"/>
        </w:rPr>
        <w:t>. 2012;31(11-12):847-855. doi:</w:t>
      </w:r>
      <w:hyperlink r:id="rId40" w:history="1">
        <w:r w:rsidRPr="00DE77A8">
          <w:rPr>
            <w:rStyle w:val="Hyperlink"/>
            <w:rFonts w:ascii="Times New Roman" w:hAnsi="Times New Roman" w:cs="Times New Roman"/>
            <w:sz w:val="24"/>
            <w:szCs w:val="24"/>
            <w:lang w:val="en-US"/>
          </w:rPr>
          <w:t>10.1002/minf.201200103</w:t>
        </w:r>
      </w:hyperlink>
    </w:p>
    <w:p w14:paraId="79097D57" w14:textId="77777777" w:rsidR="00A21333" w:rsidRPr="00DE77A8" w:rsidRDefault="00A21333">
      <w:pPr>
        <w:pStyle w:val="EndnoteText"/>
        <w:rPr>
          <w:rFonts w:ascii="Times New Roman" w:hAnsi="Times New Roman" w:cs="Times New Roman"/>
          <w:sz w:val="24"/>
          <w:szCs w:val="24"/>
          <w:lang w:val="en-US"/>
        </w:rPr>
      </w:pPr>
    </w:p>
  </w:endnote>
  <w:endnote w:id="47">
    <w:p w14:paraId="7C1A6F22" w14:textId="77777777" w:rsidR="00A21333" w:rsidRPr="00DE77A8" w:rsidRDefault="00A21333" w:rsidP="00846E2B">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Eurtivong C, Reynisson J. The Development of a Weighted Index to Optimise Compound Libraries for High Throughput Screening. </w:t>
      </w:r>
      <w:r w:rsidRPr="00DE77A8">
        <w:rPr>
          <w:rFonts w:ascii="Times New Roman" w:hAnsi="Times New Roman" w:cs="Times New Roman"/>
          <w:i/>
          <w:iCs/>
          <w:sz w:val="24"/>
          <w:szCs w:val="24"/>
          <w:lang w:val="en-US"/>
        </w:rPr>
        <w:t>Molecular Informatics</w:t>
      </w:r>
      <w:r w:rsidRPr="00DE77A8">
        <w:rPr>
          <w:rFonts w:ascii="Times New Roman" w:hAnsi="Times New Roman" w:cs="Times New Roman"/>
          <w:sz w:val="24"/>
          <w:szCs w:val="24"/>
          <w:lang w:val="en-US"/>
        </w:rPr>
        <w:t>. 2019;38(3):1800068. doi:</w:t>
      </w:r>
      <w:hyperlink r:id="rId41" w:history="1">
        <w:r w:rsidRPr="00DE77A8">
          <w:rPr>
            <w:rStyle w:val="Hyperlink"/>
            <w:rFonts w:ascii="Times New Roman" w:hAnsi="Times New Roman" w:cs="Times New Roman"/>
            <w:sz w:val="24"/>
            <w:szCs w:val="24"/>
            <w:lang w:val="en-US"/>
          </w:rPr>
          <w:t>10.1002/minf.201800068</w:t>
        </w:r>
      </w:hyperlink>
    </w:p>
    <w:p w14:paraId="1D26675C" w14:textId="77777777" w:rsidR="00A21333" w:rsidRPr="00DE77A8" w:rsidRDefault="00A21333" w:rsidP="002D107F">
      <w:pPr>
        <w:pStyle w:val="EndnoteText"/>
        <w:rPr>
          <w:rFonts w:ascii="Times New Roman" w:hAnsi="Times New Roman" w:cs="Times New Roman"/>
          <w:sz w:val="24"/>
          <w:szCs w:val="24"/>
          <w:lang w:val="en-US"/>
        </w:rPr>
      </w:pPr>
      <w:r w:rsidRPr="00DE77A8" w:rsidDel="002D107F">
        <w:rPr>
          <w:rFonts w:ascii="Times New Roman" w:hAnsi="Times New Roman" w:cs="Times New Roman"/>
          <w:bCs/>
          <w:sz w:val="24"/>
          <w:szCs w:val="24"/>
          <w:lang w:val="en-GB"/>
        </w:rPr>
        <w:t xml:space="preserve"> </w:t>
      </w:r>
    </w:p>
  </w:endnote>
  <w:endnote w:id="48">
    <w:p w14:paraId="6557FF93" w14:textId="77777777" w:rsidR="00A21333" w:rsidRPr="00DE77A8" w:rsidRDefault="00A21333" w:rsidP="00A552AD">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Berman HM, Westbrook J, Feng Z, et al. The Protein Data Bank. </w:t>
      </w:r>
      <w:r w:rsidRPr="00DE77A8">
        <w:rPr>
          <w:rFonts w:ascii="Times New Roman" w:hAnsi="Times New Roman" w:cs="Times New Roman"/>
          <w:i/>
          <w:iCs/>
          <w:sz w:val="24"/>
          <w:szCs w:val="24"/>
          <w:lang w:val="en-US"/>
        </w:rPr>
        <w:t>Nucleic Acids Res</w:t>
      </w:r>
      <w:r w:rsidRPr="00DE77A8">
        <w:rPr>
          <w:rFonts w:ascii="Times New Roman" w:hAnsi="Times New Roman" w:cs="Times New Roman"/>
          <w:sz w:val="24"/>
          <w:szCs w:val="24"/>
          <w:lang w:val="en-US"/>
        </w:rPr>
        <w:t>. 2000;28(1):235-242. doi:</w:t>
      </w:r>
      <w:hyperlink r:id="rId42" w:history="1">
        <w:r w:rsidRPr="00DE77A8">
          <w:rPr>
            <w:rStyle w:val="Hyperlink"/>
            <w:rFonts w:ascii="Times New Roman" w:hAnsi="Times New Roman" w:cs="Times New Roman"/>
            <w:sz w:val="24"/>
            <w:szCs w:val="24"/>
            <w:lang w:val="en-US"/>
          </w:rPr>
          <w:t>10.1093/nar/28.1.235</w:t>
        </w:r>
      </w:hyperlink>
    </w:p>
    <w:p w14:paraId="7BF48B5B" w14:textId="77777777" w:rsidR="00A21333" w:rsidRPr="00DE77A8" w:rsidRDefault="00A21333">
      <w:pPr>
        <w:pStyle w:val="EndnoteText"/>
        <w:rPr>
          <w:rFonts w:ascii="Times New Roman" w:hAnsi="Times New Roman" w:cs="Times New Roman"/>
          <w:sz w:val="24"/>
          <w:szCs w:val="24"/>
          <w:lang w:val="en-US"/>
        </w:rPr>
      </w:pPr>
    </w:p>
  </w:endnote>
  <w:endnote w:id="49">
    <w:p w14:paraId="6F9323E8" w14:textId="77777777" w:rsidR="00A21333" w:rsidRPr="00DE77A8" w:rsidRDefault="00A21333" w:rsidP="00A552AD">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Berman H, Henrick K, Nakamura H. Announcing the worldwide Protein Data Bank. </w:t>
      </w:r>
      <w:r w:rsidRPr="00DE77A8">
        <w:rPr>
          <w:rFonts w:ascii="Times New Roman" w:hAnsi="Times New Roman" w:cs="Times New Roman"/>
          <w:i/>
          <w:iCs/>
          <w:sz w:val="24"/>
          <w:szCs w:val="24"/>
          <w:lang w:val="en-US"/>
        </w:rPr>
        <w:t>Nat Struct Biol</w:t>
      </w:r>
      <w:r w:rsidRPr="00DE77A8">
        <w:rPr>
          <w:rFonts w:ascii="Times New Roman" w:hAnsi="Times New Roman" w:cs="Times New Roman"/>
          <w:sz w:val="24"/>
          <w:szCs w:val="24"/>
          <w:lang w:val="en-US"/>
        </w:rPr>
        <w:t>. 2003;10(12):980. doi:</w:t>
      </w:r>
      <w:hyperlink r:id="rId43" w:history="1">
        <w:r w:rsidRPr="00DE77A8">
          <w:rPr>
            <w:rStyle w:val="Hyperlink"/>
            <w:rFonts w:ascii="Times New Roman" w:hAnsi="Times New Roman" w:cs="Times New Roman"/>
            <w:sz w:val="24"/>
            <w:szCs w:val="24"/>
            <w:lang w:val="en-US"/>
          </w:rPr>
          <w:t>10.1038/nsb1203-980</w:t>
        </w:r>
      </w:hyperlink>
    </w:p>
    <w:p w14:paraId="7AD5733D" w14:textId="77777777" w:rsidR="00A21333" w:rsidRPr="00DE77A8" w:rsidRDefault="00A21333">
      <w:pPr>
        <w:pStyle w:val="EndnoteText"/>
        <w:rPr>
          <w:rFonts w:ascii="Times New Roman" w:hAnsi="Times New Roman" w:cs="Times New Roman"/>
          <w:sz w:val="24"/>
          <w:szCs w:val="24"/>
          <w:lang w:val="en-US"/>
        </w:rPr>
      </w:pPr>
    </w:p>
  </w:endnote>
  <w:endnote w:id="50">
    <w:p w14:paraId="69B2E404" w14:textId="77777777" w:rsidR="00A21333" w:rsidRPr="00DE77A8" w:rsidRDefault="00A21333">
      <w:pPr>
        <w:pStyle w:val="EndnoteText"/>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 </w:t>
      </w:r>
      <w:r w:rsidRPr="00DE77A8">
        <w:rPr>
          <w:rFonts w:ascii="Times New Roman" w:hAnsi="Times New Roman" w:cs="Times New Roman"/>
          <w:i/>
          <w:sz w:val="24"/>
          <w:szCs w:val="24"/>
          <w:lang w:val="en-US"/>
        </w:rPr>
        <w:t>Scigress Explorer Ultra Version 7.7.0.47</w:t>
      </w:r>
      <w:r w:rsidRPr="00DE77A8">
        <w:rPr>
          <w:rFonts w:ascii="Times New Roman" w:hAnsi="Times New Roman" w:cs="Times New Roman"/>
          <w:sz w:val="24"/>
          <w:szCs w:val="24"/>
          <w:lang w:val="en-US"/>
        </w:rPr>
        <w:t>, Fijitsu Limited: 2000 – 2007</w:t>
      </w:r>
    </w:p>
    <w:p w14:paraId="0EE26D36" w14:textId="77777777" w:rsidR="00A21333" w:rsidRPr="00DE77A8" w:rsidRDefault="00A21333">
      <w:pPr>
        <w:pStyle w:val="EndnoteText"/>
        <w:rPr>
          <w:rFonts w:ascii="Times New Roman" w:hAnsi="Times New Roman" w:cs="Times New Roman"/>
          <w:sz w:val="24"/>
          <w:szCs w:val="24"/>
          <w:lang w:val="en-US"/>
        </w:rPr>
      </w:pPr>
    </w:p>
  </w:endnote>
  <w:endnote w:id="51">
    <w:p w14:paraId="1F84587B" w14:textId="504494E0" w:rsidR="00A21333" w:rsidRPr="00DE77A8" w:rsidRDefault="00A21333">
      <w:pPr>
        <w:pStyle w:val="EndnoteText"/>
        <w:rPr>
          <w:rFonts w:ascii="Times New Roman" w:hAnsi="Times New Roman" w:cs="Times New Roman"/>
          <w:color w:val="A6A6A6" w:themeColor="background1" w:themeShade="A6"/>
          <w:sz w:val="24"/>
          <w:szCs w:val="24"/>
          <w:lang w:val="en-GB"/>
        </w:rPr>
      </w:pPr>
      <w:r w:rsidRPr="00DE77A8">
        <w:rPr>
          <w:rStyle w:val="EndnoteReference"/>
          <w:rFonts w:ascii="Times New Roman" w:hAnsi="Times New Roman" w:cs="Times New Roman"/>
          <w:sz w:val="24"/>
          <w:szCs w:val="24"/>
        </w:rPr>
        <w:endnoteRef/>
      </w:r>
      <w:r w:rsidRPr="00DE77A8">
        <w:rPr>
          <w:rFonts w:ascii="Times New Roman" w:hAnsi="Times New Roman" w:cs="Times New Roman"/>
          <w:i/>
          <w:sz w:val="24"/>
          <w:szCs w:val="24"/>
          <w:lang w:val="en-US"/>
        </w:rPr>
        <w:t>QikProp</w:t>
      </w:r>
      <w:r w:rsidRPr="00DE77A8">
        <w:rPr>
          <w:rFonts w:ascii="Times New Roman" w:hAnsi="Times New Roman" w:cs="Times New Roman"/>
          <w:sz w:val="24"/>
          <w:szCs w:val="24"/>
          <w:lang w:val="en-US"/>
        </w:rPr>
        <w:t>, 3.2; Schr</w:t>
      </w:r>
      <w:r>
        <w:rPr>
          <w:rFonts w:ascii="Times New Roman" w:hAnsi="Times New Roman" w:cs="Times New Roman"/>
          <w:sz w:val="24"/>
          <w:szCs w:val="24"/>
          <w:lang w:val="en-US"/>
        </w:rPr>
        <w:t>ö</w:t>
      </w:r>
      <w:r w:rsidRPr="00DE77A8">
        <w:rPr>
          <w:rFonts w:ascii="Times New Roman" w:hAnsi="Times New Roman" w:cs="Times New Roman"/>
          <w:sz w:val="24"/>
          <w:szCs w:val="24"/>
          <w:lang w:val="en-US"/>
        </w:rPr>
        <w:t>dinger: New York, 2009</w:t>
      </w:r>
    </w:p>
    <w:p w14:paraId="33433270" w14:textId="77777777" w:rsidR="00A21333" w:rsidRPr="00DE77A8" w:rsidRDefault="00A21333">
      <w:pPr>
        <w:pStyle w:val="EndnoteText"/>
        <w:rPr>
          <w:rFonts w:ascii="Times New Roman" w:hAnsi="Times New Roman" w:cs="Times New Roman"/>
          <w:sz w:val="24"/>
          <w:szCs w:val="24"/>
          <w:lang w:val="en-US"/>
        </w:rPr>
      </w:pPr>
    </w:p>
  </w:endnote>
  <w:endnote w:id="52">
    <w:p w14:paraId="33F2BEAA" w14:textId="77777777" w:rsidR="00A21333" w:rsidRPr="00DE77A8" w:rsidRDefault="00A21333" w:rsidP="00B62F04">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Ioakimidis L, Thoukydidis L, Mirza A, Naeem S, Reynisson J. Benchmarking the Reliability of QikProp. Correlation between Experimental and Predicted Values. </w:t>
      </w:r>
      <w:r w:rsidRPr="00DE77A8">
        <w:rPr>
          <w:rFonts w:ascii="Times New Roman" w:hAnsi="Times New Roman" w:cs="Times New Roman"/>
          <w:i/>
          <w:iCs/>
          <w:sz w:val="24"/>
          <w:szCs w:val="24"/>
          <w:lang w:val="en-US"/>
        </w:rPr>
        <w:t>QSAR &amp; Combinatorial Science</w:t>
      </w:r>
      <w:r w:rsidRPr="00DE77A8">
        <w:rPr>
          <w:rFonts w:ascii="Times New Roman" w:hAnsi="Times New Roman" w:cs="Times New Roman"/>
          <w:sz w:val="24"/>
          <w:szCs w:val="24"/>
          <w:lang w:val="en-US"/>
        </w:rPr>
        <w:t>. 2008;27(4):445-456. doi:</w:t>
      </w:r>
      <w:hyperlink r:id="rId44" w:history="1">
        <w:r w:rsidRPr="00DE77A8">
          <w:rPr>
            <w:rStyle w:val="Hyperlink"/>
            <w:rFonts w:ascii="Times New Roman" w:hAnsi="Times New Roman" w:cs="Times New Roman"/>
            <w:sz w:val="24"/>
            <w:szCs w:val="24"/>
            <w:lang w:val="en-US"/>
          </w:rPr>
          <w:t>10.1002/qsar.200730051</w:t>
        </w:r>
      </w:hyperlink>
    </w:p>
    <w:p w14:paraId="028960A5" w14:textId="77777777" w:rsidR="00A21333" w:rsidRPr="00DE77A8" w:rsidRDefault="00A21333">
      <w:pPr>
        <w:pStyle w:val="EndnoteText"/>
        <w:rPr>
          <w:rFonts w:ascii="Times New Roman" w:hAnsi="Times New Roman" w:cs="Times New Roman"/>
          <w:sz w:val="24"/>
          <w:szCs w:val="24"/>
          <w:lang w:val="en-US"/>
        </w:rPr>
      </w:pPr>
    </w:p>
  </w:endnote>
  <w:endnote w:id="53">
    <w:p w14:paraId="6B4D4818" w14:textId="77777777" w:rsidR="00A21333" w:rsidRPr="00DE77A8" w:rsidRDefault="00A21333" w:rsidP="00B62F04">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Summer H, Grämer R, Dröge P. Denaturing urea polyacrylamide gel electrophoresis (Urea PAGE). </w:t>
      </w:r>
      <w:r w:rsidRPr="00DE77A8">
        <w:rPr>
          <w:rFonts w:ascii="Times New Roman" w:hAnsi="Times New Roman" w:cs="Times New Roman"/>
          <w:i/>
          <w:iCs/>
          <w:sz w:val="24"/>
          <w:szCs w:val="24"/>
          <w:lang w:val="en-US"/>
        </w:rPr>
        <w:t>J Vis Exp</w:t>
      </w:r>
      <w:r w:rsidRPr="00DE77A8">
        <w:rPr>
          <w:rFonts w:ascii="Times New Roman" w:hAnsi="Times New Roman" w:cs="Times New Roman"/>
          <w:sz w:val="24"/>
          <w:szCs w:val="24"/>
          <w:lang w:val="en-US"/>
        </w:rPr>
        <w:t>. 2009;(32). doi:</w:t>
      </w:r>
      <w:hyperlink r:id="rId45" w:history="1">
        <w:r w:rsidRPr="00DE77A8">
          <w:rPr>
            <w:rStyle w:val="Hyperlink"/>
            <w:rFonts w:ascii="Times New Roman" w:hAnsi="Times New Roman" w:cs="Times New Roman"/>
            <w:sz w:val="24"/>
            <w:szCs w:val="24"/>
            <w:lang w:val="en-US"/>
          </w:rPr>
          <w:t>10.3791/1485</w:t>
        </w:r>
      </w:hyperlink>
    </w:p>
    <w:p w14:paraId="0ED3BCBB" w14:textId="77777777" w:rsidR="00A21333" w:rsidRPr="00DE77A8" w:rsidRDefault="00A21333">
      <w:pPr>
        <w:pStyle w:val="EndnoteText"/>
        <w:rPr>
          <w:rFonts w:ascii="Times New Roman" w:hAnsi="Times New Roman" w:cs="Times New Roman"/>
          <w:sz w:val="24"/>
          <w:szCs w:val="24"/>
          <w:lang w:val="en-US"/>
        </w:rPr>
      </w:pPr>
    </w:p>
  </w:endnote>
  <w:endnote w:id="54">
    <w:p w14:paraId="6BFC0DA6" w14:textId="77777777" w:rsidR="00A21333" w:rsidRPr="00DE77A8" w:rsidRDefault="00A21333" w:rsidP="00B62F04">
      <w:pPr>
        <w:rPr>
          <w:rFonts w:ascii="Times New Roman" w:hAnsi="Times New Roman" w:cs="Times New Roman"/>
          <w:sz w:val="24"/>
          <w:szCs w:val="24"/>
          <w:lang w:val="en-US"/>
        </w:rPr>
      </w:pPr>
      <w:r w:rsidRPr="00DE77A8">
        <w:rPr>
          <w:rStyle w:val="EndnoteReference"/>
          <w:rFonts w:ascii="Times New Roman" w:hAnsi="Times New Roman" w:cs="Times New Roman"/>
          <w:sz w:val="24"/>
          <w:szCs w:val="24"/>
        </w:rPr>
        <w:endnoteRef/>
      </w:r>
      <w:r w:rsidRPr="00DE77A8">
        <w:rPr>
          <w:rFonts w:ascii="Times New Roman" w:hAnsi="Times New Roman" w:cs="Times New Roman"/>
          <w:sz w:val="24"/>
          <w:szCs w:val="24"/>
          <w:lang w:val="en-US"/>
        </w:rPr>
        <w:t xml:space="preserve">Mosmann T. Rapid colorimetric assay for cellular growth and survival: application to proliferation and cytotoxicity assays. </w:t>
      </w:r>
      <w:r w:rsidRPr="00DE77A8">
        <w:rPr>
          <w:rFonts w:ascii="Times New Roman" w:hAnsi="Times New Roman" w:cs="Times New Roman"/>
          <w:i/>
          <w:iCs/>
          <w:sz w:val="24"/>
          <w:szCs w:val="24"/>
          <w:lang w:val="en-US"/>
        </w:rPr>
        <w:t>J Immunol Methods</w:t>
      </w:r>
      <w:r w:rsidRPr="00DE77A8">
        <w:rPr>
          <w:rFonts w:ascii="Times New Roman" w:hAnsi="Times New Roman" w:cs="Times New Roman"/>
          <w:sz w:val="24"/>
          <w:szCs w:val="24"/>
          <w:lang w:val="en-US"/>
        </w:rPr>
        <w:t>. 1983;65(1-2):55-63.</w:t>
      </w:r>
    </w:p>
    <w:p w14:paraId="3FA49097" w14:textId="77777777" w:rsidR="00A21333" w:rsidRPr="00C57378" w:rsidRDefault="00A21333">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969771"/>
      <w:docPartObj>
        <w:docPartGallery w:val="Page Numbers (Bottom of Page)"/>
        <w:docPartUnique/>
      </w:docPartObj>
    </w:sdtPr>
    <w:sdtEndPr/>
    <w:sdtContent>
      <w:p w14:paraId="0514FBEA" w14:textId="5372F584" w:rsidR="00A21333" w:rsidRDefault="00A21333">
        <w:pPr>
          <w:pStyle w:val="Footer"/>
          <w:jc w:val="center"/>
        </w:pPr>
        <w:r>
          <w:fldChar w:fldCharType="begin"/>
        </w:r>
        <w:r>
          <w:instrText>PAGE   \* MERGEFORMAT</w:instrText>
        </w:r>
        <w:r>
          <w:fldChar w:fldCharType="separate"/>
        </w:r>
        <w:r w:rsidR="00FF7F6C">
          <w:rPr>
            <w:noProof/>
          </w:rPr>
          <w:t>20</w:t>
        </w:r>
        <w:r>
          <w:fldChar w:fldCharType="end"/>
        </w:r>
      </w:p>
    </w:sdtContent>
  </w:sdt>
  <w:p w14:paraId="1110F49C" w14:textId="77777777" w:rsidR="00A21333" w:rsidRDefault="00A21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E6953" w14:textId="77777777" w:rsidR="00B5107F" w:rsidRDefault="00B5107F" w:rsidP="00255CDB">
      <w:pPr>
        <w:spacing w:after="0" w:line="240" w:lineRule="auto"/>
      </w:pPr>
      <w:r>
        <w:separator/>
      </w:r>
    </w:p>
  </w:footnote>
  <w:footnote w:type="continuationSeparator" w:id="0">
    <w:p w14:paraId="618ECC73" w14:textId="77777777" w:rsidR="00B5107F" w:rsidRDefault="00B5107F" w:rsidP="00255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42B93"/>
    <w:multiLevelType w:val="multilevel"/>
    <w:tmpl w:val="2BAA8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CE77573"/>
    <w:multiLevelType w:val="multilevel"/>
    <w:tmpl w:val="2F867790"/>
    <w:lvl w:ilvl="0">
      <w:start w:val="2"/>
      <w:numFmt w:val="decimal"/>
      <w:lvlText w:val="%1."/>
      <w:lvlJc w:val="left"/>
      <w:pPr>
        <w:ind w:left="1080" w:hanging="360"/>
      </w:pPr>
      <w:rPr>
        <w:rFonts w:hint="default"/>
      </w:rPr>
    </w:lvl>
    <w:lvl w:ilvl="1">
      <w:start w:val="6"/>
      <w:numFmt w:val="decimal"/>
      <w:pStyle w:val="Heading2"/>
      <w:isLgl/>
      <w:lvlText w:val="%1.%2."/>
      <w:lvlJc w:val="left"/>
      <w:pPr>
        <w:ind w:left="1935" w:hanging="1215"/>
      </w:pPr>
      <w:rPr>
        <w:rFonts w:hint="default"/>
      </w:rPr>
    </w:lvl>
    <w:lvl w:ilvl="2">
      <w:start w:val="1"/>
      <w:numFmt w:val="decimal"/>
      <w:pStyle w:val="Heading3"/>
      <w:isLgl/>
      <w:lvlText w:val="%1.%2.%3."/>
      <w:lvlJc w:val="left"/>
      <w:pPr>
        <w:ind w:left="1935" w:hanging="1215"/>
      </w:pPr>
      <w:rPr>
        <w:rFonts w:hint="default"/>
      </w:rPr>
    </w:lvl>
    <w:lvl w:ilvl="3">
      <w:start w:val="1"/>
      <w:numFmt w:val="decimal"/>
      <w:isLgl/>
      <w:lvlText w:val="%1.%2.%3.%4."/>
      <w:lvlJc w:val="left"/>
      <w:pPr>
        <w:ind w:left="1935" w:hanging="1215"/>
      </w:pPr>
      <w:rPr>
        <w:rFonts w:hint="default"/>
      </w:rPr>
    </w:lvl>
    <w:lvl w:ilvl="4">
      <w:start w:val="1"/>
      <w:numFmt w:val="decimal"/>
      <w:isLgl/>
      <w:lvlText w:val="%1.%2.%3.%4.%5."/>
      <w:lvlJc w:val="left"/>
      <w:pPr>
        <w:ind w:left="1935" w:hanging="1215"/>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4E166980"/>
    <w:multiLevelType w:val="hybridMultilevel"/>
    <w:tmpl w:val="CD04B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FF06C7"/>
    <w:multiLevelType w:val="multilevel"/>
    <w:tmpl w:val="2BAA8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682B770D"/>
    <w:multiLevelType w:val="multilevel"/>
    <w:tmpl w:val="2BAA8A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110"/>
  <w:displayHorizont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9B4"/>
    <w:rsid w:val="00001DD5"/>
    <w:rsid w:val="00003BA9"/>
    <w:rsid w:val="00004765"/>
    <w:rsid w:val="00013836"/>
    <w:rsid w:val="00023B2E"/>
    <w:rsid w:val="0003038C"/>
    <w:rsid w:val="00031AE1"/>
    <w:rsid w:val="00033AF4"/>
    <w:rsid w:val="00034C2F"/>
    <w:rsid w:val="000408CA"/>
    <w:rsid w:val="0005305B"/>
    <w:rsid w:val="00061784"/>
    <w:rsid w:val="00070025"/>
    <w:rsid w:val="00070C56"/>
    <w:rsid w:val="0007147D"/>
    <w:rsid w:val="00076F87"/>
    <w:rsid w:val="000770BB"/>
    <w:rsid w:val="00077559"/>
    <w:rsid w:val="00081439"/>
    <w:rsid w:val="00081989"/>
    <w:rsid w:val="000868BC"/>
    <w:rsid w:val="00086D41"/>
    <w:rsid w:val="0009588B"/>
    <w:rsid w:val="00095C8C"/>
    <w:rsid w:val="00096B0F"/>
    <w:rsid w:val="000A09F3"/>
    <w:rsid w:val="000B0756"/>
    <w:rsid w:val="000C40BA"/>
    <w:rsid w:val="000C675C"/>
    <w:rsid w:val="000C7CDE"/>
    <w:rsid w:val="000D0EBF"/>
    <w:rsid w:val="000D694A"/>
    <w:rsid w:val="000E1B9C"/>
    <w:rsid w:val="000F39FB"/>
    <w:rsid w:val="000F4CC9"/>
    <w:rsid w:val="0010508A"/>
    <w:rsid w:val="001102FD"/>
    <w:rsid w:val="0011224D"/>
    <w:rsid w:val="0011287A"/>
    <w:rsid w:val="001173C1"/>
    <w:rsid w:val="0013071C"/>
    <w:rsid w:val="001419ED"/>
    <w:rsid w:val="00143D7B"/>
    <w:rsid w:val="00143E4C"/>
    <w:rsid w:val="00145A3A"/>
    <w:rsid w:val="00157C96"/>
    <w:rsid w:val="0017253F"/>
    <w:rsid w:val="00172BDB"/>
    <w:rsid w:val="00172FFF"/>
    <w:rsid w:val="001741EF"/>
    <w:rsid w:val="001A33D2"/>
    <w:rsid w:val="001B0E2C"/>
    <w:rsid w:val="001C0ED4"/>
    <w:rsid w:val="001C390F"/>
    <w:rsid w:val="001C4CFE"/>
    <w:rsid w:val="001C4F21"/>
    <w:rsid w:val="001C5D8A"/>
    <w:rsid w:val="001D59BA"/>
    <w:rsid w:val="001E0A6B"/>
    <w:rsid w:val="001E2A66"/>
    <w:rsid w:val="001E68C9"/>
    <w:rsid w:val="001F0806"/>
    <w:rsid w:val="001F1FBC"/>
    <w:rsid w:val="001F59CF"/>
    <w:rsid w:val="002062D8"/>
    <w:rsid w:val="002120F2"/>
    <w:rsid w:val="0021534A"/>
    <w:rsid w:val="00215B2E"/>
    <w:rsid w:val="00216983"/>
    <w:rsid w:val="00216EE9"/>
    <w:rsid w:val="0022484D"/>
    <w:rsid w:val="002328DE"/>
    <w:rsid w:val="00234E19"/>
    <w:rsid w:val="00236BA2"/>
    <w:rsid w:val="00240794"/>
    <w:rsid w:val="00243FE2"/>
    <w:rsid w:val="00244A53"/>
    <w:rsid w:val="002516D9"/>
    <w:rsid w:val="00255CDB"/>
    <w:rsid w:val="00263908"/>
    <w:rsid w:val="00265489"/>
    <w:rsid w:val="00277554"/>
    <w:rsid w:val="00283404"/>
    <w:rsid w:val="002875F7"/>
    <w:rsid w:val="00291994"/>
    <w:rsid w:val="00296973"/>
    <w:rsid w:val="00297A24"/>
    <w:rsid w:val="002A7F2F"/>
    <w:rsid w:val="002B20E4"/>
    <w:rsid w:val="002B2BF4"/>
    <w:rsid w:val="002C209C"/>
    <w:rsid w:val="002C4BBD"/>
    <w:rsid w:val="002C4BE3"/>
    <w:rsid w:val="002C5925"/>
    <w:rsid w:val="002C5B62"/>
    <w:rsid w:val="002C693C"/>
    <w:rsid w:val="002D107F"/>
    <w:rsid w:val="002D7669"/>
    <w:rsid w:val="002E4225"/>
    <w:rsid w:val="002E45BA"/>
    <w:rsid w:val="002E78A3"/>
    <w:rsid w:val="002E7AD7"/>
    <w:rsid w:val="002F3468"/>
    <w:rsid w:val="002F3613"/>
    <w:rsid w:val="002F63F4"/>
    <w:rsid w:val="002F6521"/>
    <w:rsid w:val="002F6D25"/>
    <w:rsid w:val="00302827"/>
    <w:rsid w:val="00302BE8"/>
    <w:rsid w:val="0030451E"/>
    <w:rsid w:val="00304E49"/>
    <w:rsid w:val="00305016"/>
    <w:rsid w:val="00311AF9"/>
    <w:rsid w:val="003135C6"/>
    <w:rsid w:val="003147DA"/>
    <w:rsid w:val="003167E3"/>
    <w:rsid w:val="003215AF"/>
    <w:rsid w:val="003353F9"/>
    <w:rsid w:val="003454D7"/>
    <w:rsid w:val="00346352"/>
    <w:rsid w:val="00347D16"/>
    <w:rsid w:val="00360BDD"/>
    <w:rsid w:val="00361327"/>
    <w:rsid w:val="0037637C"/>
    <w:rsid w:val="00377E68"/>
    <w:rsid w:val="003801FF"/>
    <w:rsid w:val="003870D2"/>
    <w:rsid w:val="00387429"/>
    <w:rsid w:val="00392E3C"/>
    <w:rsid w:val="00392E84"/>
    <w:rsid w:val="003962A9"/>
    <w:rsid w:val="003A0179"/>
    <w:rsid w:val="003A1213"/>
    <w:rsid w:val="003A4208"/>
    <w:rsid w:val="003A4302"/>
    <w:rsid w:val="003A49DE"/>
    <w:rsid w:val="003B2E87"/>
    <w:rsid w:val="003B6AB7"/>
    <w:rsid w:val="003C1DC7"/>
    <w:rsid w:val="003C2BDF"/>
    <w:rsid w:val="003D552D"/>
    <w:rsid w:val="003E0A5A"/>
    <w:rsid w:val="003E2B59"/>
    <w:rsid w:val="003E2E05"/>
    <w:rsid w:val="003E34D0"/>
    <w:rsid w:val="003E62D9"/>
    <w:rsid w:val="003F293A"/>
    <w:rsid w:val="004027C0"/>
    <w:rsid w:val="004064D1"/>
    <w:rsid w:val="0041339D"/>
    <w:rsid w:val="00414E92"/>
    <w:rsid w:val="00424203"/>
    <w:rsid w:val="0044261D"/>
    <w:rsid w:val="0044445D"/>
    <w:rsid w:val="00445AEA"/>
    <w:rsid w:val="00451072"/>
    <w:rsid w:val="0046096B"/>
    <w:rsid w:val="00464047"/>
    <w:rsid w:val="00467551"/>
    <w:rsid w:val="0047032E"/>
    <w:rsid w:val="00473CFC"/>
    <w:rsid w:val="004756E5"/>
    <w:rsid w:val="00476788"/>
    <w:rsid w:val="00490902"/>
    <w:rsid w:val="00493DAD"/>
    <w:rsid w:val="00495AAA"/>
    <w:rsid w:val="004A2288"/>
    <w:rsid w:val="004A2DFF"/>
    <w:rsid w:val="004A5D00"/>
    <w:rsid w:val="004A6BB9"/>
    <w:rsid w:val="004B0D82"/>
    <w:rsid w:val="004B2492"/>
    <w:rsid w:val="004B30F2"/>
    <w:rsid w:val="004C0972"/>
    <w:rsid w:val="004D25DE"/>
    <w:rsid w:val="004D5D2F"/>
    <w:rsid w:val="004E1A15"/>
    <w:rsid w:val="004E6B28"/>
    <w:rsid w:val="004F43F2"/>
    <w:rsid w:val="004F6505"/>
    <w:rsid w:val="004F6C6A"/>
    <w:rsid w:val="005012AA"/>
    <w:rsid w:val="005045A2"/>
    <w:rsid w:val="0051611B"/>
    <w:rsid w:val="00520133"/>
    <w:rsid w:val="00521566"/>
    <w:rsid w:val="00522634"/>
    <w:rsid w:val="005242AE"/>
    <w:rsid w:val="0053542E"/>
    <w:rsid w:val="00537E84"/>
    <w:rsid w:val="0054211E"/>
    <w:rsid w:val="005532F2"/>
    <w:rsid w:val="00556D69"/>
    <w:rsid w:val="00556DCB"/>
    <w:rsid w:val="00564064"/>
    <w:rsid w:val="00574779"/>
    <w:rsid w:val="00574B01"/>
    <w:rsid w:val="00585B43"/>
    <w:rsid w:val="005868AF"/>
    <w:rsid w:val="005A78A6"/>
    <w:rsid w:val="005B275C"/>
    <w:rsid w:val="005C09BA"/>
    <w:rsid w:val="005C1578"/>
    <w:rsid w:val="005C304C"/>
    <w:rsid w:val="005C48D9"/>
    <w:rsid w:val="005C63BB"/>
    <w:rsid w:val="005C7E2E"/>
    <w:rsid w:val="005D00F2"/>
    <w:rsid w:val="005D1E07"/>
    <w:rsid w:val="005D4BA1"/>
    <w:rsid w:val="005E2193"/>
    <w:rsid w:val="006105D5"/>
    <w:rsid w:val="00612729"/>
    <w:rsid w:val="00614363"/>
    <w:rsid w:val="00622C40"/>
    <w:rsid w:val="00625C8C"/>
    <w:rsid w:val="00627E08"/>
    <w:rsid w:val="006302D4"/>
    <w:rsid w:val="006439E9"/>
    <w:rsid w:val="00644FEB"/>
    <w:rsid w:val="00647704"/>
    <w:rsid w:val="00651421"/>
    <w:rsid w:val="00663A66"/>
    <w:rsid w:val="0067417E"/>
    <w:rsid w:val="00680BAA"/>
    <w:rsid w:val="00680DAD"/>
    <w:rsid w:val="0068206C"/>
    <w:rsid w:val="0069073D"/>
    <w:rsid w:val="00692663"/>
    <w:rsid w:val="00693ADE"/>
    <w:rsid w:val="006942DB"/>
    <w:rsid w:val="006C127E"/>
    <w:rsid w:val="006C1689"/>
    <w:rsid w:val="006C2D3E"/>
    <w:rsid w:val="006C3DD3"/>
    <w:rsid w:val="006C6519"/>
    <w:rsid w:val="006D25DB"/>
    <w:rsid w:val="006D5A97"/>
    <w:rsid w:val="006D67C8"/>
    <w:rsid w:val="006D68FD"/>
    <w:rsid w:val="006D7F01"/>
    <w:rsid w:val="006E09E9"/>
    <w:rsid w:val="006E2206"/>
    <w:rsid w:val="006E3FEF"/>
    <w:rsid w:val="006E764D"/>
    <w:rsid w:val="006F00EE"/>
    <w:rsid w:val="006F3D49"/>
    <w:rsid w:val="00703E5E"/>
    <w:rsid w:val="007201DA"/>
    <w:rsid w:val="00721C93"/>
    <w:rsid w:val="007227C9"/>
    <w:rsid w:val="00724663"/>
    <w:rsid w:val="00724DE1"/>
    <w:rsid w:val="0072672E"/>
    <w:rsid w:val="00731A0F"/>
    <w:rsid w:val="00731BB9"/>
    <w:rsid w:val="00745935"/>
    <w:rsid w:val="00753761"/>
    <w:rsid w:val="007542FD"/>
    <w:rsid w:val="007609B4"/>
    <w:rsid w:val="00767026"/>
    <w:rsid w:val="0077317C"/>
    <w:rsid w:val="00773BA2"/>
    <w:rsid w:val="007745A8"/>
    <w:rsid w:val="00776B16"/>
    <w:rsid w:val="00776E04"/>
    <w:rsid w:val="00783DD6"/>
    <w:rsid w:val="00785C38"/>
    <w:rsid w:val="007915DE"/>
    <w:rsid w:val="007A00AA"/>
    <w:rsid w:val="007A6473"/>
    <w:rsid w:val="007B20A2"/>
    <w:rsid w:val="007C3737"/>
    <w:rsid w:val="007D1063"/>
    <w:rsid w:val="007D39E5"/>
    <w:rsid w:val="007D60E0"/>
    <w:rsid w:val="007D695C"/>
    <w:rsid w:val="007D7061"/>
    <w:rsid w:val="007D7091"/>
    <w:rsid w:val="007D7CA7"/>
    <w:rsid w:val="007E6008"/>
    <w:rsid w:val="007F343F"/>
    <w:rsid w:val="00802328"/>
    <w:rsid w:val="00810261"/>
    <w:rsid w:val="0081239B"/>
    <w:rsid w:val="0081589B"/>
    <w:rsid w:val="008158F6"/>
    <w:rsid w:val="0082433B"/>
    <w:rsid w:val="008247FA"/>
    <w:rsid w:val="0082683F"/>
    <w:rsid w:val="00827400"/>
    <w:rsid w:val="00827936"/>
    <w:rsid w:val="00841577"/>
    <w:rsid w:val="00846E2B"/>
    <w:rsid w:val="00853DAD"/>
    <w:rsid w:val="008578F4"/>
    <w:rsid w:val="00866212"/>
    <w:rsid w:val="008701BC"/>
    <w:rsid w:val="008724AF"/>
    <w:rsid w:val="008803B2"/>
    <w:rsid w:val="00884D61"/>
    <w:rsid w:val="00885367"/>
    <w:rsid w:val="00886EB0"/>
    <w:rsid w:val="008878B9"/>
    <w:rsid w:val="00890855"/>
    <w:rsid w:val="008A0A51"/>
    <w:rsid w:val="008B0245"/>
    <w:rsid w:val="008B2CDC"/>
    <w:rsid w:val="008B473B"/>
    <w:rsid w:val="008C1D8C"/>
    <w:rsid w:val="008D143D"/>
    <w:rsid w:val="008D2B82"/>
    <w:rsid w:val="008D55B1"/>
    <w:rsid w:val="008D7650"/>
    <w:rsid w:val="008D7DA6"/>
    <w:rsid w:val="008E0010"/>
    <w:rsid w:val="008E3769"/>
    <w:rsid w:val="008E5DAA"/>
    <w:rsid w:val="008E6960"/>
    <w:rsid w:val="0090055F"/>
    <w:rsid w:val="00905C1A"/>
    <w:rsid w:val="00905F99"/>
    <w:rsid w:val="00910754"/>
    <w:rsid w:val="009114A0"/>
    <w:rsid w:val="00912055"/>
    <w:rsid w:val="0091224C"/>
    <w:rsid w:val="00913E07"/>
    <w:rsid w:val="00914AFC"/>
    <w:rsid w:val="00916670"/>
    <w:rsid w:val="00921802"/>
    <w:rsid w:val="0092422C"/>
    <w:rsid w:val="0092649F"/>
    <w:rsid w:val="00933C68"/>
    <w:rsid w:val="0093496F"/>
    <w:rsid w:val="00934FE1"/>
    <w:rsid w:val="00944F85"/>
    <w:rsid w:val="00945DC8"/>
    <w:rsid w:val="00947B39"/>
    <w:rsid w:val="0095108F"/>
    <w:rsid w:val="00952D8B"/>
    <w:rsid w:val="009549CB"/>
    <w:rsid w:val="0095590E"/>
    <w:rsid w:val="00961489"/>
    <w:rsid w:val="00961F4B"/>
    <w:rsid w:val="009625AB"/>
    <w:rsid w:val="00964AB4"/>
    <w:rsid w:val="009829A9"/>
    <w:rsid w:val="00982CC9"/>
    <w:rsid w:val="009854CC"/>
    <w:rsid w:val="00990348"/>
    <w:rsid w:val="00994A40"/>
    <w:rsid w:val="00996B0D"/>
    <w:rsid w:val="009A07B0"/>
    <w:rsid w:val="009A22A7"/>
    <w:rsid w:val="009A3E9D"/>
    <w:rsid w:val="009A4178"/>
    <w:rsid w:val="009A7F40"/>
    <w:rsid w:val="009B1961"/>
    <w:rsid w:val="009B7F5B"/>
    <w:rsid w:val="009C0500"/>
    <w:rsid w:val="009C3889"/>
    <w:rsid w:val="009D70F0"/>
    <w:rsid w:val="009E019D"/>
    <w:rsid w:val="009E0A37"/>
    <w:rsid w:val="009E2F20"/>
    <w:rsid w:val="00A0098D"/>
    <w:rsid w:val="00A0475A"/>
    <w:rsid w:val="00A06397"/>
    <w:rsid w:val="00A15D4F"/>
    <w:rsid w:val="00A21333"/>
    <w:rsid w:val="00A250A8"/>
    <w:rsid w:val="00A27C21"/>
    <w:rsid w:val="00A303CD"/>
    <w:rsid w:val="00A30EE5"/>
    <w:rsid w:val="00A352D8"/>
    <w:rsid w:val="00A3738B"/>
    <w:rsid w:val="00A40358"/>
    <w:rsid w:val="00A552AD"/>
    <w:rsid w:val="00A7263B"/>
    <w:rsid w:val="00A758CB"/>
    <w:rsid w:val="00A807B3"/>
    <w:rsid w:val="00A839E9"/>
    <w:rsid w:val="00A83F9A"/>
    <w:rsid w:val="00A86196"/>
    <w:rsid w:val="00AC0911"/>
    <w:rsid w:val="00AC0987"/>
    <w:rsid w:val="00AC286F"/>
    <w:rsid w:val="00AD3B13"/>
    <w:rsid w:val="00AD7F59"/>
    <w:rsid w:val="00AE044B"/>
    <w:rsid w:val="00AE06AD"/>
    <w:rsid w:val="00AF7D39"/>
    <w:rsid w:val="00B020EC"/>
    <w:rsid w:val="00B061FC"/>
    <w:rsid w:val="00B1765B"/>
    <w:rsid w:val="00B17C49"/>
    <w:rsid w:val="00B2350B"/>
    <w:rsid w:val="00B2409C"/>
    <w:rsid w:val="00B250E1"/>
    <w:rsid w:val="00B268EC"/>
    <w:rsid w:val="00B34D5B"/>
    <w:rsid w:val="00B5107F"/>
    <w:rsid w:val="00B534C7"/>
    <w:rsid w:val="00B62F04"/>
    <w:rsid w:val="00B632BE"/>
    <w:rsid w:val="00B64575"/>
    <w:rsid w:val="00B666D6"/>
    <w:rsid w:val="00B67FE1"/>
    <w:rsid w:val="00B709E4"/>
    <w:rsid w:val="00B76263"/>
    <w:rsid w:val="00B80323"/>
    <w:rsid w:val="00B85761"/>
    <w:rsid w:val="00B9109F"/>
    <w:rsid w:val="00B947C1"/>
    <w:rsid w:val="00BA4AC2"/>
    <w:rsid w:val="00BA785B"/>
    <w:rsid w:val="00BB5B3C"/>
    <w:rsid w:val="00BC1C24"/>
    <w:rsid w:val="00BC25DC"/>
    <w:rsid w:val="00BC3486"/>
    <w:rsid w:val="00BC4B43"/>
    <w:rsid w:val="00BD2C4A"/>
    <w:rsid w:val="00BD41D1"/>
    <w:rsid w:val="00BD4CEF"/>
    <w:rsid w:val="00BE0C09"/>
    <w:rsid w:val="00BE4F62"/>
    <w:rsid w:val="00BE7142"/>
    <w:rsid w:val="00BE7F61"/>
    <w:rsid w:val="00BF09C9"/>
    <w:rsid w:val="00C012DB"/>
    <w:rsid w:val="00C24DCB"/>
    <w:rsid w:val="00C311E7"/>
    <w:rsid w:val="00C31E09"/>
    <w:rsid w:val="00C34076"/>
    <w:rsid w:val="00C34D91"/>
    <w:rsid w:val="00C36B3D"/>
    <w:rsid w:val="00C4190F"/>
    <w:rsid w:val="00C4301F"/>
    <w:rsid w:val="00C45C50"/>
    <w:rsid w:val="00C5246A"/>
    <w:rsid w:val="00C5731E"/>
    <w:rsid w:val="00C57378"/>
    <w:rsid w:val="00C72E6E"/>
    <w:rsid w:val="00C74094"/>
    <w:rsid w:val="00C8081C"/>
    <w:rsid w:val="00C80E42"/>
    <w:rsid w:val="00C92226"/>
    <w:rsid w:val="00CA0E94"/>
    <w:rsid w:val="00CA37C5"/>
    <w:rsid w:val="00CA7A00"/>
    <w:rsid w:val="00CB0E62"/>
    <w:rsid w:val="00CB3754"/>
    <w:rsid w:val="00CC0722"/>
    <w:rsid w:val="00CC138B"/>
    <w:rsid w:val="00CC392A"/>
    <w:rsid w:val="00CC59E0"/>
    <w:rsid w:val="00CC752A"/>
    <w:rsid w:val="00CD1530"/>
    <w:rsid w:val="00CE0324"/>
    <w:rsid w:val="00CF3050"/>
    <w:rsid w:val="00CF547D"/>
    <w:rsid w:val="00D030FB"/>
    <w:rsid w:val="00D064AB"/>
    <w:rsid w:val="00D12551"/>
    <w:rsid w:val="00D160AB"/>
    <w:rsid w:val="00D17F31"/>
    <w:rsid w:val="00D265AA"/>
    <w:rsid w:val="00D267C2"/>
    <w:rsid w:val="00D30F57"/>
    <w:rsid w:val="00D45645"/>
    <w:rsid w:val="00D576CC"/>
    <w:rsid w:val="00D617C2"/>
    <w:rsid w:val="00D739B2"/>
    <w:rsid w:val="00D756A2"/>
    <w:rsid w:val="00D76B46"/>
    <w:rsid w:val="00D92202"/>
    <w:rsid w:val="00D94B2A"/>
    <w:rsid w:val="00DA3DB8"/>
    <w:rsid w:val="00DB2F30"/>
    <w:rsid w:val="00DB7439"/>
    <w:rsid w:val="00DB780A"/>
    <w:rsid w:val="00DD2884"/>
    <w:rsid w:val="00DE033F"/>
    <w:rsid w:val="00DE0417"/>
    <w:rsid w:val="00DE0552"/>
    <w:rsid w:val="00DE77A8"/>
    <w:rsid w:val="00E01A95"/>
    <w:rsid w:val="00E020B9"/>
    <w:rsid w:val="00E0495A"/>
    <w:rsid w:val="00E11F85"/>
    <w:rsid w:val="00E12055"/>
    <w:rsid w:val="00E22C7D"/>
    <w:rsid w:val="00E301BC"/>
    <w:rsid w:val="00E337DA"/>
    <w:rsid w:val="00E37105"/>
    <w:rsid w:val="00E41199"/>
    <w:rsid w:val="00E437C7"/>
    <w:rsid w:val="00E46A98"/>
    <w:rsid w:val="00E46D99"/>
    <w:rsid w:val="00E51179"/>
    <w:rsid w:val="00E567E7"/>
    <w:rsid w:val="00E6710E"/>
    <w:rsid w:val="00E67F83"/>
    <w:rsid w:val="00E7217C"/>
    <w:rsid w:val="00E74884"/>
    <w:rsid w:val="00E90951"/>
    <w:rsid w:val="00E93441"/>
    <w:rsid w:val="00E95EB1"/>
    <w:rsid w:val="00E96E7D"/>
    <w:rsid w:val="00EA0A17"/>
    <w:rsid w:val="00EA27BA"/>
    <w:rsid w:val="00EA3D1D"/>
    <w:rsid w:val="00EC3E3A"/>
    <w:rsid w:val="00EC7C16"/>
    <w:rsid w:val="00ED1B46"/>
    <w:rsid w:val="00ED1C5E"/>
    <w:rsid w:val="00ED4A40"/>
    <w:rsid w:val="00ED502F"/>
    <w:rsid w:val="00EE02C8"/>
    <w:rsid w:val="00EE358C"/>
    <w:rsid w:val="00EE3FBB"/>
    <w:rsid w:val="00EE698B"/>
    <w:rsid w:val="00EF7AB0"/>
    <w:rsid w:val="00F01A86"/>
    <w:rsid w:val="00F02853"/>
    <w:rsid w:val="00F15DBA"/>
    <w:rsid w:val="00F3266E"/>
    <w:rsid w:val="00F33524"/>
    <w:rsid w:val="00F403B3"/>
    <w:rsid w:val="00F405E2"/>
    <w:rsid w:val="00F53574"/>
    <w:rsid w:val="00F677FE"/>
    <w:rsid w:val="00F807CC"/>
    <w:rsid w:val="00F80A3F"/>
    <w:rsid w:val="00F80FE4"/>
    <w:rsid w:val="00F8207C"/>
    <w:rsid w:val="00F832C8"/>
    <w:rsid w:val="00F94E2A"/>
    <w:rsid w:val="00F96267"/>
    <w:rsid w:val="00FA409D"/>
    <w:rsid w:val="00FB2D71"/>
    <w:rsid w:val="00FE2372"/>
    <w:rsid w:val="00FE4E5E"/>
    <w:rsid w:val="00FE5799"/>
    <w:rsid w:val="00FF1288"/>
    <w:rsid w:val="00FF6689"/>
    <w:rsid w:val="00FF6F4C"/>
    <w:rsid w:val="00FF7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709294C8"/>
  <w15:docId w15:val="{3FBC9ED0-4401-4A93-89D7-9B1963E9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5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311AF9"/>
    <w:pPr>
      <w:keepNext/>
      <w:numPr>
        <w:ilvl w:val="1"/>
        <w:numId w:val="3"/>
      </w:numPr>
      <w:suppressAutoHyphens/>
      <w:spacing w:after="0" w:line="240" w:lineRule="auto"/>
      <w:jc w:val="center"/>
      <w:outlineLvl w:val="1"/>
    </w:pPr>
    <w:rPr>
      <w:rFonts w:ascii="Times New Roman" w:eastAsia="Times New Roman" w:hAnsi="Times New Roman" w:cs="Times New Roman"/>
      <w:b/>
      <w:bCs/>
      <w:sz w:val="20"/>
      <w:szCs w:val="24"/>
      <w:lang w:eastAsia="ar-SA"/>
    </w:rPr>
  </w:style>
  <w:style w:type="paragraph" w:styleId="Heading3">
    <w:name w:val="heading 3"/>
    <w:basedOn w:val="Normal"/>
    <w:next w:val="Normal"/>
    <w:link w:val="Heading3Char"/>
    <w:rsid w:val="00311AF9"/>
    <w:pPr>
      <w:keepNext/>
      <w:numPr>
        <w:ilvl w:val="2"/>
        <w:numId w:val="3"/>
      </w:numPr>
      <w:suppressAutoHyphens/>
      <w:spacing w:after="0" w:line="240" w:lineRule="auto"/>
      <w:jc w:val="center"/>
      <w:outlineLvl w:val="2"/>
    </w:pPr>
    <w:rPr>
      <w:rFonts w:ascii="Times New Roman" w:eastAsia="Times New Roman" w:hAnsi="Times New Roman" w:cs="Times New Roman"/>
      <w:b/>
      <w:bCs/>
      <w:i/>
      <w:i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9B4"/>
    <w:pPr>
      <w:ind w:left="720"/>
      <w:contextualSpacing/>
    </w:pPr>
  </w:style>
  <w:style w:type="character" w:customStyle="1" w:styleId="Heading2Char">
    <w:name w:val="Heading 2 Char"/>
    <w:basedOn w:val="DefaultParagraphFont"/>
    <w:link w:val="Heading2"/>
    <w:rsid w:val="00311AF9"/>
    <w:rPr>
      <w:rFonts w:ascii="Times New Roman" w:eastAsia="Times New Roman" w:hAnsi="Times New Roman" w:cs="Times New Roman"/>
      <w:b/>
      <w:bCs/>
      <w:sz w:val="20"/>
      <w:szCs w:val="24"/>
      <w:lang w:eastAsia="ar-SA"/>
    </w:rPr>
  </w:style>
  <w:style w:type="character" w:customStyle="1" w:styleId="Heading3Char">
    <w:name w:val="Heading 3 Char"/>
    <w:basedOn w:val="DefaultParagraphFont"/>
    <w:link w:val="Heading3"/>
    <w:rsid w:val="00311AF9"/>
    <w:rPr>
      <w:rFonts w:ascii="Times New Roman" w:eastAsia="Times New Roman" w:hAnsi="Times New Roman" w:cs="Times New Roman"/>
      <w:b/>
      <w:bCs/>
      <w:i/>
      <w:iCs/>
      <w:sz w:val="24"/>
      <w:szCs w:val="24"/>
      <w:lang w:eastAsia="ar-SA"/>
    </w:rPr>
  </w:style>
  <w:style w:type="paragraph" w:styleId="NormalWeb">
    <w:name w:val="Normal (Web)"/>
    <w:basedOn w:val="Normal"/>
    <w:uiPriority w:val="99"/>
    <w:unhideWhenUsed/>
    <w:rsid w:val="00311A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AF7D39"/>
  </w:style>
  <w:style w:type="character" w:styleId="Hyperlink">
    <w:name w:val="Hyperlink"/>
    <w:basedOn w:val="DefaultParagraphFont"/>
    <w:uiPriority w:val="99"/>
    <w:semiHidden/>
    <w:unhideWhenUsed/>
    <w:rsid w:val="005B275C"/>
    <w:rPr>
      <w:color w:val="0000FF"/>
      <w:u w:val="single"/>
    </w:rPr>
  </w:style>
  <w:style w:type="paragraph" w:styleId="BalloonText">
    <w:name w:val="Balloon Text"/>
    <w:basedOn w:val="Normal"/>
    <w:link w:val="BalloonTextChar"/>
    <w:uiPriority w:val="99"/>
    <w:semiHidden/>
    <w:unhideWhenUsed/>
    <w:rsid w:val="0091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07"/>
    <w:rPr>
      <w:rFonts w:ascii="Tahoma" w:hAnsi="Tahoma" w:cs="Tahoma"/>
      <w:sz w:val="16"/>
      <w:szCs w:val="16"/>
    </w:rPr>
  </w:style>
  <w:style w:type="table" w:styleId="TableGrid">
    <w:name w:val="Table Grid"/>
    <w:basedOn w:val="TableNormal"/>
    <w:uiPriority w:val="59"/>
    <w:rsid w:val="00EE3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Normal"/>
    <w:rsid w:val="00F335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F3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33524"/>
  </w:style>
  <w:style w:type="character" w:customStyle="1" w:styleId="highlight">
    <w:name w:val="highlight"/>
    <w:basedOn w:val="DefaultParagraphFont"/>
    <w:rsid w:val="00F33524"/>
  </w:style>
  <w:style w:type="character" w:styleId="CommentReference">
    <w:name w:val="annotation reference"/>
    <w:basedOn w:val="DefaultParagraphFont"/>
    <w:uiPriority w:val="99"/>
    <w:semiHidden/>
    <w:unhideWhenUsed/>
    <w:rsid w:val="00DA3DB8"/>
    <w:rPr>
      <w:sz w:val="16"/>
      <w:szCs w:val="16"/>
    </w:rPr>
  </w:style>
  <w:style w:type="paragraph" w:styleId="CommentText">
    <w:name w:val="annotation text"/>
    <w:basedOn w:val="Normal"/>
    <w:link w:val="CommentTextChar"/>
    <w:uiPriority w:val="99"/>
    <w:semiHidden/>
    <w:unhideWhenUsed/>
    <w:rsid w:val="00DA3DB8"/>
    <w:pPr>
      <w:spacing w:line="240" w:lineRule="auto"/>
    </w:pPr>
    <w:rPr>
      <w:sz w:val="20"/>
      <w:szCs w:val="20"/>
    </w:rPr>
  </w:style>
  <w:style w:type="character" w:customStyle="1" w:styleId="CommentTextChar">
    <w:name w:val="Comment Text Char"/>
    <w:basedOn w:val="DefaultParagraphFont"/>
    <w:link w:val="CommentText"/>
    <w:uiPriority w:val="99"/>
    <w:semiHidden/>
    <w:rsid w:val="00DA3DB8"/>
    <w:rPr>
      <w:sz w:val="20"/>
      <w:szCs w:val="20"/>
    </w:rPr>
  </w:style>
  <w:style w:type="paragraph" w:styleId="CommentSubject">
    <w:name w:val="annotation subject"/>
    <w:basedOn w:val="CommentText"/>
    <w:next w:val="CommentText"/>
    <w:link w:val="CommentSubjectChar"/>
    <w:uiPriority w:val="99"/>
    <w:semiHidden/>
    <w:unhideWhenUsed/>
    <w:rsid w:val="00DA3DB8"/>
    <w:rPr>
      <w:b/>
      <w:bCs/>
    </w:rPr>
  </w:style>
  <w:style w:type="character" w:customStyle="1" w:styleId="CommentSubjectChar">
    <w:name w:val="Comment Subject Char"/>
    <w:basedOn w:val="CommentTextChar"/>
    <w:link w:val="CommentSubject"/>
    <w:uiPriority w:val="99"/>
    <w:semiHidden/>
    <w:rsid w:val="00DA3DB8"/>
    <w:rPr>
      <w:b/>
      <w:bCs/>
      <w:sz w:val="20"/>
      <w:szCs w:val="20"/>
    </w:rPr>
  </w:style>
  <w:style w:type="character" w:customStyle="1" w:styleId="Heading1Char">
    <w:name w:val="Heading 1 Char"/>
    <w:basedOn w:val="DefaultParagraphFont"/>
    <w:link w:val="Heading1"/>
    <w:uiPriority w:val="9"/>
    <w:rsid w:val="004756E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84D61"/>
    <w:pPr>
      <w:spacing w:after="0" w:line="240" w:lineRule="auto"/>
    </w:pPr>
  </w:style>
  <w:style w:type="table" w:customStyle="1" w:styleId="1">
    <w:name w:val="Сетка таблицы1"/>
    <w:basedOn w:val="TableNormal"/>
    <w:next w:val="TableGrid"/>
    <w:uiPriority w:val="59"/>
    <w:rsid w:val="007D7C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journal">
    <w:name w:val="ref-journal"/>
    <w:basedOn w:val="DefaultParagraphFont"/>
    <w:rsid w:val="00E67F83"/>
  </w:style>
  <w:style w:type="character" w:customStyle="1" w:styleId="ref-vol">
    <w:name w:val="ref-vol"/>
    <w:basedOn w:val="DefaultParagraphFont"/>
    <w:rsid w:val="00E67F83"/>
  </w:style>
  <w:style w:type="character" w:styleId="PlaceholderText">
    <w:name w:val="Placeholder Text"/>
    <w:basedOn w:val="DefaultParagraphFont"/>
    <w:uiPriority w:val="99"/>
    <w:semiHidden/>
    <w:rsid w:val="00EC7C16"/>
    <w:rPr>
      <w:color w:val="808080"/>
    </w:rPr>
  </w:style>
  <w:style w:type="paragraph" w:customStyle="1" w:styleId="EndNoteBibliography">
    <w:name w:val="EndNote Bibliography"/>
    <w:basedOn w:val="Normal"/>
    <w:link w:val="EndNoteBibliographyChar"/>
    <w:rsid w:val="00FE2372"/>
    <w:pPr>
      <w:spacing w:after="0" w:line="240" w:lineRule="auto"/>
    </w:pPr>
    <w:rPr>
      <w:rFonts w:ascii="Times New Roman" w:eastAsia="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FE2372"/>
    <w:rPr>
      <w:rFonts w:ascii="Times New Roman" w:eastAsia="Times New Roman" w:hAnsi="Times New Roman" w:cs="Times New Roman"/>
      <w:noProof/>
      <w:sz w:val="24"/>
      <w:szCs w:val="24"/>
      <w:lang w:val="en-US"/>
    </w:rPr>
  </w:style>
  <w:style w:type="table" w:customStyle="1" w:styleId="-21">
    <w:name w:val="Таблица-сетка 21"/>
    <w:basedOn w:val="TableNormal"/>
    <w:uiPriority w:val="47"/>
    <w:rsid w:val="00753761"/>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962A9"/>
    <w:pPr>
      <w:spacing w:after="0" w:line="240" w:lineRule="auto"/>
    </w:pPr>
  </w:style>
  <w:style w:type="table" w:customStyle="1" w:styleId="51">
    <w:name w:val="Таблица простая 51"/>
    <w:basedOn w:val="TableNormal"/>
    <w:uiPriority w:val="45"/>
    <w:rsid w:val="00934F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ef-title">
    <w:name w:val="ref-title"/>
    <w:basedOn w:val="DefaultParagraphFont"/>
    <w:rsid w:val="00AD7F59"/>
  </w:style>
  <w:style w:type="paragraph" w:styleId="Header">
    <w:name w:val="header"/>
    <w:basedOn w:val="Normal"/>
    <w:link w:val="HeaderChar"/>
    <w:uiPriority w:val="99"/>
    <w:unhideWhenUsed/>
    <w:rsid w:val="00255CDB"/>
    <w:pPr>
      <w:tabs>
        <w:tab w:val="center" w:pos="4677"/>
        <w:tab w:val="right" w:pos="9355"/>
      </w:tabs>
      <w:spacing w:after="0" w:line="240" w:lineRule="auto"/>
    </w:pPr>
  </w:style>
  <w:style w:type="character" w:customStyle="1" w:styleId="HeaderChar">
    <w:name w:val="Header Char"/>
    <w:basedOn w:val="DefaultParagraphFont"/>
    <w:link w:val="Header"/>
    <w:uiPriority w:val="99"/>
    <w:rsid w:val="00255CDB"/>
  </w:style>
  <w:style w:type="paragraph" w:styleId="Footer">
    <w:name w:val="footer"/>
    <w:basedOn w:val="Normal"/>
    <w:link w:val="FooterChar"/>
    <w:uiPriority w:val="99"/>
    <w:unhideWhenUsed/>
    <w:rsid w:val="00255CDB"/>
    <w:pPr>
      <w:tabs>
        <w:tab w:val="center" w:pos="4677"/>
        <w:tab w:val="right" w:pos="9355"/>
      </w:tabs>
      <w:spacing w:after="0" w:line="240" w:lineRule="auto"/>
    </w:pPr>
  </w:style>
  <w:style w:type="character" w:customStyle="1" w:styleId="FooterChar">
    <w:name w:val="Footer Char"/>
    <w:basedOn w:val="DefaultParagraphFont"/>
    <w:link w:val="Footer"/>
    <w:uiPriority w:val="99"/>
    <w:rsid w:val="00255CDB"/>
  </w:style>
  <w:style w:type="character" w:styleId="Strong">
    <w:name w:val="Strong"/>
    <w:basedOn w:val="DefaultParagraphFont"/>
    <w:uiPriority w:val="22"/>
    <w:qFormat/>
    <w:rsid w:val="002C693C"/>
    <w:rPr>
      <w:b/>
      <w:bCs/>
    </w:rPr>
  </w:style>
  <w:style w:type="paragraph" w:styleId="BodyText2">
    <w:name w:val="Body Text 2"/>
    <w:basedOn w:val="Normal"/>
    <w:link w:val="BodyText2Char"/>
    <w:uiPriority w:val="99"/>
    <w:rsid w:val="006F3D49"/>
    <w:pPr>
      <w:spacing w:after="120" w:line="480" w:lineRule="auto"/>
    </w:pPr>
    <w:rPr>
      <w:rFonts w:ascii="Times New Roman" w:eastAsia="Times New Roman" w:hAnsi="Times New Roman" w:cs="Times New Roman"/>
      <w:sz w:val="24"/>
      <w:szCs w:val="24"/>
      <w:lang w:val="en-GB" w:eastAsia="en-US"/>
    </w:rPr>
  </w:style>
  <w:style w:type="character" w:customStyle="1" w:styleId="BodyText2Char">
    <w:name w:val="Body Text 2 Char"/>
    <w:basedOn w:val="DefaultParagraphFont"/>
    <w:link w:val="BodyText2"/>
    <w:uiPriority w:val="99"/>
    <w:rsid w:val="006F3D49"/>
    <w:rPr>
      <w:rFonts w:ascii="Times New Roman" w:eastAsia="Times New Roman" w:hAnsi="Times New Roman" w:cs="Times New Roman"/>
      <w:sz w:val="24"/>
      <w:szCs w:val="24"/>
      <w:lang w:val="en-GB" w:eastAsia="en-US"/>
    </w:rPr>
  </w:style>
  <w:style w:type="paragraph" w:styleId="Caption">
    <w:name w:val="caption"/>
    <w:basedOn w:val="Normal"/>
    <w:next w:val="Normal"/>
    <w:uiPriority w:val="35"/>
    <w:unhideWhenUsed/>
    <w:qFormat/>
    <w:rsid w:val="00C92226"/>
    <w:pPr>
      <w:spacing w:before="100" w:line="480" w:lineRule="auto"/>
      <w:jc w:val="both"/>
    </w:pPr>
    <w:rPr>
      <w:rFonts w:ascii="Times New Roman" w:hAnsi="Times New Roman"/>
      <w:b/>
      <w:bCs/>
      <w:color w:val="365F91" w:themeColor="accent1" w:themeShade="BF"/>
      <w:sz w:val="16"/>
      <w:szCs w:val="16"/>
      <w:lang w:val="en-NZ" w:eastAsia="en-US"/>
    </w:rPr>
  </w:style>
  <w:style w:type="paragraph" w:styleId="EndnoteText">
    <w:name w:val="endnote text"/>
    <w:basedOn w:val="Normal"/>
    <w:link w:val="EndnoteTextChar"/>
    <w:uiPriority w:val="99"/>
    <w:semiHidden/>
    <w:unhideWhenUsed/>
    <w:rsid w:val="00A250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50A8"/>
    <w:rPr>
      <w:sz w:val="20"/>
      <w:szCs w:val="20"/>
    </w:rPr>
  </w:style>
  <w:style w:type="character" w:styleId="EndnoteReference">
    <w:name w:val="endnote reference"/>
    <w:basedOn w:val="DefaultParagraphFont"/>
    <w:uiPriority w:val="99"/>
    <w:semiHidden/>
    <w:unhideWhenUsed/>
    <w:rsid w:val="00A250A8"/>
    <w:rPr>
      <w:vertAlign w:val="superscript"/>
    </w:rPr>
  </w:style>
  <w:style w:type="paragraph" w:styleId="FootnoteText">
    <w:name w:val="footnote text"/>
    <w:basedOn w:val="Normal"/>
    <w:link w:val="FootnoteTextChar"/>
    <w:uiPriority w:val="99"/>
    <w:semiHidden/>
    <w:unhideWhenUsed/>
    <w:rsid w:val="00E56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E7"/>
    <w:rPr>
      <w:sz w:val="20"/>
      <w:szCs w:val="20"/>
    </w:rPr>
  </w:style>
  <w:style w:type="character" w:styleId="FootnoteReference">
    <w:name w:val="footnote reference"/>
    <w:basedOn w:val="DefaultParagraphFont"/>
    <w:uiPriority w:val="99"/>
    <w:semiHidden/>
    <w:unhideWhenUsed/>
    <w:rsid w:val="00E567E7"/>
    <w:rPr>
      <w:vertAlign w:val="superscript"/>
    </w:rPr>
  </w:style>
  <w:style w:type="paragraph" w:customStyle="1" w:styleId="ElsParagraph">
    <w:name w:val="Els_Paragraph"/>
    <w:rsid w:val="00C4301F"/>
    <w:pPr>
      <w:spacing w:after="120" w:line="220" w:lineRule="exact"/>
      <w:ind w:firstLine="230"/>
      <w:jc w:val="both"/>
    </w:pPr>
    <w:rPr>
      <w:rFonts w:ascii="Times New Roman" w:eastAsia="Times New Roman" w:hAnsi="Times New Roman" w:cs="Times New Roman"/>
      <w:sz w:val="19"/>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9500">
      <w:bodyDiv w:val="1"/>
      <w:marLeft w:val="0"/>
      <w:marRight w:val="0"/>
      <w:marTop w:val="0"/>
      <w:marBottom w:val="0"/>
      <w:divBdr>
        <w:top w:val="none" w:sz="0" w:space="0" w:color="auto"/>
        <w:left w:val="none" w:sz="0" w:space="0" w:color="auto"/>
        <w:bottom w:val="none" w:sz="0" w:space="0" w:color="auto"/>
        <w:right w:val="none" w:sz="0" w:space="0" w:color="auto"/>
      </w:divBdr>
    </w:div>
    <w:div w:id="136995768">
      <w:bodyDiv w:val="1"/>
      <w:marLeft w:val="0"/>
      <w:marRight w:val="0"/>
      <w:marTop w:val="0"/>
      <w:marBottom w:val="0"/>
      <w:divBdr>
        <w:top w:val="none" w:sz="0" w:space="0" w:color="auto"/>
        <w:left w:val="none" w:sz="0" w:space="0" w:color="auto"/>
        <w:bottom w:val="none" w:sz="0" w:space="0" w:color="auto"/>
        <w:right w:val="none" w:sz="0" w:space="0" w:color="auto"/>
      </w:divBdr>
      <w:divsChild>
        <w:div w:id="867377995">
          <w:marLeft w:val="0"/>
          <w:marRight w:val="0"/>
          <w:marTop w:val="0"/>
          <w:marBottom w:val="0"/>
          <w:divBdr>
            <w:top w:val="none" w:sz="0" w:space="0" w:color="auto"/>
            <w:left w:val="none" w:sz="0" w:space="0" w:color="auto"/>
            <w:bottom w:val="none" w:sz="0" w:space="0" w:color="auto"/>
            <w:right w:val="none" w:sz="0" w:space="0" w:color="auto"/>
          </w:divBdr>
          <w:divsChild>
            <w:div w:id="1011950279">
              <w:marLeft w:val="0"/>
              <w:marRight w:val="0"/>
              <w:marTop w:val="0"/>
              <w:marBottom w:val="0"/>
              <w:divBdr>
                <w:top w:val="none" w:sz="0" w:space="0" w:color="auto"/>
                <w:left w:val="none" w:sz="0" w:space="0" w:color="auto"/>
                <w:bottom w:val="none" w:sz="0" w:space="0" w:color="auto"/>
                <w:right w:val="none" w:sz="0" w:space="0" w:color="auto"/>
              </w:divBdr>
              <w:divsChild>
                <w:div w:id="19247971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2570183">
      <w:bodyDiv w:val="1"/>
      <w:marLeft w:val="0"/>
      <w:marRight w:val="0"/>
      <w:marTop w:val="0"/>
      <w:marBottom w:val="0"/>
      <w:divBdr>
        <w:top w:val="none" w:sz="0" w:space="0" w:color="auto"/>
        <w:left w:val="none" w:sz="0" w:space="0" w:color="auto"/>
        <w:bottom w:val="none" w:sz="0" w:space="0" w:color="auto"/>
        <w:right w:val="none" w:sz="0" w:space="0" w:color="auto"/>
      </w:divBdr>
      <w:divsChild>
        <w:div w:id="2072341448">
          <w:marLeft w:val="0"/>
          <w:marRight w:val="0"/>
          <w:marTop w:val="0"/>
          <w:marBottom w:val="0"/>
          <w:divBdr>
            <w:top w:val="none" w:sz="0" w:space="0" w:color="auto"/>
            <w:left w:val="none" w:sz="0" w:space="0" w:color="auto"/>
            <w:bottom w:val="none" w:sz="0" w:space="0" w:color="auto"/>
            <w:right w:val="none" w:sz="0" w:space="0" w:color="auto"/>
          </w:divBdr>
          <w:divsChild>
            <w:div w:id="1181966186">
              <w:marLeft w:val="0"/>
              <w:marRight w:val="0"/>
              <w:marTop w:val="0"/>
              <w:marBottom w:val="0"/>
              <w:divBdr>
                <w:top w:val="none" w:sz="0" w:space="0" w:color="auto"/>
                <w:left w:val="none" w:sz="0" w:space="0" w:color="auto"/>
                <w:bottom w:val="none" w:sz="0" w:space="0" w:color="auto"/>
                <w:right w:val="none" w:sz="0" w:space="0" w:color="auto"/>
              </w:divBdr>
              <w:divsChild>
                <w:div w:id="4423820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239622">
      <w:bodyDiv w:val="1"/>
      <w:marLeft w:val="0"/>
      <w:marRight w:val="0"/>
      <w:marTop w:val="0"/>
      <w:marBottom w:val="0"/>
      <w:divBdr>
        <w:top w:val="none" w:sz="0" w:space="0" w:color="auto"/>
        <w:left w:val="none" w:sz="0" w:space="0" w:color="auto"/>
        <w:bottom w:val="none" w:sz="0" w:space="0" w:color="auto"/>
        <w:right w:val="none" w:sz="0" w:space="0" w:color="auto"/>
      </w:divBdr>
      <w:divsChild>
        <w:div w:id="715664788">
          <w:marLeft w:val="0"/>
          <w:marRight w:val="0"/>
          <w:marTop w:val="0"/>
          <w:marBottom w:val="0"/>
          <w:divBdr>
            <w:top w:val="none" w:sz="0" w:space="0" w:color="auto"/>
            <w:left w:val="none" w:sz="0" w:space="0" w:color="auto"/>
            <w:bottom w:val="none" w:sz="0" w:space="0" w:color="auto"/>
            <w:right w:val="none" w:sz="0" w:space="0" w:color="auto"/>
          </w:divBdr>
          <w:divsChild>
            <w:div w:id="727338921">
              <w:marLeft w:val="0"/>
              <w:marRight w:val="0"/>
              <w:marTop w:val="0"/>
              <w:marBottom w:val="0"/>
              <w:divBdr>
                <w:top w:val="none" w:sz="0" w:space="0" w:color="auto"/>
                <w:left w:val="none" w:sz="0" w:space="0" w:color="auto"/>
                <w:bottom w:val="none" w:sz="0" w:space="0" w:color="auto"/>
                <w:right w:val="none" w:sz="0" w:space="0" w:color="auto"/>
              </w:divBdr>
              <w:divsChild>
                <w:div w:id="10038255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6501512">
      <w:bodyDiv w:val="1"/>
      <w:marLeft w:val="0"/>
      <w:marRight w:val="0"/>
      <w:marTop w:val="0"/>
      <w:marBottom w:val="0"/>
      <w:divBdr>
        <w:top w:val="none" w:sz="0" w:space="0" w:color="auto"/>
        <w:left w:val="none" w:sz="0" w:space="0" w:color="auto"/>
        <w:bottom w:val="none" w:sz="0" w:space="0" w:color="auto"/>
        <w:right w:val="none" w:sz="0" w:space="0" w:color="auto"/>
      </w:divBdr>
      <w:divsChild>
        <w:div w:id="1939946847">
          <w:marLeft w:val="0"/>
          <w:marRight w:val="0"/>
          <w:marTop w:val="0"/>
          <w:marBottom w:val="0"/>
          <w:divBdr>
            <w:top w:val="none" w:sz="0" w:space="0" w:color="auto"/>
            <w:left w:val="none" w:sz="0" w:space="0" w:color="auto"/>
            <w:bottom w:val="none" w:sz="0" w:space="0" w:color="auto"/>
            <w:right w:val="none" w:sz="0" w:space="0" w:color="auto"/>
          </w:divBdr>
          <w:divsChild>
            <w:div w:id="1363171864">
              <w:marLeft w:val="0"/>
              <w:marRight w:val="0"/>
              <w:marTop w:val="0"/>
              <w:marBottom w:val="0"/>
              <w:divBdr>
                <w:top w:val="none" w:sz="0" w:space="0" w:color="auto"/>
                <w:left w:val="none" w:sz="0" w:space="0" w:color="auto"/>
                <w:bottom w:val="none" w:sz="0" w:space="0" w:color="auto"/>
                <w:right w:val="none" w:sz="0" w:space="0" w:color="auto"/>
              </w:divBdr>
              <w:divsChild>
                <w:div w:id="14487397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37904756">
      <w:bodyDiv w:val="1"/>
      <w:marLeft w:val="0"/>
      <w:marRight w:val="0"/>
      <w:marTop w:val="0"/>
      <w:marBottom w:val="0"/>
      <w:divBdr>
        <w:top w:val="none" w:sz="0" w:space="0" w:color="auto"/>
        <w:left w:val="none" w:sz="0" w:space="0" w:color="auto"/>
        <w:bottom w:val="none" w:sz="0" w:space="0" w:color="auto"/>
        <w:right w:val="none" w:sz="0" w:space="0" w:color="auto"/>
      </w:divBdr>
      <w:divsChild>
        <w:div w:id="989671041">
          <w:marLeft w:val="0"/>
          <w:marRight w:val="0"/>
          <w:marTop w:val="0"/>
          <w:marBottom w:val="0"/>
          <w:divBdr>
            <w:top w:val="none" w:sz="0" w:space="0" w:color="auto"/>
            <w:left w:val="none" w:sz="0" w:space="0" w:color="auto"/>
            <w:bottom w:val="none" w:sz="0" w:space="0" w:color="auto"/>
            <w:right w:val="none" w:sz="0" w:space="0" w:color="auto"/>
          </w:divBdr>
          <w:divsChild>
            <w:div w:id="650447687">
              <w:marLeft w:val="0"/>
              <w:marRight w:val="0"/>
              <w:marTop w:val="0"/>
              <w:marBottom w:val="0"/>
              <w:divBdr>
                <w:top w:val="none" w:sz="0" w:space="0" w:color="auto"/>
                <w:left w:val="none" w:sz="0" w:space="0" w:color="auto"/>
                <w:bottom w:val="none" w:sz="0" w:space="0" w:color="auto"/>
                <w:right w:val="none" w:sz="0" w:space="0" w:color="auto"/>
              </w:divBdr>
              <w:divsChild>
                <w:div w:id="10665383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2300467">
      <w:bodyDiv w:val="1"/>
      <w:marLeft w:val="0"/>
      <w:marRight w:val="0"/>
      <w:marTop w:val="0"/>
      <w:marBottom w:val="0"/>
      <w:divBdr>
        <w:top w:val="none" w:sz="0" w:space="0" w:color="auto"/>
        <w:left w:val="none" w:sz="0" w:space="0" w:color="auto"/>
        <w:bottom w:val="none" w:sz="0" w:space="0" w:color="auto"/>
        <w:right w:val="none" w:sz="0" w:space="0" w:color="auto"/>
      </w:divBdr>
      <w:divsChild>
        <w:div w:id="206186402">
          <w:marLeft w:val="0"/>
          <w:marRight w:val="0"/>
          <w:marTop w:val="0"/>
          <w:marBottom w:val="0"/>
          <w:divBdr>
            <w:top w:val="none" w:sz="0" w:space="0" w:color="auto"/>
            <w:left w:val="none" w:sz="0" w:space="0" w:color="auto"/>
            <w:bottom w:val="none" w:sz="0" w:space="0" w:color="auto"/>
            <w:right w:val="none" w:sz="0" w:space="0" w:color="auto"/>
          </w:divBdr>
          <w:divsChild>
            <w:div w:id="1140421060">
              <w:marLeft w:val="0"/>
              <w:marRight w:val="0"/>
              <w:marTop w:val="0"/>
              <w:marBottom w:val="0"/>
              <w:divBdr>
                <w:top w:val="none" w:sz="0" w:space="0" w:color="auto"/>
                <w:left w:val="none" w:sz="0" w:space="0" w:color="auto"/>
                <w:bottom w:val="none" w:sz="0" w:space="0" w:color="auto"/>
                <w:right w:val="none" w:sz="0" w:space="0" w:color="auto"/>
              </w:divBdr>
              <w:divsChild>
                <w:div w:id="8933905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7752706">
      <w:bodyDiv w:val="1"/>
      <w:marLeft w:val="0"/>
      <w:marRight w:val="0"/>
      <w:marTop w:val="0"/>
      <w:marBottom w:val="0"/>
      <w:divBdr>
        <w:top w:val="none" w:sz="0" w:space="0" w:color="auto"/>
        <w:left w:val="none" w:sz="0" w:space="0" w:color="auto"/>
        <w:bottom w:val="none" w:sz="0" w:space="0" w:color="auto"/>
        <w:right w:val="none" w:sz="0" w:space="0" w:color="auto"/>
      </w:divBdr>
      <w:divsChild>
        <w:div w:id="353187227">
          <w:marLeft w:val="0"/>
          <w:marRight w:val="0"/>
          <w:marTop w:val="0"/>
          <w:marBottom w:val="0"/>
          <w:divBdr>
            <w:top w:val="none" w:sz="0" w:space="0" w:color="auto"/>
            <w:left w:val="none" w:sz="0" w:space="0" w:color="auto"/>
            <w:bottom w:val="none" w:sz="0" w:space="0" w:color="auto"/>
            <w:right w:val="none" w:sz="0" w:space="0" w:color="auto"/>
          </w:divBdr>
          <w:divsChild>
            <w:div w:id="1375736557">
              <w:marLeft w:val="0"/>
              <w:marRight w:val="0"/>
              <w:marTop w:val="0"/>
              <w:marBottom w:val="0"/>
              <w:divBdr>
                <w:top w:val="none" w:sz="0" w:space="0" w:color="auto"/>
                <w:left w:val="none" w:sz="0" w:space="0" w:color="auto"/>
                <w:bottom w:val="none" w:sz="0" w:space="0" w:color="auto"/>
                <w:right w:val="none" w:sz="0" w:space="0" w:color="auto"/>
              </w:divBdr>
              <w:divsChild>
                <w:div w:id="15119418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7467346">
      <w:bodyDiv w:val="1"/>
      <w:marLeft w:val="0"/>
      <w:marRight w:val="0"/>
      <w:marTop w:val="0"/>
      <w:marBottom w:val="0"/>
      <w:divBdr>
        <w:top w:val="none" w:sz="0" w:space="0" w:color="auto"/>
        <w:left w:val="none" w:sz="0" w:space="0" w:color="auto"/>
        <w:bottom w:val="none" w:sz="0" w:space="0" w:color="auto"/>
        <w:right w:val="none" w:sz="0" w:space="0" w:color="auto"/>
      </w:divBdr>
      <w:divsChild>
        <w:div w:id="1231228165">
          <w:marLeft w:val="0"/>
          <w:marRight w:val="0"/>
          <w:marTop w:val="0"/>
          <w:marBottom w:val="0"/>
          <w:divBdr>
            <w:top w:val="none" w:sz="0" w:space="0" w:color="auto"/>
            <w:left w:val="none" w:sz="0" w:space="0" w:color="auto"/>
            <w:bottom w:val="none" w:sz="0" w:space="0" w:color="auto"/>
            <w:right w:val="none" w:sz="0" w:space="0" w:color="auto"/>
          </w:divBdr>
          <w:divsChild>
            <w:div w:id="2071683134">
              <w:marLeft w:val="0"/>
              <w:marRight w:val="0"/>
              <w:marTop w:val="0"/>
              <w:marBottom w:val="0"/>
              <w:divBdr>
                <w:top w:val="none" w:sz="0" w:space="0" w:color="auto"/>
                <w:left w:val="none" w:sz="0" w:space="0" w:color="auto"/>
                <w:bottom w:val="none" w:sz="0" w:space="0" w:color="auto"/>
                <w:right w:val="none" w:sz="0" w:space="0" w:color="auto"/>
              </w:divBdr>
              <w:divsChild>
                <w:div w:id="12919790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44485080">
      <w:bodyDiv w:val="1"/>
      <w:marLeft w:val="0"/>
      <w:marRight w:val="0"/>
      <w:marTop w:val="0"/>
      <w:marBottom w:val="0"/>
      <w:divBdr>
        <w:top w:val="none" w:sz="0" w:space="0" w:color="auto"/>
        <w:left w:val="none" w:sz="0" w:space="0" w:color="auto"/>
        <w:bottom w:val="none" w:sz="0" w:space="0" w:color="auto"/>
        <w:right w:val="none" w:sz="0" w:space="0" w:color="auto"/>
      </w:divBdr>
      <w:divsChild>
        <w:div w:id="46076980">
          <w:marLeft w:val="0"/>
          <w:marRight w:val="0"/>
          <w:marTop w:val="0"/>
          <w:marBottom w:val="0"/>
          <w:divBdr>
            <w:top w:val="none" w:sz="0" w:space="0" w:color="auto"/>
            <w:left w:val="none" w:sz="0" w:space="0" w:color="auto"/>
            <w:bottom w:val="none" w:sz="0" w:space="0" w:color="auto"/>
            <w:right w:val="none" w:sz="0" w:space="0" w:color="auto"/>
          </w:divBdr>
          <w:divsChild>
            <w:div w:id="1369529284">
              <w:marLeft w:val="0"/>
              <w:marRight w:val="0"/>
              <w:marTop w:val="0"/>
              <w:marBottom w:val="0"/>
              <w:divBdr>
                <w:top w:val="none" w:sz="0" w:space="0" w:color="auto"/>
                <w:left w:val="none" w:sz="0" w:space="0" w:color="auto"/>
                <w:bottom w:val="none" w:sz="0" w:space="0" w:color="auto"/>
                <w:right w:val="none" w:sz="0" w:space="0" w:color="auto"/>
              </w:divBdr>
              <w:divsChild>
                <w:div w:id="13822926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2414512">
      <w:bodyDiv w:val="1"/>
      <w:marLeft w:val="0"/>
      <w:marRight w:val="0"/>
      <w:marTop w:val="0"/>
      <w:marBottom w:val="0"/>
      <w:divBdr>
        <w:top w:val="none" w:sz="0" w:space="0" w:color="auto"/>
        <w:left w:val="none" w:sz="0" w:space="0" w:color="auto"/>
        <w:bottom w:val="none" w:sz="0" w:space="0" w:color="auto"/>
        <w:right w:val="none" w:sz="0" w:space="0" w:color="auto"/>
      </w:divBdr>
      <w:divsChild>
        <w:div w:id="80487757">
          <w:marLeft w:val="0"/>
          <w:marRight w:val="0"/>
          <w:marTop w:val="0"/>
          <w:marBottom w:val="0"/>
          <w:divBdr>
            <w:top w:val="none" w:sz="0" w:space="0" w:color="auto"/>
            <w:left w:val="none" w:sz="0" w:space="0" w:color="auto"/>
            <w:bottom w:val="none" w:sz="0" w:space="0" w:color="auto"/>
            <w:right w:val="none" w:sz="0" w:space="0" w:color="auto"/>
          </w:divBdr>
          <w:divsChild>
            <w:div w:id="1926258411">
              <w:marLeft w:val="0"/>
              <w:marRight w:val="0"/>
              <w:marTop w:val="0"/>
              <w:marBottom w:val="0"/>
              <w:divBdr>
                <w:top w:val="none" w:sz="0" w:space="0" w:color="auto"/>
                <w:left w:val="none" w:sz="0" w:space="0" w:color="auto"/>
                <w:bottom w:val="none" w:sz="0" w:space="0" w:color="auto"/>
                <w:right w:val="none" w:sz="0" w:space="0" w:color="auto"/>
              </w:divBdr>
              <w:divsChild>
                <w:div w:id="20754235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8701067">
      <w:bodyDiv w:val="1"/>
      <w:marLeft w:val="0"/>
      <w:marRight w:val="0"/>
      <w:marTop w:val="0"/>
      <w:marBottom w:val="0"/>
      <w:divBdr>
        <w:top w:val="none" w:sz="0" w:space="0" w:color="auto"/>
        <w:left w:val="none" w:sz="0" w:space="0" w:color="auto"/>
        <w:bottom w:val="none" w:sz="0" w:space="0" w:color="auto"/>
        <w:right w:val="none" w:sz="0" w:space="0" w:color="auto"/>
      </w:divBdr>
      <w:divsChild>
        <w:div w:id="110513665">
          <w:marLeft w:val="0"/>
          <w:marRight w:val="0"/>
          <w:marTop w:val="0"/>
          <w:marBottom w:val="0"/>
          <w:divBdr>
            <w:top w:val="none" w:sz="0" w:space="0" w:color="auto"/>
            <w:left w:val="none" w:sz="0" w:space="0" w:color="auto"/>
            <w:bottom w:val="none" w:sz="0" w:space="0" w:color="auto"/>
            <w:right w:val="none" w:sz="0" w:space="0" w:color="auto"/>
          </w:divBdr>
          <w:divsChild>
            <w:div w:id="1396928887">
              <w:marLeft w:val="0"/>
              <w:marRight w:val="0"/>
              <w:marTop w:val="0"/>
              <w:marBottom w:val="0"/>
              <w:divBdr>
                <w:top w:val="none" w:sz="0" w:space="0" w:color="auto"/>
                <w:left w:val="none" w:sz="0" w:space="0" w:color="auto"/>
                <w:bottom w:val="none" w:sz="0" w:space="0" w:color="auto"/>
                <w:right w:val="none" w:sz="0" w:space="0" w:color="auto"/>
              </w:divBdr>
              <w:divsChild>
                <w:div w:id="31981981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95587970">
      <w:bodyDiv w:val="1"/>
      <w:marLeft w:val="0"/>
      <w:marRight w:val="0"/>
      <w:marTop w:val="0"/>
      <w:marBottom w:val="0"/>
      <w:divBdr>
        <w:top w:val="none" w:sz="0" w:space="0" w:color="auto"/>
        <w:left w:val="none" w:sz="0" w:space="0" w:color="auto"/>
        <w:bottom w:val="none" w:sz="0" w:space="0" w:color="auto"/>
        <w:right w:val="none" w:sz="0" w:space="0" w:color="auto"/>
      </w:divBdr>
      <w:divsChild>
        <w:div w:id="1264728936">
          <w:marLeft w:val="0"/>
          <w:marRight w:val="0"/>
          <w:marTop w:val="0"/>
          <w:marBottom w:val="0"/>
          <w:divBdr>
            <w:top w:val="none" w:sz="0" w:space="0" w:color="auto"/>
            <w:left w:val="none" w:sz="0" w:space="0" w:color="auto"/>
            <w:bottom w:val="none" w:sz="0" w:space="0" w:color="auto"/>
            <w:right w:val="none" w:sz="0" w:space="0" w:color="auto"/>
          </w:divBdr>
          <w:divsChild>
            <w:div w:id="1567838686">
              <w:marLeft w:val="0"/>
              <w:marRight w:val="0"/>
              <w:marTop w:val="0"/>
              <w:marBottom w:val="0"/>
              <w:divBdr>
                <w:top w:val="none" w:sz="0" w:space="0" w:color="auto"/>
                <w:left w:val="none" w:sz="0" w:space="0" w:color="auto"/>
                <w:bottom w:val="none" w:sz="0" w:space="0" w:color="auto"/>
                <w:right w:val="none" w:sz="0" w:space="0" w:color="auto"/>
              </w:divBdr>
              <w:divsChild>
                <w:div w:id="181436984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0442870">
      <w:bodyDiv w:val="1"/>
      <w:marLeft w:val="0"/>
      <w:marRight w:val="0"/>
      <w:marTop w:val="0"/>
      <w:marBottom w:val="0"/>
      <w:divBdr>
        <w:top w:val="none" w:sz="0" w:space="0" w:color="auto"/>
        <w:left w:val="none" w:sz="0" w:space="0" w:color="auto"/>
        <w:bottom w:val="none" w:sz="0" w:space="0" w:color="auto"/>
        <w:right w:val="none" w:sz="0" w:space="0" w:color="auto"/>
      </w:divBdr>
      <w:divsChild>
        <w:div w:id="1122384140">
          <w:marLeft w:val="0"/>
          <w:marRight w:val="0"/>
          <w:marTop w:val="0"/>
          <w:marBottom w:val="0"/>
          <w:divBdr>
            <w:top w:val="none" w:sz="0" w:space="0" w:color="auto"/>
            <w:left w:val="none" w:sz="0" w:space="0" w:color="auto"/>
            <w:bottom w:val="none" w:sz="0" w:space="0" w:color="auto"/>
            <w:right w:val="none" w:sz="0" w:space="0" w:color="auto"/>
          </w:divBdr>
          <w:divsChild>
            <w:div w:id="1948466846">
              <w:marLeft w:val="0"/>
              <w:marRight w:val="0"/>
              <w:marTop w:val="0"/>
              <w:marBottom w:val="0"/>
              <w:divBdr>
                <w:top w:val="none" w:sz="0" w:space="0" w:color="auto"/>
                <w:left w:val="none" w:sz="0" w:space="0" w:color="auto"/>
                <w:bottom w:val="none" w:sz="0" w:space="0" w:color="auto"/>
                <w:right w:val="none" w:sz="0" w:space="0" w:color="auto"/>
              </w:divBdr>
              <w:divsChild>
                <w:div w:id="204632503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12047393">
      <w:bodyDiv w:val="1"/>
      <w:marLeft w:val="0"/>
      <w:marRight w:val="0"/>
      <w:marTop w:val="0"/>
      <w:marBottom w:val="0"/>
      <w:divBdr>
        <w:top w:val="none" w:sz="0" w:space="0" w:color="auto"/>
        <w:left w:val="none" w:sz="0" w:space="0" w:color="auto"/>
        <w:bottom w:val="none" w:sz="0" w:space="0" w:color="auto"/>
        <w:right w:val="none" w:sz="0" w:space="0" w:color="auto"/>
      </w:divBdr>
      <w:divsChild>
        <w:div w:id="945163612">
          <w:marLeft w:val="0"/>
          <w:marRight w:val="0"/>
          <w:marTop w:val="0"/>
          <w:marBottom w:val="0"/>
          <w:divBdr>
            <w:top w:val="none" w:sz="0" w:space="0" w:color="auto"/>
            <w:left w:val="none" w:sz="0" w:space="0" w:color="auto"/>
            <w:bottom w:val="none" w:sz="0" w:space="0" w:color="auto"/>
            <w:right w:val="none" w:sz="0" w:space="0" w:color="auto"/>
          </w:divBdr>
          <w:divsChild>
            <w:div w:id="344483545">
              <w:marLeft w:val="0"/>
              <w:marRight w:val="0"/>
              <w:marTop w:val="0"/>
              <w:marBottom w:val="0"/>
              <w:divBdr>
                <w:top w:val="none" w:sz="0" w:space="0" w:color="auto"/>
                <w:left w:val="none" w:sz="0" w:space="0" w:color="auto"/>
                <w:bottom w:val="none" w:sz="0" w:space="0" w:color="auto"/>
                <w:right w:val="none" w:sz="0" w:space="0" w:color="auto"/>
              </w:divBdr>
              <w:divsChild>
                <w:div w:id="26353662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1224609">
      <w:bodyDiv w:val="1"/>
      <w:marLeft w:val="0"/>
      <w:marRight w:val="0"/>
      <w:marTop w:val="0"/>
      <w:marBottom w:val="0"/>
      <w:divBdr>
        <w:top w:val="none" w:sz="0" w:space="0" w:color="auto"/>
        <w:left w:val="none" w:sz="0" w:space="0" w:color="auto"/>
        <w:bottom w:val="none" w:sz="0" w:space="0" w:color="auto"/>
        <w:right w:val="none" w:sz="0" w:space="0" w:color="auto"/>
      </w:divBdr>
      <w:divsChild>
        <w:div w:id="529731696">
          <w:marLeft w:val="0"/>
          <w:marRight w:val="0"/>
          <w:marTop w:val="0"/>
          <w:marBottom w:val="0"/>
          <w:divBdr>
            <w:top w:val="none" w:sz="0" w:space="0" w:color="auto"/>
            <w:left w:val="none" w:sz="0" w:space="0" w:color="auto"/>
            <w:bottom w:val="none" w:sz="0" w:space="0" w:color="auto"/>
            <w:right w:val="none" w:sz="0" w:space="0" w:color="auto"/>
          </w:divBdr>
          <w:divsChild>
            <w:div w:id="759527587">
              <w:marLeft w:val="0"/>
              <w:marRight w:val="0"/>
              <w:marTop w:val="0"/>
              <w:marBottom w:val="0"/>
              <w:divBdr>
                <w:top w:val="none" w:sz="0" w:space="0" w:color="auto"/>
                <w:left w:val="none" w:sz="0" w:space="0" w:color="auto"/>
                <w:bottom w:val="none" w:sz="0" w:space="0" w:color="auto"/>
                <w:right w:val="none" w:sz="0" w:space="0" w:color="auto"/>
              </w:divBdr>
              <w:divsChild>
                <w:div w:id="5347391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146559653">
          <w:marLeft w:val="0"/>
          <w:marRight w:val="0"/>
          <w:marTop w:val="0"/>
          <w:marBottom w:val="0"/>
          <w:divBdr>
            <w:top w:val="none" w:sz="0" w:space="0" w:color="auto"/>
            <w:left w:val="none" w:sz="0" w:space="0" w:color="auto"/>
            <w:bottom w:val="none" w:sz="0" w:space="0" w:color="auto"/>
            <w:right w:val="none" w:sz="0" w:space="0" w:color="auto"/>
          </w:divBdr>
        </w:div>
        <w:div w:id="591399183">
          <w:marLeft w:val="0"/>
          <w:marRight w:val="0"/>
          <w:marTop w:val="0"/>
          <w:marBottom w:val="0"/>
          <w:divBdr>
            <w:top w:val="none" w:sz="0" w:space="0" w:color="auto"/>
            <w:left w:val="none" w:sz="0" w:space="0" w:color="auto"/>
            <w:bottom w:val="none" w:sz="0" w:space="0" w:color="auto"/>
            <w:right w:val="none" w:sz="0" w:space="0" w:color="auto"/>
          </w:divBdr>
        </w:div>
      </w:divsChild>
    </w:div>
    <w:div w:id="464469715">
      <w:bodyDiv w:val="1"/>
      <w:marLeft w:val="0"/>
      <w:marRight w:val="0"/>
      <w:marTop w:val="0"/>
      <w:marBottom w:val="0"/>
      <w:divBdr>
        <w:top w:val="none" w:sz="0" w:space="0" w:color="auto"/>
        <w:left w:val="none" w:sz="0" w:space="0" w:color="auto"/>
        <w:bottom w:val="none" w:sz="0" w:space="0" w:color="auto"/>
        <w:right w:val="none" w:sz="0" w:space="0" w:color="auto"/>
      </w:divBdr>
      <w:divsChild>
        <w:div w:id="1906716022">
          <w:marLeft w:val="0"/>
          <w:marRight w:val="0"/>
          <w:marTop w:val="0"/>
          <w:marBottom w:val="0"/>
          <w:divBdr>
            <w:top w:val="none" w:sz="0" w:space="0" w:color="auto"/>
            <w:left w:val="none" w:sz="0" w:space="0" w:color="auto"/>
            <w:bottom w:val="none" w:sz="0" w:space="0" w:color="auto"/>
            <w:right w:val="none" w:sz="0" w:space="0" w:color="auto"/>
          </w:divBdr>
          <w:divsChild>
            <w:div w:id="1547252896">
              <w:marLeft w:val="0"/>
              <w:marRight w:val="0"/>
              <w:marTop w:val="0"/>
              <w:marBottom w:val="0"/>
              <w:divBdr>
                <w:top w:val="none" w:sz="0" w:space="0" w:color="auto"/>
                <w:left w:val="none" w:sz="0" w:space="0" w:color="auto"/>
                <w:bottom w:val="none" w:sz="0" w:space="0" w:color="auto"/>
                <w:right w:val="none" w:sz="0" w:space="0" w:color="auto"/>
              </w:divBdr>
              <w:divsChild>
                <w:div w:id="17424852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7720472">
      <w:bodyDiv w:val="1"/>
      <w:marLeft w:val="0"/>
      <w:marRight w:val="0"/>
      <w:marTop w:val="0"/>
      <w:marBottom w:val="0"/>
      <w:divBdr>
        <w:top w:val="none" w:sz="0" w:space="0" w:color="auto"/>
        <w:left w:val="none" w:sz="0" w:space="0" w:color="auto"/>
        <w:bottom w:val="none" w:sz="0" w:space="0" w:color="auto"/>
        <w:right w:val="none" w:sz="0" w:space="0" w:color="auto"/>
      </w:divBdr>
      <w:divsChild>
        <w:div w:id="937255927">
          <w:marLeft w:val="0"/>
          <w:marRight w:val="0"/>
          <w:marTop w:val="0"/>
          <w:marBottom w:val="0"/>
          <w:divBdr>
            <w:top w:val="none" w:sz="0" w:space="0" w:color="auto"/>
            <w:left w:val="none" w:sz="0" w:space="0" w:color="auto"/>
            <w:bottom w:val="none" w:sz="0" w:space="0" w:color="auto"/>
            <w:right w:val="none" w:sz="0" w:space="0" w:color="auto"/>
          </w:divBdr>
          <w:divsChild>
            <w:div w:id="691995102">
              <w:marLeft w:val="0"/>
              <w:marRight w:val="0"/>
              <w:marTop w:val="0"/>
              <w:marBottom w:val="0"/>
              <w:divBdr>
                <w:top w:val="none" w:sz="0" w:space="0" w:color="auto"/>
                <w:left w:val="none" w:sz="0" w:space="0" w:color="auto"/>
                <w:bottom w:val="none" w:sz="0" w:space="0" w:color="auto"/>
                <w:right w:val="none" w:sz="0" w:space="0" w:color="auto"/>
              </w:divBdr>
              <w:divsChild>
                <w:div w:id="12415215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33427804">
      <w:bodyDiv w:val="1"/>
      <w:marLeft w:val="0"/>
      <w:marRight w:val="0"/>
      <w:marTop w:val="0"/>
      <w:marBottom w:val="0"/>
      <w:divBdr>
        <w:top w:val="none" w:sz="0" w:space="0" w:color="auto"/>
        <w:left w:val="none" w:sz="0" w:space="0" w:color="auto"/>
        <w:bottom w:val="none" w:sz="0" w:space="0" w:color="auto"/>
        <w:right w:val="none" w:sz="0" w:space="0" w:color="auto"/>
      </w:divBdr>
      <w:divsChild>
        <w:div w:id="415903211">
          <w:marLeft w:val="0"/>
          <w:marRight w:val="0"/>
          <w:marTop w:val="0"/>
          <w:marBottom w:val="0"/>
          <w:divBdr>
            <w:top w:val="none" w:sz="0" w:space="0" w:color="auto"/>
            <w:left w:val="none" w:sz="0" w:space="0" w:color="auto"/>
            <w:bottom w:val="none" w:sz="0" w:space="0" w:color="auto"/>
            <w:right w:val="none" w:sz="0" w:space="0" w:color="auto"/>
          </w:divBdr>
          <w:divsChild>
            <w:div w:id="7323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7081">
      <w:bodyDiv w:val="1"/>
      <w:marLeft w:val="0"/>
      <w:marRight w:val="0"/>
      <w:marTop w:val="0"/>
      <w:marBottom w:val="0"/>
      <w:divBdr>
        <w:top w:val="none" w:sz="0" w:space="0" w:color="auto"/>
        <w:left w:val="none" w:sz="0" w:space="0" w:color="auto"/>
        <w:bottom w:val="none" w:sz="0" w:space="0" w:color="auto"/>
        <w:right w:val="none" w:sz="0" w:space="0" w:color="auto"/>
      </w:divBdr>
      <w:divsChild>
        <w:div w:id="896473344">
          <w:marLeft w:val="0"/>
          <w:marRight w:val="0"/>
          <w:marTop w:val="0"/>
          <w:marBottom w:val="0"/>
          <w:divBdr>
            <w:top w:val="none" w:sz="0" w:space="0" w:color="auto"/>
            <w:left w:val="none" w:sz="0" w:space="0" w:color="auto"/>
            <w:bottom w:val="none" w:sz="0" w:space="0" w:color="auto"/>
            <w:right w:val="none" w:sz="0" w:space="0" w:color="auto"/>
          </w:divBdr>
          <w:divsChild>
            <w:div w:id="721951006">
              <w:marLeft w:val="0"/>
              <w:marRight w:val="0"/>
              <w:marTop w:val="0"/>
              <w:marBottom w:val="0"/>
              <w:divBdr>
                <w:top w:val="none" w:sz="0" w:space="0" w:color="auto"/>
                <w:left w:val="none" w:sz="0" w:space="0" w:color="auto"/>
                <w:bottom w:val="none" w:sz="0" w:space="0" w:color="auto"/>
                <w:right w:val="none" w:sz="0" w:space="0" w:color="auto"/>
              </w:divBdr>
              <w:divsChild>
                <w:div w:id="16597283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5167229">
      <w:bodyDiv w:val="1"/>
      <w:marLeft w:val="0"/>
      <w:marRight w:val="0"/>
      <w:marTop w:val="0"/>
      <w:marBottom w:val="0"/>
      <w:divBdr>
        <w:top w:val="none" w:sz="0" w:space="0" w:color="auto"/>
        <w:left w:val="none" w:sz="0" w:space="0" w:color="auto"/>
        <w:bottom w:val="none" w:sz="0" w:space="0" w:color="auto"/>
        <w:right w:val="none" w:sz="0" w:space="0" w:color="auto"/>
      </w:divBdr>
      <w:divsChild>
        <w:div w:id="504904869">
          <w:marLeft w:val="0"/>
          <w:marRight w:val="0"/>
          <w:marTop w:val="0"/>
          <w:marBottom w:val="0"/>
          <w:divBdr>
            <w:top w:val="none" w:sz="0" w:space="0" w:color="auto"/>
            <w:left w:val="none" w:sz="0" w:space="0" w:color="auto"/>
            <w:bottom w:val="none" w:sz="0" w:space="0" w:color="auto"/>
            <w:right w:val="none" w:sz="0" w:space="0" w:color="auto"/>
          </w:divBdr>
          <w:divsChild>
            <w:div w:id="5472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1922">
      <w:bodyDiv w:val="1"/>
      <w:marLeft w:val="0"/>
      <w:marRight w:val="0"/>
      <w:marTop w:val="0"/>
      <w:marBottom w:val="0"/>
      <w:divBdr>
        <w:top w:val="none" w:sz="0" w:space="0" w:color="auto"/>
        <w:left w:val="none" w:sz="0" w:space="0" w:color="auto"/>
        <w:bottom w:val="none" w:sz="0" w:space="0" w:color="auto"/>
        <w:right w:val="none" w:sz="0" w:space="0" w:color="auto"/>
      </w:divBdr>
      <w:divsChild>
        <w:div w:id="1206526202">
          <w:marLeft w:val="0"/>
          <w:marRight w:val="0"/>
          <w:marTop w:val="0"/>
          <w:marBottom w:val="0"/>
          <w:divBdr>
            <w:top w:val="none" w:sz="0" w:space="0" w:color="auto"/>
            <w:left w:val="none" w:sz="0" w:space="0" w:color="auto"/>
            <w:bottom w:val="none" w:sz="0" w:space="0" w:color="auto"/>
            <w:right w:val="none" w:sz="0" w:space="0" w:color="auto"/>
          </w:divBdr>
          <w:divsChild>
            <w:div w:id="1034186535">
              <w:marLeft w:val="0"/>
              <w:marRight w:val="0"/>
              <w:marTop w:val="0"/>
              <w:marBottom w:val="0"/>
              <w:divBdr>
                <w:top w:val="none" w:sz="0" w:space="0" w:color="auto"/>
                <w:left w:val="none" w:sz="0" w:space="0" w:color="auto"/>
                <w:bottom w:val="none" w:sz="0" w:space="0" w:color="auto"/>
                <w:right w:val="none" w:sz="0" w:space="0" w:color="auto"/>
              </w:divBdr>
              <w:divsChild>
                <w:div w:id="6932639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43601161">
      <w:bodyDiv w:val="1"/>
      <w:marLeft w:val="0"/>
      <w:marRight w:val="0"/>
      <w:marTop w:val="0"/>
      <w:marBottom w:val="0"/>
      <w:divBdr>
        <w:top w:val="none" w:sz="0" w:space="0" w:color="auto"/>
        <w:left w:val="none" w:sz="0" w:space="0" w:color="auto"/>
        <w:bottom w:val="none" w:sz="0" w:space="0" w:color="auto"/>
        <w:right w:val="none" w:sz="0" w:space="0" w:color="auto"/>
      </w:divBdr>
      <w:divsChild>
        <w:div w:id="1783576888">
          <w:marLeft w:val="0"/>
          <w:marRight w:val="0"/>
          <w:marTop w:val="0"/>
          <w:marBottom w:val="0"/>
          <w:divBdr>
            <w:top w:val="none" w:sz="0" w:space="0" w:color="auto"/>
            <w:left w:val="none" w:sz="0" w:space="0" w:color="auto"/>
            <w:bottom w:val="none" w:sz="0" w:space="0" w:color="auto"/>
            <w:right w:val="none" w:sz="0" w:space="0" w:color="auto"/>
          </w:divBdr>
        </w:div>
      </w:divsChild>
    </w:div>
    <w:div w:id="780226150">
      <w:bodyDiv w:val="1"/>
      <w:marLeft w:val="0"/>
      <w:marRight w:val="0"/>
      <w:marTop w:val="0"/>
      <w:marBottom w:val="0"/>
      <w:divBdr>
        <w:top w:val="none" w:sz="0" w:space="0" w:color="auto"/>
        <w:left w:val="none" w:sz="0" w:space="0" w:color="auto"/>
        <w:bottom w:val="none" w:sz="0" w:space="0" w:color="auto"/>
        <w:right w:val="none" w:sz="0" w:space="0" w:color="auto"/>
      </w:divBdr>
      <w:divsChild>
        <w:div w:id="9844361">
          <w:marLeft w:val="0"/>
          <w:marRight w:val="0"/>
          <w:marTop w:val="0"/>
          <w:marBottom w:val="0"/>
          <w:divBdr>
            <w:top w:val="none" w:sz="0" w:space="0" w:color="auto"/>
            <w:left w:val="none" w:sz="0" w:space="0" w:color="auto"/>
            <w:bottom w:val="none" w:sz="0" w:space="0" w:color="auto"/>
            <w:right w:val="none" w:sz="0" w:space="0" w:color="auto"/>
          </w:divBdr>
          <w:divsChild>
            <w:div w:id="332227668">
              <w:marLeft w:val="0"/>
              <w:marRight w:val="0"/>
              <w:marTop w:val="0"/>
              <w:marBottom w:val="0"/>
              <w:divBdr>
                <w:top w:val="none" w:sz="0" w:space="0" w:color="auto"/>
                <w:left w:val="none" w:sz="0" w:space="0" w:color="auto"/>
                <w:bottom w:val="none" w:sz="0" w:space="0" w:color="auto"/>
                <w:right w:val="none" w:sz="0" w:space="0" w:color="auto"/>
              </w:divBdr>
              <w:divsChild>
                <w:div w:id="20034592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8767780">
      <w:bodyDiv w:val="1"/>
      <w:marLeft w:val="0"/>
      <w:marRight w:val="0"/>
      <w:marTop w:val="0"/>
      <w:marBottom w:val="0"/>
      <w:divBdr>
        <w:top w:val="none" w:sz="0" w:space="0" w:color="auto"/>
        <w:left w:val="none" w:sz="0" w:space="0" w:color="auto"/>
        <w:bottom w:val="none" w:sz="0" w:space="0" w:color="auto"/>
        <w:right w:val="none" w:sz="0" w:space="0" w:color="auto"/>
      </w:divBdr>
    </w:div>
    <w:div w:id="833498314">
      <w:bodyDiv w:val="1"/>
      <w:marLeft w:val="0"/>
      <w:marRight w:val="0"/>
      <w:marTop w:val="0"/>
      <w:marBottom w:val="0"/>
      <w:divBdr>
        <w:top w:val="none" w:sz="0" w:space="0" w:color="auto"/>
        <w:left w:val="none" w:sz="0" w:space="0" w:color="auto"/>
        <w:bottom w:val="none" w:sz="0" w:space="0" w:color="auto"/>
        <w:right w:val="none" w:sz="0" w:space="0" w:color="auto"/>
      </w:divBdr>
      <w:divsChild>
        <w:div w:id="646010407">
          <w:marLeft w:val="0"/>
          <w:marRight w:val="0"/>
          <w:marTop w:val="0"/>
          <w:marBottom w:val="0"/>
          <w:divBdr>
            <w:top w:val="none" w:sz="0" w:space="0" w:color="auto"/>
            <w:left w:val="none" w:sz="0" w:space="0" w:color="auto"/>
            <w:bottom w:val="none" w:sz="0" w:space="0" w:color="auto"/>
            <w:right w:val="none" w:sz="0" w:space="0" w:color="auto"/>
          </w:divBdr>
          <w:divsChild>
            <w:div w:id="1339771720">
              <w:marLeft w:val="0"/>
              <w:marRight w:val="0"/>
              <w:marTop w:val="0"/>
              <w:marBottom w:val="0"/>
              <w:divBdr>
                <w:top w:val="none" w:sz="0" w:space="0" w:color="auto"/>
                <w:left w:val="none" w:sz="0" w:space="0" w:color="auto"/>
                <w:bottom w:val="none" w:sz="0" w:space="0" w:color="auto"/>
                <w:right w:val="none" w:sz="0" w:space="0" w:color="auto"/>
              </w:divBdr>
              <w:divsChild>
                <w:div w:id="15148820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4436194">
      <w:bodyDiv w:val="1"/>
      <w:marLeft w:val="0"/>
      <w:marRight w:val="0"/>
      <w:marTop w:val="0"/>
      <w:marBottom w:val="0"/>
      <w:divBdr>
        <w:top w:val="none" w:sz="0" w:space="0" w:color="auto"/>
        <w:left w:val="none" w:sz="0" w:space="0" w:color="auto"/>
        <w:bottom w:val="none" w:sz="0" w:space="0" w:color="auto"/>
        <w:right w:val="none" w:sz="0" w:space="0" w:color="auto"/>
      </w:divBdr>
      <w:divsChild>
        <w:div w:id="183594310">
          <w:marLeft w:val="0"/>
          <w:marRight w:val="0"/>
          <w:marTop w:val="0"/>
          <w:marBottom w:val="0"/>
          <w:divBdr>
            <w:top w:val="none" w:sz="0" w:space="0" w:color="auto"/>
            <w:left w:val="none" w:sz="0" w:space="0" w:color="auto"/>
            <w:bottom w:val="none" w:sz="0" w:space="0" w:color="auto"/>
            <w:right w:val="none" w:sz="0" w:space="0" w:color="auto"/>
          </w:divBdr>
          <w:divsChild>
            <w:div w:id="2105609374">
              <w:marLeft w:val="0"/>
              <w:marRight w:val="0"/>
              <w:marTop w:val="0"/>
              <w:marBottom w:val="0"/>
              <w:divBdr>
                <w:top w:val="none" w:sz="0" w:space="0" w:color="auto"/>
                <w:left w:val="none" w:sz="0" w:space="0" w:color="auto"/>
                <w:bottom w:val="none" w:sz="0" w:space="0" w:color="auto"/>
                <w:right w:val="none" w:sz="0" w:space="0" w:color="auto"/>
              </w:divBdr>
              <w:divsChild>
                <w:div w:id="12528174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53420185">
      <w:bodyDiv w:val="1"/>
      <w:marLeft w:val="0"/>
      <w:marRight w:val="0"/>
      <w:marTop w:val="0"/>
      <w:marBottom w:val="0"/>
      <w:divBdr>
        <w:top w:val="none" w:sz="0" w:space="0" w:color="auto"/>
        <w:left w:val="none" w:sz="0" w:space="0" w:color="auto"/>
        <w:bottom w:val="none" w:sz="0" w:space="0" w:color="auto"/>
        <w:right w:val="none" w:sz="0" w:space="0" w:color="auto"/>
      </w:divBdr>
      <w:divsChild>
        <w:div w:id="235013475">
          <w:marLeft w:val="0"/>
          <w:marRight w:val="0"/>
          <w:marTop w:val="0"/>
          <w:marBottom w:val="0"/>
          <w:divBdr>
            <w:top w:val="none" w:sz="0" w:space="0" w:color="auto"/>
            <w:left w:val="none" w:sz="0" w:space="0" w:color="auto"/>
            <w:bottom w:val="none" w:sz="0" w:space="0" w:color="auto"/>
            <w:right w:val="none" w:sz="0" w:space="0" w:color="auto"/>
          </w:divBdr>
          <w:divsChild>
            <w:div w:id="235553523">
              <w:marLeft w:val="0"/>
              <w:marRight w:val="0"/>
              <w:marTop w:val="0"/>
              <w:marBottom w:val="0"/>
              <w:divBdr>
                <w:top w:val="none" w:sz="0" w:space="0" w:color="auto"/>
                <w:left w:val="none" w:sz="0" w:space="0" w:color="auto"/>
                <w:bottom w:val="none" w:sz="0" w:space="0" w:color="auto"/>
                <w:right w:val="none" w:sz="0" w:space="0" w:color="auto"/>
              </w:divBdr>
              <w:divsChild>
                <w:div w:id="7497357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8736359">
      <w:bodyDiv w:val="1"/>
      <w:marLeft w:val="0"/>
      <w:marRight w:val="0"/>
      <w:marTop w:val="0"/>
      <w:marBottom w:val="0"/>
      <w:divBdr>
        <w:top w:val="none" w:sz="0" w:space="0" w:color="auto"/>
        <w:left w:val="none" w:sz="0" w:space="0" w:color="auto"/>
        <w:bottom w:val="none" w:sz="0" w:space="0" w:color="auto"/>
        <w:right w:val="none" w:sz="0" w:space="0" w:color="auto"/>
      </w:divBdr>
      <w:divsChild>
        <w:div w:id="727849513">
          <w:marLeft w:val="0"/>
          <w:marRight w:val="0"/>
          <w:marTop w:val="0"/>
          <w:marBottom w:val="0"/>
          <w:divBdr>
            <w:top w:val="none" w:sz="0" w:space="0" w:color="auto"/>
            <w:left w:val="none" w:sz="0" w:space="0" w:color="auto"/>
            <w:bottom w:val="none" w:sz="0" w:space="0" w:color="auto"/>
            <w:right w:val="none" w:sz="0" w:space="0" w:color="auto"/>
          </w:divBdr>
          <w:divsChild>
            <w:div w:id="1890729302">
              <w:marLeft w:val="0"/>
              <w:marRight w:val="0"/>
              <w:marTop w:val="0"/>
              <w:marBottom w:val="0"/>
              <w:divBdr>
                <w:top w:val="none" w:sz="0" w:space="0" w:color="auto"/>
                <w:left w:val="none" w:sz="0" w:space="0" w:color="auto"/>
                <w:bottom w:val="none" w:sz="0" w:space="0" w:color="auto"/>
                <w:right w:val="none" w:sz="0" w:space="0" w:color="auto"/>
              </w:divBdr>
              <w:divsChild>
                <w:div w:id="30436192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79896414">
      <w:bodyDiv w:val="1"/>
      <w:marLeft w:val="0"/>
      <w:marRight w:val="0"/>
      <w:marTop w:val="0"/>
      <w:marBottom w:val="0"/>
      <w:divBdr>
        <w:top w:val="none" w:sz="0" w:space="0" w:color="auto"/>
        <w:left w:val="none" w:sz="0" w:space="0" w:color="auto"/>
        <w:bottom w:val="none" w:sz="0" w:space="0" w:color="auto"/>
        <w:right w:val="none" w:sz="0" w:space="0" w:color="auto"/>
      </w:divBdr>
      <w:divsChild>
        <w:div w:id="1937514693">
          <w:marLeft w:val="0"/>
          <w:marRight w:val="0"/>
          <w:marTop w:val="0"/>
          <w:marBottom w:val="0"/>
          <w:divBdr>
            <w:top w:val="none" w:sz="0" w:space="0" w:color="auto"/>
            <w:left w:val="none" w:sz="0" w:space="0" w:color="auto"/>
            <w:bottom w:val="none" w:sz="0" w:space="0" w:color="auto"/>
            <w:right w:val="none" w:sz="0" w:space="0" w:color="auto"/>
          </w:divBdr>
          <w:divsChild>
            <w:div w:id="1098601150">
              <w:marLeft w:val="0"/>
              <w:marRight w:val="0"/>
              <w:marTop w:val="0"/>
              <w:marBottom w:val="0"/>
              <w:divBdr>
                <w:top w:val="none" w:sz="0" w:space="0" w:color="auto"/>
                <w:left w:val="none" w:sz="0" w:space="0" w:color="auto"/>
                <w:bottom w:val="none" w:sz="0" w:space="0" w:color="auto"/>
                <w:right w:val="none" w:sz="0" w:space="0" w:color="auto"/>
              </w:divBdr>
              <w:divsChild>
                <w:div w:id="9906737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92811941">
      <w:bodyDiv w:val="1"/>
      <w:marLeft w:val="0"/>
      <w:marRight w:val="0"/>
      <w:marTop w:val="0"/>
      <w:marBottom w:val="0"/>
      <w:divBdr>
        <w:top w:val="none" w:sz="0" w:space="0" w:color="auto"/>
        <w:left w:val="none" w:sz="0" w:space="0" w:color="auto"/>
        <w:bottom w:val="none" w:sz="0" w:space="0" w:color="auto"/>
        <w:right w:val="none" w:sz="0" w:space="0" w:color="auto"/>
      </w:divBdr>
      <w:divsChild>
        <w:div w:id="368455591">
          <w:marLeft w:val="0"/>
          <w:marRight w:val="0"/>
          <w:marTop w:val="0"/>
          <w:marBottom w:val="0"/>
          <w:divBdr>
            <w:top w:val="none" w:sz="0" w:space="0" w:color="auto"/>
            <w:left w:val="none" w:sz="0" w:space="0" w:color="auto"/>
            <w:bottom w:val="none" w:sz="0" w:space="0" w:color="auto"/>
            <w:right w:val="none" w:sz="0" w:space="0" w:color="auto"/>
          </w:divBdr>
          <w:divsChild>
            <w:div w:id="199363769">
              <w:marLeft w:val="0"/>
              <w:marRight w:val="0"/>
              <w:marTop w:val="0"/>
              <w:marBottom w:val="0"/>
              <w:divBdr>
                <w:top w:val="none" w:sz="0" w:space="0" w:color="auto"/>
                <w:left w:val="none" w:sz="0" w:space="0" w:color="auto"/>
                <w:bottom w:val="none" w:sz="0" w:space="0" w:color="auto"/>
                <w:right w:val="none" w:sz="0" w:space="0" w:color="auto"/>
              </w:divBdr>
              <w:divsChild>
                <w:div w:id="196962736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45119465">
      <w:bodyDiv w:val="1"/>
      <w:marLeft w:val="0"/>
      <w:marRight w:val="0"/>
      <w:marTop w:val="0"/>
      <w:marBottom w:val="0"/>
      <w:divBdr>
        <w:top w:val="none" w:sz="0" w:space="0" w:color="auto"/>
        <w:left w:val="none" w:sz="0" w:space="0" w:color="auto"/>
        <w:bottom w:val="none" w:sz="0" w:space="0" w:color="auto"/>
        <w:right w:val="none" w:sz="0" w:space="0" w:color="auto"/>
      </w:divBdr>
      <w:divsChild>
        <w:div w:id="1044987513">
          <w:marLeft w:val="0"/>
          <w:marRight w:val="0"/>
          <w:marTop w:val="0"/>
          <w:marBottom w:val="0"/>
          <w:divBdr>
            <w:top w:val="none" w:sz="0" w:space="0" w:color="auto"/>
            <w:left w:val="none" w:sz="0" w:space="0" w:color="auto"/>
            <w:bottom w:val="none" w:sz="0" w:space="0" w:color="auto"/>
            <w:right w:val="none" w:sz="0" w:space="0" w:color="auto"/>
          </w:divBdr>
          <w:divsChild>
            <w:div w:id="1009136512">
              <w:marLeft w:val="0"/>
              <w:marRight w:val="0"/>
              <w:marTop w:val="0"/>
              <w:marBottom w:val="0"/>
              <w:divBdr>
                <w:top w:val="none" w:sz="0" w:space="0" w:color="auto"/>
                <w:left w:val="none" w:sz="0" w:space="0" w:color="auto"/>
                <w:bottom w:val="none" w:sz="0" w:space="0" w:color="auto"/>
                <w:right w:val="none" w:sz="0" w:space="0" w:color="auto"/>
              </w:divBdr>
              <w:divsChild>
                <w:div w:id="15947814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1979643">
      <w:bodyDiv w:val="1"/>
      <w:marLeft w:val="0"/>
      <w:marRight w:val="0"/>
      <w:marTop w:val="0"/>
      <w:marBottom w:val="0"/>
      <w:divBdr>
        <w:top w:val="none" w:sz="0" w:space="0" w:color="auto"/>
        <w:left w:val="none" w:sz="0" w:space="0" w:color="auto"/>
        <w:bottom w:val="none" w:sz="0" w:space="0" w:color="auto"/>
        <w:right w:val="none" w:sz="0" w:space="0" w:color="auto"/>
      </w:divBdr>
      <w:divsChild>
        <w:div w:id="2053143992">
          <w:marLeft w:val="0"/>
          <w:marRight w:val="0"/>
          <w:marTop w:val="0"/>
          <w:marBottom w:val="0"/>
          <w:divBdr>
            <w:top w:val="none" w:sz="0" w:space="0" w:color="auto"/>
            <w:left w:val="none" w:sz="0" w:space="0" w:color="auto"/>
            <w:bottom w:val="none" w:sz="0" w:space="0" w:color="auto"/>
            <w:right w:val="none" w:sz="0" w:space="0" w:color="auto"/>
          </w:divBdr>
          <w:divsChild>
            <w:div w:id="1062371187">
              <w:marLeft w:val="0"/>
              <w:marRight w:val="0"/>
              <w:marTop w:val="0"/>
              <w:marBottom w:val="0"/>
              <w:divBdr>
                <w:top w:val="none" w:sz="0" w:space="0" w:color="auto"/>
                <w:left w:val="none" w:sz="0" w:space="0" w:color="auto"/>
                <w:bottom w:val="none" w:sz="0" w:space="0" w:color="auto"/>
                <w:right w:val="none" w:sz="0" w:space="0" w:color="auto"/>
              </w:divBdr>
              <w:divsChild>
                <w:div w:id="1270182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0251385">
      <w:bodyDiv w:val="1"/>
      <w:marLeft w:val="0"/>
      <w:marRight w:val="0"/>
      <w:marTop w:val="0"/>
      <w:marBottom w:val="0"/>
      <w:divBdr>
        <w:top w:val="none" w:sz="0" w:space="0" w:color="auto"/>
        <w:left w:val="none" w:sz="0" w:space="0" w:color="auto"/>
        <w:bottom w:val="none" w:sz="0" w:space="0" w:color="auto"/>
        <w:right w:val="none" w:sz="0" w:space="0" w:color="auto"/>
      </w:divBdr>
      <w:divsChild>
        <w:div w:id="759328717">
          <w:marLeft w:val="0"/>
          <w:marRight w:val="0"/>
          <w:marTop w:val="0"/>
          <w:marBottom w:val="0"/>
          <w:divBdr>
            <w:top w:val="none" w:sz="0" w:space="0" w:color="auto"/>
            <w:left w:val="none" w:sz="0" w:space="0" w:color="auto"/>
            <w:bottom w:val="none" w:sz="0" w:space="0" w:color="auto"/>
            <w:right w:val="none" w:sz="0" w:space="0" w:color="auto"/>
          </w:divBdr>
          <w:divsChild>
            <w:div w:id="1594706950">
              <w:marLeft w:val="0"/>
              <w:marRight w:val="0"/>
              <w:marTop w:val="0"/>
              <w:marBottom w:val="0"/>
              <w:divBdr>
                <w:top w:val="none" w:sz="0" w:space="0" w:color="auto"/>
                <w:left w:val="none" w:sz="0" w:space="0" w:color="auto"/>
                <w:bottom w:val="none" w:sz="0" w:space="0" w:color="auto"/>
                <w:right w:val="none" w:sz="0" w:space="0" w:color="auto"/>
              </w:divBdr>
              <w:divsChild>
                <w:div w:id="11724557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0473026">
      <w:bodyDiv w:val="1"/>
      <w:marLeft w:val="0"/>
      <w:marRight w:val="0"/>
      <w:marTop w:val="0"/>
      <w:marBottom w:val="0"/>
      <w:divBdr>
        <w:top w:val="none" w:sz="0" w:space="0" w:color="auto"/>
        <w:left w:val="none" w:sz="0" w:space="0" w:color="auto"/>
        <w:bottom w:val="none" w:sz="0" w:space="0" w:color="auto"/>
        <w:right w:val="none" w:sz="0" w:space="0" w:color="auto"/>
      </w:divBdr>
      <w:divsChild>
        <w:div w:id="715618714">
          <w:marLeft w:val="0"/>
          <w:marRight w:val="0"/>
          <w:marTop w:val="0"/>
          <w:marBottom w:val="0"/>
          <w:divBdr>
            <w:top w:val="none" w:sz="0" w:space="0" w:color="auto"/>
            <w:left w:val="none" w:sz="0" w:space="0" w:color="auto"/>
            <w:bottom w:val="none" w:sz="0" w:space="0" w:color="auto"/>
            <w:right w:val="none" w:sz="0" w:space="0" w:color="auto"/>
          </w:divBdr>
          <w:divsChild>
            <w:div w:id="798377019">
              <w:marLeft w:val="0"/>
              <w:marRight w:val="0"/>
              <w:marTop w:val="0"/>
              <w:marBottom w:val="0"/>
              <w:divBdr>
                <w:top w:val="none" w:sz="0" w:space="0" w:color="auto"/>
                <w:left w:val="none" w:sz="0" w:space="0" w:color="auto"/>
                <w:bottom w:val="none" w:sz="0" w:space="0" w:color="auto"/>
                <w:right w:val="none" w:sz="0" w:space="0" w:color="auto"/>
              </w:divBdr>
              <w:divsChild>
                <w:div w:id="17765122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6249004">
      <w:bodyDiv w:val="1"/>
      <w:marLeft w:val="0"/>
      <w:marRight w:val="0"/>
      <w:marTop w:val="0"/>
      <w:marBottom w:val="0"/>
      <w:divBdr>
        <w:top w:val="none" w:sz="0" w:space="0" w:color="auto"/>
        <w:left w:val="none" w:sz="0" w:space="0" w:color="auto"/>
        <w:bottom w:val="none" w:sz="0" w:space="0" w:color="auto"/>
        <w:right w:val="none" w:sz="0" w:space="0" w:color="auto"/>
      </w:divBdr>
    </w:div>
    <w:div w:id="1013218754">
      <w:bodyDiv w:val="1"/>
      <w:marLeft w:val="0"/>
      <w:marRight w:val="0"/>
      <w:marTop w:val="0"/>
      <w:marBottom w:val="0"/>
      <w:divBdr>
        <w:top w:val="none" w:sz="0" w:space="0" w:color="auto"/>
        <w:left w:val="none" w:sz="0" w:space="0" w:color="auto"/>
        <w:bottom w:val="none" w:sz="0" w:space="0" w:color="auto"/>
        <w:right w:val="none" w:sz="0" w:space="0" w:color="auto"/>
      </w:divBdr>
    </w:div>
    <w:div w:id="1017393935">
      <w:bodyDiv w:val="1"/>
      <w:marLeft w:val="0"/>
      <w:marRight w:val="0"/>
      <w:marTop w:val="0"/>
      <w:marBottom w:val="0"/>
      <w:divBdr>
        <w:top w:val="none" w:sz="0" w:space="0" w:color="auto"/>
        <w:left w:val="none" w:sz="0" w:space="0" w:color="auto"/>
        <w:bottom w:val="none" w:sz="0" w:space="0" w:color="auto"/>
        <w:right w:val="none" w:sz="0" w:space="0" w:color="auto"/>
      </w:divBdr>
      <w:divsChild>
        <w:div w:id="1384401019">
          <w:marLeft w:val="0"/>
          <w:marRight w:val="0"/>
          <w:marTop w:val="0"/>
          <w:marBottom w:val="0"/>
          <w:divBdr>
            <w:top w:val="none" w:sz="0" w:space="0" w:color="auto"/>
            <w:left w:val="none" w:sz="0" w:space="0" w:color="auto"/>
            <w:bottom w:val="none" w:sz="0" w:space="0" w:color="auto"/>
            <w:right w:val="none" w:sz="0" w:space="0" w:color="auto"/>
          </w:divBdr>
          <w:divsChild>
            <w:div w:id="1746755266">
              <w:marLeft w:val="0"/>
              <w:marRight w:val="0"/>
              <w:marTop w:val="0"/>
              <w:marBottom w:val="0"/>
              <w:divBdr>
                <w:top w:val="none" w:sz="0" w:space="0" w:color="auto"/>
                <w:left w:val="none" w:sz="0" w:space="0" w:color="auto"/>
                <w:bottom w:val="none" w:sz="0" w:space="0" w:color="auto"/>
                <w:right w:val="none" w:sz="0" w:space="0" w:color="auto"/>
              </w:divBdr>
              <w:divsChild>
                <w:div w:id="8393197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1488926">
      <w:bodyDiv w:val="1"/>
      <w:marLeft w:val="0"/>
      <w:marRight w:val="0"/>
      <w:marTop w:val="0"/>
      <w:marBottom w:val="0"/>
      <w:divBdr>
        <w:top w:val="none" w:sz="0" w:space="0" w:color="auto"/>
        <w:left w:val="none" w:sz="0" w:space="0" w:color="auto"/>
        <w:bottom w:val="none" w:sz="0" w:space="0" w:color="auto"/>
        <w:right w:val="none" w:sz="0" w:space="0" w:color="auto"/>
      </w:divBdr>
      <w:divsChild>
        <w:div w:id="828329974">
          <w:marLeft w:val="0"/>
          <w:marRight w:val="0"/>
          <w:marTop w:val="0"/>
          <w:marBottom w:val="0"/>
          <w:divBdr>
            <w:top w:val="none" w:sz="0" w:space="0" w:color="auto"/>
            <w:left w:val="none" w:sz="0" w:space="0" w:color="auto"/>
            <w:bottom w:val="none" w:sz="0" w:space="0" w:color="auto"/>
            <w:right w:val="none" w:sz="0" w:space="0" w:color="auto"/>
          </w:divBdr>
          <w:divsChild>
            <w:div w:id="654338270">
              <w:marLeft w:val="0"/>
              <w:marRight w:val="0"/>
              <w:marTop w:val="0"/>
              <w:marBottom w:val="0"/>
              <w:divBdr>
                <w:top w:val="none" w:sz="0" w:space="0" w:color="auto"/>
                <w:left w:val="none" w:sz="0" w:space="0" w:color="auto"/>
                <w:bottom w:val="none" w:sz="0" w:space="0" w:color="auto"/>
                <w:right w:val="none" w:sz="0" w:space="0" w:color="auto"/>
              </w:divBdr>
              <w:divsChild>
                <w:div w:id="7937117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80911227">
      <w:bodyDiv w:val="1"/>
      <w:marLeft w:val="0"/>
      <w:marRight w:val="0"/>
      <w:marTop w:val="0"/>
      <w:marBottom w:val="0"/>
      <w:divBdr>
        <w:top w:val="none" w:sz="0" w:space="0" w:color="auto"/>
        <w:left w:val="none" w:sz="0" w:space="0" w:color="auto"/>
        <w:bottom w:val="none" w:sz="0" w:space="0" w:color="auto"/>
        <w:right w:val="none" w:sz="0" w:space="0" w:color="auto"/>
      </w:divBdr>
      <w:divsChild>
        <w:div w:id="351222446">
          <w:marLeft w:val="0"/>
          <w:marRight w:val="0"/>
          <w:marTop w:val="0"/>
          <w:marBottom w:val="0"/>
          <w:divBdr>
            <w:top w:val="none" w:sz="0" w:space="0" w:color="auto"/>
            <w:left w:val="none" w:sz="0" w:space="0" w:color="auto"/>
            <w:bottom w:val="none" w:sz="0" w:space="0" w:color="auto"/>
            <w:right w:val="none" w:sz="0" w:space="0" w:color="auto"/>
          </w:divBdr>
          <w:divsChild>
            <w:div w:id="881794344">
              <w:marLeft w:val="0"/>
              <w:marRight w:val="0"/>
              <w:marTop w:val="0"/>
              <w:marBottom w:val="0"/>
              <w:divBdr>
                <w:top w:val="none" w:sz="0" w:space="0" w:color="auto"/>
                <w:left w:val="none" w:sz="0" w:space="0" w:color="auto"/>
                <w:bottom w:val="none" w:sz="0" w:space="0" w:color="auto"/>
                <w:right w:val="none" w:sz="0" w:space="0" w:color="auto"/>
              </w:divBdr>
              <w:divsChild>
                <w:div w:id="13393060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2330572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22">
          <w:marLeft w:val="0"/>
          <w:marRight w:val="0"/>
          <w:marTop w:val="0"/>
          <w:marBottom w:val="0"/>
          <w:divBdr>
            <w:top w:val="none" w:sz="0" w:space="0" w:color="auto"/>
            <w:left w:val="none" w:sz="0" w:space="0" w:color="auto"/>
            <w:bottom w:val="none" w:sz="0" w:space="0" w:color="auto"/>
            <w:right w:val="none" w:sz="0" w:space="0" w:color="auto"/>
          </w:divBdr>
          <w:divsChild>
            <w:div w:id="382216480">
              <w:marLeft w:val="0"/>
              <w:marRight w:val="0"/>
              <w:marTop w:val="0"/>
              <w:marBottom w:val="0"/>
              <w:divBdr>
                <w:top w:val="none" w:sz="0" w:space="0" w:color="auto"/>
                <w:left w:val="none" w:sz="0" w:space="0" w:color="auto"/>
                <w:bottom w:val="none" w:sz="0" w:space="0" w:color="auto"/>
                <w:right w:val="none" w:sz="0" w:space="0" w:color="auto"/>
              </w:divBdr>
              <w:divsChild>
                <w:div w:id="17985298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51676747">
      <w:bodyDiv w:val="1"/>
      <w:marLeft w:val="0"/>
      <w:marRight w:val="0"/>
      <w:marTop w:val="0"/>
      <w:marBottom w:val="0"/>
      <w:divBdr>
        <w:top w:val="none" w:sz="0" w:space="0" w:color="auto"/>
        <w:left w:val="none" w:sz="0" w:space="0" w:color="auto"/>
        <w:bottom w:val="none" w:sz="0" w:space="0" w:color="auto"/>
        <w:right w:val="none" w:sz="0" w:space="0" w:color="auto"/>
      </w:divBdr>
      <w:divsChild>
        <w:div w:id="1730032478">
          <w:marLeft w:val="0"/>
          <w:marRight w:val="0"/>
          <w:marTop w:val="0"/>
          <w:marBottom w:val="0"/>
          <w:divBdr>
            <w:top w:val="none" w:sz="0" w:space="0" w:color="auto"/>
            <w:left w:val="none" w:sz="0" w:space="0" w:color="auto"/>
            <w:bottom w:val="none" w:sz="0" w:space="0" w:color="auto"/>
            <w:right w:val="none" w:sz="0" w:space="0" w:color="auto"/>
          </w:divBdr>
          <w:divsChild>
            <w:div w:id="489903333">
              <w:marLeft w:val="0"/>
              <w:marRight w:val="0"/>
              <w:marTop w:val="0"/>
              <w:marBottom w:val="0"/>
              <w:divBdr>
                <w:top w:val="none" w:sz="0" w:space="0" w:color="auto"/>
                <w:left w:val="none" w:sz="0" w:space="0" w:color="auto"/>
                <w:bottom w:val="none" w:sz="0" w:space="0" w:color="auto"/>
                <w:right w:val="none" w:sz="0" w:space="0" w:color="auto"/>
              </w:divBdr>
              <w:divsChild>
                <w:div w:id="1674529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6593012">
      <w:bodyDiv w:val="1"/>
      <w:marLeft w:val="0"/>
      <w:marRight w:val="0"/>
      <w:marTop w:val="0"/>
      <w:marBottom w:val="0"/>
      <w:divBdr>
        <w:top w:val="none" w:sz="0" w:space="0" w:color="auto"/>
        <w:left w:val="none" w:sz="0" w:space="0" w:color="auto"/>
        <w:bottom w:val="none" w:sz="0" w:space="0" w:color="auto"/>
        <w:right w:val="none" w:sz="0" w:space="0" w:color="auto"/>
      </w:divBdr>
      <w:divsChild>
        <w:div w:id="955408266">
          <w:marLeft w:val="0"/>
          <w:marRight w:val="0"/>
          <w:marTop w:val="0"/>
          <w:marBottom w:val="0"/>
          <w:divBdr>
            <w:top w:val="none" w:sz="0" w:space="0" w:color="auto"/>
            <w:left w:val="none" w:sz="0" w:space="0" w:color="auto"/>
            <w:bottom w:val="none" w:sz="0" w:space="0" w:color="auto"/>
            <w:right w:val="none" w:sz="0" w:space="0" w:color="auto"/>
          </w:divBdr>
          <w:divsChild>
            <w:div w:id="1274944165">
              <w:marLeft w:val="0"/>
              <w:marRight w:val="0"/>
              <w:marTop w:val="0"/>
              <w:marBottom w:val="0"/>
              <w:divBdr>
                <w:top w:val="none" w:sz="0" w:space="0" w:color="auto"/>
                <w:left w:val="none" w:sz="0" w:space="0" w:color="auto"/>
                <w:bottom w:val="none" w:sz="0" w:space="0" w:color="auto"/>
                <w:right w:val="none" w:sz="0" w:space="0" w:color="auto"/>
              </w:divBdr>
              <w:divsChild>
                <w:div w:id="87924383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3606471">
      <w:bodyDiv w:val="1"/>
      <w:marLeft w:val="0"/>
      <w:marRight w:val="0"/>
      <w:marTop w:val="0"/>
      <w:marBottom w:val="0"/>
      <w:divBdr>
        <w:top w:val="none" w:sz="0" w:space="0" w:color="auto"/>
        <w:left w:val="none" w:sz="0" w:space="0" w:color="auto"/>
        <w:bottom w:val="none" w:sz="0" w:space="0" w:color="auto"/>
        <w:right w:val="none" w:sz="0" w:space="0" w:color="auto"/>
      </w:divBdr>
      <w:divsChild>
        <w:div w:id="904494094">
          <w:marLeft w:val="0"/>
          <w:marRight w:val="0"/>
          <w:marTop w:val="0"/>
          <w:marBottom w:val="0"/>
          <w:divBdr>
            <w:top w:val="none" w:sz="0" w:space="0" w:color="auto"/>
            <w:left w:val="none" w:sz="0" w:space="0" w:color="auto"/>
            <w:bottom w:val="none" w:sz="0" w:space="0" w:color="auto"/>
            <w:right w:val="none" w:sz="0" w:space="0" w:color="auto"/>
          </w:divBdr>
          <w:divsChild>
            <w:div w:id="561796193">
              <w:marLeft w:val="0"/>
              <w:marRight w:val="0"/>
              <w:marTop w:val="0"/>
              <w:marBottom w:val="0"/>
              <w:divBdr>
                <w:top w:val="none" w:sz="0" w:space="0" w:color="auto"/>
                <w:left w:val="none" w:sz="0" w:space="0" w:color="auto"/>
                <w:bottom w:val="none" w:sz="0" w:space="0" w:color="auto"/>
                <w:right w:val="none" w:sz="0" w:space="0" w:color="auto"/>
              </w:divBdr>
              <w:divsChild>
                <w:div w:id="6420827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4165294">
      <w:bodyDiv w:val="1"/>
      <w:marLeft w:val="0"/>
      <w:marRight w:val="0"/>
      <w:marTop w:val="0"/>
      <w:marBottom w:val="0"/>
      <w:divBdr>
        <w:top w:val="none" w:sz="0" w:space="0" w:color="auto"/>
        <w:left w:val="none" w:sz="0" w:space="0" w:color="auto"/>
        <w:bottom w:val="none" w:sz="0" w:space="0" w:color="auto"/>
        <w:right w:val="none" w:sz="0" w:space="0" w:color="auto"/>
      </w:divBdr>
      <w:divsChild>
        <w:div w:id="503476864">
          <w:marLeft w:val="0"/>
          <w:marRight w:val="0"/>
          <w:marTop w:val="0"/>
          <w:marBottom w:val="0"/>
          <w:divBdr>
            <w:top w:val="none" w:sz="0" w:space="0" w:color="auto"/>
            <w:left w:val="none" w:sz="0" w:space="0" w:color="auto"/>
            <w:bottom w:val="none" w:sz="0" w:space="0" w:color="auto"/>
            <w:right w:val="none" w:sz="0" w:space="0" w:color="auto"/>
          </w:divBdr>
          <w:divsChild>
            <w:div w:id="1552882844">
              <w:marLeft w:val="0"/>
              <w:marRight w:val="0"/>
              <w:marTop w:val="0"/>
              <w:marBottom w:val="0"/>
              <w:divBdr>
                <w:top w:val="none" w:sz="0" w:space="0" w:color="auto"/>
                <w:left w:val="none" w:sz="0" w:space="0" w:color="auto"/>
                <w:bottom w:val="none" w:sz="0" w:space="0" w:color="auto"/>
                <w:right w:val="none" w:sz="0" w:space="0" w:color="auto"/>
              </w:divBdr>
              <w:divsChild>
                <w:div w:id="11342997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3347473">
      <w:bodyDiv w:val="1"/>
      <w:marLeft w:val="0"/>
      <w:marRight w:val="0"/>
      <w:marTop w:val="0"/>
      <w:marBottom w:val="0"/>
      <w:divBdr>
        <w:top w:val="none" w:sz="0" w:space="0" w:color="auto"/>
        <w:left w:val="none" w:sz="0" w:space="0" w:color="auto"/>
        <w:bottom w:val="none" w:sz="0" w:space="0" w:color="auto"/>
        <w:right w:val="none" w:sz="0" w:space="0" w:color="auto"/>
      </w:divBdr>
      <w:divsChild>
        <w:div w:id="1920795733">
          <w:marLeft w:val="0"/>
          <w:marRight w:val="0"/>
          <w:marTop w:val="0"/>
          <w:marBottom w:val="0"/>
          <w:divBdr>
            <w:top w:val="none" w:sz="0" w:space="0" w:color="auto"/>
            <w:left w:val="none" w:sz="0" w:space="0" w:color="auto"/>
            <w:bottom w:val="none" w:sz="0" w:space="0" w:color="auto"/>
            <w:right w:val="none" w:sz="0" w:space="0" w:color="auto"/>
          </w:divBdr>
          <w:divsChild>
            <w:div w:id="1325739871">
              <w:marLeft w:val="0"/>
              <w:marRight w:val="0"/>
              <w:marTop w:val="0"/>
              <w:marBottom w:val="0"/>
              <w:divBdr>
                <w:top w:val="none" w:sz="0" w:space="0" w:color="auto"/>
                <w:left w:val="none" w:sz="0" w:space="0" w:color="auto"/>
                <w:bottom w:val="none" w:sz="0" w:space="0" w:color="auto"/>
                <w:right w:val="none" w:sz="0" w:space="0" w:color="auto"/>
              </w:divBdr>
              <w:divsChild>
                <w:div w:id="71847880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91279035">
      <w:bodyDiv w:val="1"/>
      <w:marLeft w:val="0"/>
      <w:marRight w:val="0"/>
      <w:marTop w:val="0"/>
      <w:marBottom w:val="0"/>
      <w:divBdr>
        <w:top w:val="none" w:sz="0" w:space="0" w:color="auto"/>
        <w:left w:val="none" w:sz="0" w:space="0" w:color="auto"/>
        <w:bottom w:val="none" w:sz="0" w:space="0" w:color="auto"/>
        <w:right w:val="none" w:sz="0" w:space="0" w:color="auto"/>
      </w:divBdr>
      <w:divsChild>
        <w:div w:id="1801537943">
          <w:marLeft w:val="0"/>
          <w:marRight w:val="0"/>
          <w:marTop w:val="0"/>
          <w:marBottom w:val="0"/>
          <w:divBdr>
            <w:top w:val="none" w:sz="0" w:space="0" w:color="auto"/>
            <w:left w:val="none" w:sz="0" w:space="0" w:color="auto"/>
            <w:bottom w:val="none" w:sz="0" w:space="0" w:color="auto"/>
            <w:right w:val="none" w:sz="0" w:space="0" w:color="auto"/>
          </w:divBdr>
        </w:div>
      </w:divsChild>
    </w:div>
    <w:div w:id="1329141449">
      <w:bodyDiv w:val="1"/>
      <w:marLeft w:val="0"/>
      <w:marRight w:val="0"/>
      <w:marTop w:val="0"/>
      <w:marBottom w:val="0"/>
      <w:divBdr>
        <w:top w:val="none" w:sz="0" w:space="0" w:color="auto"/>
        <w:left w:val="none" w:sz="0" w:space="0" w:color="auto"/>
        <w:bottom w:val="none" w:sz="0" w:space="0" w:color="auto"/>
        <w:right w:val="none" w:sz="0" w:space="0" w:color="auto"/>
      </w:divBdr>
      <w:divsChild>
        <w:div w:id="271597995">
          <w:marLeft w:val="0"/>
          <w:marRight w:val="0"/>
          <w:marTop w:val="0"/>
          <w:marBottom w:val="0"/>
          <w:divBdr>
            <w:top w:val="none" w:sz="0" w:space="0" w:color="auto"/>
            <w:left w:val="none" w:sz="0" w:space="0" w:color="auto"/>
            <w:bottom w:val="none" w:sz="0" w:space="0" w:color="auto"/>
            <w:right w:val="none" w:sz="0" w:space="0" w:color="auto"/>
          </w:divBdr>
          <w:divsChild>
            <w:div w:id="1817138172">
              <w:marLeft w:val="0"/>
              <w:marRight w:val="0"/>
              <w:marTop w:val="0"/>
              <w:marBottom w:val="0"/>
              <w:divBdr>
                <w:top w:val="none" w:sz="0" w:space="0" w:color="auto"/>
                <w:left w:val="none" w:sz="0" w:space="0" w:color="auto"/>
                <w:bottom w:val="none" w:sz="0" w:space="0" w:color="auto"/>
                <w:right w:val="none" w:sz="0" w:space="0" w:color="auto"/>
              </w:divBdr>
              <w:divsChild>
                <w:div w:id="12734434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4794995">
      <w:bodyDiv w:val="1"/>
      <w:marLeft w:val="0"/>
      <w:marRight w:val="0"/>
      <w:marTop w:val="0"/>
      <w:marBottom w:val="0"/>
      <w:divBdr>
        <w:top w:val="none" w:sz="0" w:space="0" w:color="auto"/>
        <w:left w:val="none" w:sz="0" w:space="0" w:color="auto"/>
        <w:bottom w:val="none" w:sz="0" w:space="0" w:color="auto"/>
        <w:right w:val="none" w:sz="0" w:space="0" w:color="auto"/>
      </w:divBdr>
      <w:divsChild>
        <w:div w:id="503978078">
          <w:marLeft w:val="0"/>
          <w:marRight w:val="0"/>
          <w:marTop w:val="0"/>
          <w:marBottom w:val="0"/>
          <w:divBdr>
            <w:top w:val="none" w:sz="0" w:space="0" w:color="auto"/>
            <w:left w:val="none" w:sz="0" w:space="0" w:color="auto"/>
            <w:bottom w:val="none" w:sz="0" w:space="0" w:color="auto"/>
            <w:right w:val="none" w:sz="0" w:space="0" w:color="auto"/>
          </w:divBdr>
          <w:divsChild>
            <w:div w:id="1835101129">
              <w:marLeft w:val="0"/>
              <w:marRight w:val="0"/>
              <w:marTop w:val="0"/>
              <w:marBottom w:val="0"/>
              <w:divBdr>
                <w:top w:val="none" w:sz="0" w:space="0" w:color="auto"/>
                <w:left w:val="none" w:sz="0" w:space="0" w:color="auto"/>
                <w:bottom w:val="none" w:sz="0" w:space="0" w:color="auto"/>
                <w:right w:val="none" w:sz="0" w:space="0" w:color="auto"/>
              </w:divBdr>
              <w:divsChild>
                <w:div w:id="13528058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44093433">
      <w:bodyDiv w:val="1"/>
      <w:marLeft w:val="0"/>
      <w:marRight w:val="0"/>
      <w:marTop w:val="0"/>
      <w:marBottom w:val="0"/>
      <w:divBdr>
        <w:top w:val="none" w:sz="0" w:space="0" w:color="auto"/>
        <w:left w:val="none" w:sz="0" w:space="0" w:color="auto"/>
        <w:bottom w:val="none" w:sz="0" w:space="0" w:color="auto"/>
        <w:right w:val="none" w:sz="0" w:space="0" w:color="auto"/>
      </w:divBdr>
      <w:divsChild>
        <w:div w:id="1148744274">
          <w:marLeft w:val="0"/>
          <w:marRight w:val="0"/>
          <w:marTop w:val="0"/>
          <w:marBottom w:val="0"/>
          <w:divBdr>
            <w:top w:val="none" w:sz="0" w:space="0" w:color="auto"/>
            <w:left w:val="none" w:sz="0" w:space="0" w:color="auto"/>
            <w:bottom w:val="none" w:sz="0" w:space="0" w:color="auto"/>
            <w:right w:val="none" w:sz="0" w:space="0" w:color="auto"/>
          </w:divBdr>
          <w:divsChild>
            <w:div w:id="1547185313">
              <w:marLeft w:val="0"/>
              <w:marRight w:val="0"/>
              <w:marTop w:val="0"/>
              <w:marBottom w:val="0"/>
              <w:divBdr>
                <w:top w:val="none" w:sz="0" w:space="0" w:color="auto"/>
                <w:left w:val="none" w:sz="0" w:space="0" w:color="auto"/>
                <w:bottom w:val="none" w:sz="0" w:space="0" w:color="auto"/>
                <w:right w:val="none" w:sz="0" w:space="0" w:color="auto"/>
              </w:divBdr>
              <w:divsChild>
                <w:div w:id="19906670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2297441">
      <w:bodyDiv w:val="1"/>
      <w:marLeft w:val="0"/>
      <w:marRight w:val="0"/>
      <w:marTop w:val="0"/>
      <w:marBottom w:val="0"/>
      <w:divBdr>
        <w:top w:val="none" w:sz="0" w:space="0" w:color="auto"/>
        <w:left w:val="none" w:sz="0" w:space="0" w:color="auto"/>
        <w:bottom w:val="none" w:sz="0" w:space="0" w:color="auto"/>
        <w:right w:val="none" w:sz="0" w:space="0" w:color="auto"/>
      </w:divBdr>
      <w:divsChild>
        <w:div w:id="2098137431">
          <w:marLeft w:val="0"/>
          <w:marRight w:val="0"/>
          <w:marTop w:val="0"/>
          <w:marBottom w:val="0"/>
          <w:divBdr>
            <w:top w:val="none" w:sz="0" w:space="0" w:color="auto"/>
            <w:left w:val="none" w:sz="0" w:space="0" w:color="auto"/>
            <w:bottom w:val="none" w:sz="0" w:space="0" w:color="auto"/>
            <w:right w:val="none" w:sz="0" w:space="0" w:color="auto"/>
          </w:divBdr>
          <w:divsChild>
            <w:div w:id="6788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1218">
      <w:bodyDiv w:val="1"/>
      <w:marLeft w:val="0"/>
      <w:marRight w:val="0"/>
      <w:marTop w:val="0"/>
      <w:marBottom w:val="0"/>
      <w:divBdr>
        <w:top w:val="none" w:sz="0" w:space="0" w:color="auto"/>
        <w:left w:val="none" w:sz="0" w:space="0" w:color="auto"/>
        <w:bottom w:val="none" w:sz="0" w:space="0" w:color="auto"/>
        <w:right w:val="none" w:sz="0" w:space="0" w:color="auto"/>
      </w:divBdr>
      <w:divsChild>
        <w:div w:id="486633475">
          <w:marLeft w:val="0"/>
          <w:marRight w:val="0"/>
          <w:marTop w:val="0"/>
          <w:marBottom w:val="0"/>
          <w:divBdr>
            <w:top w:val="none" w:sz="0" w:space="0" w:color="auto"/>
            <w:left w:val="none" w:sz="0" w:space="0" w:color="auto"/>
            <w:bottom w:val="none" w:sz="0" w:space="0" w:color="auto"/>
            <w:right w:val="none" w:sz="0" w:space="0" w:color="auto"/>
          </w:divBdr>
          <w:divsChild>
            <w:div w:id="364183873">
              <w:marLeft w:val="0"/>
              <w:marRight w:val="0"/>
              <w:marTop w:val="0"/>
              <w:marBottom w:val="0"/>
              <w:divBdr>
                <w:top w:val="none" w:sz="0" w:space="0" w:color="auto"/>
                <w:left w:val="none" w:sz="0" w:space="0" w:color="auto"/>
                <w:bottom w:val="none" w:sz="0" w:space="0" w:color="auto"/>
                <w:right w:val="none" w:sz="0" w:space="0" w:color="auto"/>
              </w:divBdr>
              <w:divsChild>
                <w:div w:id="18261209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2601002">
      <w:bodyDiv w:val="1"/>
      <w:marLeft w:val="0"/>
      <w:marRight w:val="0"/>
      <w:marTop w:val="0"/>
      <w:marBottom w:val="0"/>
      <w:divBdr>
        <w:top w:val="none" w:sz="0" w:space="0" w:color="auto"/>
        <w:left w:val="none" w:sz="0" w:space="0" w:color="auto"/>
        <w:bottom w:val="none" w:sz="0" w:space="0" w:color="auto"/>
        <w:right w:val="none" w:sz="0" w:space="0" w:color="auto"/>
      </w:divBdr>
      <w:divsChild>
        <w:div w:id="1580867879">
          <w:marLeft w:val="0"/>
          <w:marRight w:val="0"/>
          <w:marTop w:val="0"/>
          <w:marBottom w:val="0"/>
          <w:divBdr>
            <w:top w:val="none" w:sz="0" w:space="0" w:color="auto"/>
            <w:left w:val="none" w:sz="0" w:space="0" w:color="auto"/>
            <w:bottom w:val="none" w:sz="0" w:space="0" w:color="auto"/>
            <w:right w:val="none" w:sz="0" w:space="0" w:color="auto"/>
          </w:divBdr>
          <w:divsChild>
            <w:div w:id="32191581">
              <w:marLeft w:val="0"/>
              <w:marRight w:val="0"/>
              <w:marTop w:val="0"/>
              <w:marBottom w:val="0"/>
              <w:divBdr>
                <w:top w:val="none" w:sz="0" w:space="0" w:color="auto"/>
                <w:left w:val="none" w:sz="0" w:space="0" w:color="auto"/>
                <w:bottom w:val="none" w:sz="0" w:space="0" w:color="auto"/>
                <w:right w:val="none" w:sz="0" w:space="0" w:color="auto"/>
              </w:divBdr>
              <w:divsChild>
                <w:div w:id="12866147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5608059">
      <w:bodyDiv w:val="1"/>
      <w:marLeft w:val="0"/>
      <w:marRight w:val="0"/>
      <w:marTop w:val="0"/>
      <w:marBottom w:val="0"/>
      <w:divBdr>
        <w:top w:val="none" w:sz="0" w:space="0" w:color="auto"/>
        <w:left w:val="none" w:sz="0" w:space="0" w:color="auto"/>
        <w:bottom w:val="none" w:sz="0" w:space="0" w:color="auto"/>
        <w:right w:val="none" w:sz="0" w:space="0" w:color="auto"/>
      </w:divBdr>
      <w:divsChild>
        <w:div w:id="1817337678">
          <w:marLeft w:val="0"/>
          <w:marRight w:val="0"/>
          <w:marTop w:val="0"/>
          <w:marBottom w:val="0"/>
          <w:divBdr>
            <w:top w:val="none" w:sz="0" w:space="0" w:color="auto"/>
            <w:left w:val="none" w:sz="0" w:space="0" w:color="auto"/>
            <w:bottom w:val="none" w:sz="0" w:space="0" w:color="auto"/>
            <w:right w:val="none" w:sz="0" w:space="0" w:color="auto"/>
          </w:divBdr>
          <w:divsChild>
            <w:div w:id="1717657146">
              <w:marLeft w:val="0"/>
              <w:marRight w:val="0"/>
              <w:marTop w:val="0"/>
              <w:marBottom w:val="0"/>
              <w:divBdr>
                <w:top w:val="none" w:sz="0" w:space="0" w:color="auto"/>
                <w:left w:val="none" w:sz="0" w:space="0" w:color="auto"/>
                <w:bottom w:val="none" w:sz="0" w:space="0" w:color="auto"/>
                <w:right w:val="none" w:sz="0" w:space="0" w:color="auto"/>
              </w:divBdr>
              <w:divsChild>
                <w:div w:id="4483566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4683105">
      <w:bodyDiv w:val="1"/>
      <w:marLeft w:val="0"/>
      <w:marRight w:val="0"/>
      <w:marTop w:val="0"/>
      <w:marBottom w:val="0"/>
      <w:divBdr>
        <w:top w:val="none" w:sz="0" w:space="0" w:color="auto"/>
        <w:left w:val="none" w:sz="0" w:space="0" w:color="auto"/>
        <w:bottom w:val="none" w:sz="0" w:space="0" w:color="auto"/>
        <w:right w:val="none" w:sz="0" w:space="0" w:color="auto"/>
      </w:divBdr>
      <w:divsChild>
        <w:div w:id="748962266">
          <w:marLeft w:val="0"/>
          <w:marRight w:val="0"/>
          <w:marTop w:val="0"/>
          <w:marBottom w:val="0"/>
          <w:divBdr>
            <w:top w:val="none" w:sz="0" w:space="0" w:color="auto"/>
            <w:left w:val="none" w:sz="0" w:space="0" w:color="auto"/>
            <w:bottom w:val="none" w:sz="0" w:space="0" w:color="auto"/>
            <w:right w:val="none" w:sz="0" w:space="0" w:color="auto"/>
          </w:divBdr>
          <w:divsChild>
            <w:div w:id="752972659">
              <w:marLeft w:val="0"/>
              <w:marRight w:val="0"/>
              <w:marTop w:val="0"/>
              <w:marBottom w:val="0"/>
              <w:divBdr>
                <w:top w:val="none" w:sz="0" w:space="0" w:color="auto"/>
                <w:left w:val="none" w:sz="0" w:space="0" w:color="auto"/>
                <w:bottom w:val="none" w:sz="0" w:space="0" w:color="auto"/>
                <w:right w:val="none" w:sz="0" w:space="0" w:color="auto"/>
              </w:divBdr>
              <w:divsChild>
                <w:div w:id="19387080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2931970">
      <w:bodyDiv w:val="1"/>
      <w:marLeft w:val="0"/>
      <w:marRight w:val="0"/>
      <w:marTop w:val="0"/>
      <w:marBottom w:val="0"/>
      <w:divBdr>
        <w:top w:val="none" w:sz="0" w:space="0" w:color="auto"/>
        <w:left w:val="none" w:sz="0" w:space="0" w:color="auto"/>
        <w:bottom w:val="none" w:sz="0" w:space="0" w:color="auto"/>
        <w:right w:val="none" w:sz="0" w:space="0" w:color="auto"/>
      </w:divBdr>
      <w:divsChild>
        <w:div w:id="1725252395">
          <w:marLeft w:val="0"/>
          <w:marRight w:val="0"/>
          <w:marTop w:val="0"/>
          <w:marBottom w:val="0"/>
          <w:divBdr>
            <w:top w:val="none" w:sz="0" w:space="0" w:color="auto"/>
            <w:left w:val="none" w:sz="0" w:space="0" w:color="auto"/>
            <w:bottom w:val="none" w:sz="0" w:space="0" w:color="auto"/>
            <w:right w:val="none" w:sz="0" w:space="0" w:color="auto"/>
          </w:divBdr>
          <w:divsChild>
            <w:div w:id="1959489503">
              <w:marLeft w:val="0"/>
              <w:marRight w:val="0"/>
              <w:marTop w:val="0"/>
              <w:marBottom w:val="0"/>
              <w:divBdr>
                <w:top w:val="none" w:sz="0" w:space="0" w:color="auto"/>
                <w:left w:val="none" w:sz="0" w:space="0" w:color="auto"/>
                <w:bottom w:val="none" w:sz="0" w:space="0" w:color="auto"/>
                <w:right w:val="none" w:sz="0" w:space="0" w:color="auto"/>
              </w:divBdr>
              <w:divsChild>
                <w:div w:id="8696055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5094645">
      <w:bodyDiv w:val="1"/>
      <w:marLeft w:val="0"/>
      <w:marRight w:val="0"/>
      <w:marTop w:val="0"/>
      <w:marBottom w:val="0"/>
      <w:divBdr>
        <w:top w:val="none" w:sz="0" w:space="0" w:color="auto"/>
        <w:left w:val="none" w:sz="0" w:space="0" w:color="auto"/>
        <w:bottom w:val="none" w:sz="0" w:space="0" w:color="auto"/>
        <w:right w:val="none" w:sz="0" w:space="0" w:color="auto"/>
      </w:divBdr>
      <w:divsChild>
        <w:div w:id="1588810003">
          <w:marLeft w:val="0"/>
          <w:marRight w:val="0"/>
          <w:marTop w:val="0"/>
          <w:marBottom w:val="0"/>
          <w:divBdr>
            <w:top w:val="none" w:sz="0" w:space="0" w:color="auto"/>
            <w:left w:val="none" w:sz="0" w:space="0" w:color="auto"/>
            <w:bottom w:val="none" w:sz="0" w:space="0" w:color="auto"/>
            <w:right w:val="none" w:sz="0" w:space="0" w:color="auto"/>
          </w:divBdr>
          <w:divsChild>
            <w:div w:id="19283568">
              <w:marLeft w:val="0"/>
              <w:marRight w:val="0"/>
              <w:marTop w:val="0"/>
              <w:marBottom w:val="0"/>
              <w:divBdr>
                <w:top w:val="none" w:sz="0" w:space="0" w:color="auto"/>
                <w:left w:val="none" w:sz="0" w:space="0" w:color="auto"/>
                <w:bottom w:val="none" w:sz="0" w:space="0" w:color="auto"/>
                <w:right w:val="none" w:sz="0" w:space="0" w:color="auto"/>
              </w:divBdr>
              <w:divsChild>
                <w:div w:id="8083967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8828285">
      <w:bodyDiv w:val="1"/>
      <w:marLeft w:val="0"/>
      <w:marRight w:val="0"/>
      <w:marTop w:val="0"/>
      <w:marBottom w:val="0"/>
      <w:divBdr>
        <w:top w:val="none" w:sz="0" w:space="0" w:color="auto"/>
        <w:left w:val="none" w:sz="0" w:space="0" w:color="auto"/>
        <w:bottom w:val="none" w:sz="0" w:space="0" w:color="auto"/>
        <w:right w:val="none" w:sz="0" w:space="0" w:color="auto"/>
      </w:divBdr>
      <w:divsChild>
        <w:div w:id="1569800329">
          <w:marLeft w:val="0"/>
          <w:marRight w:val="0"/>
          <w:marTop w:val="0"/>
          <w:marBottom w:val="0"/>
          <w:divBdr>
            <w:top w:val="none" w:sz="0" w:space="0" w:color="auto"/>
            <w:left w:val="none" w:sz="0" w:space="0" w:color="auto"/>
            <w:bottom w:val="none" w:sz="0" w:space="0" w:color="auto"/>
            <w:right w:val="none" w:sz="0" w:space="0" w:color="auto"/>
          </w:divBdr>
          <w:divsChild>
            <w:div w:id="1097483168">
              <w:marLeft w:val="0"/>
              <w:marRight w:val="0"/>
              <w:marTop w:val="0"/>
              <w:marBottom w:val="0"/>
              <w:divBdr>
                <w:top w:val="none" w:sz="0" w:space="0" w:color="auto"/>
                <w:left w:val="none" w:sz="0" w:space="0" w:color="auto"/>
                <w:bottom w:val="none" w:sz="0" w:space="0" w:color="auto"/>
                <w:right w:val="none" w:sz="0" w:space="0" w:color="auto"/>
              </w:divBdr>
              <w:divsChild>
                <w:div w:id="17393967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9582359">
      <w:bodyDiv w:val="1"/>
      <w:marLeft w:val="0"/>
      <w:marRight w:val="0"/>
      <w:marTop w:val="0"/>
      <w:marBottom w:val="0"/>
      <w:divBdr>
        <w:top w:val="none" w:sz="0" w:space="0" w:color="auto"/>
        <w:left w:val="none" w:sz="0" w:space="0" w:color="auto"/>
        <w:bottom w:val="none" w:sz="0" w:space="0" w:color="auto"/>
        <w:right w:val="none" w:sz="0" w:space="0" w:color="auto"/>
      </w:divBdr>
      <w:divsChild>
        <w:div w:id="1870294630">
          <w:marLeft w:val="0"/>
          <w:marRight w:val="0"/>
          <w:marTop w:val="0"/>
          <w:marBottom w:val="0"/>
          <w:divBdr>
            <w:top w:val="none" w:sz="0" w:space="0" w:color="auto"/>
            <w:left w:val="none" w:sz="0" w:space="0" w:color="auto"/>
            <w:bottom w:val="none" w:sz="0" w:space="0" w:color="auto"/>
            <w:right w:val="none" w:sz="0" w:space="0" w:color="auto"/>
          </w:divBdr>
          <w:divsChild>
            <w:div w:id="2072145657">
              <w:marLeft w:val="0"/>
              <w:marRight w:val="0"/>
              <w:marTop w:val="0"/>
              <w:marBottom w:val="0"/>
              <w:divBdr>
                <w:top w:val="none" w:sz="0" w:space="0" w:color="auto"/>
                <w:left w:val="none" w:sz="0" w:space="0" w:color="auto"/>
                <w:bottom w:val="none" w:sz="0" w:space="0" w:color="auto"/>
                <w:right w:val="none" w:sz="0" w:space="0" w:color="auto"/>
              </w:divBdr>
              <w:divsChild>
                <w:div w:id="16375681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1857107">
      <w:bodyDiv w:val="1"/>
      <w:marLeft w:val="0"/>
      <w:marRight w:val="0"/>
      <w:marTop w:val="0"/>
      <w:marBottom w:val="0"/>
      <w:divBdr>
        <w:top w:val="none" w:sz="0" w:space="0" w:color="auto"/>
        <w:left w:val="none" w:sz="0" w:space="0" w:color="auto"/>
        <w:bottom w:val="none" w:sz="0" w:space="0" w:color="auto"/>
        <w:right w:val="none" w:sz="0" w:space="0" w:color="auto"/>
      </w:divBdr>
      <w:divsChild>
        <w:div w:id="2106609508">
          <w:marLeft w:val="0"/>
          <w:marRight w:val="0"/>
          <w:marTop w:val="0"/>
          <w:marBottom w:val="0"/>
          <w:divBdr>
            <w:top w:val="none" w:sz="0" w:space="0" w:color="auto"/>
            <w:left w:val="none" w:sz="0" w:space="0" w:color="auto"/>
            <w:bottom w:val="none" w:sz="0" w:space="0" w:color="auto"/>
            <w:right w:val="none" w:sz="0" w:space="0" w:color="auto"/>
          </w:divBdr>
          <w:divsChild>
            <w:div w:id="829248384">
              <w:marLeft w:val="0"/>
              <w:marRight w:val="0"/>
              <w:marTop w:val="0"/>
              <w:marBottom w:val="0"/>
              <w:divBdr>
                <w:top w:val="none" w:sz="0" w:space="0" w:color="auto"/>
                <w:left w:val="none" w:sz="0" w:space="0" w:color="auto"/>
                <w:bottom w:val="none" w:sz="0" w:space="0" w:color="auto"/>
                <w:right w:val="none" w:sz="0" w:space="0" w:color="auto"/>
              </w:divBdr>
              <w:divsChild>
                <w:div w:id="13104782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0184290">
      <w:bodyDiv w:val="1"/>
      <w:marLeft w:val="0"/>
      <w:marRight w:val="0"/>
      <w:marTop w:val="0"/>
      <w:marBottom w:val="0"/>
      <w:divBdr>
        <w:top w:val="none" w:sz="0" w:space="0" w:color="auto"/>
        <w:left w:val="none" w:sz="0" w:space="0" w:color="auto"/>
        <w:bottom w:val="none" w:sz="0" w:space="0" w:color="auto"/>
        <w:right w:val="none" w:sz="0" w:space="0" w:color="auto"/>
      </w:divBdr>
      <w:divsChild>
        <w:div w:id="951978771">
          <w:marLeft w:val="0"/>
          <w:marRight w:val="0"/>
          <w:marTop w:val="0"/>
          <w:marBottom w:val="0"/>
          <w:divBdr>
            <w:top w:val="none" w:sz="0" w:space="0" w:color="auto"/>
            <w:left w:val="none" w:sz="0" w:space="0" w:color="auto"/>
            <w:bottom w:val="none" w:sz="0" w:space="0" w:color="auto"/>
            <w:right w:val="none" w:sz="0" w:space="0" w:color="auto"/>
          </w:divBdr>
          <w:divsChild>
            <w:div w:id="1881473089">
              <w:marLeft w:val="0"/>
              <w:marRight w:val="0"/>
              <w:marTop w:val="0"/>
              <w:marBottom w:val="0"/>
              <w:divBdr>
                <w:top w:val="none" w:sz="0" w:space="0" w:color="auto"/>
                <w:left w:val="none" w:sz="0" w:space="0" w:color="auto"/>
                <w:bottom w:val="none" w:sz="0" w:space="0" w:color="auto"/>
                <w:right w:val="none" w:sz="0" w:space="0" w:color="auto"/>
              </w:divBdr>
              <w:divsChild>
                <w:div w:id="141061852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5791827">
      <w:bodyDiv w:val="1"/>
      <w:marLeft w:val="0"/>
      <w:marRight w:val="0"/>
      <w:marTop w:val="0"/>
      <w:marBottom w:val="0"/>
      <w:divBdr>
        <w:top w:val="none" w:sz="0" w:space="0" w:color="auto"/>
        <w:left w:val="none" w:sz="0" w:space="0" w:color="auto"/>
        <w:bottom w:val="none" w:sz="0" w:space="0" w:color="auto"/>
        <w:right w:val="none" w:sz="0" w:space="0" w:color="auto"/>
      </w:divBdr>
      <w:divsChild>
        <w:div w:id="1263224156">
          <w:marLeft w:val="0"/>
          <w:marRight w:val="0"/>
          <w:marTop w:val="0"/>
          <w:marBottom w:val="0"/>
          <w:divBdr>
            <w:top w:val="none" w:sz="0" w:space="0" w:color="auto"/>
            <w:left w:val="none" w:sz="0" w:space="0" w:color="auto"/>
            <w:bottom w:val="none" w:sz="0" w:space="0" w:color="auto"/>
            <w:right w:val="none" w:sz="0" w:space="0" w:color="auto"/>
          </w:divBdr>
          <w:divsChild>
            <w:div w:id="641155472">
              <w:marLeft w:val="0"/>
              <w:marRight w:val="0"/>
              <w:marTop w:val="0"/>
              <w:marBottom w:val="0"/>
              <w:divBdr>
                <w:top w:val="none" w:sz="0" w:space="0" w:color="auto"/>
                <w:left w:val="none" w:sz="0" w:space="0" w:color="auto"/>
                <w:bottom w:val="none" w:sz="0" w:space="0" w:color="auto"/>
                <w:right w:val="none" w:sz="0" w:space="0" w:color="auto"/>
              </w:divBdr>
              <w:divsChild>
                <w:div w:id="118282078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7557323">
      <w:bodyDiv w:val="1"/>
      <w:marLeft w:val="0"/>
      <w:marRight w:val="0"/>
      <w:marTop w:val="0"/>
      <w:marBottom w:val="0"/>
      <w:divBdr>
        <w:top w:val="none" w:sz="0" w:space="0" w:color="auto"/>
        <w:left w:val="none" w:sz="0" w:space="0" w:color="auto"/>
        <w:bottom w:val="none" w:sz="0" w:space="0" w:color="auto"/>
        <w:right w:val="none" w:sz="0" w:space="0" w:color="auto"/>
      </w:divBdr>
      <w:divsChild>
        <w:div w:id="1392928321">
          <w:marLeft w:val="0"/>
          <w:marRight w:val="0"/>
          <w:marTop w:val="0"/>
          <w:marBottom w:val="0"/>
          <w:divBdr>
            <w:top w:val="none" w:sz="0" w:space="0" w:color="auto"/>
            <w:left w:val="none" w:sz="0" w:space="0" w:color="auto"/>
            <w:bottom w:val="none" w:sz="0" w:space="0" w:color="auto"/>
            <w:right w:val="none" w:sz="0" w:space="0" w:color="auto"/>
          </w:divBdr>
        </w:div>
        <w:div w:id="2114008003">
          <w:marLeft w:val="0"/>
          <w:marRight w:val="0"/>
          <w:marTop w:val="0"/>
          <w:marBottom w:val="0"/>
          <w:divBdr>
            <w:top w:val="none" w:sz="0" w:space="0" w:color="auto"/>
            <w:left w:val="none" w:sz="0" w:space="0" w:color="auto"/>
            <w:bottom w:val="none" w:sz="0" w:space="0" w:color="auto"/>
            <w:right w:val="none" w:sz="0" w:space="0" w:color="auto"/>
          </w:divBdr>
        </w:div>
      </w:divsChild>
    </w:div>
    <w:div w:id="1721633993">
      <w:bodyDiv w:val="1"/>
      <w:marLeft w:val="0"/>
      <w:marRight w:val="0"/>
      <w:marTop w:val="0"/>
      <w:marBottom w:val="0"/>
      <w:divBdr>
        <w:top w:val="none" w:sz="0" w:space="0" w:color="auto"/>
        <w:left w:val="none" w:sz="0" w:space="0" w:color="auto"/>
        <w:bottom w:val="none" w:sz="0" w:space="0" w:color="auto"/>
        <w:right w:val="none" w:sz="0" w:space="0" w:color="auto"/>
      </w:divBdr>
      <w:divsChild>
        <w:div w:id="1859394384">
          <w:marLeft w:val="0"/>
          <w:marRight w:val="0"/>
          <w:marTop w:val="0"/>
          <w:marBottom w:val="0"/>
          <w:divBdr>
            <w:top w:val="none" w:sz="0" w:space="0" w:color="auto"/>
            <w:left w:val="none" w:sz="0" w:space="0" w:color="auto"/>
            <w:bottom w:val="none" w:sz="0" w:space="0" w:color="auto"/>
            <w:right w:val="none" w:sz="0" w:space="0" w:color="auto"/>
          </w:divBdr>
          <w:divsChild>
            <w:div w:id="1787650398">
              <w:marLeft w:val="0"/>
              <w:marRight w:val="0"/>
              <w:marTop w:val="0"/>
              <w:marBottom w:val="0"/>
              <w:divBdr>
                <w:top w:val="none" w:sz="0" w:space="0" w:color="auto"/>
                <w:left w:val="none" w:sz="0" w:space="0" w:color="auto"/>
                <w:bottom w:val="none" w:sz="0" w:space="0" w:color="auto"/>
                <w:right w:val="none" w:sz="0" w:space="0" w:color="auto"/>
              </w:divBdr>
              <w:divsChild>
                <w:div w:id="249079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7626889">
      <w:bodyDiv w:val="1"/>
      <w:marLeft w:val="0"/>
      <w:marRight w:val="0"/>
      <w:marTop w:val="0"/>
      <w:marBottom w:val="0"/>
      <w:divBdr>
        <w:top w:val="none" w:sz="0" w:space="0" w:color="auto"/>
        <w:left w:val="none" w:sz="0" w:space="0" w:color="auto"/>
        <w:bottom w:val="none" w:sz="0" w:space="0" w:color="auto"/>
        <w:right w:val="none" w:sz="0" w:space="0" w:color="auto"/>
      </w:divBdr>
      <w:divsChild>
        <w:div w:id="1512723691">
          <w:marLeft w:val="0"/>
          <w:marRight w:val="0"/>
          <w:marTop w:val="0"/>
          <w:marBottom w:val="0"/>
          <w:divBdr>
            <w:top w:val="none" w:sz="0" w:space="0" w:color="auto"/>
            <w:left w:val="none" w:sz="0" w:space="0" w:color="auto"/>
            <w:bottom w:val="none" w:sz="0" w:space="0" w:color="auto"/>
            <w:right w:val="none" w:sz="0" w:space="0" w:color="auto"/>
          </w:divBdr>
          <w:divsChild>
            <w:div w:id="148522255">
              <w:marLeft w:val="0"/>
              <w:marRight w:val="0"/>
              <w:marTop w:val="0"/>
              <w:marBottom w:val="0"/>
              <w:divBdr>
                <w:top w:val="none" w:sz="0" w:space="0" w:color="auto"/>
                <w:left w:val="none" w:sz="0" w:space="0" w:color="auto"/>
                <w:bottom w:val="none" w:sz="0" w:space="0" w:color="auto"/>
                <w:right w:val="none" w:sz="0" w:space="0" w:color="auto"/>
              </w:divBdr>
              <w:divsChild>
                <w:div w:id="91659337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64763475">
      <w:bodyDiv w:val="1"/>
      <w:marLeft w:val="0"/>
      <w:marRight w:val="0"/>
      <w:marTop w:val="0"/>
      <w:marBottom w:val="0"/>
      <w:divBdr>
        <w:top w:val="none" w:sz="0" w:space="0" w:color="auto"/>
        <w:left w:val="none" w:sz="0" w:space="0" w:color="auto"/>
        <w:bottom w:val="none" w:sz="0" w:space="0" w:color="auto"/>
        <w:right w:val="none" w:sz="0" w:space="0" w:color="auto"/>
      </w:divBdr>
      <w:divsChild>
        <w:div w:id="86079606">
          <w:marLeft w:val="0"/>
          <w:marRight w:val="0"/>
          <w:marTop w:val="0"/>
          <w:marBottom w:val="0"/>
          <w:divBdr>
            <w:top w:val="none" w:sz="0" w:space="0" w:color="auto"/>
            <w:left w:val="none" w:sz="0" w:space="0" w:color="auto"/>
            <w:bottom w:val="none" w:sz="0" w:space="0" w:color="auto"/>
            <w:right w:val="none" w:sz="0" w:space="0" w:color="auto"/>
          </w:divBdr>
          <w:divsChild>
            <w:div w:id="974677069">
              <w:marLeft w:val="0"/>
              <w:marRight w:val="0"/>
              <w:marTop w:val="0"/>
              <w:marBottom w:val="0"/>
              <w:divBdr>
                <w:top w:val="none" w:sz="0" w:space="0" w:color="auto"/>
                <w:left w:val="none" w:sz="0" w:space="0" w:color="auto"/>
                <w:bottom w:val="none" w:sz="0" w:space="0" w:color="auto"/>
                <w:right w:val="none" w:sz="0" w:space="0" w:color="auto"/>
              </w:divBdr>
              <w:divsChild>
                <w:div w:id="2297287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05003830">
      <w:bodyDiv w:val="1"/>
      <w:marLeft w:val="0"/>
      <w:marRight w:val="0"/>
      <w:marTop w:val="0"/>
      <w:marBottom w:val="0"/>
      <w:divBdr>
        <w:top w:val="none" w:sz="0" w:space="0" w:color="auto"/>
        <w:left w:val="none" w:sz="0" w:space="0" w:color="auto"/>
        <w:bottom w:val="none" w:sz="0" w:space="0" w:color="auto"/>
        <w:right w:val="none" w:sz="0" w:space="0" w:color="auto"/>
      </w:divBdr>
      <w:divsChild>
        <w:div w:id="1247349089">
          <w:marLeft w:val="0"/>
          <w:marRight w:val="0"/>
          <w:marTop w:val="0"/>
          <w:marBottom w:val="0"/>
          <w:divBdr>
            <w:top w:val="none" w:sz="0" w:space="0" w:color="auto"/>
            <w:left w:val="none" w:sz="0" w:space="0" w:color="auto"/>
            <w:bottom w:val="none" w:sz="0" w:space="0" w:color="auto"/>
            <w:right w:val="none" w:sz="0" w:space="0" w:color="auto"/>
          </w:divBdr>
          <w:divsChild>
            <w:div w:id="384455254">
              <w:marLeft w:val="0"/>
              <w:marRight w:val="0"/>
              <w:marTop w:val="0"/>
              <w:marBottom w:val="0"/>
              <w:divBdr>
                <w:top w:val="none" w:sz="0" w:space="0" w:color="auto"/>
                <w:left w:val="none" w:sz="0" w:space="0" w:color="auto"/>
                <w:bottom w:val="none" w:sz="0" w:space="0" w:color="auto"/>
                <w:right w:val="none" w:sz="0" w:space="0" w:color="auto"/>
              </w:divBdr>
              <w:divsChild>
                <w:div w:id="20374632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12139451">
      <w:bodyDiv w:val="1"/>
      <w:marLeft w:val="0"/>
      <w:marRight w:val="0"/>
      <w:marTop w:val="0"/>
      <w:marBottom w:val="0"/>
      <w:divBdr>
        <w:top w:val="none" w:sz="0" w:space="0" w:color="auto"/>
        <w:left w:val="none" w:sz="0" w:space="0" w:color="auto"/>
        <w:bottom w:val="none" w:sz="0" w:space="0" w:color="auto"/>
        <w:right w:val="none" w:sz="0" w:space="0" w:color="auto"/>
      </w:divBdr>
    </w:div>
    <w:div w:id="1854221999">
      <w:bodyDiv w:val="1"/>
      <w:marLeft w:val="0"/>
      <w:marRight w:val="0"/>
      <w:marTop w:val="0"/>
      <w:marBottom w:val="0"/>
      <w:divBdr>
        <w:top w:val="none" w:sz="0" w:space="0" w:color="auto"/>
        <w:left w:val="none" w:sz="0" w:space="0" w:color="auto"/>
        <w:bottom w:val="none" w:sz="0" w:space="0" w:color="auto"/>
        <w:right w:val="none" w:sz="0" w:space="0" w:color="auto"/>
      </w:divBdr>
      <w:divsChild>
        <w:div w:id="1379479058">
          <w:marLeft w:val="0"/>
          <w:marRight w:val="0"/>
          <w:marTop w:val="0"/>
          <w:marBottom w:val="0"/>
          <w:divBdr>
            <w:top w:val="none" w:sz="0" w:space="0" w:color="auto"/>
            <w:left w:val="none" w:sz="0" w:space="0" w:color="auto"/>
            <w:bottom w:val="none" w:sz="0" w:space="0" w:color="auto"/>
            <w:right w:val="none" w:sz="0" w:space="0" w:color="auto"/>
          </w:divBdr>
        </w:div>
      </w:divsChild>
    </w:div>
    <w:div w:id="1864858973">
      <w:bodyDiv w:val="1"/>
      <w:marLeft w:val="0"/>
      <w:marRight w:val="0"/>
      <w:marTop w:val="0"/>
      <w:marBottom w:val="0"/>
      <w:divBdr>
        <w:top w:val="none" w:sz="0" w:space="0" w:color="auto"/>
        <w:left w:val="none" w:sz="0" w:space="0" w:color="auto"/>
        <w:bottom w:val="none" w:sz="0" w:space="0" w:color="auto"/>
        <w:right w:val="none" w:sz="0" w:space="0" w:color="auto"/>
      </w:divBdr>
      <w:divsChild>
        <w:div w:id="17127046">
          <w:marLeft w:val="0"/>
          <w:marRight w:val="0"/>
          <w:marTop w:val="0"/>
          <w:marBottom w:val="0"/>
          <w:divBdr>
            <w:top w:val="none" w:sz="0" w:space="0" w:color="auto"/>
            <w:left w:val="none" w:sz="0" w:space="0" w:color="auto"/>
            <w:bottom w:val="none" w:sz="0" w:space="0" w:color="auto"/>
            <w:right w:val="none" w:sz="0" w:space="0" w:color="auto"/>
          </w:divBdr>
          <w:divsChild>
            <w:div w:id="1379552194">
              <w:marLeft w:val="0"/>
              <w:marRight w:val="0"/>
              <w:marTop w:val="0"/>
              <w:marBottom w:val="0"/>
              <w:divBdr>
                <w:top w:val="none" w:sz="0" w:space="0" w:color="auto"/>
                <w:left w:val="none" w:sz="0" w:space="0" w:color="auto"/>
                <w:bottom w:val="none" w:sz="0" w:space="0" w:color="auto"/>
                <w:right w:val="none" w:sz="0" w:space="0" w:color="auto"/>
              </w:divBdr>
              <w:divsChild>
                <w:div w:id="14633814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2587472">
      <w:bodyDiv w:val="1"/>
      <w:marLeft w:val="0"/>
      <w:marRight w:val="0"/>
      <w:marTop w:val="0"/>
      <w:marBottom w:val="0"/>
      <w:divBdr>
        <w:top w:val="none" w:sz="0" w:space="0" w:color="auto"/>
        <w:left w:val="none" w:sz="0" w:space="0" w:color="auto"/>
        <w:bottom w:val="none" w:sz="0" w:space="0" w:color="auto"/>
        <w:right w:val="none" w:sz="0" w:space="0" w:color="auto"/>
      </w:divBdr>
      <w:divsChild>
        <w:div w:id="146629172">
          <w:marLeft w:val="0"/>
          <w:marRight w:val="0"/>
          <w:marTop w:val="0"/>
          <w:marBottom w:val="0"/>
          <w:divBdr>
            <w:top w:val="none" w:sz="0" w:space="0" w:color="auto"/>
            <w:left w:val="none" w:sz="0" w:space="0" w:color="auto"/>
            <w:bottom w:val="none" w:sz="0" w:space="0" w:color="auto"/>
            <w:right w:val="none" w:sz="0" w:space="0" w:color="auto"/>
          </w:divBdr>
          <w:divsChild>
            <w:div w:id="791901793">
              <w:marLeft w:val="0"/>
              <w:marRight w:val="0"/>
              <w:marTop w:val="0"/>
              <w:marBottom w:val="0"/>
              <w:divBdr>
                <w:top w:val="none" w:sz="0" w:space="0" w:color="auto"/>
                <w:left w:val="none" w:sz="0" w:space="0" w:color="auto"/>
                <w:bottom w:val="none" w:sz="0" w:space="0" w:color="auto"/>
                <w:right w:val="none" w:sz="0" w:space="0" w:color="auto"/>
              </w:divBdr>
              <w:divsChild>
                <w:div w:id="11498328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4963068">
      <w:bodyDiv w:val="1"/>
      <w:marLeft w:val="0"/>
      <w:marRight w:val="0"/>
      <w:marTop w:val="0"/>
      <w:marBottom w:val="0"/>
      <w:divBdr>
        <w:top w:val="none" w:sz="0" w:space="0" w:color="auto"/>
        <w:left w:val="none" w:sz="0" w:space="0" w:color="auto"/>
        <w:bottom w:val="none" w:sz="0" w:space="0" w:color="auto"/>
        <w:right w:val="none" w:sz="0" w:space="0" w:color="auto"/>
      </w:divBdr>
      <w:divsChild>
        <w:div w:id="41827175">
          <w:marLeft w:val="0"/>
          <w:marRight w:val="0"/>
          <w:marTop w:val="0"/>
          <w:marBottom w:val="0"/>
          <w:divBdr>
            <w:top w:val="none" w:sz="0" w:space="0" w:color="auto"/>
            <w:left w:val="none" w:sz="0" w:space="0" w:color="auto"/>
            <w:bottom w:val="none" w:sz="0" w:space="0" w:color="auto"/>
            <w:right w:val="none" w:sz="0" w:space="0" w:color="auto"/>
          </w:divBdr>
        </w:div>
        <w:div w:id="377516153">
          <w:marLeft w:val="0"/>
          <w:marRight w:val="0"/>
          <w:marTop w:val="0"/>
          <w:marBottom w:val="0"/>
          <w:divBdr>
            <w:top w:val="none" w:sz="0" w:space="0" w:color="auto"/>
            <w:left w:val="none" w:sz="0" w:space="0" w:color="auto"/>
            <w:bottom w:val="none" w:sz="0" w:space="0" w:color="auto"/>
            <w:right w:val="none" w:sz="0" w:space="0" w:color="auto"/>
          </w:divBdr>
        </w:div>
      </w:divsChild>
    </w:div>
    <w:div w:id="2095086329">
      <w:bodyDiv w:val="1"/>
      <w:marLeft w:val="0"/>
      <w:marRight w:val="0"/>
      <w:marTop w:val="0"/>
      <w:marBottom w:val="0"/>
      <w:divBdr>
        <w:top w:val="none" w:sz="0" w:space="0" w:color="auto"/>
        <w:left w:val="none" w:sz="0" w:space="0" w:color="auto"/>
        <w:bottom w:val="none" w:sz="0" w:space="0" w:color="auto"/>
        <w:right w:val="none" w:sz="0" w:space="0" w:color="auto"/>
      </w:divBdr>
      <w:divsChild>
        <w:div w:id="1150246251">
          <w:marLeft w:val="0"/>
          <w:marRight w:val="0"/>
          <w:marTop w:val="0"/>
          <w:marBottom w:val="0"/>
          <w:divBdr>
            <w:top w:val="none" w:sz="0" w:space="0" w:color="auto"/>
            <w:left w:val="none" w:sz="0" w:space="0" w:color="auto"/>
            <w:bottom w:val="none" w:sz="0" w:space="0" w:color="auto"/>
            <w:right w:val="none" w:sz="0" w:space="0" w:color="auto"/>
          </w:divBdr>
          <w:divsChild>
            <w:div w:id="1920209756">
              <w:marLeft w:val="0"/>
              <w:marRight w:val="0"/>
              <w:marTop w:val="0"/>
              <w:marBottom w:val="0"/>
              <w:divBdr>
                <w:top w:val="none" w:sz="0" w:space="0" w:color="auto"/>
                <w:left w:val="none" w:sz="0" w:space="0" w:color="auto"/>
                <w:bottom w:val="none" w:sz="0" w:space="0" w:color="auto"/>
                <w:right w:val="none" w:sz="0" w:space="0" w:color="auto"/>
              </w:divBdr>
              <w:divsChild>
                <w:div w:id="5821807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6479872">
      <w:bodyDiv w:val="1"/>
      <w:marLeft w:val="0"/>
      <w:marRight w:val="0"/>
      <w:marTop w:val="0"/>
      <w:marBottom w:val="0"/>
      <w:divBdr>
        <w:top w:val="none" w:sz="0" w:space="0" w:color="auto"/>
        <w:left w:val="none" w:sz="0" w:space="0" w:color="auto"/>
        <w:bottom w:val="none" w:sz="0" w:space="0" w:color="auto"/>
        <w:right w:val="none" w:sz="0" w:space="0" w:color="auto"/>
      </w:divBdr>
      <w:divsChild>
        <w:div w:id="421949941">
          <w:marLeft w:val="0"/>
          <w:marRight w:val="0"/>
          <w:marTop w:val="0"/>
          <w:marBottom w:val="0"/>
          <w:divBdr>
            <w:top w:val="none" w:sz="0" w:space="0" w:color="auto"/>
            <w:left w:val="none" w:sz="0" w:space="0" w:color="auto"/>
            <w:bottom w:val="none" w:sz="0" w:space="0" w:color="auto"/>
            <w:right w:val="none" w:sz="0" w:space="0" w:color="auto"/>
          </w:divBdr>
          <w:divsChild>
            <w:div w:id="936668645">
              <w:marLeft w:val="0"/>
              <w:marRight w:val="0"/>
              <w:marTop w:val="0"/>
              <w:marBottom w:val="0"/>
              <w:divBdr>
                <w:top w:val="none" w:sz="0" w:space="0" w:color="auto"/>
                <w:left w:val="none" w:sz="0" w:space="0" w:color="auto"/>
                <w:bottom w:val="none" w:sz="0" w:space="0" w:color="auto"/>
                <w:right w:val="none" w:sz="0" w:space="0" w:color="auto"/>
              </w:divBdr>
              <w:divsChild>
                <w:div w:id="1514159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44885816">
      <w:bodyDiv w:val="1"/>
      <w:marLeft w:val="0"/>
      <w:marRight w:val="0"/>
      <w:marTop w:val="0"/>
      <w:marBottom w:val="0"/>
      <w:divBdr>
        <w:top w:val="none" w:sz="0" w:space="0" w:color="auto"/>
        <w:left w:val="none" w:sz="0" w:space="0" w:color="auto"/>
        <w:bottom w:val="none" w:sz="0" w:space="0" w:color="auto"/>
        <w:right w:val="none" w:sz="0" w:space="0" w:color="auto"/>
      </w:divBdr>
      <w:divsChild>
        <w:div w:id="2086612068">
          <w:marLeft w:val="0"/>
          <w:marRight w:val="0"/>
          <w:marTop w:val="0"/>
          <w:marBottom w:val="0"/>
          <w:divBdr>
            <w:top w:val="none" w:sz="0" w:space="0" w:color="auto"/>
            <w:left w:val="none" w:sz="0" w:space="0" w:color="auto"/>
            <w:bottom w:val="none" w:sz="0" w:space="0" w:color="auto"/>
            <w:right w:val="none" w:sz="0" w:space="0" w:color="auto"/>
          </w:divBdr>
          <w:divsChild>
            <w:div w:id="348678361">
              <w:marLeft w:val="0"/>
              <w:marRight w:val="0"/>
              <w:marTop w:val="0"/>
              <w:marBottom w:val="0"/>
              <w:divBdr>
                <w:top w:val="none" w:sz="0" w:space="0" w:color="auto"/>
                <w:left w:val="none" w:sz="0" w:space="0" w:color="auto"/>
                <w:bottom w:val="none" w:sz="0" w:space="0" w:color="auto"/>
                <w:right w:val="none" w:sz="0" w:space="0" w:color="auto"/>
              </w:divBdr>
              <w:divsChild>
                <w:div w:id="4256114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wmf"/><Relationship Id="rId50" Type="http://schemas.openxmlformats.org/officeDocument/2006/relationships/image" Target="media/image26.wmf"/><Relationship Id="rId55" Type="http://schemas.openxmlformats.org/officeDocument/2006/relationships/image" Target="media/image26.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emf"/><Relationship Id="rId58" Type="http://schemas.openxmlformats.org/officeDocument/2006/relationships/oleObject" Target="embeddings/oleObject20.bin"/><Relationship Id="rId66" Type="http://schemas.openxmlformats.org/officeDocument/2006/relationships/oleObject" Target="embeddings/oleObject22.bin"/><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4.wmf"/><Relationship Id="rId56" Type="http://schemas.openxmlformats.org/officeDocument/2006/relationships/oleObject" Target="embeddings/oleObject19.bin"/><Relationship Id="rId64"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image" Target="media/image22.wmf"/><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19.emf"/><Relationship Id="rId54" Type="http://schemas.openxmlformats.org/officeDocument/2006/relationships/oleObject" Target="embeddings/oleObject18.bin"/><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image" Target="media/image27.emf"/><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image" Target="media/image28.wmf"/><Relationship Id="rId60" Type="http://schemas.openxmlformats.org/officeDocument/2006/relationships/oleObject" Target="embeddings/oleObject21.bin"/><Relationship Id="rId65"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4.bin"/><Relationship Id="rId39" Type="http://schemas.openxmlformats.org/officeDocument/2006/relationships/image" Target="media/image18.emf"/></Relationships>
</file>

<file path=word/_rels/endnotes.xml.rels><?xml version="1.0" encoding="UTF-8" standalone="yes"?>
<Relationships xmlns="http://schemas.openxmlformats.org/package/2006/relationships"><Relationship Id="rId13" Type="http://schemas.openxmlformats.org/officeDocument/2006/relationships/hyperlink" Target="https://doi.org/10.1021/acs.jnatprod.6b00979" TargetMode="External"/><Relationship Id="rId18" Type="http://schemas.openxmlformats.org/officeDocument/2006/relationships/hyperlink" Target="https://doi.org/10.1134/S1068162015060199" TargetMode="External"/><Relationship Id="rId26" Type="http://schemas.openxmlformats.org/officeDocument/2006/relationships/hyperlink" Target="https://doi.org/10.1038/ng987" TargetMode="External"/><Relationship Id="rId39" Type="http://schemas.openxmlformats.org/officeDocument/2006/relationships/hyperlink" Target="https://doi.org/10.1158/1078-0432.CCR-04-1087" TargetMode="External"/><Relationship Id="rId21" Type="http://schemas.openxmlformats.org/officeDocument/2006/relationships/hyperlink" Target="https://doi.org/10.3390/molecules23102468" TargetMode="External"/><Relationship Id="rId34" Type="http://schemas.openxmlformats.org/officeDocument/2006/relationships/hyperlink" Target="https://doi.org/10.1002/prot.10465" TargetMode="External"/><Relationship Id="rId42" Type="http://schemas.openxmlformats.org/officeDocument/2006/relationships/hyperlink" Target="https://doi.org/10.1093/nar/28.1.235" TargetMode="External"/><Relationship Id="rId7" Type="http://schemas.openxmlformats.org/officeDocument/2006/relationships/hyperlink" Target="https://doi.org/10.1158/1535-7163.MCT-17-0568" TargetMode="External"/><Relationship Id="rId2" Type="http://schemas.openxmlformats.org/officeDocument/2006/relationships/hyperlink" Target="https://doi.org/10.1016/s0828-282x(10)71055-2" TargetMode="External"/><Relationship Id="rId16" Type="http://schemas.openxmlformats.org/officeDocument/2006/relationships/hyperlink" Target="https://doi.org/10.1055/a-0681-7069" TargetMode="External"/><Relationship Id="rId29" Type="http://schemas.openxmlformats.org/officeDocument/2006/relationships/hyperlink" Target="https://doi.org/10.1016/j.bmc.2009.02.049" TargetMode="External"/><Relationship Id="rId1" Type="http://schemas.openxmlformats.org/officeDocument/2006/relationships/hyperlink" Target="https://doi.org/10.1016/j.mad.2013.04.005" TargetMode="External"/><Relationship Id="rId6" Type="http://schemas.openxmlformats.org/officeDocument/2006/relationships/hyperlink" Target="https://doi.org/10.1093/nar/gkt1260" TargetMode="External"/><Relationship Id="rId11" Type="http://schemas.openxmlformats.org/officeDocument/2006/relationships/hyperlink" Target="https://doi.org/10.1016/j.bmc.2016.09.045" TargetMode="External"/><Relationship Id="rId24" Type="http://schemas.openxmlformats.org/officeDocument/2006/relationships/hyperlink" Target="https://doi.org/10.1073/pnas.211429198" TargetMode="External"/><Relationship Id="rId32" Type="http://schemas.openxmlformats.org/officeDocument/2006/relationships/hyperlink" Target="https://doi.org/10.1002/jcc.540100208" TargetMode="External"/><Relationship Id="rId37" Type="http://schemas.openxmlformats.org/officeDocument/2006/relationships/hyperlink" Target="https://doi.org/10.1177/1087057114546551" TargetMode="External"/><Relationship Id="rId40" Type="http://schemas.openxmlformats.org/officeDocument/2006/relationships/hyperlink" Target="https://doi.org/10.1002/minf.201200103" TargetMode="External"/><Relationship Id="rId45" Type="http://schemas.openxmlformats.org/officeDocument/2006/relationships/hyperlink" Target="https://doi.org/10.3791/1485" TargetMode="External"/><Relationship Id="rId5" Type="http://schemas.openxmlformats.org/officeDocument/2006/relationships/hyperlink" Target="https://doi.org/10.1038/sj.emboj.7601869" TargetMode="External"/><Relationship Id="rId15" Type="http://schemas.openxmlformats.org/officeDocument/2006/relationships/hyperlink" Target="https://doi.org/10.1016/j.ejmech.2018.10.055" TargetMode="External"/><Relationship Id="rId23" Type="http://schemas.openxmlformats.org/officeDocument/2006/relationships/hyperlink" Target="https://doi.org/10.1016/j.bmc.2016.09.016" TargetMode="External"/><Relationship Id="rId28" Type="http://schemas.openxmlformats.org/officeDocument/2006/relationships/hyperlink" Target="https://doi.org/10.1038/s41598-018-22547-8" TargetMode="External"/><Relationship Id="rId36" Type="http://schemas.openxmlformats.org/officeDocument/2006/relationships/hyperlink" Target="https://doi.org/10.1002/prot.20588" TargetMode="External"/><Relationship Id="rId10" Type="http://schemas.openxmlformats.org/officeDocument/2006/relationships/hyperlink" Target="https://doi.org/10.1158/1535-7163.MCT-14-0762" TargetMode="External"/><Relationship Id="rId19" Type="http://schemas.openxmlformats.org/officeDocument/2006/relationships/hyperlink" Target="https://doi.org/10.1016/j.bmc.2015.03.020" TargetMode="External"/><Relationship Id="rId31" Type="http://schemas.openxmlformats.org/officeDocument/2006/relationships/hyperlink" Target="https://doi.org/10.1016/j.bmcl.2016.11.059" TargetMode="External"/><Relationship Id="rId44" Type="http://schemas.openxmlformats.org/officeDocument/2006/relationships/hyperlink" Target="https://doi.org/10.1002/qsar.200730051" TargetMode="External"/><Relationship Id="rId4" Type="http://schemas.openxmlformats.org/officeDocument/2006/relationships/hyperlink" Target="https://doi.org/10.18632/oncotarget.13528" TargetMode="External"/><Relationship Id="rId9" Type="http://schemas.openxmlformats.org/officeDocument/2006/relationships/hyperlink" Target="https://doi.org/10.1074/jbc.M405042200" TargetMode="External"/><Relationship Id="rId14" Type="http://schemas.openxmlformats.org/officeDocument/2006/relationships/hyperlink" Target="https://doi.org/10.1016/j.bmc.2018.07.039" TargetMode="External"/><Relationship Id="rId22" Type="http://schemas.openxmlformats.org/officeDocument/2006/relationships/hyperlink" Target="https://doi.org/10.1039/C5MD00245A" TargetMode="External"/><Relationship Id="rId27" Type="http://schemas.openxmlformats.org/officeDocument/2006/relationships/hyperlink" Target="https://doi.org/10.1038/sj.emboj.7600694" TargetMode="External"/><Relationship Id="rId30" Type="http://schemas.openxmlformats.org/officeDocument/2006/relationships/hyperlink" Target="https://doi.org/10.1039/C4MD00420E" TargetMode="External"/><Relationship Id="rId35" Type="http://schemas.openxmlformats.org/officeDocument/2006/relationships/hyperlink" Target="https://doi.org/10.1021/ci800298z" TargetMode="External"/><Relationship Id="rId43" Type="http://schemas.openxmlformats.org/officeDocument/2006/relationships/hyperlink" Target="https://doi.org/10.1038/nsb1203-980" TargetMode="External"/><Relationship Id="rId8" Type="http://schemas.openxmlformats.org/officeDocument/2006/relationships/hyperlink" Target="https://doi.org/10.1007/s00280-003-0717-6" TargetMode="External"/><Relationship Id="rId3" Type="http://schemas.openxmlformats.org/officeDocument/2006/relationships/hyperlink" Target="https://doi.org/10.1038/nature08444" TargetMode="External"/><Relationship Id="rId12" Type="http://schemas.openxmlformats.org/officeDocument/2006/relationships/hyperlink" Target="https://doi.org/10.1093/nar/gkx1219" TargetMode="External"/><Relationship Id="rId17" Type="http://schemas.openxmlformats.org/officeDocument/2006/relationships/hyperlink" Target="https://doi.org/10.1016/j.bioorg.2017.12.005" TargetMode="External"/><Relationship Id="rId25" Type="http://schemas.openxmlformats.org/officeDocument/2006/relationships/hyperlink" Target="https://doi.org/10.1038/sj.emboj.7600694" TargetMode="External"/><Relationship Id="rId33" Type="http://schemas.openxmlformats.org/officeDocument/2006/relationships/hyperlink" Target="https://doi.org/10.1006/jmbi.1996.0897" TargetMode="External"/><Relationship Id="rId38" Type="http://schemas.openxmlformats.org/officeDocument/2006/relationships/hyperlink" Target="https://doi.org/10.1002/med.21587" TargetMode="External"/><Relationship Id="rId20" Type="http://schemas.openxmlformats.org/officeDocument/2006/relationships/hyperlink" Target="https://doi.org/10.3390/molecules23030679" TargetMode="External"/><Relationship Id="rId41" Type="http://schemas.openxmlformats.org/officeDocument/2006/relationships/hyperlink" Target="https://doi.org/10.1002/minf.2018000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3C14-EC04-42DC-82E7-368004E5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26</Pages>
  <Words>5704</Words>
  <Characters>32519</Characters>
  <Application>Microsoft Office Word</Application>
  <DocSecurity>0</DocSecurity>
  <Lines>270</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 Inc.</Company>
  <LinksUpToDate>false</LinksUpToDate>
  <CharactersWithSpaces>38147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Johannes Reynisson</cp:lastModifiedBy>
  <cp:revision>13</cp:revision>
  <cp:lastPrinted>2019-07-03T12:03:00Z</cp:lastPrinted>
  <dcterms:created xsi:type="dcterms:W3CDTF">2019-10-30T13:00:00Z</dcterms:created>
  <dcterms:modified xsi:type="dcterms:W3CDTF">2020-01-14T10:51:00Z</dcterms:modified>
</cp:coreProperties>
</file>