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CA491" w14:textId="77777777" w:rsidR="005A1B92" w:rsidRPr="00363804" w:rsidRDefault="005A1B92" w:rsidP="003213E9">
      <w:pPr>
        <w:pStyle w:val="BodyText"/>
      </w:pPr>
      <w:r w:rsidRPr="003213E9">
        <w:rPr>
          <w:rStyle w:val="Heading2Char"/>
        </w:rPr>
        <w:t>Title</w:t>
      </w:r>
      <w:r>
        <w:t>:</w:t>
      </w:r>
    </w:p>
    <w:p w14:paraId="6F220D8A" w14:textId="77777777" w:rsidR="005A1B92" w:rsidRDefault="005A1B92" w:rsidP="005A1B92">
      <w:pPr>
        <w:pStyle w:val="Heading1"/>
      </w:pPr>
      <w:r>
        <w:t>Characterisation of soft tissue tumours with ultrasound, shear wave elastography and MRI</w:t>
      </w:r>
    </w:p>
    <w:p w14:paraId="4419C0A0" w14:textId="1C16832B" w:rsidR="00C6311C" w:rsidRDefault="00C6311C" w:rsidP="003213E9">
      <w:pPr>
        <w:pStyle w:val="Heading2"/>
      </w:pPr>
      <w:r>
        <w:t>Keywords</w:t>
      </w:r>
    </w:p>
    <w:p w14:paraId="753F651A" w14:textId="2513AA7D" w:rsidR="00C6311C" w:rsidRDefault="00C6311C" w:rsidP="003213E9">
      <w:pPr>
        <w:pStyle w:val="BodyText"/>
      </w:pPr>
      <w:r>
        <w:t>Soft tissue tumour</w:t>
      </w:r>
    </w:p>
    <w:p w14:paraId="0FE6D204" w14:textId="17FFB935" w:rsidR="00C6311C" w:rsidRDefault="00C6311C" w:rsidP="003213E9">
      <w:pPr>
        <w:pStyle w:val="BodyText"/>
      </w:pPr>
      <w:r>
        <w:t>Shear wave elastography</w:t>
      </w:r>
    </w:p>
    <w:p w14:paraId="7E803860" w14:textId="2DCD9C0E" w:rsidR="00C6311C" w:rsidRDefault="00C6311C" w:rsidP="003213E9">
      <w:pPr>
        <w:pStyle w:val="BodyText"/>
      </w:pPr>
      <w:r>
        <w:t>Ultrasound</w:t>
      </w:r>
    </w:p>
    <w:p w14:paraId="4870E352" w14:textId="43E881B4" w:rsidR="00C6311C" w:rsidRPr="00CF2DCC" w:rsidRDefault="00C6311C" w:rsidP="003213E9">
      <w:pPr>
        <w:pStyle w:val="BodyText"/>
      </w:pPr>
      <w:r>
        <w:t>MRI</w:t>
      </w:r>
    </w:p>
    <w:p w14:paraId="3ABA5BB3" w14:textId="086E5030" w:rsidR="005A1B92" w:rsidRDefault="005A1B92">
      <w:pPr>
        <w:rPr>
          <w:rFonts w:asciiTheme="majorHAnsi" w:eastAsiaTheme="majorEastAsia" w:hAnsiTheme="majorHAnsi" w:cstheme="majorBidi"/>
          <w:b/>
          <w:sz w:val="40"/>
          <w:szCs w:val="26"/>
          <w:u w:val="single"/>
        </w:rPr>
      </w:pPr>
      <w:r>
        <w:br w:type="page"/>
      </w:r>
    </w:p>
    <w:p w14:paraId="78A355A1" w14:textId="5E48BCDF" w:rsidR="006A5E09" w:rsidRDefault="006A5E09" w:rsidP="006A5E09">
      <w:pPr>
        <w:pStyle w:val="Heading2"/>
      </w:pPr>
      <w:r>
        <w:lastRenderedPageBreak/>
        <w:t>Abstract</w:t>
      </w:r>
    </w:p>
    <w:p w14:paraId="347E3EF9" w14:textId="7BA7E53F" w:rsidR="00B71593" w:rsidRDefault="00B71593" w:rsidP="00B71593">
      <w:pPr>
        <w:pStyle w:val="BodyText"/>
      </w:pPr>
      <w:r w:rsidRPr="00B8114E">
        <w:rPr>
          <w:b/>
          <w:bCs/>
          <w:i/>
          <w:iCs/>
        </w:rPr>
        <w:t>Objective</w:t>
      </w:r>
      <w:r>
        <w:t xml:space="preserve">: </w:t>
      </w:r>
      <w:r w:rsidR="00D9092A">
        <w:t>To</w:t>
      </w:r>
      <w:r>
        <w:t xml:space="preserve"> predict accurately whether a soft tissue mass was benign </w:t>
      </w:r>
      <w:r w:rsidR="00D9092A">
        <w:t>or</w:t>
      </w:r>
      <w:r>
        <w:t xml:space="preserve"> malignant and to characterize its type using ultrasound, shear wave elastography and MRI. We hypothesized that with the addition of shear wave elastography, it would be possible to determine a threshold velocity value to classify a lesion as benign or malignant</w:t>
      </w:r>
      <w:r w:rsidR="00C71201">
        <w:t>.</w:t>
      </w:r>
    </w:p>
    <w:p w14:paraId="0A7C0C75" w14:textId="65A46C80" w:rsidR="00B71593" w:rsidRPr="000847B3" w:rsidRDefault="00B71593" w:rsidP="00B71593">
      <w:pPr>
        <w:pStyle w:val="BodyText"/>
        <w:rPr>
          <w:b/>
          <w:bCs/>
        </w:rPr>
      </w:pPr>
      <w:r w:rsidRPr="00B8114E">
        <w:rPr>
          <w:b/>
          <w:bCs/>
          <w:i/>
          <w:iCs/>
        </w:rPr>
        <w:t>Materials and Methods</w:t>
      </w:r>
      <w:r w:rsidRPr="000847B3">
        <w:rPr>
          <w:b/>
          <w:bCs/>
        </w:rPr>
        <w:t>:</w:t>
      </w:r>
      <w:r w:rsidR="000847B3">
        <w:rPr>
          <w:b/>
          <w:bCs/>
        </w:rPr>
        <w:t xml:space="preserve"> </w:t>
      </w:r>
      <w:r w:rsidR="000847B3" w:rsidRPr="000847B3">
        <w:t>151 consecutive, consenting adult patients</w:t>
      </w:r>
      <w:r w:rsidR="000847B3">
        <w:t xml:space="preserve"> were prospectively recruited to this study in a tertiary referral musculoskeletal oncology centre.</w:t>
      </w:r>
      <w:r w:rsidR="00C17B89">
        <w:t xml:space="preserve"> All lesions were assessed with ultrasound, including B mode, </w:t>
      </w:r>
      <w:proofErr w:type="gramStart"/>
      <w:r w:rsidR="00C17B89">
        <w:t>doppler</w:t>
      </w:r>
      <w:proofErr w:type="gramEnd"/>
      <w:r w:rsidR="00C17B89">
        <w:t xml:space="preserve"> and shear wave elastography measurements. </w:t>
      </w:r>
      <w:r w:rsidR="00D93C67">
        <w:t xml:space="preserve">138 patients also underwent MRI of the lesion. </w:t>
      </w:r>
      <w:r w:rsidR="00163232">
        <w:t>A</w:t>
      </w:r>
      <w:r w:rsidR="00D93C67">
        <w:t xml:space="preserve"> histological diagnosis</w:t>
      </w:r>
      <w:r w:rsidR="00163232">
        <w:t xml:space="preserve"> was obtained for all lesions</w:t>
      </w:r>
      <w:r w:rsidR="00D93C67">
        <w:t>.</w:t>
      </w:r>
      <w:r w:rsidR="000847B3">
        <w:rPr>
          <w:b/>
          <w:bCs/>
        </w:rPr>
        <w:t xml:space="preserve"> </w:t>
      </w:r>
    </w:p>
    <w:p w14:paraId="03A8ACD5" w14:textId="77777777" w:rsidR="0080577F" w:rsidRDefault="00B71593" w:rsidP="000154E9">
      <w:pPr>
        <w:pStyle w:val="BodyText"/>
      </w:pPr>
      <w:r w:rsidRPr="00B8114E">
        <w:rPr>
          <w:b/>
          <w:bCs/>
          <w:i/>
          <w:iCs/>
        </w:rPr>
        <w:t>Results</w:t>
      </w:r>
      <w:r>
        <w:t>:</w:t>
      </w:r>
      <w:r w:rsidR="00D93C67">
        <w:t xml:space="preserve"> </w:t>
      </w:r>
      <w:r w:rsidR="000154E9">
        <w:t xml:space="preserve">Malignant lesions were larger than benign lesions and had a greater Doppler activity. </w:t>
      </w:r>
      <w:bookmarkStart w:id="0" w:name="_Hlk26007868"/>
    </w:p>
    <w:p w14:paraId="654F3D7C" w14:textId="47F364A8" w:rsidR="000154E9" w:rsidRDefault="0080577F" w:rsidP="000154E9">
      <w:pPr>
        <w:pStyle w:val="BodyText"/>
      </w:pPr>
      <w:bookmarkStart w:id="1" w:name="_Hlk26008273"/>
      <w:r w:rsidRPr="00792C17">
        <w:rPr>
          <w:bCs/>
          <w:iCs/>
        </w:rPr>
        <w:t>There was no useful threshold shear wave velocity to differentiate between benign and malignant lesions</w:t>
      </w:r>
      <w:bookmarkEnd w:id="1"/>
      <w:r w:rsidRPr="00792C17">
        <w:rPr>
          <w:bCs/>
          <w:iCs/>
        </w:rPr>
        <w:t xml:space="preserve">.  </w:t>
      </w:r>
      <w:r w:rsidR="000154E9" w:rsidRPr="00792C17">
        <w:t>Longitudinal and transverse shear wave velocities were strongly positively correlated</w:t>
      </w:r>
      <w:r w:rsidR="006C3CA9" w:rsidRPr="00792C17">
        <w:t xml:space="preserve"> </w:t>
      </w:r>
      <w:r w:rsidR="006C3CA9" w:rsidRPr="00792C17">
        <w:rPr>
          <w:bCs/>
          <w:iCs/>
        </w:rPr>
        <w:t>with each other</w:t>
      </w:r>
      <w:bookmarkEnd w:id="0"/>
      <w:r w:rsidR="00792C17">
        <w:t xml:space="preserve">. </w:t>
      </w:r>
      <w:r w:rsidR="000154E9">
        <w:t xml:space="preserve">An inverse correlation was shown with lesion size and depth, regardless of whether it </w:t>
      </w:r>
      <w:r w:rsidR="00B8114E">
        <w:t>was</w:t>
      </w:r>
      <w:r w:rsidR="000154E9">
        <w:t xml:space="preserve"> benign or malignant. </w:t>
      </w:r>
    </w:p>
    <w:p w14:paraId="0CBC2979" w14:textId="0F5B7FCB" w:rsidR="00B71593" w:rsidRDefault="000154E9" w:rsidP="000154E9">
      <w:pPr>
        <w:pStyle w:val="BodyText"/>
      </w:pPr>
      <w:r>
        <w:t>A logistic regression model combining the ultrasound and MRI characteristics did not confidently classify a lesion as benign or malignant and was inferior to expert opinion.</w:t>
      </w:r>
    </w:p>
    <w:p w14:paraId="64BBCCF4" w14:textId="60F95520" w:rsidR="00B71593" w:rsidRDefault="00B71593" w:rsidP="00B71593">
      <w:pPr>
        <w:pStyle w:val="BodyText"/>
      </w:pPr>
      <w:r w:rsidRPr="00B8114E">
        <w:rPr>
          <w:b/>
          <w:bCs/>
          <w:i/>
          <w:iCs/>
        </w:rPr>
        <w:t>Conclu</w:t>
      </w:r>
      <w:r w:rsidR="000847B3" w:rsidRPr="00B8114E">
        <w:rPr>
          <w:b/>
          <w:bCs/>
          <w:i/>
          <w:iCs/>
        </w:rPr>
        <w:t>s</w:t>
      </w:r>
      <w:r w:rsidRPr="00B8114E">
        <w:rPr>
          <w:b/>
          <w:bCs/>
          <w:i/>
          <w:iCs/>
        </w:rPr>
        <w:t>ion</w:t>
      </w:r>
      <w:r>
        <w:t xml:space="preserve">: </w:t>
      </w:r>
      <w:r w:rsidR="00B8114E">
        <w:t>The strongest predictors of malignancy are large lesion size and high vascularity. The combination of all ultrasound</w:t>
      </w:r>
      <w:r w:rsidR="00040A82">
        <w:t xml:space="preserve"> characteristics (</w:t>
      </w:r>
      <w:r w:rsidR="00B8114E">
        <w:t>including shear wave elastography</w:t>
      </w:r>
      <w:r w:rsidR="00040A82">
        <w:t>) and MRI features does not confidently classify a lesion as benign or malignant and histological diagnosis remains the gold standard.</w:t>
      </w:r>
    </w:p>
    <w:p w14:paraId="42CAC46E" w14:textId="77DE897F" w:rsidR="006C6EC5" w:rsidRDefault="006C6EC5">
      <w:pPr>
        <w:rPr>
          <w:rFonts w:ascii="Times New Roman" w:hAnsi="Times New Roman"/>
          <w:sz w:val="24"/>
        </w:rPr>
      </w:pPr>
      <w:r>
        <w:br w:type="page"/>
      </w:r>
    </w:p>
    <w:p w14:paraId="0380AD6C" w14:textId="77777777" w:rsidR="00240371" w:rsidRDefault="000B21DD" w:rsidP="00F21D6D">
      <w:pPr>
        <w:pStyle w:val="Heading2"/>
      </w:pPr>
      <w:r>
        <w:lastRenderedPageBreak/>
        <w:t>Introduction</w:t>
      </w:r>
    </w:p>
    <w:p w14:paraId="7A89B2F1" w14:textId="6CD568B6" w:rsidR="00E81174" w:rsidRPr="00792C17" w:rsidRDefault="003C5113" w:rsidP="00664E56">
      <w:pPr>
        <w:pStyle w:val="BodyText"/>
      </w:pPr>
      <w:r>
        <w:t>T</w:t>
      </w:r>
      <w:r w:rsidR="00E81174">
        <w:t xml:space="preserve">he diagnostic </w:t>
      </w:r>
      <w:r>
        <w:t xml:space="preserve">imaging </w:t>
      </w:r>
      <w:r w:rsidR="00E81174">
        <w:t xml:space="preserve">work-up </w:t>
      </w:r>
      <w:r>
        <w:t xml:space="preserve">of </w:t>
      </w:r>
      <w:r w:rsidR="00E81174">
        <w:t>soft tissue lesions</w:t>
      </w:r>
      <w:r>
        <w:t xml:space="preserve"> begins with </w:t>
      </w:r>
      <w:r w:rsidR="009F1028">
        <w:t>ultrasound</w:t>
      </w:r>
      <w:r w:rsidR="00D61E48">
        <w:t xml:space="preserve"> </w:t>
      </w:r>
      <w:r w:rsidR="009F1028">
        <w:fldChar w:fldCharType="begin" w:fldLock="1"/>
      </w:r>
      <w:r w:rsidR="00B707C2">
        <w:instrText>ADDIN CSL_CITATION {"citationItems":[{"id":"ITEM-1","itemData":{"DOI":"10.1016/j.crad.2009.01.012","ISSN":"0009-9260","author":[{"dropping-particle":"","family":"Lakkaraju","given":"A","non-dropping-particle":"","parse-names":false,"suffix":""},{"dropping-particle":"","family":"Sinha","given":"R","non-dropping-particle":"","parse-names":false,"suffix":""},{"dropping-particle":"","family":"Garikipati","given":"R","non-dropping-particle":"","parse-names":false,"suffix":""},{"dropping-particle":"","family":"Edward","given":"S","non-dropping-particle":"","parse-names":false,"suffix":""},{"dropping-particle":"","family":"Robinson","given":"P","non-dropping-particle":"","parse-names":false,"suffix":""}],"container-title":"Clinical Radiology","id":"ITEM-1","issue":"6","issued":{"date-parts":[["2009"]]},"page":"615-621","publisher":"The Royal College of Radiologists","title":"Ultrasound for initial evaluation and triage of clinically suspicious soft-tissue masses","type":"article-journal","volume":"64"},"uris":["http://www.mendeley.com/documents/?uuid=97acad89-4232-45c6-8347-05175037d082"]}],"mendeley":{"formattedCitation":"[1]","plainTextFormattedCitation":"[1]","previouslyFormattedCitation":"[1]"},"properties":{"noteIndex":0},"schema":"https://github.com/citation-style-language/schema/raw/master/csl-citation.json"}</w:instrText>
      </w:r>
      <w:r w:rsidR="009F1028">
        <w:fldChar w:fldCharType="separate"/>
      </w:r>
      <w:r w:rsidR="00B707C2" w:rsidRPr="00B707C2">
        <w:rPr>
          <w:noProof/>
        </w:rPr>
        <w:t>[1]</w:t>
      </w:r>
      <w:r w:rsidR="009F1028">
        <w:fldChar w:fldCharType="end"/>
      </w:r>
      <w:r w:rsidR="009F1028">
        <w:t xml:space="preserve"> and </w:t>
      </w:r>
      <w:r w:rsidR="00E81174">
        <w:t>magnetic resonance imaging</w:t>
      </w:r>
      <w:r w:rsidR="00325003">
        <w:t xml:space="preserve"> </w:t>
      </w:r>
      <w:r w:rsidR="008F523C">
        <w:fldChar w:fldCharType="begin" w:fldLock="1"/>
      </w:r>
      <w:r w:rsidR="00B707C2">
        <w:instrText>ADDIN CSL_CITATION {"citationItems":[{"id":"ITEM-1","itemData":{"DOI":"10.2214/ajr.175.3.1750575","ISSN":"0361-803X","PMID":"10954433","author":[{"dropping-particle":"","family":"Kransdorf","given":"M J","non-dropping-particle":"","parse-names":false,"suffix":""},{"dropping-particle":"","family":"Murphey","given":"M D","non-dropping-particle":"","parse-names":false,"suffix":""}],"container-title":"AJR. American journal of roentgenology","id":"ITEM-1","issue":"3","issued":{"date-parts":[["2000","9"]]},"page":"575-87","title":"Radiologic evaluation of soft-tissue masses: a current perspective.","type":"article-journal","volume":"175"},"uris":["http://www.mendeley.com/documents/?uuid=852771fd-d135-4de0-af3e-0afeba6d3193"]}],"mendeley":{"formattedCitation":"[2]","plainTextFormattedCitation":"[2]","previouslyFormattedCitation":"[2]"},"properties":{"noteIndex":0},"schema":"https://github.com/citation-style-language/schema/raw/master/csl-citation.json"}</w:instrText>
      </w:r>
      <w:r w:rsidR="008F523C">
        <w:fldChar w:fldCharType="separate"/>
      </w:r>
      <w:r w:rsidR="00B707C2" w:rsidRPr="00B707C2">
        <w:rPr>
          <w:noProof/>
        </w:rPr>
        <w:t>[2]</w:t>
      </w:r>
      <w:r w:rsidR="008F523C">
        <w:fldChar w:fldCharType="end"/>
      </w:r>
      <w:r w:rsidR="00E81174">
        <w:t xml:space="preserve"> (MRI</w:t>
      </w:r>
      <w:r w:rsidR="00E81174" w:rsidRPr="00792C17">
        <w:t>)</w:t>
      </w:r>
      <w:r w:rsidR="00D3538F" w:rsidRPr="00792C17">
        <w:t xml:space="preserve">. </w:t>
      </w:r>
      <w:r w:rsidR="00D3538F" w:rsidRPr="00792C17">
        <w:rPr>
          <w:rFonts w:cs="Times New Roman"/>
          <w:bCs/>
          <w:iCs/>
          <w:shd w:val="clear" w:color="auto" w:fill="FFFFFF"/>
        </w:rPr>
        <w:t xml:space="preserve">In cases where the imaging features are not typical </w:t>
      </w:r>
      <w:r w:rsidR="00664E56" w:rsidRPr="00792C17">
        <w:rPr>
          <w:rFonts w:cs="Times New Roman"/>
          <w:bCs/>
          <w:iCs/>
          <w:shd w:val="clear" w:color="auto" w:fill="FFFFFF"/>
        </w:rPr>
        <w:t>for</w:t>
      </w:r>
      <w:r w:rsidR="00D3538F" w:rsidRPr="00792C17">
        <w:rPr>
          <w:rFonts w:cs="Times New Roman"/>
          <w:bCs/>
          <w:iCs/>
          <w:shd w:val="clear" w:color="auto" w:fill="FFFFFF"/>
        </w:rPr>
        <w:t xml:space="preserve"> a specific lesion</w:t>
      </w:r>
      <w:r w:rsidR="00664E56" w:rsidRPr="00792C17">
        <w:rPr>
          <w:rFonts w:cs="Times New Roman"/>
          <w:bCs/>
          <w:iCs/>
          <w:shd w:val="clear" w:color="auto" w:fill="FFFFFF"/>
        </w:rPr>
        <w:t xml:space="preserve"> (such as lipoma or ganglion cyst)</w:t>
      </w:r>
      <w:r w:rsidR="00D3538F" w:rsidRPr="00792C17">
        <w:rPr>
          <w:rFonts w:cs="Times New Roman"/>
          <w:bCs/>
          <w:iCs/>
          <w:shd w:val="clear" w:color="auto" w:fill="FFFFFF"/>
        </w:rPr>
        <w:t>, imaging is insufficient to provide a definitive diagnosis and</w:t>
      </w:r>
      <w:r w:rsidR="00D3538F" w:rsidRPr="00792C17">
        <w:rPr>
          <w:rFonts w:cs="Times New Roman"/>
          <w:shd w:val="clear" w:color="auto" w:fill="FFFFFF"/>
        </w:rPr>
        <w:t xml:space="preserve"> </w:t>
      </w:r>
      <w:r w:rsidR="00664E56" w:rsidRPr="00792C17">
        <w:rPr>
          <w:rFonts w:cs="Times New Roman"/>
        </w:rPr>
        <w:t>t</w:t>
      </w:r>
      <w:r w:rsidR="00E81174" w:rsidRPr="00792C17">
        <w:rPr>
          <w:rFonts w:cs="Times New Roman"/>
        </w:rPr>
        <w:t>hese</w:t>
      </w:r>
      <w:r w:rsidR="00E81174" w:rsidRPr="00792C17">
        <w:t xml:space="preserve"> patients ultimately require a tissue sample</w:t>
      </w:r>
      <w:r w:rsidRPr="00792C17">
        <w:t xml:space="preserve"> by </w:t>
      </w:r>
      <w:r w:rsidR="00E81174" w:rsidRPr="00792C17">
        <w:t xml:space="preserve">percutaneous </w:t>
      </w:r>
      <w:r w:rsidRPr="00792C17">
        <w:t xml:space="preserve">or </w:t>
      </w:r>
      <w:r w:rsidR="00E81174" w:rsidRPr="00792C17">
        <w:t>excision</w:t>
      </w:r>
      <w:r w:rsidRPr="00792C17">
        <w:t>al</w:t>
      </w:r>
      <w:r w:rsidR="00E81174" w:rsidRPr="00792C17">
        <w:t xml:space="preserve"> biopsy to guide further management. </w:t>
      </w:r>
      <w:r w:rsidRPr="00792C17">
        <w:t xml:space="preserve">Improved confidence differentiating </w:t>
      </w:r>
      <w:r w:rsidR="00E81174" w:rsidRPr="00792C17">
        <w:t>benign from malignant lesions</w:t>
      </w:r>
      <w:r w:rsidRPr="00792C17">
        <w:t xml:space="preserve"> on non</w:t>
      </w:r>
      <w:r w:rsidR="005761FE" w:rsidRPr="00792C17">
        <w:t>-</w:t>
      </w:r>
      <w:r w:rsidRPr="00792C17">
        <w:t xml:space="preserve">invasive imaging would </w:t>
      </w:r>
      <w:r w:rsidR="00E81174" w:rsidRPr="00792C17">
        <w:t xml:space="preserve">reduce </w:t>
      </w:r>
      <w:r w:rsidRPr="00792C17">
        <w:t xml:space="preserve">biopsy rates and their associated costs and complications.  </w:t>
      </w:r>
    </w:p>
    <w:p w14:paraId="0FA2B5EC" w14:textId="7C654755" w:rsidR="00A04774" w:rsidRPr="00792C17" w:rsidRDefault="00E81174" w:rsidP="00E81174">
      <w:pPr>
        <w:pStyle w:val="BodyText"/>
      </w:pPr>
      <w:r w:rsidRPr="00792C17">
        <w:t>In ultrasound, an emerging technique is elastography which provides information on the stiffness of tissues.</w:t>
      </w:r>
      <w:r w:rsidR="00417F7D" w:rsidRPr="00792C17">
        <w:t xml:space="preserve"> </w:t>
      </w:r>
      <w:r w:rsidR="00BB635F" w:rsidRPr="00792C17">
        <w:rPr>
          <w:bCs/>
          <w:iCs/>
        </w:rPr>
        <w:t xml:space="preserve">There are two main </w:t>
      </w:r>
      <w:r w:rsidR="008C163F" w:rsidRPr="00792C17">
        <w:rPr>
          <w:bCs/>
          <w:iCs/>
        </w:rPr>
        <w:t xml:space="preserve">techniques, namely strain elastography and shear wave elastography. </w:t>
      </w:r>
      <w:r w:rsidR="008C163F" w:rsidRPr="00792C17">
        <w:rPr>
          <w:bCs/>
          <w:iCs/>
          <w:szCs w:val="24"/>
        </w:rPr>
        <w:t xml:space="preserve">In strain, or compression elastography, a force is applied </w:t>
      </w:r>
      <w:r w:rsidR="0044174B" w:rsidRPr="00792C17">
        <w:rPr>
          <w:bCs/>
          <w:iCs/>
          <w:szCs w:val="24"/>
        </w:rPr>
        <w:t xml:space="preserve">to the tissues </w:t>
      </w:r>
      <w:r w:rsidR="008C163F" w:rsidRPr="00792C17">
        <w:rPr>
          <w:bCs/>
          <w:iCs/>
          <w:szCs w:val="24"/>
        </w:rPr>
        <w:t>from the transducer by repetitive manual pressure and the displacement (strain) is calculated from the return velocities of the tissues with respect to time</w:t>
      </w:r>
      <w:r w:rsidR="008C163F" w:rsidRPr="00792C17">
        <w:rPr>
          <w:szCs w:val="24"/>
        </w:rPr>
        <w:t xml:space="preserve"> </w:t>
      </w:r>
      <w:r w:rsidR="0044174B" w:rsidRPr="00792C17">
        <w:rPr>
          <w:bCs/>
          <w:iCs/>
          <w:szCs w:val="24"/>
        </w:rPr>
        <w:fldChar w:fldCharType="begin" w:fldLock="1"/>
      </w:r>
      <w:r w:rsidR="001F0665" w:rsidRPr="00792C17">
        <w:rPr>
          <w:bCs/>
          <w:iCs/>
          <w:szCs w:val="24"/>
        </w:rPr>
        <w:instrText>ADDIN CSL_CITATION {"citationItems":[{"id":"ITEM-1","itemData":{"DOI":"10.4329/wjr.v8.i11.868","ISSN":"1949-8470 (Print)","PMID":"27928468","abstract":"Ultrasound is an essential modality within musculoskeletal imaging, with the recent addition of elastography. The elastic properties of tissues are different from the acoustic impedance used to create B mode imaging and the flow properties used within Doppler imaging, hence elastography provides a different form of tissue assessment. The current role of ultrasound elastography in the musculoskeletal system will be reviewed, in particular with reference to muscles, tendons, ligaments, joints and soft tissue tumours. The different ultrasound elastography methods currently available will be described, in particular strain elastography and shear wave elastography. Future directions of ultrasound elastography in the musculoskeletal system will also be discussed.","author":[{"dropping-particle":"","family":"Winn","given":"Naomi","non-dropping-particle":"","parse-names":false,"suffix":""},{"dropping-particle":"","family":"Lalam","given":"Radhesh","non-dropping-particle":"","parse-names":false,"suffix":""},{"dropping-particle":"","family":"Cassar-Pullicino","given":"Victor","non-dropping-particle":"","parse-names":false,"suffix":""}],"container-title":"World journal of radiology","id":"ITEM-1","issue":"11","issued":{"date-parts":[["2016","11"]]},"language":"eng","page":"868-879","publisher-place":"United States","title":"Sonoelastography in the musculoskeletal system: Current role and future directions.","type":"article-journal","volume":"8"},"uris":["http://www.mendeley.com/documents/?uuid=e0595f5f-1857-42cb-8e67-fe2400a59504"]}],"mendeley":{"formattedCitation":"[3]","plainTextFormattedCitation":"[3]","previouslyFormattedCitation":"[3]"},"properties":{"noteIndex":0},"schema":"https://github.com/citation-style-language/schema/raw/master/csl-citation.json"}</w:instrText>
      </w:r>
      <w:r w:rsidR="0044174B" w:rsidRPr="00792C17">
        <w:rPr>
          <w:bCs/>
          <w:iCs/>
          <w:szCs w:val="24"/>
        </w:rPr>
        <w:fldChar w:fldCharType="separate"/>
      </w:r>
      <w:r w:rsidR="0044174B" w:rsidRPr="00792C17">
        <w:rPr>
          <w:bCs/>
          <w:iCs/>
          <w:noProof/>
          <w:szCs w:val="24"/>
        </w:rPr>
        <w:t>[3]</w:t>
      </w:r>
      <w:r w:rsidR="0044174B" w:rsidRPr="00792C17">
        <w:rPr>
          <w:bCs/>
          <w:iCs/>
          <w:szCs w:val="24"/>
        </w:rPr>
        <w:fldChar w:fldCharType="end"/>
      </w:r>
      <w:r w:rsidR="008C163F" w:rsidRPr="00792C17">
        <w:rPr>
          <w:bCs/>
          <w:iCs/>
          <w:szCs w:val="24"/>
        </w:rPr>
        <w:t xml:space="preserve">. </w:t>
      </w:r>
      <w:r w:rsidR="006D72DA" w:rsidRPr="00792C17">
        <w:rPr>
          <w:bCs/>
          <w:iCs/>
          <w:szCs w:val="24"/>
        </w:rPr>
        <w:t xml:space="preserve">This creates a qualitative (colour coded) map of the elastic properties of the tissues. </w:t>
      </w:r>
      <w:r w:rsidR="008C163F" w:rsidRPr="00792C17">
        <w:rPr>
          <w:bCs/>
          <w:iCs/>
        </w:rPr>
        <w:t xml:space="preserve">In shear wave elastography, a vibration is </w:t>
      </w:r>
      <w:r w:rsidR="001F0665" w:rsidRPr="00792C17">
        <w:rPr>
          <w:bCs/>
          <w:iCs/>
        </w:rPr>
        <w:t xml:space="preserve">applied </w:t>
      </w:r>
      <w:r w:rsidR="00A04774" w:rsidRPr="00792C17">
        <w:rPr>
          <w:bCs/>
          <w:iCs/>
          <w:szCs w:val="24"/>
        </w:rPr>
        <w:t xml:space="preserve">to </w:t>
      </w:r>
      <w:r w:rsidR="001F0665" w:rsidRPr="00792C17">
        <w:rPr>
          <w:bCs/>
          <w:iCs/>
          <w:szCs w:val="24"/>
        </w:rPr>
        <w:t xml:space="preserve">the </w:t>
      </w:r>
      <w:r w:rsidR="00A04774" w:rsidRPr="00792C17">
        <w:rPr>
          <w:bCs/>
          <w:iCs/>
          <w:szCs w:val="24"/>
        </w:rPr>
        <w:t>tissues through a focussed ultrasound pulse</w:t>
      </w:r>
      <w:r w:rsidR="00A52970" w:rsidRPr="00792C17">
        <w:rPr>
          <w:bCs/>
          <w:iCs/>
          <w:szCs w:val="24"/>
        </w:rPr>
        <w:t>, creating transverse shear waves in the tissues, the velocities of which can then be measured</w:t>
      </w:r>
      <w:r w:rsidR="001F0665" w:rsidRPr="00792C17">
        <w:rPr>
          <w:bCs/>
          <w:iCs/>
          <w:szCs w:val="24"/>
        </w:rPr>
        <w:t xml:space="preserve"> </w:t>
      </w:r>
      <w:r w:rsidR="001F0665" w:rsidRPr="00792C17">
        <w:rPr>
          <w:bCs/>
          <w:iCs/>
          <w:szCs w:val="24"/>
        </w:rPr>
        <w:fldChar w:fldCharType="begin" w:fldLock="1"/>
      </w:r>
      <w:r w:rsidR="001F0665" w:rsidRPr="00792C17">
        <w:rPr>
          <w:bCs/>
          <w:iCs/>
          <w:szCs w:val="24"/>
        </w:rPr>
        <w:instrText>ADDIN CSL_CITATION {"citationItems":[{"id":"ITEM-1","itemData":{"DOI":"10.15557/JoU.2012.0008","ISSN":"2084-8404 (Print)","PMID":"26673318","abstract":"Ultrasound elastography is a recently developed ultrasound-based method which allows the qualitative or quantitative evaluation of the mechanical properties of tissue. Strain (compression) ultrasound elastography is the commonest technique performed by applying mild compression with the hand-held transducer to create real-time strain distribution maps, which are color-coded and superimposed on the B-mode images. There is increasing evidence that ultrasound elastography can be used in the investigation of muscle, tendon and soft tissue disease in the clinical practice, as a supplementary tool to conventional ultrasound examination. Based on preliminary data, potential clinical applications include early diagnosis, staging, and guiding interventions musculotendinous and neuromuscular disease as well as monitoring disease during rehabilitation. Ultrasound elastography could also be used for research into the biomechanics and pathophysiology of musculotendinous disease. Despite the great interest in the technique, there is still limited evidence in the literature and there are several technical issues which limit the reproducibility of the method, including differences in quantification methods, artefacts, limitations and variation in the application of the technique by different users. This review presents the published evidence on musculoskeletal applications of strain elastography, discusses the technical issues and future perspectives of this method and emphasizes the need for standardization and further research.","author":[{"dropping-particle":"","family":"Drakonaki","given":"Elena","non-dropping-particle":"","parse-names":false,"suffix":""}],"container-title":"Journal of ultrasonography","id":"ITEM-1","issue":"49","issued":{"date-parts":[["2012","6"]]},"language":"eng","page":"214-225","publisher-place":"Poland","title":"Ultrasound elastography for imaging tendons and muscles.","type":"article-journal","volume":"12"},"uris":["http://www.mendeley.com/documents/?uuid=bf9091cc-7ea6-4cb7-81e3-14214d991c87"]}],"mendeley":{"formattedCitation":"[4]","plainTextFormattedCitation":"[4]","previouslyFormattedCitation":"[4]"},"properties":{"noteIndex":0},"schema":"https://github.com/citation-style-language/schema/raw/master/csl-citation.json"}</w:instrText>
      </w:r>
      <w:r w:rsidR="001F0665" w:rsidRPr="00792C17">
        <w:rPr>
          <w:bCs/>
          <w:iCs/>
          <w:szCs w:val="24"/>
        </w:rPr>
        <w:fldChar w:fldCharType="separate"/>
      </w:r>
      <w:r w:rsidR="001F0665" w:rsidRPr="00792C17">
        <w:rPr>
          <w:bCs/>
          <w:iCs/>
          <w:noProof/>
          <w:szCs w:val="24"/>
        </w:rPr>
        <w:t>[4]</w:t>
      </w:r>
      <w:r w:rsidR="001F0665" w:rsidRPr="00792C17">
        <w:rPr>
          <w:bCs/>
          <w:iCs/>
          <w:szCs w:val="24"/>
        </w:rPr>
        <w:fldChar w:fldCharType="end"/>
      </w:r>
      <w:r w:rsidR="001F0665" w:rsidRPr="00792C17">
        <w:rPr>
          <w:bCs/>
          <w:iCs/>
          <w:szCs w:val="24"/>
        </w:rPr>
        <w:fldChar w:fldCharType="begin" w:fldLock="1"/>
      </w:r>
      <w:r w:rsidR="008F2726" w:rsidRPr="00792C17">
        <w:rPr>
          <w:bCs/>
          <w:iCs/>
          <w:szCs w:val="24"/>
        </w:rPr>
        <w:instrText>ADDIN CSL_CITATION {"citationItems":[{"id":"ITEM-1","itemData":{"DOI":"10.1259/bjr/93042867","PMID":"23091287","author":[{"dropping-particle":"","family":"Drakonaki","given":"EE","non-dropping-particle":"","parse-names":false,"suffix":""},{"dropping-particle":"","family":"Allen","given":"G M","non-dropping-particle":"","parse-names":false,"suffix":""},{"dropping-particle":"","family":"Wilson","given":"DJ","non-dropping-particle":"","parse-names":false,"suffix":""}],"container-title":"British Journal of Radiology","id":"ITEM-1","issue":"November","issued":{"date-parts":[["2012"]]},"page":"1435-1445","title":"Ultrasound elastography for musculoskeletal applications","type":"article-journal","volume":"85"},"uris":["http://www.mendeley.com/documents/?uuid=5b2638db-7c5b-4d02-b594-2672fe14613c"]}],"mendeley":{"formattedCitation":"[5]","plainTextFormattedCitation":"[5]","previouslyFormattedCitation":"[5]"},"properties":{"noteIndex":0},"schema":"https://github.com/citation-style-language/schema/raw/master/csl-citation.json"}</w:instrText>
      </w:r>
      <w:r w:rsidR="001F0665" w:rsidRPr="00792C17">
        <w:rPr>
          <w:bCs/>
          <w:iCs/>
          <w:szCs w:val="24"/>
        </w:rPr>
        <w:fldChar w:fldCharType="separate"/>
      </w:r>
      <w:r w:rsidR="001F0665" w:rsidRPr="00792C17">
        <w:rPr>
          <w:bCs/>
          <w:iCs/>
          <w:noProof/>
          <w:szCs w:val="24"/>
        </w:rPr>
        <w:t>[5]</w:t>
      </w:r>
      <w:r w:rsidR="001F0665" w:rsidRPr="00792C17">
        <w:rPr>
          <w:bCs/>
          <w:iCs/>
          <w:szCs w:val="24"/>
        </w:rPr>
        <w:fldChar w:fldCharType="end"/>
      </w:r>
      <w:r w:rsidR="005109D7" w:rsidRPr="00792C17">
        <w:rPr>
          <w:bCs/>
          <w:iCs/>
          <w:szCs w:val="24"/>
        </w:rPr>
        <w:t xml:space="preserve">. </w:t>
      </w:r>
      <w:r w:rsidR="006D72DA" w:rsidRPr="00792C17">
        <w:rPr>
          <w:bCs/>
          <w:iCs/>
          <w:szCs w:val="24"/>
        </w:rPr>
        <w:t xml:space="preserve">Thus shear wave elastography is a quantitative technique, and the one we use in our institution. </w:t>
      </w:r>
    </w:p>
    <w:p w14:paraId="7029E7A3" w14:textId="521F0600" w:rsidR="00283EBB" w:rsidRPr="00792C17" w:rsidRDefault="00E81174" w:rsidP="00E81174">
      <w:pPr>
        <w:pStyle w:val="BodyText"/>
        <w:rPr>
          <w:bCs/>
          <w:iCs/>
        </w:rPr>
      </w:pPr>
      <w:r>
        <w:t>Elastography is established in the assessment of liver fibrosis</w:t>
      </w:r>
      <w:r w:rsidR="00325003">
        <w:t xml:space="preserve"> </w:t>
      </w:r>
      <w:r w:rsidR="008F523C">
        <w:fldChar w:fldCharType="begin" w:fldLock="1"/>
      </w:r>
      <w:r w:rsidR="008F2726">
        <w:instrText>ADDIN CSL_CITATION {"citationItems":[{"id":"ITEM-1","itemData":{"author":[{"dropping-particle":"","family":"Monti","given":"Lidia","non-dropping-particle":"","parse-names":false,"suffix":""},{"dropping-particle":"","family":"Tomà","given":"Paolo","non-dropping-particle":"","parse-names":false,"suffix":""},{"dropping-particle":"","family":"Pompili","given":"Maurizio","non-dropping-particle":"","parse-names":false,"suffix":""},{"dropping-particle":"","family":"Gasbarrini","given":"Antonio","non-dropping-particle":"","parse-names":false,"suffix":""}],"container-title":"Radiology","id":"ITEM-1","issue":"0","issued":{"date-parts":[["2017"]]},"page":"1-8","title":"Liver Stiffness in Pediatric Patients with Fatty Liver Disease : Diagnostic Accuracy and Reproducibility of Shear-Wave","type":"article-journal","volume":"000"},"uris":["http://www.mendeley.com/documents/?uuid=f970616c-55f9-4b8d-acca-2698bd338cbe"]},{"id":"ITEM-2","itemData":{"DOI":"10.1016/j.diii.2013.02.005","ISSN":"2211-5684","PMID":"23623211","abstract":"Conventional imaging techniques cannot provide information about tissue mechanical properties. Many injuries can cause changes in tissue stiffness, especially tumors and fibrosis. In recent years, various non-invasive ultrasound methods have been developed to study tissue elasticity for a large number of applications (breast, thyroid, prostate, kidneys, blood vessels, liver…). For non-invasive assessment of liver diseases, several ultrasound elastography techniques have been investigated: Transient elastography (the most extensively used), Real Time Elastography (RTE), Acoustic Radiation Force Impulse Imaging (ARFI) and more recently Shear Wave Elastography (SWE). Even if evaluation of liver fibrosis in chronic liver disease remains the principal application, there are many others applications for liver: predicting cirrhosis-related complications; monitoring antiviral treatments in chronic viral liver disease; characterizing liver tumors; monitoring local treatments, etc. The aim of this article is to report on the different hepatic ultrasound elastography techniques, their advantages and disadvantages, their diagnostic accuracy, their applications in clinical practice.","author":[{"dropping-particle":"","family":"Frulio","given":"N","non-dropping-particle":"","parse-names":false,"suffix":""},{"dropping-particle":"","family":"Trillaud","given":"H","non-dropping-particle":"","parse-names":false,"suffix":""}],"container-title":"Diagnostic and interventional imaging","id":"ITEM-2","issue":"5","issued":{"date-parts":[["2013","5"]]},"page":"515-34","publisher":"Elsevier Masson SAS","title":"Ultrasound elastography in liver.","type":"article-journal","volume":"94"},"uris":["http://www.mendeley.com/documents/?uuid=992c5260-0616-40f9-beff-397e4f344508"]},{"id":"ITEM-3","itemData":{"DOI":"10.1111/j.1365-2893.2012.01646.x","ISSN":"1365-2893","PMID":"23490368","abstract":"Acoustic radiation force impulse (ARFI) imaging is a novel ultrasound-based elastography method that is integrated in a conventional ultrasound machine. It might provide an alternative method to transient elastography for the noninvasive assessment of liver fibrosis. While previous studies have shown comparable diagnostic accuracy of ARFI to transient elastography in chronic hepatitis C, the aim of the present prospective multicenter study was to evaluate ARFI for the assessment of liver fibrosis in chronic hepatitis B. ARFI imaging involves the mechanical excitation of tissue using short-duration acoustic pulses to generate localized displacements in tissue. The displacements result in shear-wave propagation which is tracked using ultrasonic, correlation-based methods and recorded in m/s. In the present international prospective study, patients infected with chronic hepatitis B received ARFI imaging, blood tests and if available transient elastography. The results were compared to liver biopsy as reference method analysed by a central pathologist. In 92 of 114 patients, a comparison of ARFI with transient elastography was possible. ARFI imaging and transient elastography correlated significantly with histological fibrosis stage. The diagnostic accuracy expressed as areas under ROC curves for ARFI imaging and transient elastography was 0.75 and 0.83 for the diagnosis of significant fibrosis (F ≥ 2), 0.93 and 0.94 for the diagnosis of severe fibrosis (F ≥ 3), and 0.97 and 0.93 for the diagnosis of liver cirrhosis, respectively. No significant difference was found between ARFI and transient elastography. ARFI imaging is a reliable ultrasound-based method for the assessment of advanced stages of liver fibrosis in chronic hepatitis B.","author":[{"dropping-particle":"","family":"Friedrich-Rust","given":"M","non-dropping-particle":"","parse-names":false,"suffix":""},{"dropping-particle":"","family":"Buggisch","given":"P","non-dropping-particle":"","parse-names":false,"suffix":""},{"dropping-particle":"","family":"Knegt","given":"R J","non-dropping-particle":"de","parse-names":false,"suffix":""},{"dropping-particle":"","family":"Dries","given":"V","non-dropping-particle":"","parse-names":false,"suffix":""},{"dropping-particle":"","family":"Shi","given":"Y","non-dropping-particle":"","parse-names":false,"suffix":""},{"dropping-particle":"","family":"Matschenz","given":"K","non-dropping-particle":"","parse-names":false,"suffix":""},{"dropping-particle":"","family":"Schneider","given":"M D","non-dropping-particle":"","parse-names":false,"suffix":""},{"dropping-particle":"","family":"Herrmann","given":"E","non-dropping-particle":"","parse-names":false,"suffix":""},{"dropping-particle":"","family":"Petersen","given":"J","non-dropping-particle":"","parse-names":false,"suffix":""},{"dropping-particle":"","family":"Schulze","given":"F","non-dropping-particle":"","parse-names":false,"suffix":""},{"dropping-particle":"","family":"Zeuzem","given":"S","non-dropping-particle":"","parse-names":false,"suffix":""},{"dropping-particle":"","family":"Sarrazin","given":"C","non-dropping-particle":"","parse-names":false,"suffix":""}],"container-title":"Journal of viral hepatitis","id":"ITEM-3","issue":"4","issued":{"date-parts":[["2013","4"]]},"page":"240-7","title":"Acoustic radiation force impulse imaging for non-invasive assessment of liver fibrosis in chronic hepatitis B.","type":"article-journal","volume":"20"},"uris":["http://www.mendeley.com/documents/?uuid=60dbda7d-fce0-45e9-8457-20b850b079fe"]},{"id":"ITEM-4","itemData":{"DOI":"10.1007/s00247-012-2553-5","ISSN":"1432-1998","PMID":"23247632","abstract":"BACKGROUND: Acoustic radiation force impulse imaging (ARFI) is a recent ultrasound technique to assess tissue stiffness.\n\nOBJECTIVE: Our aim was to describe the feasibility and to define normal ARFI values in liver in children.\n\nMATERIALS AND METHODS: ARFI values were measured in 103 children (ages 2 weeks to 17 years) divided into four age groups, at a minimum depth of 3 cm. In 20 children, measurements were done at 3-, 4- and 5-cm depth in the liver to assess the suitability of measurement location. The impact of age groups and of depth groups was examined using multilevel models. The precision of the measurements was determined using intraclass correlation coefficient (ICC).\n\nRESULTS: There was no statistical difference between measurements taken at different ages, with a mean propagation velocity of 1.12 m/s (range: 0.73 to 1.45 m/s). There was no significant difference according to the depth of the regions of interest (up to 5 cm). The ICC was 0.77 (95% CI 0.69-0.83).\n\nCONCLUSION: ARFI is feasible in children at any age with an acceptable reliability. The depth of measurements in the liver seems to have no influence on test results. We set the standard ARFI elastography values for healthy liver in children.","author":[{"dropping-particle":"","family":"Hanquinet","given":"Sylviane","non-dropping-particle":"","parse-names":false,"suffix":""},{"dropping-particle":"","family":"Courvoisier","given":"Delphine","non-dropping-particle":"","parse-names":false,"suffix":""},{"dropping-particle":"","family":"Kanavaki","given":"Aikaterini","non-dropping-particle":"","parse-names":false,"suffix":""},{"dropping-particle":"","family":"Dhouib","given":"Amira","non-dropping-particle":"","parse-names":false,"suffix":""},{"dropping-particle":"","family":"Anooshiravani","given":"Mehrak","non-dropping-particle":"","parse-names":false,"suffix":""}],"container-title":"Pediatric radiology","id":"ITEM-4","issue":"5","issued":{"date-parts":[["2013","3"]]},"page":"539-44","title":"Acoustic radiation force impulse imaging-normal values of liver stiffness in healthy children.","type":"article-journal","volume":"43"},"uris":["http://www.mendeley.com/documents/?uuid=2b0e8fbd-4be8-41fe-b21b-f15f34f6fdcf"]},{"id":"ITEM-5","itemData":{"DOI":"10.1016/S1499-3872(13)60027-2","ISSN":"14993872","PMID":"23558071","author":[{"dropping-particle":"","family":"Zhang","given":"Ping","non-dropping-particle":"","parse-names":false,"suffix":""},{"dropping-particle":"","family":"Zhou","given":"Ping","non-dropping-particle":"","parse-names":false,"suffix":""},{"dropping-particle":"","family":"Tian","given":"Shuang-Ming","non-dropping-particle":"","parse-names":false,"suffix":""},{"dropping-particle":"","family":"Qian","given":"Ying","non-dropping-particle":"","parse-names":false,"suffix":""},{"dropping-particle":"","family":"Deng","given":"Jin","non-dropping-particle":"","parse-names":false,"suffix":""},{"dropping-particle":"","family":"Zhang","given":"Lu","non-dropping-particle":"","parse-names":false,"suffix":""}],"container-title":"Hepatobiliary &amp; Pancreatic Diseases International","id":"ITEM-5","issue":"2","issued":{"date-parts":[["2013","4"]]},"page":"165-170","title":"Application of acoustic radiation force impulse imaging for the evaluation of focal liver lesion elasticity","type":"article-journal","volume":"12"},"uris":["http://www.mendeley.com/documents/?uuid=8a1cdb19-0416-48b9-94e0-bdc4ab6c576a"]},{"id":"ITEM-6","itemData":{"DOI":"10.7860/JCDR/2012/5070.2665","ISSN":"2249-782X","PMID":"23450092","abstract":"AIM: To find the normal mean values of the liver elasticity/stiffness by Acoustic Radiation Force Impulse (ARFI) Elastography in healthy subjects.Material and Method: This study was conducted on 137 healthy subjects without any known liver pathology or a history of jaundice by using the Siemens Acuson S2000TM Ultrasound machine with a convex probe . A routine ultrasound was also performed in each case, and the subjects with fatty liver changes or any other signs of a chronic liver pathology were excluded. In each subject, 10 measurements were taken and the median value of the 10 measurements was calculated, which was expressed in metres/sec (m/s). The inter quartile range method was used for the interpretation of the data. Only the measurements with an IQR of &lt; 30% and a Success Rate (SR) of &gt;60% were considered. The measurements were taken at 1-2 cm depth from the liver capsule through an intercostal approach, with the subject lying in the decubitus position. The mean ARFI values and the mean values according to the age and gender of the subjects were evaluated.Result: Valid ARFI measurements were taken in 108/137 patients (78.83%). The mean value of the ARFI measurements in the normal individuals was 1.197±0.25 m/s. There were no significant differences between the mean ARFI values in men vs women (1.195±.25 vs. 1.199±0.26m/s, p = 0.939), and also among the different age groups (p&gt;0.05).Conclusion: In our study, the mean liver elasticity value (shearing wave velocity) which was obtained by ARFI in the healthy subjects was 1.197±0.25 m/s.","author":[{"dropping-particle":"","family":"Madhok","given":"Rajneesh","non-dropping-particle":"","parse-names":false,"suffix":""},{"dropping-particle":"","family":"Tapasvi","given":"Chaitanya","non-dropping-particle":"","parse-names":false,"suffix":""},{"dropping-particle":"","family":"Prasad","given":"Umakant","non-dropping-particle":"","parse-names":false,"suffix":""},{"dropping-particle":"","family":"Gupta","given":"Ashish Kr","non-dropping-particle":"","parse-names":false,"suffix":""},{"dropping-particle":"","family":"Aggarwal","given":"Abhinav","non-dropping-particle":"","parse-names":false,"suffix":""}],"container-title":"Journal of clinical and diagnostic research : JCDR","id":"ITEM-6","issue":"1","issued":{"date-parts":[["2013","1"]]},"page":"39-42","title":"Acoustic radiation force impulse imaging of the liver: measurement of the normal mean values of the shearing wave velocity in a healthy liver.","type":"article-journal","volume":"7"},"uris":["http://www.mendeley.com/documents/?uuid=21accfb5-8400-4718-817e-86871d59954f"]},{"id":"ITEM-7","itemData":{"ISSN":"2066-8643","PMID":"22957328","abstract":"Progressive hepatic fibrosis is a feature of almost all chronic liver diseases. In their final stage, advanced cirrhosis, the clinical signs are diagnostic, but compensated liver cirrhosis is not always easy to diagnose. Apart from liver biopsy, serologic and elastographic non invasive methods for the evaluation of fibrosis severity were developed in the last few years. Studies have been made in order to assess their value for predicting the occurrence of cirrhosis complications, particularly portal hypertension. Both Transient Elastography and ARFI elastography are valuable methods for the early diagnosis of cirrhosis. While TE is a promising method for predicting the presence of portal hypertension in cirrhotic patients, the diagnostic accuracy of ARFI in the liver seems to be poor. Probably the accuracy of ARFI elastography can be significantly increased if spleen stiffness is assessed, alone or in combination with liver stiffness and other parameters.","author":[{"dropping-particle":"","family":"Şirli","given":"Roxana","non-dropping-particle":"","parse-names":false,"suffix":""},{"dropping-particle":"","family":"Sporea","given":"Ioan","non-dropping-particle":"","parse-names":false,"suffix":""},{"dropping-particle":"","family":"Bota","given":"Simona","non-dropping-particle":"","parse-names":false,"suffix":""},{"dropping-particle":"","family":"Raţiu","given":"Iulia","non-dropping-particle":"","parse-names":false,"suffix":""}],"container-title":"Medical ultrasonography","id":"ITEM-7","issue":"3","issued":{"date-parts":[["2012","9"]]},"page":"225-30","title":"Liver elastography for the diagnosis of portal hypertension in patients with liver cirrhosis.","type":"article-journal","volume":"14"},"uris":["http://www.mendeley.com/documents/?uuid=863e9118-9d4c-4f63-a086-d80d06cffdf6"]}],"mendeley":{"formattedCitation":"[6–12]","plainTextFormattedCitation":"[6–12]","previouslyFormattedCitation":"[6–12]"},"properties":{"noteIndex":0},"schema":"https://github.com/citation-style-language/schema/raw/master/csl-citation.json"}</w:instrText>
      </w:r>
      <w:r w:rsidR="008F523C">
        <w:fldChar w:fldCharType="separate"/>
      </w:r>
      <w:r w:rsidR="001F0665" w:rsidRPr="001F0665">
        <w:rPr>
          <w:noProof/>
        </w:rPr>
        <w:t>[6–12]</w:t>
      </w:r>
      <w:r w:rsidR="008F523C">
        <w:fldChar w:fldCharType="end"/>
      </w:r>
      <w:r>
        <w:t>, breast lesions</w:t>
      </w:r>
      <w:r w:rsidR="004910CA">
        <w:fldChar w:fldCharType="begin" w:fldLock="1"/>
      </w:r>
      <w:r w:rsidR="008F2726">
        <w:instrText>ADDIN CSL_CITATION {"citationItems":[{"id":"ITEM-1","itemData":{"DOI":"10.1016/j.crad.2016.07.004","ISSN":"0009-9260","author":[{"dropping-particle":"","family":"Evans","given":"A","non-dropping-particle":"","parse-names":false,"suffix":""},{"dropping-particle":"","family":"Purdie","given":"C A","non-dropping-particle":"","parse-names":false,"suffix":""},{"dropping-particle":"","family":"Jordan","given":"L","non-dropping-particle":"","parse-names":false,"suffix":""},{"dropping-particle":"","family":"Macaskill","given":"E J","non-dropping-particle":"","parse-names":false,"suffix":""},{"dropping-particle":"","family":"Flynn","given":"J","non-dropping-particle":"","parse-names":false,"suffix":""},{"dropping-particle":"","family":"Vinnicombe","given":"S","non-dropping-particle":"","parse-names":false,"suffix":""}],"container-title":"Clinical Radiology","id":"ITEM-1","issue":"11","issued":{"date-parts":[["2016"]]},"page":"1156-1159","publisher":"The Royal College of Radiologists","title":"Stiffness at shear-wave elastography and patient presentation predicts upgrade at surgery following an ultrasound-guided core biopsy diagnosis of ductal carcinoma in situ","type":"article-journal","volume":"71"},"uris":["http://www.mendeley.com/documents/?uuid=6d2c7b7f-babd-4d63-b1e7-d62ea63c3660"]}],"mendeley":{"formattedCitation":"[13]","plainTextFormattedCitation":"[13]","previouslyFormattedCitation":"[13]"},"properties":{"noteIndex":0},"schema":"https://github.com/citation-style-language/schema/raw/master/csl-citation.json"}</w:instrText>
      </w:r>
      <w:r w:rsidR="004910CA">
        <w:fldChar w:fldCharType="separate"/>
      </w:r>
      <w:r w:rsidR="001F0665" w:rsidRPr="001F0665">
        <w:rPr>
          <w:noProof/>
        </w:rPr>
        <w:t>[13]</w:t>
      </w:r>
      <w:r w:rsidR="004910CA">
        <w:fldChar w:fldCharType="end"/>
      </w:r>
      <w:r w:rsidR="004910CA">
        <w:t xml:space="preserve"> </w:t>
      </w:r>
      <w:r w:rsidR="004910CA">
        <w:fldChar w:fldCharType="begin" w:fldLock="1"/>
      </w:r>
      <w:r w:rsidR="008F2726">
        <w:instrText>ADDIN CSL_CITATION {"citationItems":[{"id":"ITEM-1","itemData":{"author":[{"dropping-particle":"","family":"Barr","given":"Richard G","non-dropping-particle":"","parse-names":false,"suffix":""}],"container-title":"Radiology","id":"ITEM-1","issue":"1","issued":{"date-parts":[["2015"]]},"page":"45-53","title":"Shear-Wave Elastography of the Breast : Value of a Quality Measure and Comparison with Strain","type":"article-journal","volume":"275"},"uris":["http://www.mendeley.com/documents/?uuid=5d9ec45c-e61c-48a9-ad6c-a00e8b908e09"]}],"mendeley":{"formattedCitation":"[14]","plainTextFormattedCitation":"[14]","previouslyFormattedCitation":"[14]"},"properties":{"noteIndex":0},"schema":"https://github.com/citation-style-language/schema/raw/master/csl-citation.json"}</w:instrText>
      </w:r>
      <w:r w:rsidR="004910CA">
        <w:fldChar w:fldCharType="separate"/>
      </w:r>
      <w:r w:rsidR="001F0665" w:rsidRPr="001F0665">
        <w:rPr>
          <w:noProof/>
        </w:rPr>
        <w:t>[14]</w:t>
      </w:r>
      <w:r w:rsidR="004910CA">
        <w:fldChar w:fldCharType="end"/>
      </w:r>
      <w:r w:rsidR="001F15A8">
        <w:t xml:space="preserve">, thyroid nodules </w:t>
      </w:r>
      <w:r w:rsidR="004910CA">
        <w:fldChar w:fldCharType="begin" w:fldLock="1"/>
      </w:r>
      <w:r w:rsidR="008F2726">
        <w:instrText>ADDIN CSL_CITATION {"citationItems":[{"id":"ITEM-1","itemData":{"DOI":"10.1371/journal.pone.0042735","ISSN":"1932-6203","PMID":"22952609","abstract":"BACKGROUND: Acoustic Radiation Force Impulse (ARFI)-Imaging is an ultrasound-based elastography method enabling quantitative measurement of tissue stiffness. The aim of the present study was to evaluate sensitivity and specificity of ARFI-imaging for differentiation of thyroid nodules and to compare it to the well evaluated qualitative real-time elastography (RTE).\n\nMETHODS: ARFI-imaging involves the mechanical excitation of tissue using acoustic pulses to generate localized displacements resulting in shear-wave propagation which is tracked using correlation-based methods and recorded in m/s. Inclusion criteria were: nodules ≥5 mm, and cytological/histological assessment. All patients received conventional ultrasound, real-time elastography (RTE) and ARFI-imaging.\n\nRESULTS: One-hundred-fifty-eight nodules in 138 patients were available for analysis. One-hundred-thirty-seven nodules were benign on cytology/histology, and twenty-one nodules were malignant. The median velocity of ARFI-imaging in the healthy thyroid tissue, as well as in benign and malignant thyroid nodules was 1.76 m/s, 1.90 m/s, and 2.69 m/s, respectively. While no significant difference in median velocity was found between healthy thyroid tissue and benign thyroid nodules, a significant difference was found between malignant thyroid nodules on the one hand and healthy thyroid tissue (p = 0.0019) or benign thyroid nodules (p = 0.0039) on the other hand. No significant difference of diagnostic accuracy for the diagnosis of malignant thyroid nodules was found between RTE and ARFI-imaging (0.74 vs. 0.69, p = 0.54). The combination of RTE with ARFI did not improve diagnostic accuracy.\n\nCONCLUSIONS: ARFI can be used as an additional tool in the diagnostic work up of thyroid nodules with high negative predictive value and comparable results to RTE.","author":[{"dropping-particle":"","family":"Bojunga","given":"Joerg","non-dropping-particle":"","parse-names":false,"suffix":""},{"dropping-particle":"","family":"Dauth","given":"Nina","non-dropping-particle":"","parse-names":false,"suffix":""},{"dropping-particle":"","family":"Berner","given":"Christian","non-dropping-particle":"","parse-names":false,"suffix":""},{"dropping-particle":"","family":"Meyer","given":"Gesine","non-dropping-particle":"","parse-names":false,"suffix":""},{"dropping-particle":"","family":"Holzer","given":"Katharina","non-dropping-particle":"","parse-names":false,"suffix":""},{"dropping-particle":"","family":"Voelkl","given":"Lisa","non-dropping-particle":"","parse-names":false,"suffix":""},{"dropping-particle":"","family":"Herrmann","given":"Eva","non-dropping-particle":"","parse-names":false,"suffix":""},{"dropping-particle":"","family":"Schroeter","given":"Hartmut","non-dropping-particle":"","parse-names":false,"suffix":""},{"dropping-particle":"","family":"Zeuzem","given":"Stefan","non-dropping-particle":"","parse-names":false,"suffix":""},{"dropping-particle":"","family":"Friedrich-Rust","given":"Mireen","non-dropping-particle":"","parse-names":false,"suffix":""}],"container-title":"PloS one","id":"ITEM-1","issue":"8","issued":{"date-parts":[["2012","1"]]},"page":"e42735","title":"Acoustic radiation force impulse imaging for differentiation of thyroid nodules.","type":"article-journal","volume":"7"},"uris":["http://www.mendeley.com/documents/?uuid=68cb271c-398d-4edc-8ef1-ae39c5ffe8cc"]}],"mendeley":{"formattedCitation":"[15]","plainTextFormattedCitation":"[15]","previouslyFormattedCitation":"[15]"},"properties":{"noteIndex":0},"schema":"https://github.com/citation-style-language/schema/raw/master/csl-citation.json"}</w:instrText>
      </w:r>
      <w:r w:rsidR="004910CA">
        <w:fldChar w:fldCharType="separate"/>
      </w:r>
      <w:r w:rsidR="001F0665" w:rsidRPr="001F0665">
        <w:rPr>
          <w:noProof/>
        </w:rPr>
        <w:t>[15]</w:t>
      </w:r>
      <w:r w:rsidR="004910CA">
        <w:fldChar w:fldCharType="end"/>
      </w:r>
      <w:r w:rsidR="00AB440B">
        <w:t xml:space="preserve"> </w:t>
      </w:r>
      <w:r w:rsidR="001F15A8">
        <w:t>and more recently, prostate lesions</w:t>
      </w:r>
      <w:r w:rsidR="00FD1C1D">
        <w:t xml:space="preserve"> </w:t>
      </w:r>
      <w:r w:rsidR="00FD1C1D">
        <w:fldChar w:fldCharType="begin" w:fldLock="1"/>
      </w:r>
      <w:r w:rsidR="008F2726">
        <w:instrText>ADDIN CSL_CITATION {"citationItems":[{"id":"ITEM-1","itemData":{"DOI":"10.1016/j.ultrasmedbio.2016.06.020","ISSN":"1879-291X (Electronic)","PMID":"27567060","abstract":"The World Federation for Ultrasound in Medicine and Biology (WFUMB) has produced guidelines for the use of elastography techniques, including basic science, breast, liver and thyroid elastography. Here we present elastography in prostate diseases. For each available technique, procedure, reproducibility, results and limitations are analyzed and recommendations are given. Finally, recommendations are given based on the level of evidence of the published literature and on the WFUMB expert group's consensus. This document has a clinical perspective and is aimed at assessing the usefulness of elastography in the management of prostate diseases.","author":[{"dropping-particle":"","family":"Barr","given":"Richard G.","non-dropping-particle":"","parse-names":false,"suffix":""},{"dropping-particle":"","family":"Cosgrove","given":"David","non-dropping-particle":"","parse-names":false,"suffix":""},{"dropping-particle":"","family":"Brock","given":"Marko","non-dropping-particle":"","parse-names":false,"suffix":""},{"dropping-particle":"","family":"Cantisani","given":"Vito","non-dropping-particle":"","parse-names":false,"suffix":""},{"dropping-particle":"","family":"Correas","given":"Jean Michel","non-dropping-particle":"","parse-names":false,"suffix":""},{"dropping-particle":"","family":"Postema","given":"Arnoud W","non-dropping-particle":"","parse-names":false,"suffix":""},{"dropping-particle":"","family":"Salomon","given":"Georg","non-dropping-particle":"","parse-names":false,"suffix":""},{"dropping-particle":"","family":"Tsutsumi","given":"Masakazu","non-dropping-particle":"","parse-names":false,"suffix":""},{"dropping-particle":"","family":"Xu","given":"HUI-XIONG","non-dropping-particle":"","parse-names":false,"suffix":""},{"dropping-particle":"","family":"DIETRICH","given":"Christoph F.","non-dropping-particle":"","parse-names":false,"suffix":""},{"dropping-particle":"","family":"SALOMON","given":"JEAN MICHEL CORREAS ARNOUD W. POSTEMA GEORG","non-dropping-particle":"","parse-names":false,"suffix":""},{"dropping-particle":"","family":"TSUTSUMI","given":"Masakazu","non-dropping-particle":"","parse-names":false,"suffix":""},{"dropping-particle":"","family":"Xu","given":"HUI-XIONG","non-dropping-particle":"","parse-names":false,"suffix":""},{"dropping-particle":"","family":"DIETRICH","given":"Christoph F.","non-dropping-particle":"","parse-names":false,"suffix":""}],"container-title":"Ultrasound in medicine &amp; biology","id":"ITEM-1","issue":"1","issued":{"date-parts":[["2017","1"]]},"language":"eng","page":"27-48","publisher-place":"England","title":"WFUMB Guidelines and Recommendations on the Clinical Use of Ultrasound Elastography: Part 5. Prostate.","type":"article-journal","volume":"43"},"uris":["http://www.mendeley.com/documents/?uuid=db2433cf-d742-4f1d-8981-f852e5e09cb1"]}],"mendeley":{"formattedCitation":"[16]","plainTextFormattedCitation":"[16]","previouslyFormattedCitation":"[16]"},"properties":{"noteIndex":0},"schema":"https://github.com/citation-style-language/schema/raw/master/csl-citation.json"}</w:instrText>
      </w:r>
      <w:r w:rsidR="00FD1C1D">
        <w:fldChar w:fldCharType="separate"/>
      </w:r>
      <w:r w:rsidR="001F0665" w:rsidRPr="001F0665">
        <w:rPr>
          <w:noProof/>
        </w:rPr>
        <w:t>[16]</w:t>
      </w:r>
      <w:r w:rsidR="00FD1C1D">
        <w:fldChar w:fldCharType="end"/>
      </w:r>
      <w:r w:rsidR="001F15A8">
        <w:t xml:space="preserve">. </w:t>
      </w:r>
      <w:r w:rsidR="00460654">
        <w:t>In the f</w:t>
      </w:r>
      <w:r>
        <w:t>ield of musculoskeletal</w:t>
      </w:r>
      <w:r w:rsidR="006523E4">
        <w:t xml:space="preserve"> sports</w:t>
      </w:r>
      <w:r>
        <w:t xml:space="preserve"> imaging, </w:t>
      </w:r>
      <w:r w:rsidR="00460654">
        <w:t>elastography has been used</w:t>
      </w:r>
      <w:r w:rsidR="00896143">
        <w:t xml:space="preserve"> mainly</w:t>
      </w:r>
      <w:r w:rsidR="00460654">
        <w:t xml:space="preserve"> to assess ten</w:t>
      </w:r>
      <w:r w:rsidR="00FA2D33">
        <w:t>d</w:t>
      </w:r>
      <w:r w:rsidR="00460654">
        <w:t>on</w:t>
      </w:r>
      <w:r w:rsidR="00FA2D33">
        <w:t xml:space="preserve"> </w:t>
      </w:r>
      <w:r w:rsidR="00FA2D33">
        <w:fldChar w:fldCharType="begin" w:fldLock="1"/>
      </w:r>
      <w:r w:rsidR="008F2726">
        <w:instrText>ADDIN CSL_CITATION {"citationItems":[{"id":"ITEM-1","itemData":{"ISBN":"0025601830","author":[{"dropping-particle":"","family":"Şendur","given":"Halit Nahit","non-dropping-particle":"","parse-names":false,"suffix":""},{"dropping-particle":"","family":"Cindil","given":"Emetullah","non-dropping-particle":"","parse-names":false,"suffix":""},{"dropping-particle":"","family":"Cerit","given":"Mahinur","non-dropping-particle":"","parse-names":false,"suffix":""},{"dropping-particle":"","family":"Demir","given":"Nur Betül","non-dropping-particle":"","parse-names":false,"suffix":""},{"dropping-particle":"","family":"Şendur","given":"Aylin Billur","non-dropping-particle":"","parse-names":false,"suffix":""},{"dropping-particle":"","family":"Oktar","given":"Suna Özhan","non-dropping-particle":"","parse-names":false,"suffix":""}],"container-title":"Skeletal Radiology","id":"ITEM-1","issued":{"date-parts":[["2018"]]},"page":"3-7","title":"Interobserver variability and stiffness measurements of normal common extensor tendon in healthy volunteers using shear wave elastography","type":"article-journal"},"uris":["http://www.mendeley.com/documents/?uuid=2855e382-6c60-4755-9527-241738d9089a"]},{"id":"ITEM-2","itemData":{"author":[{"dropping-particle":"","family":"Payne","given":"Catherine","non-dropping-particle":"","parse-names":false,"suffix":""},{"dropping-particle":"","family":"Watt","given":"Peter","non-dropping-particle":"","parse-names":false,"suffix":""},{"dropping-particle":"","family":"Cercignani","given":"Mara","non-dropping-particle":"","parse-names":false,"suffix":""},{"dropping-particle":"","family":"Webborn","given":"Nick","non-dropping-particle":"","parse-names":false,"suffix":""}],"container-title":"Skeletal Radiology","id":"ITEM-2","issued":{"date-parts":[["2018"]]},"page":"779-784","publisher":"Skeletal Radiology","title":"Reproducibility of shear wave elastography measures of the Achilles tendon","type":"article-journal"},"uris":["http://www.mendeley.com/documents/?uuid=dba5e15c-d57d-438d-aff0-bfd20305a2be"]},{"id":"ITEM-3","itemData":{"DOI":"10.1007/s00256-017-2726-2","ISBN":"0025601727262","author":[{"dropping-particle":"","family":"Domenichini","given":"Romain","non-dropping-particle":"","parse-names":false,"suffix":""},{"dropping-particle":"","family":"Pialat","given":"Jean-baptiste","non-dropping-particle":"","parse-names":false,"suffix":""},{"dropping-particle":"","family":"Podda","given":"Andrea","non-dropping-particle":"","parse-names":false,"suffix":""},{"dropping-particle":"","family":"Aubry","given":"Sébastien","non-dropping-particle":"","parse-names":false,"suffix":""}],"container-title":"Skeletal Radiology","id":"ITEM-3","issued":{"date-parts":[["2017"]]},"page":"1643-1655","publisher":"Skeletal Radiology","title":"Ultrasound elastography in tendon pathology : state of the art","type":"article-journal"},"uris":["http://www.mendeley.com/documents/?uuid=9893ba75-08e6-46a0-a0b5-ca9762b84e61"]},{"id":"ITEM-4","itemData":{"DOI":"10.1007/s00256-017-2629-2","author":[{"dropping-particle":"","family":"Payne","given":"Catherine","non-dropping-particle":"","parse-names":false,"suffix":""},{"dropping-particle":"","family":"Webborn","given":"Nick","non-dropping-particle":"","parse-names":false,"suffix":""},{"dropping-particle":"","family":"Watt","given":"Peter","non-dropping-particle":"","parse-names":false,"suffix":""},{"dropping-particle":"","family":"Cercignani","given":"Mara","non-dropping-particle":"","parse-names":false,"suffix":""}],"container-title":"Skeletal Radiology","id":"ITEM-4","issued":{"date-parts":[["2017"]]},"page":"889-895","publisher":"Skeletal Radiology","title":"Poor reproducibility of compression elastography in the Achilles tendon : same day and consecutive day measurements","type":"article-journal"},"uris":["http://www.mendeley.com/documents/?uuid=b533ab85-8224-4404-8bb3-9130a57e8438"]}],"mendeley":{"formattedCitation":"[17–20]","plainTextFormattedCitation":"[17–20]","previouslyFormattedCitation":"[17–20]"},"properties":{"noteIndex":0},"schema":"https://github.com/citation-style-language/schema/raw/master/csl-citation.json"}</w:instrText>
      </w:r>
      <w:r w:rsidR="00FA2D33">
        <w:fldChar w:fldCharType="separate"/>
      </w:r>
      <w:r w:rsidR="001F0665" w:rsidRPr="001F0665">
        <w:rPr>
          <w:noProof/>
        </w:rPr>
        <w:t>[17–20]</w:t>
      </w:r>
      <w:r w:rsidR="00FA2D33">
        <w:fldChar w:fldCharType="end"/>
      </w:r>
      <w:r w:rsidR="00460654">
        <w:t xml:space="preserve"> </w:t>
      </w:r>
      <w:r w:rsidR="00FA2D33">
        <w:t xml:space="preserve">and fascial </w:t>
      </w:r>
      <w:r w:rsidR="00460654">
        <w:t>pathologies</w:t>
      </w:r>
      <w:r w:rsidR="00FA2D33">
        <w:t xml:space="preserve"> </w:t>
      </w:r>
      <w:r w:rsidR="00FA2D33">
        <w:fldChar w:fldCharType="begin" w:fldLock="1"/>
      </w:r>
      <w:r w:rsidR="008F2726">
        <w:instrText>ADDIN CSL_CITATION {"citationItems":[{"id":"ITEM-1","itemData":{"DOI":"10.1007/s00256-015-2215-4","ISSN":"0364-2348","author":[{"dropping-particle":"","family":"Wu","given":"Chueh-hung","non-dropping-particle":"","parse-names":false,"suffix":""},{"dropping-particle":"","family":"Chen","given":"Wen-shiang","non-dropping-particle":"","parse-names":false,"suffix":""},{"dropping-particle":"","family":"Wang","given":"Tyng-guey","non-dropping-particle":"","parse-names":false,"suffix":""}],"container-title":"Skeletal Radiology","id":"ITEM-1","issue":"7","issued":{"date-parts":[["2015"]]},"page":"1603-1607","publisher":"Skeletal Radiology","title":"Plantar fascia softening in plantar fasciitis with normal B-mode sonography","type":"article-journal"},"uris":["http://www.mendeley.com/documents/?uuid=918bef30-a9b8-4bf4-8adf-eb91ab1a3b9e"]}],"mendeley":{"formattedCitation":"[21]","plainTextFormattedCitation":"[21]","previouslyFormattedCitation":"[21]"},"properties":{"noteIndex":0},"schema":"https://github.com/citation-style-language/schema/raw/master/csl-citation.json"}</w:instrText>
      </w:r>
      <w:r w:rsidR="00FA2D33">
        <w:fldChar w:fldCharType="separate"/>
      </w:r>
      <w:r w:rsidR="001F0665" w:rsidRPr="001F0665">
        <w:rPr>
          <w:noProof/>
        </w:rPr>
        <w:t>[21]</w:t>
      </w:r>
      <w:r w:rsidR="00FA2D33">
        <w:fldChar w:fldCharType="end"/>
      </w:r>
      <w:r w:rsidR="00FA2D33">
        <w:t xml:space="preserve">. </w:t>
      </w:r>
      <w:r w:rsidR="00AA1D3C">
        <w:t xml:space="preserve">In musculoskeletal oncology, recent studies have been published on the use of strain </w:t>
      </w:r>
      <w:r w:rsidR="007B5209">
        <w:t xml:space="preserve">and shear wave elastography in the </w:t>
      </w:r>
      <w:r w:rsidR="00F5420C">
        <w:t xml:space="preserve">interrogation of soft tissue masses </w:t>
      </w:r>
      <w:r w:rsidR="00F5420C">
        <w:fldChar w:fldCharType="begin" w:fldLock="1"/>
      </w:r>
      <w:r w:rsidR="008F2726">
        <w:instrText>ADDIN CSL_CITATION {"citationItems":[{"id":"ITEM-1","itemData":{"DOI":"10.1007/s00330-013-3069-6","author":[{"dropping-particle":"","family":"Magarelli","given":"Nicola","non-dropping-particle":"","parse-names":false,"suffix":""},{"dropping-particle":"","family":"Carducci","given":"Chiara","non-dropping-particle":"","parse-names":false,"suffix":""},{"dropping-particle":"","family":"Bucalo","given":"Costanza","non-dropping-particle":"","parse-names":false,"suffix":""},{"dropping-particle":"","family":"Filograna","given":"Laura","non-dropping-particle":"","parse-names":false,"suffix":""},{"dropping-particle":"","family":"Rapisarda","given":"Santi","non-dropping-particle":"","parse-names":false,"suffix":""},{"dropping-particle":"De","family":"Waure","given":"Chiara","non-dropping-particle":"","parse-names":false,"suffix":""},{"dropping-particle":"","family":"Atti","given":"Claudia Dell","non-dropping-particle":"","parse-names":false,"suffix":""},{"dropping-particle":"","family":"Maccauro","given":"Giulio","non-dropping-particle":"","parse-names":false,"suffix":""},{"dropping-particle":"","family":"Leone","given":"Antonio","non-dropping-particle":"","parse-names":false,"suffix":""},{"dropping-particle":"","family":"Bonomo","given":"Lorenzo","non-dropping-particle":"","parse-names":false,"suffix":""}],"container-title":"European Radiology","id":"ITEM-1","issued":{"date-parts":[["2014"]]},"page":"566-573","title":"Sonoelastography for qualitative and quantitative evaluation of superficial soft tissue lesions : a feasibility study","type":"article-journal"},"uris":["http://www.mendeley.com/documents/?uuid=a74f86c0-ac75-4533-9417-c4d5a8510ad6"]},{"id":"ITEM-2","itemData":{"DOI":"10.1148/radiol.2018180950","ISSN":"1527-1315 (Electronic)","PMID":"30480491","abstract":"Purpose To examine if shear-wave elastography (SWE) improves the accuracy of diagnosing soft-tissue masses as benign or malignant compared with US alone or in combination with MRI. Materials and Methods Two hundred six consecutive adult participants (mean age, 57.7 years; range, 18-91 years), including 89 men (median age, 56.0 years; range, 21-91 years) and 117 women (median age, 59.1 years; range, 18-88 years), who were referred for biopsy of a soft-tissue mass were prospectively recruited from December 2015 through March 2017. Participants underwent B-mode US, MRI, and SWE prior to biopsy. Three musculoskeletal radiologists independently reviewed US images alone, followed by US and MRI images together, and classified lesions as benign, probably benign, probably malignant, or malignant. For SWE, the area under the receiver operating characteristic (ROC) curve (AUC) was calculated for transverse shear-wave velocity (SWV). Multivariable logistic regression was used to investigate the association between SWE and malignancy alongside individual demographic and imaging variables. Results At histologic examination, 79 of 206 (38%) participants had malignant lesions. SWV showed good diagnostic accuracy for lesions classified as benign or probably benign by US alone (AUC = 0.87 [95% confidence interval {CI}: 0.79, 0.95]). SWV did not provide substantive diagnostic information for lesions classified as probably malignant or malignant, whether the classification was made with or without MRI. However, multivariable modeling indicated that diagnostic accuracy may vary by lesion position (interaction P = .02; superficial, odds ratio [OR] = 17.7 [95% CI: 1.50, 207], P = .02; deep/mixed, OR = 0.24 [95% CI: 0.07, 0.86], P = .03) and participant age (interaction P = .01; eg, age 43 years, OR = 0.72 [95% CI: 0.15, 3.5], P = .69; age 72 years, OR = 0.08 [95% CI: 0.02, 0.37], P = .001). Conclusion Shear-wave elastography can increase accuracy of soft-tissue lesion diagnosis in conjunction with US. However, a single cut-off may not be universally applicable with diagnostic accuracy that is affected by lesion position and patient age. (c) RSNA, 2018 Online supplemental material is available for this article.","author":[{"dropping-particle":"","family":"Tavare","given":"Aniket N","non-dropping-particle":"","parse-names":false,"suffix":""},{"dropping-particle":"","family":"Alfuraih","given":"Frcr Abdulrahman M","non-dropping-particle":"","parse-names":false,"suffix":""},{"dropping-particle":"","family":"Hensor","given":"Elizabeth M A","non-dropping-particle":"","parse-names":false,"suffix":""},{"dropping-particle":"","family":"Alfuraih","given":"Abdulrahman M","non-dropping-particle":"","parse-names":false,"suffix":""},{"dropping-particle":"","family":"Hensor","given":"Elizabeth M A","non-dropping-particle":"","parse-names":false,"suffix":""},{"dropping-particle":"","family":"Astrinakis","given":"Emmanouil","non-dropping-particle":"","parse-names":false,"suffix":""},{"dropping-particle":"","family":"Gupta","given":"Harun","non-dropping-particle":"","parse-names":false,"suffix":""},{"dropping-particle":"","family":"Robinson","given":"Philip","non-dropping-particle":"","parse-names":false,"suffix":""}],"container-title":"Radiology","id":"ITEM-2","issued":{"date-parts":[["2019","11"]]},"language":"eng","page":"1-8","publisher-place":"United States","title":"Shear-Wave Elastography of Benign versus Malignant Musculoskeletal Soft-Tissue Masses : Comparison with Conventional US and MRI","type":"article-journal","volume":"00"},"uris":["http://www.mendeley.com/documents/?uuid=3175905d-00af-4311-b64e-29f966aae1bc"]},{"id":"ITEM-3","itemData":{"DOI":"10.1177/1742271X15608214","ISSN":"1742-271X (Print)","PMID":"27433261","abstract":"The aim of this study was to evaluate whether compression elastography has a useful role in the planning of percutaneous ultrasound-guided biopsies of soft tissue tumours. Consecutive patients were evaluated in the sarcoma clinic after their initial imaging work-up, involving ultrasound and MR. The multi-disciplinary team decided when percutaneous biopsy for histology was required, and this was performed in the multi-disciplinary clinic using ultrasound guidance. An experienced sarcoma radiologist performed the ultrasound with compression elastography in all cases. Grey scale imaging was used to predict the needle track for each biopsy and routinely, two passes were made into each lesion. In this study, the track for the second pass was predicted from the elastogram, aiming for a stiff (blue) area within the lesion. The samples were separately potted in formalin and sent to the sarcoma pathologist. Pathology reports for each sample were assessed to evaluate whether the elastographic blue targets yielded any specific diagnostic quality; 157 biopsies were performed in separate patients, including two passes per patient as per routine protocol; 107 (68.1%) were benign lesions and 50 (31.9%) were malignancies. In the benign group, 16 (14.9%) showed significant blue areas in the lesion. However, nine of these were thought to be artefactual, as they showed grey scale characteristics of complex cysts. Positive histology was recorded in all the blue areas, but in the benign lesions positivity was not seen solely in the blue areas; 14 (28%) in the malignant group showed blue areas in the lesion and five biopsies were positive in blue areas only. Overall, the blue target yielded the only positive tissue in 10% of the malignancies, equating to 3% of the whole study population. The p value was 0.008829 for positive histology for malignancy from blue areas only.","author":[{"dropping-particle":"","family":"Bradley","given":"Mike","non-dropping-particle":"","parse-names":false,"suffix":""}],"container-title":"Ultrasound","id":"ITEM-3","issue":"4","issued":{"date-parts":[["2015","11"]]},"language":"eng","page":"212-215","publisher-place":"United States","title":"The role of sonoelastography in planning percutaneous biopsy of soft tissue tumours.","type":"article-journal","volume":"23"},"uris":["http://www.mendeley.com/documents/?uuid=7e2b1ef3-4a61-43ee-a167-0d842d09bd4f"]},{"id":"ITEM-4","itemData":{"DOI":"10.1007/s00330-016-4427-y","ISSN":"0938-7994","PMID":"27277260","author":[{"dropping-particle":"","family":"Pass","given":"B","non-dropping-particle":"","parse-names":false,"suffix":""},{"dropping-particle":"","family":"Jafari","given":"M","non-dropping-particle":"","parse-names":false,"suffix":""},{"dropping-particle":"","family":"Rowbotham","given":"E","non-dropping-particle":"","parse-names":false,"suffix":""},{"dropping-particle":"","family":"Hensor","given":"E M A","non-dropping-particle":"","parse-names":false,"suffix":""},{"dropping-particle":"","family":"Gupta","given":"H","non-dropping-particle":"","parse-names":false,"suffix":""},{"dropping-particle":"","family":"Robinson","given":"P","non-dropping-particle":"","parse-names":false,"suffix":""}],"container-title":"European Radiology","id":"ITEM-4","issued":{"date-parts":[["2016"]]},"publisher":"European Radiology","title":"Do quantitative and qualitative shear wave elastography have a role in evaluating musculoskeletal soft tissue masses ?","type":"article-journal","volume":"June"},"uris":["http://www.mendeley.com/documents/?uuid=cb464f77-7edb-42d9-99c2-171d0e7fe265"]},{"id":"ITEM-5","itemData":{"DOI":"10.1007/s00330-013-3069-6","ISSN":"09387994","PMID":"24272225","abstract":"OBJECTIVES: To evaluate the feasibility of qualitative and quantitative analysis using sonoelastography (SE) for differentiating between benign and malignant superficial soft-tissue lesions.\\n\\nMETHODS: For this prospective study, 32 patients with superficial soft-tissue lesions detected with grey-scale ultrasound and colour and/or power Doppler ultrasound were evaluated between October 2011 and December 2012. Qualitative analysis: visual grading system was adopted according to colour variation (red-soft, green-medium, blue-hard). Quantitative analysis: median and fraction area of each colour were computed within a region of interest. Differences between fraction areas and median values in compression and decompression phases were calculated. Reference standard: histological findings.\\n\\nRESULTS: Twelve out of 32 lesions (37.5 %) were malignant. Intraclass correlation coefficient (ICC) was 0.989 (95 % confidence interval [CI] 0.980-0.994, P &lt; 0.01) with optimal reliability. Area under the curve was 0.823 (95 % CI 0.677-0.969) and 0.958 (95 % CI 0.989-1.019) for blue and blue area differences, and 0.777 (95 % CI 0.615-0.939) and 0.629 (95 % CI 0.426-0.833) for red and red area differences, respectively. Blue variations predicted malignancy more accurately (variation ≥0.431: 100 % sensitivity, 80 % specificity); the blue area difference was highly accurate.\\n\\nCONCLUSIONS: Preliminary results showed good correlations between SE and reference standards. SE could be useful in the evaluation of superficial soft tissue lesions.\\n\\nKEY POINTS: • Sonoelastography helps clarify ambiguous soft-tissue lesions identified using conventional ultrasound techniques. • Addition of this tool increases the diagnostic accuracy of ultrasound. • Sonoelastography provides both qualitative and quantitative analysis. • Sonoelastography may help clinicians improve patient care.","author":[{"dropping-particle":"","family":"Magarelli","given":"Nicola","non-dropping-particle":"","parse-names":false,"suffix":""},{"dropping-particle":"","family":"Carducci","given":"Chiara","non-dropping-particle":"","parse-names":false,"suffix":""},{"dropping-particle":"","family":"Bucalo","given":"Costanza","non-dropping-particle":"","parse-names":false,"suffix":""},{"dropping-particle":"","family":"Filograna","given":"Laura","non-dropping-particle":"","parse-names":false,"suffix":""},{"dropping-particle":"","family":"Rapisarda","given":"Santi","non-dropping-particle":"","parse-names":false,"suffix":""},{"dropping-particle":"","family":"Waure","given":"Chiara","non-dropping-particle":"De","parse-names":false,"suffix":""},{"dropping-particle":"","family":"Dell'Atti","given":"Claudia","non-dropping-particle":"","parse-names":false,"suffix":""},{"dropping-particle":"","family":"Maccauro","given":"Giulio","non-dropping-particle":"","parse-names":false,"suffix":""},{"dropping-particle":"","family":"Leone","given":"Antonio","non-dropping-particle":"","parse-names":false,"suffix":""},{"dropping-particle":"","family":"Bonomo","given":"Lorenzo","non-dropping-particle":"","parse-names":false,"suffix":""}],"container-title":"European Radiology","id":"ITEM-5","issued":{"date-parts":[["2014"]]},"page":"566-573","title":"Sonoelastography for qualitative and quantitative evaluation of superficial soft tissue lesions: A feasibility study","type":"article-journal","volume":"24"},"uris":["http://www.mendeley.com/documents/?uuid=bef677e4-559d-407d-b203-4554a3ec3ff6"]}],"mendeley":{"formattedCitation":"[22–26]","plainTextFormattedCitation":"[22–26]","previouslyFormattedCitation":"[22–26]"},"properties":{"noteIndex":0},"schema":"https://github.com/citation-style-language/schema/raw/master/csl-citation.json"}</w:instrText>
      </w:r>
      <w:r w:rsidR="00F5420C">
        <w:fldChar w:fldCharType="separate"/>
      </w:r>
      <w:r w:rsidR="001F0665" w:rsidRPr="001F0665">
        <w:rPr>
          <w:noProof/>
        </w:rPr>
        <w:t>[22–26]</w:t>
      </w:r>
      <w:r w:rsidR="00F5420C">
        <w:fldChar w:fldCharType="end"/>
      </w:r>
      <w:r w:rsidR="00527E06">
        <w:t xml:space="preserve">, however, the </w:t>
      </w:r>
      <w:r w:rsidR="00BE0875">
        <w:t xml:space="preserve">number of studies is relatively few and more research in this field </w:t>
      </w:r>
      <w:r w:rsidR="003F3A8F">
        <w:t xml:space="preserve">would add to the strength of </w:t>
      </w:r>
      <w:r w:rsidR="00BE0875">
        <w:t xml:space="preserve">the published </w:t>
      </w:r>
      <w:r w:rsidR="00BE0875" w:rsidRPr="00792C17">
        <w:t>data.</w:t>
      </w:r>
      <w:r w:rsidR="0039632B" w:rsidRPr="00792C17">
        <w:t xml:space="preserve"> </w:t>
      </w:r>
      <w:r w:rsidR="0039632B" w:rsidRPr="00792C17">
        <w:rPr>
          <w:bCs/>
          <w:iCs/>
        </w:rPr>
        <w:t>The most recent</w:t>
      </w:r>
      <w:r w:rsidR="002F3C11" w:rsidRPr="00792C17">
        <w:rPr>
          <w:bCs/>
          <w:iCs/>
        </w:rPr>
        <w:t>, comprehensive</w:t>
      </w:r>
      <w:r w:rsidR="0039632B" w:rsidRPr="00792C17">
        <w:rPr>
          <w:bCs/>
          <w:iCs/>
        </w:rPr>
        <w:t xml:space="preserve"> paper published in </w:t>
      </w:r>
      <w:r w:rsidR="0039632B" w:rsidRPr="00792C17">
        <w:rPr>
          <w:bCs/>
          <w:iCs/>
        </w:rPr>
        <w:lastRenderedPageBreak/>
        <w:t xml:space="preserve">2019 by the Leeds group </w:t>
      </w:r>
      <w:r w:rsidR="0039632B" w:rsidRPr="00792C17">
        <w:rPr>
          <w:bCs/>
          <w:iCs/>
        </w:rPr>
        <w:fldChar w:fldCharType="begin" w:fldLock="1"/>
      </w:r>
      <w:r w:rsidR="008F2726" w:rsidRPr="00792C17">
        <w:rPr>
          <w:bCs/>
          <w:iCs/>
        </w:rPr>
        <w:instrText>ADDIN CSL_CITATION {"citationItems":[{"id":"ITEM-1","itemData":{"DOI":"10.1148/radiol.2018180950","ISSN":"1527-1315 (Electronic)","PMID":"30480491","abstract":"Purpose To examine if shear-wave elastography (SWE) improves the accuracy of diagnosing soft-tissue masses as benign or malignant compared with US alone or in combination with MRI. Materials and Methods Two hundred six consecutive adult participants (mean age, 57.7 years; range, 18-91 years), including 89 men (median age, 56.0 years; range, 21-91 years) and 117 women (median age, 59.1 years; range, 18-88 years), who were referred for biopsy of a soft-tissue mass were prospectively recruited from December 2015 through March 2017. Participants underwent B-mode US, MRI, and SWE prior to biopsy. Three musculoskeletal radiologists independently reviewed US images alone, followed by US and MRI images together, and classified lesions as benign, probably benign, probably malignant, or malignant. For SWE, the area under the receiver operating characteristic (ROC) curve (AUC) was calculated for transverse shear-wave velocity (SWV). Multivariable logistic regression was used to investigate the association between SWE and malignancy alongside individual demographic and imaging variables. Results At histologic examination, 79 of 206 (38%) participants had malignant lesions. SWV showed good diagnostic accuracy for lesions classified as benign or probably benign by US alone (AUC = 0.87 [95% confidence interval {CI}: 0.79, 0.95]). SWV did not provide substantive diagnostic information for lesions classified as probably malignant or malignant, whether the classification was made with or without MRI. However, multivariable modeling indicated that diagnostic accuracy may vary by lesion position (interaction P = .02; superficial, odds ratio [OR] = 17.7 [95% CI: 1.50, 207], P = .02; deep/mixed, OR = 0.24 [95% CI: 0.07, 0.86], P = .03) and participant age (interaction P = .01; eg, age 43 years, OR = 0.72 [95% CI: 0.15, 3.5], P = .69; age 72 years, OR = 0.08 [95% CI: 0.02, 0.37], P = .001). Conclusion Shear-wave elastography can increase accuracy of soft-tissue lesion diagnosis in conjunction with US. However, a single cut-off may not be universally applicable with diagnostic accuracy that is affected by lesion position and patient age. (c) RSNA, 2018 Online supplemental material is available for this article.","author":[{"dropping-particle":"","family":"Tavare","given":"Aniket N","non-dropping-particle":"","parse-names":false,"suffix":""},{"dropping-particle":"","family":"Alfuraih","given":"Frcr Abdulrahman M","non-dropping-particle":"","parse-names":false,"suffix":""},{"dropping-particle":"","family":"Hensor","given":"Elizabeth M A","non-dropping-particle":"","parse-names":false,"suffix":""},{"dropping-particle":"","family":"Alfuraih","given":"Abdulrahman M","non-dropping-particle":"","parse-names":false,"suffix":""},{"dropping-particle":"","family":"Hensor","given":"Elizabeth M A","non-dropping-particle":"","parse-names":false,"suffix":""},{"dropping-particle":"","family":"Astrinakis","given":"Emmanouil","non-dropping-particle":"","parse-names":false,"suffix":""},{"dropping-particle":"","family":"Gupta","given":"Harun","non-dropping-particle":"","parse-names":false,"suffix":""},{"dropping-particle":"","family":"Robinson","given":"Philip","non-dropping-particle":"","parse-names":false,"suffix":""}],"container-title":"Radiology","id":"ITEM-1","issued":{"date-parts":[["2019","11"]]},"language":"eng","page":"1-8","publisher-place":"United States","title":"Shear-Wave Elastography of Benign versus Malignant Musculoskeletal Soft-Tissue Masses : Comparison with Conventional US and MRI","type":"article-journal","volume":"00"},"uris":["http://www.mendeley.com/documents/?uuid=3175905d-00af-4311-b64e-29f966aae1bc"]}],"mendeley":{"formattedCitation":"[23]","plainTextFormattedCitation":"[23]","previouslyFormattedCitation":"[23]"},"properties":{"noteIndex":0},"schema":"https://github.com/citation-style-language/schema/raw/master/csl-citation.json"}</w:instrText>
      </w:r>
      <w:r w:rsidR="0039632B" w:rsidRPr="00792C17">
        <w:rPr>
          <w:bCs/>
          <w:iCs/>
        </w:rPr>
        <w:fldChar w:fldCharType="separate"/>
      </w:r>
      <w:r w:rsidR="001F0665" w:rsidRPr="00792C17">
        <w:rPr>
          <w:bCs/>
          <w:iCs/>
          <w:noProof/>
        </w:rPr>
        <w:t>[23]</w:t>
      </w:r>
      <w:r w:rsidR="0039632B" w:rsidRPr="00792C17">
        <w:rPr>
          <w:bCs/>
          <w:iCs/>
        </w:rPr>
        <w:fldChar w:fldCharType="end"/>
      </w:r>
      <w:r w:rsidR="0039632B" w:rsidRPr="00792C17">
        <w:rPr>
          <w:bCs/>
          <w:iCs/>
        </w:rPr>
        <w:t xml:space="preserve"> assessed </w:t>
      </w:r>
      <w:r w:rsidR="00D52263" w:rsidRPr="00792C17">
        <w:rPr>
          <w:bCs/>
          <w:iCs/>
        </w:rPr>
        <w:t xml:space="preserve">208 lesions, of which </w:t>
      </w:r>
      <w:r w:rsidR="00E03C85" w:rsidRPr="00792C17">
        <w:rPr>
          <w:bCs/>
          <w:iCs/>
        </w:rPr>
        <w:t>79</w:t>
      </w:r>
      <w:r w:rsidR="00D52263" w:rsidRPr="00792C17">
        <w:rPr>
          <w:bCs/>
          <w:iCs/>
        </w:rPr>
        <w:t xml:space="preserve"> were malignant. Within this patient cohort,</w:t>
      </w:r>
      <w:r w:rsidR="00E03C85" w:rsidRPr="00792C17">
        <w:rPr>
          <w:bCs/>
          <w:iCs/>
        </w:rPr>
        <w:t xml:space="preserve"> shear </w:t>
      </w:r>
      <w:r w:rsidR="002D0266" w:rsidRPr="00792C17">
        <w:rPr>
          <w:bCs/>
          <w:iCs/>
        </w:rPr>
        <w:t xml:space="preserve">wave elastography increased the diagnostic accuracy for lesions classified as benign or probably benign by ultrasound, however, it did not provide diagnostic information for lesions classified as malignant or probably malignant. In this study, there was no threshold shear wave velocity value </w:t>
      </w:r>
      <w:r w:rsidR="00C0634D" w:rsidRPr="00792C17">
        <w:rPr>
          <w:bCs/>
          <w:iCs/>
        </w:rPr>
        <w:t xml:space="preserve">differentiating between benign and malignant lesions. </w:t>
      </w:r>
    </w:p>
    <w:p w14:paraId="12A84E4E" w14:textId="18A8A690" w:rsidR="00B467EF" w:rsidRDefault="00B467EF" w:rsidP="00E81174">
      <w:pPr>
        <w:pStyle w:val="BodyText"/>
      </w:pPr>
      <w:r>
        <w:t xml:space="preserve">Our objective was to predict accurately whether a soft tissue mass was benign </w:t>
      </w:r>
      <w:r w:rsidR="00E56FD4">
        <w:t xml:space="preserve">or </w:t>
      </w:r>
      <w:r>
        <w:t xml:space="preserve">malignant, and to characterize its type, using ultrasound, </w:t>
      </w:r>
      <w:r w:rsidR="005761FE">
        <w:t xml:space="preserve">shear wave </w:t>
      </w:r>
      <w:r>
        <w:t>elastography and MRI.  We hypothesized that</w:t>
      </w:r>
      <w:r w:rsidR="00417F7D">
        <w:t xml:space="preserve"> with the addition of shear wave elastography, it </w:t>
      </w:r>
      <w:r w:rsidR="00633ADD">
        <w:t>may</w:t>
      </w:r>
      <w:r w:rsidR="00417F7D">
        <w:t xml:space="preserve"> be possible to determine a threshold velocity value to classify a lesion as benign or malignant</w:t>
      </w:r>
      <w:r w:rsidR="00633ADD">
        <w:t>, either confirming or refuting the recently published data</w:t>
      </w:r>
      <w:r w:rsidR="00417F7D">
        <w:t xml:space="preserve">. </w:t>
      </w:r>
    </w:p>
    <w:p w14:paraId="5DD0C400" w14:textId="7C5DDA57" w:rsidR="00F80FE7" w:rsidRDefault="00862AD8" w:rsidP="00F21D6D">
      <w:pPr>
        <w:pStyle w:val="Heading2"/>
      </w:pPr>
      <w:r>
        <w:t xml:space="preserve">Subjects and </w:t>
      </w:r>
      <w:r w:rsidR="00F80FE7">
        <w:t>Methods</w:t>
      </w:r>
    </w:p>
    <w:p w14:paraId="2CFC20A6" w14:textId="77777777" w:rsidR="00E1767D" w:rsidRDefault="007A1A1D" w:rsidP="00E81174">
      <w:pPr>
        <w:pStyle w:val="BodyText"/>
      </w:pPr>
      <w:r w:rsidRPr="0058324A">
        <w:rPr>
          <w:rStyle w:val="Heading3Char"/>
        </w:rPr>
        <w:t>Patients</w:t>
      </w:r>
      <w:r>
        <w:t xml:space="preserve">: </w:t>
      </w:r>
    </w:p>
    <w:p w14:paraId="5F7D4251" w14:textId="5C056C4D" w:rsidR="0058324A" w:rsidRPr="00792C17" w:rsidRDefault="00F80FE7" w:rsidP="00E81174">
      <w:pPr>
        <w:pStyle w:val="BodyText"/>
        <w:rPr>
          <w:bCs/>
          <w:iCs/>
        </w:rPr>
      </w:pPr>
      <w:r>
        <w:t>This prospective study was undertaken at a tertiary referral, musculoskeletal oncology</w:t>
      </w:r>
      <w:r w:rsidR="00FA372C">
        <w:t xml:space="preserve"> </w:t>
      </w:r>
      <w:r w:rsidR="00FA372C" w:rsidRPr="00792C17">
        <w:rPr>
          <w:bCs/>
          <w:iCs/>
        </w:rPr>
        <w:t>institution</w:t>
      </w:r>
      <w:r w:rsidR="00D62E7B" w:rsidRPr="00792C17">
        <w:t xml:space="preserve">. </w:t>
      </w:r>
      <w:r w:rsidR="00E76DC6" w:rsidRPr="00792C17">
        <w:t xml:space="preserve">Ethical approval was granted by </w:t>
      </w:r>
      <w:r w:rsidR="006D42D0" w:rsidRPr="00792C17">
        <w:t>the hospital</w:t>
      </w:r>
      <w:r w:rsidR="008A2845" w:rsidRPr="00792C17">
        <w:t xml:space="preserve"> and the national </w:t>
      </w:r>
      <w:r w:rsidR="00E76DC6" w:rsidRPr="00792C17">
        <w:t>research ethics committee</w:t>
      </w:r>
      <w:r w:rsidR="00D97ACE" w:rsidRPr="00792C17">
        <w:t xml:space="preserve"> (REC reference number 15/NW/0954</w:t>
      </w:r>
      <w:r w:rsidR="007C4126" w:rsidRPr="00792C17">
        <w:rPr>
          <w:bCs/>
          <w:iCs/>
        </w:rPr>
        <w:t>, North West – Greater Manchester East Ethics Committee, NHS Health Research Authority</w:t>
      </w:r>
      <w:r w:rsidR="00766DF3">
        <w:rPr>
          <w:bCs/>
          <w:iCs/>
        </w:rPr>
        <w:t>, UK</w:t>
      </w:r>
      <w:r w:rsidR="00D97ACE" w:rsidRPr="00792C17">
        <w:rPr>
          <w:bCs/>
          <w:iCs/>
        </w:rPr>
        <w:t>)</w:t>
      </w:r>
      <w:r w:rsidR="00E76DC6" w:rsidRPr="00792C17">
        <w:rPr>
          <w:bCs/>
          <w:iCs/>
        </w:rPr>
        <w:t>.</w:t>
      </w:r>
      <w:r w:rsidR="00E76DC6" w:rsidRPr="00792C17">
        <w:t xml:space="preserve"> </w:t>
      </w:r>
      <w:r w:rsidR="00A42798" w:rsidRPr="00792C17">
        <w:t>Consecutive adult patients with capacity to consent</w:t>
      </w:r>
      <w:r w:rsidR="006D42D0" w:rsidRPr="00792C17">
        <w:t xml:space="preserve"> who</w:t>
      </w:r>
      <w:r w:rsidR="00A42798" w:rsidRPr="00792C17">
        <w:t xml:space="preserve"> were </w:t>
      </w:r>
      <w:r w:rsidR="006D42D0" w:rsidRPr="00792C17">
        <w:t xml:space="preserve">referred with a soft tissue mass considered indeterminate on outside clinical and imaging assessment were </w:t>
      </w:r>
      <w:r w:rsidR="00A42798" w:rsidRPr="00792C17">
        <w:t>invited to take part in this study</w:t>
      </w:r>
      <w:r w:rsidR="003C0F75" w:rsidRPr="00792C17">
        <w:t xml:space="preserve">, between </w:t>
      </w:r>
      <w:r w:rsidR="00A200DC" w:rsidRPr="00792C17">
        <w:t>May 2016 and November 2017</w:t>
      </w:r>
      <w:bookmarkStart w:id="2" w:name="_Hlk26011495"/>
      <w:r w:rsidR="00A42798" w:rsidRPr="00792C17">
        <w:rPr>
          <w:bCs/>
          <w:iCs/>
        </w:rPr>
        <w:t xml:space="preserve">. </w:t>
      </w:r>
      <w:r w:rsidR="0087215C" w:rsidRPr="00792C17">
        <w:rPr>
          <w:bCs/>
          <w:iCs/>
        </w:rPr>
        <w:t>154 patients were invited to take part in the study, of whom 151 agreed.</w:t>
      </w:r>
    </w:p>
    <w:bookmarkEnd w:id="2"/>
    <w:p w14:paraId="59F11BB1" w14:textId="77777777" w:rsidR="00E1767D" w:rsidRDefault="0058324A" w:rsidP="00E81174">
      <w:pPr>
        <w:pStyle w:val="BodyText"/>
      </w:pPr>
      <w:r w:rsidRPr="0058324A">
        <w:rPr>
          <w:rStyle w:val="Heading3Char"/>
        </w:rPr>
        <w:t>B mode imaging:</w:t>
      </w:r>
    </w:p>
    <w:p w14:paraId="11C045D9" w14:textId="1B330CF1" w:rsidR="00D13D80" w:rsidRDefault="00997691" w:rsidP="00E81174">
      <w:pPr>
        <w:pStyle w:val="BodyText"/>
      </w:pPr>
      <w:r>
        <w:t xml:space="preserve">All consenting patients underwent ultrasound assessment of their lesion with </w:t>
      </w:r>
      <w:r w:rsidR="006D42D0">
        <w:t xml:space="preserve">the same </w:t>
      </w:r>
      <w:r>
        <w:t xml:space="preserve">Siemens </w:t>
      </w:r>
      <w:proofErr w:type="spellStart"/>
      <w:r>
        <w:t>Acuson</w:t>
      </w:r>
      <w:proofErr w:type="spellEnd"/>
      <w:r>
        <w:t xml:space="preserve"> 2000 scanner, using a 9-4 MH</w:t>
      </w:r>
      <w:r w:rsidR="00D27198">
        <w:t>z</w:t>
      </w:r>
      <w:r>
        <w:t xml:space="preserve"> probe. </w:t>
      </w:r>
      <w:r w:rsidR="006D42D0">
        <w:t>L</w:t>
      </w:r>
      <w:r w:rsidR="006F09E0">
        <w:t>esions were assessed for location</w:t>
      </w:r>
      <w:r w:rsidR="00D13D80">
        <w:t xml:space="preserve"> </w:t>
      </w:r>
      <w:r w:rsidR="00D13D80">
        <w:lastRenderedPageBreak/>
        <w:t>(</w:t>
      </w:r>
      <w:r w:rsidR="00240DF9">
        <w:t xml:space="preserve">subcutaneous, </w:t>
      </w:r>
      <w:r w:rsidR="00D13D80">
        <w:t>intra-muscular, intra-articular, other)</w:t>
      </w:r>
      <w:r w:rsidR="006F09E0">
        <w:t xml:space="preserve">, </w:t>
      </w:r>
      <w:r w:rsidR="00DC2C04">
        <w:t xml:space="preserve">depth </w:t>
      </w:r>
      <w:r w:rsidR="006D42D0">
        <w:t xml:space="preserve">(cm) </w:t>
      </w:r>
      <w:r w:rsidR="00DC2C04">
        <w:t xml:space="preserve">from skin to the most superficial </w:t>
      </w:r>
      <w:r w:rsidR="00FC02A1">
        <w:t>edge of the lesion</w:t>
      </w:r>
      <w:r w:rsidR="00DC2C04">
        <w:t xml:space="preserve">, </w:t>
      </w:r>
      <w:r w:rsidR="0093163C">
        <w:t xml:space="preserve">volume </w:t>
      </w:r>
      <w:r w:rsidR="006D42D0">
        <w:t>(</w:t>
      </w:r>
      <w:r w:rsidR="0093163C">
        <w:t>ml</w:t>
      </w:r>
      <w:r w:rsidR="006D42D0">
        <w:t>)</w:t>
      </w:r>
      <w:r w:rsidR="006F09E0">
        <w:t>,</w:t>
      </w:r>
      <w:r w:rsidR="00D13D80">
        <w:t xml:space="preserve"> </w:t>
      </w:r>
      <w:r w:rsidR="00D13D80" w:rsidRPr="0082680B">
        <w:t xml:space="preserve">predominant </w:t>
      </w:r>
      <w:r w:rsidR="00D13D80" w:rsidRPr="0082680B">
        <w:rPr>
          <w:bCs/>
          <w:iCs/>
        </w:rPr>
        <w:t xml:space="preserve">echogenicity </w:t>
      </w:r>
      <w:r w:rsidR="00480036" w:rsidRPr="0082680B">
        <w:rPr>
          <w:bCs/>
          <w:iCs/>
        </w:rPr>
        <w:t xml:space="preserve">in comparison with normal </w:t>
      </w:r>
      <w:r w:rsidR="00DB5FCA" w:rsidRPr="0082680B">
        <w:rPr>
          <w:bCs/>
          <w:iCs/>
        </w:rPr>
        <w:t>adjacent tissues</w:t>
      </w:r>
      <w:r w:rsidR="00480036" w:rsidRPr="0082680B">
        <w:t xml:space="preserve"> </w:t>
      </w:r>
      <w:r w:rsidR="00D13D80" w:rsidRPr="0082680B">
        <w:t>(</w:t>
      </w:r>
      <w:proofErr w:type="spellStart"/>
      <w:r w:rsidR="00D13D80" w:rsidRPr="0082680B">
        <w:t>hypoechoic</w:t>
      </w:r>
      <w:proofErr w:type="spellEnd"/>
      <w:r w:rsidR="00D13D80" w:rsidRPr="0082680B">
        <w:t>, intermediate,</w:t>
      </w:r>
      <w:r w:rsidR="00D13D80">
        <w:t xml:space="preserve"> </w:t>
      </w:r>
      <w:proofErr w:type="spellStart"/>
      <w:r w:rsidR="00D13D80">
        <w:t>hyperechoic</w:t>
      </w:r>
      <w:proofErr w:type="spellEnd"/>
      <w:r w:rsidR="00D13D80">
        <w:t>, mixed echogenicity), border (well defined, poorly defined)</w:t>
      </w:r>
      <w:r w:rsidR="005B3EB1">
        <w:t>,</w:t>
      </w:r>
      <w:r w:rsidR="00010E0B">
        <w:t xml:space="preserve"> power Doppler activity (none, similar to adjacent </w:t>
      </w:r>
      <w:r w:rsidR="00DB5FCA">
        <w:t>t</w:t>
      </w:r>
      <w:r w:rsidR="00010E0B">
        <w:t>issues, mild</w:t>
      </w:r>
      <w:r w:rsidR="006E2056">
        <w:t>,</w:t>
      </w:r>
      <w:r w:rsidR="00010E0B">
        <w:t xml:space="preserve"> moderat</w:t>
      </w:r>
      <w:r w:rsidR="006E2056">
        <w:t>e and</w:t>
      </w:r>
      <w:r w:rsidR="00010E0B">
        <w:t xml:space="preserve"> extensive</w:t>
      </w:r>
      <w:r w:rsidR="007549EE">
        <w:t xml:space="preserve"> with reference to the adjacent normal tissues</w:t>
      </w:r>
      <w:r w:rsidR="00010E0B">
        <w:t>)</w:t>
      </w:r>
      <w:r w:rsidR="005B3EB1">
        <w:t xml:space="preserve"> and the presence or absence of posterior acoustic enhancement. </w:t>
      </w:r>
    </w:p>
    <w:p w14:paraId="18444291" w14:textId="65638E6F" w:rsidR="00716248" w:rsidRDefault="006F09E0" w:rsidP="00E81174">
      <w:pPr>
        <w:pStyle w:val="BodyText"/>
      </w:pPr>
      <w:r>
        <w:t xml:space="preserve">All lesions were </w:t>
      </w:r>
      <w:r w:rsidR="000E241D">
        <w:t>scanned</w:t>
      </w:r>
      <w:r>
        <w:t xml:space="preserve"> by a single </w:t>
      </w:r>
      <w:r w:rsidR="009E57EC">
        <w:t xml:space="preserve">fellowship </w:t>
      </w:r>
      <w:r>
        <w:t xml:space="preserve">trained </w:t>
      </w:r>
      <w:r w:rsidR="009E57EC">
        <w:t xml:space="preserve">consultant </w:t>
      </w:r>
      <w:r w:rsidR="009E57EC" w:rsidRPr="0082680B">
        <w:t xml:space="preserve">musculoskeletal radiologist </w:t>
      </w:r>
      <w:r w:rsidRPr="0082680B">
        <w:t xml:space="preserve">with </w:t>
      </w:r>
      <w:r w:rsidR="009E57EC" w:rsidRPr="0082680B">
        <w:t>seven</w:t>
      </w:r>
      <w:r w:rsidRPr="0082680B">
        <w:t xml:space="preserve"> years post-</w:t>
      </w:r>
      <w:r w:rsidR="009E57EC" w:rsidRPr="0082680B">
        <w:t xml:space="preserve">fellowship </w:t>
      </w:r>
      <w:r w:rsidRPr="0082680B">
        <w:t xml:space="preserve">experience. </w:t>
      </w:r>
      <w:r w:rsidR="009954F8" w:rsidRPr="0082680B">
        <w:t xml:space="preserve">A </w:t>
      </w:r>
      <w:r w:rsidR="006D42D0" w:rsidRPr="0082680B">
        <w:t xml:space="preserve">subset of </w:t>
      </w:r>
      <w:r w:rsidR="00067BB8" w:rsidRPr="0082680B">
        <w:rPr>
          <w:bCs/>
          <w:iCs/>
        </w:rPr>
        <w:t>8</w:t>
      </w:r>
      <w:r w:rsidR="00631EF0" w:rsidRPr="0082680B">
        <w:rPr>
          <w:bCs/>
          <w:iCs/>
        </w:rPr>
        <w:t>5</w:t>
      </w:r>
      <w:r w:rsidR="00067BB8" w:rsidRPr="0082680B">
        <w:t xml:space="preserve"> </w:t>
      </w:r>
      <w:r w:rsidRPr="0082680B">
        <w:t>lesions w</w:t>
      </w:r>
      <w:r w:rsidR="00702255" w:rsidRPr="0082680B">
        <w:t>as</w:t>
      </w:r>
      <w:r w:rsidRPr="0082680B">
        <w:t xml:space="preserve"> also </w:t>
      </w:r>
      <w:r w:rsidR="000E241D" w:rsidRPr="0082680B">
        <w:t>scanned</w:t>
      </w:r>
      <w:r w:rsidRPr="0082680B">
        <w:t xml:space="preserve"> by </w:t>
      </w:r>
      <w:r w:rsidR="009E57EC" w:rsidRPr="0082680B">
        <w:t>five f</w:t>
      </w:r>
      <w:r w:rsidR="009954F8" w:rsidRPr="0082680B">
        <w:t xml:space="preserve">ellows in </w:t>
      </w:r>
      <w:r w:rsidR="009E57EC" w:rsidRPr="0082680B">
        <w:t xml:space="preserve">musculoskeletal radiology </w:t>
      </w:r>
      <w:r w:rsidR="009954F8" w:rsidRPr="0082680B">
        <w:t xml:space="preserve">and a trained </w:t>
      </w:r>
      <w:r w:rsidR="009E57EC" w:rsidRPr="0082680B">
        <w:t>musculoskeletal sonographer</w:t>
      </w:r>
      <w:r w:rsidR="00240DF9" w:rsidRPr="0082680B">
        <w:t>,</w:t>
      </w:r>
      <w:r w:rsidR="009954F8" w:rsidRPr="0082680B">
        <w:t xml:space="preserve"> to provide inter-observer data. </w:t>
      </w:r>
      <w:r w:rsidR="00984232" w:rsidRPr="0082680B">
        <w:t xml:space="preserve">A </w:t>
      </w:r>
      <w:r w:rsidR="006D42D0" w:rsidRPr="0082680B">
        <w:t xml:space="preserve">subset </w:t>
      </w:r>
      <w:r w:rsidR="000E241D" w:rsidRPr="0082680B">
        <w:t>of</w:t>
      </w:r>
      <w:r w:rsidR="00CB332B" w:rsidRPr="0082680B">
        <w:t xml:space="preserve"> </w:t>
      </w:r>
      <w:r w:rsidR="00CB332B" w:rsidRPr="0082680B">
        <w:rPr>
          <w:bCs/>
          <w:iCs/>
        </w:rPr>
        <w:t>13</w:t>
      </w:r>
      <w:r w:rsidR="00631EF0" w:rsidRPr="0082680B">
        <w:rPr>
          <w:bCs/>
          <w:iCs/>
        </w:rPr>
        <w:t>2</w:t>
      </w:r>
      <w:r w:rsidR="00CB332B" w:rsidRPr="0082680B">
        <w:t xml:space="preserve"> </w:t>
      </w:r>
      <w:r w:rsidR="000E241D" w:rsidRPr="0082680B">
        <w:t>patients</w:t>
      </w:r>
      <w:r w:rsidR="00984232" w:rsidRPr="0082680B">
        <w:t xml:space="preserve"> </w:t>
      </w:r>
      <w:r w:rsidR="00984232">
        <w:t xml:space="preserve">was also </w:t>
      </w:r>
      <w:r w:rsidR="000E241D">
        <w:t>re-scanned</w:t>
      </w:r>
      <w:r w:rsidR="00702255">
        <w:t xml:space="preserve"> by the primary </w:t>
      </w:r>
      <w:r w:rsidR="009E57EC">
        <w:t>r</w:t>
      </w:r>
      <w:r w:rsidR="00702255">
        <w:t>adiologist</w:t>
      </w:r>
      <w:r w:rsidR="000E241D">
        <w:t xml:space="preserve"> at the same attendance and prior to biopsy</w:t>
      </w:r>
      <w:r w:rsidR="00984232">
        <w:t xml:space="preserve"> </w:t>
      </w:r>
      <w:r w:rsidR="0096634B">
        <w:t>to provide intra-observer data.</w:t>
      </w:r>
      <w:r w:rsidR="000E241D">
        <w:t xml:space="preserve"> </w:t>
      </w:r>
    </w:p>
    <w:p w14:paraId="0DBA7904" w14:textId="77777777" w:rsidR="0058324A" w:rsidRDefault="0058324A" w:rsidP="0058324A">
      <w:pPr>
        <w:pStyle w:val="Heading3"/>
      </w:pPr>
      <w:r>
        <w:t xml:space="preserve">Elastography imaging: </w:t>
      </w:r>
    </w:p>
    <w:p w14:paraId="45C134BE" w14:textId="6B1E8D89" w:rsidR="005378A8" w:rsidRDefault="00947606" w:rsidP="00F07EC4">
      <w:pPr>
        <w:pStyle w:val="BodyText"/>
      </w:pPr>
      <w:r>
        <w:t xml:space="preserve">Shear wave elastography data was collected following </w:t>
      </w:r>
      <w:r w:rsidR="0098054B">
        <w:t>B</w:t>
      </w:r>
      <w:r w:rsidR="006D42D0">
        <w:t>-</w:t>
      </w:r>
      <w:r w:rsidR="0098054B">
        <w:t>mode assessment</w:t>
      </w:r>
      <w:r w:rsidR="00B963DF">
        <w:t xml:space="preserve"> and prior to biopsy</w:t>
      </w:r>
      <w:r w:rsidR="0098054B">
        <w:t xml:space="preserve">. </w:t>
      </w:r>
      <w:r w:rsidR="0003184E">
        <w:t xml:space="preserve">The longitudinal and transverse planes of </w:t>
      </w:r>
      <w:r w:rsidR="00D27198">
        <w:t>a</w:t>
      </w:r>
      <w:r w:rsidR="0003184E">
        <w:t xml:space="preserve"> lesion were ascertained with reference to its shape and size, with </w:t>
      </w:r>
      <w:r w:rsidR="005D6C3F">
        <w:t xml:space="preserve">the longest axis regarded as the longitudinal plane and perpendicular to this, the transverse plane. </w:t>
      </w:r>
      <w:r w:rsidR="0098054B">
        <w:t>Initially in the transverse plane of the lesion and using the 9-4 MHz probe, a region of interest was sized to encompass the</w:t>
      </w:r>
      <w:r w:rsidR="00D4756B">
        <w:t xml:space="preserve"> largest area </w:t>
      </w:r>
      <w:r w:rsidR="0098054B">
        <w:t>of the lesion</w:t>
      </w:r>
      <w:r w:rsidR="00D4756B">
        <w:t>, without extending beyond the lesion edge</w:t>
      </w:r>
      <w:r w:rsidR="0098054B">
        <w:t xml:space="preserve">. Within this region of interest, 4x4 systematic data points were </w:t>
      </w:r>
      <w:r w:rsidR="00AD1F47">
        <w:t xml:space="preserve">sampled, without reference to the underlying anatomy, to control for bias and to provide a representative sample of </w:t>
      </w:r>
      <w:proofErr w:type="gramStart"/>
      <w:r w:rsidR="00AD1F47">
        <w:t>all</w:t>
      </w:r>
      <w:r w:rsidR="00766DF3">
        <w:t xml:space="preserve"> </w:t>
      </w:r>
      <w:r w:rsidR="00AD1F47">
        <w:t>the</w:t>
      </w:r>
      <w:proofErr w:type="gramEnd"/>
      <w:r w:rsidR="00AD1F47">
        <w:t xml:space="preserve"> lesion. (</w:t>
      </w:r>
      <w:r w:rsidR="00F07EC4" w:rsidRPr="0079097D">
        <w:rPr>
          <w:b/>
          <w:noProof/>
          <w:highlight w:val="yellow"/>
        </w:rPr>
        <w:t>Fig</w:t>
      </w:r>
      <w:r w:rsidR="00515785">
        <w:rPr>
          <w:b/>
          <w:noProof/>
          <w:highlight w:val="yellow"/>
        </w:rPr>
        <w:t xml:space="preserve"> 1</w:t>
      </w:r>
      <w:r w:rsidR="00515785">
        <w:rPr>
          <w:b/>
          <w:noProof/>
        </w:rPr>
        <w:t xml:space="preserve"> )</w:t>
      </w:r>
      <w:r w:rsidR="003374F9">
        <w:t xml:space="preserve"> The transducer was then rotated through 90 degrees and the same measurements were taken in the longitudinal plane.</w:t>
      </w:r>
      <w:r w:rsidR="003E21EF">
        <w:t xml:space="preserve"> A quality map was also obtained for each lesion</w:t>
      </w:r>
      <w:r w:rsidR="00DD72D2">
        <w:t xml:space="preserve">, colour coded to represent adequacy of the elastography map. If the initial assessment was </w:t>
      </w:r>
      <w:r w:rsidR="00521121">
        <w:t>below standard, as per the quality map</w:t>
      </w:r>
      <w:r w:rsidR="00DD72D2">
        <w:t xml:space="preserve">, the measurements were </w:t>
      </w:r>
      <w:r w:rsidR="00D4756B">
        <w:t>re-t</w:t>
      </w:r>
      <w:r w:rsidR="00DD72D2">
        <w:t>aken</w:t>
      </w:r>
      <w:r w:rsidR="00D4756B">
        <w:t xml:space="preserve"> to obtain the best quality map.</w:t>
      </w:r>
      <w:r w:rsidR="009827B7">
        <w:t xml:space="preserve"> </w:t>
      </w:r>
      <w:r w:rsidR="009827B7" w:rsidRPr="009827B7">
        <w:t xml:space="preserve">29 </w:t>
      </w:r>
      <w:r w:rsidR="00DD72D2" w:rsidRPr="009827B7">
        <w:t>lesions</w:t>
      </w:r>
      <w:r w:rsidR="00E570B2" w:rsidRPr="009827B7">
        <w:t xml:space="preserve"> did not give rise to shear wave values </w:t>
      </w:r>
      <w:r w:rsidR="00E570B2" w:rsidRPr="009827B7">
        <w:lastRenderedPageBreak/>
        <w:t xml:space="preserve">throughout the </w:t>
      </w:r>
      <w:r w:rsidR="00D4756B" w:rsidRPr="009827B7">
        <w:t xml:space="preserve">entirety of the </w:t>
      </w:r>
      <w:r w:rsidR="00E570B2" w:rsidRPr="009827B7">
        <w:t xml:space="preserve">lesion. For these lesions, the velocity measurements were taken from the areas that did produce shear waves, </w:t>
      </w:r>
      <w:r w:rsidR="00224ECF" w:rsidRPr="009827B7">
        <w:t>without being able to follow the idealised schematic data collection sample</w:t>
      </w:r>
      <w:r w:rsidR="0079097D">
        <w:t xml:space="preserve">. </w:t>
      </w:r>
      <w:r w:rsidR="005400E0">
        <w:t xml:space="preserve">The range of velocities </w:t>
      </w:r>
      <w:r w:rsidR="00804E6F">
        <w:t>measurable</w:t>
      </w:r>
      <w:r w:rsidR="005400E0">
        <w:t xml:space="preserve"> by the scanner is 0-10</w:t>
      </w:r>
      <w:r w:rsidR="00453B13">
        <w:t xml:space="preserve"> </w:t>
      </w:r>
      <w:r w:rsidR="005400E0">
        <w:t xml:space="preserve">m/s. If the velocity within an area of interest </w:t>
      </w:r>
      <w:r w:rsidR="0079097D">
        <w:t>was</w:t>
      </w:r>
      <w:r w:rsidR="005400E0">
        <w:t xml:space="preserve"> greater than 10</w:t>
      </w:r>
      <w:r w:rsidR="009E57EC">
        <w:t xml:space="preserve"> </w:t>
      </w:r>
      <w:r w:rsidR="005400E0">
        <w:t xml:space="preserve">m/s, this was recorded by the </w:t>
      </w:r>
      <w:r w:rsidR="005A4E22">
        <w:t>scanner</w:t>
      </w:r>
      <w:r w:rsidR="005400E0">
        <w:t xml:space="preserve"> as “high.” In these instances</w:t>
      </w:r>
      <w:r w:rsidR="00E00865">
        <w:t xml:space="preserve"> (3 lesions)</w:t>
      </w:r>
      <w:r w:rsidR="005400E0">
        <w:t>, the recorded velocity was taken as 10</w:t>
      </w:r>
      <w:r w:rsidR="009E57EC">
        <w:t xml:space="preserve"> </w:t>
      </w:r>
      <w:r w:rsidR="005400E0">
        <w:t xml:space="preserve">m/s. </w:t>
      </w:r>
    </w:p>
    <w:p w14:paraId="07A210E3" w14:textId="70DEEEC6" w:rsidR="00592340" w:rsidRDefault="008F3BCC" w:rsidP="00F07EC4">
      <w:pPr>
        <w:pStyle w:val="BodyText"/>
      </w:pPr>
      <w:r>
        <w:t>The shear wave velocities were again measured in a subset of lesions to provide inter-observer</w:t>
      </w:r>
      <w:r w:rsidR="00DF5DF3">
        <w:t xml:space="preserve"> and intra-observer</w:t>
      </w:r>
      <w:r>
        <w:t xml:space="preserve"> data</w:t>
      </w:r>
      <w:r w:rsidR="001408AF">
        <w:t>.</w:t>
      </w:r>
    </w:p>
    <w:p w14:paraId="20112FE5" w14:textId="41A097A0" w:rsidR="004B7CF2" w:rsidRDefault="004B7CF2" w:rsidP="004B7CF2">
      <w:pPr>
        <w:pStyle w:val="BodyText"/>
      </w:pPr>
      <w:r>
        <w:t xml:space="preserve">Following the initial ultrasound scanning assessment, </w:t>
      </w:r>
      <w:r w:rsidR="00766DF3">
        <w:t>the</w:t>
      </w:r>
      <w:r>
        <w:t xml:space="preserve"> lesions were sampled with </w:t>
      </w:r>
      <w:r w:rsidR="00890CB6">
        <w:t xml:space="preserve">ultrasound guidance and utilising </w:t>
      </w:r>
      <w:r>
        <w:t>a 14G core biopsy needle</w:t>
      </w:r>
      <w:r w:rsidR="00CC4F8A">
        <w:t xml:space="preserve">, thus obtaining a </w:t>
      </w:r>
      <w:r>
        <w:t xml:space="preserve">histological </w:t>
      </w:r>
      <w:r w:rsidR="00F1532A">
        <w:t>diagnosis</w:t>
      </w:r>
      <w:r w:rsidR="00CC4F8A">
        <w:t xml:space="preserve"> in all </w:t>
      </w:r>
      <w:r w:rsidR="005A4E22">
        <w:t>lesions</w:t>
      </w:r>
      <w:r w:rsidR="006C0A9A">
        <w:t>.</w:t>
      </w:r>
    </w:p>
    <w:p w14:paraId="4E6739FC" w14:textId="77777777" w:rsidR="001E3DAB" w:rsidRDefault="00E1767D" w:rsidP="001E3DAB">
      <w:pPr>
        <w:pStyle w:val="Heading3"/>
      </w:pPr>
      <w:r>
        <w:t>Imaging review:</w:t>
      </w:r>
    </w:p>
    <w:p w14:paraId="6928518F" w14:textId="21208670" w:rsidR="001A0B07" w:rsidRDefault="001A0B07" w:rsidP="001E3DAB">
      <w:pPr>
        <w:pStyle w:val="BodyText"/>
      </w:pPr>
      <w:r>
        <w:t>Following the real-time</w:t>
      </w:r>
      <w:r w:rsidR="004F046F">
        <w:t xml:space="preserve"> ultrasound</w:t>
      </w:r>
      <w:r>
        <w:t xml:space="preserve"> data collection, the </w:t>
      </w:r>
      <w:r w:rsidR="004F046F">
        <w:t xml:space="preserve">ultrasound </w:t>
      </w:r>
      <w:r>
        <w:t>images were anonymised and assessed again</w:t>
      </w:r>
      <w:r w:rsidR="00453B13">
        <w:t xml:space="preserve"> </w:t>
      </w:r>
      <w:r w:rsidR="009E57EC">
        <w:t>six</w:t>
      </w:r>
      <w:r w:rsidR="007745CD">
        <w:t xml:space="preserve"> months after initial acquisition </w:t>
      </w:r>
      <w:r w:rsidR="00043D75">
        <w:t xml:space="preserve">by </w:t>
      </w:r>
      <w:r w:rsidR="009E57EC">
        <w:t xml:space="preserve">three fellowship </w:t>
      </w:r>
      <w:r w:rsidR="00CB4388">
        <w:t xml:space="preserve">trained </w:t>
      </w:r>
      <w:r w:rsidR="009E57EC">
        <w:t>musculoskeletal radiology c</w:t>
      </w:r>
      <w:r w:rsidR="00CB4388">
        <w:t>onsultants</w:t>
      </w:r>
      <w:r w:rsidR="0003184E">
        <w:t xml:space="preserve">, all with at least </w:t>
      </w:r>
      <w:r w:rsidR="009E57EC">
        <w:t xml:space="preserve">seven </w:t>
      </w:r>
      <w:r w:rsidR="0003184E">
        <w:t>years post-</w:t>
      </w:r>
      <w:r w:rsidR="009E57EC">
        <w:t>f</w:t>
      </w:r>
      <w:r w:rsidR="0003184E">
        <w:t>ellowship</w:t>
      </w:r>
      <w:r w:rsidR="00DE79C7">
        <w:t xml:space="preserve"> experience</w:t>
      </w:r>
      <w:r w:rsidR="0003184E">
        <w:t>.</w:t>
      </w:r>
      <w:r w:rsidR="00043D75">
        <w:t xml:space="preserve"> The lesions were </w:t>
      </w:r>
      <w:r w:rsidR="005B3EB1" w:rsidRPr="005B3EB1">
        <w:t xml:space="preserve">qualitatively </w:t>
      </w:r>
      <w:r w:rsidR="005B3EB1">
        <w:t xml:space="preserve">assessed, taking account of B mode and Doppler images and a </w:t>
      </w:r>
      <w:r w:rsidR="007745CD" w:rsidRPr="005B3EB1">
        <w:t>global</w:t>
      </w:r>
      <w:r w:rsidR="007745CD">
        <w:t xml:space="preserve"> impression </w:t>
      </w:r>
      <w:r w:rsidR="005B3EB1">
        <w:t xml:space="preserve">was formed </w:t>
      </w:r>
      <w:r w:rsidR="007745CD">
        <w:t xml:space="preserve">(definitely benign, indeterminate </w:t>
      </w:r>
      <w:r w:rsidR="006D42D0">
        <w:t xml:space="preserve">favoured to be </w:t>
      </w:r>
      <w:r w:rsidR="007745CD">
        <w:t xml:space="preserve">benign, indeterminate </w:t>
      </w:r>
      <w:r w:rsidR="006D42D0">
        <w:t xml:space="preserve">favoured to be </w:t>
      </w:r>
      <w:r w:rsidR="007745CD">
        <w:t>malignant</w:t>
      </w:r>
      <w:r w:rsidR="006D42D0">
        <w:t>,</w:t>
      </w:r>
      <w:r w:rsidR="007745CD">
        <w:t xml:space="preserve"> and definitely malignant).</w:t>
      </w:r>
      <w:r w:rsidR="004D2B1A">
        <w:t xml:space="preserve"> The shear wave velocities were not </w:t>
      </w:r>
      <w:r w:rsidR="00B6416F">
        <w:t xml:space="preserve">reviewed </w:t>
      </w:r>
      <w:r w:rsidR="004D2B1A">
        <w:t>in this assessment</w:t>
      </w:r>
      <w:r w:rsidR="00D31AF3">
        <w:t xml:space="preserve"> and the readers were blinded to the histological diagnosis</w:t>
      </w:r>
      <w:r w:rsidR="004D2B1A">
        <w:t xml:space="preserve">. </w:t>
      </w:r>
      <w:r w:rsidR="007745CD">
        <w:t xml:space="preserve"> </w:t>
      </w:r>
    </w:p>
    <w:p w14:paraId="4ACDD30F" w14:textId="14E74342" w:rsidR="004B7CF2" w:rsidRDefault="004B7CF2" w:rsidP="004B7CF2">
      <w:pPr>
        <w:pStyle w:val="BodyText"/>
      </w:pPr>
      <w:r>
        <w:t xml:space="preserve">MRI </w:t>
      </w:r>
      <w:r w:rsidR="006D42D0">
        <w:t xml:space="preserve">without gadolinium enhancement </w:t>
      </w:r>
      <w:r>
        <w:t xml:space="preserve">was performed prior to biopsy on all patients </w:t>
      </w:r>
      <w:r w:rsidR="006D42D0">
        <w:t xml:space="preserve">without contraindications to MRI. </w:t>
      </w:r>
      <w:r w:rsidR="00D73E48">
        <w:t>13</w:t>
      </w:r>
      <w:r w:rsidR="0053523E">
        <w:t xml:space="preserve"> patients could not undergo MRI </w:t>
      </w:r>
      <w:r>
        <w:t xml:space="preserve">owing to claustrophobia or incompatible implants. </w:t>
      </w:r>
      <w:r w:rsidR="00BF48EE">
        <w:t>MRI</w:t>
      </w:r>
      <w:r>
        <w:t xml:space="preserve"> </w:t>
      </w:r>
      <w:r w:rsidR="00A867D6">
        <w:t xml:space="preserve">scans </w:t>
      </w:r>
      <w:r>
        <w:t>were frequently undertaken in an external hospital and thus the sequences performed were not standardised</w:t>
      </w:r>
      <w:r w:rsidR="009E57EC">
        <w:t>.</w:t>
      </w:r>
      <w:r>
        <w:t xml:space="preserve"> </w:t>
      </w:r>
      <w:r w:rsidR="009E57EC">
        <w:t>H</w:t>
      </w:r>
      <w:r>
        <w:t>owever, the</w:t>
      </w:r>
      <w:r w:rsidR="00CB4388">
        <w:t>y</w:t>
      </w:r>
      <w:r>
        <w:t xml:space="preserve"> included multi-planar T1, T2 and </w:t>
      </w:r>
      <w:r w:rsidR="00162177">
        <w:t>fat suppressed imaging</w:t>
      </w:r>
      <w:r>
        <w:t>. MR images were assessed</w:t>
      </w:r>
      <w:r w:rsidR="00FE6832">
        <w:t xml:space="preserve"> </w:t>
      </w:r>
      <w:r>
        <w:t xml:space="preserve">without reference to the </w:t>
      </w:r>
      <w:r>
        <w:lastRenderedPageBreak/>
        <w:t>ultrasound images</w:t>
      </w:r>
      <w:r w:rsidR="009E57EC">
        <w:t xml:space="preserve"> and more than</w:t>
      </w:r>
      <w:r w:rsidR="00453B13">
        <w:t xml:space="preserve"> </w:t>
      </w:r>
      <w:r>
        <w:t xml:space="preserve">4 weeks </w:t>
      </w:r>
      <w:r w:rsidR="00FE6832">
        <w:t>after review of the ultrasound images.</w:t>
      </w:r>
      <w:r>
        <w:t xml:space="preserve"> </w:t>
      </w:r>
      <w:r w:rsidR="0053523E">
        <w:t>Blinded to histology and ultrasound /</w:t>
      </w:r>
      <w:r w:rsidR="00A867D6">
        <w:t xml:space="preserve"> shear wave elastography</w:t>
      </w:r>
      <w:r w:rsidR="0053523E">
        <w:t xml:space="preserve"> findings, </w:t>
      </w:r>
      <w:r w:rsidR="0015367F">
        <w:t xml:space="preserve">MR </w:t>
      </w:r>
      <w:r w:rsidR="007F43B3">
        <w:t xml:space="preserve">images were </w:t>
      </w:r>
      <w:r w:rsidR="00D31AF3">
        <w:t>reviewed</w:t>
      </w:r>
      <w:r w:rsidR="007F43B3">
        <w:t xml:space="preserve"> </w:t>
      </w:r>
      <w:r w:rsidR="0053523E">
        <w:t xml:space="preserve">by the same observers to form an MRI </w:t>
      </w:r>
      <w:r w:rsidR="009F49B5">
        <w:t xml:space="preserve">global impression </w:t>
      </w:r>
      <w:r w:rsidR="0053523E">
        <w:t xml:space="preserve">in the same categories as the </w:t>
      </w:r>
      <w:r w:rsidR="00B97542">
        <w:t>ultrasound global assessment.</w:t>
      </w:r>
      <w:r w:rsidR="00D31AF3">
        <w:t xml:space="preserve"> </w:t>
      </w:r>
      <w:r w:rsidR="00D0778D">
        <w:t>The lesions on MRI were also assessed for T1 signal with reference to muscle (high, intermediate, low), whether the lesion was perceived</w:t>
      </w:r>
      <w:r w:rsidR="00D25571">
        <w:t xml:space="preserve"> as</w:t>
      </w:r>
      <w:r w:rsidR="00D0778D">
        <w:t xml:space="preserve"> solid</w:t>
      </w:r>
      <w:r w:rsidR="00787A22">
        <w:t xml:space="preserve"> (solid, mostly solid, mostly</w:t>
      </w:r>
      <w:r w:rsidR="00D0778D">
        <w:t xml:space="preserve"> cystic or </w:t>
      </w:r>
      <w:r w:rsidR="00787A22">
        <w:t>cystic)</w:t>
      </w:r>
      <w:r w:rsidR="00D0778D">
        <w:t>, the border characteristics (poorly defined versus well defined), shape (</w:t>
      </w:r>
      <w:r w:rsidR="00787A22">
        <w:t xml:space="preserve">round, </w:t>
      </w:r>
      <w:r w:rsidR="00D0778D">
        <w:t>oval, long) and whether there was any oedema surrounding the lesion</w:t>
      </w:r>
      <w:r w:rsidR="00787A22">
        <w:t xml:space="preserve"> (yes </w:t>
      </w:r>
      <w:r w:rsidR="00D25571">
        <w:t>or</w:t>
      </w:r>
      <w:r w:rsidR="00787A22">
        <w:t xml:space="preserve"> no)</w:t>
      </w:r>
      <w:r w:rsidR="00D0778D">
        <w:t xml:space="preserve">. </w:t>
      </w:r>
    </w:p>
    <w:p w14:paraId="5526C6CE" w14:textId="77777777" w:rsidR="003C22E2" w:rsidRPr="009B6C3F" w:rsidRDefault="003C22E2" w:rsidP="00F21D6D">
      <w:pPr>
        <w:pStyle w:val="Heading2"/>
        <w:rPr>
          <w:b w:val="0"/>
        </w:rPr>
      </w:pPr>
      <w:r>
        <w:t>Statistics</w:t>
      </w:r>
    </w:p>
    <w:p w14:paraId="4BA5BD4E" w14:textId="260CC652" w:rsidR="00F21D6D" w:rsidRDefault="00C06054" w:rsidP="00F21D6D">
      <w:pPr>
        <w:pStyle w:val="BodyText"/>
      </w:pPr>
      <w:r w:rsidRPr="009B6C3F">
        <w:t>Statistical tests were performed using R (</w:t>
      </w:r>
      <w:r w:rsidR="0050629B" w:rsidRPr="009B6C3F">
        <w:t>version 3.5.2</w:t>
      </w:r>
      <w:r w:rsidRPr="009B6C3F">
        <w:rPr>
          <w:bCs/>
          <w:iCs/>
        </w:rPr>
        <w:t xml:space="preserve">). </w:t>
      </w:r>
      <w:r w:rsidR="00C27643" w:rsidRPr="009B6C3F">
        <w:rPr>
          <w:bCs/>
          <w:iCs/>
        </w:rPr>
        <w:t>Lesion volume was calculated by π/6 x length x width x depth, on the assumption of an ellipsoid shape</w:t>
      </w:r>
      <w:r w:rsidR="00C27643" w:rsidRPr="009B6C3F">
        <w:t xml:space="preserve">. </w:t>
      </w:r>
      <w:r w:rsidR="003C22E2" w:rsidRPr="009B6C3F">
        <w:t xml:space="preserve">Statistical </w:t>
      </w:r>
      <w:r w:rsidR="003C22E2" w:rsidRPr="003C22E2">
        <w:t xml:space="preserve">significance was tested </w:t>
      </w:r>
      <w:r w:rsidR="00DD259F">
        <w:t>with the</w:t>
      </w:r>
      <w:r w:rsidR="00DD259F" w:rsidRPr="003C22E2">
        <w:t xml:space="preserve"> </w:t>
      </w:r>
      <w:r w:rsidR="00DD259F">
        <w:t>c</w:t>
      </w:r>
      <w:r w:rsidR="00DD259F" w:rsidRPr="003C22E2">
        <w:t>hi</w:t>
      </w:r>
      <w:r w:rsidR="003C22E2" w:rsidRPr="003C22E2">
        <w:t>-squared</w:t>
      </w:r>
      <w:r w:rsidR="00DD259F">
        <w:t xml:space="preserve"> test</w:t>
      </w:r>
      <w:r w:rsidR="003C22E2" w:rsidRPr="003C22E2">
        <w:t xml:space="preserve"> for categorical variables and student'</w:t>
      </w:r>
      <w:r w:rsidR="009E57EC">
        <w:t>s</w:t>
      </w:r>
      <w:r w:rsidR="003C22E2" w:rsidRPr="003C22E2">
        <w:t xml:space="preserve"> </w:t>
      </w:r>
      <w:r w:rsidR="00DD259F">
        <w:t>t</w:t>
      </w:r>
      <w:r w:rsidR="003C22E2" w:rsidRPr="003C22E2">
        <w:t>-test for numerical variables</w:t>
      </w:r>
      <w:r w:rsidR="003C22E2">
        <w:t xml:space="preserve">. </w:t>
      </w:r>
      <w:r w:rsidR="003C22E2" w:rsidRPr="003C22E2">
        <w:t>Bivariate Pearson correlation coefficients were computed</w:t>
      </w:r>
      <w:r w:rsidR="00D62451">
        <w:t xml:space="preserve"> for the longitudinal and transverse shear wave velocities</w:t>
      </w:r>
      <w:r w:rsidR="003C22E2">
        <w:t>.</w:t>
      </w:r>
      <w:r w:rsidR="001A2C1B">
        <w:t xml:space="preserve"> </w:t>
      </w:r>
      <w:r w:rsidR="001C7BE0">
        <w:t xml:space="preserve">The </w:t>
      </w:r>
      <w:r w:rsidR="001A2C1B">
        <w:t>Shapiro-</w:t>
      </w:r>
      <w:proofErr w:type="spellStart"/>
      <w:r w:rsidR="001A2C1B">
        <w:t>Wilk</w:t>
      </w:r>
      <w:proofErr w:type="spellEnd"/>
      <w:r w:rsidR="001A2C1B">
        <w:t xml:space="preserve"> test was used to </w:t>
      </w:r>
      <w:r w:rsidR="00DD259F">
        <w:t>determine if the data could be modelled with a normal distribution</w:t>
      </w:r>
      <w:r w:rsidR="001A2C1B">
        <w:t xml:space="preserve">. </w:t>
      </w:r>
      <w:r w:rsidR="0053523E">
        <w:t>Because t</w:t>
      </w:r>
      <w:r w:rsidR="001A2C1B">
        <w:t xml:space="preserve">he </w:t>
      </w:r>
      <w:r w:rsidR="002167A1">
        <w:t xml:space="preserve">shear wave </w:t>
      </w:r>
      <w:r w:rsidR="001A2C1B">
        <w:t>velocities</w:t>
      </w:r>
      <w:r w:rsidR="007B093B">
        <w:t xml:space="preserve"> </w:t>
      </w:r>
      <w:r w:rsidR="0045436F">
        <w:t xml:space="preserve">were </w:t>
      </w:r>
      <w:r w:rsidR="007B093B">
        <w:t>right-skewed</w:t>
      </w:r>
      <w:r w:rsidR="0053523E">
        <w:t>,</w:t>
      </w:r>
      <w:r w:rsidR="002167A1">
        <w:t xml:space="preserve"> </w:t>
      </w:r>
      <w:r w:rsidR="0053523E">
        <w:t xml:space="preserve">they </w:t>
      </w:r>
      <w:r w:rsidR="002167A1">
        <w:t xml:space="preserve">were </w:t>
      </w:r>
      <w:r w:rsidR="001A2C1B">
        <w:t>log-transformed</w:t>
      </w:r>
      <w:r w:rsidR="0053523E">
        <w:t xml:space="preserve"> for modelling </w:t>
      </w:r>
      <w:r w:rsidR="006D07BB">
        <w:t>by a normal distribution</w:t>
      </w:r>
      <w:r w:rsidR="00FD3FA6">
        <w:t xml:space="preserve"> and this was confirmed with the Shapiro-</w:t>
      </w:r>
      <w:proofErr w:type="spellStart"/>
      <w:r w:rsidR="00FD3FA6">
        <w:t>Wilk</w:t>
      </w:r>
      <w:proofErr w:type="spellEnd"/>
      <w:r w:rsidR="00FD3FA6">
        <w:t xml:space="preserve"> test</w:t>
      </w:r>
      <w:r w:rsidR="00845419">
        <w:t>.</w:t>
      </w:r>
      <w:r w:rsidR="0053523E">
        <w:t xml:space="preserve"> </w:t>
      </w:r>
      <w:r w:rsidR="001A2C1B">
        <w:t>Bland-Altman plots and intra-class correlation coefficients were used to assess reliability.</w:t>
      </w:r>
      <w:r w:rsidR="006D3A41">
        <w:t xml:space="preserve"> </w:t>
      </w:r>
      <w:r w:rsidR="006A6D73">
        <w:t xml:space="preserve">Logistic regression was performed on the data with </w:t>
      </w:r>
      <w:r w:rsidR="00660C05">
        <w:t>S</w:t>
      </w:r>
      <w:r w:rsidR="00AD0A8A">
        <w:t xml:space="preserve">tatistical </w:t>
      </w:r>
      <w:r w:rsidR="00660C05">
        <w:t>P</w:t>
      </w:r>
      <w:r w:rsidR="00AD0A8A">
        <w:t xml:space="preserve">ackage for </w:t>
      </w:r>
      <w:r w:rsidR="00660C05">
        <w:t>S</w:t>
      </w:r>
      <w:r w:rsidR="00AD0A8A">
        <w:t xml:space="preserve">ocial </w:t>
      </w:r>
      <w:r w:rsidR="00660C05">
        <w:t>S</w:t>
      </w:r>
      <w:r w:rsidR="00AD0A8A">
        <w:t>ciences (</w:t>
      </w:r>
      <w:r w:rsidR="006D3A41">
        <w:t>SPSS</w:t>
      </w:r>
      <w:r w:rsidR="00AD0A8A">
        <w:t>)</w:t>
      </w:r>
      <w:r w:rsidR="006D3A41">
        <w:t xml:space="preserve"> Version </w:t>
      </w:r>
      <w:r w:rsidR="00536E0F">
        <w:t>25</w:t>
      </w:r>
      <w:r w:rsidR="006D3A41">
        <w:t xml:space="preserve">. </w:t>
      </w:r>
    </w:p>
    <w:p w14:paraId="305C2577" w14:textId="77777777" w:rsidR="00F21D6D" w:rsidRPr="00536E0F" w:rsidRDefault="00F21D6D" w:rsidP="00F21D6D">
      <w:pPr>
        <w:pStyle w:val="Heading2"/>
        <w:rPr>
          <w:color w:val="000000"/>
        </w:rPr>
      </w:pPr>
      <w:r w:rsidRPr="00536E0F">
        <w:rPr>
          <w:color w:val="000000"/>
        </w:rPr>
        <w:t>Power calculation</w:t>
      </w:r>
    </w:p>
    <w:p w14:paraId="5A160EAF" w14:textId="1C7C1B1E" w:rsidR="006133CE" w:rsidRDefault="006133CE" w:rsidP="001E3DAB">
      <w:pPr>
        <w:pStyle w:val="BodyText"/>
      </w:pPr>
      <w:r>
        <w:t xml:space="preserve">Our main study objective was to determine whether </w:t>
      </w:r>
      <w:r w:rsidR="008F3736">
        <w:t xml:space="preserve">shear wave elastography </w:t>
      </w:r>
      <w:r>
        <w:t xml:space="preserve">could significantly improve accuracy of prediction of benign vs. malignant lesions. </w:t>
      </w:r>
      <w:r w:rsidR="006D7E70">
        <w:t xml:space="preserve">Ideally, </w:t>
      </w:r>
      <w:r w:rsidR="008F3736">
        <w:t>shear wave elastography</w:t>
      </w:r>
      <w:r w:rsidR="006D7E70">
        <w:t xml:space="preserve"> could detect a 20% difference in prevalence of malignancy </w:t>
      </w:r>
      <w:r w:rsidR="00901D29">
        <w:t xml:space="preserve">in the studied </w:t>
      </w:r>
      <w:r w:rsidR="00901D29">
        <w:lastRenderedPageBreak/>
        <w:t xml:space="preserve">population, </w:t>
      </w:r>
      <w:r w:rsidR="0014102B">
        <w:t>for example</w:t>
      </w:r>
      <w:r w:rsidR="00901D29">
        <w:t xml:space="preserve">, </w:t>
      </w:r>
      <w:r w:rsidR="006D7E70">
        <w:t xml:space="preserve">between </w:t>
      </w:r>
      <w:r w:rsidR="00901D29">
        <w:t xml:space="preserve">the expected </w:t>
      </w:r>
      <w:r w:rsidR="006D7E70">
        <w:t xml:space="preserve">prevalence of malignant lesions </w:t>
      </w:r>
      <w:r w:rsidR="00901D29">
        <w:t xml:space="preserve">at our tertiary referral centre </w:t>
      </w:r>
      <w:r w:rsidR="006D7E70">
        <w:t xml:space="preserve">(35%) and </w:t>
      </w:r>
      <w:proofErr w:type="gramStart"/>
      <w:r w:rsidR="006D7E70">
        <w:t>a prevalence</w:t>
      </w:r>
      <w:proofErr w:type="gramEnd"/>
      <w:r w:rsidR="006D7E70">
        <w:t xml:space="preserve"> more typical of </w:t>
      </w:r>
      <w:r w:rsidR="00901D29">
        <w:t xml:space="preserve">assessment at a secondary hospital </w:t>
      </w:r>
      <w:r w:rsidR="006D7E70">
        <w:t>(15%). Using the normal approximation to the binomial distribution</w:t>
      </w:r>
      <w:r w:rsidR="00901D29">
        <w:t xml:space="preserve">, at </w:t>
      </w:r>
      <w:r w:rsidR="00901D29">
        <w:rPr>
          <w:rFonts w:cs="Times New Roman"/>
        </w:rPr>
        <w:t>α</w:t>
      </w:r>
      <w:r w:rsidR="00453B13">
        <w:rPr>
          <w:rFonts w:cs="Times New Roman"/>
        </w:rPr>
        <w:t xml:space="preserve"> </w:t>
      </w:r>
      <w:r w:rsidR="00901D29">
        <w:t>=</w:t>
      </w:r>
      <w:r w:rsidR="00453B13">
        <w:t xml:space="preserve"> </w:t>
      </w:r>
      <w:r w:rsidR="00901D29">
        <w:t xml:space="preserve">0.05 and </w:t>
      </w:r>
      <w:r w:rsidR="00901D29">
        <w:rPr>
          <w:rFonts w:cs="Times New Roman"/>
        </w:rPr>
        <w:t>β</w:t>
      </w:r>
      <w:r w:rsidR="00453B13">
        <w:rPr>
          <w:rFonts w:cs="Times New Roman"/>
        </w:rPr>
        <w:t xml:space="preserve"> </w:t>
      </w:r>
      <w:r w:rsidR="00901D29">
        <w:t>=</w:t>
      </w:r>
      <w:r w:rsidR="00453B13">
        <w:t xml:space="preserve"> </w:t>
      </w:r>
      <w:r w:rsidR="00901D29">
        <w:t>0.80, the chi-squared test yields the required study n</w:t>
      </w:r>
      <w:r w:rsidR="00453B13">
        <w:t xml:space="preserve"> </w:t>
      </w:r>
      <w:r w:rsidR="00901D29">
        <w:t>=</w:t>
      </w:r>
      <w:r w:rsidR="00453B13">
        <w:t xml:space="preserve"> </w:t>
      </w:r>
      <w:r w:rsidR="00901D29">
        <w:t>145</w:t>
      </w:r>
      <w:r w:rsidR="004F5BE1">
        <w:t xml:space="preserve"> </w:t>
      </w:r>
      <w:r w:rsidR="004F5BE1">
        <w:fldChar w:fldCharType="begin" w:fldLock="1"/>
      </w:r>
      <w:r w:rsidR="008F2726">
        <w:instrText>ADDIN CSL_CITATION {"citationItems":[{"id":"ITEM-1","itemData":{"DOI":"10.1148/radiol.2272012051","ISSN":"0033-8419 (Print)","PMID":"12732691","abstract":"The number of individuals to include in a research study, the sample size of the  study, is an important consideration in the design of many clinical studies. This article reviews the basic factors that determine an appropriate sample size and provides methods for its calculation in some simple, yet common, cases. Sample size is closely tied to statistical power, which is the ability of a study to enable detection of a statistically significant difference when there truly is one. A trade-off exists between a feasible sample size and adequate statistical power. Strategies for reducing the necessary sample size while maintaining a reasonable power will also be discussed.","author":[{"dropping-particle":"","family":"Eng","given":"John","non-dropping-particle":"","parse-names":false,"suffix":""}],"container-title":"Radiology","id":"ITEM-1","issue":"2","issued":{"date-parts":[["2003","5"]]},"language":"eng","page":"309-313","publisher-place":"United States","title":"Sample size estimation: how many individuals should be studied?","type":"article-journal","volume":"227"},"uris":["http://www.mendeley.com/documents/?uuid=d3535dbe-3d3b-45bd-b1c7-0c54fe98a47b"]}],"mendeley":{"formattedCitation":"[27]","plainTextFormattedCitation":"[27]","previouslyFormattedCitation":"[27]"},"properties":{"noteIndex":0},"schema":"https://github.com/citation-style-language/schema/raw/master/csl-citation.json"}</w:instrText>
      </w:r>
      <w:r w:rsidR="004F5BE1">
        <w:fldChar w:fldCharType="separate"/>
      </w:r>
      <w:r w:rsidR="001F0665" w:rsidRPr="001F0665">
        <w:rPr>
          <w:noProof/>
        </w:rPr>
        <w:t>[27]</w:t>
      </w:r>
      <w:r w:rsidR="004F5BE1">
        <w:fldChar w:fldCharType="end"/>
      </w:r>
      <w:r w:rsidR="00901D29">
        <w:t>. We aimed for n</w:t>
      </w:r>
      <w:r w:rsidR="00453B13">
        <w:t xml:space="preserve"> </w:t>
      </w:r>
      <w:r w:rsidR="00901D29">
        <w:t>=</w:t>
      </w:r>
      <w:r w:rsidR="00453B13">
        <w:t xml:space="preserve"> </w:t>
      </w:r>
      <w:r w:rsidR="00901D29">
        <w:t>150.</w:t>
      </w:r>
    </w:p>
    <w:p w14:paraId="3E7F0E60" w14:textId="77777777" w:rsidR="007716E0" w:rsidRDefault="00154B93" w:rsidP="00F21D6D">
      <w:pPr>
        <w:pStyle w:val="Heading2"/>
      </w:pPr>
      <w:r w:rsidRPr="00F21D6D">
        <w:t>Results</w:t>
      </w:r>
      <w:r>
        <w:t>:</w:t>
      </w:r>
    </w:p>
    <w:p w14:paraId="2B573CE9" w14:textId="48537EE1" w:rsidR="007F6686" w:rsidRDefault="004840E9" w:rsidP="00DD5E08">
      <w:pPr>
        <w:pStyle w:val="BodyText"/>
      </w:pPr>
      <w:r w:rsidRPr="00DD5E08">
        <w:t>151 patients were recruited in total, with the first three patients regarded as training cases and excluded from the final analysis, thus leavin</w:t>
      </w:r>
      <w:r w:rsidR="000F34FE" w:rsidRPr="00DD5E08">
        <w:t xml:space="preserve">g 148 patients for analysis. </w:t>
      </w:r>
      <w:r w:rsidR="009426A2" w:rsidRPr="00DD5E08">
        <w:t>There were 72 women and 76 men, with an age range from 18</w:t>
      </w:r>
      <w:r w:rsidR="00AD216F">
        <w:t xml:space="preserve"> to </w:t>
      </w:r>
      <w:r w:rsidR="009426A2" w:rsidRPr="00DD5E08">
        <w:t>91</w:t>
      </w:r>
      <w:r w:rsidR="00AD216F">
        <w:t>years</w:t>
      </w:r>
      <w:r w:rsidR="009426A2" w:rsidRPr="00DD5E08">
        <w:t xml:space="preserve">. There were </w:t>
      </w:r>
      <w:r w:rsidR="00643AFB" w:rsidRPr="00DD5E08">
        <w:t xml:space="preserve">87 benign and 61 </w:t>
      </w:r>
      <w:r w:rsidR="00046706" w:rsidRPr="00DD5E08">
        <w:t>malignant</w:t>
      </w:r>
      <w:r w:rsidR="00AD216F">
        <w:t xml:space="preserve"> lesions</w:t>
      </w:r>
      <w:r w:rsidR="000F1861" w:rsidRPr="00DD5E08">
        <w:t>.</w:t>
      </w:r>
      <w:r w:rsidR="00643AFB" w:rsidRPr="00DD5E08">
        <w:t xml:space="preserve"> </w:t>
      </w:r>
      <w:r w:rsidR="000F1861" w:rsidRPr="00DD5E08">
        <w:t>T</w:t>
      </w:r>
      <w:r w:rsidR="00643AFB" w:rsidRPr="00DD5E08">
        <w:t>he high proportion of malignant lesions</w:t>
      </w:r>
      <w:r w:rsidR="00C31763" w:rsidRPr="00DD5E08">
        <w:t xml:space="preserve"> was a result of </w:t>
      </w:r>
      <w:r w:rsidR="006E7F08" w:rsidRPr="00DD5E08">
        <w:t>exclud</w:t>
      </w:r>
      <w:r w:rsidR="00C31763" w:rsidRPr="00DD5E08">
        <w:t>ing</w:t>
      </w:r>
      <w:r w:rsidR="007D35AA" w:rsidRPr="00DD5E08">
        <w:t xml:space="preserve"> all lesion</w:t>
      </w:r>
      <w:r w:rsidR="00C31763" w:rsidRPr="00DD5E08">
        <w:t>s</w:t>
      </w:r>
      <w:r w:rsidR="007D35AA" w:rsidRPr="00DD5E08">
        <w:t xml:space="preserve"> which were clearly benign on previous imaging</w:t>
      </w:r>
      <w:r w:rsidR="006E4D60">
        <w:t xml:space="preserve"> (such as a simple lipoma or ganglion cyst)</w:t>
      </w:r>
      <w:r w:rsidR="00D530FC">
        <w:t>, as per the current standard of care in this tertiary referral centre.</w:t>
      </w:r>
      <w:r w:rsidR="007D35AA" w:rsidRPr="00DD5E08">
        <w:t xml:space="preserve"> </w:t>
      </w:r>
      <w:r w:rsidR="00C0651B">
        <w:t>The diagnosis for all the lesion</w:t>
      </w:r>
      <w:r w:rsidR="006B5AB3">
        <w:t>s</w:t>
      </w:r>
      <w:r w:rsidR="00C0651B">
        <w:t xml:space="preserve"> is provided in </w:t>
      </w:r>
      <w:r w:rsidR="00C0651B">
        <w:rPr>
          <w:highlight w:val="yellow"/>
        </w:rPr>
        <w:t>T</w:t>
      </w:r>
      <w:r w:rsidR="00C0651B" w:rsidRPr="00DE3FCB">
        <w:rPr>
          <w:highlight w:val="yellow"/>
        </w:rPr>
        <w:t>able 1</w:t>
      </w:r>
      <w:r w:rsidR="00C0651B">
        <w:t xml:space="preserve">. </w:t>
      </w:r>
      <w:r w:rsidR="00F6363D" w:rsidRPr="00DD5E08">
        <w:t xml:space="preserve"> </w:t>
      </w:r>
    </w:p>
    <w:p w14:paraId="7671A6B8" w14:textId="67C4A9D3" w:rsidR="00533B93" w:rsidRPr="00DD5E08" w:rsidRDefault="00F6363D" w:rsidP="00DD5E08">
      <w:pPr>
        <w:pStyle w:val="BodyText"/>
      </w:pPr>
      <w:r w:rsidRPr="00DD5E08">
        <w:t>Regarding lesion location</w:t>
      </w:r>
      <w:r w:rsidR="00C31763" w:rsidRPr="00DD5E08">
        <w:t>:</w:t>
      </w:r>
      <w:r w:rsidRPr="00DD5E08">
        <w:t xml:space="preserve"> there were 10 intra-articular, 62 intra-muscular, 64 subcutaneous and 12 “other” locations</w:t>
      </w:r>
      <w:r w:rsidR="001D692F" w:rsidRPr="00DD5E08">
        <w:t xml:space="preserve"> (along </w:t>
      </w:r>
      <w:r w:rsidR="00AA65F0" w:rsidRPr="00DD5E08">
        <w:t xml:space="preserve">the </w:t>
      </w:r>
      <w:r w:rsidR="001D692F" w:rsidRPr="00DD5E08">
        <w:t>neurovascular bundles, arising from tendons and within the inguinal canal)</w:t>
      </w:r>
      <w:r w:rsidR="004521F5" w:rsidRPr="00DD5E08">
        <w:t>.</w:t>
      </w:r>
      <w:r w:rsidR="00D52FEE" w:rsidRPr="00DD5E08">
        <w:t xml:space="preserve"> </w:t>
      </w:r>
      <w:r w:rsidR="00901D29">
        <w:t xml:space="preserve">The proportion </w:t>
      </w:r>
      <w:r w:rsidR="00811A74" w:rsidRPr="00DD5E08">
        <w:t xml:space="preserve">of benign </w:t>
      </w:r>
      <w:r w:rsidR="00901D29">
        <w:t xml:space="preserve">vs. </w:t>
      </w:r>
      <w:r w:rsidR="00811A74" w:rsidRPr="00DD5E08">
        <w:t xml:space="preserve">malignant tumours was </w:t>
      </w:r>
      <w:r w:rsidR="00901D29">
        <w:t xml:space="preserve">not significantly different between </w:t>
      </w:r>
      <w:r w:rsidR="00811A74" w:rsidRPr="00DD5E08">
        <w:t>location</w:t>
      </w:r>
      <w:r w:rsidR="00901D29">
        <w:t>s</w:t>
      </w:r>
      <w:r w:rsidR="0006052C" w:rsidRPr="00DD5E08">
        <w:t>.</w:t>
      </w:r>
    </w:p>
    <w:p w14:paraId="0115DEA7" w14:textId="700A61AB" w:rsidR="00196C17" w:rsidRPr="0050629B" w:rsidRDefault="00D52FEE" w:rsidP="00DD5E08">
      <w:pPr>
        <w:pStyle w:val="BodyText"/>
      </w:pPr>
      <w:r w:rsidRPr="0050629B">
        <w:t xml:space="preserve">Malignant lesions were </w:t>
      </w:r>
      <w:r w:rsidR="00901D29">
        <w:t xml:space="preserve">significantly </w:t>
      </w:r>
      <w:r w:rsidRPr="0050629B">
        <w:t>larger than benign lesions (</w:t>
      </w:r>
      <w:r w:rsidR="00221998" w:rsidRPr="0050629B">
        <w:t>mean</w:t>
      </w:r>
      <w:r w:rsidRPr="0050629B">
        <w:t xml:space="preserve"> volume </w:t>
      </w:r>
      <w:r w:rsidR="00901D29" w:rsidRPr="0050629B">
        <w:t>79.3</w:t>
      </w:r>
      <w:r w:rsidR="00453B13">
        <w:t xml:space="preserve"> </w:t>
      </w:r>
      <w:r w:rsidR="0093163C">
        <w:t>ml</w:t>
      </w:r>
      <w:r w:rsidR="00901D29">
        <w:t xml:space="preserve"> vs. </w:t>
      </w:r>
      <w:r w:rsidRPr="0050629B">
        <w:t>19.6</w:t>
      </w:r>
      <w:r w:rsidR="00453B13">
        <w:t xml:space="preserve"> </w:t>
      </w:r>
      <w:r w:rsidR="0093163C">
        <w:t>ml</w:t>
      </w:r>
      <w:r w:rsidR="00901D29">
        <w:t xml:space="preserve">, </w:t>
      </w:r>
      <w:r w:rsidR="00BA17DF" w:rsidRPr="0050629B">
        <w:t>p</w:t>
      </w:r>
      <w:r w:rsidR="00453B13">
        <w:t xml:space="preserve"> </w:t>
      </w:r>
      <w:r w:rsidR="00BA17DF" w:rsidRPr="0050629B">
        <w:t>=</w:t>
      </w:r>
      <w:r w:rsidR="00453B13">
        <w:t xml:space="preserve"> </w:t>
      </w:r>
      <w:r w:rsidR="00F85AC3" w:rsidRPr="0050629B">
        <w:t>0.001)</w:t>
      </w:r>
      <w:r w:rsidR="00B41676">
        <w:t>.</w:t>
      </w:r>
      <w:r w:rsidR="00F85AC3" w:rsidRPr="0050629B">
        <w:t xml:space="preserve"> </w:t>
      </w:r>
    </w:p>
    <w:p w14:paraId="3F0B5F3F" w14:textId="521B762D" w:rsidR="00196C17" w:rsidRPr="0050629B" w:rsidRDefault="00196C17" w:rsidP="00DD5E08">
      <w:pPr>
        <w:pStyle w:val="BodyText"/>
      </w:pPr>
      <w:r w:rsidRPr="00A60D34">
        <w:t xml:space="preserve">Malignant lesions had </w:t>
      </w:r>
      <w:r w:rsidR="00F67172" w:rsidRPr="00A60D34">
        <w:t xml:space="preserve">significantly </w:t>
      </w:r>
      <w:r w:rsidRPr="00A60D34">
        <w:t xml:space="preserve">greater Doppler activity compared </w:t>
      </w:r>
      <w:r w:rsidR="009745E3">
        <w:t>to</w:t>
      </w:r>
      <w:r w:rsidR="009745E3" w:rsidRPr="00A60D34">
        <w:t xml:space="preserve"> </w:t>
      </w:r>
      <w:r w:rsidRPr="00A60D34">
        <w:t>benign lesions (p&lt;0.001)</w:t>
      </w:r>
      <w:r w:rsidR="00A12EC8" w:rsidRPr="00A60D34">
        <w:t>.</w:t>
      </w:r>
    </w:p>
    <w:p w14:paraId="3251BEAB" w14:textId="2044EE90" w:rsidR="002F33EA" w:rsidRPr="0050629B" w:rsidRDefault="00196C17" w:rsidP="00DD5E08">
      <w:pPr>
        <w:pStyle w:val="BodyText"/>
      </w:pPr>
      <w:r w:rsidRPr="0050629B">
        <w:t xml:space="preserve">Malignant lesions </w:t>
      </w:r>
      <w:r w:rsidR="002F33EA" w:rsidRPr="0050629B">
        <w:t>were found at greater depth (mean depth 7.7</w:t>
      </w:r>
      <w:r w:rsidR="00453B13">
        <w:t xml:space="preserve"> </w:t>
      </w:r>
      <w:r w:rsidR="002F33EA" w:rsidRPr="0050629B">
        <w:t>mm) compared with benign lesions (6.3</w:t>
      </w:r>
      <w:r w:rsidR="00453B13">
        <w:t xml:space="preserve"> </w:t>
      </w:r>
      <w:r w:rsidR="002F33EA" w:rsidRPr="0050629B">
        <w:t>mm)</w:t>
      </w:r>
      <w:r w:rsidR="00453B13">
        <w:t>.</w:t>
      </w:r>
      <w:r w:rsidR="00533B93" w:rsidRPr="0050629B">
        <w:t xml:space="preserve"> </w:t>
      </w:r>
      <w:r w:rsidR="00453B13">
        <w:t>H</w:t>
      </w:r>
      <w:r w:rsidR="00533B93" w:rsidRPr="0050629B">
        <w:t xml:space="preserve">owever, this </w:t>
      </w:r>
      <w:r w:rsidR="00F67172">
        <w:t xml:space="preserve">small difference </w:t>
      </w:r>
      <w:r w:rsidR="00E85BED" w:rsidRPr="0050629B">
        <w:t>did not me</w:t>
      </w:r>
      <w:r w:rsidR="00357939" w:rsidRPr="0050629B">
        <w:t>e</w:t>
      </w:r>
      <w:r w:rsidR="00E85BED" w:rsidRPr="0050629B">
        <w:t>t statistical significance</w:t>
      </w:r>
      <w:r w:rsidR="005E1B97" w:rsidRPr="0050629B">
        <w:t xml:space="preserve"> (p</w:t>
      </w:r>
      <w:r w:rsidR="00453B13">
        <w:t xml:space="preserve"> </w:t>
      </w:r>
      <w:r w:rsidR="005E1B97" w:rsidRPr="0050629B">
        <w:t>=</w:t>
      </w:r>
      <w:r w:rsidR="00533B93" w:rsidRPr="0050629B">
        <w:t xml:space="preserve"> </w:t>
      </w:r>
      <w:r w:rsidR="005E1B97" w:rsidRPr="0050629B">
        <w:t>0.2).</w:t>
      </w:r>
      <w:r w:rsidR="003D2D4C" w:rsidRPr="0050629B">
        <w:t xml:space="preserve"> </w:t>
      </w:r>
    </w:p>
    <w:p w14:paraId="050C6FB4" w14:textId="0CCBE980" w:rsidR="00AA65F0" w:rsidRPr="0050629B" w:rsidRDefault="00A12EC8" w:rsidP="00DD5E08">
      <w:pPr>
        <w:pStyle w:val="BodyText"/>
      </w:pPr>
      <w:r w:rsidRPr="0050629B">
        <w:lastRenderedPageBreak/>
        <w:t>There was n</w:t>
      </w:r>
      <w:r w:rsidR="00AA65F0" w:rsidRPr="0050629B">
        <w:t xml:space="preserve">o difference in lesion </w:t>
      </w:r>
      <w:r w:rsidR="00F67172">
        <w:t xml:space="preserve">border characteristics </w:t>
      </w:r>
      <w:r w:rsidR="00AA65F0" w:rsidRPr="0050629B">
        <w:t>(well</w:t>
      </w:r>
      <w:r w:rsidR="008129AC" w:rsidRPr="0050629B">
        <w:t xml:space="preserve"> defined</w:t>
      </w:r>
      <w:r w:rsidR="00AA65F0" w:rsidRPr="0050629B">
        <w:t xml:space="preserve"> versus poorly defined) between benign </w:t>
      </w:r>
      <w:r w:rsidR="006A6A7F">
        <w:t>(</w:t>
      </w:r>
      <w:r w:rsidR="006A6A7F" w:rsidRPr="006A6A7F">
        <w:rPr>
          <w:b/>
          <w:bCs/>
          <w:highlight w:val="yellow"/>
        </w:rPr>
        <w:t>Fig 2</w:t>
      </w:r>
      <w:r w:rsidR="006A6A7F" w:rsidRPr="006A6A7F">
        <w:rPr>
          <w:highlight w:val="yellow"/>
        </w:rPr>
        <w:t>)</w:t>
      </w:r>
      <w:r w:rsidR="006A6A7F">
        <w:t xml:space="preserve"> </w:t>
      </w:r>
      <w:r w:rsidR="00AA65F0" w:rsidRPr="0050629B">
        <w:t>and malignant lesions</w:t>
      </w:r>
      <w:r w:rsidR="006A6A7F">
        <w:t xml:space="preserve"> (</w:t>
      </w:r>
      <w:r w:rsidR="006A6A7F" w:rsidRPr="006A6A7F">
        <w:rPr>
          <w:b/>
          <w:bCs/>
          <w:highlight w:val="yellow"/>
        </w:rPr>
        <w:t>Fig 3</w:t>
      </w:r>
      <w:r w:rsidR="006A6A7F">
        <w:t xml:space="preserve">). </w:t>
      </w:r>
    </w:p>
    <w:p w14:paraId="49260E1A" w14:textId="71502978" w:rsidR="00D531CF" w:rsidRPr="00DD5E08" w:rsidRDefault="00D26E23" w:rsidP="00DD5E08">
      <w:pPr>
        <w:pStyle w:val="BodyText"/>
      </w:pPr>
      <w:r w:rsidRPr="0030498F">
        <w:t>There was no difference in the frequency of p</w:t>
      </w:r>
      <w:r w:rsidR="00D531CF" w:rsidRPr="0030498F">
        <w:t xml:space="preserve">osterior acoustic enhancement </w:t>
      </w:r>
      <w:r w:rsidRPr="0030498F">
        <w:t xml:space="preserve">between </w:t>
      </w:r>
      <w:r w:rsidR="00FA7168" w:rsidRPr="0030498F">
        <w:t>benign</w:t>
      </w:r>
      <w:r w:rsidR="002C39B5">
        <w:t xml:space="preserve"> (</w:t>
      </w:r>
      <w:r w:rsidR="002C39B5" w:rsidRPr="007763FD">
        <w:rPr>
          <w:b/>
          <w:bCs/>
          <w:highlight w:val="yellow"/>
        </w:rPr>
        <w:t>Fig 4</w:t>
      </w:r>
      <w:r w:rsidR="002C39B5">
        <w:t>)</w:t>
      </w:r>
      <w:r w:rsidR="00FA7168" w:rsidRPr="0030498F">
        <w:t xml:space="preserve"> and malignant lesions</w:t>
      </w:r>
      <w:r w:rsidR="002C39B5">
        <w:t xml:space="preserve"> (</w:t>
      </w:r>
      <w:r w:rsidR="002C39B5" w:rsidRPr="007763FD">
        <w:rPr>
          <w:b/>
          <w:bCs/>
          <w:highlight w:val="yellow"/>
        </w:rPr>
        <w:t>Fig 5</w:t>
      </w:r>
      <w:r w:rsidR="002C39B5">
        <w:t>)</w:t>
      </w:r>
      <w:r w:rsidR="00C45BFE">
        <w:t xml:space="preserve">. </w:t>
      </w:r>
      <w:r w:rsidR="005B47F7" w:rsidRPr="00DD5E08">
        <w:t xml:space="preserve"> </w:t>
      </w:r>
    </w:p>
    <w:p w14:paraId="53F7E0BF" w14:textId="3992B479" w:rsidR="0073001C" w:rsidRPr="00DD5E08" w:rsidRDefault="00A12EC8" w:rsidP="00DD5E08">
      <w:pPr>
        <w:pStyle w:val="BodyText"/>
      </w:pPr>
      <w:r w:rsidRPr="0050629B">
        <w:t>There was n</w:t>
      </w:r>
      <w:r w:rsidR="0073001C" w:rsidRPr="0050629B">
        <w:t>o difference in echogenicity</w:t>
      </w:r>
      <w:r w:rsidRPr="00DD5E08">
        <w:t xml:space="preserve"> </w:t>
      </w:r>
      <w:r w:rsidR="0073001C" w:rsidRPr="00DD5E08">
        <w:t>(</w:t>
      </w:r>
      <w:proofErr w:type="spellStart"/>
      <w:r w:rsidR="0073001C" w:rsidRPr="00DD5E08">
        <w:t>hypoechoic</w:t>
      </w:r>
      <w:proofErr w:type="spellEnd"/>
      <w:r w:rsidR="0073001C" w:rsidRPr="00DD5E08">
        <w:t xml:space="preserve">, intermediate, </w:t>
      </w:r>
      <w:proofErr w:type="spellStart"/>
      <w:r w:rsidR="0073001C" w:rsidRPr="00DD5E08">
        <w:t>hyperechoic</w:t>
      </w:r>
      <w:proofErr w:type="spellEnd"/>
      <w:r w:rsidR="0073001C" w:rsidRPr="00DD5E08">
        <w:t>, mixed echogenicity with reference to adjacent normal muscles) between benign</w:t>
      </w:r>
      <w:r w:rsidR="00B55A8E">
        <w:t xml:space="preserve"> (</w:t>
      </w:r>
      <w:r w:rsidR="00B731A5" w:rsidRPr="00101DD5">
        <w:rPr>
          <w:b/>
          <w:bCs/>
          <w:highlight w:val="yellow"/>
        </w:rPr>
        <w:t>Fig 6</w:t>
      </w:r>
      <w:r w:rsidR="00B55A8E">
        <w:t>)</w:t>
      </w:r>
      <w:r w:rsidR="0073001C" w:rsidRPr="00DD5E08">
        <w:t xml:space="preserve"> and malignant lesions</w:t>
      </w:r>
      <w:r w:rsidR="00B55A8E">
        <w:t xml:space="preserve"> (</w:t>
      </w:r>
      <w:r w:rsidR="00B731A5" w:rsidRPr="00101DD5">
        <w:rPr>
          <w:b/>
          <w:bCs/>
          <w:highlight w:val="yellow"/>
        </w:rPr>
        <w:t>Fig 7</w:t>
      </w:r>
      <w:r w:rsidR="00B55A8E">
        <w:t>)</w:t>
      </w:r>
      <w:r w:rsidR="0073001C" w:rsidRPr="00DD5E08">
        <w:t>.</w:t>
      </w:r>
    </w:p>
    <w:p w14:paraId="6775EF67" w14:textId="77777777" w:rsidR="0066577E" w:rsidRDefault="0003184E" w:rsidP="00DD5E08">
      <w:pPr>
        <w:pStyle w:val="BodyText"/>
      </w:pPr>
      <w:r w:rsidRPr="00DD5E08">
        <w:t>There was n</w:t>
      </w:r>
      <w:r w:rsidR="00A07A0D" w:rsidRPr="00DD5E08">
        <w:t xml:space="preserve">o difference in shape between benign and malignant lesions. </w:t>
      </w:r>
    </w:p>
    <w:p w14:paraId="003A85C2" w14:textId="77777777" w:rsidR="007716E0" w:rsidRPr="00DD5E08" w:rsidRDefault="007716E0" w:rsidP="009B505F">
      <w:pPr>
        <w:pStyle w:val="Heading2"/>
        <w:ind w:left="0"/>
      </w:pPr>
      <w:r>
        <w:t>Shear wave elastography data</w:t>
      </w:r>
    </w:p>
    <w:p w14:paraId="602A0245" w14:textId="2D97C0AA" w:rsidR="00C53BEC" w:rsidRDefault="00C53BEC" w:rsidP="00DD5E08">
      <w:pPr>
        <w:pStyle w:val="BodyText"/>
      </w:pPr>
      <w:r w:rsidRPr="00A34078">
        <w:t>The longitudinal and transverse shear wave velocities were strongly positively correlated (r</w:t>
      </w:r>
      <w:r w:rsidR="00453B13">
        <w:t xml:space="preserve"> </w:t>
      </w:r>
      <w:r w:rsidRPr="00A34078">
        <w:t>=</w:t>
      </w:r>
      <w:r w:rsidR="00453B13">
        <w:t xml:space="preserve"> </w:t>
      </w:r>
      <w:r w:rsidRPr="00A34078">
        <w:t>0.88). Transverse measurements were taken as the</w:t>
      </w:r>
      <w:r w:rsidR="00E21A05" w:rsidRPr="00A34078">
        <w:t xml:space="preserve"> representative values for further analysis,</w:t>
      </w:r>
      <w:r w:rsidR="00E21A05" w:rsidRPr="00DD5E08">
        <w:t xml:space="preserve"> on the assumption that longitudinal values may be affected by anisotropy, such as in muscles </w:t>
      </w:r>
      <w:r w:rsidR="00E21A05" w:rsidRPr="00A34078">
        <w:t xml:space="preserve">and tendons </w:t>
      </w:r>
      <w:r w:rsidR="00D94353" w:rsidRPr="00A34078">
        <w:fldChar w:fldCharType="begin" w:fldLock="1"/>
      </w:r>
      <w:r w:rsidR="008F2726">
        <w:instrText>ADDIN CSL_CITATION {"citationItems":[{"id":"ITEM-1","itemData":{"DOI":"10.1007/s00256-013-1649-9","ISSN":"1432-2161","PMID":"23708047","abstract":"OBJECTIVE: The purpose of this study is to assess the elastic and anisotropic properties of normal calcaneal tendon in vivo by transient shear wave elastography (SWE).\n\nMATERIALS AND METHODS: This study was approved by our institutional ethics committee. Eighty healthy subjects over 18 years of age were prospectively included. Data on the patients' height, weight, sporting activities, and take-off foot were assessed. The thickness, width, and cross-sectional area of the calcaneal tendons were measured. The shear wave propagation velocity (Vmean) was measured by three radiologists on axial and sagittal SWE images at four different degrees of ankle flexion, enabling to calculate elasticity modulus (Emean), and relative anisotropy coefficient (A) values.\n\nRESULTS: In complete plantar flexion, Vmean was 6.8 ± 1.4 m.s(-1) and 5.1 ± 0.8 m.s(-1), respectively, on the sagittal and axial SWE image, resulting in an elastographic anisotropy A of 0.24 ± 0.16. The best interobserver correlation coefficient of Emean and Vmean was 0.43 and 0.46, respectively, in the sagittal SWE for complete plantar flexion. Vmean and Emean significantly increase when the tendon is stretched by ankle dorsiflexion. The maximal values in sagittal SWE were Vmean = 16.1 ± 0.7 m.s(-1), Emean = 779.5 ± 57.1kPa and A = 0.63 ± 0.07.\n\nCONCLUSIONS: SWE allows the elastic properties of the calcaneal tendon to be evaluated quantitatively in vivo, but interobserver reproducibility is questionable. It confirms the tendinous elastographic anisotropy and stiffness augmentation of stretched tendon.","author":[{"dropping-particle":"","family":"Aubry","given":"Sébastien","non-dropping-particle":"","parse-names":false,"suffix":""},{"dropping-particle":"","family":"Risson","given":"Jean-Romain","non-dropping-particle":"","parse-names":false,"suffix":""},{"dropping-particle":"","family":"Kastler","given":"Adrian","non-dropping-particle":"","parse-names":false,"suffix":""},{"dropping-particle":"","family":"Barbier-Brion","given":"Benoit","non-dropping-particle":"","parse-names":false,"suffix":""},{"dropping-particle":"","family":"Siliman","given":"Gaye","non-dropping-particle":"","parse-names":false,"suffix":""},{"dropping-particle":"","family":"Runge","given":"Michel","non-dropping-particle":"","parse-names":false,"suffix":""},{"dropping-particle":"","family":"Kastler","given":"Bruno","non-dropping-particle":"","parse-names":false,"suffix":""}],"container-title":"Skeletal radiology","id":"ITEM-1","issue":"8","issued":{"date-parts":[["2013","8"]]},"page":"1143-50","title":"Biomechanical properties of the calcaneal tendon in vivo assessed by transient shear wave elastography.","type":"article-journal","volume":"42"},"uris":["http://www.mendeley.com/documents/?uuid=37e4614f-b32f-4b2c-b990-d684dbd4097b"]}],"mendeley":{"formattedCitation":"[28]","plainTextFormattedCitation":"[28]","previouslyFormattedCitation":"[28]"},"properties":{"noteIndex":0},"schema":"https://github.com/citation-style-language/schema/raw/master/csl-citation.json"}</w:instrText>
      </w:r>
      <w:r w:rsidR="00D94353" w:rsidRPr="00A34078">
        <w:fldChar w:fldCharType="separate"/>
      </w:r>
      <w:r w:rsidR="001F0665" w:rsidRPr="001F0665">
        <w:rPr>
          <w:noProof/>
        </w:rPr>
        <w:t>[28]</w:t>
      </w:r>
      <w:r w:rsidR="00D94353" w:rsidRPr="00A34078">
        <w:fldChar w:fldCharType="end"/>
      </w:r>
      <w:r w:rsidR="00E21A05" w:rsidRPr="00A34078">
        <w:t>.</w:t>
      </w:r>
    </w:p>
    <w:p w14:paraId="7691CDF7" w14:textId="7A75F853" w:rsidR="001461AD" w:rsidRDefault="001461AD" w:rsidP="001461AD">
      <w:pPr>
        <w:pStyle w:val="BodyText"/>
      </w:pPr>
      <w:r w:rsidRPr="00DD5E08">
        <w:t>The transverse shear wave velocities were right skewed</w:t>
      </w:r>
      <w:r w:rsidR="0052457C">
        <w:t>.</w:t>
      </w:r>
      <w:r w:rsidRPr="00DD5E08">
        <w:t xml:space="preserve"> </w:t>
      </w:r>
      <w:r w:rsidR="0052457C">
        <w:t>L</w:t>
      </w:r>
      <w:r w:rsidRPr="00DD5E08">
        <w:t>og-transform</w:t>
      </w:r>
      <w:r w:rsidR="0052457C">
        <w:t>ation</w:t>
      </w:r>
      <w:r w:rsidRPr="00DD5E08">
        <w:t xml:space="preserve"> </w:t>
      </w:r>
      <w:r w:rsidR="0052457C">
        <w:t>confirmed an outcome variable that could be modelled with a normal distribution</w:t>
      </w:r>
      <w:r>
        <w:t xml:space="preserve"> </w:t>
      </w:r>
      <w:r w:rsidR="0052457C">
        <w:t>(Shapiro-</w:t>
      </w:r>
      <w:proofErr w:type="spellStart"/>
      <w:r w:rsidR="0052457C">
        <w:t>Wilk</w:t>
      </w:r>
      <w:proofErr w:type="spellEnd"/>
      <w:r w:rsidR="0052457C">
        <w:t xml:space="preserve"> test</w:t>
      </w:r>
      <w:r w:rsidR="0094505D">
        <w:t>).</w:t>
      </w:r>
    </w:p>
    <w:p w14:paraId="46A60402" w14:textId="3B6A843D" w:rsidR="00956039" w:rsidRDefault="008C24DB" w:rsidP="00DD5E08">
      <w:pPr>
        <w:pStyle w:val="BodyText"/>
      </w:pPr>
      <w:r w:rsidRPr="00A34078">
        <w:t>Malignant lesions trended towards a slower shear wave velocity (3.73</w:t>
      </w:r>
      <w:r w:rsidR="0052457C">
        <w:t xml:space="preserve"> </w:t>
      </w:r>
      <w:r w:rsidRPr="00A34078">
        <w:t>m/s</w:t>
      </w:r>
      <w:r w:rsidR="00697935">
        <w:t xml:space="preserve">, </w:t>
      </w:r>
      <w:proofErr w:type="spellStart"/>
      <w:r w:rsidR="00697935">
        <w:t>ln</w:t>
      </w:r>
      <w:proofErr w:type="spellEnd"/>
      <w:r w:rsidR="00697935">
        <w:t xml:space="preserve"> 1.25 m/s</w:t>
      </w:r>
      <w:r w:rsidRPr="00A34078">
        <w:t>) compared with benign lesions (</w:t>
      </w:r>
      <w:r w:rsidR="00175B5B" w:rsidRPr="00A34078">
        <w:t>4.36</w:t>
      </w:r>
      <w:r w:rsidR="0052457C">
        <w:t xml:space="preserve"> </w:t>
      </w:r>
      <w:r w:rsidRPr="00A34078">
        <w:t>m/s</w:t>
      </w:r>
      <w:r w:rsidR="00697935">
        <w:t xml:space="preserve">, </w:t>
      </w:r>
      <w:proofErr w:type="spellStart"/>
      <w:r w:rsidR="00697935">
        <w:t>ln</w:t>
      </w:r>
      <w:proofErr w:type="spellEnd"/>
      <w:r w:rsidR="00697935">
        <w:t xml:space="preserve"> 1.37 m/s)</w:t>
      </w:r>
      <w:r w:rsidRPr="00A34078">
        <w:t>,</w:t>
      </w:r>
      <w:r w:rsidR="0055270D" w:rsidRPr="00816680">
        <w:t xml:space="preserve"> </w:t>
      </w:r>
      <w:r w:rsidR="00432427" w:rsidRPr="00816680">
        <w:t>however, this did not meet statistical significance</w:t>
      </w:r>
      <w:r w:rsidR="00E57CDA">
        <w:t xml:space="preserve"> (on the log-transformed data) </w:t>
      </w:r>
      <w:r w:rsidR="00432427" w:rsidRPr="00816680">
        <w:t>owing to the overlap between the groups (</w:t>
      </w:r>
      <w:r w:rsidR="00432427" w:rsidRPr="00DD5E08">
        <w:t>p</w:t>
      </w:r>
      <w:r w:rsidR="0052457C">
        <w:t xml:space="preserve"> </w:t>
      </w:r>
      <w:r w:rsidR="00432427" w:rsidRPr="00DD5E08">
        <w:t>=</w:t>
      </w:r>
      <w:r w:rsidR="0052457C">
        <w:t xml:space="preserve"> </w:t>
      </w:r>
      <w:r w:rsidR="00432427" w:rsidRPr="00DD5E08">
        <w:t>0.</w:t>
      </w:r>
      <w:r w:rsidR="00130595" w:rsidRPr="00A34078">
        <w:t>06</w:t>
      </w:r>
      <w:r w:rsidR="00432427" w:rsidRPr="00A34078">
        <w:t>)</w:t>
      </w:r>
      <w:r w:rsidR="00170B05" w:rsidRPr="00A34078">
        <w:t xml:space="preserve"> </w:t>
      </w:r>
      <w:r w:rsidR="00956039" w:rsidRPr="00A34078">
        <w:t>(</w:t>
      </w:r>
      <w:r w:rsidR="00B731A5">
        <w:rPr>
          <w:b/>
          <w:bCs/>
          <w:highlight w:val="yellow"/>
        </w:rPr>
        <w:t>Fig 8</w:t>
      </w:r>
      <w:r w:rsidR="00956039" w:rsidRPr="007B5846">
        <w:rPr>
          <w:highlight w:val="yellow"/>
        </w:rPr>
        <w:t>)</w:t>
      </w:r>
      <w:r w:rsidR="00D15342" w:rsidRPr="007B5846">
        <w:rPr>
          <w:highlight w:val="yellow"/>
        </w:rPr>
        <w:t>.</w:t>
      </w:r>
      <w:r w:rsidR="00E57CDA">
        <w:t xml:space="preserve"> </w:t>
      </w:r>
    </w:p>
    <w:p w14:paraId="67EBBD92" w14:textId="3BF97BBF" w:rsidR="00D55E8C" w:rsidRPr="009F0EE3" w:rsidRDefault="007716E0" w:rsidP="00DD5E08">
      <w:pPr>
        <w:pStyle w:val="BodyText"/>
        <w:rPr>
          <w:color w:val="000000" w:themeColor="text1"/>
        </w:rPr>
      </w:pPr>
      <w:r>
        <w:t xml:space="preserve">To ascertain if </w:t>
      </w:r>
      <w:r w:rsidR="009009AF" w:rsidRPr="006A55CD">
        <w:t>sarcomas</w:t>
      </w:r>
      <w:r w:rsidR="006A55CD" w:rsidRPr="006A55CD">
        <w:t xml:space="preserve"> (</w:t>
      </w:r>
      <w:r w:rsidR="00B015C5">
        <w:t>42</w:t>
      </w:r>
      <w:r w:rsidR="006A55CD" w:rsidRPr="006A55CD">
        <w:t xml:space="preserve"> lesions)</w:t>
      </w:r>
      <w:r w:rsidR="009009AF" w:rsidRPr="006A55CD">
        <w:t xml:space="preserve"> behaved differently compared with other malignant lesions</w:t>
      </w:r>
      <w:r w:rsidR="000617EE">
        <w:t xml:space="preserve"> (</w:t>
      </w:r>
      <w:r w:rsidR="000D1C89">
        <w:t>19 lesions)</w:t>
      </w:r>
      <w:proofErr w:type="gramStart"/>
      <w:r w:rsidR="009009AF" w:rsidRPr="006A55CD">
        <w:t>,</w:t>
      </w:r>
      <w:proofErr w:type="gramEnd"/>
      <w:r w:rsidR="009009AF" w:rsidRPr="006A55CD">
        <w:t xml:space="preserve"> a sub-category analysis was performed with these two groups and benign lesions. </w:t>
      </w:r>
      <w:r w:rsidR="009009AF" w:rsidRPr="006A55CD">
        <w:rPr>
          <w:color w:val="000000" w:themeColor="text1"/>
        </w:rPr>
        <w:t>This showed a</w:t>
      </w:r>
      <w:r w:rsidR="00D55E8C" w:rsidRPr="006A55CD">
        <w:rPr>
          <w:color w:val="000000" w:themeColor="text1"/>
        </w:rPr>
        <w:t xml:space="preserve"> trend toward</w:t>
      </w:r>
      <w:r w:rsidR="00DD278B">
        <w:rPr>
          <w:color w:val="000000" w:themeColor="text1"/>
        </w:rPr>
        <w:t>s</w:t>
      </w:r>
      <w:r w:rsidR="00D55E8C" w:rsidRPr="006A55CD">
        <w:rPr>
          <w:color w:val="000000" w:themeColor="text1"/>
        </w:rPr>
        <w:t xml:space="preserve"> a slower </w:t>
      </w:r>
      <w:r w:rsidR="001A1FD6" w:rsidRPr="006A55CD">
        <w:rPr>
          <w:color w:val="000000" w:themeColor="text1"/>
        </w:rPr>
        <w:t xml:space="preserve">log </w:t>
      </w:r>
      <w:r w:rsidR="00F67270" w:rsidRPr="006A55CD">
        <w:rPr>
          <w:color w:val="000000" w:themeColor="text1"/>
        </w:rPr>
        <w:t>transformed</w:t>
      </w:r>
      <w:r w:rsidR="001A1FD6" w:rsidRPr="006A55CD">
        <w:rPr>
          <w:color w:val="000000" w:themeColor="text1"/>
        </w:rPr>
        <w:t xml:space="preserve"> </w:t>
      </w:r>
      <w:r w:rsidR="00D55E8C" w:rsidRPr="006A55CD">
        <w:rPr>
          <w:color w:val="000000" w:themeColor="text1"/>
        </w:rPr>
        <w:t>transverse shear wave velocity in sarcomas (</w:t>
      </w:r>
      <w:r w:rsidR="001A1FD6" w:rsidRPr="006A55CD">
        <w:rPr>
          <w:color w:val="000000" w:themeColor="text1"/>
        </w:rPr>
        <w:t>1.18</w:t>
      </w:r>
      <w:r w:rsidR="00D55E8C" w:rsidRPr="006A55CD">
        <w:rPr>
          <w:color w:val="000000" w:themeColor="text1"/>
        </w:rPr>
        <w:t xml:space="preserve"> m/s) versus other malignant </w:t>
      </w:r>
      <w:r w:rsidR="001654E6" w:rsidRPr="006A55CD">
        <w:rPr>
          <w:color w:val="000000" w:themeColor="text1"/>
        </w:rPr>
        <w:t xml:space="preserve">lesions </w:t>
      </w:r>
      <w:r w:rsidR="00D55E8C" w:rsidRPr="006A55CD">
        <w:rPr>
          <w:color w:val="000000" w:themeColor="text1"/>
        </w:rPr>
        <w:t>(</w:t>
      </w:r>
      <w:r w:rsidR="001A1FD6" w:rsidRPr="006A55CD">
        <w:rPr>
          <w:color w:val="000000" w:themeColor="text1"/>
        </w:rPr>
        <w:t>1.30</w:t>
      </w:r>
      <w:r w:rsidR="00D55E8C" w:rsidRPr="006A55CD">
        <w:rPr>
          <w:color w:val="000000" w:themeColor="text1"/>
        </w:rPr>
        <w:t xml:space="preserve"> m/s) and</w:t>
      </w:r>
      <w:r w:rsidR="001654E6" w:rsidRPr="006A55CD">
        <w:rPr>
          <w:color w:val="000000" w:themeColor="text1"/>
        </w:rPr>
        <w:t xml:space="preserve"> </w:t>
      </w:r>
      <w:r w:rsidR="00D55E8C" w:rsidRPr="006A55CD">
        <w:rPr>
          <w:color w:val="000000" w:themeColor="text1"/>
        </w:rPr>
        <w:t>benign lesions (</w:t>
      </w:r>
      <w:r w:rsidR="001A1FD6" w:rsidRPr="006A55CD">
        <w:rPr>
          <w:color w:val="000000" w:themeColor="text1"/>
        </w:rPr>
        <w:t>1.35</w:t>
      </w:r>
      <w:r w:rsidR="00D15342" w:rsidRPr="006A55CD">
        <w:rPr>
          <w:color w:val="000000" w:themeColor="text1"/>
        </w:rPr>
        <w:t xml:space="preserve"> </w:t>
      </w:r>
      <w:r w:rsidR="00D55E8C" w:rsidRPr="006A55CD">
        <w:rPr>
          <w:color w:val="000000" w:themeColor="text1"/>
        </w:rPr>
        <w:lastRenderedPageBreak/>
        <w:t>m/s)</w:t>
      </w:r>
      <w:r w:rsidR="00CA51FF">
        <w:rPr>
          <w:color w:val="000000" w:themeColor="text1"/>
        </w:rPr>
        <w:t>.</w:t>
      </w:r>
      <w:r w:rsidR="00D55E8C" w:rsidRPr="001A1FD6">
        <w:rPr>
          <w:color w:val="000000" w:themeColor="text1"/>
        </w:rPr>
        <w:t xml:space="preserve"> </w:t>
      </w:r>
      <w:r w:rsidR="006A6D73">
        <w:rPr>
          <w:color w:val="000000" w:themeColor="text1"/>
        </w:rPr>
        <w:t xml:space="preserve">However, </w:t>
      </w:r>
      <w:r w:rsidR="00CA51FF">
        <w:rPr>
          <w:color w:val="000000" w:themeColor="text1"/>
        </w:rPr>
        <w:t xml:space="preserve">there was no </w:t>
      </w:r>
      <w:r w:rsidR="00CA51FF" w:rsidRPr="001A1FD6">
        <w:rPr>
          <w:color w:val="000000" w:themeColor="text1"/>
        </w:rPr>
        <w:t>statistical</w:t>
      </w:r>
      <w:r w:rsidR="00CA51FF">
        <w:rPr>
          <w:color w:val="000000" w:themeColor="text1"/>
        </w:rPr>
        <w:t>ly significant</w:t>
      </w:r>
      <w:r w:rsidR="00D55E8C" w:rsidRPr="001A1FD6">
        <w:rPr>
          <w:color w:val="000000" w:themeColor="text1"/>
        </w:rPr>
        <w:t xml:space="preserve"> difference between the groups</w:t>
      </w:r>
      <w:r w:rsidR="00206415" w:rsidRPr="001A1FD6">
        <w:rPr>
          <w:color w:val="000000" w:themeColor="text1"/>
        </w:rPr>
        <w:t xml:space="preserve"> </w:t>
      </w:r>
      <w:r w:rsidR="00D55E8C" w:rsidRPr="001A1FD6">
        <w:rPr>
          <w:color w:val="000000" w:themeColor="text1"/>
        </w:rPr>
        <w:t>(</w:t>
      </w:r>
      <w:r w:rsidR="00CA51FF">
        <w:rPr>
          <w:color w:val="000000" w:themeColor="text1"/>
        </w:rPr>
        <w:t>t-</w:t>
      </w:r>
      <w:r w:rsidR="00D55E8C" w:rsidRPr="001A1FD6">
        <w:rPr>
          <w:color w:val="000000" w:themeColor="text1"/>
        </w:rPr>
        <w:t>test</w:t>
      </w:r>
      <w:r w:rsidR="00BF5D78">
        <w:rPr>
          <w:color w:val="000000" w:themeColor="text1"/>
        </w:rPr>
        <w:t>,</w:t>
      </w:r>
      <w:r w:rsidR="00D55E8C" w:rsidRPr="001A1FD6">
        <w:rPr>
          <w:color w:val="000000" w:themeColor="text1"/>
        </w:rPr>
        <w:t xml:space="preserve"> p =</w:t>
      </w:r>
      <w:r w:rsidR="00CA51FF">
        <w:rPr>
          <w:color w:val="000000" w:themeColor="text1"/>
        </w:rPr>
        <w:t xml:space="preserve"> </w:t>
      </w:r>
      <w:r w:rsidR="00D55E8C" w:rsidRPr="001A1FD6">
        <w:rPr>
          <w:color w:val="000000" w:themeColor="text1"/>
        </w:rPr>
        <w:t>0.056</w:t>
      </w:r>
      <w:r w:rsidR="00E524C2">
        <w:rPr>
          <w:color w:val="000000" w:themeColor="text1"/>
        </w:rPr>
        <w:t>).</w:t>
      </w:r>
      <w:r w:rsidR="009F0EE3">
        <w:rPr>
          <w:color w:val="000000" w:themeColor="text1"/>
        </w:rPr>
        <w:t xml:space="preserve"> </w:t>
      </w:r>
    </w:p>
    <w:p w14:paraId="460269A6" w14:textId="6D0D2FCB" w:rsidR="00557684" w:rsidRDefault="00F67172">
      <w:pPr>
        <w:pStyle w:val="BodyText"/>
      </w:pPr>
      <w:r w:rsidRPr="00C07CB9">
        <w:t xml:space="preserve">At histology, </w:t>
      </w:r>
      <w:r w:rsidR="00C44F34" w:rsidRPr="00C07CB9">
        <w:t>18</w:t>
      </w:r>
      <w:r w:rsidR="004A3DB9" w:rsidRPr="00C07CB9">
        <w:t xml:space="preserve"> out of the 148 lesions were fatty. </w:t>
      </w:r>
      <w:r w:rsidR="00CA54B7" w:rsidRPr="00C07CB9">
        <w:t xml:space="preserve">These 18 fatty lesions had significantly lower </w:t>
      </w:r>
      <w:r w:rsidR="004A3DB9" w:rsidRPr="00C07CB9">
        <w:t>log-transformed transverse mean</w:t>
      </w:r>
      <w:r w:rsidR="00CA54B7" w:rsidRPr="00C07CB9">
        <w:t xml:space="preserve"> </w:t>
      </w:r>
      <w:r w:rsidR="006A4B5F" w:rsidRPr="00C07CB9">
        <w:t>shear wave elast</w:t>
      </w:r>
      <w:r w:rsidR="00E524C2">
        <w:t>o</w:t>
      </w:r>
      <w:r w:rsidR="006A4B5F" w:rsidRPr="00C07CB9">
        <w:t xml:space="preserve">graphy </w:t>
      </w:r>
      <w:r w:rsidR="00CA54B7" w:rsidRPr="00C07CB9">
        <w:t>velocity</w:t>
      </w:r>
      <w:r w:rsidR="00E8115A" w:rsidRPr="00C07CB9">
        <w:t xml:space="preserve"> </w:t>
      </w:r>
      <w:r w:rsidR="00CA54B7" w:rsidRPr="00C07CB9">
        <w:t xml:space="preserve">than </w:t>
      </w:r>
      <w:r w:rsidR="00E8115A" w:rsidRPr="00C07CB9">
        <w:t>the non-fatty lesions</w:t>
      </w:r>
      <w:r w:rsidR="00E8115A">
        <w:t xml:space="preserve"> (</w:t>
      </w:r>
      <w:r w:rsidR="00CA54B7">
        <w:t xml:space="preserve">1.01 vs. </w:t>
      </w:r>
      <w:r w:rsidR="00E8115A">
        <w:t>1.</w:t>
      </w:r>
      <w:r w:rsidR="00C44F34">
        <w:t>34</w:t>
      </w:r>
      <w:r w:rsidR="00E8115A">
        <w:t xml:space="preserve"> m/s</w:t>
      </w:r>
      <w:r w:rsidR="00CA54B7">
        <w:t>, p</w:t>
      </w:r>
      <w:r w:rsidR="00CA51FF">
        <w:t xml:space="preserve"> </w:t>
      </w:r>
      <w:r w:rsidR="00CA54B7">
        <w:t>=</w:t>
      </w:r>
      <w:r w:rsidR="00CA51FF">
        <w:t xml:space="preserve"> </w:t>
      </w:r>
      <w:r w:rsidR="00CA54B7">
        <w:t>0.01)</w:t>
      </w:r>
      <w:r w:rsidR="00E8115A">
        <w:t>.</w:t>
      </w:r>
      <w:r w:rsidR="00CA54B7">
        <w:t xml:space="preserve"> Within the fatty lesions, </w:t>
      </w:r>
      <w:r w:rsidR="00BF5D78">
        <w:t xml:space="preserve">nine </w:t>
      </w:r>
      <w:r w:rsidR="00CA54B7">
        <w:t xml:space="preserve">were </w:t>
      </w:r>
      <w:r w:rsidR="00557684">
        <w:t xml:space="preserve">malignant and </w:t>
      </w:r>
      <w:r w:rsidR="00BF5D78">
        <w:t xml:space="preserve">nine </w:t>
      </w:r>
      <w:r w:rsidR="00557684">
        <w:t>benign.</w:t>
      </w:r>
      <w:r w:rsidR="00CA54B7">
        <w:t xml:space="preserve"> Log-transformed </w:t>
      </w:r>
      <w:r w:rsidR="006A4B5F">
        <w:t>shear wave elast</w:t>
      </w:r>
      <w:r w:rsidR="00E524C2">
        <w:t>o</w:t>
      </w:r>
      <w:r w:rsidR="006A4B5F">
        <w:t xml:space="preserve">graphy </w:t>
      </w:r>
      <w:r w:rsidR="00CA54B7">
        <w:t xml:space="preserve">velocities did not differ significantly between these (1.05 vs. </w:t>
      </w:r>
      <w:r w:rsidR="003C709E">
        <w:t>0.96 m/s</w:t>
      </w:r>
      <w:r w:rsidR="00CA54B7">
        <w:t xml:space="preserve">, </w:t>
      </w:r>
      <w:r w:rsidR="00557684">
        <w:t>p</w:t>
      </w:r>
      <w:r w:rsidR="00CA51FF">
        <w:t xml:space="preserve"> </w:t>
      </w:r>
      <w:r w:rsidR="00557684">
        <w:t>=</w:t>
      </w:r>
      <w:r w:rsidR="00557684" w:rsidRPr="00557684">
        <w:t xml:space="preserve"> 0.69</w:t>
      </w:r>
      <w:r w:rsidR="00557684">
        <w:t>)</w:t>
      </w:r>
      <w:r w:rsidR="003C709E">
        <w:t>.</w:t>
      </w:r>
    </w:p>
    <w:p w14:paraId="28451AAF" w14:textId="7D00AA6D" w:rsidR="00CA54B7" w:rsidRPr="00C07CB9" w:rsidRDefault="00C07CB9">
      <w:pPr>
        <w:pStyle w:val="BodyText"/>
      </w:pPr>
      <w:r>
        <w:t>T</w:t>
      </w:r>
      <w:r w:rsidR="003E1A7F">
        <w:t xml:space="preserve">here was no statistical difference between log-transformed transverse mean </w:t>
      </w:r>
      <w:r w:rsidR="006A4B5F">
        <w:t>shear wave elast</w:t>
      </w:r>
      <w:r w:rsidR="00E524C2">
        <w:t>o</w:t>
      </w:r>
      <w:r w:rsidR="006A4B5F">
        <w:t>graphy</w:t>
      </w:r>
      <w:r w:rsidR="00CA54B7">
        <w:t xml:space="preserve"> velocities in </w:t>
      </w:r>
      <w:r w:rsidR="009F75D5">
        <w:t>fibrous lesions (</w:t>
      </w:r>
      <w:r w:rsidR="00CA54B7">
        <w:t>n</w:t>
      </w:r>
      <w:r w:rsidR="00CA51FF">
        <w:t xml:space="preserve"> </w:t>
      </w:r>
      <w:r w:rsidR="00CA54B7">
        <w:t>=</w:t>
      </w:r>
      <w:r w:rsidR="00CA51FF">
        <w:t xml:space="preserve"> </w:t>
      </w:r>
      <w:r w:rsidR="00CA54B7">
        <w:t xml:space="preserve">23, </w:t>
      </w:r>
      <w:r w:rsidR="009F75D5">
        <w:t xml:space="preserve">1.39 m/s) </w:t>
      </w:r>
      <w:r w:rsidR="00CA54B7">
        <w:t xml:space="preserve">vs. </w:t>
      </w:r>
      <w:r w:rsidR="009F75D5">
        <w:t>non-fibrous lesions (</w:t>
      </w:r>
      <w:r w:rsidR="0093163C">
        <w:t xml:space="preserve">n = 125, </w:t>
      </w:r>
      <w:r w:rsidR="009F75D5">
        <w:t>1.29 m/s</w:t>
      </w:r>
      <w:r w:rsidR="00CA54B7">
        <w:t xml:space="preserve">, </w:t>
      </w:r>
      <w:r w:rsidR="009F75D5" w:rsidRPr="009F75D5">
        <w:t>p =</w:t>
      </w:r>
      <w:r w:rsidR="00CA51FF">
        <w:t xml:space="preserve"> </w:t>
      </w:r>
      <w:r w:rsidR="009F75D5" w:rsidRPr="009F75D5">
        <w:t>0.34</w:t>
      </w:r>
      <w:r w:rsidR="00D613A3">
        <w:t>)</w:t>
      </w:r>
      <w:r w:rsidR="00CA54B7">
        <w:t>,</w:t>
      </w:r>
      <w:r w:rsidR="00DF1AB0">
        <w:t xml:space="preserve"> or </w:t>
      </w:r>
      <w:r w:rsidR="00CA54B7">
        <w:t>fibrous benign (n</w:t>
      </w:r>
      <w:r w:rsidR="00DF1AB0">
        <w:t xml:space="preserve"> </w:t>
      </w:r>
      <w:r w:rsidR="00CA54B7">
        <w:t xml:space="preserve">=11) and fibrous malignant </w:t>
      </w:r>
      <w:r w:rsidR="00CA54B7" w:rsidRPr="00C07CB9">
        <w:t>(n</w:t>
      </w:r>
      <w:r w:rsidR="00DF1AB0">
        <w:t xml:space="preserve"> </w:t>
      </w:r>
      <w:r w:rsidR="00CA54B7" w:rsidRPr="00C07CB9">
        <w:t>=</w:t>
      </w:r>
      <w:r w:rsidR="00DF1AB0">
        <w:t xml:space="preserve"> </w:t>
      </w:r>
      <w:r w:rsidR="00CA54B7" w:rsidRPr="00C07CB9">
        <w:t>12) lesions (1.54 m/s vs. 1.25 m/s, p=0.14).</w:t>
      </w:r>
    </w:p>
    <w:p w14:paraId="4A91A7D7" w14:textId="5951E304" w:rsidR="00175B5B" w:rsidRPr="009B6C3F" w:rsidRDefault="0074734F" w:rsidP="00DD5E08">
      <w:pPr>
        <w:pStyle w:val="BodyText"/>
        <w:rPr>
          <w:strike/>
        </w:rPr>
      </w:pPr>
      <w:bookmarkStart w:id="3" w:name="_Hlk26006210"/>
      <w:r w:rsidRPr="00C07CB9">
        <w:t xml:space="preserve">Larger lesions </w:t>
      </w:r>
      <w:r w:rsidR="0093163C">
        <w:t>had</w:t>
      </w:r>
      <w:r w:rsidRPr="00C07CB9">
        <w:t xml:space="preserve"> slower velocities than smaller lesions (r</w:t>
      </w:r>
      <w:r w:rsidR="0093163C">
        <w:t xml:space="preserve"> </w:t>
      </w:r>
      <w:r w:rsidRPr="00C07CB9">
        <w:t>=</w:t>
      </w:r>
      <w:r w:rsidR="0093163C">
        <w:t xml:space="preserve"> </w:t>
      </w:r>
      <w:r w:rsidRPr="00C07CB9">
        <w:t>-0.27, p</w:t>
      </w:r>
      <w:r w:rsidR="0093163C">
        <w:t xml:space="preserve"> </w:t>
      </w:r>
      <w:r w:rsidRPr="00C07CB9">
        <w:t>&lt;</w:t>
      </w:r>
      <w:r w:rsidR="0093163C">
        <w:t xml:space="preserve"> </w:t>
      </w:r>
      <w:r w:rsidRPr="00C07CB9">
        <w:t>0.</w:t>
      </w:r>
      <w:r w:rsidRPr="009B6C3F">
        <w:t>0001)</w:t>
      </w:r>
      <w:r w:rsidR="00A6316B" w:rsidRPr="009B6C3F">
        <w:rPr>
          <w:iCs/>
        </w:rPr>
        <w:t xml:space="preserve">, </w:t>
      </w:r>
      <w:r w:rsidR="00A6316B" w:rsidRPr="009B6C3F">
        <w:rPr>
          <w:bCs/>
          <w:iCs/>
        </w:rPr>
        <w:t>with a similar trend shown in benign and malignant lesions and overlap between the two groups</w:t>
      </w:r>
      <w:r w:rsidRPr="009B6C3F">
        <w:rPr>
          <w:bCs/>
          <w:iCs/>
        </w:rPr>
        <w:t>.</w:t>
      </w:r>
      <w:r w:rsidRPr="009B6C3F">
        <w:t xml:space="preserve"> </w:t>
      </w:r>
      <w:bookmarkEnd w:id="3"/>
    </w:p>
    <w:p w14:paraId="50E0B48D" w14:textId="5967A325" w:rsidR="00956039" w:rsidRPr="00DD5E08" w:rsidRDefault="0074734F" w:rsidP="00DD5E08">
      <w:pPr>
        <w:pStyle w:val="BodyText"/>
      </w:pPr>
      <w:r w:rsidRPr="00816680">
        <w:t xml:space="preserve">Velocities were strongly </w:t>
      </w:r>
      <w:r w:rsidR="00A141C4" w:rsidRPr="00816680">
        <w:t xml:space="preserve">inversely </w:t>
      </w:r>
      <w:r w:rsidRPr="00816680">
        <w:t xml:space="preserve">correlated with lesion depth </w:t>
      </w:r>
      <w:r w:rsidR="00DE2022">
        <w:t xml:space="preserve">in </w:t>
      </w:r>
      <w:r w:rsidR="00DE2022" w:rsidRPr="00DD5E08">
        <w:t>benign and malignant lesions</w:t>
      </w:r>
      <w:r w:rsidR="00DE2022" w:rsidRPr="00816680">
        <w:t xml:space="preserve"> </w:t>
      </w:r>
      <w:r w:rsidRPr="00816680">
        <w:t>(r</w:t>
      </w:r>
      <w:r w:rsidR="00041B3E">
        <w:t xml:space="preserve"> </w:t>
      </w:r>
      <w:r w:rsidRPr="00816680">
        <w:t>=</w:t>
      </w:r>
      <w:r w:rsidR="00041B3E">
        <w:t xml:space="preserve"> </w:t>
      </w:r>
      <w:r w:rsidRPr="00816680">
        <w:t>-0.40, p</w:t>
      </w:r>
      <w:r w:rsidR="00041B3E">
        <w:t xml:space="preserve"> </w:t>
      </w:r>
      <w:r w:rsidRPr="00816680">
        <w:t>&lt;</w:t>
      </w:r>
      <w:r w:rsidR="00041B3E">
        <w:t xml:space="preserve"> </w:t>
      </w:r>
      <w:r w:rsidRPr="00816680">
        <w:t>0 .001)</w:t>
      </w:r>
      <w:r w:rsidR="0075128A" w:rsidRPr="00260537">
        <w:t xml:space="preserve">. </w:t>
      </w:r>
      <w:r w:rsidR="000D3D27" w:rsidRPr="00260537">
        <w:t xml:space="preserve">Deeper lesions </w:t>
      </w:r>
      <w:r w:rsidR="00782B7E" w:rsidRPr="00260537">
        <w:t>had</w:t>
      </w:r>
      <w:r w:rsidR="000D3D27" w:rsidRPr="00260537">
        <w:t xml:space="preserve"> a slower velocity compared </w:t>
      </w:r>
      <w:r w:rsidR="00DE2022">
        <w:t>to</w:t>
      </w:r>
      <w:r w:rsidR="00DE2022" w:rsidRPr="00260537">
        <w:t xml:space="preserve"> </w:t>
      </w:r>
      <w:r w:rsidR="000D3D27" w:rsidRPr="00260537">
        <w:t>more superficially located lesions</w:t>
      </w:r>
      <w:r w:rsidR="000D3D27" w:rsidRPr="00D9099F">
        <w:t xml:space="preserve">. </w:t>
      </w:r>
      <w:proofErr w:type="gramStart"/>
      <w:r w:rsidR="00956039" w:rsidRPr="00D9099F">
        <w:rPr>
          <w:highlight w:val="yellow"/>
        </w:rPr>
        <w:t>(</w:t>
      </w:r>
      <w:r w:rsidR="00B731A5">
        <w:rPr>
          <w:b/>
          <w:bCs/>
          <w:highlight w:val="yellow"/>
        </w:rPr>
        <w:t>Fig</w:t>
      </w:r>
      <w:r w:rsidR="00B731A5" w:rsidRPr="00101DD5">
        <w:rPr>
          <w:b/>
          <w:bCs/>
          <w:highlight w:val="yellow"/>
        </w:rPr>
        <w:t xml:space="preserve"> </w:t>
      </w:r>
      <w:r w:rsidR="00276305" w:rsidRPr="00101DD5">
        <w:rPr>
          <w:b/>
          <w:bCs/>
          <w:highlight w:val="yellow"/>
        </w:rPr>
        <w:t>9</w:t>
      </w:r>
      <w:r w:rsidR="00E109F7" w:rsidRPr="00DD5E08">
        <w:t>)</w:t>
      </w:r>
      <w:r w:rsidR="00376333" w:rsidRPr="00DD5E08">
        <w:t>.</w:t>
      </w:r>
      <w:proofErr w:type="gramEnd"/>
    </w:p>
    <w:p w14:paraId="35873D21" w14:textId="0C984678" w:rsidR="00396B9B" w:rsidRDefault="00316BEA" w:rsidP="00DD5E08">
      <w:pPr>
        <w:pStyle w:val="BodyText"/>
      </w:pPr>
      <w:r w:rsidRPr="00DD5E08">
        <w:t>There was n</w:t>
      </w:r>
      <w:r w:rsidR="00AF3951" w:rsidRPr="00DD5E08">
        <w:t>o difference in velocity measurements depending on</w:t>
      </w:r>
      <w:r w:rsidRPr="00DD5E08">
        <w:t xml:space="preserve"> </w:t>
      </w:r>
      <w:r w:rsidR="000D3D27">
        <w:t>the</w:t>
      </w:r>
      <w:r w:rsidR="00AF3951" w:rsidRPr="00DD5E08">
        <w:t xml:space="preserve"> lesion</w:t>
      </w:r>
      <w:r w:rsidR="0045405F">
        <w:t>’s</w:t>
      </w:r>
      <w:r w:rsidR="00AF3951" w:rsidRPr="00DD5E08">
        <w:t xml:space="preserve"> location</w:t>
      </w:r>
      <w:r w:rsidR="00396B9B">
        <w:t xml:space="preserve"> in muscle vs. subcutaneous tissue</w:t>
      </w:r>
      <w:r w:rsidR="002F32C3">
        <w:t>.</w:t>
      </w:r>
      <w:r w:rsidR="00396B9B">
        <w:t xml:space="preserve"> </w:t>
      </w:r>
    </w:p>
    <w:p w14:paraId="2040E59E" w14:textId="5F46BC66" w:rsidR="000217F5" w:rsidRPr="00DD5E08" w:rsidRDefault="00316BEA" w:rsidP="00DD5E08">
      <w:pPr>
        <w:pStyle w:val="BodyText"/>
      </w:pPr>
      <w:r w:rsidRPr="00DD5E08">
        <w:t>Th</w:t>
      </w:r>
      <w:r w:rsidR="00DE2022">
        <w:t>e</w:t>
      </w:r>
      <w:r w:rsidR="00E4692C" w:rsidRPr="00DD5E08">
        <w:t xml:space="preserve"> </w:t>
      </w:r>
      <w:r w:rsidR="00396B9B">
        <w:t>patient</w:t>
      </w:r>
      <w:r w:rsidR="00DE2022">
        <w:t>’s</w:t>
      </w:r>
      <w:r w:rsidR="00396B9B">
        <w:t xml:space="preserve"> </w:t>
      </w:r>
      <w:r w:rsidR="00E4692C" w:rsidRPr="00DD5E08">
        <w:t xml:space="preserve">age </w:t>
      </w:r>
      <w:r w:rsidR="00DE2022">
        <w:t>did not affect</w:t>
      </w:r>
      <w:r w:rsidR="00E4692C" w:rsidRPr="00DD5E08">
        <w:t xml:space="preserve"> velocity measurements</w:t>
      </w:r>
      <w:r w:rsidR="000217F5" w:rsidRPr="00DD5E08">
        <w:t xml:space="preserve"> (</w:t>
      </w:r>
      <w:r w:rsidR="00B731A5">
        <w:rPr>
          <w:b/>
          <w:bCs/>
          <w:highlight w:val="yellow"/>
        </w:rPr>
        <w:t xml:space="preserve">Fig </w:t>
      </w:r>
      <w:r w:rsidR="00276305">
        <w:rPr>
          <w:b/>
          <w:bCs/>
          <w:highlight w:val="yellow"/>
        </w:rPr>
        <w:t>10</w:t>
      </w:r>
      <w:r w:rsidR="000217F5" w:rsidRPr="0037198B">
        <w:rPr>
          <w:highlight w:val="yellow"/>
        </w:rPr>
        <w:t>)</w:t>
      </w:r>
      <w:r w:rsidR="00492196">
        <w:t>.</w:t>
      </w:r>
    </w:p>
    <w:p w14:paraId="74B5B4F0" w14:textId="77777777" w:rsidR="00802575" w:rsidRDefault="00802575" w:rsidP="00F21D6D">
      <w:pPr>
        <w:pStyle w:val="Heading2"/>
      </w:pPr>
      <w:r>
        <w:t>Repeatability</w:t>
      </w:r>
    </w:p>
    <w:p w14:paraId="79EB5385" w14:textId="0D7ACD49" w:rsidR="00802575" w:rsidRPr="00DD5E08" w:rsidRDefault="00802575" w:rsidP="00DD5E08">
      <w:pPr>
        <w:pStyle w:val="BodyText"/>
      </w:pPr>
      <w:r w:rsidRPr="00DD5E08">
        <w:t>Inter-</w:t>
      </w:r>
      <w:proofErr w:type="spellStart"/>
      <w:r w:rsidRPr="00DD5E08">
        <w:t>rater</w:t>
      </w:r>
      <w:proofErr w:type="spellEnd"/>
      <w:r w:rsidRPr="00DD5E08">
        <w:t xml:space="preserve"> and intra-</w:t>
      </w:r>
      <w:proofErr w:type="spellStart"/>
      <w:r w:rsidRPr="00DD5E08">
        <w:t>rater</w:t>
      </w:r>
      <w:proofErr w:type="spellEnd"/>
      <w:r w:rsidRPr="00DD5E08">
        <w:t xml:space="preserve"> reliability </w:t>
      </w:r>
      <w:r w:rsidR="00AA4695">
        <w:t xml:space="preserve">for acquisition of shear wave velocity measurements </w:t>
      </w:r>
      <w:r w:rsidRPr="00DD5E08">
        <w:t>w</w:t>
      </w:r>
      <w:r w:rsidR="00040177">
        <w:t>ere</w:t>
      </w:r>
      <w:r w:rsidRPr="00DD5E08">
        <w:t xml:space="preserve"> assessed </w:t>
      </w:r>
      <w:r w:rsidR="00040177">
        <w:t>with</w:t>
      </w:r>
      <w:r w:rsidRPr="00DD5E08">
        <w:t xml:space="preserve"> Bland</w:t>
      </w:r>
      <w:r w:rsidR="00040177">
        <w:t>-</w:t>
      </w:r>
      <w:r w:rsidRPr="00DD5E08">
        <w:t>Altman</w:t>
      </w:r>
      <w:r w:rsidR="00040177">
        <w:t xml:space="preserve"> plots</w:t>
      </w:r>
      <w:r w:rsidRPr="00DD5E08">
        <w:t xml:space="preserve"> </w:t>
      </w:r>
      <w:r w:rsidR="00AA771C">
        <w:fldChar w:fldCharType="begin" w:fldLock="1"/>
      </w:r>
      <w:r w:rsidR="008F2726">
        <w:instrText>ADDIN CSL_CITATION {"citationItems":[{"id":"ITEM-1","itemData":{"ISSN":"0140-6736 (Print)","PMID":"2868172","abstract":"In clinical measurement comparison of a new measurement technique with an established one is often needed to see whether they agree sufficiently for the new to replace the old. Such investigations are often analysed inappropriately, notably by using correlation coefficients. The use of correlation is misleading. An alternative approach, based on graphical techniques and simple calculations, is described, together with the relation between this analysis and the assessment of repeatability.","author":[{"dropping-particle":"","family":"Bland","given":"J M","non-dropping-particle":"","parse-names":false,"suffix":""},{"dropping-particle":"","family":"Altman","given":"D G","non-dropping-particle":"","parse-names":false,"suffix":""}],"container-title":"Lancet (London, England)","id":"ITEM-1","issue":"8476","issued":{"date-parts":[["1986","2"]]},"language":"eng","page":"307-310","publisher-place":"England","title":"Statistical methods for assessing agreement between two methods of clinical measurement.","type":"article-journal","volume":"1"},"uris":["http://www.mendeley.com/documents/?uuid=7953e0e1-a3d7-4ed4-a2ea-173f0c172a7e"]}],"mendeley":{"formattedCitation":"[29]","plainTextFormattedCitation":"[29]","previouslyFormattedCitation":"[29]"},"properties":{"noteIndex":0},"schema":"https://github.com/citation-style-language/schema/raw/master/csl-citation.json"}</w:instrText>
      </w:r>
      <w:r w:rsidR="00AA771C">
        <w:fldChar w:fldCharType="separate"/>
      </w:r>
      <w:r w:rsidR="001F0665" w:rsidRPr="001F0665">
        <w:rPr>
          <w:noProof/>
        </w:rPr>
        <w:t>[29]</w:t>
      </w:r>
      <w:r w:rsidR="00AA771C">
        <w:fldChar w:fldCharType="end"/>
      </w:r>
      <w:r w:rsidRPr="00DD5E08">
        <w:t xml:space="preserve">. </w:t>
      </w:r>
      <w:proofErr w:type="gramStart"/>
      <w:r w:rsidRPr="00DD5E08">
        <w:t xml:space="preserve">Plots of differences against </w:t>
      </w:r>
      <w:r w:rsidR="00844A4F">
        <w:t xml:space="preserve">the </w:t>
      </w:r>
      <w:r w:rsidRPr="00DD5E08">
        <w:t>mean show</w:t>
      </w:r>
      <w:r w:rsidR="00B452B4">
        <w:t>ed</w:t>
      </w:r>
      <w:r w:rsidRPr="00DD5E08">
        <w:t xml:space="preserve"> consistent reproducibility </w:t>
      </w:r>
      <w:r w:rsidR="00844A4F">
        <w:t xml:space="preserve">and variance </w:t>
      </w:r>
      <w:r w:rsidRPr="00DD5E08">
        <w:t>through the range of velocit</w:t>
      </w:r>
      <w:r w:rsidR="00844A4F">
        <w:t>y measurements</w:t>
      </w:r>
      <w:r w:rsidRPr="00DD5E08">
        <w:t xml:space="preserve"> between </w:t>
      </w:r>
      <w:r w:rsidRPr="00DD5E08">
        <w:lastRenderedPageBreak/>
        <w:t xml:space="preserve">different readers (inter-reader variation) </w:t>
      </w:r>
      <w:r w:rsidRPr="007670BE">
        <w:rPr>
          <w:b/>
          <w:bCs/>
          <w:highlight w:val="yellow"/>
        </w:rPr>
        <w:t>(</w:t>
      </w:r>
      <w:r w:rsidR="00B731A5">
        <w:rPr>
          <w:b/>
          <w:bCs/>
          <w:highlight w:val="yellow"/>
        </w:rPr>
        <w:t>Fig 1</w:t>
      </w:r>
      <w:r w:rsidR="00276305">
        <w:rPr>
          <w:b/>
          <w:bCs/>
          <w:highlight w:val="yellow"/>
        </w:rPr>
        <w:t>1</w:t>
      </w:r>
      <w:r w:rsidRPr="006859BC">
        <w:rPr>
          <w:highlight w:val="yellow"/>
        </w:rPr>
        <w:t>)</w:t>
      </w:r>
      <w:r w:rsidR="006861DC">
        <w:t xml:space="preserve"> </w:t>
      </w:r>
      <w:r w:rsidRPr="00DD5E08">
        <w:t xml:space="preserve">and by the same reader (intra-reader variation) </w:t>
      </w:r>
      <w:r w:rsidRPr="00016189">
        <w:rPr>
          <w:highlight w:val="yellow"/>
        </w:rPr>
        <w:t>(</w:t>
      </w:r>
      <w:r w:rsidR="00B731A5">
        <w:rPr>
          <w:b/>
          <w:bCs/>
          <w:highlight w:val="yellow"/>
        </w:rPr>
        <w:t xml:space="preserve">Fig </w:t>
      </w:r>
      <w:r w:rsidR="00B731A5" w:rsidRPr="00101DD5">
        <w:rPr>
          <w:b/>
          <w:bCs/>
          <w:highlight w:val="yellow"/>
        </w:rPr>
        <w:t>1</w:t>
      </w:r>
      <w:r w:rsidR="00276305" w:rsidRPr="00101DD5">
        <w:rPr>
          <w:b/>
          <w:bCs/>
          <w:highlight w:val="yellow"/>
        </w:rPr>
        <w:t>2</w:t>
      </w:r>
      <w:r w:rsidRPr="00DD5E08">
        <w:t>)</w:t>
      </w:r>
      <w:r w:rsidR="007670BE">
        <w:t>.</w:t>
      </w:r>
      <w:proofErr w:type="gramEnd"/>
    </w:p>
    <w:p w14:paraId="3AD873B0" w14:textId="0BAF322D" w:rsidR="009324F7" w:rsidRDefault="00802575" w:rsidP="009324F7">
      <w:pPr>
        <w:pStyle w:val="BodyText"/>
      </w:pPr>
      <w:r w:rsidRPr="00DD5E08">
        <w:t>For 132 repeated readings by the primary reader, the intra-class correlation co-efficient was 0.92</w:t>
      </w:r>
      <w:r w:rsidR="00844A4F">
        <w:t xml:space="preserve"> (</w:t>
      </w:r>
      <w:r w:rsidRPr="00DD5E08">
        <w:t xml:space="preserve">95% confidence interval 0.89 </w:t>
      </w:r>
      <w:r w:rsidR="00844A4F">
        <w:t>-</w:t>
      </w:r>
      <w:r w:rsidRPr="00DD5E08">
        <w:t xml:space="preserve"> 0.94</w:t>
      </w:r>
      <w:r w:rsidR="00844A4F">
        <w:t>)</w:t>
      </w:r>
      <w:r w:rsidRPr="00DD5E08">
        <w:t>.</w:t>
      </w:r>
      <w:r w:rsidR="0024054F" w:rsidRPr="0024054F">
        <w:t xml:space="preserve"> </w:t>
      </w:r>
      <w:r w:rsidR="0024054F">
        <w:t>T</w:t>
      </w:r>
      <w:r w:rsidR="0024054F" w:rsidRPr="00DD5E08">
        <w:t>he intra-class correlation co-efficient was 0.91</w:t>
      </w:r>
      <w:r w:rsidR="0024054F">
        <w:t xml:space="preserve"> (</w:t>
      </w:r>
      <w:r w:rsidR="0024054F" w:rsidRPr="00DD5E08">
        <w:t>95% confidence interval</w:t>
      </w:r>
      <w:r w:rsidR="0024054F">
        <w:t xml:space="preserve"> </w:t>
      </w:r>
      <w:r w:rsidR="0024054F" w:rsidRPr="00DD5E08">
        <w:t>0.8</w:t>
      </w:r>
      <w:r w:rsidR="0024054F">
        <w:t>7</w:t>
      </w:r>
      <w:r w:rsidR="0024054F" w:rsidRPr="00DD5E08">
        <w:t xml:space="preserve"> </w:t>
      </w:r>
      <w:r w:rsidR="0024054F">
        <w:t>-</w:t>
      </w:r>
      <w:r w:rsidR="0024054F" w:rsidRPr="00DD5E08">
        <w:t xml:space="preserve"> 0.94</w:t>
      </w:r>
      <w:r w:rsidR="0024054F">
        <w:t xml:space="preserve">) </w:t>
      </w:r>
      <w:r w:rsidR="00D97ACE">
        <w:t>f</w:t>
      </w:r>
      <w:r w:rsidRPr="00DD5E08">
        <w:t xml:space="preserve">or a sample of 85 lesions </w:t>
      </w:r>
      <w:r w:rsidR="006861DC">
        <w:t>by</w:t>
      </w:r>
      <w:r w:rsidRPr="00DD5E08">
        <w:t xml:space="preserve"> a set of second readers</w:t>
      </w:r>
      <w:r w:rsidR="0024054F">
        <w:t>, confirming excellent repeatability and reproducibility.</w:t>
      </w:r>
    </w:p>
    <w:p w14:paraId="2FC0DC2E" w14:textId="31971DA8" w:rsidR="008D48B6" w:rsidRDefault="008D48B6" w:rsidP="008D48B6">
      <w:pPr>
        <w:pStyle w:val="Heading2"/>
      </w:pPr>
      <w:r>
        <w:t>Logistic Regression</w:t>
      </w:r>
    </w:p>
    <w:p w14:paraId="7BC548E6" w14:textId="73065173" w:rsidR="00565412" w:rsidRDefault="00E43E73" w:rsidP="008D48B6">
      <w:pPr>
        <w:pStyle w:val="BodyText"/>
      </w:pPr>
      <w:r>
        <w:t xml:space="preserve">The ultrasound (B mode and </w:t>
      </w:r>
      <w:r w:rsidR="006861DC">
        <w:t xml:space="preserve">shear wave </w:t>
      </w:r>
      <w:r>
        <w:t xml:space="preserve">elastography values) and MRI data </w:t>
      </w:r>
      <w:r w:rsidR="008A21C7">
        <w:t>were</w:t>
      </w:r>
      <w:r w:rsidR="008D48B6">
        <w:t xml:space="preserve"> </w:t>
      </w:r>
      <w:r w:rsidR="0024054F">
        <w:t>analysed with</w:t>
      </w:r>
      <w:r w:rsidR="008D48B6">
        <w:t xml:space="preserve"> logistic regression</w:t>
      </w:r>
      <w:r w:rsidR="0024054F">
        <w:t xml:space="preserve"> </w:t>
      </w:r>
      <w:r>
        <w:t xml:space="preserve">to </w:t>
      </w:r>
      <w:r w:rsidR="00565412">
        <w:t>assess</w:t>
      </w:r>
      <w:r>
        <w:t xml:space="preserve"> </w:t>
      </w:r>
      <w:r w:rsidR="008A21C7">
        <w:t xml:space="preserve">if any combination of these features could determine if a lesion </w:t>
      </w:r>
      <w:r w:rsidR="0024054F">
        <w:t xml:space="preserve">was </w:t>
      </w:r>
      <w:r w:rsidR="008A21C7">
        <w:t xml:space="preserve">benign or malignant. </w:t>
      </w:r>
      <w:r w:rsidR="0024054F">
        <w:t>The</w:t>
      </w:r>
      <w:r w:rsidR="008A21C7">
        <w:t xml:space="preserve"> best </w:t>
      </w:r>
      <w:r w:rsidR="0024054F">
        <w:t>predictor was</w:t>
      </w:r>
      <w:r w:rsidR="008A21C7">
        <w:t xml:space="preserve"> the </w:t>
      </w:r>
      <w:r w:rsidR="0024054F">
        <w:t xml:space="preserve">volume of the lesion. </w:t>
      </w:r>
      <w:r w:rsidR="008201E1">
        <w:t xml:space="preserve">Weaker </w:t>
      </w:r>
      <w:r w:rsidR="0024054F">
        <w:t xml:space="preserve">predictors </w:t>
      </w:r>
      <w:r w:rsidR="008201E1">
        <w:t>were</w:t>
      </w:r>
      <w:r w:rsidR="007C3439">
        <w:t xml:space="preserve"> </w:t>
      </w:r>
      <w:r w:rsidR="008201E1">
        <w:t>echogenicity</w:t>
      </w:r>
      <w:r w:rsidR="00BE7C85">
        <w:t>, power doppler signal</w:t>
      </w:r>
      <w:r w:rsidR="008201E1">
        <w:t xml:space="preserve"> and the </w:t>
      </w:r>
      <w:r w:rsidR="00BE7C85">
        <w:t>absence</w:t>
      </w:r>
      <w:r w:rsidR="008201E1">
        <w:t xml:space="preserve"> of oedema surrounding the lesion on MRI. </w:t>
      </w:r>
      <w:r w:rsidR="00112077">
        <w:t xml:space="preserve">Posterior acoustic enhancement was not useful, as </w:t>
      </w:r>
      <w:r w:rsidR="00565412">
        <w:t>most</w:t>
      </w:r>
      <w:r w:rsidR="00112077">
        <w:t xml:space="preserve"> benign lesions gave rise to acoustic shadowing, thus skewing the data. </w:t>
      </w:r>
      <w:r w:rsidR="008201E1">
        <w:t>This model gives an accuracy of 86%, a sensitivity of 80% and a specificity of 91%</w:t>
      </w:r>
      <w:r w:rsidR="0024054F">
        <w:t>.</w:t>
      </w:r>
      <w:r w:rsidR="00112077">
        <w:t xml:space="preserve"> </w:t>
      </w:r>
      <w:r w:rsidR="0024054F">
        <w:t>H</w:t>
      </w:r>
      <w:r w:rsidR="00112077">
        <w:t xml:space="preserve">owever, </w:t>
      </w:r>
      <w:r w:rsidR="0024054F">
        <w:t xml:space="preserve">the model </w:t>
      </w:r>
      <w:r w:rsidR="00112077">
        <w:t xml:space="preserve">is </w:t>
      </w:r>
      <w:r w:rsidR="00565412">
        <w:t>to be</w:t>
      </w:r>
      <w:r w:rsidR="0024054F">
        <w:t xml:space="preserve"> used</w:t>
      </w:r>
      <w:r w:rsidR="00565412">
        <w:t xml:space="preserve"> with caution </w:t>
      </w:r>
      <w:r w:rsidR="0024054F">
        <w:t>as it could be ‘over-fitting’ the data</w:t>
      </w:r>
      <w:r w:rsidR="00112077">
        <w:t>.</w:t>
      </w:r>
      <w:r w:rsidR="0024054F">
        <w:t xml:space="preserve"> Furthermore, there were insufficient data to validate the model with a test set.</w:t>
      </w:r>
      <w:r w:rsidR="00112077">
        <w:t xml:space="preserve"> </w:t>
      </w:r>
    </w:p>
    <w:p w14:paraId="07FA1075" w14:textId="65147AF5" w:rsidR="001576AB" w:rsidRDefault="001576AB" w:rsidP="008D48B6">
      <w:pPr>
        <w:pStyle w:val="BodyText"/>
      </w:pPr>
      <w:r>
        <w:t>Guidelines for further assessment on clinical grounds are lesions greater than 5</w:t>
      </w:r>
      <w:r w:rsidR="0024054F">
        <w:t xml:space="preserve"> </w:t>
      </w:r>
      <w:r>
        <w:t>cm</w:t>
      </w:r>
      <w:r w:rsidR="008A5FEE">
        <w:t xml:space="preserve"> </w:t>
      </w:r>
      <w:r w:rsidR="008A5FEE">
        <w:fldChar w:fldCharType="begin" w:fldLock="1"/>
      </w:r>
      <w:r w:rsidR="008F2726">
        <w:instrText>ADDIN CSL_CITATION {"citationItems":[{"id":"ITEM-1","itemData":{"DOI":"10.1186/s13569-016-0060-4","ISSN":"2045-3329","PMID":"27891213","abstract":"Soft tissue sarcomas (STS) are rare tumours arising in mesenchymal tissues, and can occur almost anywhere in the body. Their rarity, and the heterogeneity of subtype and location means that developing evidence-based guidelines is complicated by the limitations of the data available. However, this makes it more important that STS are managed by teams, expert in such cases, to ensure consistent and optimal treatment, as well as recruitment to clinical trials, and the ongoing accumulation of further data and knowledge. The development of appropriate guidance, by an experienced panel referring to the evidence available, is therefore a useful foundation on which to build progress in the field. These guidelines are an update of the previous version published in 2010 (Grimer et al. in Sarcoma 2010:506182, 2010). The original guidelines were drawn up following a consensus meeting of UK sarcoma specialists convened under the auspices of the British Sarcoma Group (BSG) and were intended to provide a framework for the multidisciplinary care of patients with soft tissue sarcomas. This current version has been updated and amended with reference to other European and US guidance. There are specific recommendations for the management of selected subtypes of disease including retroperitoneal and uterine sarcomas, as well as aggressive fibromatosis (desmoid tumours) and other borderline tumours commonly managed by sarcoma services. An important aim in sarcoma management is early diagnosis and prompt referral. In the UK, any patient with a suspected soft tissue sarcoma should be referred to one of the specialist regional soft tissues sarcoma services, to be managed by a specialist sarcoma multidisciplinary team. Once the diagnosis has been confirmed using appropriate imaging, plus a biopsy, the main modality of management is usually surgical excision performed by a specialist surgeon. In tumours at higher risk of recurrence or metastasis pre- or post-operative radiotherapy should be considered. Systemic anti-cancer therapy (SACT) may be utilized in some cases where the histological subtype is considered more sensitive to systemic treatment. Regular follow-up is recommended to assess local control, development of metastatic disease, and any late-effects of treatment. For local recurrence, and more rarely in selected cases of metastatic disease, surgical resection would be considered. Treatment for metastases may include radiotherapy, or systemic therapy guided by the sarc…","author":[{"dropping-particle":"","family":"Dangoor","given":"Adam","non-dropping-particle":"","parse-names":false,"suffix":""},{"dropping-particle":"","family":"Seddon","given":"Beatrice","non-dropping-particle":"","parse-names":false,"suffix":""},{"dropping-particle":"","family":"Gerrand","given":"Craig","non-dropping-particle":"","parse-names":false,"suffix":""},{"dropping-particle":"","family":"Grimer","given":"Robert","non-dropping-particle":"","parse-names":false,"suffix":""},{"dropping-particle":"","family":"Whelan","given":"Jeremy","non-dropping-particle":"","parse-names":false,"suffix":""},{"dropping-particle":"","family":"Judson","given":"Ian","non-dropping-particle":"","parse-names":false,"suffix":""}],"container-title":"Clinical Sarcoma Research","id":"ITEM-1","issue":"1","issued":{"date-parts":[["2016"]]},"page":"20","publisher":"BioMed Central","title":"UK guidelines for the management of soft tissue sarcomas","type":"article-journal","volume":"6"},"uris":["http://www.mendeley.com/documents/?uuid=69bd58ca-dcaa-4103-a11e-63229776d7db"]}],"mendeley":{"formattedCitation":"[30]","plainTextFormattedCitation":"[30]","previouslyFormattedCitation":"[30]"},"properties":{"noteIndex":0},"schema":"https://github.com/citation-style-language/schema/raw/master/csl-citation.json"}</w:instrText>
      </w:r>
      <w:r w:rsidR="008A5FEE">
        <w:fldChar w:fldCharType="separate"/>
      </w:r>
      <w:r w:rsidR="001F0665" w:rsidRPr="001F0665">
        <w:rPr>
          <w:noProof/>
        </w:rPr>
        <w:t>[30]</w:t>
      </w:r>
      <w:r w:rsidR="008A5FEE">
        <w:fldChar w:fldCharType="end"/>
      </w:r>
      <w:r>
        <w:t>. A</w:t>
      </w:r>
      <w:r w:rsidR="00584C54">
        <w:t xml:space="preserve">n </w:t>
      </w:r>
      <w:r>
        <w:t>analysis was performed, excluding lesions greater than 5</w:t>
      </w:r>
      <w:r w:rsidR="00BF5D78">
        <w:t xml:space="preserve"> </w:t>
      </w:r>
      <w:r>
        <w:t xml:space="preserve">cm, to determine if any of the remaining lesions </w:t>
      </w:r>
      <w:r w:rsidR="00777AA0">
        <w:t xml:space="preserve">indeterminate on clinical assessment </w:t>
      </w:r>
      <w:r>
        <w:t xml:space="preserve">could be further classified </w:t>
      </w:r>
      <w:r w:rsidR="0051011F">
        <w:t xml:space="preserve">into benign or malignant </w:t>
      </w:r>
      <w:r>
        <w:t>and thus potentially exclude biopsy</w:t>
      </w:r>
      <w:r w:rsidR="0051011F">
        <w:t xml:space="preserve">. This further analysis </w:t>
      </w:r>
      <w:r>
        <w:t xml:space="preserve">did not improve the model. </w:t>
      </w:r>
    </w:p>
    <w:p w14:paraId="3C71A3A6" w14:textId="05F9A16D" w:rsidR="008D48B6" w:rsidRDefault="0051011F" w:rsidP="008D48B6">
      <w:pPr>
        <w:pStyle w:val="BodyText"/>
      </w:pPr>
      <w:r>
        <w:t>T</w:t>
      </w:r>
      <w:r w:rsidR="00565412">
        <w:t xml:space="preserve">he data was </w:t>
      </w:r>
      <w:r w:rsidR="00BE7C85">
        <w:t>inputted into a</w:t>
      </w:r>
      <w:r w:rsidR="00E928B5">
        <w:t xml:space="preserve"> backward likelihood logistic regression model, with 14 steps sequentially excluding the classifiers which </w:t>
      </w:r>
      <w:r w:rsidR="007258E9">
        <w:t>were</w:t>
      </w:r>
      <w:r w:rsidR="00E928B5">
        <w:t xml:space="preserve"> not useful. This model </w:t>
      </w:r>
      <w:r w:rsidR="00EC7CEF">
        <w:t xml:space="preserve">again showed that </w:t>
      </w:r>
      <w:r w:rsidR="00EC7CEF">
        <w:lastRenderedPageBreak/>
        <w:t>the best classifier is volume</w:t>
      </w:r>
      <w:r w:rsidR="00497776">
        <w:t xml:space="preserve"> of the lesion</w:t>
      </w:r>
      <w:r w:rsidR="00EC7CEF">
        <w:t xml:space="preserve">. Further significant classifiers </w:t>
      </w:r>
      <w:r w:rsidR="007258E9">
        <w:t>were</w:t>
      </w:r>
      <w:r w:rsidR="00EC7CEF">
        <w:t xml:space="preserve"> power d</w:t>
      </w:r>
      <w:bookmarkStart w:id="4" w:name="_GoBack"/>
      <w:bookmarkEnd w:id="4"/>
      <w:r w:rsidR="00EC7CEF">
        <w:t>oppler, echogenicity and the absence of oedema around a lesion, as per the previous model. This model gives an accuracy of 82%, a sensitivity of 73% and a specificity of 87%.</w:t>
      </w:r>
    </w:p>
    <w:p w14:paraId="1CDAF2EB" w14:textId="77777777" w:rsidR="00DD5E08" w:rsidRDefault="00DD5E08" w:rsidP="00F21D6D">
      <w:pPr>
        <w:pStyle w:val="Heading2"/>
      </w:pPr>
      <w:r w:rsidRPr="00DD5E08">
        <w:t>Expert opinion</w:t>
      </w:r>
    </w:p>
    <w:p w14:paraId="16A5DBE5" w14:textId="77777777" w:rsidR="00555592" w:rsidRPr="009324F7" w:rsidRDefault="00555592" w:rsidP="009324F7">
      <w:pPr>
        <w:pStyle w:val="BodyText"/>
      </w:pPr>
      <w:r w:rsidRPr="009324F7">
        <w:t xml:space="preserve">The majority opinion between the three readers was condensed into either benign or malignant. </w:t>
      </w:r>
    </w:p>
    <w:p w14:paraId="73F18E58" w14:textId="7CE90A97" w:rsidR="008332D9" w:rsidRDefault="00CC44BF" w:rsidP="00DD5E08">
      <w:pPr>
        <w:pStyle w:val="BodyText"/>
      </w:pPr>
      <w:r>
        <w:t>Expert opinion of the lesions on static ultrasound appear</w:t>
      </w:r>
      <w:r w:rsidR="00497776">
        <w:t>a</w:t>
      </w:r>
      <w:r>
        <w:t xml:space="preserve">nces </w:t>
      </w:r>
      <w:r w:rsidR="00B452B4">
        <w:t>gave</w:t>
      </w:r>
      <w:r>
        <w:t xml:space="preserve"> a </w:t>
      </w:r>
      <w:r w:rsidRPr="00846544">
        <w:t xml:space="preserve">sensitivity </w:t>
      </w:r>
      <w:r>
        <w:t xml:space="preserve">of </w:t>
      </w:r>
      <w:r w:rsidRPr="00846544">
        <w:t>8</w:t>
      </w:r>
      <w:r>
        <w:t>2</w:t>
      </w:r>
      <w:r w:rsidRPr="00846544">
        <w:t xml:space="preserve">%, specificity </w:t>
      </w:r>
      <w:r>
        <w:t xml:space="preserve">of </w:t>
      </w:r>
      <w:r w:rsidRPr="00846544">
        <w:t>85</w:t>
      </w:r>
      <w:r>
        <w:t xml:space="preserve">%, a </w:t>
      </w:r>
      <w:r w:rsidRPr="00846544">
        <w:t xml:space="preserve">positive predictive value 79% and </w:t>
      </w:r>
      <w:r>
        <w:t xml:space="preserve">a </w:t>
      </w:r>
      <w:r w:rsidRPr="00846544">
        <w:t>negative predictive value 87%.</w:t>
      </w:r>
      <w:r w:rsidR="00653641">
        <w:t xml:space="preserve"> </w:t>
      </w:r>
    </w:p>
    <w:p w14:paraId="14EEC1FA" w14:textId="77777777" w:rsidR="007217C2" w:rsidRPr="00824A47" w:rsidRDefault="005B7310" w:rsidP="00DD5E08">
      <w:pPr>
        <w:pStyle w:val="BodyText"/>
      </w:pPr>
      <w:r>
        <w:t xml:space="preserve">Expert opinion of </w:t>
      </w:r>
      <w:r w:rsidR="00CC44BF">
        <w:t xml:space="preserve">MRI assessment of the lesion </w:t>
      </w:r>
      <w:r w:rsidR="00B452B4">
        <w:t>gave</w:t>
      </w:r>
      <w:r>
        <w:t xml:space="preserve"> a s</w:t>
      </w:r>
      <w:r w:rsidR="00E63098" w:rsidRPr="00846544">
        <w:t xml:space="preserve">ensitivity </w:t>
      </w:r>
      <w:r>
        <w:t xml:space="preserve">of </w:t>
      </w:r>
      <w:r w:rsidR="00E63098" w:rsidRPr="00846544">
        <w:t>8</w:t>
      </w:r>
      <w:r>
        <w:t>3</w:t>
      </w:r>
      <w:r w:rsidR="00E63098" w:rsidRPr="00846544">
        <w:t xml:space="preserve">%, </w:t>
      </w:r>
      <w:r>
        <w:t xml:space="preserve">a </w:t>
      </w:r>
      <w:r w:rsidR="00E63098" w:rsidRPr="00846544">
        <w:t>specificity</w:t>
      </w:r>
      <w:r>
        <w:t xml:space="preserve"> of </w:t>
      </w:r>
      <w:r w:rsidRPr="00824A47">
        <w:t>88</w:t>
      </w:r>
      <w:r w:rsidR="00E63098" w:rsidRPr="00824A47">
        <w:t xml:space="preserve">%, </w:t>
      </w:r>
      <w:proofErr w:type="gramStart"/>
      <w:r w:rsidRPr="00824A47">
        <w:t>a</w:t>
      </w:r>
      <w:proofErr w:type="gramEnd"/>
      <w:r w:rsidRPr="00824A47">
        <w:t xml:space="preserve"> </w:t>
      </w:r>
      <w:r w:rsidR="00E63098" w:rsidRPr="00824A47">
        <w:t xml:space="preserve">positive predictive value </w:t>
      </w:r>
      <w:r w:rsidRPr="00824A47">
        <w:t xml:space="preserve">of </w:t>
      </w:r>
      <w:r w:rsidR="00E63098" w:rsidRPr="00824A47">
        <w:t>8</w:t>
      </w:r>
      <w:r w:rsidRPr="00824A47">
        <w:t>3</w:t>
      </w:r>
      <w:r w:rsidR="00E63098" w:rsidRPr="00824A47">
        <w:t xml:space="preserve">% and </w:t>
      </w:r>
      <w:r w:rsidRPr="00824A47">
        <w:t xml:space="preserve">a </w:t>
      </w:r>
      <w:r w:rsidR="00E63098" w:rsidRPr="00824A47">
        <w:t xml:space="preserve">negative predictive value </w:t>
      </w:r>
      <w:r w:rsidRPr="00824A47">
        <w:t>88</w:t>
      </w:r>
      <w:r w:rsidR="00E63098" w:rsidRPr="00824A47">
        <w:t>%.</w:t>
      </w:r>
    </w:p>
    <w:p w14:paraId="26945EFA" w14:textId="06929DCF" w:rsidR="00E63098" w:rsidRDefault="00846544" w:rsidP="00DD5E08">
      <w:pPr>
        <w:pStyle w:val="BodyText"/>
      </w:pPr>
      <w:proofErr w:type="gramStart"/>
      <w:r w:rsidRPr="00E35D27">
        <w:t xml:space="preserve">Thus, the over-all impression </w:t>
      </w:r>
      <w:r w:rsidR="005814D6" w:rsidRPr="00E35D27">
        <w:t>of a lesion when assessing ultrasound and MRI independently are very similar.</w:t>
      </w:r>
      <w:proofErr w:type="gramEnd"/>
      <w:r w:rsidR="005814D6" w:rsidRPr="00824A47">
        <w:t xml:space="preserve"> </w:t>
      </w:r>
    </w:p>
    <w:p w14:paraId="658258FE" w14:textId="77777777" w:rsidR="00B95D72" w:rsidRDefault="00B95D72" w:rsidP="00F21D6D">
      <w:pPr>
        <w:pStyle w:val="Heading2"/>
      </w:pPr>
      <w:r w:rsidRPr="0032758E">
        <w:t>Discussion</w:t>
      </w:r>
    </w:p>
    <w:p w14:paraId="549D0028" w14:textId="42FBEFB9" w:rsidR="00272024" w:rsidRDefault="005B18FF" w:rsidP="00272024">
      <w:pPr>
        <w:pStyle w:val="BodyText"/>
      </w:pPr>
      <w:r>
        <w:t>In this study we correlated ultrasound, MRI and shear wave elastography findings with histologic diagnosis in soft tissue tumo</w:t>
      </w:r>
      <w:r w:rsidR="00897291">
        <w:t>u</w:t>
      </w:r>
      <w:r>
        <w:t>rs. Similar to a recent study by the Leeds group</w:t>
      </w:r>
      <w:r w:rsidR="00881E0C">
        <w:t xml:space="preserve"> </w:t>
      </w:r>
      <w:r w:rsidR="00881E0C">
        <w:fldChar w:fldCharType="begin" w:fldLock="1"/>
      </w:r>
      <w:r w:rsidR="008F2726">
        <w:instrText>ADDIN CSL_CITATION {"citationItems":[{"id":"ITEM-1","itemData":{"DOI":"10.1148/radiol.2018180950","ISSN":"1527-1315 (Electronic)","PMID":"30480491","abstract":"Purpose To examine if shear-wave elastography (SWE) improves the accuracy of diagnosing soft-tissue masses as benign or malignant compared with US alone or in combination with MRI. Materials and Methods Two hundred six consecutive adult participants (mean age, 57.7 years; range, 18-91 years), including 89 men (median age, 56.0 years; range, 21-91 years) and 117 women (median age, 59.1 years; range, 18-88 years), who were referred for biopsy of a soft-tissue mass were prospectively recruited from December 2015 through March 2017. Participants underwent B-mode US, MRI, and SWE prior to biopsy. Three musculoskeletal radiologists independently reviewed US images alone, followed by US and MRI images together, and classified lesions as benign, probably benign, probably malignant, or malignant. For SWE, the area under the receiver operating characteristic (ROC) curve (AUC) was calculated for transverse shear-wave velocity (SWV). Multivariable logistic regression was used to investigate the association between SWE and malignancy alongside individual demographic and imaging variables. Results At histologic examination, 79 of 206 (38%) participants had malignant lesions. SWV showed good diagnostic accuracy for lesions classified as benign or probably benign by US alone (AUC = 0.87 [95% confidence interval {CI}: 0.79, 0.95]). SWV did not provide substantive diagnostic information for lesions classified as probably malignant or malignant, whether the classification was made with or without MRI. However, multivariable modeling indicated that diagnostic accuracy may vary by lesion position (interaction P = .02; superficial, odds ratio [OR] = 17.7 [95% CI: 1.50, 207], P = .02; deep/mixed, OR = 0.24 [95% CI: 0.07, 0.86], P = .03) and participant age (interaction P = .01; eg, age 43 years, OR = 0.72 [95% CI: 0.15, 3.5], P = .69; age 72 years, OR = 0.08 [95% CI: 0.02, 0.37], P = .001). Conclusion Shear-wave elastography can increase accuracy of soft-tissue lesion diagnosis in conjunction with US. However, a single cut-off may not be universally applicable with diagnostic accuracy that is affected by lesion position and patient age. (c) RSNA, 2018 Online supplemental material is available for this article.","author":[{"dropping-particle":"","family":"Tavare","given":"Aniket N","non-dropping-particle":"","parse-names":false,"suffix":""},{"dropping-particle":"","family":"Alfuraih","given":"Frcr Abdulrahman M","non-dropping-particle":"","parse-names":false,"suffix":""},{"dropping-particle":"","family":"Hensor","given":"Elizabeth M A","non-dropping-particle":"","parse-names":false,"suffix":""},{"dropping-particle":"","family":"Alfuraih","given":"Abdulrahman M","non-dropping-particle":"","parse-names":false,"suffix":""},{"dropping-particle":"","family":"Hensor","given":"Elizabeth M A","non-dropping-particle":"","parse-names":false,"suffix":""},{"dropping-particle":"","family":"Astrinakis","given":"Emmanouil","non-dropping-particle":"","parse-names":false,"suffix":""},{"dropping-particle":"","family":"Gupta","given":"Harun","non-dropping-particle":"","parse-names":false,"suffix":""},{"dropping-particle":"","family":"Robinson","given":"Philip","non-dropping-particle":"","parse-names":false,"suffix":""}],"container-title":"Radiology","id":"ITEM-1","issued":{"date-parts":[["2019","11"]]},"language":"eng","page":"1-8","publisher-place":"United States","title":"Shear-Wave Elastography of Benign versus Malignant Musculoskeletal Soft-Tissue Masses : Comparison with Conventional US and MRI","type":"article-journal","volume":"00"},"uris":["http://www.mendeley.com/documents/?uuid=3175905d-00af-4311-b64e-29f966aae1bc"]}],"mendeley":{"formattedCitation":"[23]","plainTextFormattedCitation":"[23]","previouslyFormattedCitation":"[23]"},"properties":{"noteIndex":0},"schema":"https://github.com/citation-style-language/schema/raw/master/csl-citation.json"}</w:instrText>
      </w:r>
      <w:r w:rsidR="00881E0C">
        <w:fldChar w:fldCharType="separate"/>
      </w:r>
      <w:r w:rsidR="001F0665" w:rsidRPr="001F0665">
        <w:rPr>
          <w:noProof/>
        </w:rPr>
        <w:t>[23]</w:t>
      </w:r>
      <w:r w:rsidR="00881E0C">
        <w:fldChar w:fldCharType="end"/>
      </w:r>
      <w:r>
        <w:t xml:space="preserve">, we found that all three modalities left substantial uncertainty as to benign vs. malignant diagnosis. We confirmed several of the findings in that study and others, for example that the </w:t>
      </w:r>
      <w:r w:rsidR="00272024" w:rsidRPr="00272024">
        <w:t xml:space="preserve">strongest predictors of malignancy are large lesion size and </w:t>
      </w:r>
      <w:r w:rsidR="0063353F">
        <w:t xml:space="preserve">vascularity, </w:t>
      </w:r>
      <w:r w:rsidR="000B1550">
        <w:t>in concordance</w:t>
      </w:r>
      <w:r w:rsidR="004A2C8D">
        <w:t xml:space="preserve"> with </w:t>
      </w:r>
      <w:r w:rsidR="0063353F">
        <w:t xml:space="preserve">previous studies </w:t>
      </w:r>
      <w:r w:rsidR="00AA1944">
        <w:fldChar w:fldCharType="begin" w:fldLock="1"/>
      </w:r>
      <w:r w:rsidR="008F2726">
        <w:instrText>ADDIN CSL_CITATION {"citationItems":[{"id":"ITEM-1","itemData":{"DOI":"10.2214/AJR.09.3846","author":[{"dropping-particle":"","family":"Wook Jin, Gou Young Kim, So Young Park, Young Soo Chun-, Deok Ho Nam, Ji Seon Park","given":"Kyung Nam Ryu","non-dropping-particle":"","parse-names":false,"suffix":""}],"container-title":"American Journal Of Roentgenology","id":"ITEM-1","issue":"August","issued":{"date-parts":[["2010"]]},"page":"446-453","title":"The Spectrum of Vascularized Superficial Soft-Tissue Tumors on Sonography With a Histopathologic Correlation: Part 1, Benign Tumors","type":"article-journal","volume":"195"},"uris":["http://www.mendeley.com/documents/?uuid=e62f68d1-2fe6-4c21-be67-029e623c8c3b"]}],"mendeley":{"formattedCitation":"[31]","plainTextFormattedCitation":"[31]","previouslyFormattedCitation":"[31]"},"properties":{"noteIndex":0},"schema":"https://github.com/citation-style-language/schema/raw/master/csl-citation.json"}</w:instrText>
      </w:r>
      <w:r w:rsidR="00AA1944">
        <w:fldChar w:fldCharType="separate"/>
      </w:r>
      <w:r w:rsidR="001F0665" w:rsidRPr="001F0665">
        <w:rPr>
          <w:noProof/>
        </w:rPr>
        <w:t>[31]</w:t>
      </w:r>
      <w:r w:rsidR="00AA1944">
        <w:fldChar w:fldCharType="end"/>
      </w:r>
      <w:r w:rsidR="00AA1944">
        <w:t xml:space="preserve"> </w:t>
      </w:r>
      <w:r w:rsidR="00AA1944">
        <w:fldChar w:fldCharType="begin" w:fldLock="1"/>
      </w:r>
      <w:r w:rsidR="008F2726">
        <w:instrText>ADDIN CSL_CITATION {"citationItems":[{"id":"ITEM-1","itemData":{"DOI":"10.1515/raon-2015-0011","author":[{"dropping-particle":"","family":"Nagano","given":"Satoshi","non-dropping-particle":"","parse-names":false,"suffix":""},{"dropping-particle":"","family":"Yahiro","given":"Yuhei","non-dropping-particle":"","parse-names":false,"suffix":""},{"dropping-particle":"","family":"Yokouchi","given":"Masahiro","non-dropping-particle":"","parse-names":false,"suffix":""},{"dropping-particle":"","family":"Setoguchi","given":"Takao","non-dropping-particle":"","parse-names":false,"suffix":""},{"dropping-particle":"","family":"Ishidou","given":"Yasuhiro","non-dropping-particle":"","parse-names":false,"suffix":""}],"container-title":"Radiation and Oncology","id":"ITEM-1","issue":"2","issued":{"date-parts":[["2015"]]},"page":"135-140","title":"Doppler ultrasound for diagnosis of soft tissue sarcoma : efficacy of ultrasound-based screening score","type":"article-journal","volume":"49"},"uris":["http://www.mendeley.com/documents/?uuid=d8dc0cdd-8c15-4a42-a69f-d34b5c92c1e6"]},{"id":"ITEM-2","itemData":{"DOI":"10.1007/s00330-015-3645-z","author":[{"dropping-particle":"","family":"Tagliafico","given":"Alberto","non-dropping-particle":"","parse-names":false,"suffix":""},{"dropping-particle":"","family":"Truini","given":"Mauro","non-dropping-particle":"","parse-names":false,"suffix":""},{"dropping-particle":"","family":"Spina","given":"Bruno","non-dropping-particle":"","parse-names":false,"suffix":""},{"dropping-particle":"","family":"Cambiaso","given":"Paolo","non-dropping-particle":"","parse-names":false,"suffix":""},{"dropping-particle":"","family":"Zaottini","given":"Federico","non-dropping-particle":"","parse-names":false,"suffix":""},{"dropping-particle":"","family":"Bignotti","given":"Bianca","non-dropping-particle":"","parse-names":false,"suffix":""},{"dropping-particle":"","family":"Calabrese","given":"Massimo","non-dropping-particle":"","parse-names":false,"suffix":""},{"dropping-particle":"","family":"Derchi","given":"Lorenzo E","non-dropping-particle":"","parse-names":false,"suffix":""},{"dropping-particle":"","family":"Martinoli","given":"Carlo","non-dropping-particle":"","parse-names":false,"suffix":""}],"container-title":"European radiology","id":"ITEM-2","issued":{"date-parts":[["2015"]]},"page":"2764-2770","title":"Follow-up of recurrences of limb soft tissue sarcomas in patients with localized disease : performance of ultrasound","type":"article-journal","volume":"25"},"uris":["http://www.mendeley.com/documents/?uuid=1f20c2c1-a10c-4c1e-95c8-56c580f449cd"]},{"id":"ITEM-3","itemData":{"DOI":"10.1016/j.crad.2009.01.012","ISSN":"0009-9260","author":[{"dropping-particle":"","family":"Lakkaraju","given":"A","non-dropping-particle":"","parse-names":false,"suffix":""},{"dropping-particle":"","family":"Sinha","given":"R","non-dropping-particle":"","parse-names":false,"suffix":""},{"dropping-particle":"","family":"Garikipati","given":"R","non-dropping-particle":"","parse-names":false,"suffix":""},{"dropping-particle":"","family":"Edward","given":"S","non-dropping-particle":"","parse-names":false,"suffix":""},{"dropping-particle":"","family":"Robinson","given":"P","non-dropping-particle":"","parse-names":false,"suffix":""}],"container-title":"Clinical Radiology","id":"ITEM-3","issue":"6","issued":{"date-parts":[["2009"]]},"page":"615-621","publisher":"The Royal College of Radiologists","title":"Ultrasound for initial evaluation and triage of clinically suspicious soft-tissue masses","type":"article-journal","volume":"64"},"uris":["http://www.mendeley.com/documents/?uuid=97acad89-4232-45c6-8347-05175037d082"]},{"id":"ITEM-4","itemData":{"DOI":"10.1515/raon-2015-0011","author":[{"dropping-particle":"","family":"Nagano","given":"Satoshi","non-dropping-particle":"","parse-names":false,"suffix":""},{"dropping-particle":"","family":"Yahiro","given":"Yuhei","non-dropping-particle":"","parse-names":false,"suffix":""},{"dropping-particle":"","family":"Yokouchi","given":"Masahiro","non-dropping-particle":"","parse-names":false,"suffix":""},{"dropping-particle":"","family":"Setoguchi","given":"Takao","non-dropping-particle":"","parse-names":false,"suffix":""},{"dropping-particle":"","family":"Ishidou","given":"Yasuhiro","non-dropping-particle":"","parse-names":false,"suffix":""}],"container-title":"Radiology and Oncology","id":"ITEM-4","issue":"2","issued":{"date-parts":[["2015"]]},"page":"135-140","title":"Doppler ultrasound for diagnosis of soft tissue sarcoma : efficacy of ultrasound-based screening score","type":"article-journal","volume":"49"},"uris":["http://www.mendeley.com/documents/?uuid=501acb3c-9454-4362-9ef9-5741e57c0ba7"]}],"mendeley":{"formattedCitation":"[1,32–34]","plainTextFormattedCitation":"[1,32–34]","previouslyFormattedCitation":"[1,32–34]"},"properties":{"noteIndex":0},"schema":"https://github.com/citation-style-language/schema/raw/master/csl-citation.json"}</w:instrText>
      </w:r>
      <w:r w:rsidR="00AA1944">
        <w:fldChar w:fldCharType="separate"/>
      </w:r>
      <w:r w:rsidR="001F0665" w:rsidRPr="001F0665">
        <w:rPr>
          <w:noProof/>
        </w:rPr>
        <w:t>[1,32–34]</w:t>
      </w:r>
      <w:r w:rsidR="00AA1944">
        <w:fldChar w:fldCharType="end"/>
      </w:r>
      <w:r w:rsidR="0063353F">
        <w:t xml:space="preserve"> This may be expected, given the </w:t>
      </w:r>
      <w:r w:rsidR="002733BF">
        <w:t>aggressive nature of malignant lesions</w:t>
      </w:r>
      <w:r w:rsidR="00417522">
        <w:t>,</w:t>
      </w:r>
      <w:r w:rsidR="002733BF">
        <w:t xml:space="preserve"> their </w:t>
      </w:r>
      <w:r w:rsidR="000C2B5E">
        <w:t>prolific blood vessels</w:t>
      </w:r>
      <w:r w:rsidR="002733BF">
        <w:t xml:space="preserve"> </w:t>
      </w:r>
      <w:r w:rsidR="00FC60F7">
        <w:fldChar w:fldCharType="begin" w:fldLock="1"/>
      </w:r>
      <w:r w:rsidR="008F2726">
        <w:instrText>ADDIN CSL_CITATION {"citationItems":[{"id":"ITEM-1","itemData":{"DOI":"10.1148/radiology.192.3.8058957","ISSN":"0033-8419 (Print)","PMID":"8058957","abstract":"PURPOSE: To assess the diagnostic value of parametric magnetic resonance images that display the first pass (FP) of gadopentetate dimeglumine. MATERIALS AND METHODS: Dynamic, contrast material-enhanced, fast low-angle shot MR imaging was performed of 100 musculoskeletal lesions in 36 female and 64 male patients (aged 9-81 years [mean, 34 years]). The highest slope value of the time-intensity curve was calculated pixel by pixel and displayed on the FP image, with a gray-scale value equal to the slope value. Tissue vascularization and perfusion were evaluated at pathologic and angiographic examinations in 33 lesions. RESULTS: A significant difference (P &lt; .001) was found between the FP slope values of benign (mean, 36.2% per second) and malignant (mean, 67.4% per second) lesions. FP images depicted tissue vascularization and perfusion rather than benignity or malignancy, because there is an overlap in the slope values of highly vascular benign lesions and malignant lesions. CONCLUSION: FP images provide diagnostically useful information by depicting tissue vascularization and perfusion.","author":[{"dropping-particle":"","family":"Verstraete","given":"K L","non-dropping-particle":"","parse-names":false,"suffix":""},{"dropping-particle":"","family":"Deene","given":"Y","non-dropping-particle":"De","parse-names":false,"suffix":""},{"dropping-particle":"","family":"Roels","given":"H","non-dropping-particle":"","parse-names":false,"suffix":""},{"dropping-particle":"","family":"Dierick","given":"A","non-dropping-particle":"","parse-names":false,"suffix":""},{"dropping-particle":"","family":"Uyttendaele","given":"D","non-dropping-particle":"","parse-names":false,"suffix":""},{"dropping-particle":"","family":"Kunnen","given":"M","non-dropping-particle":"","parse-names":false,"suffix":""}],"container-title":"Radiology","id":"ITEM-1","issue":"3","issued":{"date-parts":[["1994","9"]]},"language":"eng","page":"835-843","publisher-place":"United States","title":"Benign and malignant musculoskeletal lesions: dynamic contrast-enhanced MR imaging--parametric \"first-pass\" images depict tissue vascularization and perfusion.","type":"article-journal","volume":"192"},"uris":["http://www.mendeley.com/documents/?uuid=85f7ce65-83a3-45b4-a3f2-266ae1fba6e6"]}],"mendeley":{"formattedCitation":"[35]","plainTextFormattedCitation":"[35]","previouslyFormattedCitation":"[35]"},"properties":{"noteIndex":0},"schema":"https://github.com/citation-style-language/schema/raw/master/csl-citation.json"}</w:instrText>
      </w:r>
      <w:r w:rsidR="00FC60F7">
        <w:fldChar w:fldCharType="separate"/>
      </w:r>
      <w:r w:rsidR="001F0665" w:rsidRPr="001F0665">
        <w:rPr>
          <w:noProof/>
        </w:rPr>
        <w:t>[35]</w:t>
      </w:r>
      <w:r w:rsidR="00FC60F7">
        <w:fldChar w:fldCharType="end"/>
      </w:r>
      <w:r w:rsidR="00D02D6F">
        <w:t xml:space="preserve"> and lack of regulating factors</w:t>
      </w:r>
      <w:r w:rsidR="002B7835">
        <w:t xml:space="preserve"> </w:t>
      </w:r>
      <w:r w:rsidR="002B7835">
        <w:fldChar w:fldCharType="begin" w:fldLock="1"/>
      </w:r>
      <w:r w:rsidR="008F2726">
        <w:instrText>ADDIN CSL_CITATION {"citationItems":[{"id":"ITEM-1","itemData":{"DOI":"10.4137/CGM.S11285","ISSN":"1179-0644","abstract":"The presence of abnormal cells with malignant potential or neoplastic characteristics is a relatively common phenomenon. The interaction of these abnormal cells with their microenvironment is essential for tumor development, protection from the body's immune or defence mechanisms, later progression and the development of life-threatening or metastatic disease. The tumor microenvironment is a collective term that includes the tumor's surrounding and supportive stroma, the different effectors of the immune system, blood platelets, hormones and other humoral factors. A better understanding of the interplay between the tumor cells and its microenvironment can provide efficient tools for cancer management, as well as better prevention, screening and risk assessment protocols.","author":[{"dropping-particle":"","family":"Goubran","given":"Hadi A","non-dropping-particle":"","parse-names":false,"suffix":""},{"dropping-particle":"","family":"Kotb","given":"Rami R","non-dropping-particle":"","parse-names":false,"suffix":""},{"dropping-particle":"","family":"Stakiw","given":"Julie","non-dropping-particle":"","parse-names":false,"suffix":""},{"dropping-particle":"","family":"Emara","given":"Mohamed E","non-dropping-particle":"","parse-names":false,"suffix":""},{"dropping-particle":"","family":"Burnouf","given":"Thierry","non-dropping-particle":"","parse-names":false,"suffix":""}],"container-title":"Cancer growth and metastasis","id":"ITEM-1","issued":{"date-parts":[["2014","6","2"]]},"language":"eng","page":"9-18","publisher":"Libertas Academica","title":"Regulation of tumor growth and metastasis: the role of tumor microenvironment","type":"article-journal","volume":"7"},"uris":["http://www.mendeley.com/documents/?uuid=e7881a88-5da5-4fbc-b5ea-6af2ea8bb46a"]}],"mendeley":{"formattedCitation":"[36]","plainTextFormattedCitation":"[36]","previouslyFormattedCitation":"[36]"},"properties":{"noteIndex":0},"schema":"https://github.com/citation-style-language/schema/raw/master/csl-citation.json"}</w:instrText>
      </w:r>
      <w:r w:rsidR="002B7835">
        <w:fldChar w:fldCharType="separate"/>
      </w:r>
      <w:r w:rsidR="001F0665" w:rsidRPr="001F0665">
        <w:rPr>
          <w:noProof/>
        </w:rPr>
        <w:t>[36]</w:t>
      </w:r>
      <w:r w:rsidR="002B7835">
        <w:fldChar w:fldCharType="end"/>
      </w:r>
      <w:r w:rsidR="00D02D6F">
        <w:t xml:space="preserve">. </w:t>
      </w:r>
    </w:p>
    <w:p w14:paraId="0C0C616B" w14:textId="79CCD98F" w:rsidR="00B01221" w:rsidRDefault="00A44736" w:rsidP="00272024">
      <w:pPr>
        <w:pStyle w:val="BodyText"/>
      </w:pPr>
      <w:r w:rsidRPr="004B540C">
        <w:t>Compared to other studies, and with a view to generating a composite scoring system similar to BI-RADS or TI-RADS for soft tissue tumo</w:t>
      </w:r>
      <w:r w:rsidR="00273466" w:rsidRPr="004B540C">
        <w:t>u</w:t>
      </w:r>
      <w:r w:rsidRPr="004B540C">
        <w:t xml:space="preserve">rs, we added a more detailed assessment of </w:t>
      </w:r>
      <w:r w:rsidRPr="004B540C">
        <w:lastRenderedPageBreak/>
        <w:t>ultrasound</w:t>
      </w:r>
      <w:r w:rsidR="00273466" w:rsidRPr="004B540C">
        <w:t xml:space="preserve"> and MRI</w:t>
      </w:r>
      <w:r w:rsidRPr="004B540C">
        <w:t xml:space="preserve"> features in a large patient group. We found that other than size and vascularity, these features on their own, such as border characteristics or posterior acoustic enhancement, did not predict malignancy. </w:t>
      </w:r>
      <w:r w:rsidR="00273466" w:rsidRPr="004B540C">
        <w:t>A</w:t>
      </w:r>
      <w:r w:rsidRPr="004B540C">
        <w:t xml:space="preserve"> linear regression model combining these with </w:t>
      </w:r>
      <w:r w:rsidR="005B1EF5">
        <w:t>shear wave elastography</w:t>
      </w:r>
      <w:r w:rsidR="005B1EF5" w:rsidRPr="004B540C">
        <w:t xml:space="preserve"> </w:t>
      </w:r>
      <w:r w:rsidR="00273466" w:rsidRPr="004B540C">
        <w:t xml:space="preserve">showed no additional role for elastography values in this patient group. </w:t>
      </w:r>
      <w:r w:rsidR="00B01221" w:rsidRPr="004B540C">
        <w:t>The</w:t>
      </w:r>
      <w:r w:rsidR="00B01221">
        <w:t xml:space="preserve"> regression model identified the classifiers of echogenicity and the absence of surrounding oedema on MRI as being further useful features</w:t>
      </w:r>
      <w:r w:rsidR="00637FB1">
        <w:t xml:space="preserve">, however, the clinical relevance of this is likely to be negligible. </w:t>
      </w:r>
    </w:p>
    <w:p w14:paraId="18E05CCD" w14:textId="77777777" w:rsidR="002733BF" w:rsidRDefault="008B7702" w:rsidP="00272024">
      <w:pPr>
        <w:pStyle w:val="BodyText"/>
      </w:pPr>
      <w:r>
        <w:t xml:space="preserve">The spread of </w:t>
      </w:r>
      <w:r w:rsidR="00302B48">
        <w:t>both benign and malignant</w:t>
      </w:r>
      <w:r>
        <w:t xml:space="preserve"> lesions in all anatomical locations is </w:t>
      </w:r>
      <w:r w:rsidR="00DA2411">
        <w:t xml:space="preserve">in </w:t>
      </w:r>
      <w:r w:rsidR="000B1550">
        <w:t>keeping</w:t>
      </w:r>
      <w:r w:rsidR="00DA2411">
        <w:t xml:space="preserve"> with the </w:t>
      </w:r>
      <w:r w:rsidR="00302B48">
        <w:t xml:space="preserve">diverse nature of tumours of the musculoskeletal system, </w:t>
      </w:r>
      <w:r w:rsidR="000C2B5E">
        <w:t>with origin from many tissue types</w:t>
      </w:r>
      <w:r w:rsidR="002B7835">
        <w:t>, also including metastatic lesions</w:t>
      </w:r>
      <w:r w:rsidR="000C2B5E">
        <w:t>.</w:t>
      </w:r>
    </w:p>
    <w:p w14:paraId="7254EF79" w14:textId="036B2B13" w:rsidR="00D45537" w:rsidRDefault="00DC7A66" w:rsidP="00272024">
      <w:pPr>
        <w:pStyle w:val="BodyText"/>
      </w:pPr>
      <w:r>
        <w:t xml:space="preserve">The border characteristics of both benign and malignant lesions </w:t>
      </w:r>
      <w:r w:rsidR="00560D0F">
        <w:t>are</w:t>
      </w:r>
      <w:r>
        <w:t xml:space="preserve"> worth noting. Benign tumours </w:t>
      </w:r>
      <w:r w:rsidR="00556946">
        <w:t xml:space="preserve">are often regarded as </w:t>
      </w:r>
      <w:proofErr w:type="spellStart"/>
      <w:r w:rsidR="00F71243">
        <w:t>well defined</w:t>
      </w:r>
      <w:proofErr w:type="spellEnd"/>
      <w:r w:rsidR="00F71243">
        <w:t xml:space="preserve"> and malignant lesions are poorly </w:t>
      </w:r>
      <w:r w:rsidR="00397227">
        <w:t>defined</w:t>
      </w:r>
      <w:r w:rsidR="00F71243">
        <w:t>, howe</w:t>
      </w:r>
      <w:r w:rsidR="00397227">
        <w:t xml:space="preserve">ver, </w:t>
      </w:r>
      <w:r w:rsidR="00560D0F">
        <w:t xml:space="preserve">in this </w:t>
      </w:r>
      <w:r w:rsidR="00396B9B">
        <w:t xml:space="preserve">population we found </w:t>
      </w:r>
      <w:r w:rsidR="00560D0F">
        <w:t xml:space="preserve">no difference between the two groups. There are benign lesions which are infiltrative, such as </w:t>
      </w:r>
      <w:proofErr w:type="spellStart"/>
      <w:r w:rsidR="00560D0F">
        <w:t>fibromatosis</w:t>
      </w:r>
      <w:proofErr w:type="spellEnd"/>
      <w:r w:rsidR="00560D0F">
        <w:t xml:space="preserve">, and malignant lesions which are well defined, such as </w:t>
      </w:r>
      <w:proofErr w:type="spellStart"/>
      <w:r w:rsidR="00560D0F">
        <w:t>fibromyxoid</w:t>
      </w:r>
      <w:proofErr w:type="spellEnd"/>
      <w:r w:rsidR="00560D0F">
        <w:t xml:space="preserve"> sarcoma</w:t>
      </w:r>
      <w:r w:rsidR="007C74E0">
        <w:t xml:space="preserve">. </w:t>
      </w:r>
      <w:r w:rsidR="00560D0F">
        <w:t>Thus, the lesions are very heterogeneous</w:t>
      </w:r>
      <w:r w:rsidR="00153426">
        <w:t xml:space="preserve"> and the border characteristics cannot accurately be used to determine the underlying nature. </w:t>
      </w:r>
    </w:p>
    <w:p w14:paraId="3F73EE57" w14:textId="68DC8A57" w:rsidR="00DC7A66" w:rsidRDefault="00D45537" w:rsidP="00272024">
      <w:pPr>
        <w:pStyle w:val="BodyText"/>
      </w:pPr>
      <w:r>
        <w:t xml:space="preserve">The shape of a lesion </w:t>
      </w:r>
      <w:r w:rsidR="00A2193B">
        <w:t>was</w:t>
      </w:r>
      <w:r>
        <w:t xml:space="preserve"> not useful to </w:t>
      </w:r>
      <w:r w:rsidR="000B1550">
        <w:t>differentiate</w:t>
      </w:r>
      <w:r>
        <w:t xml:space="preserve"> between benign and malignant, owing to the heterogeneous nature of the lesions.</w:t>
      </w:r>
    </w:p>
    <w:p w14:paraId="5D8B6355" w14:textId="0AA686A6" w:rsidR="000D48B5" w:rsidRDefault="00807E59" w:rsidP="00272024">
      <w:pPr>
        <w:pStyle w:val="BodyText"/>
      </w:pPr>
      <w:r>
        <w:t>Posterior acoustic enhancement is often regarded as a feature of benign lesions, for example, in the musculoskeletal system it may be used to try and characterise a ganglion cyst</w:t>
      </w:r>
      <w:r w:rsidR="00D909B1">
        <w:t xml:space="preserve">. </w:t>
      </w:r>
      <w:r>
        <w:t xml:space="preserve">However, </w:t>
      </w:r>
      <w:r w:rsidR="00B43343">
        <w:t xml:space="preserve">in this patient group, </w:t>
      </w:r>
      <w:r>
        <w:t xml:space="preserve">this </w:t>
      </w:r>
      <w:r w:rsidR="000B1550">
        <w:t>effect</w:t>
      </w:r>
      <w:r>
        <w:t xml:space="preserve"> is also frequently seen in malignant lesions and cannot reliably be used to define benignity.</w:t>
      </w:r>
      <w:r w:rsidR="00D909B1">
        <w:t xml:space="preserve"> Posterior acoustic enhancement has also been shown in other malignancies, such as the breast </w:t>
      </w:r>
      <w:r w:rsidR="00D909B1">
        <w:fldChar w:fldCharType="begin" w:fldLock="1"/>
      </w:r>
      <w:r w:rsidR="008F2726">
        <w:instrText>ADDIN CSL_CITATION {"citationItems":[{"id":"ITEM-1","itemData":{"DOI":"10.14366/usg.17036","ISSN":"2288-5919","author":[{"dropping-particle":"","family":"Yoon","given":"Ga Young","non-dropping-particle":"","parse-names":false,"suffix":""},{"dropping-particle":"","family":"Cha","given":"Joo Hee","non-dropping-particle":"","parse-names":false,"suffix":""},{"dropping-particle":"","family":"Kim","given":"Hak Hee","non-dropping-particle":"","parse-names":false,"suffix":""},{"dropping-particle":"","family":"Shin","given":"Hee Jung","non-dropping-particle":"","parse-names":false,"suffix":""},{"dropping-particle":"","family":"Chae","given":"Eun Young","non-dropping-particle":"","parse-names":false,"suffix":""},{"dropping-particle":"","family":"Choi","given":"Woo Jung","non-dropping-particle":"","parse-names":false,"suffix":""}],"container-title":"Ultrasonography","id":"ITEM-1","issue":"2","issued":{"date-parts":[["2018","4","4"]]},"note":"doi: 10.14366/usg.17036","page":"149-156","publisher":"Korean Society of Ultrasound in Medicine","title":"Sonographic features that can be used to differentiate between small triple-negative breast cancer and fibroadenoma","type":"article-journal","volume":"37"},"uris":["http://www.mendeley.com/documents/?uuid=272bf238-1af6-4f32-bf85-7f8142380a2c"]}],"mendeley":{"formattedCitation":"[37]","plainTextFormattedCitation":"[37]","previouslyFormattedCitation":"[37]"},"properties":{"noteIndex":0},"schema":"https://github.com/citation-style-language/schema/raw/master/csl-citation.json"}</w:instrText>
      </w:r>
      <w:r w:rsidR="00D909B1">
        <w:fldChar w:fldCharType="separate"/>
      </w:r>
      <w:r w:rsidR="001F0665" w:rsidRPr="001F0665">
        <w:rPr>
          <w:noProof/>
        </w:rPr>
        <w:t>[37]</w:t>
      </w:r>
      <w:r w:rsidR="00D909B1">
        <w:fldChar w:fldCharType="end"/>
      </w:r>
      <w:r w:rsidR="00D909B1">
        <w:t xml:space="preserve"> or lymphoma </w:t>
      </w:r>
      <w:r w:rsidR="00E447C3">
        <w:fldChar w:fldCharType="begin" w:fldLock="1"/>
      </w:r>
      <w:r w:rsidR="008F2726">
        <w:instrText>ADDIN CSL_CITATION {"citationItems":[{"id":"ITEM-1","itemData":{"DOI":"10.1102/1470-7330.2008.0006","ISSN":"1470-7330","abstract":"Malignant lymph nodes in the neck include metastases and lymphoma. Cervical nodal metastases are common in patients with head and neck cancers, and their assessment is important as it affects treatment planning and prognosis. Neck nodes are also a common site of lymphomatous involvement and an accurate diagnosis is essential as its treatment differs from other causes of neck lymphadenopathy. On ultrasound, grey scale sonography helps to evaluate nodal morphology, whilst power Doppler sonography is used to assess the vascular pattern. Grey scale sonographic features that help to identify metastatic and lymphomatous lymph nodes include size, shape and internal architecture (loss of hilar architecture, presence of intranodal necrosis and calcification). Soft tissue oedema and nodal matting are additional grey scale features seen in tuberculous nodes or in nodes that have been previously irradiated. Power Doppler sonography evaluates the vascular pattern of nodes and helps to identify the malignant nodes. In addition, serial monitoring of nodal size and vascularity are useful features in the assessment of treatment response.","author":[{"dropping-particle":"","family":"Ahuja","given":"A T","non-dropping-particle":"","parse-names":false,"suffix":""},{"dropping-particle":"","family":"Ying","given":"M","non-dropping-particle":"","parse-names":false,"suffix":""},{"dropping-particle":"","family":"Ho","given":"S Y","non-dropping-particle":"","parse-names":false,"suffix":""},{"dropping-particle":"","family":"Antonio","given":"G","non-dropping-particle":"","parse-names":false,"suffix":""},{"dropping-particle":"","family":"Lee","given":"Y P","non-dropping-particle":"","parse-names":false,"suffix":""},{"dropping-particle":"","family":"King","given":"A D","non-dropping-particle":"","parse-names":false,"suffix":""},{"dropping-particle":"","family":"Wong","given":"K T","non-dropping-particle":"","parse-names":false,"suffix":""}],"container-title":"Cancer imaging : the official publication of the International Cancer Imaging Society","id":"ITEM-1","issue":"1","issued":{"date-parts":[["2008","3","25"]]},"language":"eng","page":"48-56","publisher":"e-Med","title":"Ultrasound of malignant cervical lymph nodes","type":"article-journal","volume":"8"},"uris":["http://www.mendeley.com/documents/?uuid=a0bf7775-3b0d-40c4-9867-28c99265bb30"]}],"mendeley":{"formattedCitation":"[38]","plainTextFormattedCitation":"[38]","previouslyFormattedCitation":"[38]"},"properties":{"noteIndex":0},"schema":"https://github.com/citation-style-language/schema/raw/master/csl-citation.json"}</w:instrText>
      </w:r>
      <w:r w:rsidR="00E447C3">
        <w:fldChar w:fldCharType="separate"/>
      </w:r>
      <w:r w:rsidR="001F0665" w:rsidRPr="001F0665">
        <w:rPr>
          <w:noProof/>
        </w:rPr>
        <w:t>[38]</w:t>
      </w:r>
      <w:r w:rsidR="00E447C3">
        <w:fldChar w:fldCharType="end"/>
      </w:r>
      <w:r w:rsidR="00E447C3">
        <w:t>.</w:t>
      </w:r>
      <w:r>
        <w:t xml:space="preserve"> The phenomenon arises because of differences in acoustic impedance of tissues</w:t>
      </w:r>
      <w:r w:rsidR="00B43343">
        <w:t>. I</w:t>
      </w:r>
      <w:r w:rsidR="009610DA">
        <w:t>f</w:t>
      </w:r>
      <w:r w:rsidR="000D48B5">
        <w:t xml:space="preserve"> a tumour with few interfaces </w:t>
      </w:r>
      <w:r w:rsidR="000D48B5">
        <w:lastRenderedPageBreak/>
        <w:t>lies on a tissue with multiple interfaces, such as muscle and fascia, a large proportion of sound will be transmitted through the lesion and reflected by the muscle interfaces</w:t>
      </w:r>
      <w:r w:rsidR="00B43343">
        <w:t xml:space="preserve"> at the deep aspect</w:t>
      </w:r>
      <w:r w:rsidR="000D48B5">
        <w:t xml:space="preserve">, thus giving </w:t>
      </w:r>
      <w:r w:rsidR="00AB11A9">
        <w:t xml:space="preserve">rise to </w:t>
      </w:r>
      <w:r w:rsidR="000D48B5">
        <w:t xml:space="preserve">posterior acoustic </w:t>
      </w:r>
      <w:r w:rsidR="00D24690">
        <w:t>enhancement</w:t>
      </w:r>
      <w:r w:rsidR="007C74E0">
        <w:t>.</w:t>
      </w:r>
    </w:p>
    <w:p w14:paraId="476EAB04" w14:textId="77777777" w:rsidR="00662B64" w:rsidRDefault="00662B64" w:rsidP="00F21D6D">
      <w:pPr>
        <w:pStyle w:val="Heading2"/>
      </w:pPr>
      <w:r>
        <w:t>Shear wave velocities</w:t>
      </w:r>
    </w:p>
    <w:p w14:paraId="7BA38AF2" w14:textId="4C3792CE" w:rsidR="00FE5D4D" w:rsidRDefault="00662B64" w:rsidP="00272024">
      <w:pPr>
        <w:pStyle w:val="BodyText"/>
      </w:pPr>
      <w:r>
        <w:t>The strong correlation between transverse and longitudinal velocities</w:t>
      </w:r>
      <w:r w:rsidR="00351DD9">
        <w:t xml:space="preserve"> found in this patient cohort</w:t>
      </w:r>
      <w:r>
        <w:t xml:space="preserve"> has</w:t>
      </w:r>
      <w:r w:rsidR="00351DD9">
        <w:t xml:space="preserve"> also</w:t>
      </w:r>
      <w:r>
        <w:t xml:space="preserve"> been demonstrated in previous studies</w:t>
      </w:r>
      <w:r w:rsidR="00FE5D4D">
        <w:t xml:space="preserve"> </w:t>
      </w:r>
      <w:r w:rsidR="00FE5D4D">
        <w:fldChar w:fldCharType="begin" w:fldLock="1"/>
      </w:r>
      <w:r w:rsidR="008F2726">
        <w:instrText>ADDIN CSL_CITATION {"citationItems":[{"id":"ITEM-1","itemData":{"DOI":"10.1148/radiol.2018180950","ISSN":"1527-1315 (Electronic)","PMID":"30480491","abstract":"Purpose To examine if shear-wave elastography (SWE) improves the accuracy of diagnosing soft-tissue masses as benign or malignant compared with US alone or in combination with MRI. Materials and Methods Two hundred six consecutive adult participants (mean age, 57.7 years; range, 18-91 years), including 89 men (median age, 56.0 years; range, 21-91 years) and 117 women (median age, 59.1 years; range, 18-88 years), who were referred for biopsy of a soft-tissue mass were prospectively recruited from December 2015 through March 2017. Participants underwent B-mode US, MRI, and SWE prior to biopsy. Three musculoskeletal radiologists independently reviewed US images alone, followed by US and MRI images together, and classified lesions as benign, probably benign, probably malignant, or malignant. For SWE, the area under the receiver operating characteristic (ROC) curve (AUC) was calculated for transverse shear-wave velocity (SWV). Multivariable logistic regression was used to investigate the association between SWE and malignancy alongside individual demographic and imaging variables. Results At histologic examination, 79 of 206 (38%) participants had malignant lesions. SWV showed good diagnostic accuracy for lesions classified as benign or probably benign by US alone (AUC = 0.87 [95% confidence interval {CI}: 0.79, 0.95]). SWV did not provide substantive diagnostic information for lesions classified as probably malignant or malignant, whether the classification was made with or without MRI. However, multivariable modeling indicated that diagnostic accuracy may vary by lesion position (interaction P = .02; superficial, odds ratio [OR] = 17.7 [95% CI: 1.50, 207], P = .02; deep/mixed, OR = 0.24 [95% CI: 0.07, 0.86], P = .03) and participant age (interaction P = .01; eg, age 43 years, OR = 0.72 [95% CI: 0.15, 3.5], P = .69; age 72 years, OR = 0.08 [95% CI: 0.02, 0.37], P = .001). Conclusion Shear-wave elastography can increase accuracy of soft-tissue lesion diagnosis in conjunction with US. However, a single cut-off may not be universally applicable with diagnostic accuracy that is affected by lesion position and patient age. (c) RSNA, 2018 Online supplemental material is available for this article.","author":[{"dropping-particle":"","family":"Tavare","given":"Aniket N","non-dropping-particle":"","parse-names":false,"suffix":""},{"dropping-particle":"","family":"Alfuraih","given":"Frcr Abdulrahman M","non-dropping-particle":"","parse-names":false,"suffix":""},{"dropping-particle":"","family":"Hensor","given":"Elizabeth M A","non-dropping-particle":"","parse-names":false,"suffix":""},{"dropping-particle":"","family":"Alfuraih","given":"Abdulrahman M","non-dropping-particle":"","parse-names":false,"suffix":""},{"dropping-particle":"","family":"Hensor","given":"Elizabeth M A","non-dropping-particle":"","parse-names":false,"suffix":""},{"dropping-particle":"","family":"Astrinakis","given":"Emmanouil","non-dropping-particle":"","parse-names":false,"suffix":""},{"dropping-particle":"","family":"Gupta","given":"Harun","non-dropping-particle":"","parse-names":false,"suffix":""},{"dropping-particle":"","family":"Robinson","given":"Philip","non-dropping-particle":"","parse-names":false,"suffix":""}],"container-title":"Radiology","id":"ITEM-1","issued":{"date-parts":[["2019","11"]]},"language":"eng","page":"1-8","publisher-place":"United States","title":"Shear-Wave Elastography of Benign versus Malignant Musculoskeletal Soft-Tissue Masses : Comparison with Conventional US and MRI","type":"article-journal","volume":"00"},"uris":["http://www.mendeley.com/documents/?uuid=3175905d-00af-4311-b64e-29f966aae1bc"]},{"id":"ITEM-2","itemData":{"DOI":"10.1007/s00330-016-4427-y","ISSN":"0938-7994","PMID":"27277260","author":[{"dropping-particle":"","family":"Pass","given":"B","non-dropping-particle":"","parse-names":false,"suffix":""},{"dropping-particle":"","family":"Jafari","given":"M","non-dropping-particle":"","parse-names":false,"suffix":""},{"dropping-particle":"","family":"Rowbotham","given":"E","non-dropping-particle":"","parse-names":false,"suffix":""},{"dropping-particle":"","family":"Hensor","given":"E M A","non-dropping-particle":"","parse-names":false,"suffix":""},{"dropping-particle":"","family":"Gupta","given":"H","non-dropping-particle":"","parse-names":false,"suffix":""},{"dropping-particle":"","family":"Robinson","given":"P","non-dropping-particle":"","parse-names":false,"suffix":""}],"container-title":"European Radiology","id":"ITEM-2","issued":{"date-parts":[["2016"]]},"publisher":"European Radiology","title":"Do quantitative and qualitative shear wave elastography have a role in evaluating musculoskeletal soft tissue masses ?","type":"article-journal","volume":"June"},"uris":["http://www.mendeley.com/documents/?uuid=cb464f77-7edb-42d9-99c2-171d0e7fe265"]}],"mendeley":{"formattedCitation":"[23,25]","manualFormatting":"23","plainTextFormattedCitation":"[23,25]","previouslyFormattedCitation":"[23,25]"},"properties":{"noteIndex":0},"schema":"https://github.com/citation-style-language/schema/raw/master/csl-citation.json"}</w:instrText>
      </w:r>
      <w:r w:rsidR="00FE5D4D">
        <w:fldChar w:fldCharType="separate"/>
      </w:r>
      <w:r w:rsidR="00FE5D4D" w:rsidRPr="00E447C3">
        <w:rPr>
          <w:noProof/>
          <w:vertAlign w:val="superscript"/>
        </w:rPr>
        <w:t>23</w:t>
      </w:r>
      <w:r w:rsidR="00FE5D4D">
        <w:fldChar w:fldCharType="end"/>
      </w:r>
      <w:r w:rsidR="00FE5D4D">
        <w:t>.</w:t>
      </w:r>
      <w:r>
        <w:t xml:space="preserve"> </w:t>
      </w:r>
      <w:r w:rsidR="00957050">
        <w:t>Unlike muscles and tendons, soft tissue tumours are assumed to demonstrate</w:t>
      </w:r>
      <w:r w:rsidR="00FB6B8A">
        <w:t xml:space="preserve"> limited</w:t>
      </w:r>
      <w:r w:rsidR="00957050">
        <w:t xml:space="preserve"> anisotropy</w:t>
      </w:r>
      <w:r w:rsidR="00351DD9">
        <w:t xml:space="preserve"> and th</w:t>
      </w:r>
      <w:r w:rsidR="00FE5D4D">
        <w:t>erefore minimal interference between the transverse versus longitudinal velocities</w:t>
      </w:r>
      <w:r w:rsidR="00957050">
        <w:t>. This could be explained by the lack o</w:t>
      </w:r>
      <w:r w:rsidR="00C50071">
        <w:t>f</w:t>
      </w:r>
      <w:r w:rsidR="00957050">
        <w:t xml:space="preserve"> organisation of the tissues into </w:t>
      </w:r>
      <w:r w:rsidR="00CF783C">
        <w:t xml:space="preserve">ordered sheaths, such as the collagen bundles found in tendons. </w:t>
      </w:r>
    </w:p>
    <w:p w14:paraId="4C166597" w14:textId="5E48CD28" w:rsidR="00C82B5F" w:rsidRDefault="006E64F9" w:rsidP="00272024">
      <w:pPr>
        <w:pStyle w:val="BodyText"/>
      </w:pPr>
      <w:r>
        <w:t>Malignant</w:t>
      </w:r>
      <w:r w:rsidR="0029442A">
        <w:t xml:space="preserve"> musculoskeletal</w:t>
      </w:r>
      <w:r>
        <w:t xml:space="preserve"> lesions trended towards a slower shear wave velocity compared with benign lesions. The opposite trend </w:t>
      </w:r>
      <w:r w:rsidR="0000001F">
        <w:t>has been</w:t>
      </w:r>
      <w:r>
        <w:t xml:space="preserve"> found in breast lesions </w:t>
      </w:r>
      <w:r w:rsidR="00074659">
        <w:fldChar w:fldCharType="begin" w:fldLock="1"/>
      </w:r>
      <w:r w:rsidR="008F2726">
        <w:instrText>ADDIN CSL_CITATION {"citationItems":[{"id":"ITEM-1","itemData":{"author":[{"dropping-particle":"","family":"Barr","given":"Richard G","non-dropping-particle":"","parse-names":false,"suffix":""}],"container-title":"Radiology","id":"ITEM-1","issue":"1","issued":{"date-parts":[["2015"]]},"page":"45-53","title":"Shear-Wave Elastography of the Breast : Value of a Quality Measure and Comparison with Strain","type":"article-journal","volume":"275"},"uris":["http://www.mendeley.com/documents/?uuid=5d9ec45c-e61c-48a9-ad6c-a00e8b908e09"]}],"mendeley":{"formattedCitation":"[14]","plainTextFormattedCitation":"[14]","previouslyFormattedCitation":"[14]"},"properties":{"noteIndex":0},"schema":"https://github.com/citation-style-language/schema/raw/master/csl-citation.json"}</w:instrText>
      </w:r>
      <w:r w:rsidR="00074659">
        <w:fldChar w:fldCharType="separate"/>
      </w:r>
      <w:r w:rsidR="001F0665" w:rsidRPr="001F0665">
        <w:rPr>
          <w:noProof/>
        </w:rPr>
        <w:t>[14]</w:t>
      </w:r>
      <w:r w:rsidR="00074659">
        <w:fldChar w:fldCharType="end"/>
      </w:r>
      <w:r>
        <w:t xml:space="preserve"> whereby </w:t>
      </w:r>
      <w:r w:rsidR="003C4583">
        <w:t xml:space="preserve">malignant lesions trend towards a faster velocity. In the breast, malignant lesions tend to be firm to palpation and dense, thus explaining the faster shear wave velocities. Amongst soft tissue tumours, many firm lesions are benign (such as </w:t>
      </w:r>
      <w:proofErr w:type="spellStart"/>
      <w:r w:rsidR="003C4583">
        <w:t>fibromatosis</w:t>
      </w:r>
      <w:proofErr w:type="spellEnd"/>
      <w:r w:rsidR="003C4583">
        <w:t>) and many softer lesions are malignant</w:t>
      </w:r>
      <w:r w:rsidR="00C5180B">
        <w:t xml:space="preserve">, potentially </w:t>
      </w:r>
      <w:r w:rsidR="00EA4E6E">
        <w:t>explaining</w:t>
      </w:r>
      <w:r w:rsidR="00C5180B">
        <w:t xml:space="preserve"> this difference. The heterogeneous nature of soft tissue </w:t>
      </w:r>
      <w:r w:rsidR="0000001F">
        <w:t>tumours</w:t>
      </w:r>
      <w:r w:rsidR="00D62DE4">
        <w:t xml:space="preserve">, with many different cell lines and tissues, may </w:t>
      </w:r>
      <w:r w:rsidR="00EA4E6E">
        <w:t>a</w:t>
      </w:r>
      <w:r w:rsidR="00EB1D8A">
        <w:t>cc</w:t>
      </w:r>
      <w:r w:rsidR="00EA4E6E">
        <w:t>ount for</w:t>
      </w:r>
      <w:r w:rsidR="00D62DE4">
        <w:t xml:space="preserve"> the disparity between the findings within breast lesion</w:t>
      </w:r>
      <w:r w:rsidR="0000001F">
        <w:t>s</w:t>
      </w:r>
      <w:r w:rsidR="00D62DE4">
        <w:t xml:space="preserve"> and soft tissue lesions.</w:t>
      </w:r>
      <w:r w:rsidR="0012338A">
        <w:t xml:space="preserve"> The same trend </w:t>
      </w:r>
      <w:r w:rsidR="00841216">
        <w:t>towards slower</w:t>
      </w:r>
      <w:r w:rsidR="00C82B5F">
        <w:t xml:space="preserve"> shear wave</w:t>
      </w:r>
      <w:r w:rsidR="00841216">
        <w:t xml:space="preserve"> velocities in malign</w:t>
      </w:r>
      <w:r w:rsidR="00C82B5F">
        <w:t>ant</w:t>
      </w:r>
      <w:r w:rsidR="00841216">
        <w:t xml:space="preserve"> lesions </w:t>
      </w:r>
      <w:r w:rsidR="0012338A">
        <w:t>has also been shown</w:t>
      </w:r>
      <w:r w:rsidR="00841216">
        <w:t xml:space="preserve"> in other studies</w:t>
      </w:r>
      <w:r w:rsidR="0012338A">
        <w:t xml:space="preserve"> </w:t>
      </w:r>
      <w:r w:rsidR="00841216">
        <w:fldChar w:fldCharType="begin" w:fldLock="1"/>
      </w:r>
      <w:r w:rsidR="008F2726">
        <w:instrText>ADDIN CSL_CITATION {"citationItems":[{"id":"ITEM-1","itemData":{"DOI":"10.1007/s00330-016-4427-y","ISSN":"0938-7994","PMID":"27277260","author":[{"dropping-particle":"","family":"Pass","given":"B","non-dropping-particle":"","parse-names":false,"suffix":""},{"dropping-particle":"","family":"Jafari","given":"M","non-dropping-particle":"","parse-names":false,"suffix":""},{"dropping-particle":"","family":"Rowbotham","given":"E","non-dropping-particle":"","parse-names":false,"suffix":""},{"dropping-particle":"","family":"Hensor","given":"E M A","non-dropping-particle":"","parse-names":false,"suffix":""},{"dropping-particle":"","family":"Gupta","given":"H","non-dropping-particle":"","parse-names":false,"suffix":""},{"dropping-particle":"","family":"Robinson","given":"P","non-dropping-particle":"","parse-names":false,"suffix":""}],"container-title":"European Radiology","id":"ITEM-1","issued":{"date-parts":[["2016"]]},"publisher":"European Radiology","title":"Do quantitative and qualitative shear wave elastography have a role in evaluating musculoskeletal soft tissue masses ?","type":"article-journal","volume":"June"},"uris":["http://www.mendeley.com/documents/?uuid=cb464f77-7edb-42d9-99c2-171d0e7fe265"]}],"mendeley":{"formattedCitation":"[25]","plainTextFormattedCitation":"[25]","previouslyFormattedCitation":"[25]"},"properties":{"noteIndex":0},"schema":"https://github.com/citation-style-language/schema/raw/master/csl-citation.json"}</w:instrText>
      </w:r>
      <w:r w:rsidR="00841216">
        <w:fldChar w:fldCharType="separate"/>
      </w:r>
      <w:r w:rsidR="001F0665" w:rsidRPr="001F0665">
        <w:rPr>
          <w:noProof/>
        </w:rPr>
        <w:t>[25]</w:t>
      </w:r>
      <w:r w:rsidR="00841216">
        <w:fldChar w:fldCharType="end"/>
      </w:r>
      <w:r w:rsidR="0012338A">
        <w:t>.</w:t>
      </w:r>
      <w:r w:rsidR="00C82B5F">
        <w:t xml:space="preserve"> </w:t>
      </w:r>
    </w:p>
    <w:p w14:paraId="12443F7B" w14:textId="681E22D6" w:rsidR="00C82B5F" w:rsidRDefault="00C82B5F" w:rsidP="00272024">
      <w:pPr>
        <w:pStyle w:val="BodyText"/>
      </w:pPr>
      <w:r>
        <w:t xml:space="preserve">The opposite trend has been shown with strain / compression elastography however. </w:t>
      </w:r>
      <w:r w:rsidR="00841216">
        <w:t xml:space="preserve">An early </w:t>
      </w:r>
      <w:r w:rsidR="00C97A21">
        <w:t xml:space="preserve">prospective </w:t>
      </w:r>
      <w:r w:rsidR="00841216">
        <w:t xml:space="preserve">study from 2014 looking at strain elastography demonstrated </w:t>
      </w:r>
      <w:r w:rsidR="008A524A">
        <w:t>a</w:t>
      </w:r>
      <w:r w:rsidR="00841216">
        <w:t xml:space="preserve"> firmer / blue colouration in malignant lesions compared with benign lesions  </w:t>
      </w:r>
      <w:r w:rsidR="00841216">
        <w:fldChar w:fldCharType="begin" w:fldLock="1"/>
      </w:r>
      <w:r w:rsidR="008F2726">
        <w:instrText>ADDIN CSL_CITATION {"citationItems":[{"id":"ITEM-1","itemData":{"DOI":"10.1007/s00330-013-3069-6","author":[{"dropping-particle":"","family":"Magarelli","given":"Nicola","non-dropping-particle":"","parse-names":false,"suffix":""},{"dropping-particle":"","family":"Carducci","given":"Chiara","non-dropping-particle":"","parse-names":false,"suffix":""},{"dropping-particle":"","family":"Bucalo","given":"Costanza","non-dropping-particle":"","parse-names":false,"suffix":""},{"dropping-particle":"","family":"Filograna","given":"Laura","non-dropping-particle":"","parse-names":false,"suffix":""},{"dropping-particle":"","family":"Rapisarda","given":"Santi","non-dropping-particle":"","parse-names":false,"suffix":""},{"dropping-particle":"De","family":"Waure","given":"Chiara","non-dropping-particle":"","parse-names":false,"suffix":""},{"dropping-particle":"","family":"Atti","given":"Claudia Dell","non-dropping-particle":"","parse-names":false,"suffix":""},{"dropping-particle":"","family":"Maccauro","given":"Giulio","non-dropping-particle":"","parse-names":false,"suffix":""},{"dropping-particle":"","family":"Leone","given":"Antonio","non-dropping-particle":"","parse-names":false,"suffix":""},{"dropping-particle":"","family":"Bonomo","given":"Lorenzo","non-dropping-particle":"","parse-names":false,"suffix":""}],"container-title":"European Radiology","id":"ITEM-1","issued":{"date-parts":[["2014"]]},"page":"566-573","title":"Sonoelastography for qualitative and quantitative evaluation of superficial soft tissue lesions : a feasibility study","type":"article-journal"},"uris":["http://www.mendeley.com/documents/?uuid=a74f86c0-ac75-4533-9417-c4d5a8510ad6"]}],"mendeley":{"formattedCitation":"[22]","plainTextFormattedCitation":"[22]","previouslyFormattedCitation":"[22]"},"properties":{"noteIndex":0},"schema":"https://github.com/citation-style-language/schema/raw/master/csl-citation.json"}</w:instrText>
      </w:r>
      <w:r w:rsidR="00841216">
        <w:fldChar w:fldCharType="separate"/>
      </w:r>
      <w:r w:rsidR="001F0665" w:rsidRPr="001F0665">
        <w:rPr>
          <w:noProof/>
        </w:rPr>
        <w:t>[22]</w:t>
      </w:r>
      <w:r w:rsidR="00841216">
        <w:fldChar w:fldCharType="end"/>
      </w:r>
      <w:r w:rsidR="00841216">
        <w:t xml:space="preserve">. </w:t>
      </w:r>
      <w:r w:rsidR="00C97A21">
        <w:t xml:space="preserve">A further retrospective study from 2017 looking at strain elastography showed a similar trend, with malignant lesions tending to be firmer than benign lesions </w:t>
      </w:r>
      <w:r w:rsidR="00C97A21">
        <w:fldChar w:fldCharType="begin" w:fldLock="1"/>
      </w:r>
      <w:r w:rsidR="008F2726">
        <w:instrText>ADDIN CSL_CITATION {"citationItems":[{"id":"ITEM-1","itemData":{"DOI":"10.7863/ultra.16.01054","ISSN":"1550-9613 (Electronic)","PMID":"27918075","abstract":"OBJECTIVES: The purpose of this study was to evaluate whether the strain ratio provides additional value to conventional visual elasticity scores in the differentiation of benign and malignant soft tissue tumors by ultrasonic elastography. METHODS: The Institutional Review Board approved the protocol of this retrospective review. Seventy-three patients who underwent elastography and had a soft tissue mass pathologically confirmed by ultrasound-guided core biopsy or surgical excision were enrolled from April 2012 through October 2014. On elastography, elasticity scores were determined with a 5-point visual scale, and the strain ratio to adjacent soft tissue at the same depth was calculated. Tumors were divided into benign and malignant groups according to the pathologic diagnoses. Elasticity scores and strain ratios were compared between benign and malignant groups, and diagnostic performance was evaluated by receiver operating characteristic curves. RESULTS: Of the 73 patients, 40 had benign tumors, and 33 had malignant tumors. Strain ratios (P = .003) and elasticity scores (P = .048) were significantly different between pathologic results. The areas under the receiver operating characteristic curves were 0.700 (95% confidence interval, 0.581-0.802) for the strain ratio and 0.623 (95% confidence interval, 0.515-0.746) for elastography. CONCLUSIONS: The strain ratios of malignant soft tissue tumors were lower than those of benign tumors and showed better diagnostic performance than did elasticity scores. The strain ratio can be used as a diagnostic indicator to predict the malignant potential of soft tissue tumors.","author":[{"dropping-particle":"","family":"Hahn","given":"Seok","non-dropping-particle":"","parse-names":false,"suffix":""},{"dropping-particle":"","family":"Lee","given":"Young Han","non-dropping-particle":"","parse-names":false,"suffix":""},{"dropping-particle":"","family":"Lee","given":"Seung Hyun","non-dropping-particle":"","parse-names":false,"suffix":""},{"dropping-particle":"","family":"Suh","given":"Jin-Suck","non-dropping-particle":"","parse-names":false,"suffix":""}],"container-title":"Journal of ultrasound in medicine : official journal of the American Institute of Ultrasound in Medicine","id":"ITEM-1","issue":"1","issued":{"date-parts":[["2017","1"]]},"language":"eng","page":"121-127","publisher-place":"England","title":"Value of the Strain Ratio on Ultrasonic Elastography for Differentiation of Benign and Malignant Soft Tissue Tumors.","type":"article-journal","volume":"36"},"uris":["http://www.mendeley.com/documents/?uuid=43605bfc-1f46-457e-a66a-db67ad603def"]}],"mendeley":{"formattedCitation":"[39]","plainTextFormattedCitation":"[39]","previouslyFormattedCitation":"[39]"},"properties":{"noteIndex":0},"schema":"https://github.com/citation-style-language/schema/raw/master/csl-citation.json"}</w:instrText>
      </w:r>
      <w:r w:rsidR="00C97A21">
        <w:fldChar w:fldCharType="separate"/>
      </w:r>
      <w:r w:rsidR="001F0665" w:rsidRPr="001F0665">
        <w:rPr>
          <w:noProof/>
        </w:rPr>
        <w:t>[39]</w:t>
      </w:r>
      <w:r w:rsidR="00C97A21">
        <w:fldChar w:fldCharType="end"/>
      </w:r>
      <w:r w:rsidR="00C97A21">
        <w:t xml:space="preserve"> </w:t>
      </w:r>
      <w:r>
        <w:t xml:space="preserve">. The different trends between </w:t>
      </w:r>
      <w:r w:rsidR="00E70F28">
        <w:t xml:space="preserve">strain </w:t>
      </w:r>
      <w:r w:rsidR="00E70F28">
        <w:lastRenderedPageBreak/>
        <w:t xml:space="preserve">elastography and shear wave elastography could potentially be explained by the difference in consistency between the techniques. Shear wave elastography is more reproducible compared with strain elastography, being </w:t>
      </w:r>
      <w:proofErr w:type="gramStart"/>
      <w:r w:rsidR="00E70F28">
        <w:t>less operator</w:t>
      </w:r>
      <w:proofErr w:type="gramEnd"/>
      <w:r w:rsidR="00E70F28">
        <w:t xml:space="preserve"> dependent</w:t>
      </w:r>
      <w:r w:rsidR="007B5F74">
        <w:t xml:space="preserve">. Other factors may be due to the patient groups and lesion sub-categories. </w:t>
      </w:r>
    </w:p>
    <w:p w14:paraId="4E0878C4" w14:textId="7FA6CC50" w:rsidR="003E5BF5" w:rsidRDefault="003E5BF5" w:rsidP="00272024">
      <w:pPr>
        <w:pStyle w:val="BodyText"/>
      </w:pPr>
      <w:r>
        <w:t>Fatty lesions showed a slower shear wave velocity compared with non-fatty lesions</w:t>
      </w:r>
      <w:r w:rsidR="003974A6">
        <w:t>. This may be expected</w:t>
      </w:r>
      <w:r w:rsidR="0029334E">
        <w:t xml:space="preserve"> intuitively</w:t>
      </w:r>
      <w:r w:rsidR="003974A6">
        <w:t xml:space="preserve">, given that fatty lesions tend to be softer to palpation compared with non-fatty tissue. Within the fatty lesions, </w:t>
      </w:r>
      <w:r>
        <w:t xml:space="preserve">the velocities could not be used to differentiate between </w:t>
      </w:r>
      <w:r w:rsidR="003974A6">
        <w:t xml:space="preserve">a </w:t>
      </w:r>
      <w:r>
        <w:t xml:space="preserve">benign and malignant </w:t>
      </w:r>
      <w:r w:rsidR="003974A6">
        <w:t>aetiology</w:t>
      </w:r>
      <w:r>
        <w:t>.</w:t>
      </w:r>
      <w:r w:rsidR="003974A6">
        <w:t xml:space="preserve"> </w:t>
      </w:r>
      <w:r w:rsidR="00CB6E6B">
        <w:t xml:space="preserve">Differentiating between atypical </w:t>
      </w:r>
      <w:proofErr w:type="spellStart"/>
      <w:r w:rsidR="00CB6E6B">
        <w:t>lipomatous</w:t>
      </w:r>
      <w:proofErr w:type="spellEnd"/>
      <w:r w:rsidR="00CB6E6B">
        <w:t xml:space="preserve"> tumours and benign simple </w:t>
      </w:r>
      <w:proofErr w:type="spellStart"/>
      <w:r w:rsidR="00CB6E6B">
        <w:t>lipomata</w:t>
      </w:r>
      <w:proofErr w:type="spellEnd"/>
      <w:r w:rsidR="00CB6E6B">
        <w:t xml:space="preserve"> on imaging grounds alone is difficult and</w:t>
      </w:r>
      <w:r w:rsidR="003152EB">
        <w:t xml:space="preserve"> </w:t>
      </w:r>
      <w:r w:rsidR="00CB6E6B">
        <w:t xml:space="preserve">the same finding is replicated with shear wave velocities in this patient group </w:t>
      </w:r>
      <w:r w:rsidR="002249D1">
        <w:fldChar w:fldCharType="begin" w:fldLock="1"/>
      </w:r>
      <w:r w:rsidR="008F2726">
        <w:instrText>ADDIN CSL_CITATION {"citationItems":[{"id":"ITEM-1","itemData":{"DOI":"10.1148/radiol.2241011113","ISSN":"0033-8419","abstract":"PURPOSE: To review the reliability of computed tomographic (CT) and magnetic resonance (MR) imaging features in distinguishing lipoma and well-differentiated liposarcoma. MATERIALS AND METHODS: CT (n= 29) and MR (n = 40) images and radiographs (n = 28) of 60 patients with histologically verified fatty tumors (35 lipomas and 25 well-differentiated liposarcomas) were retrospectively reviewed in 31 females and 29 males (mean age, 56 years; age range, 1-88 years). Images were assessed for adipose tissue content, and nonfatty component was classified (thin and/or thick septa and nodular and/or globular components) as absent, mild, moderate, or pronounced. Also assessed were signal intensity and tissue attenuation of the fatty components and nonadipose elements. RESULTS: Statistically significant imaging features favoring a diagnosis of liposarcoma included lesion larger than 10 cm (P &lt; .001), presence of thick septa (P = .001), presence of globular and/or nodular nonadipose areas (P = .003) or masses (P = .001), and lesion less than 75% fat (P &lt; .001). The most statistically significant radiologic predictors of malignancy were male sex, presence of thick septa, and associated nonadipose masses, which increased the likelihood of malignancy by 13-, nine-, and 32-fold, respectively. Both lipoma and liposarcoma demonstrated thin septa and regions of increased signal intensity on fluid-sensitive MR images. CONCLUSION: A significant number of lipomas will have prominent nonadipose areas and will demonstrate an imaging appearance traditionally ascribed to well-differentiated liposarcoma. Features that suggest malignancy include increased patient age, large lesion size, presence of thick septa, presence of nodular and/or globular or nonadipose masslike areas, and decreased percentage of fat composition. ? RSNA, 2002","author":[{"dropping-particle":"","family":"Kransdorf","given":"Mark J","non-dropping-particle":"","parse-names":false,"suffix":""},{"dropping-particle":"","family":"Bancroft","given":"Laura W","non-dropping-particle":"","parse-names":false,"suffix":""},{"dropping-particle":"","family":"Peterson","given":"Jeffrey J","non-dropping-particle":"","parse-names":false,"suffix":""},{"dropping-particle":"","family":"Murphey","given":"Mark D","non-dropping-particle":"","parse-names":false,"suffix":""},{"dropping-particle":"","family":"Foster","given":"William C","non-dropping-particle":"","parse-names":false,"suffix":""},{"dropping-particle":"","family":"Temple","given":"H Thomas","non-dropping-particle":"","parse-names":false,"suffix":""}],"container-title":"Radiology","id":"ITEM-1","issue":"1","issued":{"date-parts":[["2002","7","1"]]},"note":"doi: 10.1148/radiol.2241011113","page":"99-104","publisher":"Radiological Society of North America","title":"Imaging of Fatty Tumors: Distinction of Lipoma and Well-differentiated Liposarcoma","type":"article-journal","volume":"224"},"uris":["http://www.mendeley.com/documents/?uuid=ed1abb20-c49c-496e-85b3-620142d885bb"]}],"mendeley":{"formattedCitation":"[40]","plainTextFormattedCitation":"[40]","previouslyFormattedCitation":"[40]"},"properties":{"noteIndex":0},"schema":"https://github.com/citation-style-language/schema/raw/master/csl-citation.json"}</w:instrText>
      </w:r>
      <w:r w:rsidR="002249D1">
        <w:fldChar w:fldCharType="separate"/>
      </w:r>
      <w:r w:rsidR="001F0665" w:rsidRPr="001F0665">
        <w:rPr>
          <w:noProof/>
        </w:rPr>
        <w:t>[40]</w:t>
      </w:r>
      <w:r w:rsidR="002249D1">
        <w:fldChar w:fldCharType="end"/>
      </w:r>
      <w:r w:rsidR="002249D1">
        <w:t>.</w:t>
      </w:r>
      <w:r w:rsidR="00CB6E6B">
        <w:t xml:space="preserve"> </w:t>
      </w:r>
      <w:r w:rsidR="001C3FBB">
        <w:t xml:space="preserve">Thus, the difference in velocities is presumed to be representative of the fatty tissue type, rather than any other characteristics, in particular malignant </w:t>
      </w:r>
      <w:r w:rsidR="00F24298">
        <w:t>tissues</w:t>
      </w:r>
      <w:r w:rsidR="001C3FBB">
        <w:t xml:space="preserve">. </w:t>
      </w:r>
    </w:p>
    <w:p w14:paraId="360DDB9C" w14:textId="77777777" w:rsidR="0029334E" w:rsidRDefault="0029334E" w:rsidP="00272024">
      <w:pPr>
        <w:pStyle w:val="BodyText"/>
      </w:pPr>
      <w:r>
        <w:t xml:space="preserve">Fibrous </w:t>
      </w:r>
      <w:r w:rsidR="00901CE7">
        <w:t xml:space="preserve">lesions could not be differentiated between benign and malignant on the basis of their velocities. This has important clinical implications, as a frequently seen fibrous malignant lesion is </w:t>
      </w:r>
      <w:proofErr w:type="spellStart"/>
      <w:r w:rsidR="00901CE7">
        <w:t>myxofibrosarcoma</w:t>
      </w:r>
      <w:proofErr w:type="spellEnd"/>
      <w:r w:rsidR="00901CE7">
        <w:t xml:space="preserve"> and thus this cannot be reliably differentiated from a benign counterpart (such as </w:t>
      </w:r>
      <w:proofErr w:type="spellStart"/>
      <w:r w:rsidR="00901CE7">
        <w:t>fibromatosis</w:t>
      </w:r>
      <w:proofErr w:type="spellEnd"/>
      <w:r w:rsidR="00901CE7">
        <w:t xml:space="preserve">) on shear wave velocities.  </w:t>
      </w:r>
    </w:p>
    <w:p w14:paraId="4CAEB26F" w14:textId="2F0D892B" w:rsidR="00C06054" w:rsidRDefault="00C06054" w:rsidP="00272024">
      <w:pPr>
        <w:pStyle w:val="BodyText"/>
      </w:pPr>
      <w:r>
        <w:t xml:space="preserve">A previous study looking at benign soft tissue tumours showed </w:t>
      </w:r>
      <w:r w:rsidR="00CF7624">
        <w:t>a</w:t>
      </w:r>
      <w:r>
        <w:t xml:space="preserve"> difference </w:t>
      </w:r>
      <w:r w:rsidR="00CF7624">
        <w:t xml:space="preserve">in the shear modulus </w:t>
      </w:r>
      <w:r>
        <w:t xml:space="preserve">between </w:t>
      </w:r>
      <w:proofErr w:type="spellStart"/>
      <w:r w:rsidR="00CF7624">
        <w:t>epidermoid</w:t>
      </w:r>
      <w:proofErr w:type="spellEnd"/>
      <w:r w:rsidR="00CF7624">
        <w:t xml:space="preserve"> cysts, </w:t>
      </w:r>
      <w:proofErr w:type="spellStart"/>
      <w:r w:rsidR="00CF7624">
        <w:t>lipomatous</w:t>
      </w:r>
      <w:proofErr w:type="spellEnd"/>
      <w:r w:rsidR="00CF7624">
        <w:t xml:space="preserve"> lesions and ganglia</w:t>
      </w:r>
      <w:r w:rsidR="00976975">
        <w:t xml:space="preserve"> </w:t>
      </w:r>
      <w:r w:rsidR="00CF7624">
        <w:fldChar w:fldCharType="begin" w:fldLock="1"/>
      </w:r>
      <w:r w:rsidR="008F2726">
        <w:instrText>ADDIN CSL_CITATION {"citationItems":[{"id":"ITEM-1","itemData":{"author":[{"dropping-particle":"","family":"Yeoh","given":"Hyun Jung","non-dropping-particle":"","parse-names":false,"suffix":""},{"dropping-particle":"","family":"Kim","given":"Tae-yoon","non-dropping-particle":"","parse-names":false,"suffix":""},{"dropping-particle":"","family":"Ryu","given":"Jeong Ah","non-dropping-particle":"","parse-names":false,"suffix":""}],"container-title":"Ultrasonography","id":"ITEM-1","issued":{"date-parts":[["2018"]]},"page":"1-7","title":"The feasibility of shear wave elastography for diagnosing superficial benign soft tissue masses","type":"article-journal"},"uris":["http://www.mendeley.com/documents/?uuid=308cb28e-235e-44f5-b087-72170c06725a"]}],"mendeley":{"formattedCitation":"[41]","plainTextFormattedCitation":"[41]","previouslyFormattedCitation":"[41]"},"properties":{"noteIndex":0},"schema":"https://github.com/citation-style-language/schema/raw/master/csl-citation.json"}</w:instrText>
      </w:r>
      <w:r w:rsidR="00CF7624">
        <w:fldChar w:fldCharType="separate"/>
      </w:r>
      <w:r w:rsidR="001F0665" w:rsidRPr="001F0665">
        <w:rPr>
          <w:noProof/>
        </w:rPr>
        <w:t>[41]</w:t>
      </w:r>
      <w:r w:rsidR="00CF7624">
        <w:fldChar w:fldCharType="end"/>
      </w:r>
      <w:r w:rsidR="00881E0C">
        <w:t>.</w:t>
      </w:r>
      <w:r w:rsidR="00CF7624">
        <w:t>This was a relatively small study (n</w:t>
      </w:r>
      <w:r w:rsidR="00497776">
        <w:t xml:space="preserve"> </w:t>
      </w:r>
      <w:r w:rsidR="00CF7624">
        <w:t>=</w:t>
      </w:r>
      <w:r w:rsidR="00497776">
        <w:t xml:space="preserve"> </w:t>
      </w:r>
      <w:r w:rsidR="00CF7624">
        <w:t>48) and did not take account of lesion size</w:t>
      </w:r>
      <w:r w:rsidR="002249D1">
        <w:t xml:space="preserve"> or include any malignant lesions</w:t>
      </w:r>
      <w:r w:rsidR="00466495">
        <w:t xml:space="preserve">, thus the findings should be interpreted with caution. </w:t>
      </w:r>
    </w:p>
    <w:p w14:paraId="65002018" w14:textId="6DB89811" w:rsidR="00584CA6" w:rsidRDefault="00063A61" w:rsidP="008C23EB">
      <w:pPr>
        <w:pStyle w:val="BodyText"/>
      </w:pPr>
      <w:r w:rsidRPr="00063A61">
        <w:t xml:space="preserve">The trend </w:t>
      </w:r>
      <w:r>
        <w:t xml:space="preserve">towards slower velocities in lesions that were both larger and deeper suggests attenuation of the shear waves by a </w:t>
      </w:r>
      <w:r w:rsidR="0048704E">
        <w:t xml:space="preserve">volume of </w:t>
      </w:r>
      <w:r>
        <w:t xml:space="preserve">tissue, either owing to lesion size, or </w:t>
      </w:r>
      <w:r w:rsidR="00E64BEE">
        <w:t xml:space="preserve">the greater bulk of tissue in the larger lesions. This finding was independent of whether the lesion was benign or malignant, </w:t>
      </w:r>
      <w:r w:rsidR="008E7843">
        <w:t>suggesting</w:t>
      </w:r>
      <w:r w:rsidR="00E64BEE">
        <w:t xml:space="preserve"> that </w:t>
      </w:r>
      <w:r w:rsidR="00CA02CE">
        <w:t xml:space="preserve">the tissue type was not exerting an effect on the </w:t>
      </w:r>
      <w:r w:rsidR="00CA02CE">
        <w:lastRenderedPageBreak/>
        <w:t>velocities, rather</w:t>
      </w:r>
      <w:r w:rsidR="00466495">
        <w:t xml:space="preserve">, </w:t>
      </w:r>
      <w:r w:rsidR="00CA02CE">
        <w:t>the amount of tissue</w:t>
      </w:r>
      <w:r w:rsidR="00466495">
        <w:t xml:space="preserve">. </w:t>
      </w:r>
      <w:r w:rsidR="00CE721D">
        <w:t xml:space="preserve">The same effect has been demonstrated in other studies </w:t>
      </w:r>
      <w:r w:rsidR="00DB798C">
        <w:t xml:space="preserve">and replication of this finding adds weight to its relevance. Further studies are needed to clarify the effect of depth on attenuation of the shear waves. </w:t>
      </w:r>
    </w:p>
    <w:p w14:paraId="50DC1568" w14:textId="242067D0" w:rsidR="00EB1DD3" w:rsidRDefault="00584CA6" w:rsidP="008C23EB">
      <w:pPr>
        <w:pStyle w:val="BodyText"/>
      </w:pPr>
      <w:r>
        <w:t xml:space="preserve">Aside from </w:t>
      </w:r>
      <w:r w:rsidRPr="00EB1DD3">
        <w:t>the depth, the tissue the lesion was situated in</w:t>
      </w:r>
      <w:r w:rsidR="00EB1DD3">
        <w:t xml:space="preserve"> (such as </w:t>
      </w:r>
      <w:proofErr w:type="gramStart"/>
      <w:r w:rsidR="00EB1DD3">
        <w:t>intra-muscular,</w:t>
      </w:r>
      <w:proofErr w:type="gramEnd"/>
      <w:r w:rsidR="00EB1DD3">
        <w:t xml:space="preserve"> or subcutaneous) </w:t>
      </w:r>
      <w:r w:rsidRPr="00EB1DD3">
        <w:t>did not have any effect on the velocity measurements.</w:t>
      </w:r>
      <w:r w:rsidR="00EB1DD3" w:rsidRPr="00EB1DD3">
        <w:t xml:space="preserve"> </w:t>
      </w:r>
      <w:r w:rsidR="004014B3">
        <w:t>I</w:t>
      </w:r>
      <w:r w:rsidR="00DB798C">
        <w:t xml:space="preserve">n this patient group, </w:t>
      </w:r>
      <w:r w:rsidR="00EB1DD3" w:rsidRPr="00EB1DD3">
        <w:t>the surrounding tissues are unlikely to be exerting an effect on the</w:t>
      </w:r>
      <w:r w:rsidR="00EB1DD3">
        <w:t xml:space="preserve"> measurements from within </w:t>
      </w:r>
      <w:r w:rsidR="00525425">
        <w:t xml:space="preserve">the </w:t>
      </w:r>
      <w:r w:rsidR="00EB1DD3">
        <w:t xml:space="preserve">lesion. </w:t>
      </w:r>
      <w:r w:rsidR="00923009">
        <w:t>This is in contrast to the study from the Leeds group which showed that subcutaneous lesions with a higher velocity were more likely to be malignant</w:t>
      </w:r>
      <w:r w:rsidR="00EB1D8A">
        <w:t xml:space="preserve"> </w:t>
      </w:r>
      <w:r w:rsidR="00EB1D8A">
        <w:fldChar w:fldCharType="begin" w:fldLock="1"/>
      </w:r>
      <w:r w:rsidR="008F2726">
        <w:instrText>ADDIN CSL_CITATION {"citationItems":[{"id":"ITEM-1","itemData":{"DOI":"10.1148/radiol.2018180950","ISSN":"1527-1315 (Electronic)","PMID":"30480491","abstract":"Purpose To examine if shear-wave elastography (SWE) improves the accuracy of diagnosing soft-tissue masses as benign or malignant compared with US alone or in combination with MRI. Materials and Methods Two hundred six consecutive adult participants (mean age, 57.7 years; range, 18-91 years), including 89 men (median age, 56.0 years; range, 21-91 years) and 117 women (median age, 59.1 years; range, 18-88 years), who were referred for biopsy of a soft-tissue mass were prospectively recruited from December 2015 through March 2017. Participants underwent B-mode US, MRI, and SWE prior to biopsy. Three musculoskeletal radiologists independently reviewed US images alone, followed by US and MRI images together, and classified lesions as benign, probably benign, probably malignant, or malignant. For SWE, the area under the receiver operating characteristic (ROC) curve (AUC) was calculated for transverse shear-wave velocity (SWV). Multivariable logistic regression was used to investigate the association between SWE and malignancy alongside individual demographic and imaging variables. Results At histologic examination, 79 of 206 (38%) participants had malignant lesions. SWV showed good diagnostic accuracy for lesions classified as benign or probably benign by US alone (AUC = 0.87 [95% confidence interval {CI}: 0.79, 0.95]). SWV did not provide substantive diagnostic information for lesions classified as probably malignant or malignant, whether the classification was made with or without MRI. However, multivariable modeling indicated that diagnostic accuracy may vary by lesion position (interaction P = .02; superficial, odds ratio [OR] = 17.7 [95% CI: 1.50, 207], P = .02; deep/mixed, OR = 0.24 [95% CI: 0.07, 0.86], P = .03) and participant age (interaction P = .01; eg, age 43 years, OR = 0.72 [95% CI: 0.15, 3.5], P = .69; age 72 years, OR = 0.08 [95% CI: 0.02, 0.37], P = .001). Conclusion Shear-wave elastography can increase accuracy of soft-tissue lesion diagnosis in conjunction with US. However, a single cut-off may not be universally applicable with diagnostic accuracy that is affected by lesion position and patient age. (c) RSNA, 2018 Online supplemental material is available for this article.","author":[{"dropping-particle":"","family":"Tavare","given":"Aniket N","non-dropping-particle":"","parse-names":false,"suffix":""},{"dropping-particle":"","family":"Alfuraih","given":"Frcr Abdulrahman M","non-dropping-particle":"","parse-names":false,"suffix":""},{"dropping-particle":"","family":"Hensor","given":"Elizabeth M A","non-dropping-particle":"","parse-names":false,"suffix":""},{"dropping-particle":"","family":"Alfuraih","given":"Abdulrahman M","non-dropping-particle":"","parse-names":false,"suffix":""},{"dropping-particle":"","family":"Hensor","given":"Elizabeth M A","non-dropping-particle":"","parse-names":false,"suffix":""},{"dropping-particle":"","family":"Astrinakis","given":"Emmanouil","non-dropping-particle":"","parse-names":false,"suffix":""},{"dropping-particle":"","family":"Gupta","given":"Harun","non-dropping-particle":"","parse-names":false,"suffix":""},{"dropping-particle":"","family":"Robinson","given":"Philip","non-dropping-particle":"","parse-names":false,"suffix":""}],"container-title":"Radiology","id":"ITEM-1","issued":{"date-parts":[["2019","11"]]},"language":"eng","page":"1-8","publisher-place":"United States","title":"Shear-Wave Elastography of Benign versus Malignant Musculoskeletal Soft-Tissue Masses : Comparison with Conventional US and MRI","type":"article-journal","volume":"00"},"uris":["http://www.mendeley.com/documents/?uuid=3175905d-00af-4311-b64e-29f966aae1bc"]}],"mendeley":{"formattedCitation":"[23]","plainTextFormattedCitation":"[23]","previouslyFormattedCitation":"[23]"},"properties":{"noteIndex":0},"schema":"https://github.com/citation-style-language/schema/raw/master/csl-citation.json"}</w:instrText>
      </w:r>
      <w:r w:rsidR="00EB1D8A">
        <w:fldChar w:fldCharType="separate"/>
      </w:r>
      <w:r w:rsidR="001F0665" w:rsidRPr="001F0665">
        <w:rPr>
          <w:noProof/>
        </w:rPr>
        <w:t>[23]</w:t>
      </w:r>
      <w:r w:rsidR="00EB1D8A">
        <w:fldChar w:fldCharType="end"/>
      </w:r>
      <w:r w:rsidR="00923009">
        <w:t xml:space="preserve">. The difference may be explained by the </w:t>
      </w:r>
      <w:r w:rsidR="00CE721D">
        <w:t>difference in classifying lesions, with the Leeds group having an additional category of “mixed” lesion positions. The applied probe pressure</w:t>
      </w:r>
      <w:r w:rsidR="00271BC0">
        <w:t xml:space="preserve"> or sampling </w:t>
      </w:r>
      <w:r w:rsidR="00CE721D">
        <w:t xml:space="preserve">may also create differences in the velocities of the more superficial, subcutaneous lesions. </w:t>
      </w:r>
      <w:r w:rsidR="00923009">
        <w:t xml:space="preserve"> </w:t>
      </w:r>
    </w:p>
    <w:p w14:paraId="262E04B5" w14:textId="3785FF3B" w:rsidR="00FF370E" w:rsidRPr="005871C3" w:rsidRDefault="00FF370E" w:rsidP="008C23EB">
      <w:pPr>
        <w:pStyle w:val="BodyText"/>
      </w:pPr>
      <w:r>
        <w:t xml:space="preserve">The patient group contained a wide spread of ages, and the patient’s age did not have any effect on the measurements. </w:t>
      </w:r>
      <w:r w:rsidR="00E45076">
        <w:t>In our study group, t</w:t>
      </w:r>
      <w:r>
        <w:t xml:space="preserve">his </w:t>
      </w:r>
      <w:r w:rsidR="005B18FF">
        <w:t xml:space="preserve">argues against </w:t>
      </w:r>
      <w:r>
        <w:t xml:space="preserve">the theory that ageing tissue may be stiffer and less elastic, therefore potentially expected to have a greater velocity. </w:t>
      </w:r>
      <w:r w:rsidR="00792A63">
        <w:t xml:space="preserve">The Leeds group demonstrated no association in the younger age group </w:t>
      </w:r>
      <w:r w:rsidR="00DB798C">
        <w:t>(</w:t>
      </w:r>
      <w:r w:rsidR="00792A63">
        <w:t>less than 43 years</w:t>
      </w:r>
      <w:r w:rsidR="00DB798C">
        <w:t>)</w:t>
      </w:r>
      <w:r w:rsidR="00792A63">
        <w:t xml:space="preserve">, but an association in the older age group. The difference may be accounted for by the </w:t>
      </w:r>
      <w:r w:rsidR="001A4F41">
        <w:t xml:space="preserve">patient </w:t>
      </w:r>
      <w:r w:rsidR="001A4F41" w:rsidRPr="005871C3">
        <w:t xml:space="preserve">population, or differences in the tumour subtype. </w:t>
      </w:r>
    </w:p>
    <w:p w14:paraId="2A9D53D3" w14:textId="2F11A057" w:rsidR="00157DBD" w:rsidRPr="005871C3" w:rsidRDefault="00157DBD" w:rsidP="008C23EB">
      <w:pPr>
        <w:pStyle w:val="BodyText"/>
        <w:rPr>
          <w:bCs/>
          <w:iCs/>
        </w:rPr>
      </w:pPr>
      <w:r w:rsidRPr="005871C3">
        <w:rPr>
          <w:bCs/>
          <w:iCs/>
        </w:rPr>
        <w:t>In 29 lesions there were some areas that did not give any shear wave measurements. Th</w:t>
      </w:r>
      <w:r w:rsidR="008F2726" w:rsidRPr="005871C3">
        <w:rPr>
          <w:bCs/>
          <w:iCs/>
        </w:rPr>
        <w:t>ese lesions contained areas of cystic degeneration</w:t>
      </w:r>
      <w:r w:rsidR="00503D06" w:rsidRPr="005871C3">
        <w:rPr>
          <w:bCs/>
          <w:iCs/>
        </w:rPr>
        <w:t xml:space="preserve"> / necrosis</w:t>
      </w:r>
      <w:r w:rsidR="008F2726" w:rsidRPr="005871C3">
        <w:rPr>
          <w:bCs/>
          <w:iCs/>
        </w:rPr>
        <w:t xml:space="preserve">, with pockets of fluid. Shear waves are not generated in fluids </w:t>
      </w:r>
      <w:r w:rsidR="008F2726" w:rsidRPr="005871C3">
        <w:rPr>
          <w:bCs/>
          <w:iCs/>
        </w:rPr>
        <w:fldChar w:fldCharType="begin" w:fldLock="1"/>
      </w:r>
      <w:r w:rsidR="008F2726" w:rsidRPr="005871C3">
        <w:rPr>
          <w:bCs/>
          <w:iCs/>
        </w:rPr>
        <w:instrText>ADDIN CSL_CITATION {"citationItems":[{"id":"ITEM-1","itemData":{"DOI":"10.1016/j.ultras.2006.06.022","PMID":"16843510","author":[{"dropping-particle":"","family":"Hachemi, Elkateb","given":"Calle S","non-dropping-particle":"","parse-names":false,"suffix":""},{"dropping-particle":"","family":"Remenieras","given":"JP","non-dropping-particle":"","parse-names":false,"suffix":""}],"container-title":"Ultrasounics","id":"ITEM-1","issued":{"date-parts":[["2006"]]},"page":"e221-e225","title":"Transient displacement induced in shear wave elastography: Comparison between analytical results and ultrasound measurements","type":"article-journal","volume":"44"},"uris":["http://www.mendeley.com/documents/?uuid=d3f9273f-eef3-4605-823b-2a05a8c23b31"]}],"mendeley":{"formattedCitation":"[42]","plainTextFormattedCitation":"[42]"},"properties":{"noteIndex":0},"schema":"https://github.com/citation-style-language/schema/raw/master/csl-citation.json"}</w:instrText>
      </w:r>
      <w:r w:rsidR="008F2726" w:rsidRPr="005871C3">
        <w:rPr>
          <w:bCs/>
          <w:iCs/>
        </w:rPr>
        <w:fldChar w:fldCharType="separate"/>
      </w:r>
      <w:r w:rsidR="008F2726" w:rsidRPr="005871C3">
        <w:rPr>
          <w:bCs/>
          <w:iCs/>
          <w:noProof/>
        </w:rPr>
        <w:t>[42]</w:t>
      </w:r>
      <w:r w:rsidR="008F2726" w:rsidRPr="005871C3">
        <w:rPr>
          <w:bCs/>
          <w:iCs/>
        </w:rPr>
        <w:fldChar w:fldCharType="end"/>
      </w:r>
      <w:r w:rsidR="008F2726" w:rsidRPr="005871C3">
        <w:rPr>
          <w:bCs/>
          <w:iCs/>
        </w:rPr>
        <w:t xml:space="preserve">, therefore any lesions with cystic degeneration will not </w:t>
      </w:r>
      <w:r w:rsidR="00503D06" w:rsidRPr="005871C3">
        <w:rPr>
          <w:bCs/>
          <w:iCs/>
        </w:rPr>
        <w:t>give rise to shear wave measurements within the cystic areas</w:t>
      </w:r>
      <w:r w:rsidR="007F24FC" w:rsidRPr="005871C3">
        <w:rPr>
          <w:bCs/>
          <w:iCs/>
        </w:rPr>
        <w:t xml:space="preserve">, a recognised limitation of the technique. </w:t>
      </w:r>
      <w:r w:rsidRPr="005871C3">
        <w:rPr>
          <w:bCs/>
          <w:iCs/>
        </w:rPr>
        <w:t xml:space="preserve"> </w:t>
      </w:r>
    </w:p>
    <w:p w14:paraId="4E7769FF" w14:textId="684C719C" w:rsidR="008332D9" w:rsidRDefault="008332D9" w:rsidP="00F21D6D">
      <w:pPr>
        <w:pStyle w:val="Heading2"/>
      </w:pPr>
      <w:r w:rsidRPr="00DD5E08">
        <w:lastRenderedPageBreak/>
        <w:t>Expert opinion</w:t>
      </w:r>
    </w:p>
    <w:p w14:paraId="02831A42" w14:textId="604356F4" w:rsidR="00ED0577" w:rsidRPr="005871C3" w:rsidRDefault="00ED0577" w:rsidP="00ED0577">
      <w:pPr>
        <w:pStyle w:val="BodyText"/>
        <w:rPr>
          <w:bCs/>
          <w:iCs/>
        </w:rPr>
      </w:pPr>
      <w:r w:rsidRPr="005871C3">
        <w:rPr>
          <w:bCs/>
          <w:iCs/>
        </w:rPr>
        <w:t>Expert opinion on assessing a lesion with MRI and ultrasound</w:t>
      </w:r>
      <w:r w:rsidR="00BC230D" w:rsidRPr="005871C3">
        <w:rPr>
          <w:bCs/>
          <w:iCs/>
        </w:rPr>
        <w:t xml:space="preserve"> were </w:t>
      </w:r>
      <w:r w:rsidR="00737A71" w:rsidRPr="005871C3">
        <w:rPr>
          <w:bCs/>
          <w:iCs/>
        </w:rPr>
        <w:t>similar to</w:t>
      </w:r>
      <w:r w:rsidR="00BC230D" w:rsidRPr="005871C3">
        <w:rPr>
          <w:bCs/>
          <w:iCs/>
        </w:rPr>
        <w:t xml:space="preserve"> each other and, with ultrasound, </w:t>
      </w:r>
      <w:r w:rsidR="00737A71" w:rsidRPr="005871C3">
        <w:rPr>
          <w:bCs/>
          <w:iCs/>
        </w:rPr>
        <w:t>comparable with</w:t>
      </w:r>
      <w:r w:rsidR="00BC230D" w:rsidRPr="005871C3">
        <w:rPr>
          <w:bCs/>
          <w:iCs/>
        </w:rPr>
        <w:t xml:space="preserve"> those quoted by Pass et al in a study from 2016 </w:t>
      </w:r>
      <w:r w:rsidR="00BC230D" w:rsidRPr="005871C3">
        <w:rPr>
          <w:bCs/>
          <w:iCs/>
        </w:rPr>
        <w:fldChar w:fldCharType="begin" w:fldLock="1"/>
      </w:r>
      <w:r w:rsidR="008F2726" w:rsidRPr="005871C3">
        <w:rPr>
          <w:bCs/>
          <w:iCs/>
        </w:rPr>
        <w:instrText>ADDIN CSL_CITATION {"citationItems":[{"id":"ITEM-1","itemData":{"DOI":"10.1007/s00330-016-4427-y","ISSN":"0938-7994","PMID":"27277260","author":[{"dropping-particle":"","family":"Pass","given":"B","non-dropping-particle":"","parse-names":false,"suffix":""},{"dropping-particle":"","family":"Jafari","given":"M","non-dropping-particle":"","parse-names":false,"suffix":""},{"dropping-particle":"","family":"Rowbotham","given":"E","non-dropping-particle":"","parse-names":false,"suffix":""},{"dropping-particle":"","family":"Hensor","given":"E M A","non-dropping-particle":"","parse-names":false,"suffix":""},{"dropping-particle":"","family":"Gupta","given":"H","non-dropping-particle":"","parse-names":false,"suffix":""},{"dropping-particle":"","family":"Robinson","given":"P","non-dropping-particle":"","parse-names":false,"suffix":""}],"container-title":"European Radiology","id":"ITEM-1","issued":{"date-parts":[["2016"]]},"publisher":"European Radiology","title":"Do quantitative and qualitative shear wave elastography have a role in evaluating musculoskeletal soft tissue masses ?","type":"article-journal","volume":"June"},"uris":["http://www.mendeley.com/documents/?uuid=cb464f77-7edb-42d9-99c2-171d0e7fe265"]}],"mendeley":{"formattedCitation":"[25]","plainTextFormattedCitation":"[25]","previouslyFormattedCitation":"[25]"},"properties":{"noteIndex":0},"schema":"https://github.com/citation-style-language/schema/raw/master/csl-citation.json"}</w:instrText>
      </w:r>
      <w:r w:rsidR="00BC230D" w:rsidRPr="005871C3">
        <w:rPr>
          <w:bCs/>
          <w:iCs/>
        </w:rPr>
        <w:fldChar w:fldCharType="separate"/>
      </w:r>
      <w:r w:rsidR="001F0665" w:rsidRPr="005871C3">
        <w:rPr>
          <w:bCs/>
          <w:iCs/>
          <w:noProof/>
        </w:rPr>
        <w:t>[25]</w:t>
      </w:r>
      <w:r w:rsidR="00BC230D" w:rsidRPr="005871C3">
        <w:rPr>
          <w:bCs/>
          <w:iCs/>
        </w:rPr>
        <w:fldChar w:fldCharType="end"/>
      </w:r>
      <w:r w:rsidR="00BC230D" w:rsidRPr="005871C3">
        <w:rPr>
          <w:bCs/>
          <w:iCs/>
        </w:rPr>
        <w:t xml:space="preserve">. </w:t>
      </w:r>
    </w:p>
    <w:p w14:paraId="7ADE7A2D" w14:textId="5F13C0F3" w:rsidR="00361196" w:rsidRDefault="00737A71" w:rsidP="00361196">
      <w:pPr>
        <w:pStyle w:val="BodyText"/>
        <w:rPr>
          <w:highlight w:val="green"/>
        </w:rPr>
      </w:pPr>
      <w:r>
        <w:t xml:space="preserve">Compared with </w:t>
      </w:r>
      <w:r w:rsidR="00361196" w:rsidRPr="00927657">
        <w:t>the backwards logistic regression model</w:t>
      </w:r>
      <w:r w:rsidR="00361196">
        <w:t>, the specificity of expert readers is broadly similar, however, expert readers have a greater sensitivity. This indicates that expert readers are better at correctly identifying those lesions which are malignant (true positive rate) compared with a logistic regression model. Thus, there must be more, intangible factors which cannot be directly measured playing a role in human decision making compared with computer modelling.</w:t>
      </w:r>
    </w:p>
    <w:p w14:paraId="2CB6F678" w14:textId="77777777" w:rsidR="00E916A6" w:rsidRDefault="00E916A6" w:rsidP="00F21D6D">
      <w:pPr>
        <w:pStyle w:val="Heading2"/>
      </w:pPr>
      <w:r>
        <w:t>Reliabilities</w:t>
      </w:r>
    </w:p>
    <w:p w14:paraId="021A15D7" w14:textId="1C638350" w:rsidR="00E916A6" w:rsidRPr="00E916A6" w:rsidRDefault="00E916A6" w:rsidP="00E916A6">
      <w:pPr>
        <w:pStyle w:val="BodyText"/>
      </w:pPr>
      <w:r>
        <w:t xml:space="preserve">This study confirms that shear wave elastography is a reproducible and </w:t>
      </w:r>
      <w:r w:rsidR="0085423D">
        <w:t>repeatable</w:t>
      </w:r>
      <w:r>
        <w:t xml:space="preserve"> technique, with good agreement within and between the readers. The range of ICC values is</w:t>
      </w:r>
      <w:r w:rsidR="00B51194">
        <w:t xml:space="preserve"> </w:t>
      </w:r>
      <w:r w:rsidR="0066569F">
        <w:t>very similar to</w:t>
      </w:r>
      <w:r w:rsidR="00B51194">
        <w:t xml:space="preserve"> those reported by </w:t>
      </w:r>
      <w:proofErr w:type="spellStart"/>
      <w:r w:rsidR="00B51194">
        <w:t>Tavare</w:t>
      </w:r>
      <w:proofErr w:type="spellEnd"/>
      <w:r w:rsidR="00B51194">
        <w:t xml:space="preserve"> et al from Leeds</w:t>
      </w:r>
      <w:r w:rsidR="00BC110F">
        <w:t xml:space="preserve"> </w:t>
      </w:r>
      <w:r w:rsidR="00BC110F">
        <w:fldChar w:fldCharType="begin" w:fldLock="1"/>
      </w:r>
      <w:r w:rsidR="008F2726">
        <w:instrText>ADDIN CSL_CITATION {"citationItems":[{"id":"ITEM-1","itemData":{"DOI":"10.1148/radiol.2018180950","ISSN":"1527-1315 (Electronic)","PMID":"30480491","abstract":"Purpose To examine if shear-wave elastography (SWE) improves the accuracy of diagnosing soft-tissue masses as benign or malignant compared with US alone or in combination with MRI. Materials and Methods Two hundred six consecutive adult participants (mean age, 57.7 years; range, 18-91 years), including 89 men (median age, 56.0 years; range, 21-91 years) and 117 women (median age, 59.1 years; range, 18-88 years), who were referred for biopsy of a soft-tissue mass were prospectively recruited from December 2015 through March 2017. Participants underwent B-mode US, MRI, and SWE prior to biopsy. Three musculoskeletal radiologists independently reviewed US images alone, followed by US and MRI images together, and classified lesions as benign, probably benign, probably malignant, or malignant. For SWE, the area under the receiver operating characteristic (ROC) curve (AUC) was calculated for transverse shear-wave velocity (SWV). Multivariable logistic regression was used to investigate the association between SWE and malignancy alongside individual demographic and imaging variables. Results At histologic examination, 79 of 206 (38%) participants had malignant lesions. SWV showed good diagnostic accuracy for lesions classified as benign or probably benign by US alone (AUC = 0.87 [95% confidence interval {CI}: 0.79, 0.95]). SWV did not provide substantive diagnostic information for lesions classified as probably malignant or malignant, whether the classification was made with or without MRI. However, multivariable modeling indicated that diagnostic accuracy may vary by lesion position (interaction P = .02; superficial, odds ratio [OR] = 17.7 [95% CI: 1.50, 207], P = .02; deep/mixed, OR = 0.24 [95% CI: 0.07, 0.86], P = .03) and participant age (interaction P = .01; eg, age 43 years, OR = 0.72 [95% CI: 0.15, 3.5], P = .69; age 72 years, OR = 0.08 [95% CI: 0.02, 0.37], P = .001). Conclusion Shear-wave elastography can increase accuracy of soft-tissue lesion diagnosis in conjunction with US. However, a single cut-off may not be universally applicable with diagnostic accuracy that is affected by lesion position and patient age. (c) RSNA, 2018 Online supplemental material is available for this article.","author":[{"dropping-particle":"","family":"Tavare","given":"Aniket N","non-dropping-particle":"","parse-names":false,"suffix":""},{"dropping-particle":"","family":"Alfuraih","given":"Frcr Abdulrahman M","non-dropping-particle":"","parse-names":false,"suffix":""},{"dropping-particle":"","family":"Hensor","given":"Elizabeth M A","non-dropping-particle":"","parse-names":false,"suffix":""},{"dropping-particle":"","family":"Alfuraih","given":"Abdulrahman M","non-dropping-particle":"","parse-names":false,"suffix":""},{"dropping-particle":"","family":"Hensor","given":"Elizabeth M A","non-dropping-particle":"","parse-names":false,"suffix":""},{"dropping-particle":"","family":"Astrinakis","given":"Emmanouil","non-dropping-particle":"","parse-names":false,"suffix":""},{"dropping-particle":"","family":"Gupta","given":"Harun","non-dropping-particle":"","parse-names":false,"suffix":""},{"dropping-particle":"","family":"Robinson","given":"Philip","non-dropping-particle":"","parse-names":false,"suffix":""}],"container-title":"Radiology","id":"ITEM-1","issued":{"date-parts":[["2019","11"]]},"language":"eng","page":"1-8","publisher-place":"United States","title":"Shear-Wave Elastography of Benign versus Malignant Musculoskeletal Soft-Tissue Masses : Comparison with Conventional US and MRI","type":"article-journal","volume":"00"},"uris":["http://www.mendeley.com/documents/?uuid=3175905d-00af-4311-b64e-29f966aae1bc"]}],"mendeley":{"formattedCitation":"[23]","plainTextFormattedCitation":"[23]","previouslyFormattedCitation":"[23]"},"properties":{"noteIndex":0},"schema":"https://github.com/citation-style-language/schema/raw/master/csl-citation.json"}</w:instrText>
      </w:r>
      <w:r w:rsidR="00BC110F">
        <w:fldChar w:fldCharType="separate"/>
      </w:r>
      <w:r w:rsidR="001F0665" w:rsidRPr="001F0665">
        <w:rPr>
          <w:noProof/>
        </w:rPr>
        <w:t>[23]</w:t>
      </w:r>
      <w:r w:rsidR="00BC110F">
        <w:fldChar w:fldCharType="end"/>
      </w:r>
      <w:r w:rsidR="00B51194">
        <w:t>.</w:t>
      </w:r>
      <w:r w:rsidR="00F067AE">
        <w:t xml:space="preserve"> </w:t>
      </w:r>
      <w:r w:rsidR="00106B55">
        <w:t xml:space="preserve"> </w:t>
      </w:r>
    </w:p>
    <w:p w14:paraId="3DC48E15" w14:textId="77777777" w:rsidR="001E7968" w:rsidRDefault="001E7968" w:rsidP="00F21D6D">
      <w:pPr>
        <w:pStyle w:val="Heading2"/>
      </w:pPr>
      <w:r>
        <w:t>Limitations</w:t>
      </w:r>
    </w:p>
    <w:p w14:paraId="388B7F38" w14:textId="3AA1E514" w:rsidR="005A5774" w:rsidRPr="005871C3" w:rsidRDefault="001E7968" w:rsidP="005A5774">
      <w:pPr>
        <w:pStyle w:val="BodyText"/>
      </w:pPr>
      <w:r>
        <w:t>L</w:t>
      </w:r>
      <w:r w:rsidR="005A5774">
        <w:t xml:space="preserve">imitations of the study include </w:t>
      </w:r>
      <w:r w:rsidR="00FC41E9">
        <w:t>the restrictions from the equipment, in particular</w:t>
      </w:r>
      <w:r>
        <w:t>, the range of measured velocities from 0-10</w:t>
      </w:r>
      <w:r w:rsidR="00497776">
        <w:t xml:space="preserve"> </w:t>
      </w:r>
      <w:r>
        <w:t>m/s</w:t>
      </w:r>
      <w:r w:rsidR="00FC41E9">
        <w:t xml:space="preserve">. </w:t>
      </w:r>
      <w:r w:rsidR="00B742E5">
        <w:t>29 out of 148</w:t>
      </w:r>
      <w:r w:rsidR="00425270">
        <w:t xml:space="preserve"> lesions did not create any </w:t>
      </w:r>
      <w:r w:rsidR="00646533">
        <w:t>measurable</w:t>
      </w:r>
      <w:r w:rsidR="00425270">
        <w:t xml:space="preserve"> shear waves within the entirety of the lesion </w:t>
      </w:r>
      <w:r w:rsidR="007B501A">
        <w:t xml:space="preserve">and thus only the part of the lesion which </w:t>
      </w:r>
      <w:r>
        <w:t xml:space="preserve">created </w:t>
      </w:r>
      <w:r w:rsidR="00646533">
        <w:t>waves could be measured, potentially introducing bias. However, this was only a small sample within the cohort</w:t>
      </w:r>
      <w:r w:rsidR="00B742E5">
        <w:t xml:space="preserve"> and a similar effect has also been shown in the two </w:t>
      </w:r>
      <w:r w:rsidR="00432E5F">
        <w:t>major</w:t>
      </w:r>
      <w:r w:rsidR="00B742E5">
        <w:t xml:space="preserve"> similar </w:t>
      </w:r>
      <w:r w:rsidR="00B742E5" w:rsidRPr="005871C3">
        <w:t>studies</w:t>
      </w:r>
      <w:r w:rsidR="00735D2D" w:rsidRPr="005871C3">
        <w:t xml:space="preserve"> </w:t>
      </w:r>
      <w:r w:rsidR="00735D2D" w:rsidRPr="005871C3">
        <w:fldChar w:fldCharType="begin" w:fldLock="1"/>
      </w:r>
      <w:r w:rsidR="008F2726" w:rsidRPr="005871C3">
        <w:instrText>ADDIN CSL_CITATION {"citationItems":[{"id":"ITEM-1","itemData":{"DOI":"10.1148/radiol.2018180950","ISSN":"1527-1315 (Electronic)","PMID":"30480491","abstract":"Purpose To examine if shear-wave elastography (SWE) improves the accuracy of diagnosing soft-tissue masses as benign or malignant compared with US alone or in combination with MRI. Materials and Methods Two hundred six consecutive adult participants (mean age, 57.7 years; range, 18-91 years), including 89 men (median age, 56.0 years; range, 21-91 years) and 117 women (median age, 59.1 years; range, 18-88 years), who were referred for biopsy of a soft-tissue mass were prospectively recruited from December 2015 through March 2017. Participants underwent B-mode US, MRI, and SWE prior to biopsy. Three musculoskeletal radiologists independently reviewed US images alone, followed by US and MRI images together, and classified lesions as benign, probably benign, probably malignant, or malignant. For SWE, the area under the receiver operating characteristic (ROC) curve (AUC) was calculated for transverse shear-wave velocity (SWV). Multivariable logistic regression was used to investigate the association between SWE and malignancy alongside individual demographic and imaging variables. Results At histologic examination, 79 of 206 (38%) participants had malignant lesions. SWV showed good diagnostic accuracy for lesions classified as benign or probably benign by US alone (AUC = 0.87 [95% confidence interval {CI}: 0.79, 0.95]). SWV did not provide substantive diagnostic information for lesions classified as probably malignant or malignant, whether the classification was made with or without MRI. However, multivariable modeling indicated that diagnostic accuracy may vary by lesion position (interaction P = .02; superficial, odds ratio [OR] = 17.7 [95% CI: 1.50, 207], P = .02; deep/mixed, OR = 0.24 [95% CI: 0.07, 0.86], P = .03) and participant age (interaction P = .01; eg, age 43 years, OR = 0.72 [95% CI: 0.15, 3.5], P = .69; age 72 years, OR = 0.08 [95% CI: 0.02, 0.37], P = .001). Conclusion Shear-wave elastography can increase accuracy of soft-tissue lesion diagnosis in conjunction with US. However, a single cut-off may not be universally applicable with diagnostic accuracy that is affected by lesion position and patient age. (c) RSNA, 2018 Online supplemental material is available for this article.","author":[{"dropping-particle":"","family":"Tavare","given":"Aniket N","non-dropping-particle":"","parse-names":false,"suffix":""},{"dropping-particle":"","family":"Alfuraih","given":"Frcr Abdulrahman M","non-dropping-particle":"","parse-names":false,"suffix":""},{"dropping-particle":"","family":"Hensor","given":"Elizabeth M A","non-dropping-particle":"","parse-names":false,"suffix":""},{"dropping-particle":"","family":"Alfuraih","given":"Abdulrahman M","non-dropping-particle":"","parse-names":false,"suffix":""},{"dropping-particle":"","family":"Hensor","given":"Elizabeth M A","non-dropping-particle":"","parse-names":false,"suffix":""},{"dropping-particle":"","family":"Astrinakis","given":"Emmanouil","non-dropping-particle":"","parse-names":false,"suffix":""},{"dropping-particle":"","family":"Gupta","given":"Harun","non-dropping-particle":"","parse-names":false,"suffix":""},{"dropping-particle":"","family":"Robinson","given":"Philip","non-dropping-particle":"","parse-names":false,"suffix":""}],"container-title":"Radiology","id":"ITEM-1","issued":{"date-parts":[["2019","11"]]},"language":"eng","page":"1-8","publisher-place":"United States","title":"Shear-Wave Elastography of Benign versus Malignant Musculoskeletal Soft-Tissue Masses : Comparison with Conventional US and MRI","type":"article-journal","volume":"00"},"uris":["http://www.mendeley.com/documents/?uuid=3175905d-00af-4311-b64e-29f966aae1bc"]}],"mendeley":{"formattedCitation":"[23]","plainTextFormattedCitation":"[23]","previouslyFormattedCitation":"[23]"},"properties":{"noteIndex":0},"schema":"https://github.com/citation-style-language/schema/raw/master/csl-citation.json"}</w:instrText>
      </w:r>
      <w:r w:rsidR="00735D2D" w:rsidRPr="005871C3">
        <w:fldChar w:fldCharType="separate"/>
      </w:r>
      <w:r w:rsidR="001F0665" w:rsidRPr="005871C3">
        <w:rPr>
          <w:noProof/>
        </w:rPr>
        <w:t>[23]</w:t>
      </w:r>
      <w:r w:rsidR="00735D2D" w:rsidRPr="005871C3">
        <w:fldChar w:fldCharType="end"/>
      </w:r>
      <w:r w:rsidR="00B742E5" w:rsidRPr="005871C3">
        <w:t xml:space="preserve"> </w:t>
      </w:r>
      <w:r w:rsidR="001E2576" w:rsidRPr="005871C3">
        <w:t xml:space="preserve">. </w:t>
      </w:r>
    </w:p>
    <w:p w14:paraId="76A598BB" w14:textId="2C848DEC" w:rsidR="00E309B7" w:rsidRPr="005871C3" w:rsidRDefault="00E309B7" w:rsidP="005A5774">
      <w:pPr>
        <w:pStyle w:val="BodyText"/>
        <w:rPr>
          <w:bCs/>
          <w:iCs/>
        </w:rPr>
      </w:pPr>
      <w:bookmarkStart w:id="5" w:name="_Hlk26028707"/>
      <w:r w:rsidRPr="005871C3">
        <w:rPr>
          <w:bCs/>
          <w:iCs/>
        </w:rPr>
        <w:t xml:space="preserve">Imaging assessment was performed with a 9-4MHz probe, as this </w:t>
      </w:r>
      <w:r w:rsidR="00594EEE" w:rsidRPr="005871C3">
        <w:rPr>
          <w:bCs/>
          <w:iCs/>
        </w:rPr>
        <w:t>was</w:t>
      </w:r>
      <w:r w:rsidRPr="005871C3">
        <w:rPr>
          <w:bCs/>
          <w:iCs/>
        </w:rPr>
        <w:t xml:space="preserve"> the only probe which ha</w:t>
      </w:r>
      <w:r w:rsidR="00594EEE" w:rsidRPr="005871C3">
        <w:rPr>
          <w:bCs/>
          <w:iCs/>
        </w:rPr>
        <w:t>d</w:t>
      </w:r>
      <w:r w:rsidRPr="005871C3">
        <w:rPr>
          <w:bCs/>
          <w:iCs/>
        </w:rPr>
        <w:t xml:space="preserve"> shear wave elastography capabilities. The spatial resolution of this probe is less than that </w:t>
      </w:r>
      <w:r w:rsidRPr="005871C3">
        <w:rPr>
          <w:bCs/>
          <w:iCs/>
        </w:rPr>
        <w:lastRenderedPageBreak/>
        <w:t>of higher frequencies probes (such as an 18MHz probe), thus potentially reducing the image detail and the recorded B mode characteristics.</w:t>
      </w:r>
    </w:p>
    <w:bookmarkEnd w:id="5"/>
    <w:p w14:paraId="31B821FD" w14:textId="2F5D9DCC" w:rsidR="00B45FD5" w:rsidRPr="005871C3" w:rsidRDefault="004A4D3F" w:rsidP="005A5774">
      <w:pPr>
        <w:pStyle w:val="BodyText"/>
        <w:rPr>
          <w:bCs/>
          <w:iCs/>
        </w:rPr>
      </w:pPr>
      <w:r w:rsidRPr="005871C3">
        <w:rPr>
          <w:bCs/>
          <w:iCs/>
        </w:rPr>
        <w:t xml:space="preserve">Within the malignant group of lesions, </w:t>
      </w:r>
      <w:r w:rsidR="00B45FD5" w:rsidRPr="005871C3">
        <w:rPr>
          <w:bCs/>
          <w:iCs/>
        </w:rPr>
        <w:t>there were insufficient numbers to include an analysis by histological grade, thus potentially introducing bias in the results.</w:t>
      </w:r>
    </w:p>
    <w:p w14:paraId="2369A91C" w14:textId="7BAE9B33" w:rsidR="00C0651B" w:rsidRPr="005871C3" w:rsidRDefault="00C0651B" w:rsidP="005A5774">
      <w:pPr>
        <w:pStyle w:val="BodyText"/>
      </w:pPr>
      <w:bookmarkStart w:id="6" w:name="_Hlk26013624"/>
      <w:r w:rsidRPr="005871C3">
        <w:rPr>
          <w:bCs/>
          <w:iCs/>
        </w:rPr>
        <w:t>The standard of care in our musculoskeletal oncology unit is to make an imaging diagnosis of a small simple lipoma and not proceed to biopsy of these lesions. The diagnosis is based on small</w:t>
      </w:r>
      <w:r w:rsidR="0027789B" w:rsidRPr="005871C3">
        <w:rPr>
          <w:bCs/>
          <w:iCs/>
        </w:rPr>
        <w:t xml:space="preserve"> lesion</w:t>
      </w:r>
      <w:r w:rsidRPr="005871C3">
        <w:rPr>
          <w:bCs/>
          <w:iCs/>
        </w:rPr>
        <w:t xml:space="preserve"> size, superficial location</w:t>
      </w:r>
      <w:r w:rsidR="0027789B" w:rsidRPr="005871C3">
        <w:rPr>
          <w:bCs/>
          <w:iCs/>
        </w:rPr>
        <w:t xml:space="preserve">, </w:t>
      </w:r>
      <w:proofErr w:type="gramStart"/>
      <w:r w:rsidR="0027789B" w:rsidRPr="005871C3">
        <w:rPr>
          <w:bCs/>
          <w:iCs/>
        </w:rPr>
        <w:t>peripheral</w:t>
      </w:r>
      <w:proofErr w:type="gramEnd"/>
      <w:r w:rsidR="0027789B" w:rsidRPr="005871C3">
        <w:rPr>
          <w:bCs/>
          <w:iCs/>
        </w:rPr>
        <w:t xml:space="preserve"> capsule and purely fatty content. </w:t>
      </w:r>
      <w:r w:rsidR="00E93FCF" w:rsidRPr="005871C3">
        <w:rPr>
          <w:bCs/>
          <w:iCs/>
        </w:rPr>
        <w:t>Fatty l</w:t>
      </w:r>
      <w:r w:rsidR="0027789B" w:rsidRPr="005871C3">
        <w:rPr>
          <w:bCs/>
          <w:iCs/>
        </w:rPr>
        <w:t xml:space="preserve">esions which </w:t>
      </w:r>
      <w:r w:rsidR="0062737F" w:rsidRPr="005871C3">
        <w:rPr>
          <w:bCs/>
          <w:iCs/>
        </w:rPr>
        <w:t>were</w:t>
      </w:r>
      <w:r w:rsidR="0027789B" w:rsidRPr="005871C3">
        <w:rPr>
          <w:bCs/>
          <w:iCs/>
        </w:rPr>
        <w:t xml:space="preserve"> larger or </w:t>
      </w:r>
      <w:r w:rsidR="001A62BE" w:rsidRPr="005871C3">
        <w:rPr>
          <w:bCs/>
          <w:iCs/>
        </w:rPr>
        <w:t>de</w:t>
      </w:r>
      <w:r w:rsidR="0027789B" w:rsidRPr="005871C3">
        <w:rPr>
          <w:bCs/>
          <w:iCs/>
        </w:rPr>
        <w:t xml:space="preserve">eper underwent biopsy, accounting for </w:t>
      </w:r>
      <w:r w:rsidR="0062737F" w:rsidRPr="005871C3">
        <w:rPr>
          <w:bCs/>
          <w:iCs/>
        </w:rPr>
        <w:t>the diagnoses of lipoma</w:t>
      </w:r>
      <w:r w:rsidR="00F05028" w:rsidRPr="005871C3">
        <w:rPr>
          <w:bCs/>
          <w:iCs/>
        </w:rPr>
        <w:t xml:space="preserve"> in our study group</w:t>
      </w:r>
      <w:r w:rsidR="0062737F" w:rsidRPr="005871C3">
        <w:rPr>
          <w:bCs/>
          <w:iCs/>
        </w:rPr>
        <w:t xml:space="preserve">, as shown in Table 1. However, a limitation of the study is that there may still be overlap in the imaging features of simple lipoma versus atypical </w:t>
      </w:r>
      <w:proofErr w:type="spellStart"/>
      <w:r w:rsidR="0062737F" w:rsidRPr="005871C3">
        <w:rPr>
          <w:bCs/>
          <w:iCs/>
        </w:rPr>
        <w:t>lipomatous</w:t>
      </w:r>
      <w:proofErr w:type="spellEnd"/>
      <w:r w:rsidR="0062737F" w:rsidRPr="005871C3">
        <w:rPr>
          <w:bCs/>
          <w:iCs/>
        </w:rPr>
        <w:t xml:space="preserve"> tumour, thus potentially introducing bias in our data set</w:t>
      </w:r>
      <w:r w:rsidR="005B5164" w:rsidRPr="005871C3">
        <w:rPr>
          <w:bCs/>
          <w:iCs/>
        </w:rPr>
        <w:t xml:space="preserve"> in the “simple </w:t>
      </w:r>
      <w:proofErr w:type="spellStart"/>
      <w:r w:rsidR="005B5164" w:rsidRPr="005871C3">
        <w:rPr>
          <w:bCs/>
          <w:iCs/>
        </w:rPr>
        <w:t>lipomas</w:t>
      </w:r>
      <w:proofErr w:type="spellEnd"/>
      <w:r w:rsidR="005B5164" w:rsidRPr="005871C3">
        <w:rPr>
          <w:bCs/>
          <w:iCs/>
        </w:rPr>
        <w:t xml:space="preserve">” which were excluded from the study </w:t>
      </w:r>
      <w:bookmarkEnd w:id="6"/>
      <w:r w:rsidR="005B5164" w:rsidRPr="005871C3">
        <w:rPr>
          <w:bCs/>
          <w:iCs/>
        </w:rPr>
        <w:fldChar w:fldCharType="begin" w:fldLock="1"/>
      </w:r>
      <w:r w:rsidR="008F2726" w:rsidRPr="005871C3">
        <w:rPr>
          <w:bCs/>
          <w:iCs/>
        </w:rPr>
        <w:instrText>ADDIN CSL_CITATION {"citationItems":[{"id":"ITEM-1","itemData":{"DOI":"10.1007/s00256-012-1517-z","ISSN":"1432-2161 (Electronic)","PMID":"22987247","abstract":"PURPOSE: To review the reliability of MR imaging features for the purpose of distinguishing lipoma and atypical lipomatous tumor/well-differentiated liposarcoma (ALT/WDL). MATERIALS AND METHODS: A retrospective review of 87 patients with histologically proven lipomatous tumors was performed. All underwent MR imaging, assessing lipomatous content, septation, and nodules. The associations between these features and tumor diagnosis based on morphology and the presence or absence of MDM2 amplification were explored. The age of the patient and the size and location of the lesion were also recorded for statistical analysis. RESULTS: Of the 87 patients, 54 were classified as lipomas and 33 as ALT/WDL. MR identified ALT/WDL with a sensitivity of 90.9 % (CI 74.5-97.6) and a specificity of 37.0 % (CI 24.6-51.3). The positive and negative predictive values were 46.9 % (CI 34.5-59.7) and 86.9 % (CI 65.3-96.6), respectively. The mean age of patients with ALT/WDL was greater (60 years [range 40-83 years]) than those with lipoma (52 years [range 10-79 years]) (p = 0.025). The mean size of ALT/WDL (18.7 cm [range 5-36 cm]) was significantly greater than lipoma (13.9 cm [range 3-32 cm]) (p = 0.003). Features that increased the likelihood of ALT/WDL included: patient age over 60 years, maximal lesion dimension over 10 cm, location in lower limb, and presence of non-fatty areas, by a factor of 2.61-6.25 times. CONCLUSIONS: ALT/WDL and lipoma have overlapping MR imaging characteristics. The most reliable imaging discriminators of ALT/WDL were size of lesion and lipomatous content, but due to the overlap in the MRI appearances of lipoma and ALT/WDL, discrimination should be based on molecular pathology rather than imaging.","author":[{"dropping-particle":"","family":"Brisson","given":"Melanie","non-dropping-particle":"","parse-names":false,"suffix":""},{"dropping-particle":"","family":"Kashima","given":"Takeshi","non-dropping-particle":"","parse-names":false,"suffix":""},{"dropping-particle":"","family":"Delaney","given":"David","non-dropping-particle":"","parse-names":false,"suffix":""},{"dropping-particle":"","family":"Tirabosco","given":"Roberto","non-dropping-particle":"","parse-names":false,"suffix":""},{"dropping-particle":"","family":"Clarke","given":"Andrew","non-dropping-particle":"","parse-names":false,"suffix":""},{"dropping-particle":"","family":"Cro","given":"Suzie","non-dropping-particle":"","parse-names":false,"suffix":""},{"dropping-particle":"","family":"Flanagan","given":"Adrienne M","non-dropping-particle":"","parse-names":false,"suffix":""},{"dropping-particle":"","family":"O'Donnell","given":"Paul","non-dropping-particle":"","parse-names":false,"suffix":""}],"container-title":"Skeletal radiology","id":"ITEM-1","issue":"5","issued":{"date-parts":[["2013","5"]]},"language":"eng","page":"635-647","publisher-place":"Germany","title":"MRI characteristics of lipoma and atypical lipomatous tumor/well-differentiated liposarcoma: retrospective comparison with histology and MDM2 gene amplification.","type":"article-journal","volume":"42"},"uris":["http://www.mendeley.com/documents/?uuid=cfe770fa-02ed-4819-936e-57dc3efd3cad"]}],"mendeley":{"formattedCitation":"[43]","plainTextFormattedCitation":"[43]","previouslyFormattedCitation":"[42]"},"properties":{"noteIndex":0},"schema":"https://github.com/citation-style-language/schema/raw/master/csl-citation.json"}</w:instrText>
      </w:r>
      <w:r w:rsidR="005B5164" w:rsidRPr="005871C3">
        <w:rPr>
          <w:bCs/>
          <w:iCs/>
        </w:rPr>
        <w:fldChar w:fldCharType="separate"/>
      </w:r>
      <w:r w:rsidR="008F2726" w:rsidRPr="005871C3">
        <w:rPr>
          <w:bCs/>
          <w:iCs/>
          <w:noProof/>
        </w:rPr>
        <w:t>[43]</w:t>
      </w:r>
      <w:r w:rsidR="005B5164" w:rsidRPr="005871C3">
        <w:rPr>
          <w:bCs/>
          <w:iCs/>
        </w:rPr>
        <w:fldChar w:fldCharType="end"/>
      </w:r>
      <w:r w:rsidR="005B5164" w:rsidRPr="005871C3">
        <w:t xml:space="preserve">. </w:t>
      </w:r>
      <w:r w:rsidR="0062737F" w:rsidRPr="005871C3">
        <w:t xml:space="preserve">  </w:t>
      </w:r>
    </w:p>
    <w:p w14:paraId="5A9C4BAD" w14:textId="77777777" w:rsidR="00D25B4A" w:rsidRDefault="006B2BE6" w:rsidP="00F21D6D">
      <w:pPr>
        <w:pStyle w:val="Heading2"/>
      </w:pPr>
      <w:r>
        <w:t>Conclusions</w:t>
      </w:r>
    </w:p>
    <w:p w14:paraId="39101EDD" w14:textId="1E4B619C" w:rsidR="00CF3078" w:rsidRDefault="00CF3078" w:rsidP="008C23EB">
      <w:pPr>
        <w:pStyle w:val="BodyText"/>
      </w:pPr>
      <w:r>
        <w:t xml:space="preserve">The strongest conclusions from the study are that lesion size and increased vascularity are the best predictors of malignancy. The addition of other B mode characteristics, including posterior acoustic enhancement, and shear wave velocities cannot </w:t>
      </w:r>
      <w:r w:rsidR="008C7CFF">
        <w:t xml:space="preserve">confidently </w:t>
      </w:r>
      <w:r>
        <w:t>classi</w:t>
      </w:r>
      <w:r w:rsidR="008C7CFF">
        <w:t xml:space="preserve">fy </w:t>
      </w:r>
      <w:r w:rsidR="00832055">
        <w:t>soft tissue</w:t>
      </w:r>
      <w:r w:rsidR="008C7CFF">
        <w:t xml:space="preserve"> lesions and </w:t>
      </w:r>
      <w:r w:rsidR="006B2BE6">
        <w:t>are not</w:t>
      </w:r>
      <w:r w:rsidR="008C7CFF">
        <w:t xml:space="preserve"> useful in clinical practice</w:t>
      </w:r>
      <w:r w:rsidR="008C7CFF" w:rsidRPr="008618C1">
        <w:t xml:space="preserve">. </w:t>
      </w:r>
      <w:r w:rsidR="002B39AC">
        <w:t xml:space="preserve">There is evidence that the echogenicity of a lesion and the absence of surrounding oedema on MRI further classifies it, however, this is weak and </w:t>
      </w:r>
      <w:r w:rsidR="00FA3C43">
        <w:t xml:space="preserve">does not alter current clinical practice. </w:t>
      </w:r>
      <w:r w:rsidR="008C7CFF" w:rsidRPr="008618C1">
        <w:t xml:space="preserve">Expert opinion exceeded that of </w:t>
      </w:r>
      <w:r w:rsidR="00832055" w:rsidRPr="008618C1">
        <w:t>a</w:t>
      </w:r>
      <w:r w:rsidR="008C7CFF" w:rsidRPr="008618C1">
        <w:t xml:space="preserve"> logistic regression model, showing that experience and </w:t>
      </w:r>
      <w:r w:rsidR="006840E4" w:rsidRPr="008618C1">
        <w:t xml:space="preserve">other less easily measured factors </w:t>
      </w:r>
      <w:r w:rsidR="00284840" w:rsidRPr="008618C1">
        <w:t xml:space="preserve">play a </w:t>
      </w:r>
      <w:r w:rsidR="00810656">
        <w:t>major</w:t>
      </w:r>
      <w:r w:rsidR="006C6631" w:rsidRPr="008618C1">
        <w:t xml:space="preserve"> </w:t>
      </w:r>
      <w:r w:rsidR="00284840" w:rsidRPr="008618C1">
        <w:t>role i</w:t>
      </w:r>
      <w:r w:rsidR="006840E4" w:rsidRPr="008618C1">
        <w:t xml:space="preserve">n decision making. </w:t>
      </w:r>
      <w:r w:rsidR="00284840" w:rsidRPr="008618C1">
        <w:t>In this study</w:t>
      </w:r>
      <w:r w:rsidR="00832055" w:rsidRPr="008618C1">
        <w:t>,</w:t>
      </w:r>
      <w:r w:rsidR="00284840">
        <w:t xml:space="preserve"> an</w:t>
      </w:r>
      <w:r w:rsidR="00A67C29">
        <w:t>d</w:t>
      </w:r>
      <w:r w:rsidR="00284840">
        <w:t xml:space="preserve"> </w:t>
      </w:r>
      <w:r w:rsidR="004014B3">
        <w:t>i</w:t>
      </w:r>
      <w:r w:rsidR="00A67C29">
        <w:t>n o</w:t>
      </w:r>
      <w:r w:rsidR="00284840">
        <w:t xml:space="preserve">ther studies assessing shear wave elastography in soft tissue tumours, </w:t>
      </w:r>
      <w:r w:rsidR="006B2BE6">
        <w:t>there is a trend towards a slower shear wave velocity in malignant lesions compared with benign, however, this does not reach statistical significance</w:t>
      </w:r>
      <w:r w:rsidR="00832055">
        <w:t>. B</w:t>
      </w:r>
      <w:r w:rsidR="00284840">
        <w:t xml:space="preserve">iopsy </w:t>
      </w:r>
      <w:r w:rsidR="006B2BE6">
        <w:t>with histological diagnosis</w:t>
      </w:r>
      <w:r w:rsidR="00832055">
        <w:t xml:space="preserve"> therefore</w:t>
      </w:r>
      <w:r w:rsidR="006B2BE6">
        <w:t xml:space="preserve"> </w:t>
      </w:r>
      <w:r w:rsidR="00284840">
        <w:t xml:space="preserve">remains the gold standard.  </w:t>
      </w:r>
    </w:p>
    <w:p w14:paraId="4F46A05C" w14:textId="3AB1E7D1" w:rsidR="009F04CD" w:rsidRDefault="009F04CD" w:rsidP="006F6B7C">
      <w:pPr>
        <w:pStyle w:val="Heading2"/>
      </w:pPr>
      <w:r>
        <w:lastRenderedPageBreak/>
        <w:t>Compliance with Ethical Standards</w:t>
      </w:r>
    </w:p>
    <w:p w14:paraId="56F6503F" w14:textId="39E63DDB" w:rsidR="00BD2051" w:rsidRDefault="00BD2051" w:rsidP="006F6B7C">
      <w:pPr>
        <w:pStyle w:val="BodyText"/>
      </w:pPr>
      <w:r>
        <w:t>All procedures performed were in accordance with the ethical standards of the institutional and national research committee and with the 1964 Helsinki declaration and its later amendments or comparable ethical standards. Written and informed consent was obtained from all individual participants included in the study.</w:t>
      </w:r>
    </w:p>
    <w:p w14:paraId="5617115E" w14:textId="677C934E" w:rsidR="006F6B7C" w:rsidRPr="006F6B7C" w:rsidRDefault="006F6B7C" w:rsidP="006F6B7C">
      <w:pPr>
        <w:pStyle w:val="BodyText"/>
      </w:pPr>
      <w:r>
        <w:t>The authors</w:t>
      </w:r>
      <w:r w:rsidR="00E42E84">
        <w:t xml:space="preserve"> declare that they</w:t>
      </w:r>
      <w:r>
        <w:t xml:space="preserve"> have no conflict of interest. </w:t>
      </w:r>
    </w:p>
    <w:p w14:paraId="54C47682" w14:textId="0B306B31" w:rsidR="0023332B" w:rsidRDefault="00AC3852" w:rsidP="00F21D6D">
      <w:pPr>
        <w:pStyle w:val="Heading2"/>
      </w:pPr>
      <w:r>
        <w:t>References</w:t>
      </w:r>
    </w:p>
    <w:p w14:paraId="0A5E9B6F" w14:textId="4BC7AB12" w:rsidR="008F2726" w:rsidRPr="008F2726" w:rsidRDefault="00C50A69" w:rsidP="008F2726">
      <w:pPr>
        <w:widowControl w:val="0"/>
        <w:autoSpaceDE w:val="0"/>
        <w:autoSpaceDN w:val="0"/>
        <w:adjustRightInd w:val="0"/>
        <w:spacing w:line="240" w:lineRule="auto"/>
        <w:ind w:left="640" w:hanging="640"/>
        <w:rPr>
          <w:rFonts w:ascii="Calibri" w:hAnsi="Calibri" w:cs="Times New Roman"/>
          <w:noProof/>
          <w:szCs w:val="24"/>
        </w:rPr>
      </w:pPr>
      <w:r>
        <w:fldChar w:fldCharType="begin" w:fldLock="1"/>
      </w:r>
      <w:r>
        <w:instrText xml:space="preserve">ADDIN Mendeley Bibliography CSL_BIBLIOGRAPHY </w:instrText>
      </w:r>
      <w:r>
        <w:fldChar w:fldCharType="separate"/>
      </w:r>
      <w:r w:rsidR="008F2726" w:rsidRPr="008F2726">
        <w:rPr>
          <w:rFonts w:ascii="Calibri" w:hAnsi="Calibri" w:cs="Times New Roman"/>
          <w:noProof/>
          <w:szCs w:val="24"/>
        </w:rPr>
        <w:t xml:space="preserve">1. </w:t>
      </w:r>
      <w:r w:rsidR="008F2726" w:rsidRPr="008F2726">
        <w:rPr>
          <w:rFonts w:ascii="Calibri" w:hAnsi="Calibri" w:cs="Times New Roman"/>
          <w:noProof/>
          <w:szCs w:val="24"/>
        </w:rPr>
        <w:tab/>
        <w:t>Lakkaraju A, Sinha R, Garikipati R, Edward S, Robinson P. Ultrasound for initial evaluation and triage of clinically suspicious soft-tissue masses. Clin Radiol [Internet]. 2009;64(6):615–21. Available from: http://dx.doi.org/10.1016/j.crad.2009.01.012</w:t>
      </w:r>
    </w:p>
    <w:p w14:paraId="6A7DA46D"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2. </w:t>
      </w:r>
      <w:r w:rsidRPr="008F2726">
        <w:rPr>
          <w:rFonts w:ascii="Calibri" w:hAnsi="Calibri" w:cs="Times New Roman"/>
          <w:noProof/>
          <w:szCs w:val="24"/>
        </w:rPr>
        <w:tab/>
        <w:t>Kransdorf MJ, Murphey MD. Radiologic evaluation of soft-tissue masses: a current perspective. AJR Am J Roentgenol [Internet]. 2000 Sep;175(3):575–87. Available from: http://www.ncbi.nlm.nih.gov/pubmed/10954433</w:t>
      </w:r>
    </w:p>
    <w:p w14:paraId="7119CA4A"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3. </w:t>
      </w:r>
      <w:r w:rsidRPr="008F2726">
        <w:rPr>
          <w:rFonts w:ascii="Calibri" w:hAnsi="Calibri" w:cs="Times New Roman"/>
          <w:noProof/>
          <w:szCs w:val="24"/>
        </w:rPr>
        <w:tab/>
        <w:t xml:space="preserve">Winn N, Lalam R, Cassar-Pullicino V. Sonoelastography in the musculoskeletal system: Current role and future directions. World J Radiol. 2016 Nov;8(11):868–79. </w:t>
      </w:r>
    </w:p>
    <w:p w14:paraId="05727591"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4. </w:t>
      </w:r>
      <w:r w:rsidRPr="008F2726">
        <w:rPr>
          <w:rFonts w:ascii="Calibri" w:hAnsi="Calibri" w:cs="Times New Roman"/>
          <w:noProof/>
          <w:szCs w:val="24"/>
        </w:rPr>
        <w:tab/>
        <w:t xml:space="preserve">Drakonaki E. Ultrasound elastography for imaging tendons and muscles. J Ultrason. 2012 Jun;12(49):214–25. </w:t>
      </w:r>
    </w:p>
    <w:p w14:paraId="1314F8BF"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5. </w:t>
      </w:r>
      <w:r w:rsidRPr="008F2726">
        <w:rPr>
          <w:rFonts w:ascii="Calibri" w:hAnsi="Calibri" w:cs="Times New Roman"/>
          <w:noProof/>
          <w:szCs w:val="24"/>
        </w:rPr>
        <w:tab/>
        <w:t xml:space="preserve">Drakonaki E, Allen GM, Wilson D. Ultrasound elastography for musculoskeletal applications. Br J Radiol. 2012;85(November):1435–45. </w:t>
      </w:r>
    </w:p>
    <w:p w14:paraId="26976C4A"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6. </w:t>
      </w:r>
      <w:r w:rsidRPr="008F2726">
        <w:rPr>
          <w:rFonts w:ascii="Calibri" w:hAnsi="Calibri" w:cs="Times New Roman"/>
          <w:noProof/>
          <w:szCs w:val="24"/>
        </w:rPr>
        <w:tab/>
        <w:t xml:space="preserve">Monti L, Tomà P, Pompili M, Gasbarrini A. Liver Stiffness in Pediatric Patients with Fatty Liver Disease : Diagnostic Accuracy and Reproducibility of Shear-Wave. Radiology. 2017;000(0):1–8. </w:t>
      </w:r>
    </w:p>
    <w:p w14:paraId="1A220F81"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7. </w:t>
      </w:r>
      <w:r w:rsidRPr="008F2726">
        <w:rPr>
          <w:rFonts w:ascii="Calibri" w:hAnsi="Calibri" w:cs="Times New Roman"/>
          <w:noProof/>
          <w:szCs w:val="24"/>
        </w:rPr>
        <w:tab/>
        <w:t>Frulio N, Trillaud H. Ultrasound elastography in liver. Diagn Interv Imaging [Internet]. 2013 May [cited 2013 Sep 22];94(5):515–34. Available from: http://www.ncbi.nlm.nih.gov/pubmed/23623211</w:t>
      </w:r>
    </w:p>
    <w:p w14:paraId="27B97951"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8. </w:t>
      </w:r>
      <w:r w:rsidRPr="008F2726">
        <w:rPr>
          <w:rFonts w:ascii="Calibri" w:hAnsi="Calibri" w:cs="Times New Roman"/>
          <w:noProof/>
          <w:szCs w:val="24"/>
        </w:rPr>
        <w:tab/>
        <w:t>Friedrich-Rust M, Buggisch P, de Knegt RJ, Dries V, Shi Y, Matschenz K, et al. Acoustic radiation force impulse imaging for non-invasive assessment of liver fibrosis in chronic hepatitis B. J Viral Hepat [Internet]. 2013 Apr [cited 2013 Sep 22];20(4):240–7. Available from: http://www.ncbi.nlm.nih.gov/pubmed/23490368</w:t>
      </w:r>
    </w:p>
    <w:p w14:paraId="116FEDC6"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9. </w:t>
      </w:r>
      <w:r w:rsidRPr="008F2726">
        <w:rPr>
          <w:rFonts w:ascii="Calibri" w:hAnsi="Calibri" w:cs="Times New Roman"/>
          <w:noProof/>
          <w:szCs w:val="24"/>
        </w:rPr>
        <w:tab/>
        <w:t>Hanquinet S, Courvoisier D, Kanavaki A, Dhouib A, Anooshiravani M. Acoustic radiation force impulse imaging-normal values of liver stiffness in healthy children. Pediatr Radiol [Internet]. 2013 Mar [cited 2013 Sep 22];43(5):539–44. Available from: http://www.ncbi.nlm.nih.gov/pubmed/23247632</w:t>
      </w:r>
    </w:p>
    <w:p w14:paraId="0E017423"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10. </w:t>
      </w:r>
      <w:r w:rsidRPr="008F2726">
        <w:rPr>
          <w:rFonts w:ascii="Calibri" w:hAnsi="Calibri" w:cs="Times New Roman"/>
          <w:noProof/>
          <w:szCs w:val="24"/>
        </w:rPr>
        <w:tab/>
        <w:t xml:space="preserve">Zhang P, Zhou P, Tian S-M, Qian Y, Deng J, Zhang L. Application of acoustic radiation force </w:t>
      </w:r>
      <w:r w:rsidRPr="008F2726">
        <w:rPr>
          <w:rFonts w:ascii="Calibri" w:hAnsi="Calibri" w:cs="Times New Roman"/>
          <w:noProof/>
          <w:szCs w:val="24"/>
        </w:rPr>
        <w:lastRenderedPageBreak/>
        <w:t>impulse imaging for the evaluation of focal liver lesion elasticity. Hepatobiliary Pancreat Dis Int [Internet]. 2013 Apr [cited 2013 Sep 22];12(2):165–70. Available from: http://linkinghub.elsevier.com/retrieve/pii/S1499387213600272</w:t>
      </w:r>
    </w:p>
    <w:p w14:paraId="68D126D3"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11. </w:t>
      </w:r>
      <w:r w:rsidRPr="008F2726">
        <w:rPr>
          <w:rFonts w:ascii="Calibri" w:hAnsi="Calibri" w:cs="Times New Roman"/>
          <w:noProof/>
          <w:szCs w:val="24"/>
        </w:rPr>
        <w:tab/>
        <w:t>Madhok R, Tapasvi C, Prasad U, Gupta AK, Aggarwal A. Acoustic radiation force impulse imaging of the liver: measurement of the normal mean values of the shearing wave velocity in a healthy liver. J Clin Diagn Res [Internet]. 2013 Jan [cited 2013 Sep 22];7(1):39–42. Available from: http://www.pubmedcentral.nih.gov/articlerender.fcgi?artid=3576746&amp;tool=pmcentrez&amp;rendertype=abstract</w:t>
      </w:r>
    </w:p>
    <w:p w14:paraId="3ACB4AC3"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12. </w:t>
      </w:r>
      <w:r w:rsidRPr="008F2726">
        <w:rPr>
          <w:rFonts w:ascii="Calibri" w:hAnsi="Calibri" w:cs="Times New Roman"/>
          <w:noProof/>
          <w:szCs w:val="24"/>
        </w:rPr>
        <w:tab/>
        <w:t>Şirli R, Sporea I, Bota S, Raţiu I. Liver elastography for the diagnosis of portal hypertension in patients with liver cirrhosis. Med Ultrason [Internet]. 2012 Sep;14(3):225–30. Available from: http://www.ncbi.nlm.nih.gov/pubmed/22957328</w:t>
      </w:r>
    </w:p>
    <w:p w14:paraId="23FFFA13"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13. </w:t>
      </w:r>
      <w:r w:rsidRPr="008F2726">
        <w:rPr>
          <w:rFonts w:ascii="Calibri" w:hAnsi="Calibri" w:cs="Times New Roman"/>
          <w:noProof/>
          <w:szCs w:val="24"/>
        </w:rPr>
        <w:tab/>
        <w:t>Evans A, Purdie CA, Jordan L, Macaskill EJ, Flynn J, Vinnicombe S. Stiffness at shear-wave elastography and patient presentation predicts upgrade at surgery following an ultrasound-guided core biopsy diagnosis of ductal carcinoma in situ. Clin Radiol [Internet]. 2016;71(11):1156–9. Available from: http://dx.doi.org/10.1016/j.crad.2016.07.004</w:t>
      </w:r>
    </w:p>
    <w:p w14:paraId="2E297F93"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14. </w:t>
      </w:r>
      <w:r w:rsidRPr="008F2726">
        <w:rPr>
          <w:rFonts w:ascii="Calibri" w:hAnsi="Calibri" w:cs="Times New Roman"/>
          <w:noProof/>
          <w:szCs w:val="24"/>
        </w:rPr>
        <w:tab/>
        <w:t xml:space="preserve">Barr RG. Shear-Wave Elastography of the Breast : Value of a Quality Measure and Comparison with Strain. Radiology. 2015;275(1):45–53. </w:t>
      </w:r>
    </w:p>
    <w:p w14:paraId="090FE79F"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15. </w:t>
      </w:r>
      <w:r w:rsidRPr="008F2726">
        <w:rPr>
          <w:rFonts w:ascii="Calibri" w:hAnsi="Calibri" w:cs="Times New Roman"/>
          <w:noProof/>
          <w:szCs w:val="24"/>
        </w:rPr>
        <w:tab/>
        <w:t>Bojunga J, Dauth N, Berner C, Meyer G, Holzer K, Voelkl L, et al. Acoustic radiation force impulse imaging for differentiation of thyroid nodules. PLoS One [Internet]. 2012 Jan [cited 2013 Sep 22];7(8):e42735. Available from: http://www.pubmedcentral.nih.gov/articlerender.fcgi?artid=3430659&amp;tool=pmcentrez&amp;rendertype=abstract</w:t>
      </w:r>
    </w:p>
    <w:p w14:paraId="42358199"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16. </w:t>
      </w:r>
      <w:r w:rsidRPr="008F2726">
        <w:rPr>
          <w:rFonts w:ascii="Calibri" w:hAnsi="Calibri" w:cs="Times New Roman"/>
          <w:noProof/>
          <w:szCs w:val="24"/>
        </w:rPr>
        <w:tab/>
        <w:t xml:space="preserve">Barr RG, Cosgrove D, Brock M, Cantisani V, Correas JM, Postema AW, et al. WFUMB Guidelines and Recommendations on the Clinical Use of Ultrasound Elastography: Part 5. Prostate. Ultrasound Med Biol. 2017 Jan;43(1):27–48. </w:t>
      </w:r>
    </w:p>
    <w:p w14:paraId="19B9A553"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17. </w:t>
      </w:r>
      <w:r w:rsidRPr="008F2726">
        <w:rPr>
          <w:rFonts w:ascii="Calibri" w:hAnsi="Calibri" w:cs="Times New Roman"/>
          <w:noProof/>
          <w:szCs w:val="24"/>
        </w:rPr>
        <w:tab/>
        <w:t xml:space="preserve">Şendur HN, Cindil E, Cerit M, Demir NB, Şendur AB, Oktar SÖ. Interobserver variability and stiffness measurements of normal common extensor tendon in healthy volunteers using shear wave elastography. Skeletal Radiol. 2018;3–7. </w:t>
      </w:r>
    </w:p>
    <w:p w14:paraId="0208135C"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18. </w:t>
      </w:r>
      <w:r w:rsidRPr="008F2726">
        <w:rPr>
          <w:rFonts w:ascii="Calibri" w:hAnsi="Calibri" w:cs="Times New Roman"/>
          <w:noProof/>
          <w:szCs w:val="24"/>
        </w:rPr>
        <w:tab/>
        <w:t xml:space="preserve">Payne C, Watt P, Cercignani M, Webborn N. Reproducibility of shear wave elastography measures of the Achilles tendon. Skeletal Radiol. 2018;779–84. </w:t>
      </w:r>
    </w:p>
    <w:p w14:paraId="0ADB585D"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19. </w:t>
      </w:r>
      <w:r w:rsidRPr="008F2726">
        <w:rPr>
          <w:rFonts w:ascii="Calibri" w:hAnsi="Calibri" w:cs="Times New Roman"/>
          <w:noProof/>
          <w:szCs w:val="24"/>
        </w:rPr>
        <w:tab/>
        <w:t xml:space="preserve">Domenichini R, Pialat J, Podda A, Aubry S. Ultrasound elastography in tendon pathology : state of the art. Skeletal Radiol. 2017;1643–55. </w:t>
      </w:r>
    </w:p>
    <w:p w14:paraId="1BD99426"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20. </w:t>
      </w:r>
      <w:r w:rsidRPr="008F2726">
        <w:rPr>
          <w:rFonts w:ascii="Calibri" w:hAnsi="Calibri" w:cs="Times New Roman"/>
          <w:noProof/>
          <w:szCs w:val="24"/>
        </w:rPr>
        <w:tab/>
        <w:t xml:space="preserve">Payne C, Webborn N, Watt P, Cercignani M. Poor reproducibility of compression elastography in the Achilles tendon : same day and consecutive day measurements. Skeletal Radiol. 2017;889–95. </w:t>
      </w:r>
    </w:p>
    <w:p w14:paraId="05152E4C"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21. </w:t>
      </w:r>
      <w:r w:rsidRPr="008F2726">
        <w:rPr>
          <w:rFonts w:ascii="Calibri" w:hAnsi="Calibri" w:cs="Times New Roman"/>
          <w:noProof/>
          <w:szCs w:val="24"/>
        </w:rPr>
        <w:tab/>
        <w:t>Wu C, Chen W, Wang T. Plantar fascia softening in plantar fasciitis with normal B-mode sonography. Skeletal Radiol [Internet]. 2015;(7):1603–7. Available from: http://dx.doi.org/10.1007/s00256-015-2215-4</w:t>
      </w:r>
    </w:p>
    <w:p w14:paraId="189DBC31"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22. </w:t>
      </w:r>
      <w:r w:rsidRPr="008F2726">
        <w:rPr>
          <w:rFonts w:ascii="Calibri" w:hAnsi="Calibri" w:cs="Times New Roman"/>
          <w:noProof/>
          <w:szCs w:val="24"/>
        </w:rPr>
        <w:tab/>
        <w:t xml:space="preserve">Magarelli N, Carducci C, Bucalo C, Filograna L, Rapisarda S, Waure C De, et al. Sonoelastography for qualitative and quantitative evaluation of superficial soft tissue lesions : a feasibility study. Eur Radiol. 2014;566–73. </w:t>
      </w:r>
    </w:p>
    <w:p w14:paraId="764963D3"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23. </w:t>
      </w:r>
      <w:r w:rsidRPr="008F2726">
        <w:rPr>
          <w:rFonts w:ascii="Calibri" w:hAnsi="Calibri" w:cs="Times New Roman"/>
          <w:noProof/>
          <w:szCs w:val="24"/>
        </w:rPr>
        <w:tab/>
        <w:t xml:space="preserve">Tavare AN, Alfuraih FAM, Hensor EMA, Alfuraih AM, Hensor EMA, Astrinakis E, et al. Shear-Wave Elastography of Benign versus Malignant Musculoskeletal Soft-Tissue Masses : </w:t>
      </w:r>
      <w:r w:rsidRPr="008F2726">
        <w:rPr>
          <w:rFonts w:ascii="Calibri" w:hAnsi="Calibri" w:cs="Times New Roman"/>
          <w:noProof/>
          <w:szCs w:val="24"/>
        </w:rPr>
        <w:lastRenderedPageBreak/>
        <w:t xml:space="preserve">Comparison with Conventional US and MRI. Radiology. 2019 Nov;00:1–8. </w:t>
      </w:r>
    </w:p>
    <w:p w14:paraId="78878ACD"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24. </w:t>
      </w:r>
      <w:r w:rsidRPr="008F2726">
        <w:rPr>
          <w:rFonts w:ascii="Calibri" w:hAnsi="Calibri" w:cs="Times New Roman"/>
          <w:noProof/>
          <w:szCs w:val="24"/>
        </w:rPr>
        <w:tab/>
        <w:t xml:space="preserve">Bradley M. The role of sonoelastography in planning percutaneous biopsy of soft tissue tumours. Ultrasound. 2015 Nov;23(4):212–5. </w:t>
      </w:r>
    </w:p>
    <w:p w14:paraId="02E4C759"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25. </w:t>
      </w:r>
      <w:r w:rsidRPr="008F2726">
        <w:rPr>
          <w:rFonts w:ascii="Calibri" w:hAnsi="Calibri" w:cs="Times New Roman"/>
          <w:noProof/>
          <w:szCs w:val="24"/>
        </w:rPr>
        <w:tab/>
        <w:t>Pass B, Jafari M, Rowbotham E, Hensor EMA, Gupta H, Robinson P. Do quantitative and qualitative shear wave elastography have a role in evaluating musculoskeletal soft tissue masses ? Eur Radiol [Internet]. 2016;June. Available from: http://dx.doi.org/10.1007/s00330-016-4427-y</w:t>
      </w:r>
    </w:p>
    <w:p w14:paraId="1DC051F7"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26. </w:t>
      </w:r>
      <w:r w:rsidRPr="008F2726">
        <w:rPr>
          <w:rFonts w:ascii="Calibri" w:hAnsi="Calibri" w:cs="Times New Roman"/>
          <w:noProof/>
          <w:szCs w:val="24"/>
        </w:rPr>
        <w:tab/>
        <w:t xml:space="preserve">Magarelli N, Carducci C, Bucalo C, Filograna L, Rapisarda S, De Waure C, et al. Sonoelastography for qualitative and quantitative evaluation of superficial soft tissue lesions: A feasibility study. Eur Radiol. 2014;24:566–73. </w:t>
      </w:r>
    </w:p>
    <w:p w14:paraId="76151FC9"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27. </w:t>
      </w:r>
      <w:r w:rsidRPr="008F2726">
        <w:rPr>
          <w:rFonts w:ascii="Calibri" w:hAnsi="Calibri" w:cs="Times New Roman"/>
          <w:noProof/>
          <w:szCs w:val="24"/>
        </w:rPr>
        <w:tab/>
        <w:t xml:space="preserve">Eng J. Sample size estimation: how many individuals should be studied? Radiology. 2003 May;227(2):309–13. </w:t>
      </w:r>
    </w:p>
    <w:p w14:paraId="23715590"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28. </w:t>
      </w:r>
      <w:r w:rsidRPr="008F2726">
        <w:rPr>
          <w:rFonts w:ascii="Calibri" w:hAnsi="Calibri" w:cs="Times New Roman"/>
          <w:noProof/>
          <w:szCs w:val="24"/>
        </w:rPr>
        <w:tab/>
        <w:t>Aubry S, Risson J-R, Kastler A, Barbier-Brion B, Siliman G, Runge M, et al. Biomechanical properties of the calcaneal tendon in vivo assessed by transient shear wave elastography. Skeletal Radiol [Internet]. 2013 Aug [cited 2013 Sep 22];42(8):1143–50. Available from: http://www.ncbi.nlm.nih.gov/pubmed/23708047</w:t>
      </w:r>
    </w:p>
    <w:p w14:paraId="4DEC2C62"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29. </w:t>
      </w:r>
      <w:r w:rsidRPr="008F2726">
        <w:rPr>
          <w:rFonts w:ascii="Calibri" w:hAnsi="Calibri" w:cs="Times New Roman"/>
          <w:noProof/>
          <w:szCs w:val="24"/>
        </w:rPr>
        <w:tab/>
        <w:t xml:space="preserve">Bland JM, Altman DG. Statistical methods for assessing agreement between two methods of clinical measurement. Lancet (London, England). 1986 Feb;1(8476):307–10. </w:t>
      </w:r>
    </w:p>
    <w:p w14:paraId="786F98D8"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30. </w:t>
      </w:r>
      <w:r w:rsidRPr="008F2726">
        <w:rPr>
          <w:rFonts w:ascii="Calibri" w:hAnsi="Calibri" w:cs="Times New Roman"/>
          <w:noProof/>
          <w:szCs w:val="24"/>
        </w:rPr>
        <w:tab/>
        <w:t>Dangoor A, Seddon B, Gerrand C, Grimer R, Whelan J, Judson I. UK guidelines for the management of soft tissue sarcomas. Clin Sarcoma Res [Internet]. 2016;6(1):20. Available from: http://clinicalsarcomaresearch.biomedcentral.com/articles/10.1186/s13569-016-0060-4</w:t>
      </w:r>
    </w:p>
    <w:p w14:paraId="6C47903A"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31. </w:t>
      </w:r>
      <w:r w:rsidRPr="008F2726">
        <w:rPr>
          <w:rFonts w:ascii="Calibri" w:hAnsi="Calibri" w:cs="Times New Roman"/>
          <w:noProof/>
          <w:szCs w:val="24"/>
        </w:rPr>
        <w:tab/>
        <w:t xml:space="preserve">Wook Jin, Gou Young Kim, So Young Park, Young Soo Chun-, Deok Ho Nam, Ji Seon Park KNR. The Spectrum of Vascularized Superficial Soft-Tissue Tumors on Sonography With a Histopathologic Correlation: Part 1, Benign Tumors. Am J Roentgenol. 2010;195(August):446–53. </w:t>
      </w:r>
    </w:p>
    <w:p w14:paraId="1074E15B"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32. </w:t>
      </w:r>
      <w:r w:rsidRPr="008F2726">
        <w:rPr>
          <w:rFonts w:ascii="Calibri" w:hAnsi="Calibri" w:cs="Times New Roman"/>
          <w:noProof/>
          <w:szCs w:val="24"/>
        </w:rPr>
        <w:tab/>
        <w:t xml:space="preserve">Nagano S, Yahiro Y, Yokouchi M, Setoguchi T, Ishidou Y. Doppler ultrasound for diagnosis of soft tissue sarcoma : efficacy of ultrasound-based screening score. Radiat Oncol. 2015;49(2):135–40. </w:t>
      </w:r>
    </w:p>
    <w:p w14:paraId="6EF62344"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33. </w:t>
      </w:r>
      <w:r w:rsidRPr="008F2726">
        <w:rPr>
          <w:rFonts w:ascii="Calibri" w:hAnsi="Calibri" w:cs="Times New Roman"/>
          <w:noProof/>
          <w:szCs w:val="24"/>
        </w:rPr>
        <w:tab/>
        <w:t xml:space="preserve">Tagliafico A, Truini M, Spina B, Cambiaso P, Zaottini F, Bignotti B, et al. Follow-up of recurrences of limb soft tissue sarcomas in patients with localized disease : performance of ultrasound. Eur Radiol. 2015;25:2764–70. </w:t>
      </w:r>
    </w:p>
    <w:p w14:paraId="73B3E548"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34. </w:t>
      </w:r>
      <w:r w:rsidRPr="008F2726">
        <w:rPr>
          <w:rFonts w:ascii="Calibri" w:hAnsi="Calibri" w:cs="Times New Roman"/>
          <w:noProof/>
          <w:szCs w:val="24"/>
        </w:rPr>
        <w:tab/>
        <w:t xml:space="preserve">Nagano S, Yahiro Y, Yokouchi M, Setoguchi T, Ishidou Y. Doppler ultrasound for diagnosis of soft tissue sarcoma : efficacy of ultrasound-based screening score. Radiol Oncol. 2015;49(2):135–40. </w:t>
      </w:r>
    </w:p>
    <w:p w14:paraId="576FE57A"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35. </w:t>
      </w:r>
      <w:r w:rsidRPr="008F2726">
        <w:rPr>
          <w:rFonts w:ascii="Calibri" w:hAnsi="Calibri" w:cs="Times New Roman"/>
          <w:noProof/>
          <w:szCs w:val="24"/>
        </w:rPr>
        <w:tab/>
        <w:t xml:space="preserve">Verstraete KL, De Deene Y, Roels H, Dierick A, Uyttendaele D, Kunnen M. Benign and malignant musculoskeletal lesions: dynamic contrast-enhanced MR imaging--parametric “first-pass” images depict tissue vascularization and perfusion. Radiology. 1994 Sep;192(3):835–43. </w:t>
      </w:r>
    </w:p>
    <w:p w14:paraId="7AC36FEE"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36. </w:t>
      </w:r>
      <w:r w:rsidRPr="008F2726">
        <w:rPr>
          <w:rFonts w:ascii="Calibri" w:hAnsi="Calibri" w:cs="Times New Roman"/>
          <w:noProof/>
          <w:szCs w:val="24"/>
        </w:rPr>
        <w:tab/>
        <w:t>Goubran HA, Kotb RR, Stakiw J, Emara ME, Burnouf T. Regulation of tumor growth and metastasis: the role of tumor microenvironment. Cancer Growth Metastasis [Internet]. 2014 Jun 2;7:9–18. Available from: https://www.ncbi.nlm.nih.gov/pubmed/24926201</w:t>
      </w:r>
    </w:p>
    <w:p w14:paraId="36A9EBE8"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37. </w:t>
      </w:r>
      <w:r w:rsidRPr="008F2726">
        <w:rPr>
          <w:rFonts w:ascii="Calibri" w:hAnsi="Calibri" w:cs="Times New Roman"/>
          <w:noProof/>
          <w:szCs w:val="24"/>
        </w:rPr>
        <w:tab/>
        <w:t xml:space="preserve">Yoon GY, Cha JH, Kim HH, Shin HJ, Chae EY, Choi WJ. Sonographic features that can be used to </w:t>
      </w:r>
      <w:r w:rsidRPr="008F2726">
        <w:rPr>
          <w:rFonts w:ascii="Calibri" w:hAnsi="Calibri" w:cs="Times New Roman"/>
          <w:noProof/>
          <w:szCs w:val="24"/>
        </w:rPr>
        <w:lastRenderedPageBreak/>
        <w:t>differentiate between small triple-negative breast cancer and fibroadenoma. Ultrasonography [Internet]. 2018 Apr 4;37(2):149–56. Available from: https://doi.org/10.14366/usg.17036</w:t>
      </w:r>
    </w:p>
    <w:p w14:paraId="2FCBF33B"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38. </w:t>
      </w:r>
      <w:r w:rsidRPr="008F2726">
        <w:rPr>
          <w:rFonts w:ascii="Calibri" w:hAnsi="Calibri" w:cs="Times New Roman"/>
          <w:noProof/>
          <w:szCs w:val="24"/>
        </w:rPr>
        <w:tab/>
        <w:t>Ahuja AT, Ying M, Ho SY, Antonio G, Lee YP, King AD, et al. Ultrasound of malignant cervical lymph nodes. Cancer Imaging [Internet]. 2008 Mar 25;8(1):48–56. Available from: https://www.ncbi.nlm.nih.gov/pubmed/18390388</w:t>
      </w:r>
    </w:p>
    <w:p w14:paraId="3E3EF101"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39. </w:t>
      </w:r>
      <w:r w:rsidRPr="008F2726">
        <w:rPr>
          <w:rFonts w:ascii="Calibri" w:hAnsi="Calibri" w:cs="Times New Roman"/>
          <w:noProof/>
          <w:szCs w:val="24"/>
        </w:rPr>
        <w:tab/>
        <w:t xml:space="preserve">Hahn S, Lee YH, Lee SH, Suh J-S. Value of the Strain Ratio on Ultrasonic Elastography for Differentiation of Benign and Malignant Soft Tissue Tumors. J Ultrasound Med. 2017 Jan;36(1):121–7. </w:t>
      </w:r>
    </w:p>
    <w:p w14:paraId="0FB093A6"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40. </w:t>
      </w:r>
      <w:r w:rsidRPr="008F2726">
        <w:rPr>
          <w:rFonts w:ascii="Calibri" w:hAnsi="Calibri" w:cs="Times New Roman"/>
          <w:noProof/>
          <w:szCs w:val="24"/>
        </w:rPr>
        <w:tab/>
        <w:t>Kransdorf MJ, Bancroft LW, Peterson JJ, Murphey MD, Foster WC, Temple HT. Imaging of Fatty Tumors: Distinction of Lipoma and Well-differentiated Liposarcoma. Radiology [Internet]. 2002 Jul 1;224(1):99–104. Available from: https://doi.org/10.1148/radiol.2241011113</w:t>
      </w:r>
    </w:p>
    <w:p w14:paraId="041D0A72"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41. </w:t>
      </w:r>
      <w:r w:rsidRPr="008F2726">
        <w:rPr>
          <w:rFonts w:ascii="Calibri" w:hAnsi="Calibri" w:cs="Times New Roman"/>
          <w:noProof/>
          <w:szCs w:val="24"/>
        </w:rPr>
        <w:tab/>
        <w:t xml:space="preserve">Yeoh HJ, Kim T, Ryu JA. The feasibility of shear wave elastography for diagnosing superficial benign soft tissue masses. Ultrasonography. 2018;1–7. </w:t>
      </w:r>
    </w:p>
    <w:p w14:paraId="6926614C" w14:textId="77777777" w:rsidR="008F2726" w:rsidRPr="008F2726" w:rsidRDefault="008F2726" w:rsidP="008F2726">
      <w:pPr>
        <w:widowControl w:val="0"/>
        <w:autoSpaceDE w:val="0"/>
        <w:autoSpaceDN w:val="0"/>
        <w:adjustRightInd w:val="0"/>
        <w:spacing w:line="240" w:lineRule="auto"/>
        <w:ind w:left="640" w:hanging="640"/>
        <w:rPr>
          <w:rFonts w:ascii="Calibri" w:hAnsi="Calibri" w:cs="Times New Roman"/>
          <w:noProof/>
          <w:szCs w:val="24"/>
        </w:rPr>
      </w:pPr>
      <w:r w:rsidRPr="008F2726">
        <w:rPr>
          <w:rFonts w:ascii="Calibri" w:hAnsi="Calibri" w:cs="Times New Roman"/>
          <w:noProof/>
          <w:szCs w:val="24"/>
        </w:rPr>
        <w:t xml:space="preserve">42. </w:t>
      </w:r>
      <w:r w:rsidRPr="008F2726">
        <w:rPr>
          <w:rFonts w:ascii="Calibri" w:hAnsi="Calibri" w:cs="Times New Roman"/>
          <w:noProof/>
          <w:szCs w:val="24"/>
        </w:rPr>
        <w:tab/>
        <w:t xml:space="preserve">Hachemi, Elkateb CS, Remenieras J. Transient displacement induced in shear wave elastography: Comparison between analytical results and ultrasound measurements. Ultrasounics. 2006;44:e221–5. </w:t>
      </w:r>
    </w:p>
    <w:p w14:paraId="006F8F0F" w14:textId="77777777" w:rsidR="008F2726" w:rsidRPr="008F2726" w:rsidRDefault="008F2726" w:rsidP="008F2726">
      <w:pPr>
        <w:widowControl w:val="0"/>
        <w:autoSpaceDE w:val="0"/>
        <w:autoSpaceDN w:val="0"/>
        <w:adjustRightInd w:val="0"/>
        <w:spacing w:line="240" w:lineRule="auto"/>
        <w:ind w:left="640" w:hanging="640"/>
        <w:rPr>
          <w:rFonts w:ascii="Calibri" w:hAnsi="Calibri"/>
          <w:noProof/>
        </w:rPr>
      </w:pPr>
      <w:r w:rsidRPr="008F2726">
        <w:rPr>
          <w:rFonts w:ascii="Calibri" w:hAnsi="Calibri" w:cs="Times New Roman"/>
          <w:noProof/>
          <w:szCs w:val="24"/>
        </w:rPr>
        <w:t xml:space="preserve">43. </w:t>
      </w:r>
      <w:r w:rsidRPr="008F2726">
        <w:rPr>
          <w:rFonts w:ascii="Calibri" w:hAnsi="Calibri" w:cs="Times New Roman"/>
          <w:noProof/>
          <w:szCs w:val="24"/>
        </w:rPr>
        <w:tab/>
        <w:t xml:space="preserve">Brisson M, Kashima T, Delaney D, Tirabosco R, Clarke A, Cro S, et al. MRI characteristics of lipoma and atypical lipomatous tumor/well-differentiated liposarcoma: retrospective comparison with histology and MDM2 gene amplification. Skeletal Radiol. 2013 May;42(5):635–47. </w:t>
      </w:r>
    </w:p>
    <w:p w14:paraId="5B8CEBB0" w14:textId="694C3555" w:rsidR="00C50A69" w:rsidRPr="00C50A69" w:rsidRDefault="00C50A69" w:rsidP="00C50A69">
      <w:r>
        <w:fldChar w:fldCharType="end"/>
      </w:r>
    </w:p>
    <w:p w14:paraId="3F69A22C" w14:textId="77777777" w:rsidR="00373CC7" w:rsidRDefault="00373CC7">
      <w:r>
        <w:br w:type="page"/>
      </w:r>
    </w:p>
    <w:p w14:paraId="3081E5BC" w14:textId="055FD4CD" w:rsidR="00373CC7" w:rsidRDefault="00373CC7" w:rsidP="00373CC7">
      <w:pPr>
        <w:pStyle w:val="Heading2"/>
      </w:pPr>
      <w:r>
        <w:lastRenderedPageBreak/>
        <w:t>Figure Legends</w:t>
      </w:r>
    </w:p>
    <w:p w14:paraId="11CB15BC" w14:textId="7FF85528" w:rsidR="007D4A06" w:rsidRDefault="007D4A06" w:rsidP="007D4A06">
      <w:pPr>
        <w:pStyle w:val="BodyText"/>
        <w:rPr>
          <w:b/>
          <w:bCs/>
        </w:rPr>
      </w:pPr>
      <w:r w:rsidRPr="007D4A06">
        <w:rPr>
          <w:b/>
          <w:bCs/>
        </w:rPr>
        <w:t>Fig. 1</w:t>
      </w:r>
      <w:r w:rsidR="00F51C97">
        <w:rPr>
          <w:b/>
          <w:bCs/>
        </w:rPr>
        <w:t>a</w:t>
      </w:r>
      <w:r>
        <w:rPr>
          <w:b/>
          <w:bCs/>
        </w:rPr>
        <w:t xml:space="preserve"> </w:t>
      </w:r>
      <w:r w:rsidR="00515785">
        <w:t>Schematic representation of the four sets of four regions of interest within a lesion</w:t>
      </w:r>
      <w:r w:rsidR="00EB390A">
        <w:t xml:space="preserve"> for sampling the shear wave measurements</w:t>
      </w:r>
      <w:r w:rsidR="00515785">
        <w:rPr>
          <w:b/>
          <w:bCs/>
        </w:rPr>
        <w:t xml:space="preserve"> </w:t>
      </w:r>
    </w:p>
    <w:p w14:paraId="6CE368DF" w14:textId="434C6F36" w:rsidR="007D4A06" w:rsidRDefault="007D4A06" w:rsidP="007D4A06">
      <w:pPr>
        <w:pStyle w:val="BodyText"/>
        <w:rPr>
          <w:b/>
          <w:bCs/>
        </w:rPr>
      </w:pPr>
      <w:r w:rsidRPr="007D4A06">
        <w:rPr>
          <w:b/>
          <w:bCs/>
        </w:rPr>
        <w:t xml:space="preserve">Fig. </w:t>
      </w:r>
      <w:r w:rsidR="00F51C97">
        <w:rPr>
          <w:b/>
          <w:bCs/>
        </w:rPr>
        <w:t xml:space="preserve">1b </w:t>
      </w:r>
      <w:r w:rsidR="00F51C97" w:rsidRPr="00AB113C">
        <w:t>Shear wave</w:t>
      </w:r>
      <w:r w:rsidR="00AB113C" w:rsidRPr="00AB113C">
        <w:t xml:space="preserve"> velocity</w:t>
      </w:r>
      <w:r w:rsidR="00F51C97" w:rsidRPr="00AB113C">
        <w:t xml:space="preserve"> </w:t>
      </w:r>
      <w:r w:rsidR="00AB113C" w:rsidRPr="00AB113C">
        <w:t xml:space="preserve">measurements </w:t>
      </w:r>
      <w:r w:rsidR="00F51C97" w:rsidRPr="00AB113C">
        <w:t>within a typical lesion</w:t>
      </w:r>
      <w:r>
        <w:rPr>
          <w:b/>
          <w:bCs/>
        </w:rPr>
        <w:t xml:space="preserve"> </w:t>
      </w:r>
    </w:p>
    <w:p w14:paraId="751500D8" w14:textId="2D3257C1" w:rsidR="004E237E" w:rsidRDefault="005331C2" w:rsidP="007D4A06">
      <w:pPr>
        <w:pStyle w:val="BodyText"/>
      </w:pPr>
      <w:proofErr w:type="gramStart"/>
      <w:r w:rsidRPr="007D4A06">
        <w:rPr>
          <w:b/>
          <w:bCs/>
        </w:rPr>
        <w:t xml:space="preserve">Fig. </w:t>
      </w:r>
      <w:r>
        <w:rPr>
          <w:b/>
          <w:bCs/>
        </w:rPr>
        <w:t>2</w:t>
      </w:r>
      <w:r w:rsidR="00475629">
        <w:rPr>
          <w:b/>
          <w:bCs/>
        </w:rPr>
        <w:t xml:space="preserve"> </w:t>
      </w:r>
      <w:r w:rsidR="00127E38">
        <w:t>N</w:t>
      </w:r>
      <w:r w:rsidR="003B4138">
        <w:t>odular fasciitis</w:t>
      </w:r>
      <w:r w:rsidR="00127E38">
        <w:t xml:space="preserve"> in biceps </w:t>
      </w:r>
      <w:proofErr w:type="spellStart"/>
      <w:r w:rsidR="00127E38">
        <w:t>brachii</w:t>
      </w:r>
      <w:proofErr w:type="spellEnd"/>
      <w:r w:rsidR="003B4138">
        <w:t>.</w:t>
      </w:r>
      <w:proofErr w:type="gramEnd"/>
      <w:r w:rsidR="003B4138">
        <w:t xml:space="preserve"> Fig 2a</w:t>
      </w:r>
      <w:r w:rsidR="00477068">
        <w:t xml:space="preserve"> T</w:t>
      </w:r>
      <w:r w:rsidR="003B4138">
        <w:t>ransverse ultrasound image showing poorly defined margins</w:t>
      </w:r>
      <w:r w:rsidR="00127E38">
        <w:t xml:space="preserve"> in this benign lesion</w:t>
      </w:r>
      <w:r w:rsidR="003B4138">
        <w:t>. Fig 2b</w:t>
      </w:r>
      <w:r w:rsidR="00477068">
        <w:t xml:space="preserve"> Transverse ultrasound image with power </w:t>
      </w:r>
      <w:proofErr w:type="gramStart"/>
      <w:r w:rsidR="00477068">
        <w:t>doppler</w:t>
      </w:r>
      <w:proofErr w:type="gramEnd"/>
      <w:r w:rsidR="00477068">
        <w:t xml:space="preserve">, showing intense vascularity within the lesion. </w:t>
      </w:r>
      <w:proofErr w:type="gramStart"/>
      <w:r w:rsidR="00477068">
        <w:t xml:space="preserve">Fig 2c </w:t>
      </w:r>
      <w:r w:rsidR="005C5C46">
        <w:t>Transverse ultrasound image with shear wave velocity measurements.</w:t>
      </w:r>
      <w:proofErr w:type="gramEnd"/>
      <w:r w:rsidR="005C5C46">
        <w:t xml:space="preserve"> Fig 2d Coronal STIR, Fig </w:t>
      </w:r>
      <w:r w:rsidR="009C6574">
        <w:t xml:space="preserve">2e </w:t>
      </w:r>
      <w:r w:rsidR="001A0DB6">
        <w:t>t</w:t>
      </w:r>
      <w:r w:rsidR="009C6574">
        <w:t xml:space="preserve">ransverse proton density fat suppressed and Fig 2f transverse T1 MRI images of the same lesion showing </w:t>
      </w:r>
      <w:r w:rsidR="00127E38">
        <w:t xml:space="preserve">poorly defined margins and surrounding oedema. </w:t>
      </w:r>
    </w:p>
    <w:p w14:paraId="7FC7FB94" w14:textId="76E0451C" w:rsidR="007D4A06" w:rsidRDefault="004E237E" w:rsidP="007D4A06">
      <w:pPr>
        <w:pStyle w:val="BodyText"/>
      </w:pPr>
      <w:proofErr w:type="gramStart"/>
      <w:r w:rsidRPr="007D4A06">
        <w:rPr>
          <w:b/>
          <w:bCs/>
        </w:rPr>
        <w:t xml:space="preserve">Fig. </w:t>
      </w:r>
      <w:r>
        <w:rPr>
          <w:b/>
          <w:bCs/>
        </w:rPr>
        <w:t>3</w:t>
      </w:r>
      <w:r w:rsidR="00475629">
        <w:rPr>
          <w:b/>
          <w:bCs/>
        </w:rPr>
        <w:t xml:space="preserve"> </w:t>
      </w:r>
      <w:r w:rsidR="00C00838">
        <w:t>Synovial sarcoma in the forearm.</w:t>
      </w:r>
      <w:proofErr w:type="gramEnd"/>
      <w:r w:rsidR="00C00838">
        <w:t xml:space="preserve"> Fig 3a Transverse ultrasound image showing poorly defined margins in this malignant lesion. Fig 3b Transverse ultrasound image with power </w:t>
      </w:r>
      <w:proofErr w:type="gramStart"/>
      <w:r w:rsidR="00C00838">
        <w:t>doppler</w:t>
      </w:r>
      <w:proofErr w:type="gramEnd"/>
      <w:r w:rsidR="00C00838">
        <w:t xml:space="preserve">, showing intense vascularity within the lesion. Fig 3c Transverse proton density fat suppressed and Fig 3d </w:t>
      </w:r>
      <w:r w:rsidR="00283E60">
        <w:t>t</w:t>
      </w:r>
      <w:r w:rsidR="00C00838">
        <w:t>ran</w:t>
      </w:r>
      <w:r w:rsidR="00283E60">
        <w:t xml:space="preserve">sverse T1 MRI images of the same lesion showing </w:t>
      </w:r>
      <w:r w:rsidR="003E15A7">
        <w:t xml:space="preserve">poorly defined margins in this infiltrative, aggressive tumour. </w:t>
      </w:r>
    </w:p>
    <w:p w14:paraId="14C82B40" w14:textId="37771E59" w:rsidR="004E7B01" w:rsidRPr="00FE4ED0" w:rsidRDefault="004E7B01" w:rsidP="007D4A06">
      <w:pPr>
        <w:pStyle w:val="BodyText"/>
      </w:pPr>
      <w:r w:rsidRPr="00D97ACE">
        <w:rPr>
          <w:b/>
          <w:bCs/>
          <w:lang w:val="nl-NL"/>
        </w:rPr>
        <w:t xml:space="preserve">Fig. 4 </w:t>
      </w:r>
      <w:r w:rsidRPr="00D97ACE">
        <w:rPr>
          <w:lang w:val="nl-NL"/>
        </w:rPr>
        <w:t>Schwannoma in biceps brachii</w:t>
      </w:r>
      <w:r w:rsidR="00FE4ED0" w:rsidRPr="00D97ACE">
        <w:rPr>
          <w:lang w:val="nl-NL"/>
        </w:rPr>
        <w:t xml:space="preserve">. </w:t>
      </w:r>
      <w:r w:rsidR="00FE4ED0">
        <w:t xml:space="preserve">This benign lesion demonstrates posterior acoustic enhancement. </w:t>
      </w:r>
    </w:p>
    <w:p w14:paraId="4B933CA4" w14:textId="0676B3E2" w:rsidR="00C53C2B" w:rsidRDefault="00FE4ED0" w:rsidP="007D4A06">
      <w:pPr>
        <w:pStyle w:val="BodyText"/>
      </w:pPr>
      <w:proofErr w:type="gramStart"/>
      <w:r w:rsidRPr="00797110">
        <w:rPr>
          <w:b/>
          <w:bCs/>
        </w:rPr>
        <w:t>Fig. 5</w:t>
      </w:r>
      <w:r w:rsidRPr="00FE4ED0">
        <w:t xml:space="preserve"> </w:t>
      </w:r>
      <w:proofErr w:type="spellStart"/>
      <w:r w:rsidRPr="00FE4ED0">
        <w:t>Myxofibrosarcoma</w:t>
      </w:r>
      <w:proofErr w:type="spellEnd"/>
      <w:r w:rsidRPr="00FE4ED0">
        <w:t xml:space="preserve"> in </w:t>
      </w:r>
      <w:proofErr w:type="spellStart"/>
      <w:r w:rsidRPr="00FE4ED0">
        <w:t>gracilis</w:t>
      </w:r>
      <w:proofErr w:type="spellEnd"/>
      <w:r w:rsidRPr="00FE4ED0">
        <w:t>.</w:t>
      </w:r>
      <w:proofErr w:type="gramEnd"/>
      <w:r w:rsidRPr="00FE4ED0">
        <w:t xml:space="preserve"> This large, malignant tumour also demonstrates posterior acoustic enhancement.</w:t>
      </w:r>
    </w:p>
    <w:p w14:paraId="12DFAC10" w14:textId="4B699BFF" w:rsidR="00153DC6" w:rsidRDefault="00B731A5" w:rsidP="007D4A06">
      <w:pPr>
        <w:pStyle w:val="BodyText"/>
      </w:pPr>
      <w:proofErr w:type="gramStart"/>
      <w:r>
        <w:rPr>
          <w:b/>
          <w:bCs/>
        </w:rPr>
        <w:t>Fig 6</w:t>
      </w:r>
      <w:r w:rsidR="00BC0BBE">
        <w:t xml:space="preserve"> Haemangioma on the distal quadriceps tendon.</w:t>
      </w:r>
      <w:proofErr w:type="gramEnd"/>
      <w:r w:rsidR="00BC0BBE">
        <w:t xml:space="preserve"> This </w:t>
      </w:r>
      <w:r w:rsidR="00DE4C81">
        <w:t xml:space="preserve">small, </w:t>
      </w:r>
      <w:r w:rsidR="00BC0BBE">
        <w:t>benign lesion shows</w:t>
      </w:r>
      <w:r w:rsidR="00DE4C81">
        <w:t xml:space="preserve"> mixed echogenicity on ultrasound. </w:t>
      </w:r>
      <w:r>
        <w:t>Fig 6</w:t>
      </w:r>
      <w:r w:rsidR="00DE4C81">
        <w:t xml:space="preserve">a </w:t>
      </w:r>
      <w:proofErr w:type="gramStart"/>
      <w:r w:rsidR="00DE4C81">
        <w:t>Longitudinal</w:t>
      </w:r>
      <w:proofErr w:type="gramEnd"/>
      <w:r w:rsidR="00DE4C81">
        <w:t xml:space="preserve"> ultrasound image shows a small lesion abutting the tendon of quadriceps. </w:t>
      </w:r>
      <w:r>
        <w:t>Fig 6</w:t>
      </w:r>
      <w:r w:rsidR="00DE4C81">
        <w:t xml:space="preserve">b </w:t>
      </w:r>
      <w:proofErr w:type="gramStart"/>
      <w:r w:rsidR="00DE4C81">
        <w:t>Longitudinal</w:t>
      </w:r>
      <w:proofErr w:type="gramEnd"/>
      <w:r w:rsidR="00DE4C81">
        <w:t xml:space="preserve"> ultrasound image with power doppler shows only mild vascularity. </w:t>
      </w:r>
      <w:r>
        <w:t>Fig 6</w:t>
      </w:r>
      <w:r w:rsidR="00DE4C81">
        <w:t xml:space="preserve">c </w:t>
      </w:r>
      <w:r w:rsidR="00627C05">
        <w:t xml:space="preserve">Shear wave velocity </w:t>
      </w:r>
      <w:proofErr w:type="spellStart"/>
      <w:r w:rsidR="00627C05">
        <w:t>elastogram</w:t>
      </w:r>
      <w:proofErr w:type="spellEnd"/>
      <w:r w:rsidR="00627C05">
        <w:t xml:space="preserve"> shows a heterogeneous, </w:t>
      </w:r>
      <w:r w:rsidR="00627C05">
        <w:lastRenderedPageBreak/>
        <w:t xml:space="preserve">relatively low velocity lesion (blue colour representation). </w:t>
      </w:r>
      <w:r>
        <w:t>Fig 6</w:t>
      </w:r>
      <w:r w:rsidR="00627C05">
        <w:t>d</w:t>
      </w:r>
      <w:r w:rsidR="00BC0BBE">
        <w:t xml:space="preserve"> </w:t>
      </w:r>
      <w:r w:rsidR="00E462B6">
        <w:t xml:space="preserve">Transverse proton density fat suppressed and </w:t>
      </w:r>
      <w:r w:rsidR="00CE16F2">
        <w:t>Fig 6</w:t>
      </w:r>
      <w:r w:rsidR="00E462B6">
        <w:t xml:space="preserve">e </w:t>
      </w:r>
      <w:r w:rsidR="00830A1D">
        <w:t xml:space="preserve">sagittal T1 MRI images show a small lesion with areas of fat signal within. </w:t>
      </w:r>
    </w:p>
    <w:p w14:paraId="68B86C6F" w14:textId="4BFD1ED4" w:rsidR="00FE4ED0" w:rsidRPr="00C53C2B" w:rsidRDefault="00B731A5" w:rsidP="007D4A06">
      <w:pPr>
        <w:pStyle w:val="BodyText"/>
        <w:rPr>
          <w:b/>
          <w:bCs/>
        </w:rPr>
      </w:pPr>
      <w:r>
        <w:rPr>
          <w:b/>
          <w:bCs/>
        </w:rPr>
        <w:t>Fig 7</w:t>
      </w:r>
      <w:r w:rsidR="00FE4ED0" w:rsidRPr="00C53C2B">
        <w:rPr>
          <w:b/>
          <w:bCs/>
        </w:rPr>
        <w:t xml:space="preserve"> </w:t>
      </w:r>
      <w:r w:rsidR="00C53C2B" w:rsidRPr="00657FA6">
        <w:t xml:space="preserve">A metastatic neuroendocrine tumour. </w:t>
      </w:r>
      <w:r>
        <w:t>Fig 7</w:t>
      </w:r>
      <w:r w:rsidR="00C53C2B" w:rsidRPr="00657FA6">
        <w:t>a</w:t>
      </w:r>
      <w:r w:rsidR="00657FA6">
        <w:t xml:space="preserve">, longitudinal and </w:t>
      </w:r>
      <w:r>
        <w:t>Fig 7</w:t>
      </w:r>
      <w:r w:rsidR="00657FA6">
        <w:t xml:space="preserve">b transverse ultrasound images showing mixed echogenicity in this malignant lesion and a </w:t>
      </w:r>
      <w:proofErr w:type="spellStart"/>
      <w:r w:rsidR="00657FA6">
        <w:t>well defined</w:t>
      </w:r>
      <w:proofErr w:type="spellEnd"/>
      <w:r w:rsidR="00657FA6">
        <w:t xml:space="preserve"> capsule. </w:t>
      </w:r>
      <w:r>
        <w:t>Fig 7</w:t>
      </w:r>
      <w:r w:rsidR="00657FA6">
        <w:t>c</w:t>
      </w:r>
      <w:r w:rsidR="00632EFC">
        <w:t xml:space="preserve"> Ultrasound image with power </w:t>
      </w:r>
      <w:proofErr w:type="gramStart"/>
      <w:r w:rsidR="00632EFC">
        <w:t>doppler</w:t>
      </w:r>
      <w:proofErr w:type="gramEnd"/>
      <w:r w:rsidR="00632EFC">
        <w:t xml:space="preserve"> showing large vascularised channels within the lesion. </w:t>
      </w:r>
      <w:r>
        <w:t>Fig 7</w:t>
      </w:r>
      <w:r w:rsidR="00632EFC">
        <w:t xml:space="preserve">d Shear wave velocity ultrasound map showing a heterogeneous lesion and </w:t>
      </w:r>
      <w:r w:rsidR="00111539">
        <w:t>very fast shear waves at the interface with the rib deep to the lesion (red colour).</w:t>
      </w:r>
    </w:p>
    <w:p w14:paraId="458EDB40" w14:textId="30EC7F85" w:rsidR="00A30834" w:rsidRDefault="00B731A5" w:rsidP="007D4A06">
      <w:pPr>
        <w:pStyle w:val="BodyText"/>
      </w:pPr>
      <w:proofErr w:type="gramStart"/>
      <w:r>
        <w:rPr>
          <w:b/>
          <w:bCs/>
        </w:rPr>
        <w:t>Fig 8</w:t>
      </w:r>
      <w:r w:rsidR="008156FC">
        <w:t xml:space="preserve"> Box plot of transverse shear wave velocities in benign and malignant lesions</w:t>
      </w:r>
      <w:r w:rsidR="00137B9F">
        <w:t>.</w:t>
      </w:r>
      <w:proofErr w:type="gramEnd"/>
      <w:r w:rsidR="00137B9F">
        <w:t xml:space="preserve"> There is a </w:t>
      </w:r>
      <w:r w:rsidR="008156FC">
        <w:t>difference in mean</w:t>
      </w:r>
      <w:r w:rsidR="00137B9F">
        <w:t xml:space="preserve"> transverse</w:t>
      </w:r>
      <w:r w:rsidR="00E74833">
        <w:t xml:space="preserve"> velocities</w:t>
      </w:r>
      <w:r w:rsidR="008156FC">
        <w:t xml:space="preserve"> between the benign lesions (4.36m/s) and the malignant lesions (3.73</w:t>
      </w:r>
      <w:r w:rsidR="00DF0C3F">
        <w:t>m</w:t>
      </w:r>
      <w:r w:rsidR="008156FC">
        <w:t xml:space="preserve">/s) however, there is overlap </w:t>
      </w:r>
      <w:r w:rsidR="005B6E2A">
        <w:t>of</w:t>
      </w:r>
      <w:r w:rsidR="008156FC">
        <w:t xml:space="preserve"> the </w:t>
      </w:r>
      <w:r w:rsidR="00C12B24">
        <w:t xml:space="preserve">spread of data in the </w:t>
      </w:r>
      <w:r w:rsidR="008156FC">
        <w:t>groups</w:t>
      </w:r>
      <w:r w:rsidR="00C12B24">
        <w:t xml:space="preserve"> and this does not meet statistical significance</w:t>
      </w:r>
      <w:r w:rsidR="008156FC">
        <w:t>.</w:t>
      </w:r>
    </w:p>
    <w:p w14:paraId="650E98BC" w14:textId="34777434" w:rsidR="008156FC" w:rsidRDefault="00B731A5" w:rsidP="007D4A06">
      <w:pPr>
        <w:pStyle w:val="BodyText"/>
      </w:pPr>
      <w:proofErr w:type="gramStart"/>
      <w:r>
        <w:rPr>
          <w:b/>
          <w:bCs/>
        </w:rPr>
        <w:t xml:space="preserve">Fig </w:t>
      </w:r>
      <w:r w:rsidR="00276305">
        <w:rPr>
          <w:b/>
          <w:bCs/>
        </w:rPr>
        <w:t>9</w:t>
      </w:r>
      <w:r w:rsidR="004253F9">
        <w:rPr>
          <w:b/>
          <w:bCs/>
        </w:rPr>
        <w:t>.</w:t>
      </w:r>
      <w:proofErr w:type="gramEnd"/>
      <w:r w:rsidR="004253F9">
        <w:rPr>
          <w:b/>
          <w:bCs/>
        </w:rPr>
        <w:t xml:space="preserve"> </w:t>
      </w:r>
      <w:r w:rsidR="004253F9" w:rsidRPr="00213F7A">
        <w:t xml:space="preserve">Graph of transverse velocity and tumour </w:t>
      </w:r>
      <w:r w:rsidR="004253F9">
        <w:t xml:space="preserve">depth. </w:t>
      </w:r>
      <w:r w:rsidR="00697652">
        <w:t>Like</w:t>
      </w:r>
      <w:r w:rsidR="004253F9">
        <w:t xml:space="preserve"> the effect seen with tumour size, a lesion at greater depth shows a slower transverse shear wave velocity compared with a more superficially located lesion, suggesting an effect from the volume of tissue the waves must travel through, rather than the histological type of the tumour. </w:t>
      </w:r>
    </w:p>
    <w:p w14:paraId="1680A2F6" w14:textId="6E3B18F3" w:rsidR="006859BC" w:rsidRDefault="00B731A5" w:rsidP="007D4A06">
      <w:pPr>
        <w:pStyle w:val="BodyText"/>
      </w:pPr>
      <w:proofErr w:type="gramStart"/>
      <w:r>
        <w:rPr>
          <w:b/>
          <w:bCs/>
        </w:rPr>
        <w:t>Fig 1</w:t>
      </w:r>
      <w:r w:rsidR="00276305">
        <w:rPr>
          <w:b/>
          <w:bCs/>
        </w:rPr>
        <w:t>0</w:t>
      </w:r>
      <w:r w:rsidR="00492196">
        <w:rPr>
          <w:b/>
          <w:bCs/>
        </w:rPr>
        <w:t>.</w:t>
      </w:r>
      <w:proofErr w:type="gramEnd"/>
      <w:r w:rsidR="00492196">
        <w:rPr>
          <w:b/>
          <w:bCs/>
        </w:rPr>
        <w:t xml:space="preserve"> </w:t>
      </w:r>
      <w:r w:rsidR="00492196" w:rsidRPr="00213F7A">
        <w:t>Graph of transverse velocity and</w:t>
      </w:r>
      <w:r w:rsidR="00492196">
        <w:t xml:space="preserve"> age, showing no discernible trend</w:t>
      </w:r>
      <w:r w:rsidR="006859BC">
        <w:t>.</w:t>
      </w:r>
    </w:p>
    <w:p w14:paraId="52863665" w14:textId="672BD795" w:rsidR="00492196" w:rsidRDefault="00B731A5" w:rsidP="007D4A06">
      <w:pPr>
        <w:pStyle w:val="BodyText"/>
      </w:pPr>
      <w:r>
        <w:rPr>
          <w:b/>
          <w:bCs/>
        </w:rPr>
        <w:t>Fig 1</w:t>
      </w:r>
      <w:r w:rsidR="00276305">
        <w:rPr>
          <w:b/>
          <w:bCs/>
        </w:rPr>
        <w:t>1</w:t>
      </w:r>
      <w:r w:rsidR="006859BC">
        <w:rPr>
          <w:b/>
          <w:bCs/>
        </w:rPr>
        <w:t xml:space="preserve"> </w:t>
      </w:r>
      <w:r w:rsidR="006859BC" w:rsidRPr="006859BC">
        <w:t>Bland-Altman plot show</w:t>
      </w:r>
      <w:r w:rsidR="00B95D8C">
        <w:t xml:space="preserve">ing negligible difference between the mean transverse shear wave velocities measured </w:t>
      </w:r>
      <w:r w:rsidR="006633C8">
        <w:t>of</w:t>
      </w:r>
      <w:r w:rsidR="00B95D8C">
        <w:t xml:space="preserve"> the primary radiologist and the other </w:t>
      </w:r>
      <w:r w:rsidR="007F07C8">
        <w:t>operators</w:t>
      </w:r>
      <w:r w:rsidR="006633C8">
        <w:t xml:space="preserve"> (inter-reader repeatability).</w:t>
      </w:r>
    </w:p>
    <w:p w14:paraId="58AC760B" w14:textId="7C742E39" w:rsidR="00B95D8C" w:rsidRDefault="00B731A5" w:rsidP="007D4A06">
      <w:pPr>
        <w:pStyle w:val="BodyText"/>
      </w:pPr>
      <w:proofErr w:type="gramStart"/>
      <w:r>
        <w:rPr>
          <w:b/>
          <w:bCs/>
        </w:rPr>
        <w:t>Fig 1</w:t>
      </w:r>
      <w:r w:rsidR="00276305">
        <w:rPr>
          <w:b/>
          <w:bCs/>
        </w:rPr>
        <w:t>2</w:t>
      </w:r>
      <w:r w:rsidR="007670BE">
        <w:rPr>
          <w:b/>
          <w:bCs/>
        </w:rPr>
        <w:t xml:space="preserve"> </w:t>
      </w:r>
      <w:r w:rsidR="007670BE" w:rsidRPr="006859BC">
        <w:t>Bland-Altman plot show</w:t>
      </w:r>
      <w:r w:rsidR="007670BE">
        <w:t xml:space="preserve">ing negligible difference between the </w:t>
      </w:r>
      <w:r w:rsidR="006633C8">
        <w:t>two sets of measured</w:t>
      </w:r>
      <w:r w:rsidR="007670BE">
        <w:t xml:space="preserve"> mean transverse shear wave velocities </w:t>
      </w:r>
      <w:r w:rsidR="006633C8">
        <w:t>by the p</w:t>
      </w:r>
      <w:r w:rsidR="007670BE">
        <w:t>rimary radiologist</w:t>
      </w:r>
      <w:r w:rsidR="006633C8">
        <w:t xml:space="preserve"> (intra-reader repeatability).</w:t>
      </w:r>
      <w:proofErr w:type="gramEnd"/>
    </w:p>
    <w:p w14:paraId="3C3E85D2" w14:textId="77554DA2" w:rsidR="00373CC7" w:rsidRDefault="00373CC7">
      <w:r>
        <w:br w:type="page"/>
      </w:r>
    </w:p>
    <w:p w14:paraId="40E2D548" w14:textId="7BF6A701" w:rsidR="00373CC7" w:rsidRDefault="00373CC7" w:rsidP="00373CC7">
      <w:pPr>
        <w:pStyle w:val="Heading2"/>
      </w:pPr>
      <w:r>
        <w:lastRenderedPageBreak/>
        <w:t>Tables and Figures</w:t>
      </w:r>
    </w:p>
    <w:p w14:paraId="23100241" w14:textId="080BEA79" w:rsidR="007D4A06" w:rsidRDefault="007D4A06" w:rsidP="007D4A06">
      <w:r>
        <w:rPr>
          <w:noProof/>
          <w:lang w:eastAsia="en-GB"/>
        </w:rPr>
        <w:drawing>
          <wp:inline distT="0" distB="0" distL="0" distR="0" wp14:anchorId="1EEED8AF" wp14:editId="4BFB742F">
            <wp:extent cx="2781300" cy="2457450"/>
            <wp:effectExtent l="0" t="0" r="0" b="0"/>
            <wp:docPr id="11" name="Picture 11" descr="A picture containing objec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ar wave measurements diagram.JPG"/>
                    <pic:cNvPicPr/>
                  </pic:nvPicPr>
                  <pic:blipFill>
                    <a:blip r:embed="rId9">
                      <a:extLst>
                        <a:ext uri="{28A0092B-C50C-407E-A947-70E740481C1C}">
                          <a14:useLocalDpi xmlns:a14="http://schemas.microsoft.com/office/drawing/2010/main" val="0"/>
                        </a:ext>
                      </a:extLst>
                    </a:blip>
                    <a:stretch>
                      <a:fillRect/>
                    </a:stretch>
                  </pic:blipFill>
                  <pic:spPr>
                    <a:xfrm>
                      <a:off x="0" y="0"/>
                      <a:ext cx="2781300" cy="2457450"/>
                    </a:xfrm>
                    <a:prstGeom prst="rect">
                      <a:avLst/>
                    </a:prstGeom>
                  </pic:spPr>
                </pic:pic>
              </a:graphicData>
            </a:graphic>
          </wp:inline>
        </w:drawing>
      </w:r>
    </w:p>
    <w:p w14:paraId="4C454AE4" w14:textId="640CACEE" w:rsidR="003F6C19" w:rsidRDefault="003F6C19" w:rsidP="003F6C19">
      <w:pPr>
        <w:pStyle w:val="BodyText"/>
        <w:rPr>
          <w:b/>
          <w:bCs/>
        </w:rPr>
      </w:pPr>
      <w:proofErr w:type="gramStart"/>
      <w:r w:rsidRPr="007D4A06">
        <w:rPr>
          <w:b/>
          <w:bCs/>
        </w:rPr>
        <w:t>Fig</w:t>
      </w:r>
      <w:r>
        <w:rPr>
          <w:b/>
          <w:bCs/>
        </w:rPr>
        <w:t>ure</w:t>
      </w:r>
      <w:r w:rsidRPr="007D4A06">
        <w:rPr>
          <w:b/>
          <w:bCs/>
        </w:rPr>
        <w:t>.</w:t>
      </w:r>
      <w:proofErr w:type="gramEnd"/>
      <w:r w:rsidRPr="007D4A06">
        <w:rPr>
          <w:b/>
          <w:bCs/>
        </w:rPr>
        <w:t xml:space="preserve"> 1</w:t>
      </w:r>
      <w:r w:rsidR="003E3815">
        <w:rPr>
          <w:b/>
          <w:bCs/>
        </w:rPr>
        <w:t>a</w:t>
      </w:r>
      <w:r>
        <w:rPr>
          <w:b/>
          <w:bCs/>
        </w:rPr>
        <w:t xml:space="preserve"> </w:t>
      </w:r>
    </w:p>
    <w:p w14:paraId="4C2ED137" w14:textId="127A05B2" w:rsidR="007D4A06" w:rsidRDefault="007D4A06" w:rsidP="007D4A06"/>
    <w:p w14:paraId="6E393987" w14:textId="1E333631" w:rsidR="007D4A06" w:rsidRDefault="003E3815" w:rsidP="007D4A06">
      <w:r>
        <w:rPr>
          <w:noProof/>
          <w:lang w:eastAsia="en-GB"/>
        </w:rPr>
        <w:drawing>
          <wp:inline distT="0" distB="0" distL="0" distR="0" wp14:anchorId="7775A219" wp14:editId="50531400">
            <wp:extent cx="5731510" cy="3999865"/>
            <wp:effectExtent l="0" t="0" r="254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999865"/>
                    </a:xfrm>
                    <a:prstGeom prst="rect">
                      <a:avLst/>
                    </a:prstGeom>
                    <a:noFill/>
                    <a:ln>
                      <a:noFill/>
                    </a:ln>
                  </pic:spPr>
                </pic:pic>
              </a:graphicData>
            </a:graphic>
          </wp:inline>
        </w:drawing>
      </w:r>
    </w:p>
    <w:p w14:paraId="045B3BF7" w14:textId="2833D44A" w:rsidR="003E3815" w:rsidRDefault="003E3815" w:rsidP="003E3815">
      <w:pPr>
        <w:pStyle w:val="BodyText"/>
        <w:rPr>
          <w:b/>
          <w:bCs/>
        </w:rPr>
      </w:pPr>
      <w:proofErr w:type="gramStart"/>
      <w:r w:rsidRPr="007D4A06">
        <w:rPr>
          <w:b/>
          <w:bCs/>
        </w:rPr>
        <w:t>Fig</w:t>
      </w:r>
      <w:r>
        <w:rPr>
          <w:b/>
          <w:bCs/>
        </w:rPr>
        <w:t>ure</w:t>
      </w:r>
      <w:r w:rsidRPr="007D4A06">
        <w:rPr>
          <w:b/>
          <w:bCs/>
        </w:rPr>
        <w:t>.</w:t>
      </w:r>
      <w:proofErr w:type="gramEnd"/>
      <w:r w:rsidRPr="007D4A06">
        <w:rPr>
          <w:b/>
          <w:bCs/>
        </w:rPr>
        <w:t xml:space="preserve"> 1</w:t>
      </w:r>
      <w:r>
        <w:rPr>
          <w:b/>
          <w:bCs/>
        </w:rPr>
        <w:t xml:space="preserve">b </w:t>
      </w:r>
    </w:p>
    <w:p w14:paraId="2DB2C8BF" w14:textId="4FBED1FA" w:rsidR="003E3815" w:rsidRDefault="005331C2" w:rsidP="003E3815">
      <w:r>
        <w:rPr>
          <w:noProof/>
          <w:lang w:eastAsia="en-GB"/>
        </w:rPr>
        <w:lastRenderedPageBreak/>
        <w:drawing>
          <wp:inline distT="0" distB="0" distL="0" distR="0" wp14:anchorId="2590C379" wp14:editId="57B8D829">
            <wp:extent cx="5731510" cy="39998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99865"/>
                    </a:xfrm>
                    <a:prstGeom prst="rect">
                      <a:avLst/>
                    </a:prstGeom>
                    <a:noFill/>
                    <a:ln>
                      <a:noFill/>
                    </a:ln>
                  </pic:spPr>
                </pic:pic>
              </a:graphicData>
            </a:graphic>
          </wp:inline>
        </w:drawing>
      </w:r>
    </w:p>
    <w:p w14:paraId="1B1D87FA" w14:textId="084C67C4" w:rsidR="00601E66" w:rsidRDefault="00601E66" w:rsidP="00601E66">
      <w:pPr>
        <w:pStyle w:val="BodyText"/>
        <w:rPr>
          <w:b/>
          <w:bCs/>
        </w:rPr>
      </w:pPr>
      <w:proofErr w:type="gramStart"/>
      <w:r w:rsidRPr="007D4A06">
        <w:rPr>
          <w:b/>
          <w:bCs/>
        </w:rPr>
        <w:t>Fig</w:t>
      </w:r>
      <w:r>
        <w:rPr>
          <w:b/>
          <w:bCs/>
        </w:rPr>
        <w:t>ure</w:t>
      </w:r>
      <w:r w:rsidRPr="007D4A06">
        <w:rPr>
          <w:b/>
          <w:bCs/>
        </w:rPr>
        <w:t>.</w:t>
      </w:r>
      <w:proofErr w:type="gramEnd"/>
      <w:r w:rsidRPr="007D4A06">
        <w:rPr>
          <w:b/>
          <w:bCs/>
        </w:rPr>
        <w:t xml:space="preserve"> </w:t>
      </w:r>
      <w:r>
        <w:rPr>
          <w:b/>
          <w:bCs/>
        </w:rPr>
        <w:t xml:space="preserve">2a </w:t>
      </w:r>
    </w:p>
    <w:p w14:paraId="7266B6D3" w14:textId="1E985EC0" w:rsidR="005331C2" w:rsidRDefault="005331C2" w:rsidP="003E3815">
      <w:r>
        <w:rPr>
          <w:noProof/>
          <w:lang w:eastAsia="en-GB"/>
        </w:rPr>
        <w:drawing>
          <wp:inline distT="0" distB="0" distL="0" distR="0" wp14:anchorId="0ABA50A8" wp14:editId="029AD25F">
            <wp:extent cx="5731510" cy="399986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99865"/>
                    </a:xfrm>
                    <a:prstGeom prst="rect">
                      <a:avLst/>
                    </a:prstGeom>
                    <a:noFill/>
                    <a:ln>
                      <a:noFill/>
                    </a:ln>
                  </pic:spPr>
                </pic:pic>
              </a:graphicData>
            </a:graphic>
          </wp:inline>
        </w:drawing>
      </w:r>
    </w:p>
    <w:p w14:paraId="462CE55B" w14:textId="799B9857" w:rsidR="00601E66" w:rsidRDefault="00601E66" w:rsidP="00601E66">
      <w:pPr>
        <w:pStyle w:val="BodyText"/>
        <w:rPr>
          <w:b/>
          <w:bCs/>
        </w:rPr>
      </w:pPr>
      <w:proofErr w:type="gramStart"/>
      <w:r w:rsidRPr="007D4A06">
        <w:rPr>
          <w:b/>
          <w:bCs/>
        </w:rPr>
        <w:t>Fig</w:t>
      </w:r>
      <w:r>
        <w:rPr>
          <w:b/>
          <w:bCs/>
        </w:rPr>
        <w:t>ure</w:t>
      </w:r>
      <w:r w:rsidRPr="007D4A06">
        <w:rPr>
          <w:b/>
          <w:bCs/>
        </w:rPr>
        <w:t>.</w:t>
      </w:r>
      <w:proofErr w:type="gramEnd"/>
      <w:r w:rsidRPr="007D4A06">
        <w:rPr>
          <w:b/>
          <w:bCs/>
        </w:rPr>
        <w:t xml:space="preserve"> </w:t>
      </w:r>
      <w:r>
        <w:rPr>
          <w:b/>
          <w:bCs/>
        </w:rPr>
        <w:t xml:space="preserve">2b </w:t>
      </w:r>
    </w:p>
    <w:p w14:paraId="7553A574" w14:textId="21AA1BF4" w:rsidR="005331C2" w:rsidRDefault="005331C2" w:rsidP="003E3815">
      <w:r>
        <w:rPr>
          <w:noProof/>
          <w:lang w:eastAsia="en-GB"/>
        </w:rPr>
        <w:lastRenderedPageBreak/>
        <w:drawing>
          <wp:inline distT="0" distB="0" distL="0" distR="0" wp14:anchorId="79C73BFC" wp14:editId="7DBD6402">
            <wp:extent cx="5731510" cy="399986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999865"/>
                    </a:xfrm>
                    <a:prstGeom prst="rect">
                      <a:avLst/>
                    </a:prstGeom>
                    <a:noFill/>
                    <a:ln>
                      <a:noFill/>
                    </a:ln>
                  </pic:spPr>
                </pic:pic>
              </a:graphicData>
            </a:graphic>
          </wp:inline>
        </w:drawing>
      </w:r>
    </w:p>
    <w:p w14:paraId="61302928" w14:textId="3146B51E" w:rsidR="00601E66" w:rsidRDefault="00601E66" w:rsidP="00601E66">
      <w:pPr>
        <w:pStyle w:val="BodyText"/>
        <w:rPr>
          <w:b/>
          <w:bCs/>
        </w:rPr>
      </w:pPr>
      <w:proofErr w:type="gramStart"/>
      <w:r w:rsidRPr="007D4A06">
        <w:rPr>
          <w:b/>
          <w:bCs/>
        </w:rPr>
        <w:t>Fig</w:t>
      </w:r>
      <w:r>
        <w:rPr>
          <w:b/>
          <w:bCs/>
        </w:rPr>
        <w:t>ure</w:t>
      </w:r>
      <w:r w:rsidRPr="007D4A06">
        <w:rPr>
          <w:b/>
          <w:bCs/>
        </w:rPr>
        <w:t>.</w:t>
      </w:r>
      <w:proofErr w:type="gramEnd"/>
      <w:r w:rsidRPr="007D4A06">
        <w:rPr>
          <w:b/>
          <w:bCs/>
        </w:rPr>
        <w:t xml:space="preserve"> </w:t>
      </w:r>
      <w:r>
        <w:rPr>
          <w:b/>
          <w:bCs/>
        </w:rPr>
        <w:t xml:space="preserve">2c </w:t>
      </w:r>
    </w:p>
    <w:p w14:paraId="15FF2E65" w14:textId="65B91660" w:rsidR="005331C2" w:rsidRDefault="005331C2" w:rsidP="003E3815"/>
    <w:p w14:paraId="089C3B9E" w14:textId="7E68300F" w:rsidR="005331C2" w:rsidRDefault="005331C2" w:rsidP="003E3815">
      <w:r>
        <w:rPr>
          <w:noProof/>
          <w:lang w:eastAsia="en-GB"/>
        </w:rPr>
        <w:drawing>
          <wp:inline distT="0" distB="0" distL="0" distR="0" wp14:anchorId="7CADB83E" wp14:editId="2F821BAF">
            <wp:extent cx="2200275" cy="3181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0275" cy="3181350"/>
                    </a:xfrm>
                    <a:prstGeom prst="rect">
                      <a:avLst/>
                    </a:prstGeom>
                  </pic:spPr>
                </pic:pic>
              </a:graphicData>
            </a:graphic>
          </wp:inline>
        </w:drawing>
      </w:r>
    </w:p>
    <w:p w14:paraId="009EFDB8" w14:textId="12E4982A" w:rsidR="00601E66" w:rsidRDefault="00601E66" w:rsidP="00601E66">
      <w:pPr>
        <w:pStyle w:val="BodyText"/>
        <w:rPr>
          <w:b/>
          <w:bCs/>
        </w:rPr>
      </w:pPr>
      <w:proofErr w:type="gramStart"/>
      <w:r w:rsidRPr="007D4A06">
        <w:rPr>
          <w:b/>
          <w:bCs/>
        </w:rPr>
        <w:t>Fig</w:t>
      </w:r>
      <w:r>
        <w:rPr>
          <w:b/>
          <w:bCs/>
        </w:rPr>
        <w:t>ure</w:t>
      </w:r>
      <w:r w:rsidRPr="007D4A06">
        <w:rPr>
          <w:b/>
          <w:bCs/>
        </w:rPr>
        <w:t>.</w:t>
      </w:r>
      <w:proofErr w:type="gramEnd"/>
      <w:r w:rsidRPr="007D4A06">
        <w:rPr>
          <w:b/>
          <w:bCs/>
        </w:rPr>
        <w:t xml:space="preserve"> </w:t>
      </w:r>
      <w:r>
        <w:rPr>
          <w:b/>
          <w:bCs/>
        </w:rPr>
        <w:t xml:space="preserve">2d </w:t>
      </w:r>
    </w:p>
    <w:p w14:paraId="7E08BA10" w14:textId="02ABE1A1" w:rsidR="005331C2" w:rsidRDefault="005331C2" w:rsidP="003E3815"/>
    <w:p w14:paraId="16FB898D" w14:textId="66AE4412" w:rsidR="005331C2" w:rsidRDefault="009624FB" w:rsidP="003E3815">
      <w:r>
        <w:rPr>
          <w:noProof/>
          <w:lang w:eastAsia="en-GB"/>
        </w:rPr>
        <w:lastRenderedPageBreak/>
        <w:drawing>
          <wp:inline distT="0" distB="0" distL="0" distR="0" wp14:anchorId="1BC25E51" wp14:editId="0AA90765">
            <wp:extent cx="2438400" cy="2962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8400" cy="2962275"/>
                    </a:xfrm>
                    <a:prstGeom prst="rect">
                      <a:avLst/>
                    </a:prstGeom>
                  </pic:spPr>
                </pic:pic>
              </a:graphicData>
            </a:graphic>
          </wp:inline>
        </w:drawing>
      </w:r>
    </w:p>
    <w:p w14:paraId="423FF305" w14:textId="7DEA61DC" w:rsidR="00601E66" w:rsidRDefault="00601E66" w:rsidP="00601E66">
      <w:pPr>
        <w:pStyle w:val="BodyText"/>
        <w:rPr>
          <w:b/>
          <w:bCs/>
        </w:rPr>
      </w:pPr>
      <w:proofErr w:type="gramStart"/>
      <w:r w:rsidRPr="007D4A06">
        <w:rPr>
          <w:b/>
          <w:bCs/>
        </w:rPr>
        <w:t>Fig</w:t>
      </w:r>
      <w:r>
        <w:rPr>
          <w:b/>
          <w:bCs/>
        </w:rPr>
        <w:t>ure</w:t>
      </w:r>
      <w:r w:rsidRPr="007D4A06">
        <w:rPr>
          <w:b/>
          <w:bCs/>
        </w:rPr>
        <w:t>.</w:t>
      </w:r>
      <w:proofErr w:type="gramEnd"/>
      <w:r w:rsidRPr="007D4A06">
        <w:rPr>
          <w:b/>
          <w:bCs/>
        </w:rPr>
        <w:t xml:space="preserve"> </w:t>
      </w:r>
      <w:r>
        <w:rPr>
          <w:b/>
          <w:bCs/>
        </w:rPr>
        <w:t xml:space="preserve">2e </w:t>
      </w:r>
    </w:p>
    <w:p w14:paraId="467644F3" w14:textId="77777777" w:rsidR="00601E66" w:rsidRDefault="00601E66" w:rsidP="003E3815"/>
    <w:p w14:paraId="6FD44544" w14:textId="23B93666" w:rsidR="009624FB" w:rsidRDefault="009624FB" w:rsidP="003E3815">
      <w:r>
        <w:rPr>
          <w:noProof/>
          <w:lang w:eastAsia="en-GB"/>
        </w:rPr>
        <w:drawing>
          <wp:inline distT="0" distB="0" distL="0" distR="0" wp14:anchorId="618B47B8" wp14:editId="374B4565">
            <wp:extent cx="2400300" cy="3248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0300" cy="3248025"/>
                    </a:xfrm>
                    <a:prstGeom prst="rect">
                      <a:avLst/>
                    </a:prstGeom>
                  </pic:spPr>
                </pic:pic>
              </a:graphicData>
            </a:graphic>
          </wp:inline>
        </w:drawing>
      </w:r>
    </w:p>
    <w:p w14:paraId="3404EB24" w14:textId="7396DB18" w:rsidR="00601E66" w:rsidRDefault="00601E66" w:rsidP="00601E66">
      <w:pPr>
        <w:pStyle w:val="BodyText"/>
        <w:rPr>
          <w:b/>
          <w:bCs/>
        </w:rPr>
      </w:pPr>
      <w:proofErr w:type="gramStart"/>
      <w:r w:rsidRPr="007D4A06">
        <w:rPr>
          <w:b/>
          <w:bCs/>
        </w:rPr>
        <w:t>Fig</w:t>
      </w:r>
      <w:r>
        <w:rPr>
          <w:b/>
          <w:bCs/>
        </w:rPr>
        <w:t>ure</w:t>
      </w:r>
      <w:r w:rsidRPr="007D4A06">
        <w:rPr>
          <w:b/>
          <w:bCs/>
        </w:rPr>
        <w:t>.</w:t>
      </w:r>
      <w:proofErr w:type="gramEnd"/>
      <w:r w:rsidRPr="007D4A06">
        <w:rPr>
          <w:b/>
          <w:bCs/>
        </w:rPr>
        <w:t xml:space="preserve"> </w:t>
      </w:r>
      <w:r>
        <w:rPr>
          <w:b/>
          <w:bCs/>
        </w:rPr>
        <w:t xml:space="preserve">2f </w:t>
      </w:r>
    </w:p>
    <w:p w14:paraId="1368BC1A" w14:textId="0365D026" w:rsidR="00601E66" w:rsidRDefault="002A653F" w:rsidP="003E3815">
      <w:r>
        <w:rPr>
          <w:noProof/>
          <w:lang w:eastAsia="en-GB"/>
        </w:rPr>
        <w:lastRenderedPageBreak/>
        <w:drawing>
          <wp:inline distT="0" distB="0" distL="0" distR="0" wp14:anchorId="58225087" wp14:editId="37781D8A">
            <wp:extent cx="5600700" cy="4733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0700" cy="4733925"/>
                    </a:xfrm>
                    <a:prstGeom prst="rect">
                      <a:avLst/>
                    </a:prstGeom>
                  </pic:spPr>
                </pic:pic>
              </a:graphicData>
            </a:graphic>
          </wp:inline>
        </w:drawing>
      </w:r>
    </w:p>
    <w:p w14:paraId="73EEE70B" w14:textId="10992D00" w:rsidR="002A653F" w:rsidRDefault="002A653F" w:rsidP="003E3815">
      <w:r>
        <w:t>Fig 3a</w:t>
      </w:r>
    </w:p>
    <w:p w14:paraId="5B7F1B64" w14:textId="34D04819" w:rsidR="002A653F" w:rsidRDefault="002A653F" w:rsidP="003E3815">
      <w:r>
        <w:rPr>
          <w:noProof/>
          <w:lang w:eastAsia="en-GB"/>
        </w:rPr>
        <w:lastRenderedPageBreak/>
        <w:drawing>
          <wp:inline distT="0" distB="0" distL="0" distR="0" wp14:anchorId="555CC637" wp14:editId="06B0B388">
            <wp:extent cx="5731510" cy="423164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231640"/>
                    </a:xfrm>
                    <a:prstGeom prst="rect">
                      <a:avLst/>
                    </a:prstGeom>
                  </pic:spPr>
                </pic:pic>
              </a:graphicData>
            </a:graphic>
          </wp:inline>
        </w:drawing>
      </w:r>
    </w:p>
    <w:p w14:paraId="153B7EFF" w14:textId="10AE44C0" w:rsidR="002A653F" w:rsidRDefault="002A653F" w:rsidP="003E3815">
      <w:r>
        <w:t>Fig 3b</w:t>
      </w:r>
    </w:p>
    <w:p w14:paraId="08903A1E" w14:textId="20124580" w:rsidR="002A653F" w:rsidRDefault="002A653F" w:rsidP="003E3815"/>
    <w:p w14:paraId="7801069B" w14:textId="3F510A91" w:rsidR="002A653F" w:rsidRDefault="002A653F" w:rsidP="003E3815">
      <w:r>
        <w:rPr>
          <w:noProof/>
          <w:lang w:eastAsia="en-GB"/>
        </w:rPr>
        <w:drawing>
          <wp:inline distT="0" distB="0" distL="0" distR="0" wp14:anchorId="7B2345E9" wp14:editId="133DED8A">
            <wp:extent cx="3305175" cy="29908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5175" cy="2990850"/>
                    </a:xfrm>
                    <a:prstGeom prst="rect">
                      <a:avLst/>
                    </a:prstGeom>
                  </pic:spPr>
                </pic:pic>
              </a:graphicData>
            </a:graphic>
          </wp:inline>
        </w:drawing>
      </w:r>
    </w:p>
    <w:p w14:paraId="230F3970" w14:textId="3AE7019D" w:rsidR="002A653F" w:rsidRDefault="0045527B" w:rsidP="003E3815">
      <w:r>
        <w:t>Fig 3c</w:t>
      </w:r>
    </w:p>
    <w:p w14:paraId="17C68E90" w14:textId="3757E129" w:rsidR="002A653F" w:rsidRDefault="002A653F" w:rsidP="003E3815">
      <w:r>
        <w:rPr>
          <w:noProof/>
          <w:lang w:eastAsia="en-GB"/>
        </w:rPr>
        <w:lastRenderedPageBreak/>
        <w:drawing>
          <wp:inline distT="0" distB="0" distL="0" distR="0" wp14:anchorId="4165BA3C" wp14:editId="76A66F8D">
            <wp:extent cx="3143250" cy="2914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3250" cy="2914650"/>
                    </a:xfrm>
                    <a:prstGeom prst="rect">
                      <a:avLst/>
                    </a:prstGeom>
                  </pic:spPr>
                </pic:pic>
              </a:graphicData>
            </a:graphic>
          </wp:inline>
        </w:drawing>
      </w:r>
    </w:p>
    <w:p w14:paraId="23C61F7B" w14:textId="5566ED46" w:rsidR="002A653F" w:rsidRDefault="0045527B" w:rsidP="003E3815">
      <w:r>
        <w:t xml:space="preserve">Fig 3d </w:t>
      </w:r>
    </w:p>
    <w:p w14:paraId="68A975F6" w14:textId="481F4EE9" w:rsidR="004E7B01" w:rsidRDefault="004E7B01" w:rsidP="003E3815"/>
    <w:p w14:paraId="742313BD" w14:textId="75AC2B5E" w:rsidR="004E7B01" w:rsidRDefault="004E7B01" w:rsidP="003E3815">
      <w:r>
        <w:rPr>
          <w:noProof/>
          <w:lang w:eastAsia="en-GB"/>
        </w:rPr>
        <w:drawing>
          <wp:inline distT="0" distB="0" distL="0" distR="0" wp14:anchorId="59B4AA13" wp14:editId="737BF67E">
            <wp:extent cx="5731510" cy="3999865"/>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999865"/>
                    </a:xfrm>
                    <a:prstGeom prst="rect">
                      <a:avLst/>
                    </a:prstGeom>
                    <a:noFill/>
                    <a:ln>
                      <a:noFill/>
                    </a:ln>
                  </pic:spPr>
                </pic:pic>
              </a:graphicData>
            </a:graphic>
          </wp:inline>
        </w:drawing>
      </w:r>
    </w:p>
    <w:p w14:paraId="6908AF0E" w14:textId="7126E196" w:rsidR="004E7B01" w:rsidRDefault="004E7B01" w:rsidP="003E3815">
      <w:r>
        <w:t>Fig 4</w:t>
      </w:r>
    </w:p>
    <w:p w14:paraId="7BA92BA1" w14:textId="23FBAE4F" w:rsidR="004E7B01" w:rsidRDefault="004E7B01" w:rsidP="003E3815"/>
    <w:p w14:paraId="095AD90E" w14:textId="4EC0138C" w:rsidR="004E7B01" w:rsidRDefault="004E7B01" w:rsidP="003E3815">
      <w:r>
        <w:rPr>
          <w:noProof/>
          <w:lang w:eastAsia="en-GB"/>
        </w:rPr>
        <w:lastRenderedPageBreak/>
        <w:drawing>
          <wp:inline distT="0" distB="0" distL="0" distR="0" wp14:anchorId="73DAFCE7" wp14:editId="0C69B7E2">
            <wp:extent cx="5731510" cy="3330575"/>
            <wp:effectExtent l="0" t="0" r="254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330575"/>
                    </a:xfrm>
                    <a:prstGeom prst="rect">
                      <a:avLst/>
                    </a:prstGeom>
                  </pic:spPr>
                </pic:pic>
              </a:graphicData>
            </a:graphic>
          </wp:inline>
        </w:drawing>
      </w:r>
    </w:p>
    <w:p w14:paraId="39BAAF69" w14:textId="6671628C" w:rsidR="004E7B01" w:rsidRDefault="004E7B01" w:rsidP="003E3815">
      <w:r>
        <w:t>Fig 5</w:t>
      </w:r>
    </w:p>
    <w:p w14:paraId="26DE94D7" w14:textId="5A45F533" w:rsidR="00932ADB" w:rsidRDefault="00932ADB" w:rsidP="003E3815"/>
    <w:p w14:paraId="48DC904D" w14:textId="77777777" w:rsidR="00913961" w:rsidRDefault="00913961" w:rsidP="003E3815"/>
    <w:p w14:paraId="5BC0D327" w14:textId="458E0C99" w:rsidR="00B55A8E" w:rsidRDefault="00913961" w:rsidP="003E3815">
      <w:r>
        <w:rPr>
          <w:noProof/>
          <w:lang w:eastAsia="en-GB"/>
        </w:rPr>
        <w:drawing>
          <wp:inline distT="0" distB="0" distL="0" distR="0" wp14:anchorId="75861868" wp14:editId="3203E3C6">
            <wp:extent cx="5731510" cy="3999865"/>
            <wp:effectExtent l="0" t="0" r="254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999865"/>
                    </a:xfrm>
                    <a:prstGeom prst="rect">
                      <a:avLst/>
                    </a:prstGeom>
                    <a:noFill/>
                    <a:ln>
                      <a:noFill/>
                    </a:ln>
                  </pic:spPr>
                </pic:pic>
              </a:graphicData>
            </a:graphic>
          </wp:inline>
        </w:drawing>
      </w:r>
    </w:p>
    <w:p w14:paraId="515462F9" w14:textId="45A104F5" w:rsidR="00913961" w:rsidRDefault="00B731A5" w:rsidP="003E3815">
      <w:r>
        <w:t>Fig 6</w:t>
      </w:r>
      <w:r w:rsidR="00913961">
        <w:t>a</w:t>
      </w:r>
    </w:p>
    <w:p w14:paraId="04BF29A0" w14:textId="5BFF285F" w:rsidR="00324389" w:rsidRDefault="00324389" w:rsidP="003E3815">
      <w:r>
        <w:rPr>
          <w:noProof/>
          <w:lang w:eastAsia="en-GB"/>
        </w:rPr>
        <w:lastRenderedPageBreak/>
        <w:drawing>
          <wp:inline distT="0" distB="0" distL="0" distR="0" wp14:anchorId="5E1BD19D" wp14:editId="6A8A7032">
            <wp:extent cx="5731510" cy="3999865"/>
            <wp:effectExtent l="0" t="0" r="254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99865"/>
                    </a:xfrm>
                    <a:prstGeom prst="rect">
                      <a:avLst/>
                    </a:prstGeom>
                    <a:noFill/>
                    <a:ln>
                      <a:noFill/>
                    </a:ln>
                  </pic:spPr>
                </pic:pic>
              </a:graphicData>
            </a:graphic>
          </wp:inline>
        </w:drawing>
      </w:r>
    </w:p>
    <w:p w14:paraId="66BCA82A" w14:textId="6110CB91" w:rsidR="00324389" w:rsidRDefault="00B731A5" w:rsidP="003E3815">
      <w:r>
        <w:t>Fig 6</w:t>
      </w:r>
      <w:r w:rsidR="00324389">
        <w:t>b</w:t>
      </w:r>
    </w:p>
    <w:p w14:paraId="6DA7C320" w14:textId="57F5A201" w:rsidR="00913961" w:rsidRDefault="00913961" w:rsidP="003E3815">
      <w:r>
        <w:rPr>
          <w:noProof/>
          <w:lang w:eastAsia="en-GB"/>
        </w:rPr>
        <w:drawing>
          <wp:inline distT="0" distB="0" distL="0" distR="0" wp14:anchorId="0554D21D" wp14:editId="02A986A5">
            <wp:extent cx="5731510" cy="3999865"/>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999865"/>
                    </a:xfrm>
                    <a:prstGeom prst="rect">
                      <a:avLst/>
                    </a:prstGeom>
                    <a:noFill/>
                    <a:ln>
                      <a:noFill/>
                    </a:ln>
                  </pic:spPr>
                </pic:pic>
              </a:graphicData>
            </a:graphic>
          </wp:inline>
        </w:drawing>
      </w:r>
    </w:p>
    <w:p w14:paraId="37D18A96" w14:textId="2D099A59" w:rsidR="00913961" w:rsidRDefault="00B731A5" w:rsidP="003E3815">
      <w:r>
        <w:t>Fig 6</w:t>
      </w:r>
      <w:r w:rsidR="00324389">
        <w:t>c</w:t>
      </w:r>
    </w:p>
    <w:p w14:paraId="3BC045E7" w14:textId="6A4344A1" w:rsidR="00324389" w:rsidRDefault="00324389" w:rsidP="003E3815">
      <w:r>
        <w:rPr>
          <w:noProof/>
          <w:lang w:eastAsia="en-GB"/>
        </w:rPr>
        <w:lastRenderedPageBreak/>
        <w:drawing>
          <wp:inline distT="0" distB="0" distL="0" distR="0" wp14:anchorId="31ACD6CA" wp14:editId="4EB8D85A">
            <wp:extent cx="3781425" cy="3609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81425" cy="3609975"/>
                    </a:xfrm>
                    <a:prstGeom prst="rect">
                      <a:avLst/>
                    </a:prstGeom>
                  </pic:spPr>
                </pic:pic>
              </a:graphicData>
            </a:graphic>
          </wp:inline>
        </w:drawing>
      </w:r>
    </w:p>
    <w:p w14:paraId="4166ECF7" w14:textId="2B4CB933" w:rsidR="00913961" w:rsidRDefault="00B731A5" w:rsidP="003E3815">
      <w:r>
        <w:t>Fig 6</w:t>
      </w:r>
      <w:r w:rsidR="00324389">
        <w:t>d</w:t>
      </w:r>
    </w:p>
    <w:p w14:paraId="691A7AA3" w14:textId="37DFA44C" w:rsidR="00324389" w:rsidRDefault="00324389" w:rsidP="003E3815"/>
    <w:p w14:paraId="19AEB7D3" w14:textId="08D673E8" w:rsidR="00324389" w:rsidRDefault="00324389" w:rsidP="003E3815">
      <w:r>
        <w:rPr>
          <w:noProof/>
          <w:lang w:eastAsia="en-GB"/>
        </w:rPr>
        <w:drawing>
          <wp:inline distT="0" distB="0" distL="0" distR="0" wp14:anchorId="3F1937A7" wp14:editId="4578D523">
            <wp:extent cx="3162300" cy="3657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2300" cy="3657600"/>
                    </a:xfrm>
                    <a:prstGeom prst="rect">
                      <a:avLst/>
                    </a:prstGeom>
                  </pic:spPr>
                </pic:pic>
              </a:graphicData>
            </a:graphic>
          </wp:inline>
        </w:drawing>
      </w:r>
    </w:p>
    <w:p w14:paraId="26294F78" w14:textId="23F99284" w:rsidR="00324389" w:rsidRDefault="00B731A5" w:rsidP="003E3815">
      <w:r>
        <w:t>Fig 6</w:t>
      </w:r>
      <w:r w:rsidR="00627C05">
        <w:t>e</w:t>
      </w:r>
    </w:p>
    <w:p w14:paraId="59C2086B" w14:textId="50B980D2" w:rsidR="00B55A8E" w:rsidRDefault="00B55A8E" w:rsidP="003E3815">
      <w:r>
        <w:rPr>
          <w:noProof/>
          <w:lang w:eastAsia="en-GB"/>
        </w:rPr>
        <w:lastRenderedPageBreak/>
        <w:drawing>
          <wp:inline distT="0" distB="0" distL="0" distR="0" wp14:anchorId="11185290" wp14:editId="7CFEA980">
            <wp:extent cx="5731510" cy="4017645"/>
            <wp:effectExtent l="0" t="0" r="254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017645"/>
                    </a:xfrm>
                    <a:prstGeom prst="rect">
                      <a:avLst/>
                    </a:prstGeom>
                  </pic:spPr>
                </pic:pic>
              </a:graphicData>
            </a:graphic>
          </wp:inline>
        </w:drawing>
      </w:r>
    </w:p>
    <w:p w14:paraId="778FD2B9" w14:textId="05E769A8" w:rsidR="00B55A8E" w:rsidRDefault="00B731A5" w:rsidP="003E3815">
      <w:r>
        <w:t>Fig 7</w:t>
      </w:r>
      <w:r w:rsidR="00B55A8E">
        <w:t>a</w:t>
      </w:r>
    </w:p>
    <w:p w14:paraId="2224CC2C" w14:textId="745D1A07" w:rsidR="006235BF" w:rsidRDefault="006235BF" w:rsidP="003E3815">
      <w:r>
        <w:rPr>
          <w:noProof/>
          <w:lang w:eastAsia="en-GB"/>
        </w:rPr>
        <w:drawing>
          <wp:inline distT="0" distB="0" distL="0" distR="0" wp14:anchorId="7FAE1E67" wp14:editId="3C7BCC65">
            <wp:extent cx="5731510" cy="409765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097655"/>
                    </a:xfrm>
                    <a:prstGeom prst="rect">
                      <a:avLst/>
                    </a:prstGeom>
                  </pic:spPr>
                </pic:pic>
              </a:graphicData>
            </a:graphic>
          </wp:inline>
        </w:drawing>
      </w:r>
    </w:p>
    <w:p w14:paraId="32BC687E" w14:textId="67ACD12A" w:rsidR="006235BF" w:rsidRDefault="00B731A5" w:rsidP="003E3815">
      <w:r>
        <w:t>Fig 7</w:t>
      </w:r>
      <w:r w:rsidR="006235BF">
        <w:t>b</w:t>
      </w:r>
    </w:p>
    <w:p w14:paraId="4EB9BC61" w14:textId="77777777" w:rsidR="006235BF" w:rsidRDefault="006235BF" w:rsidP="003E3815"/>
    <w:p w14:paraId="6FCFCA14" w14:textId="77777777" w:rsidR="006235BF" w:rsidRDefault="006235BF" w:rsidP="003E3815"/>
    <w:p w14:paraId="57B89ECD" w14:textId="1188569B" w:rsidR="006235BF" w:rsidRDefault="006235BF" w:rsidP="003E3815">
      <w:r>
        <w:rPr>
          <w:noProof/>
          <w:lang w:eastAsia="en-GB"/>
        </w:rPr>
        <w:drawing>
          <wp:inline distT="0" distB="0" distL="0" distR="0" wp14:anchorId="46F301D9" wp14:editId="427250AB">
            <wp:extent cx="5731510" cy="403860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038600"/>
                    </a:xfrm>
                    <a:prstGeom prst="rect">
                      <a:avLst/>
                    </a:prstGeom>
                  </pic:spPr>
                </pic:pic>
              </a:graphicData>
            </a:graphic>
          </wp:inline>
        </w:drawing>
      </w:r>
    </w:p>
    <w:p w14:paraId="366F3D2B" w14:textId="33B8B754" w:rsidR="006235BF" w:rsidRDefault="00B731A5" w:rsidP="003E3815">
      <w:r>
        <w:t>Fig 7</w:t>
      </w:r>
      <w:r w:rsidR="006235BF">
        <w:t>c</w:t>
      </w:r>
    </w:p>
    <w:p w14:paraId="505DEB94" w14:textId="77777777" w:rsidR="00330EE6" w:rsidRDefault="00330EE6" w:rsidP="003E3815"/>
    <w:p w14:paraId="542A89EE" w14:textId="0455DF12" w:rsidR="006235BF" w:rsidRDefault="006235BF" w:rsidP="003E3815">
      <w:r>
        <w:rPr>
          <w:noProof/>
          <w:lang w:eastAsia="en-GB"/>
        </w:rPr>
        <w:lastRenderedPageBreak/>
        <w:drawing>
          <wp:inline distT="0" distB="0" distL="0" distR="0" wp14:anchorId="5FBE69A7" wp14:editId="57AE43DD">
            <wp:extent cx="3944653" cy="3668751"/>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4938" cy="3678317"/>
                    </a:xfrm>
                    <a:prstGeom prst="rect">
                      <a:avLst/>
                    </a:prstGeom>
                  </pic:spPr>
                </pic:pic>
              </a:graphicData>
            </a:graphic>
          </wp:inline>
        </w:drawing>
      </w:r>
    </w:p>
    <w:p w14:paraId="6D5B615F" w14:textId="6D0F752A" w:rsidR="006235BF" w:rsidRDefault="00B731A5" w:rsidP="003E3815">
      <w:r>
        <w:t>Fig 7</w:t>
      </w:r>
      <w:r w:rsidR="006235BF">
        <w:t>d</w:t>
      </w:r>
    </w:p>
    <w:p w14:paraId="06BFF632" w14:textId="50226621" w:rsidR="006235BF" w:rsidRDefault="006235BF" w:rsidP="003E3815">
      <w:r>
        <w:rPr>
          <w:noProof/>
          <w:lang w:eastAsia="en-GB"/>
        </w:rPr>
        <w:drawing>
          <wp:inline distT="0" distB="0" distL="0" distR="0" wp14:anchorId="7D8515DD" wp14:editId="3D68E6A9">
            <wp:extent cx="3713356" cy="320985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26137" cy="3220898"/>
                    </a:xfrm>
                    <a:prstGeom prst="rect">
                      <a:avLst/>
                    </a:prstGeom>
                  </pic:spPr>
                </pic:pic>
              </a:graphicData>
            </a:graphic>
          </wp:inline>
        </w:drawing>
      </w:r>
    </w:p>
    <w:p w14:paraId="52B4D5C8" w14:textId="22A7298C" w:rsidR="006235BF" w:rsidRDefault="00B731A5" w:rsidP="003E3815">
      <w:r>
        <w:t>Fig 7</w:t>
      </w:r>
      <w:r w:rsidR="006235BF">
        <w:t>e</w:t>
      </w:r>
    </w:p>
    <w:p w14:paraId="6AC128C3" w14:textId="296D3944" w:rsidR="00932ADB" w:rsidRDefault="00932ADB" w:rsidP="003E3815">
      <w:r>
        <w:rPr>
          <w:noProof/>
          <w:lang w:eastAsia="en-GB"/>
        </w:rPr>
        <w:lastRenderedPageBreak/>
        <w:drawing>
          <wp:inline distT="0" distB="0" distL="0" distR="0" wp14:anchorId="0022EAA8" wp14:editId="5690EC19">
            <wp:extent cx="5267325" cy="5257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xplot transverse velocities benign malignant jpeg.jpeg"/>
                    <pic:cNvPicPr/>
                  </pic:nvPicPr>
                  <pic:blipFill>
                    <a:blip r:embed="rId33">
                      <a:extLst>
                        <a:ext uri="{28A0092B-C50C-407E-A947-70E740481C1C}">
                          <a14:useLocalDpi xmlns:a14="http://schemas.microsoft.com/office/drawing/2010/main" val="0"/>
                        </a:ext>
                      </a:extLst>
                    </a:blip>
                    <a:stretch>
                      <a:fillRect/>
                    </a:stretch>
                  </pic:blipFill>
                  <pic:spPr>
                    <a:xfrm>
                      <a:off x="0" y="0"/>
                      <a:ext cx="5267325" cy="5257800"/>
                    </a:xfrm>
                    <a:prstGeom prst="rect">
                      <a:avLst/>
                    </a:prstGeom>
                  </pic:spPr>
                </pic:pic>
              </a:graphicData>
            </a:graphic>
          </wp:inline>
        </w:drawing>
      </w:r>
    </w:p>
    <w:p w14:paraId="5E3AA311" w14:textId="1718B1FA" w:rsidR="00932ADB" w:rsidRDefault="00B731A5" w:rsidP="003E3815">
      <w:r>
        <w:t>Fig 8</w:t>
      </w:r>
    </w:p>
    <w:p w14:paraId="5B9EAB2D" w14:textId="7119BEC0" w:rsidR="00D9099F" w:rsidRDefault="00D9099F" w:rsidP="003E3815"/>
    <w:p w14:paraId="03B7D10D" w14:textId="3E29807C" w:rsidR="00D9099F" w:rsidRDefault="00D9099F" w:rsidP="003E3815">
      <w:r>
        <w:rPr>
          <w:noProof/>
          <w:lang w:eastAsia="en-GB"/>
        </w:rPr>
        <w:lastRenderedPageBreak/>
        <w:drawing>
          <wp:inline distT="0" distB="0" distL="0" distR="0" wp14:anchorId="2C79D3E4" wp14:editId="58C28F0B">
            <wp:extent cx="5267325" cy="5257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relation velocity and depth.jpeg"/>
                    <pic:cNvPicPr/>
                  </pic:nvPicPr>
                  <pic:blipFill>
                    <a:blip r:embed="rId34">
                      <a:extLst>
                        <a:ext uri="{28A0092B-C50C-407E-A947-70E740481C1C}">
                          <a14:useLocalDpi xmlns:a14="http://schemas.microsoft.com/office/drawing/2010/main" val="0"/>
                        </a:ext>
                      </a:extLst>
                    </a:blip>
                    <a:stretch>
                      <a:fillRect/>
                    </a:stretch>
                  </pic:blipFill>
                  <pic:spPr>
                    <a:xfrm>
                      <a:off x="0" y="0"/>
                      <a:ext cx="5267325" cy="5257800"/>
                    </a:xfrm>
                    <a:prstGeom prst="rect">
                      <a:avLst/>
                    </a:prstGeom>
                  </pic:spPr>
                </pic:pic>
              </a:graphicData>
            </a:graphic>
          </wp:inline>
        </w:drawing>
      </w:r>
    </w:p>
    <w:p w14:paraId="5932E359" w14:textId="7ECB3831" w:rsidR="00D9099F" w:rsidRDefault="00B731A5" w:rsidP="003E3815">
      <w:r>
        <w:t xml:space="preserve">Fig </w:t>
      </w:r>
      <w:r w:rsidR="00276305">
        <w:t>9</w:t>
      </w:r>
    </w:p>
    <w:p w14:paraId="2991099D" w14:textId="3C2A9278" w:rsidR="00D74ADE" w:rsidRDefault="00D74ADE" w:rsidP="003E3815"/>
    <w:p w14:paraId="4841D58B" w14:textId="51C3F5B2" w:rsidR="00D74ADE" w:rsidRDefault="00D74ADE" w:rsidP="003E3815">
      <w:r>
        <w:rPr>
          <w:noProof/>
          <w:lang w:eastAsia="en-GB"/>
        </w:rPr>
        <w:lastRenderedPageBreak/>
        <w:drawing>
          <wp:inline distT="0" distB="0" distL="0" distR="0" wp14:anchorId="36045476" wp14:editId="5F28F600">
            <wp:extent cx="5267325" cy="5257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relation velocity and age.jpeg"/>
                    <pic:cNvPicPr/>
                  </pic:nvPicPr>
                  <pic:blipFill>
                    <a:blip r:embed="rId35">
                      <a:extLst>
                        <a:ext uri="{28A0092B-C50C-407E-A947-70E740481C1C}">
                          <a14:useLocalDpi xmlns:a14="http://schemas.microsoft.com/office/drawing/2010/main" val="0"/>
                        </a:ext>
                      </a:extLst>
                    </a:blip>
                    <a:stretch>
                      <a:fillRect/>
                    </a:stretch>
                  </pic:blipFill>
                  <pic:spPr>
                    <a:xfrm>
                      <a:off x="0" y="0"/>
                      <a:ext cx="5267325" cy="5257800"/>
                    </a:xfrm>
                    <a:prstGeom prst="rect">
                      <a:avLst/>
                    </a:prstGeom>
                  </pic:spPr>
                </pic:pic>
              </a:graphicData>
            </a:graphic>
          </wp:inline>
        </w:drawing>
      </w:r>
    </w:p>
    <w:p w14:paraId="65B598A9" w14:textId="512C0D5B" w:rsidR="00D74ADE" w:rsidRDefault="00B731A5" w:rsidP="003E3815">
      <w:r>
        <w:t>Fig 1</w:t>
      </w:r>
      <w:r w:rsidR="00276305">
        <w:t>0</w:t>
      </w:r>
    </w:p>
    <w:p w14:paraId="10AB9D7F" w14:textId="22C5CA75" w:rsidR="006859BC" w:rsidRDefault="006859BC" w:rsidP="003E3815"/>
    <w:p w14:paraId="18F4C29F" w14:textId="77BF2EF1" w:rsidR="006859BC" w:rsidRDefault="006859BC" w:rsidP="003E3815">
      <w:r>
        <w:rPr>
          <w:noProof/>
          <w:lang w:eastAsia="en-GB"/>
        </w:rPr>
        <w:lastRenderedPageBreak/>
        <w:drawing>
          <wp:inline distT="0" distB="0" distL="0" distR="0" wp14:anchorId="704C2A7B" wp14:editId="6429D41A">
            <wp:extent cx="5441795" cy="3960465"/>
            <wp:effectExtent l="0" t="0" r="698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10284" cy="4010311"/>
                    </a:xfrm>
                    <a:prstGeom prst="rect">
                      <a:avLst/>
                    </a:prstGeom>
                  </pic:spPr>
                </pic:pic>
              </a:graphicData>
            </a:graphic>
          </wp:inline>
        </w:drawing>
      </w:r>
    </w:p>
    <w:p w14:paraId="7C78CC8F" w14:textId="45587621" w:rsidR="006859BC" w:rsidRDefault="00B731A5" w:rsidP="003E3815">
      <w:r>
        <w:t xml:space="preserve">Fig </w:t>
      </w:r>
      <w:r w:rsidR="00276305">
        <w:t>1</w:t>
      </w:r>
      <w:r w:rsidR="005871C3">
        <w:t>1</w:t>
      </w:r>
    </w:p>
    <w:p w14:paraId="6A2015E2" w14:textId="6BF461B4" w:rsidR="007670BE" w:rsidRDefault="007670BE" w:rsidP="003E3815"/>
    <w:p w14:paraId="19553818" w14:textId="35C16FBE" w:rsidR="007670BE" w:rsidRDefault="007670BE" w:rsidP="003E3815">
      <w:r>
        <w:rPr>
          <w:noProof/>
          <w:lang w:eastAsia="en-GB"/>
        </w:rPr>
        <w:drawing>
          <wp:inline distT="0" distB="0" distL="0" distR="0" wp14:anchorId="73F5C7E6" wp14:editId="05812471">
            <wp:extent cx="5441315" cy="3803192"/>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10970" cy="3851877"/>
                    </a:xfrm>
                    <a:prstGeom prst="rect">
                      <a:avLst/>
                    </a:prstGeom>
                  </pic:spPr>
                </pic:pic>
              </a:graphicData>
            </a:graphic>
          </wp:inline>
        </w:drawing>
      </w:r>
    </w:p>
    <w:p w14:paraId="58E89D65" w14:textId="1C6E343F" w:rsidR="007670BE" w:rsidRDefault="00B731A5" w:rsidP="003E3815">
      <w:r>
        <w:t>Fig 1</w:t>
      </w:r>
      <w:r w:rsidR="00276305">
        <w:t>2</w:t>
      </w:r>
    </w:p>
    <w:tbl>
      <w:tblPr>
        <w:tblStyle w:val="TableGrid"/>
        <w:tblW w:w="10774" w:type="dxa"/>
        <w:tblInd w:w="-998" w:type="dxa"/>
        <w:tblLook w:val="04A0" w:firstRow="1" w:lastRow="0" w:firstColumn="1" w:lastColumn="0" w:noHBand="0" w:noVBand="1"/>
      </w:tblPr>
      <w:tblGrid>
        <w:gridCol w:w="1228"/>
        <w:gridCol w:w="2175"/>
        <w:gridCol w:w="1985"/>
        <w:gridCol w:w="1559"/>
        <w:gridCol w:w="1985"/>
        <w:gridCol w:w="1842"/>
      </w:tblGrid>
      <w:tr w:rsidR="002B173F" w:rsidRPr="002B173F" w14:paraId="273D9C46" w14:textId="77777777" w:rsidTr="00C0651B">
        <w:tc>
          <w:tcPr>
            <w:tcW w:w="1228" w:type="dxa"/>
          </w:tcPr>
          <w:p w14:paraId="23F74DEC" w14:textId="77777777" w:rsidR="002B173F" w:rsidRPr="002B173F" w:rsidRDefault="002B173F" w:rsidP="00C0651B">
            <w:pPr>
              <w:rPr>
                <w:sz w:val="16"/>
                <w:szCs w:val="16"/>
              </w:rPr>
            </w:pPr>
          </w:p>
        </w:tc>
        <w:tc>
          <w:tcPr>
            <w:tcW w:w="2175" w:type="dxa"/>
          </w:tcPr>
          <w:p w14:paraId="61751466" w14:textId="7C073CCD" w:rsidR="002B173F" w:rsidRPr="002B173F" w:rsidRDefault="002B173F" w:rsidP="00C0651B">
            <w:pPr>
              <w:rPr>
                <w:sz w:val="16"/>
                <w:szCs w:val="16"/>
              </w:rPr>
            </w:pPr>
            <w:r w:rsidRPr="002B173F">
              <w:rPr>
                <w:sz w:val="16"/>
                <w:szCs w:val="16"/>
              </w:rPr>
              <w:t>All lesions</w:t>
            </w:r>
            <w:r w:rsidR="001B14C0">
              <w:rPr>
                <w:sz w:val="16"/>
                <w:szCs w:val="16"/>
              </w:rPr>
              <w:t xml:space="preserve"> (number)</w:t>
            </w:r>
          </w:p>
        </w:tc>
        <w:tc>
          <w:tcPr>
            <w:tcW w:w="1985" w:type="dxa"/>
          </w:tcPr>
          <w:p w14:paraId="639C79B3" w14:textId="77777777" w:rsidR="002B173F" w:rsidRPr="002B173F" w:rsidRDefault="002B173F" w:rsidP="00C0651B">
            <w:pPr>
              <w:rPr>
                <w:sz w:val="16"/>
                <w:szCs w:val="16"/>
              </w:rPr>
            </w:pPr>
            <w:r w:rsidRPr="002B173F">
              <w:rPr>
                <w:sz w:val="16"/>
                <w:szCs w:val="16"/>
              </w:rPr>
              <w:t>Sarcoma</w:t>
            </w:r>
          </w:p>
        </w:tc>
        <w:tc>
          <w:tcPr>
            <w:tcW w:w="1559" w:type="dxa"/>
          </w:tcPr>
          <w:p w14:paraId="04F5B068" w14:textId="77777777" w:rsidR="002B173F" w:rsidRPr="002B173F" w:rsidRDefault="002B173F" w:rsidP="00C0651B">
            <w:pPr>
              <w:rPr>
                <w:sz w:val="16"/>
                <w:szCs w:val="16"/>
              </w:rPr>
            </w:pPr>
            <w:r w:rsidRPr="002B173F">
              <w:rPr>
                <w:sz w:val="16"/>
                <w:szCs w:val="16"/>
              </w:rPr>
              <w:t>Other Malignant (not sarcoma)</w:t>
            </w:r>
          </w:p>
        </w:tc>
        <w:tc>
          <w:tcPr>
            <w:tcW w:w="1985" w:type="dxa"/>
          </w:tcPr>
          <w:p w14:paraId="607D3A3B" w14:textId="77777777" w:rsidR="002B173F" w:rsidRPr="002B173F" w:rsidRDefault="002B173F" w:rsidP="00C0651B">
            <w:pPr>
              <w:rPr>
                <w:sz w:val="16"/>
                <w:szCs w:val="16"/>
              </w:rPr>
            </w:pPr>
            <w:r w:rsidRPr="002B173F">
              <w:rPr>
                <w:sz w:val="16"/>
                <w:szCs w:val="16"/>
              </w:rPr>
              <w:t>Fatty subgroup</w:t>
            </w:r>
          </w:p>
        </w:tc>
        <w:tc>
          <w:tcPr>
            <w:tcW w:w="1842" w:type="dxa"/>
          </w:tcPr>
          <w:p w14:paraId="3F2FC8F8" w14:textId="77777777" w:rsidR="002B173F" w:rsidRPr="002B173F" w:rsidRDefault="002B173F" w:rsidP="00C0651B">
            <w:pPr>
              <w:rPr>
                <w:sz w:val="16"/>
                <w:szCs w:val="16"/>
              </w:rPr>
            </w:pPr>
            <w:r w:rsidRPr="002B173F">
              <w:rPr>
                <w:sz w:val="16"/>
                <w:szCs w:val="16"/>
              </w:rPr>
              <w:t>Fibrous subgroup</w:t>
            </w:r>
          </w:p>
        </w:tc>
      </w:tr>
      <w:tr w:rsidR="002B173F" w:rsidRPr="002B173F" w14:paraId="048D8366" w14:textId="77777777" w:rsidTr="00C0651B">
        <w:tc>
          <w:tcPr>
            <w:tcW w:w="1228" w:type="dxa"/>
          </w:tcPr>
          <w:p w14:paraId="01A0FC87" w14:textId="77777777" w:rsidR="002B173F" w:rsidRPr="002B173F" w:rsidRDefault="002B173F" w:rsidP="00C0651B">
            <w:pPr>
              <w:rPr>
                <w:sz w:val="16"/>
                <w:szCs w:val="16"/>
              </w:rPr>
            </w:pPr>
            <w:r w:rsidRPr="002B173F">
              <w:rPr>
                <w:sz w:val="16"/>
                <w:szCs w:val="16"/>
              </w:rPr>
              <w:t>Benign</w:t>
            </w:r>
          </w:p>
        </w:tc>
        <w:tc>
          <w:tcPr>
            <w:tcW w:w="2175" w:type="dxa"/>
          </w:tcPr>
          <w:p w14:paraId="18048B61" w14:textId="77777777" w:rsidR="002B173F" w:rsidRPr="002B173F" w:rsidRDefault="002B173F" w:rsidP="00C0651B">
            <w:pPr>
              <w:rPr>
                <w:sz w:val="16"/>
                <w:szCs w:val="16"/>
              </w:rPr>
            </w:pPr>
            <w:r w:rsidRPr="002B173F">
              <w:rPr>
                <w:sz w:val="16"/>
                <w:szCs w:val="16"/>
              </w:rPr>
              <w:t>87</w:t>
            </w:r>
          </w:p>
          <w:p w14:paraId="0163D4E5" w14:textId="77777777" w:rsidR="002B173F" w:rsidRPr="002B173F" w:rsidRDefault="002B173F" w:rsidP="00C0651B">
            <w:pPr>
              <w:rPr>
                <w:sz w:val="16"/>
                <w:szCs w:val="16"/>
              </w:rPr>
            </w:pPr>
          </w:p>
          <w:p w14:paraId="6DEB0D33" w14:textId="77777777" w:rsidR="002B173F" w:rsidRPr="002B173F" w:rsidRDefault="002B173F" w:rsidP="00C0651B">
            <w:pPr>
              <w:rPr>
                <w:sz w:val="16"/>
                <w:szCs w:val="16"/>
              </w:rPr>
            </w:pPr>
            <w:proofErr w:type="spellStart"/>
            <w:r w:rsidRPr="002B173F">
              <w:rPr>
                <w:sz w:val="16"/>
                <w:szCs w:val="16"/>
              </w:rPr>
              <w:t>Schwannoma</w:t>
            </w:r>
            <w:proofErr w:type="spellEnd"/>
            <w:r w:rsidRPr="002B173F">
              <w:rPr>
                <w:sz w:val="16"/>
                <w:szCs w:val="16"/>
              </w:rPr>
              <w:t xml:space="preserve"> (13)</w:t>
            </w:r>
          </w:p>
          <w:p w14:paraId="6D6641F8" w14:textId="77777777" w:rsidR="002B173F" w:rsidRPr="002B173F" w:rsidRDefault="002B173F" w:rsidP="00C0651B">
            <w:pPr>
              <w:rPr>
                <w:sz w:val="16"/>
                <w:szCs w:val="16"/>
              </w:rPr>
            </w:pPr>
            <w:r w:rsidRPr="002B173F">
              <w:rPr>
                <w:sz w:val="16"/>
                <w:szCs w:val="16"/>
              </w:rPr>
              <w:t xml:space="preserve">Intra-muscular </w:t>
            </w:r>
            <w:proofErr w:type="spellStart"/>
            <w:r w:rsidRPr="002B173F">
              <w:rPr>
                <w:sz w:val="16"/>
                <w:szCs w:val="16"/>
              </w:rPr>
              <w:t>myxoma</w:t>
            </w:r>
            <w:proofErr w:type="spellEnd"/>
            <w:r w:rsidRPr="002B173F">
              <w:rPr>
                <w:sz w:val="16"/>
                <w:szCs w:val="16"/>
              </w:rPr>
              <w:t xml:space="preserve"> (9)</w:t>
            </w:r>
          </w:p>
          <w:p w14:paraId="06FDAC07" w14:textId="77777777" w:rsidR="002B173F" w:rsidRPr="002B173F" w:rsidRDefault="002B173F" w:rsidP="00C0651B">
            <w:pPr>
              <w:rPr>
                <w:sz w:val="16"/>
                <w:szCs w:val="16"/>
              </w:rPr>
            </w:pPr>
            <w:r w:rsidRPr="002B173F">
              <w:rPr>
                <w:sz w:val="16"/>
                <w:szCs w:val="16"/>
              </w:rPr>
              <w:t xml:space="preserve">Localised </w:t>
            </w:r>
            <w:proofErr w:type="spellStart"/>
            <w:r w:rsidRPr="002B173F">
              <w:rPr>
                <w:sz w:val="16"/>
                <w:szCs w:val="16"/>
              </w:rPr>
              <w:t>tenosynovial</w:t>
            </w:r>
            <w:proofErr w:type="spellEnd"/>
            <w:r w:rsidRPr="002B173F">
              <w:rPr>
                <w:sz w:val="16"/>
                <w:szCs w:val="16"/>
              </w:rPr>
              <w:t xml:space="preserve"> giant cell tumour of joint (9)</w:t>
            </w:r>
          </w:p>
          <w:p w14:paraId="4CBD2F6E" w14:textId="77777777" w:rsidR="002B173F" w:rsidRPr="002B173F" w:rsidRDefault="002B173F" w:rsidP="00C0651B">
            <w:pPr>
              <w:rPr>
                <w:sz w:val="16"/>
                <w:szCs w:val="16"/>
              </w:rPr>
            </w:pPr>
            <w:r w:rsidRPr="002B173F">
              <w:rPr>
                <w:sz w:val="16"/>
                <w:szCs w:val="16"/>
              </w:rPr>
              <w:t>Haemangioma (7)</w:t>
            </w:r>
          </w:p>
          <w:p w14:paraId="10D17338" w14:textId="77777777" w:rsidR="002B173F" w:rsidRPr="002B173F" w:rsidRDefault="002B173F" w:rsidP="00C0651B">
            <w:pPr>
              <w:rPr>
                <w:sz w:val="16"/>
                <w:szCs w:val="16"/>
              </w:rPr>
            </w:pPr>
            <w:proofErr w:type="spellStart"/>
            <w:r w:rsidRPr="002B173F">
              <w:rPr>
                <w:sz w:val="16"/>
                <w:szCs w:val="16"/>
              </w:rPr>
              <w:t>Angioleiomyoma</w:t>
            </w:r>
            <w:proofErr w:type="spellEnd"/>
            <w:r w:rsidRPr="002B173F">
              <w:rPr>
                <w:sz w:val="16"/>
                <w:szCs w:val="16"/>
              </w:rPr>
              <w:t xml:space="preserve"> (6)</w:t>
            </w:r>
          </w:p>
          <w:p w14:paraId="4E3DE02B" w14:textId="77777777" w:rsidR="002B173F" w:rsidRPr="002B173F" w:rsidRDefault="002B173F" w:rsidP="00C0651B">
            <w:pPr>
              <w:rPr>
                <w:sz w:val="16"/>
                <w:szCs w:val="16"/>
              </w:rPr>
            </w:pPr>
            <w:r w:rsidRPr="002B173F">
              <w:rPr>
                <w:sz w:val="16"/>
                <w:szCs w:val="16"/>
              </w:rPr>
              <w:t>Granulation tissue (5)</w:t>
            </w:r>
          </w:p>
          <w:p w14:paraId="36CDADA2" w14:textId="77777777" w:rsidR="002B173F" w:rsidRPr="002B173F" w:rsidRDefault="002B173F" w:rsidP="00C0651B">
            <w:pPr>
              <w:rPr>
                <w:sz w:val="16"/>
                <w:szCs w:val="16"/>
              </w:rPr>
            </w:pPr>
            <w:proofErr w:type="spellStart"/>
            <w:r w:rsidRPr="002B173F">
              <w:rPr>
                <w:sz w:val="16"/>
                <w:szCs w:val="16"/>
              </w:rPr>
              <w:t>Sarcoid</w:t>
            </w:r>
            <w:proofErr w:type="spellEnd"/>
            <w:r w:rsidRPr="002B173F">
              <w:rPr>
                <w:sz w:val="16"/>
                <w:szCs w:val="16"/>
              </w:rPr>
              <w:t xml:space="preserve"> (3)</w:t>
            </w:r>
          </w:p>
          <w:p w14:paraId="0B8AFBCB" w14:textId="77777777" w:rsidR="002B173F" w:rsidRPr="002B173F" w:rsidRDefault="002B173F" w:rsidP="00C0651B">
            <w:pPr>
              <w:rPr>
                <w:sz w:val="16"/>
                <w:szCs w:val="16"/>
              </w:rPr>
            </w:pPr>
            <w:proofErr w:type="spellStart"/>
            <w:r w:rsidRPr="002B173F">
              <w:rPr>
                <w:sz w:val="16"/>
                <w:szCs w:val="16"/>
              </w:rPr>
              <w:t>Epidermoid</w:t>
            </w:r>
            <w:proofErr w:type="spellEnd"/>
            <w:r w:rsidRPr="002B173F">
              <w:rPr>
                <w:sz w:val="16"/>
                <w:szCs w:val="16"/>
              </w:rPr>
              <w:t xml:space="preserve"> cyst (3)</w:t>
            </w:r>
          </w:p>
          <w:p w14:paraId="6DEA4959" w14:textId="77777777" w:rsidR="002B173F" w:rsidRPr="002B173F" w:rsidRDefault="002B173F" w:rsidP="00C0651B">
            <w:pPr>
              <w:rPr>
                <w:sz w:val="16"/>
                <w:szCs w:val="16"/>
              </w:rPr>
            </w:pPr>
            <w:r w:rsidRPr="002B173F">
              <w:rPr>
                <w:sz w:val="16"/>
                <w:szCs w:val="16"/>
              </w:rPr>
              <w:t>Giant cell tumour of tendon sheath (2)</w:t>
            </w:r>
          </w:p>
          <w:p w14:paraId="500CDAC9" w14:textId="77777777" w:rsidR="002B173F" w:rsidRPr="002B173F" w:rsidRDefault="002B173F" w:rsidP="00C0651B">
            <w:pPr>
              <w:rPr>
                <w:sz w:val="16"/>
                <w:szCs w:val="16"/>
              </w:rPr>
            </w:pPr>
            <w:r w:rsidRPr="002B173F">
              <w:rPr>
                <w:sz w:val="16"/>
                <w:szCs w:val="16"/>
              </w:rPr>
              <w:t>Complex ganglion (2)</w:t>
            </w:r>
          </w:p>
          <w:p w14:paraId="183229D0" w14:textId="77777777" w:rsidR="002B173F" w:rsidRPr="002B173F" w:rsidRDefault="002B173F" w:rsidP="00C0651B">
            <w:pPr>
              <w:rPr>
                <w:sz w:val="16"/>
                <w:szCs w:val="16"/>
              </w:rPr>
            </w:pPr>
            <w:proofErr w:type="spellStart"/>
            <w:r w:rsidRPr="002B173F">
              <w:rPr>
                <w:sz w:val="16"/>
                <w:szCs w:val="16"/>
              </w:rPr>
              <w:t>Neurofibroma</w:t>
            </w:r>
            <w:proofErr w:type="spellEnd"/>
            <w:r w:rsidRPr="002B173F">
              <w:rPr>
                <w:sz w:val="16"/>
                <w:szCs w:val="16"/>
              </w:rPr>
              <w:t xml:space="preserve"> (2)</w:t>
            </w:r>
          </w:p>
          <w:p w14:paraId="577ACD67" w14:textId="77777777" w:rsidR="002B173F" w:rsidRPr="002B173F" w:rsidRDefault="002B173F" w:rsidP="00C0651B">
            <w:pPr>
              <w:rPr>
                <w:sz w:val="16"/>
                <w:szCs w:val="16"/>
              </w:rPr>
            </w:pPr>
            <w:r w:rsidRPr="002B173F">
              <w:rPr>
                <w:sz w:val="16"/>
                <w:szCs w:val="16"/>
              </w:rPr>
              <w:t xml:space="preserve">Synovial </w:t>
            </w:r>
            <w:proofErr w:type="spellStart"/>
            <w:r w:rsidRPr="002B173F">
              <w:rPr>
                <w:sz w:val="16"/>
                <w:szCs w:val="16"/>
              </w:rPr>
              <w:t>osteochondromatosis</w:t>
            </w:r>
            <w:proofErr w:type="spellEnd"/>
            <w:r w:rsidRPr="002B173F">
              <w:rPr>
                <w:sz w:val="16"/>
                <w:szCs w:val="16"/>
              </w:rPr>
              <w:t xml:space="preserve"> (1)</w:t>
            </w:r>
          </w:p>
          <w:p w14:paraId="1D26D524" w14:textId="77777777" w:rsidR="002B173F" w:rsidRPr="002B173F" w:rsidRDefault="002B173F" w:rsidP="00C0651B">
            <w:pPr>
              <w:rPr>
                <w:sz w:val="16"/>
                <w:szCs w:val="16"/>
              </w:rPr>
            </w:pPr>
            <w:proofErr w:type="spellStart"/>
            <w:r w:rsidRPr="002B173F">
              <w:rPr>
                <w:sz w:val="16"/>
                <w:szCs w:val="16"/>
              </w:rPr>
              <w:t>Myopericytoma</w:t>
            </w:r>
            <w:proofErr w:type="spellEnd"/>
            <w:r w:rsidRPr="002B173F">
              <w:rPr>
                <w:sz w:val="16"/>
                <w:szCs w:val="16"/>
              </w:rPr>
              <w:t xml:space="preserve"> (1)</w:t>
            </w:r>
          </w:p>
          <w:p w14:paraId="75CB8F0E" w14:textId="77777777" w:rsidR="002B173F" w:rsidRPr="002B173F" w:rsidRDefault="002B173F" w:rsidP="00C0651B">
            <w:pPr>
              <w:rPr>
                <w:sz w:val="16"/>
                <w:szCs w:val="16"/>
              </w:rPr>
            </w:pPr>
            <w:r w:rsidRPr="002B173F">
              <w:rPr>
                <w:sz w:val="16"/>
                <w:szCs w:val="16"/>
              </w:rPr>
              <w:t>Gout (1)</w:t>
            </w:r>
          </w:p>
          <w:p w14:paraId="1D3C0925" w14:textId="77777777" w:rsidR="002B173F" w:rsidRPr="002B173F" w:rsidRDefault="002B173F" w:rsidP="00C0651B">
            <w:pPr>
              <w:rPr>
                <w:sz w:val="16"/>
                <w:szCs w:val="16"/>
              </w:rPr>
            </w:pPr>
            <w:r w:rsidRPr="002B173F">
              <w:rPr>
                <w:sz w:val="16"/>
                <w:szCs w:val="16"/>
              </w:rPr>
              <w:t>Reactive lymph node (1)</w:t>
            </w:r>
          </w:p>
          <w:p w14:paraId="23378A10" w14:textId="77777777" w:rsidR="002B173F" w:rsidRPr="002B173F" w:rsidRDefault="002B173F" w:rsidP="00C0651B">
            <w:pPr>
              <w:rPr>
                <w:sz w:val="16"/>
                <w:szCs w:val="16"/>
              </w:rPr>
            </w:pPr>
            <w:r w:rsidRPr="002B173F">
              <w:rPr>
                <w:sz w:val="16"/>
                <w:szCs w:val="16"/>
              </w:rPr>
              <w:t>Abscess (1)</w:t>
            </w:r>
          </w:p>
          <w:p w14:paraId="24B85571" w14:textId="77777777" w:rsidR="002B173F" w:rsidRPr="002B173F" w:rsidRDefault="002B173F" w:rsidP="00C0651B">
            <w:pPr>
              <w:rPr>
                <w:sz w:val="16"/>
                <w:szCs w:val="16"/>
              </w:rPr>
            </w:pPr>
            <w:r w:rsidRPr="002B173F">
              <w:rPr>
                <w:sz w:val="16"/>
                <w:szCs w:val="16"/>
              </w:rPr>
              <w:t>Endometriosis (1)</w:t>
            </w:r>
          </w:p>
          <w:p w14:paraId="4EB28A6B" w14:textId="77777777" w:rsidR="002B173F" w:rsidRPr="002B173F" w:rsidRDefault="002B173F" w:rsidP="00C0651B">
            <w:pPr>
              <w:rPr>
                <w:sz w:val="16"/>
                <w:szCs w:val="16"/>
              </w:rPr>
            </w:pPr>
          </w:p>
          <w:p w14:paraId="327517D1" w14:textId="77777777" w:rsidR="002B173F" w:rsidRPr="002B173F" w:rsidRDefault="002B173F" w:rsidP="00C0651B">
            <w:pPr>
              <w:rPr>
                <w:sz w:val="16"/>
                <w:szCs w:val="16"/>
              </w:rPr>
            </w:pPr>
          </w:p>
        </w:tc>
        <w:tc>
          <w:tcPr>
            <w:tcW w:w="1985" w:type="dxa"/>
          </w:tcPr>
          <w:p w14:paraId="511F8ACF" w14:textId="77777777" w:rsidR="002B173F" w:rsidRPr="002B173F" w:rsidRDefault="002B173F" w:rsidP="00C0651B">
            <w:pPr>
              <w:rPr>
                <w:sz w:val="16"/>
                <w:szCs w:val="16"/>
              </w:rPr>
            </w:pPr>
          </w:p>
        </w:tc>
        <w:tc>
          <w:tcPr>
            <w:tcW w:w="1559" w:type="dxa"/>
          </w:tcPr>
          <w:p w14:paraId="421D17E4" w14:textId="77777777" w:rsidR="002B173F" w:rsidRPr="002B173F" w:rsidRDefault="002B173F" w:rsidP="00C0651B">
            <w:pPr>
              <w:rPr>
                <w:sz w:val="16"/>
                <w:szCs w:val="16"/>
              </w:rPr>
            </w:pPr>
          </w:p>
        </w:tc>
        <w:tc>
          <w:tcPr>
            <w:tcW w:w="1985" w:type="dxa"/>
          </w:tcPr>
          <w:p w14:paraId="712A66DC" w14:textId="77777777" w:rsidR="002B173F" w:rsidRPr="002B173F" w:rsidRDefault="002B173F" w:rsidP="00C0651B">
            <w:pPr>
              <w:rPr>
                <w:sz w:val="16"/>
                <w:szCs w:val="16"/>
              </w:rPr>
            </w:pPr>
            <w:r w:rsidRPr="002B173F">
              <w:rPr>
                <w:sz w:val="16"/>
                <w:szCs w:val="16"/>
              </w:rPr>
              <w:t>9</w:t>
            </w:r>
          </w:p>
          <w:p w14:paraId="02B8E862" w14:textId="77777777" w:rsidR="002B173F" w:rsidRPr="002B173F" w:rsidRDefault="002B173F" w:rsidP="00C0651B">
            <w:pPr>
              <w:rPr>
                <w:sz w:val="16"/>
                <w:szCs w:val="16"/>
              </w:rPr>
            </w:pPr>
          </w:p>
          <w:p w14:paraId="0AB79ECB" w14:textId="77777777" w:rsidR="002B173F" w:rsidRPr="002B173F" w:rsidRDefault="002B173F" w:rsidP="00C0651B">
            <w:pPr>
              <w:rPr>
                <w:sz w:val="16"/>
                <w:szCs w:val="16"/>
              </w:rPr>
            </w:pPr>
            <w:r w:rsidRPr="002B173F">
              <w:rPr>
                <w:sz w:val="16"/>
                <w:szCs w:val="16"/>
              </w:rPr>
              <w:t>Spindle cell lipoma (6)</w:t>
            </w:r>
          </w:p>
          <w:p w14:paraId="41538526" w14:textId="77777777" w:rsidR="002B173F" w:rsidRPr="002B173F" w:rsidRDefault="002B173F" w:rsidP="00C0651B">
            <w:pPr>
              <w:rPr>
                <w:sz w:val="16"/>
                <w:szCs w:val="16"/>
              </w:rPr>
            </w:pPr>
            <w:proofErr w:type="spellStart"/>
            <w:r w:rsidRPr="002B173F">
              <w:rPr>
                <w:sz w:val="16"/>
                <w:szCs w:val="16"/>
              </w:rPr>
              <w:t>Hibernoma</w:t>
            </w:r>
            <w:proofErr w:type="spellEnd"/>
            <w:r w:rsidRPr="002B173F">
              <w:rPr>
                <w:sz w:val="16"/>
                <w:szCs w:val="16"/>
              </w:rPr>
              <w:t xml:space="preserve"> (2)</w:t>
            </w:r>
          </w:p>
          <w:p w14:paraId="3C27E481" w14:textId="77777777" w:rsidR="002B173F" w:rsidRPr="002B173F" w:rsidRDefault="002B173F" w:rsidP="00C0651B">
            <w:pPr>
              <w:rPr>
                <w:sz w:val="16"/>
                <w:szCs w:val="16"/>
              </w:rPr>
            </w:pPr>
            <w:r w:rsidRPr="002B173F">
              <w:rPr>
                <w:sz w:val="16"/>
                <w:szCs w:val="16"/>
              </w:rPr>
              <w:t>Fat necrosis (1)</w:t>
            </w:r>
          </w:p>
          <w:p w14:paraId="6175EE05" w14:textId="77777777" w:rsidR="002B173F" w:rsidRPr="002B173F" w:rsidRDefault="002B173F" w:rsidP="00C0651B">
            <w:pPr>
              <w:rPr>
                <w:sz w:val="16"/>
                <w:szCs w:val="16"/>
              </w:rPr>
            </w:pPr>
          </w:p>
        </w:tc>
        <w:tc>
          <w:tcPr>
            <w:tcW w:w="1842" w:type="dxa"/>
          </w:tcPr>
          <w:p w14:paraId="043928C3" w14:textId="77777777" w:rsidR="002B173F" w:rsidRPr="002B173F" w:rsidRDefault="002B173F" w:rsidP="00C0651B">
            <w:pPr>
              <w:rPr>
                <w:sz w:val="16"/>
                <w:szCs w:val="16"/>
              </w:rPr>
            </w:pPr>
            <w:r w:rsidRPr="002B173F">
              <w:rPr>
                <w:sz w:val="16"/>
                <w:szCs w:val="16"/>
              </w:rPr>
              <w:t>11</w:t>
            </w:r>
          </w:p>
          <w:p w14:paraId="1FDD6662" w14:textId="77777777" w:rsidR="002B173F" w:rsidRPr="002B173F" w:rsidRDefault="002B173F" w:rsidP="00C0651B">
            <w:pPr>
              <w:rPr>
                <w:sz w:val="16"/>
                <w:szCs w:val="16"/>
              </w:rPr>
            </w:pPr>
          </w:p>
          <w:p w14:paraId="0BAD7128" w14:textId="77777777" w:rsidR="002B173F" w:rsidRPr="002B173F" w:rsidRDefault="002B173F" w:rsidP="00C0651B">
            <w:pPr>
              <w:rPr>
                <w:sz w:val="16"/>
                <w:szCs w:val="16"/>
              </w:rPr>
            </w:pPr>
            <w:proofErr w:type="spellStart"/>
            <w:r w:rsidRPr="002B173F">
              <w:rPr>
                <w:sz w:val="16"/>
                <w:szCs w:val="16"/>
              </w:rPr>
              <w:t>Fibromatosis</w:t>
            </w:r>
            <w:proofErr w:type="spellEnd"/>
            <w:r w:rsidRPr="002B173F">
              <w:rPr>
                <w:sz w:val="16"/>
                <w:szCs w:val="16"/>
              </w:rPr>
              <w:t xml:space="preserve"> (4)</w:t>
            </w:r>
          </w:p>
          <w:p w14:paraId="17DABDD0" w14:textId="77777777" w:rsidR="002B173F" w:rsidRPr="002B173F" w:rsidRDefault="002B173F" w:rsidP="00C0651B">
            <w:pPr>
              <w:rPr>
                <w:sz w:val="16"/>
                <w:szCs w:val="16"/>
              </w:rPr>
            </w:pPr>
            <w:r w:rsidRPr="002B173F">
              <w:rPr>
                <w:sz w:val="16"/>
                <w:szCs w:val="16"/>
              </w:rPr>
              <w:t>Nodular fasciitis (4)</w:t>
            </w:r>
          </w:p>
          <w:p w14:paraId="3DB08378" w14:textId="77777777" w:rsidR="002B173F" w:rsidRPr="002B173F" w:rsidRDefault="002B173F" w:rsidP="00C0651B">
            <w:pPr>
              <w:rPr>
                <w:sz w:val="16"/>
                <w:szCs w:val="16"/>
              </w:rPr>
            </w:pPr>
            <w:r w:rsidRPr="002B173F">
              <w:rPr>
                <w:sz w:val="16"/>
                <w:szCs w:val="16"/>
              </w:rPr>
              <w:t>Benign fibroblastic tumour (3)</w:t>
            </w:r>
          </w:p>
          <w:p w14:paraId="37B06132" w14:textId="77777777" w:rsidR="002B173F" w:rsidRPr="002B173F" w:rsidRDefault="002B173F" w:rsidP="00C0651B">
            <w:pPr>
              <w:rPr>
                <w:sz w:val="16"/>
                <w:szCs w:val="16"/>
              </w:rPr>
            </w:pPr>
          </w:p>
        </w:tc>
      </w:tr>
      <w:tr w:rsidR="002B173F" w:rsidRPr="002B173F" w14:paraId="0A7419E1" w14:textId="77777777" w:rsidTr="00C0651B">
        <w:tc>
          <w:tcPr>
            <w:tcW w:w="1228" w:type="dxa"/>
          </w:tcPr>
          <w:p w14:paraId="43F6976D" w14:textId="77777777" w:rsidR="002B173F" w:rsidRPr="002B173F" w:rsidRDefault="002B173F" w:rsidP="00C0651B">
            <w:pPr>
              <w:rPr>
                <w:sz w:val="16"/>
                <w:szCs w:val="16"/>
              </w:rPr>
            </w:pPr>
            <w:r w:rsidRPr="002B173F">
              <w:rPr>
                <w:sz w:val="16"/>
                <w:szCs w:val="16"/>
              </w:rPr>
              <w:t>Malignant</w:t>
            </w:r>
          </w:p>
        </w:tc>
        <w:tc>
          <w:tcPr>
            <w:tcW w:w="2175" w:type="dxa"/>
          </w:tcPr>
          <w:p w14:paraId="661C135A" w14:textId="77777777" w:rsidR="002B173F" w:rsidRPr="002B173F" w:rsidRDefault="002B173F" w:rsidP="00C0651B">
            <w:pPr>
              <w:rPr>
                <w:sz w:val="16"/>
                <w:szCs w:val="16"/>
              </w:rPr>
            </w:pPr>
            <w:r w:rsidRPr="002B173F">
              <w:rPr>
                <w:sz w:val="16"/>
                <w:szCs w:val="16"/>
              </w:rPr>
              <w:t>61</w:t>
            </w:r>
          </w:p>
        </w:tc>
        <w:tc>
          <w:tcPr>
            <w:tcW w:w="1985" w:type="dxa"/>
          </w:tcPr>
          <w:p w14:paraId="5E1F4CF8" w14:textId="77777777" w:rsidR="002B173F" w:rsidRPr="002B173F" w:rsidRDefault="002B173F" w:rsidP="00C0651B">
            <w:pPr>
              <w:rPr>
                <w:sz w:val="16"/>
                <w:szCs w:val="16"/>
              </w:rPr>
            </w:pPr>
            <w:r w:rsidRPr="002B173F">
              <w:rPr>
                <w:sz w:val="16"/>
                <w:szCs w:val="16"/>
              </w:rPr>
              <w:t>42</w:t>
            </w:r>
          </w:p>
          <w:p w14:paraId="71D8A7CC" w14:textId="77777777" w:rsidR="002B173F" w:rsidRPr="002B173F" w:rsidRDefault="002B173F" w:rsidP="00C0651B">
            <w:pPr>
              <w:rPr>
                <w:sz w:val="16"/>
                <w:szCs w:val="16"/>
              </w:rPr>
            </w:pPr>
          </w:p>
          <w:p w14:paraId="1FAA37EB" w14:textId="77777777" w:rsidR="002B173F" w:rsidRPr="002B173F" w:rsidRDefault="002B173F" w:rsidP="00C0651B">
            <w:pPr>
              <w:rPr>
                <w:sz w:val="16"/>
                <w:szCs w:val="16"/>
              </w:rPr>
            </w:pPr>
            <w:proofErr w:type="spellStart"/>
            <w:r w:rsidRPr="002B173F">
              <w:rPr>
                <w:sz w:val="16"/>
                <w:szCs w:val="16"/>
              </w:rPr>
              <w:t>Myxofibrosarcoma</w:t>
            </w:r>
            <w:proofErr w:type="spellEnd"/>
            <w:r w:rsidRPr="002B173F">
              <w:rPr>
                <w:sz w:val="16"/>
                <w:szCs w:val="16"/>
              </w:rPr>
              <w:t xml:space="preserve"> (12)</w:t>
            </w:r>
          </w:p>
          <w:p w14:paraId="6030011E" w14:textId="77777777" w:rsidR="002B173F" w:rsidRPr="002B173F" w:rsidRDefault="002B173F" w:rsidP="00C0651B">
            <w:pPr>
              <w:rPr>
                <w:sz w:val="16"/>
                <w:szCs w:val="16"/>
              </w:rPr>
            </w:pPr>
            <w:proofErr w:type="spellStart"/>
            <w:r w:rsidRPr="002B173F">
              <w:rPr>
                <w:sz w:val="16"/>
                <w:szCs w:val="16"/>
              </w:rPr>
              <w:t>Pleiomorphic</w:t>
            </w:r>
            <w:proofErr w:type="spellEnd"/>
            <w:r w:rsidRPr="002B173F">
              <w:rPr>
                <w:sz w:val="16"/>
                <w:szCs w:val="16"/>
              </w:rPr>
              <w:t xml:space="preserve"> sarcoma (8)</w:t>
            </w:r>
          </w:p>
          <w:p w14:paraId="2CA7D86E" w14:textId="77777777" w:rsidR="002B173F" w:rsidRPr="002B173F" w:rsidRDefault="002B173F" w:rsidP="00C0651B">
            <w:pPr>
              <w:rPr>
                <w:sz w:val="16"/>
                <w:szCs w:val="16"/>
              </w:rPr>
            </w:pPr>
            <w:r w:rsidRPr="002B173F">
              <w:rPr>
                <w:sz w:val="16"/>
                <w:szCs w:val="16"/>
              </w:rPr>
              <w:t xml:space="preserve">De-differentiated </w:t>
            </w:r>
            <w:proofErr w:type="spellStart"/>
            <w:r w:rsidRPr="002B173F">
              <w:rPr>
                <w:sz w:val="16"/>
                <w:szCs w:val="16"/>
              </w:rPr>
              <w:t>liposarcoma</w:t>
            </w:r>
            <w:proofErr w:type="spellEnd"/>
            <w:r w:rsidRPr="002B173F">
              <w:rPr>
                <w:sz w:val="16"/>
                <w:szCs w:val="16"/>
              </w:rPr>
              <w:t xml:space="preserve"> (4)</w:t>
            </w:r>
          </w:p>
          <w:p w14:paraId="3E26C974" w14:textId="77777777" w:rsidR="002B173F" w:rsidRPr="002B173F" w:rsidRDefault="002B173F" w:rsidP="00C0651B">
            <w:pPr>
              <w:rPr>
                <w:sz w:val="16"/>
                <w:szCs w:val="16"/>
              </w:rPr>
            </w:pPr>
            <w:proofErr w:type="spellStart"/>
            <w:r w:rsidRPr="002B173F">
              <w:rPr>
                <w:sz w:val="16"/>
                <w:szCs w:val="16"/>
              </w:rPr>
              <w:t>Leiomyosarcoma</w:t>
            </w:r>
            <w:proofErr w:type="spellEnd"/>
            <w:r w:rsidRPr="002B173F">
              <w:rPr>
                <w:sz w:val="16"/>
                <w:szCs w:val="16"/>
              </w:rPr>
              <w:t xml:space="preserve"> (3)</w:t>
            </w:r>
          </w:p>
          <w:p w14:paraId="710B4AA5" w14:textId="77777777" w:rsidR="002B173F" w:rsidRPr="002B173F" w:rsidRDefault="002B173F" w:rsidP="00C0651B">
            <w:pPr>
              <w:rPr>
                <w:sz w:val="16"/>
                <w:szCs w:val="16"/>
              </w:rPr>
            </w:pPr>
            <w:r w:rsidRPr="002B173F">
              <w:rPr>
                <w:sz w:val="16"/>
                <w:szCs w:val="16"/>
              </w:rPr>
              <w:t>Synovial sarcoma (3)</w:t>
            </w:r>
          </w:p>
          <w:p w14:paraId="593B7E2C" w14:textId="77777777" w:rsidR="002B173F" w:rsidRPr="002B173F" w:rsidRDefault="002B173F" w:rsidP="00C0651B">
            <w:pPr>
              <w:rPr>
                <w:sz w:val="16"/>
                <w:szCs w:val="16"/>
              </w:rPr>
            </w:pPr>
            <w:r w:rsidRPr="002B173F">
              <w:rPr>
                <w:sz w:val="16"/>
                <w:szCs w:val="16"/>
              </w:rPr>
              <w:t>Spindle cell sarcoma (3)</w:t>
            </w:r>
          </w:p>
          <w:p w14:paraId="5A643CEB" w14:textId="77777777" w:rsidR="002B173F" w:rsidRPr="002B173F" w:rsidRDefault="002B173F" w:rsidP="00C0651B">
            <w:pPr>
              <w:rPr>
                <w:sz w:val="16"/>
                <w:szCs w:val="16"/>
              </w:rPr>
            </w:pPr>
            <w:r w:rsidRPr="002B173F">
              <w:rPr>
                <w:sz w:val="16"/>
                <w:szCs w:val="16"/>
              </w:rPr>
              <w:t xml:space="preserve">Well-differentiated </w:t>
            </w:r>
            <w:proofErr w:type="spellStart"/>
            <w:r w:rsidRPr="002B173F">
              <w:rPr>
                <w:sz w:val="16"/>
                <w:szCs w:val="16"/>
              </w:rPr>
              <w:t>liposarcoma</w:t>
            </w:r>
            <w:proofErr w:type="spellEnd"/>
            <w:r w:rsidRPr="002B173F">
              <w:rPr>
                <w:sz w:val="16"/>
                <w:szCs w:val="16"/>
              </w:rPr>
              <w:t xml:space="preserve"> (2)</w:t>
            </w:r>
          </w:p>
          <w:p w14:paraId="5281E287" w14:textId="77777777" w:rsidR="002B173F" w:rsidRPr="002B173F" w:rsidRDefault="002B173F" w:rsidP="00C0651B">
            <w:pPr>
              <w:rPr>
                <w:sz w:val="16"/>
                <w:szCs w:val="16"/>
              </w:rPr>
            </w:pPr>
            <w:proofErr w:type="spellStart"/>
            <w:r w:rsidRPr="002B173F">
              <w:rPr>
                <w:sz w:val="16"/>
                <w:szCs w:val="16"/>
              </w:rPr>
              <w:t>Pleiomorphic</w:t>
            </w:r>
            <w:proofErr w:type="spellEnd"/>
            <w:r w:rsidRPr="002B173F">
              <w:rPr>
                <w:sz w:val="16"/>
                <w:szCs w:val="16"/>
              </w:rPr>
              <w:t xml:space="preserve"> </w:t>
            </w:r>
            <w:proofErr w:type="spellStart"/>
            <w:r w:rsidRPr="002B173F">
              <w:rPr>
                <w:sz w:val="16"/>
                <w:szCs w:val="16"/>
              </w:rPr>
              <w:t>liposarcoma</w:t>
            </w:r>
            <w:proofErr w:type="spellEnd"/>
            <w:r w:rsidRPr="002B173F">
              <w:rPr>
                <w:sz w:val="16"/>
                <w:szCs w:val="16"/>
              </w:rPr>
              <w:t xml:space="preserve"> grade 3 (2)</w:t>
            </w:r>
          </w:p>
          <w:p w14:paraId="5BDC491B" w14:textId="77777777" w:rsidR="002B173F" w:rsidRPr="002B173F" w:rsidRDefault="002B173F" w:rsidP="00C0651B">
            <w:pPr>
              <w:rPr>
                <w:sz w:val="16"/>
                <w:szCs w:val="16"/>
              </w:rPr>
            </w:pPr>
            <w:proofErr w:type="spellStart"/>
            <w:r w:rsidRPr="002B173F">
              <w:rPr>
                <w:sz w:val="16"/>
                <w:szCs w:val="16"/>
              </w:rPr>
              <w:t>Myxoid</w:t>
            </w:r>
            <w:proofErr w:type="spellEnd"/>
            <w:r w:rsidRPr="002B173F">
              <w:rPr>
                <w:sz w:val="16"/>
                <w:szCs w:val="16"/>
              </w:rPr>
              <w:t xml:space="preserve"> </w:t>
            </w:r>
            <w:proofErr w:type="spellStart"/>
            <w:r w:rsidRPr="002B173F">
              <w:rPr>
                <w:sz w:val="16"/>
                <w:szCs w:val="16"/>
              </w:rPr>
              <w:t>liposarcoma</w:t>
            </w:r>
            <w:proofErr w:type="spellEnd"/>
            <w:r w:rsidRPr="002B173F">
              <w:rPr>
                <w:sz w:val="16"/>
                <w:szCs w:val="16"/>
              </w:rPr>
              <w:t xml:space="preserve"> (1)</w:t>
            </w:r>
          </w:p>
          <w:p w14:paraId="2CED7883" w14:textId="77777777" w:rsidR="002B173F" w:rsidRPr="002B173F" w:rsidRDefault="002B173F" w:rsidP="00C0651B">
            <w:pPr>
              <w:rPr>
                <w:sz w:val="16"/>
                <w:szCs w:val="16"/>
              </w:rPr>
            </w:pPr>
            <w:r w:rsidRPr="002B173F">
              <w:rPr>
                <w:sz w:val="16"/>
                <w:szCs w:val="16"/>
              </w:rPr>
              <w:t>Malignant peripheral nerve sheath tumour (1)</w:t>
            </w:r>
          </w:p>
          <w:p w14:paraId="2D34FC0D" w14:textId="77777777" w:rsidR="002B173F" w:rsidRPr="002B173F" w:rsidRDefault="002B173F" w:rsidP="00C0651B">
            <w:pPr>
              <w:rPr>
                <w:sz w:val="16"/>
                <w:szCs w:val="16"/>
              </w:rPr>
            </w:pPr>
            <w:r w:rsidRPr="002B173F">
              <w:rPr>
                <w:sz w:val="16"/>
                <w:szCs w:val="16"/>
              </w:rPr>
              <w:t>Undifferentiated sarcoma (1)</w:t>
            </w:r>
          </w:p>
          <w:p w14:paraId="64B65CFB" w14:textId="77777777" w:rsidR="002B173F" w:rsidRPr="002B173F" w:rsidRDefault="002B173F" w:rsidP="00C0651B">
            <w:pPr>
              <w:rPr>
                <w:sz w:val="16"/>
                <w:szCs w:val="16"/>
              </w:rPr>
            </w:pPr>
            <w:r w:rsidRPr="002B173F">
              <w:rPr>
                <w:sz w:val="16"/>
                <w:szCs w:val="16"/>
              </w:rPr>
              <w:t>Soft tissue Ewing’s sarcoma (1)</w:t>
            </w:r>
          </w:p>
          <w:p w14:paraId="4319F65B" w14:textId="77777777" w:rsidR="002B173F" w:rsidRPr="002B173F" w:rsidRDefault="002B173F" w:rsidP="00C0651B">
            <w:pPr>
              <w:rPr>
                <w:sz w:val="16"/>
                <w:szCs w:val="16"/>
              </w:rPr>
            </w:pPr>
            <w:r w:rsidRPr="002B173F">
              <w:rPr>
                <w:sz w:val="16"/>
                <w:szCs w:val="16"/>
              </w:rPr>
              <w:t xml:space="preserve">Extra-skeletal </w:t>
            </w:r>
            <w:proofErr w:type="spellStart"/>
            <w:r w:rsidRPr="002B173F">
              <w:rPr>
                <w:sz w:val="16"/>
                <w:szCs w:val="16"/>
              </w:rPr>
              <w:t>myxoid</w:t>
            </w:r>
            <w:proofErr w:type="spellEnd"/>
            <w:r w:rsidRPr="002B173F">
              <w:rPr>
                <w:sz w:val="16"/>
                <w:szCs w:val="16"/>
              </w:rPr>
              <w:t xml:space="preserve"> </w:t>
            </w:r>
            <w:proofErr w:type="spellStart"/>
            <w:r w:rsidRPr="002B173F">
              <w:rPr>
                <w:sz w:val="16"/>
                <w:szCs w:val="16"/>
              </w:rPr>
              <w:t>chondrosarcoma</w:t>
            </w:r>
            <w:proofErr w:type="spellEnd"/>
            <w:r w:rsidRPr="002B173F">
              <w:rPr>
                <w:sz w:val="16"/>
                <w:szCs w:val="16"/>
              </w:rPr>
              <w:t xml:space="preserve"> (1) </w:t>
            </w:r>
          </w:p>
          <w:p w14:paraId="560CCD7C" w14:textId="77777777" w:rsidR="002B173F" w:rsidRPr="002B173F" w:rsidRDefault="002B173F" w:rsidP="00C0651B">
            <w:pPr>
              <w:rPr>
                <w:sz w:val="16"/>
                <w:szCs w:val="16"/>
              </w:rPr>
            </w:pPr>
          </w:p>
        </w:tc>
        <w:tc>
          <w:tcPr>
            <w:tcW w:w="1559" w:type="dxa"/>
          </w:tcPr>
          <w:p w14:paraId="4433F260" w14:textId="77777777" w:rsidR="002B173F" w:rsidRPr="002B173F" w:rsidRDefault="002B173F" w:rsidP="00C0651B">
            <w:pPr>
              <w:rPr>
                <w:sz w:val="16"/>
                <w:szCs w:val="16"/>
              </w:rPr>
            </w:pPr>
            <w:r w:rsidRPr="002B173F">
              <w:rPr>
                <w:sz w:val="16"/>
                <w:szCs w:val="16"/>
              </w:rPr>
              <w:t>19</w:t>
            </w:r>
          </w:p>
          <w:p w14:paraId="17E62F09" w14:textId="77777777" w:rsidR="002B173F" w:rsidRPr="002B173F" w:rsidRDefault="002B173F" w:rsidP="00C0651B">
            <w:pPr>
              <w:rPr>
                <w:sz w:val="16"/>
                <w:szCs w:val="16"/>
              </w:rPr>
            </w:pPr>
          </w:p>
          <w:p w14:paraId="74A71DCB" w14:textId="77777777" w:rsidR="002B173F" w:rsidRPr="002B173F" w:rsidRDefault="002B173F" w:rsidP="00C0651B">
            <w:pPr>
              <w:rPr>
                <w:sz w:val="16"/>
                <w:szCs w:val="16"/>
              </w:rPr>
            </w:pPr>
            <w:r w:rsidRPr="002B173F">
              <w:rPr>
                <w:sz w:val="16"/>
                <w:szCs w:val="16"/>
              </w:rPr>
              <w:t>Metastatic carcinoma (7)</w:t>
            </w:r>
          </w:p>
          <w:p w14:paraId="4A2EF76C" w14:textId="77777777" w:rsidR="002B173F" w:rsidRPr="002B173F" w:rsidRDefault="002B173F" w:rsidP="00C0651B">
            <w:pPr>
              <w:rPr>
                <w:sz w:val="16"/>
                <w:szCs w:val="16"/>
              </w:rPr>
            </w:pPr>
            <w:r w:rsidRPr="002B173F">
              <w:rPr>
                <w:sz w:val="16"/>
                <w:szCs w:val="16"/>
              </w:rPr>
              <w:t>Lymphoma (7)</w:t>
            </w:r>
          </w:p>
          <w:p w14:paraId="06D6BBAF" w14:textId="77777777" w:rsidR="002B173F" w:rsidRPr="002B173F" w:rsidRDefault="002B173F" w:rsidP="00C0651B">
            <w:pPr>
              <w:rPr>
                <w:sz w:val="16"/>
                <w:szCs w:val="16"/>
              </w:rPr>
            </w:pPr>
            <w:r w:rsidRPr="002B173F">
              <w:rPr>
                <w:sz w:val="16"/>
                <w:szCs w:val="16"/>
              </w:rPr>
              <w:t>Malignant melanoma (3)</w:t>
            </w:r>
          </w:p>
          <w:p w14:paraId="76EAED0E" w14:textId="77777777" w:rsidR="002B173F" w:rsidRPr="002B173F" w:rsidRDefault="002B173F" w:rsidP="00C0651B">
            <w:pPr>
              <w:rPr>
                <w:sz w:val="16"/>
                <w:szCs w:val="16"/>
              </w:rPr>
            </w:pPr>
            <w:r w:rsidRPr="002B173F">
              <w:rPr>
                <w:sz w:val="16"/>
                <w:szCs w:val="16"/>
              </w:rPr>
              <w:t>Merkel cell carcinoma (2)</w:t>
            </w:r>
          </w:p>
        </w:tc>
        <w:tc>
          <w:tcPr>
            <w:tcW w:w="1985" w:type="dxa"/>
          </w:tcPr>
          <w:p w14:paraId="2D95330A" w14:textId="77777777" w:rsidR="002B173F" w:rsidRPr="002B173F" w:rsidRDefault="002B173F" w:rsidP="00C0651B">
            <w:pPr>
              <w:rPr>
                <w:sz w:val="16"/>
                <w:szCs w:val="16"/>
              </w:rPr>
            </w:pPr>
            <w:r w:rsidRPr="002B173F">
              <w:rPr>
                <w:sz w:val="16"/>
                <w:szCs w:val="16"/>
              </w:rPr>
              <w:t>9</w:t>
            </w:r>
          </w:p>
          <w:p w14:paraId="4FD3D156" w14:textId="77777777" w:rsidR="002B173F" w:rsidRPr="002B173F" w:rsidRDefault="002B173F" w:rsidP="00C0651B">
            <w:pPr>
              <w:rPr>
                <w:sz w:val="16"/>
                <w:szCs w:val="16"/>
              </w:rPr>
            </w:pPr>
          </w:p>
          <w:p w14:paraId="0C12ADC2" w14:textId="77777777" w:rsidR="002B173F" w:rsidRPr="002B173F" w:rsidRDefault="002B173F" w:rsidP="00C0651B">
            <w:pPr>
              <w:rPr>
                <w:sz w:val="16"/>
                <w:szCs w:val="16"/>
              </w:rPr>
            </w:pPr>
            <w:r w:rsidRPr="002B173F">
              <w:rPr>
                <w:sz w:val="16"/>
                <w:szCs w:val="16"/>
              </w:rPr>
              <w:t xml:space="preserve">De-differentiated </w:t>
            </w:r>
            <w:proofErr w:type="spellStart"/>
            <w:r w:rsidRPr="002B173F">
              <w:rPr>
                <w:sz w:val="16"/>
                <w:szCs w:val="16"/>
              </w:rPr>
              <w:t>liposarcoma</w:t>
            </w:r>
            <w:proofErr w:type="spellEnd"/>
            <w:r w:rsidRPr="002B173F">
              <w:rPr>
                <w:sz w:val="16"/>
                <w:szCs w:val="16"/>
              </w:rPr>
              <w:t xml:space="preserve"> (4)</w:t>
            </w:r>
          </w:p>
          <w:p w14:paraId="43A092F7" w14:textId="77777777" w:rsidR="002B173F" w:rsidRPr="002B173F" w:rsidRDefault="002B173F" w:rsidP="00C0651B">
            <w:pPr>
              <w:rPr>
                <w:sz w:val="16"/>
                <w:szCs w:val="16"/>
              </w:rPr>
            </w:pPr>
            <w:r w:rsidRPr="002B173F">
              <w:rPr>
                <w:sz w:val="16"/>
                <w:szCs w:val="16"/>
              </w:rPr>
              <w:t xml:space="preserve">Well-differentiated </w:t>
            </w:r>
            <w:proofErr w:type="spellStart"/>
            <w:r w:rsidRPr="002B173F">
              <w:rPr>
                <w:sz w:val="16"/>
                <w:szCs w:val="16"/>
              </w:rPr>
              <w:t>liposarcoma</w:t>
            </w:r>
            <w:proofErr w:type="spellEnd"/>
            <w:r w:rsidRPr="002B173F">
              <w:rPr>
                <w:sz w:val="16"/>
                <w:szCs w:val="16"/>
              </w:rPr>
              <w:t xml:space="preserve"> (2)</w:t>
            </w:r>
          </w:p>
          <w:p w14:paraId="0232DD02" w14:textId="77777777" w:rsidR="002B173F" w:rsidRPr="002B173F" w:rsidRDefault="002B173F" w:rsidP="00C0651B">
            <w:pPr>
              <w:rPr>
                <w:sz w:val="16"/>
                <w:szCs w:val="16"/>
              </w:rPr>
            </w:pPr>
            <w:proofErr w:type="spellStart"/>
            <w:r w:rsidRPr="002B173F">
              <w:rPr>
                <w:sz w:val="16"/>
                <w:szCs w:val="16"/>
              </w:rPr>
              <w:t>Pleiomorphic</w:t>
            </w:r>
            <w:proofErr w:type="spellEnd"/>
            <w:r w:rsidRPr="002B173F">
              <w:rPr>
                <w:sz w:val="16"/>
                <w:szCs w:val="16"/>
              </w:rPr>
              <w:t xml:space="preserve"> </w:t>
            </w:r>
            <w:proofErr w:type="spellStart"/>
            <w:r w:rsidRPr="002B173F">
              <w:rPr>
                <w:sz w:val="16"/>
                <w:szCs w:val="16"/>
              </w:rPr>
              <w:t>liposarcoma</w:t>
            </w:r>
            <w:proofErr w:type="spellEnd"/>
            <w:r w:rsidRPr="002B173F">
              <w:rPr>
                <w:sz w:val="16"/>
                <w:szCs w:val="16"/>
              </w:rPr>
              <w:t xml:space="preserve"> grade 3 (2)</w:t>
            </w:r>
          </w:p>
          <w:p w14:paraId="74554FF1" w14:textId="77777777" w:rsidR="002B173F" w:rsidRPr="002B173F" w:rsidRDefault="002B173F" w:rsidP="00C0651B">
            <w:pPr>
              <w:rPr>
                <w:sz w:val="16"/>
                <w:szCs w:val="16"/>
              </w:rPr>
            </w:pPr>
            <w:proofErr w:type="spellStart"/>
            <w:r w:rsidRPr="002B173F">
              <w:rPr>
                <w:sz w:val="16"/>
                <w:szCs w:val="16"/>
              </w:rPr>
              <w:t>Myxoid</w:t>
            </w:r>
            <w:proofErr w:type="spellEnd"/>
            <w:r w:rsidRPr="002B173F">
              <w:rPr>
                <w:sz w:val="16"/>
                <w:szCs w:val="16"/>
              </w:rPr>
              <w:t xml:space="preserve"> </w:t>
            </w:r>
            <w:proofErr w:type="spellStart"/>
            <w:r w:rsidRPr="002B173F">
              <w:rPr>
                <w:sz w:val="16"/>
                <w:szCs w:val="16"/>
              </w:rPr>
              <w:t>liposarcoma</w:t>
            </w:r>
            <w:proofErr w:type="spellEnd"/>
            <w:r w:rsidRPr="002B173F">
              <w:rPr>
                <w:sz w:val="16"/>
                <w:szCs w:val="16"/>
              </w:rPr>
              <w:t xml:space="preserve"> (1)</w:t>
            </w:r>
          </w:p>
        </w:tc>
        <w:tc>
          <w:tcPr>
            <w:tcW w:w="1842" w:type="dxa"/>
          </w:tcPr>
          <w:p w14:paraId="07E8D5EE" w14:textId="77777777" w:rsidR="002B173F" w:rsidRPr="002B173F" w:rsidRDefault="002B173F" w:rsidP="00C0651B">
            <w:pPr>
              <w:rPr>
                <w:sz w:val="16"/>
                <w:szCs w:val="16"/>
              </w:rPr>
            </w:pPr>
            <w:r w:rsidRPr="002B173F">
              <w:rPr>
                <w:sz w:val="16"/>
                <w:szCs w:val="16"/>
              </w:rPr>
              <w:t>12</w:t>
            </w:r>
          </w:p>
          <w:p w14:paraId="0A63BBF1" w14:textId="77777777" w:rsidR="002B173F" w:rsidRPr="002B173F" w:rsidRDefault="002B173F" w:rsidP="00C0651B">
            <w:pPr>
              <w:rPr>
                <w:sz w:val="16"/>
                <w:szCs w:val="16"/>
              </w:rPr>
            </w:pPr>
          </w:p>
          <w:p w14:paraId="2F2DD409" w14:textId="77777777" w:rsidR="002B173F" w:rsidRPr="002B173F" w:rsidRDefault="002B173F" w:rsidP="00C0651B">
            <w:pPr>
              <w:rPr>
                <w:sz w:val="16"/>
                <w:szCs w:val="16"/>
              </w:rPr>
            </w:pPr>
            <w:proofErr w:type="spellStart"/>
            <w:r w:rsidRPr="002B173F">
              <w:rPr>
                <w:sz w:val="16"/>
                <w:szCs w:val="16"/>
              </w:rPr>
              <w:t>Myxofibrosarcoma</w:t>
            </w:r>
            <w:proofErr w:type="spellEnd"/>
            <w:r w:rsidRPr="002B173F">
              <w:rPr>
                <w:sz w:val="16"/>
                <w:szCs w:val="16"/>
              </w:rPr>
              <w:t xml:space="preserve"> grade 1 (6)</w:t>
            </w:r>
          </w:p>
          <w:p w14:paraId="0C2C1BB0" w14:textId="77777777" w:rsidR="002B173F" w:rsidRPr="002B173F" w:rsidRDefault="002B173F" w:rsidP="00C0651B">
            <w:pPr>
              <w:rPr>
                <w:sz w:val="16"/>
                <w:szCs w:val="16"/>
              </w:rPr>
            </w:pPr>
            <w:proofErr w:type="spellStart"/>
            <w:r w:rsidRPr="002B173F">
              <w:rPr>
                <w:sz w:val="16"/>
                <w:szCs w:val="16"/>
              </w:rPr>
              <w:t>Myxofibrosarcoma</w:t>
            </w:r>
            <w:proofErr w:type="spellEnd"/>
            <w:r w:rsidRPr="002B173F">
              <w:rPr>
                <w:sz w:val="16"/>
                <w:szCs w:val="16"/>
              </w:rPr>
              <w:t xml:space="preserve"> grade 2 (6) </w:t>
            </w:r>
          </w:p>
          <w:p w14:paraId="132EEE2E" w14:textId="77777777" w:rsidR="002B173F" w:rsidRPr="002B173F" w:rsidRDefault="002B173F" w:rsidP="00C0651B">
            <w:pPr>
              <w:rPr>
                <w:sz w:val="16"/>
                <w:szCs w:val="16"/>
              </w:rPr>
            </w:pPr>
          </w:p>
        </w:tc>
      </w:tr>
    </w:tbl>
    <w:p w14:paraId="596F6FF3" w14:textId="38291CD9" w:rsidR="002B173F" w:rsidRDefault="002B173F" w:rsidP="003E3815"/>
    <w:p w14:paraId="1C448308" w14:textId="3A650532" w:rsidR="002B173F" w:rsidRPr="007D4A06" w:rsidRDefault="002B173F" w:rsidP="003E3815">
      <w:r>
        <w:t>Table 1</w:t>
      </w:r>
    </w:p>
    <w:sectPr w:rsidR="002B173F" w:rsidRPr="007D4A06" w:rsidSect="003213E9">
      <w:footerReference w:type="default" r:id="rId38"/>
      <w:footerReference w:type="first" r:id="rId3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18C91C" w14:textId="77777777" w:rsidR="005C5FFC" w:rsidRDefault="005C5FFC" w:rsidP="004E33C5">
      <w:pPr>
        <w:spacing w:after="0" w:line="240" w:lineRule="auto"/>
      </w:pPr>
      <w:r>
        <w:separator/>
      </w:r>
    </w:p>
  </w:endnote>
  <w:endnote w:type="continuationSeparator" w:id="0">
    <w:p w14:paraId="5A8B0A21" w14:textId="77777777" w:rsidR="005C5FFC" w:rsidRDefault="005C5FFC" w:rsidP="004E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413051"/>
      <w:docPartObj>
        <w:docPartGallery w:val="Page Numbers (Bottom of Page)"/>
        <w:docPartUnique/>
      </w:docPartObj>
    </w:sdtPr>
    <w:sdtEndPr>
      <w:rPr>
        <w:noProof/>
      </w:rPr>
    </w:sdtEndPr>
    <w:sdtContent>
      <w:p w14:paraId="1A120E5C" w14:textId="1FDBFD30" w:rsidR="00C0651B" w:rsidRDefault="00C0651B">
        <w:pPr>
          <w:pStyle w:val="Footer"/>
        </w:pPr>
        <w:r>
          <w:fldChar w:fldCharType="begin"/>
        </w:r>
        <w:r>
          <w:instrText xml:space="preserve"> PAGE   \* MERGEFORMAT </w:instrText>
        </w:r>
        <w:r>
          <w:fldChar w:fldCharType="separate"/>
        </w:r>
        <w:r w:rsidR="006B5AB3">
          <w:rPr>
            <w:noProof/>
          </w:rPr>
          <w:t>42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062211"/>
      <w:docPartObj>
        <w:docPartGallery w:val="Page Numbers (Bottom of Page)"/>
        <w:docPartUnique/>
      </w:docPartObj>
    </w:sdtPr>
    <w:sdtEndPr>
      <w:rPr>
        <w:noProof/>
      </w:rPr>
    </w:sdtEndPr>
    <w:sdtContent>
      <w:p w14:paraId="03605848" w14:textId="5108B5A3" w:rsidR="00C0651B" w:rsidRDefault="00C0651B">
        <w:pPr>
          <w:pStyle w:val="Footer"/>
        </w:pPr>
        <w:r>
          <w:fldChar w:fldCharType="begin"/>
        </w:r>
        <w:r>
          <w:instrText xml:space="preserve"> PAGE   \* MERGEFORMAT </w:instrText>
        </w:r>
        <w:r>
          <w:fldChar w:fldCharType="separate"/>
        </w:r>
        <w:r w:rsidR="0060623F">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D3BCB" w14:textId="77777777" w:rsidR="005C5FFC" w:rsidRDefault="005C5FFC" w:rsidP="004E33C5">
      <w:pPr>
        <w:spacing w:after="0" w:line="240" w:lineRule="auto"/>
      </w:pPr>
      <w:r>
        <w:separator/>
      </w:r>
    </w:p>
  </w:footnote>
  <w:footnote w:type="continuationSeparator" w:id="0">
    <w:p w14:paraId="22180933" w14:textId="77777777" w:rsidR="005C5FFC" w:rsidRDefault="005C5FFC" w:rsidP="004E33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DE9222"/>
    <w:lvl w:ilvl="0">
      <w:start w:val="1"/>
      <w:numFmt w:val="decimal"/>
      <w:lvlText w:val="%1."/>
      <w:lvlJc w:val="left"/>
      <w:pPr>
        <w:tabs>
          <w:tab w:val="num" w:pos="1492"/>
        </w:tabs>
        <w:ind w:left="1492" w:hanging="360"/>
      </w:pPr>
    </w:lvl>
  </w:abstractNum>
  <w:abstractNum w:abstractNumId="1">
    <w:nsid w:val="FFFFFF7D"/>
    <w:multiLevelType w:val="singleLevel"/>
    <w:tmpl w:val="764E25E4"/>
    <w:lvl w:ilvl="0">
      <w:start w:val="1"/>
      <w:numFmt w:val="decimal"/>
      <w:lvlText w:val="%1."/>
      <w:lvlJc w:val="left"/>
      <w:pPr>
        <w:tabs>
          <w:tab w:val="num" w:pos="1209"/>
        </w:tabs>
        <w:ind w:left="1209" w:hanging="360"/>
      </w:pPr>
    </w:lvl>
  </w:abstractNum>
  <w:abstractNum w:abstractNumId="2">
    <w:nsid w:val="FFFFFF7E"/>
    <w:multiLevelType w:val="singleLevel"/>
    <w:tmpl w:val="3C448804"/>
    <w:lvl w:ilvl="0">
      <w:start w:val="1"/>
      <w:numFmt w:val="decimal"/>
      <w:lvlText w:val="%1."/>
      <w:lvlJc w:val="left"/>
      <w:pPr>
        <w:tabs>
          <w:tab w:val="num" w:pos="926"/>
        </w:tabs>
        <w:ind w:left="926" w:hanging="360"/>
      </w:pPr>
    </w:lvl>
  </w:abstractNum>
  <w:abstractNum w:abstractNumId="3">
    <w:nsid w:val="FFFFFF7F"/>
    <w:multiLevelType w:val="singleLevel"/>
    <w:tmpl w:val="1D84B6D2"/>
    <w:lvl w:ilvl="0">
      <w:start w:val="1"/>
      <w:numFmt w:val="decimal"/>
      <w:lvlText w:val="%1."/>
      <w:lvlJc w:val="left"/>
      <w:pPr>
        <w:tabs>
          <w:tab w:val="num" w:pos="643"/>
        </w:tabs>
        <w:ind w:left="643" w:hanging="360"/>
      </w:pPr>
    </w:lvl>
  </w:abstractNum>
  <w:abstractNum w:abstractNumId="4">
    <w:nsid w:val="FFFFFF80"/>
    <w:multiLevelType w:val="singleLevel"/>
    <w:tmpl w:val="A2CAB0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EAF6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B16B2B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4A8822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981140"/>
    <w:lvl w:ilvl="0">
      <w:start w:val="1"/>
      <w:numFmt w:val="decimal"/>
      <w:lvlText w:val="%1."/>
      <w:lvlJc w:val="left"/>
      <w:pPr>
        <w:tabs>
          <w:tab w:val="num" w:pos="360"/>
        </w:tabs>
        <w:ind w:left="360" w:hanging="360"/>
      </w:pPr>
    </w:lvl>
  </w:abstractNum>
  <w:abstractNum w:abstractNumId="9">
    <w:nsid w:val="FFFFFF89"/>
    <w:multiLevelType w:val="singleLevel"/>
    <w:tmpl w:val="87960874"/>
    <w:lvl w:ilvl="0">
      <w:start w:val="1"/>
      <w:numFmt w:val="bullet"/>
      <w:lvlText w:val=""/>
      <w:lvlJc w:val="left"/>
      <w:pPr>
        <w:tabs>
          <w:tab w:val="num" w:pos="360"/>
        </w:tabs>
        <w:ind w:left="360" w:hanging="360"/>
      </w:pPr>
      <w:rPr>
        <w:rFonts w:ascii="Symbol" w:hAnsi="Symbol" w:hint="default"/>
      </w:rPr>
    </w:lvl>
  </w:abstractNum>
  <w:abstractNum w:abstractNumId="10">
    <w:nsid w:val="08140C2B"/>
    <w:multiLevelType w:val="hybridMultilevel"/>
    <w:tmpl w:val="F2621F0E"/>
    <w:lvl w:ilvl="0" w:tplc="D2E64BDE">
      <w:start w:val="1"/>
      <w:numFmt w:val="bullet"/>
      <w:lvlText w:val="•"/>
      <w:lvlJc w:val="left"/>
      <w:pPr>
        <w:tabs>
          <w:tab w:val="num" w:pos="720"/>
        </w:tabs>
        <w:ind w:left="720" w:hanging="360"/>
      </w:pPr>
      <w:rPr>
        <w:rFonts w:ascii="Arial" w:hAnsi="Arial" w:hint="default"/>
      </w:rPr>
    </w:lvl>
    <w:lvl w:ilvl="1" w:tplc="D0B41CEE" w:tentative="1">
      <w:start w:val="1"/>
      <w:numFmt w:val="bullet"/>
      <w:lvlText w:val="•"/>
      <w:lvlJc w:val="left"/>
      <w:pPr>
        <w:tabs>
          <w:tab w:val="num" w:pos="1440"/>
        </w:tabs>
        <w:ind w:left="1440" w:hanging="360"/>
      </w:pPr>
      <w:rPr>
        <w:rFonts w:ascii="Arial" w:hAnsi="Arial" w:hint="default"/>
      </w:rPr>
    </w:lvl>
    <w:lvl w:ilvl="2" w:tplc="228E04E2" w:tentative="1">
      <w:start w:val="1"/>
      <w:numFmt w:val="bullet"/>
      <w:lvlText w:val="•"/>
      <w:lvlJc w:val="left"/>
      <w:pPr>
        <w:tabs>
          <w:tab w:val="num" w:pos="2160"/>
        </w:tabs>
        <w:ind w:left="2160" w:hanging="360"/>
      </w:pPr>
      <w:rPr>
        <w:rFonts w:ascii="Arial" w:hAnsi="Arial" w:hint="default"/>
      </w:rPr>
    </w:lvl>
    <w:lvl w:ilvl="3" w:tplc="A85EAB0A" w:tentative="1">
      <w:start w:val="1"/>
      <w:numFmt w:val="bullet"/>
      <w:lvlText w:val="•"/>
      <w:lvlJc w:val="left"/>
      <w:pPr>
        <w:tabs>
          <w:tab w:val="num" w:pos="2880"/>
        </w:tabs>
        <w:ind w:left="2880" w:hanging="360"/>
      </w:pPr>
      <w:rPr>
        <w:rFonts w:ascii="Arial" w:hAnsi="Arial" w:hint="default"/>
      </w:rPr>
    </w:lvl>
    <w:lvl w:ilvl="4" w:tplc="20828E04" w:tentative="1">
      <w:start w:val="1"/>
      <w:numFmt w:val="bullet"/>
      <w:lvlText w:val="•"/>
      <w:lvlJc w:val="left"/>
      <w:pPr>
        <w:tabs>
          <w:tab w:val="num" w:pos="3600"/>
        </w:tabs>
        <w:ind w:left="3600" w:hanging="360"/>
      </w:pPr>
      <w:rPr>
        <w:rFonts w:ascii="Arial" w:hAnsi="Arial" w:hint="default"/>
      </w:rPr>
    </w:lvl>
    <w:lvl w:ilvl="5" w:tplc="D454375C" w:tentative="1">
      <w:start w:val="1"/>
      <w:numFmt w:val="bullet"/>
      <w:lvlText w:val="•"/>
      <w:lvlJc w:val="left"/>
      <w:pPr>
        <w:tabs>
          <w:tab w:val="num" w:pos="4320"/>
        </w:tabs>
        <w:ind w:left="4320" w:hanging="360"/>
      </w:pPr>
      <w:rPr>
        <w:rFonts w:ascii="Arial" w:hAnsi="Arial" w:hint="default"/>
      </w:rPr>
    </w:lvl>
    <w:lvl w:ilvl="6" w:tplc="370C5884" w:tentative="1">
      <w:start w:val="1"/>
      <w:numFmt w:val="bullet"/>
      <w:lvlText w:val="•"/>
      <w:lvlJc w:val="left"/>
      <w:pPr>
        <w:tabs>
          <w:tab w:val="num" w:pos="5040"/>
        </w:tabs>
        <w:ind w:left="5040" w:hanging="360"/>
      </w:pPr>
      <w:rPr>
        <w:rFonts w:ascii="Arial" w:hAnsi="Arial" w:hint="default"/>
      </w:rPr>
    </w:lvl>
    <w:lvl w:ilvl="7" w:tplc="15083EFC" w:tentative="1">
      <w:start w:val="1"/>
      <w:numFmt w:val="bullet"/>
      <w:lvlText w:val="•"/>
      <w:lvlJc w:val="left"/>
      <w:pPr>
        <w:tabs>
          <w:tab w:val="num" w:pos="5760"/>
        </w:tabs>
        <w:ind w:left="5760" w:hanging="360"/>
      </w:pPr>
      <w:rPr>
        <w:rFonts w:ascii="Arial" w:hAnsi="Arial" w:hint="default"/>
      </w:rPr>
    </w:lvl>
    <w:lvl w:ilvl="8" w:tplc="B73C1964" w:tentative="1">
      <w:start w:val="1"/>
      <w:numFmt w:val="bullet"/>
      <w:lvlText w:val="•"/>
      <w:lvlJc w:val="left"/>
      <w:pPr>
        <w:tabs>
          <w:tab w:val="num" w:pos="6480"/>
        </w:tabs>
        <w:ind w:left="6480" w:hanging="360"/>
      </w:pPr>
      <w:rPr>
        <w:rFonts w:ascii="Arial" w:hAnsi="Arial" w:hint="default"/>
      </w:rPr>
    </w:lvl>
  </w:abstractNum>
  <w:abstractNum w:abstractNumId="11">
    <w:nsid w:val="13B3012F"/>
    <w:multiLevelType w:val="hybridMultilevel"/>
    <w:tmpl w:val="52A6017A"/>
    <w:lvl w:ilvl="0" w:tplc="13DC4E8E">
      <w:start w:val="1"/>
      <w:numFmt w:val="bullet"/>
      <w:lvlText w:val="•"/>
      <w:lvlJc w:val="left"/>
      <w:pPr>
        <w:tabs>
          <w:tab w:val="num" w:pos="720"/>
        </w:tabs>
        <w:ind w:left="720" w:hanging="360"/>
      </w:pPr>
      <w:rPr>
        <w:rFonts w:ascii="Arial" w:hAnsi="Arial" w:hint="default"/>
      </w:rPr>
    </w:lvl>
    <w:lvl w:ilvl="1" w:tplc="2D22DF58" w:tentative="1">
      <w:start w:val="1"/>
      <w:numFmt w:val="bullet"/>
      <w:lvlText w:val="•"/>
      <w:lvlJc w:val="left"/>
      <w:pPr>
        <w:tabs>
          <w:tab w:val="num" w:pos="1440"/>
        </w:tabs>
        <w:ind w:left="1440" w:hanging="360"/>
      </w:pPr>
      <w:rPr>
        <w:rFonts w:ascii="Arial" w:hAnsi="Arial" w:hint="default"/>
      </w:rPr>
    </w:lvl>
    <w:lvl w:ilvl="2" w:tplc="D72AE85C" w:tentative="1">
      <w:start w:val="1"/>
      <w:numFmt w:val="bullet"/>
      <w:lvlText w:val="•"/>
      <w:lvlJc w:val="left"/>
      <w:pPr>
        <w:tabs>
          <w:tab w:val="num" w:pos="2160"/>
        </w:tabs>
        <w:ind w:left="2160" w:hanging="360"/>
      </w:pPr>
      <w:rPr>
        <w:rFonts w:ascii="Arial" w:hAnsi="Arial" w:hint="default"/>
      </w:rPr>
    </w:lvl>
    <w:lvl w:ilvl="3" w:tplc="8EACCE6E" w:tentative="1">
      <w:start w:val="1"/>
      <w:numFmt w:val="bullet"/>
      <w:lvlText w:val="•"/>
      <w:lvlJc w:val="left"/>
      <w:pPr>
        <w:tabs>
          <w:tab w:val="num" w:pos="2880"/>
        </w:tabs>
        <w:ind w:left="2880" w:hanging="360"/>
      </w:pPr>
      <w:rPr>
        <w:rFonts w:ascii="Arial" w:hAnsi="Arial" w:hint="default"/>
      </w:rPr>
    </w:lvl>
    <w:lvl w:ilvl="4" w:tplc="F1BC57D8" w:tentative="1">
      <w:start w:val="1"/>
      <w:numFmt w:val="bullet"/>
      <w:lvlText w:val="•"/>
      <w:lvlJc w:val="left"/>
      <w:pPr>
        <w:tabs>
          <w:tab w:val="num" w:pos="3600"/>
        </w:tabs>
        <w:ind w:left="3600" w:hanging="360"/>
      </w:pPr>
      <w:rPr>
        <w:rFonts w:ascii="Arial" w:hAnsi="Arial" w:hint="default"/>
      </w:rPr>
    </w:lvl>
    <w:lvl w:ilvl="5" w:tplc="9542ADB4" w:tentative="1">
      <w:start w:val="1"/>
      <w:numFmt w:val="bullet"/>
      <w:lvlText w:val="•"/>
      <w:lvlJc w:val="left"/>
      <w:pPr>
        <w:tabs>
          <w:tab w:val="num" w:pos="4320"/>
        </w:tabs>
        <w:ind w:left="4320" w:hanging="360"/>
      </w:pPr>
      <w:rPr>
        <w:rFonts w:ascii="Arial" w:hAnsi="Arial" w:hint="default"/>
      </w:rPr>
    </w:lvl>
    <w:lvl w:ilvl="6" w:tplc="539C1D44" w:tentative="1">
      <w:start w:val="1"/>
      <w:numFmt w:val="bullet"/>
      <w:lvlText w:val="•"/>
      <w:lvlJc w:val="left"/>
      <w:pPr>
        <w:tabs>
          <w:tab w:val="num" w:pos="5040"/>
        </w:tabs>
        <w:ind w:left="5040" w:hanging="360"/>
      </w:pPr>
      <w:rPr>
        <w:rFonts w:ascii="Arial" w:hAnsi="Arial" w:hint="default"/>
      </w:rPr>
    </w:lvl>
    <w:lvl w:ilvl="7" w:tplc="0480E686" w:tentative="1">
      <w:start w:val="1"/>
      <w:numFmt w:val="bullet"/>
      <w:lvlText w:val="•"/>
      <w:lvlJc w:val="left"/>
      <w:pPr>
        <w:tabs>
          <w:tab w:val="num" w:pos="5760"/>
        </w:tabs>
        <w:ind w:left="5760" w:hanging="360"/>
      </w:pPr>
      <w:rPr>
        <w:rFonts w:ascii="Arial" w:hAnsi="Arial" w:hint="default"/>
      </w:rPr>
    </w:lvl>
    <w:lvl w:ilvl="8" w:tplc="30161C4E" w:tentative="1">
      <w:start w:val="1"/>
      <w:numFmt w:val="bullet"/>
      <w:lvlText w:val="•"/>
      <w:lvlJc w:val="left"/>
      <w:pPr>
        <w:tabs>
          <w:tab w:val="num" w:pos="6480"/>
        </w:tabs>
        <w:ind w:left="6480" w:hanging="360"/>
      </w:pPr>
      <w:rPr>
        <w:rFonts w:ascii="Arial" w:hAnsi="Arial" w:hint="default"/>
      </w:rPr>
    </w:lvl>
  </w:abstractNum>
  <w:abstractNum w:abstractNumId="12">
    <w:nsid w:val="3091686F"/>
    <w:multiLevelType w:val="hybridMultilevel"/>
    <w:tmpl w:val="61AA34EA"/>
    <w:lvl w:ilvl="0" w:tplc="5E6E2CB8">
      <w:start w:val="1"/>
      <w:numFmt w:val="bullet"/>
      <w:lvlText w:val="•"/>
      <w:lvlJc w:val="left"/>
      <w:pPr>
        <w:tabs>
          <w:tab w:val="num" w:pos="720"/>
        </w:tabs>
        <w:ind w:left="720" w:hanging="360"/>
      </w:pPr>
      <w:rPr>
        <w:rFonts w:ascii="Arial" w:hAnsi="Arial" w:hint="default"/>
      </w:rPr>
    </w:lvl>
    <w:lvl w:ilvl="1" w:tplc="00089AC0" w:tentative="1">
      <w:start w:val="1"/>
      <w:numFmt w:val="bullet"/>
      <w:lvlText w:val="•"/>
      <w:lvlJc w:val="left"/>
      <w:pPr>
        <w:tabs>
          <w:tab w:val="num" w:pos="1440"/>
        </w:tabs>
        <w:ind w:left="1440" w:hanging="360"/>
      </w:pPr>
      <w:rPr>
        <w:rFonts w:ascii="Arial" w:hAnsi="Arial" w:hint="default"/>
      </w:rPr>
    </w:lvl>
    <w:lvl w:ilvl="2" w:tplc="20F60418" w:tentative="1">
      <w:start w:val="1"/>
      <w:numFmt w:val="bullet"/>
      <w:lvlText w:val="•"/>
      <w:lvlJc w:val="left"/>
      <w:pPr>
        <w:tabs>
          <w:tab w:val="num" w:pos="2160"/>
        </w:tabs>
        <w:ind w:left="2160" w:hanging="360"/>
      </w:pPr>
      <w:rPr>
        <w:rFonts w:ascii="Arial" w:hAnsi="Arial" w:hint="default"/>
      </w:rPr>
    </w:lvl>
    <w:lvl w:ilvl="3" w:tplc="441EB0E0" w:tentative="1">
      <w:start w:val="1"/>
      <w:numFmt w:val="bullet"/>
      <w:lvlText w:val="•"/>
      <w:lvlJc w:val="left"/>
      <w:pPr>
        <w:tabs>
          <w:tab w:val="num" w:pos="2880"/>
        </w:tabs>
        <w:ind w:left="2880" w:hanging="360"/>
      </w:pPr>
      <w:rPr>
        <w:rFonts w:ascii="Arial" w:hAnsi="Arial" w:hint="default"/>
      </w:rPr>
    </w:lvl>
    <w:lvl w:ilvl="4" w:tplc="15E43F10" w:tentative="1">
      <w:start w:val="1"/>
      <w:numFmt w:val="bullet"/>
      <w:lvlText w:val="•"/>
      <w:lvlJc w:val="left"/>
      <w:pPr>
        <w:tabs>
          <w:tab w:val="num" w:pos="3600"/>
        </w:tabs>
        <w:ind w:left="3600" w:hanging="360"/>
      </w:pPr>
      <w:rPr>
        <w:rFonts w:ascii="Arial" w:hAnsi="Arial" w:hint="default"/>
      </w:rPr>
    </w:lvl>
    <w:lvl w:ilvl="5" w:tplc="B552788C" w:tentative="1">
      <w:start w:val="1"/>
      <w:numFmt w:val="bullet"/>
      <w:lvlText w:val="•"/>
      <w:lvlJc w:val="left"/>
      <w:pPr>
        <w:tabs>
          <w:tab w:val="num" w:pos="4320"/>
        </w:tabs>
        <w:ind w:left="4320" w:hanging="360"/>
      </w:pPr>
      <w:rPr>
        <w:rFonts w:ascii="Arial" w:hAnsi="Arial" w:hint="default"/>
      </w:rPr>
    </w:lvl>
    <w:lvl w:ilvl="6" w:tplc="34B222B8" w:tentative="1">
      <w:start w:val="1"/>
      <w:numFmt w:val="bullet"/>
      <w:lvlText w:val="•"/>
      <w:lvlJc w:val="left"/>
      <w:pPr>
        <w:tabs>
          <w:tab w:val="num" w:pos="5040"/>
        </w:tabs>
        <w:ind w:left="5040" w:hanging="360"/>
      </w:pPr>
      <w:rPr>
        <w:rFonts w:ascii="Arial" w:hAnsi="Arial" w:hint="default"/>
      </w:rPr>
    </w:lvl>
    <w:lvl w:ilvl="7" w:tplc="582C2230" w:tentative="1">
      <w:start w:val="1"/>
      <w:numFmt w:val="bullet"/>
      <w:lvlText w:val="•"/>
      <w:lvlJc w:val="left"/>
      <w:pPr>
        <w:tabs>
          <w:tab w:val="num" w:pos="5760"/>
        </w:tabs>
        <w:ind w:left="5760" w:hanging="360"/>
      </w:pPr>
      <w:rPr>
        <w:rFonts w:ascii="Arial" w:hAnsi="Arial" w:hint="default"/>
      </w:rPr>
    </w:lvl>
    <w:lvl w:ilvl="8" w:tplc="F7FE57FE" w:tentative="1">
      <w:start w:val="1"/>
      <w:numFmt w:val="bullet"/>
      <w:lvlText w:val="•"/>
      <w:lvlJc w:val="left"/>
      <w:pPr>
        <w:tabs>
          <w:tab w:val="num" w:pos="6480"/>
        </w:tabs>
        <w:ind w:left="6480" w:hanging="360"/>
      </w:pPr>
      <w:rPr>
        <w:rFonts w:ascii="Arial" w:hAnsi="Arial" w:hint="default"/>
      </w:rPr>
    </w:lvl>
  </w:abstractNum>
  <w:abstractNum w:abstractNumId="13">
    <w:nsid w:val="530949CC"/>
    <w:multiLevelType w:val="hybridMultilevel"/>
    <w:tmpl w:val="C8608B5E"/>
    <w:lvl w:ilvl="0" w:tplc="2A8EFC66">
      <w:start w:val="1"/>
      <w:numFmt w:val="bullet"/>
      <w:lvlText w:val="•"/>
      <w:lvlJc w:val="left"/>
      <w:pPr>
        <w:tabs>
          <w:tab w:val="num" w:pos="720"/>
        </w:tabs>
        <w:ind w:left="720" w:hanging="360"/>
      </w:pPr>
      <w:rPr>
        <w:rFonts w:ascii="Arial" w:hAnsi="Arial" w:hint="default"/>
      </w:rPr>
    </w:lvl>
    <w:lvl w:ilvl="1" w:tplc="8DF8E2E0">
      <w:start w:val="3850"/>
      <w:numFmt w:val="bullet"/>
      <w:lvlText w:val="–"/>
      <w:lvlJc w:val="left"/>
      <w:pPr>
        <w:tabs>
          <w:tab w:val="num" w:pos="1440"/>
        </w:tabs>
        <w:ind w:left="1440" w:hanging="360"/>
      </w:pPr>
      <w:rPr>
        <w:rFonts w:ascii="Arial" w:hAnsi="Arial" w:hint="default"/>
      </w:rPr>
    </w:lvl>
    <w:lvl w:ilvl="2" w:tplc="55BA2774" w:tentative="1">
      <w:start w:val="1"/>
      <w:numFmt w:val="bullet"/>
      <w:lvlText w:val="•"/>
      <w:lvlJc w:val="left"/>
      <w:pPr>
        <w:tabs>
          <w:tab w:val="num" w:pos="2160"/>
        </w:tabs>
        <w:ind w:left="2160" w:hanging="360"/>
      </w:pPr>
      <w:rPr>
        <w:rFonts w:ascii="Arial" w:hAnsi="Arial" w:hint="default"/>
      </w:rPr>
    </w:lvl>
    <w:lvl w:ilvl="3" w:tplc="02FA6BDC" w:tentative="1">
      <w:start w:val="1"/>
      <w:numFmt w:val="bullet"/>
      <w:lvlText w:val="•"/>
      <w:lvlJc w:val="left"/>
      <w:pPr>
        <w:tabs>
          <w:tab w:val="num" w:pos="2880"/>
        </w:tabs>
        <w:ind w:left="2880" w:hanging="360"/>
      </w:pPr>
      <w:rPr>
        <w:rFonts w:ascii="Arial" w:hAnsi="Arial" w:hint="default"/>
      </w:rPr>
    </w:lvl>
    <w:lvl w:ilvl="4" w:tplc="3014DE88" w:tentative="1">
      <w:start w:val="1"/>
      <w:numFmt w:val="bullet"/>
      <w:lvlText w:val="•"/>
      <w:lvlJc w:val="left"/>
      <w:pPr>
        <w:tabs>
          <w:tab w:val="num" w:pos="3600"/>
        </w:tabs>
        <w:ind w:left="3600" w:hanging="360"/>
      </w:pPr>
      <w:rPr>
        <w:rFonts w:ascii="Arial" w:hAnsi="Arial" w:hint="default"/>
      </w:rPr>
    </w:lvl>
    <w:lvl w:ilvl="5" w:tplc="9A00656E" w:tentative="1">
      <w:start w:val="1"/>
      <w:numFmt w:val="bullet"/>
      <w:lvlText w:val="•"/>
      <w:lvlJc w:val="left"/>
      <w:pPr>
        <w:tabs>
          <w:tab w:val="num" w:pos="4320"/>
        </w:tabs>
        <w:ind w:left="4320" w:hanging="360"/>
      </w:pPr>
      <w:rPr>
        <w:rFonts w:ascii="Arial" w:hAnsi="Arial" w:hint="default"/>
      </w:rPr>
    </w:lvl>
    <w:lvl w:ilvl="6" w:tplc="96D63016" w:tentative="1">
      <w:start w:val="1"/>
      <w:numFmt w:val="bullet"/>
      <w:lvlText w:val="•"/>
      <w:lvlJc w:val="left"/>
      <w:pPr>
        <w:tabs>
          <w:tab w:val="num" w:pos="5040"/>
        </w:tabs>
        <w:ind w:left="5040" w:hanging="360"/>
      </w:pPr>
      <w:rPr>
        <w:rFonts w:ascii="Arial" w:hAnsi="Arial" w:hint="default"/>
      </w:rPr>
    </w:lvl>
    <w:lvl w:ilvl="7" w:tplc="260607C4" w:tentative="1">
      <w:start w:val="1"/>
      <w:numFmt w:val="bullet"/>
      <w:lvlText w:val="•"/>
      <w:lvlJc w:val="left"/>
      <w:pPr>
        <w:tabs>
          <w:tab w:val="num" w:pos="5760"/>
        </w:tabs>
        <w:ind w:left="5760" w:hanging="360"/>
      </w:pPr>
      <w:rPr>
        <w:rFonts w:ascii="Arial" w:hAnsi="Arial" w:hint="default"/>
      </w:rPr>
    </w:lvl>
    <w:lvl w:ilvl="8" w:tplc="50EAAC7E" w:tentative="1">
      <w:start w:val="1"/>
      <w:numFmt w:val="bullet"/>
      <w:lvlText w:val="•"/>
      <w:lvlJc w:val="left"/>
      <w:pPr>
        <w:tabs>
          <w:tab w:val="num" w:pos="6480"/>
        </w:tabs>
        <w:ind w:left="6480" w:hanging="360"/>
      </w:pPr>
      <w:rPr>
        <w:rFonts w:ascii="Arial" w:hAnsi="Arial" w:hint="default"/>
      </w:rPr>
    </w:lvl>
  </w:abstractNum>
  <w:abstractNum w:abstractNumId="14">
    <w:nsid w:val="79DD5FF9"/>
    <w:multiLevelType w:val="hybridMultilevel"/>
    <w:tmpl w:val="2DD6C326"/>
    <w:lvl w:ilvl="0" w:tplc="2BCEFC40">
      <w:start w:val="1"/>
      <w:numFmt w:val="bullet"/>
      <w:lvlText w:val="•"/>
      <w:lvlJc w:val="left"/>
      <w:pPr>
        <w:tabs>
          <w:tab w:val="num" w:pos="720"/>
        </w:tabs>
        <w:ind w:left="720" w:hanging="360"/>
      </w:pPr>
      <w:rPr>
        <w:rFonts w:ascii="Arial" w:hAnsi="Arial" w:hint="default"/>
      </w:rPr>
    </w:lvl>
    <w:lvl w:ilvl="1" w:tplc="ACC474EE" w:tentative="1">
      <w:start w:val="1"/>
      <w:numFmt w:val="bullet"/>
      <w:lvlText w:val="•"/>
      <w:lvlJc w:val="left"/>
      <w:pPr>
        <w:tabs>
          <w:tab w:val="num" w:pos="1440"/>
        </w:tabs>
        <w:ind w:left="1440" w:hanging="360"/>
      </w:pPr>
      <w:rPr>
        <w:rFonts w:ascii="Arial" w:hAnsi="Arial" w:hint="default"/>
      </w:rPr>
    </w:lvl>
    <w:lvl w:ilvl="2" w:tplc="717E864E" w:tentative="1">
      <w:start w:val="1"/>
      <w:numFmt w:val="bullet"/>
      <w:lvlText w:val="•"/>
      <w:lvlJc w:val="left"/>
      <w:pPr>
        <w:tabs>
          <w:tab w:val="num" w:pos="2160"/>
        </w:tabs>
        <w:ind w:left="2160" w:hanging="360"/>
      </w:pPr>
      <w:rPr>
        <w:rFonts w:ascii="Arial" w:hAnsi="Arial" w:hint="default"/>
      </w:rPr>
    </w:lvl>
    <w:lvl w:ilvl="3" w:tplc="07000600" w:tentative="1">
      <w:start w:val="1"/>
      <w:numFmt w:val="bullet"/>
      <w:lvlText w:val="•"/>
      <w:lvlJc w:val="left"/>
      <w:pPr>
        <w:tabs>
          <w:tab w:val="num" w:pos="2880"/>
        </w:tabs>
        <w:ind w:left="2880" w:hanging="360"/>
      </w:pPr>
      <w:rPr>
        <w:rFonts w:ascii="Arial" w:hAnsi="Arial" w:hint="default"/>
      </w:rPr>
    </w:lvl>
    <w:lvl w:ilvl="4" w:tplc="860E3A46" w:tentative="1">
      <w:start w:val="1"/>
      <w:numFmt w:val="bullet"/>
      <w:lvlText w:val="•"/>
      <w:lvlJc w:val="left"/>
      <w:pPr>
        <w:tabs>
          <w:tab w:val="num" w:pos="3600"/>
        </w:tabs>
        <w:ind w:left="3600" w:hanging="360"/>
      </w:pPr>
      <w:rPr>
        <w:rFonts w:ascii="Arial" w:hAnsi="Arial" w:hint="default"/>
      </w:rPr>
    </w:lvl>
    <w:lvl w:ilvl="5" w:tplc="20ACB70E" w:tentative="1">
      <w:start w:val="1"/>
      <w:numFmt w:val="bullet"/>
      <w:lvlText w:val="•"/>
      <w:lvlJc w:val="left"/>
      <w:pPr>
        <w:tabs>
          <w:tab w:val="num" w:pos="4320"/>
        </w:tabs>
        <w:ind w:left="4320" w:hanging="360"/>
      </w:pPr>
      <w:rPr>
        <w:rFonts w:ascii="Arial" w:hAnsi="Arial" w:hint="default"/>
      </w:rPr>
    </w:lvl>
    <w:lvl w:ilvl="6" w:tplc="1B34E2A4" w:tentative="1">
      <w:start w:val="1"/>
      <w:numFmt w:val="bullet"/>
      <w:lvlText w:val="•"/>
      <w:lvlJc w:val="left"/>
      <w:pPr>
        <w:tabs>
          <w:tab w:val="num" w:pos="5040"/>
        </w:tabs>
        <w:ind w:left="5040" w:hanging="360"/>
      </w:pPr>
      <w:rPr>
        <w:rFonts w:ascii="Arial" w:hAnsi="Arial" w:hint="default"/>
      </w:rPr>
    </w:lvl>
    <w:lvl w:ilvl="7" w:tplc="7346DEC6" w:tentative="1">
      <w:start w:val="1"/>
      <w:numFmt w:val="bullet"/>
      <w:lvlText w:val="•"/>
      <w:lvlJc w:val="left"/>
      <w:pPr>
        <w:tabs>
          <w:tab w:val="num" w:pos="5760"/>
        </w:tabs>
        <w:ind w:left="5760" w:hanging="360"/>
      </w:pPr>
      <w:rPr>
        <w:rFonts w:ascii="Arial" w:hAnsi="Arial" w:hint="default"/>
      </w:rPr>
    </w:lvl>
    <w:lvl w:ilvl="8" w:tplc="000875D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0"/>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39E"/>
    <w:rsid w:val="0000001F"/>
    <w:rsid w:val="000028A3"/>
    <w:rsid w:val="00002FC4"/>
    <w:rsid w:val="0000507B"/>
    <w:rsid w:val="0000673F"/>
    <w:rsid w:val="00010E0B"/>
    <w:rsid w:val="000154E9"/>
    <w:rsid w:val="00016189"/>
    <w:rsid w:val="000217F5"/>
    <w:rsid w:val="0003184E"/>
    <w:rsid w:val="00040177"/>
    <w:rsid w:val="00040A82"/>
    <w:rsid w:val="00041B3E"/>
    <w:rsid w:val="00042D04"/>
    <w:rsid w:val="00043D75"/>
    <w:rsid w:val="00044EB9"/>
    <w:rsid w:val="00046706"/>
    <w:rsid w:val="00047AA2"/>
    <w:rsid w:val="0006052C"/>
    <w:rsid w:val="00060B51"/>
    <w:rsid w:val="000617EE"/>
    <w:rsid w:val="00063A61"/>
    <w:rsid w:val="000654B5"/>
    <w:rsid w:val="00067BB8"/>
    <w:rsid w:val="00067D9F"/>
    <w:rsid w:val="00074659"/>
    <w:rsid w:val="00074F93"/>
    <w:rsid w:val="0007503D"/>
    <w:rsid w:val="000756D8"/>
    <w:rsid w:val="000842FA"/>
    <w:rsid w:val="000847B3"/>
    <w:rsid w:val="00085488"/>
    <w:rsid w:val="000936BE"/>
    <w:rsid w:val="0009538C"/>
    <w:rsid w:val="000A44D4"/>
    <w:rsid w:val="000A52E5"/>
    <w:rsid w:val="000B0D2C"/>
    <w:rsid w:val="000B1550"/>
    <w:rsid w:val="000B21DD"/>
    <w:rsid w:val="000B235A"/>
    <w:rsid w:val="000B405F"/>
    <w:rsid w:val="000C2B5E"/>
    <w:rsid w:val="000D0569"/>
    <w:rsid w:val="000D1C89"/>
    <w:rsid w:val="000D3D27"/>
    <w:rsid w:val="000D48B5"/>
    <w:rsid w:val="000D4E91"/>
    <w:rsid w:val="000D5704"/>
    <w:rsid w:val="000E241D"/>
    <w:rsid w:val="000E459F"/>
    <w:rsid w:val="000E59F1"/>
    <w:rsid w:val="000E5E2E"/>
    <w:rsid w:val="000F1861"/>
    <w:rsid w:val="000F2C6E"/>
    <w:rsid w:val="000F34FE"/>
    <w:rsid w:val="000F44EC"/>
    <w:rsid w:val="000F539A"/>
    <w:rsid w:val="00101DD5"/>
    <w:rsid w:val="00103E1C"/>
    <w:rsid w:val="00105A67"/>
    <w:rsid w:val="00106B55"/>
    <w:rsid w:val="00111539"/>
    <w:rsid w:val="001117C1"/>
    <w:rsid w:val="00111C36"/>
    <w:rsid w:val="00112077"/>
    <w:rsid w:val="0012338A"/>
    <w:rsid w:val="00125BD0"/>
    <w:rsid w:val="00127E38"/>
    <w:rsid w:val="00130595"/>
    <w:rsid w:val="00137B9F"/>
    <w:rsid w:val="001408AF"/>
    <w:rsid w:val="0014102B"/>
    <w:rsid w:val="0014183F"/>
    <w:rsid w:val="001461AD"/>
    <w:rsid w:val="00146211"/>
    <w:rsid w:val="00153426"/>
    <w:rsid w:val="0015367F"/>
    <w:rsid w:val="00153DC6"/>
    <w:rsid w:val="00154B93"/>
    <w:rsid w:val="00155741"/>
    <w:rsid w:val="001576AB"/>
    <w:rsid w:val="00157DBD"/>
    <w:rsid w:val="00162177"/>
    <w:rsid w:val="00163232"/>
    <w:rsid w:val="001654E6"/>
    <w:rsid w:val="00170B05"/>
    <w:rsid w:val="00174B5B"/>
    <w:rsid w:val="00175B5B"/>
    <w:rsid w:val="001764D3"/>
    <w:rsid w:val="001812B1"/>
    <w:rsid w:val="00184411"/>
    <w:rsid w:val="00190695"/>
    <w:rsid w:val="00196C17"/>
    <w:rsid w:val="001A0B07"/>
    <w:rsid w:val="001A0DB6"/>
    <w:rsid w:val="001A1FD6"/>
    <w:rsid w:val="001A2C1B"/>
    <w:rsid w:val="001A4F41"/>
    <w:rsid w:val="001A62BE"/>
    <w:rsid w:val="001B0687"/>
    <w:rsid w:val="001B14C0"/>
    <w:rsid w:val="001B1FDD"/>
    <w:rsid w:val="001B3893"/>
    <w:rsid w:val="001C15E4"/>
    <w:rsid w:val="001C28ED"/>
    <w:rsid w:val="001C2A06"/>
    <w:rsid w:val="001C3FBB"/>
    <w:rsid w:val="001C5FA4"/>
    <w:rsid w:val="001C7BE0"/>
    <w:rsid w:val="001D1F6D"/>
    <w:rsid w:val="001D692F"/>
    <w:rsid w:val="001D7741"/>
    <w:rsid w:val="001E2576"/>
    <w:rsid w:val="001E3DAB"/>
    <w:rsid w:val="001E56BD"/>
    <w:rsid w:val="001E7968"/>
    <w:rsid w:val="001F0665"/>
    <w:rsid w:val="001F15A8"/>
    <w:rsid w:val="001F20E9"/>
    <w:rsid w:val="001F3183"/>
    <w:rsid w:val="001F7943"/>
    <w:rsid w:val="002041A8"/>
    <w:rsid w:val="00206415"/>
    <w:rsid w:val="00213F7A"/>
    <w:rsid w:val="002156C0"/>
    <w:rsid w:val="002158FF"/>
    <w:rsid w:val="002167A1"/>
    <w:rsid w:val="00217A02"/>
    <w:rsid w:val="00217D95"/>
    <w:rsid w:val="00221998"/>
    <w:rsid w:val="0022229C"/>
    <w:rsid w:val="002241A9"/>
    <w:rsid w:val="002249D1"/>
    <w:rsid w:val="00224ECF"/>
    <w:rsid w:val="0022563D"/>
    <w:rsid w:val="00230B04"/>
    <w:rsid w:val="0023332B"/>
    <w:rsid w:val="00240371"/>
    <w:rsid w:val="0024054F"/>
    <w:rsid w:val="00240DF9"/>
    <w:rsid w:val="00250549"/>
    <w:rsid w:val="002533BD"/>
    <w:rsid w:val="002548EC"/>
    <w:rsid w:val="00260537"/>
    <w:rsid w:val="00271BC0"/>
    <w:rsid w:val="00272024"/>
    <w:rsid w:val="002733BF"/>
    <w:rsid w:val="00273466"/>
    <w:rsid w:val="00276305"/>
    <w:rsid w:val="00276846"/>
    <w:rsid w:val="0027789B"/>
    <w:rsid w:val="00283E60"/>
    <w:rsid w:val="00283EBB"/>
    <w:rsid w:val="00284840"/>
    <w:rsid w:val="00284E65"/>
    <w:rsid w:val="0028680E"/>
    <w:rsid w:val="0029334E"/>
    <w:rsid w:val="0029442A"/>
    <w:rsid w:val="0029539E"/>
    <w:rsid w:val="002A47CE"/>
    <w:rsid w:val="002A653F"/>
    <w:rsid w:val="002B0392"/>
    <w:rsid w:val="002B08DA"/>
    <w:rsid w:val="002B173F"/>
    <w:rsid w:val="002B39AC"/>
    <w:rsid w:val="002B5169"/>
    <w:rsid w:val="002B7835"/>
    <w:rsid w:val="002C223F"/>
    <w:rsid w:val="002C22F8"/>
    <w:rsid w:val="002C2E64"/>
    <w:rsid w:val="002C39B5"/>
    <w:rsid w:val="002D0266"/>
    <w:rsid w:val="002D688A"/>
    <w:rsid w:val="002D6E59"/>
    <w:rsid w:val="002E2807"/>
    <w:rsid w:val="002F32C3"/>
    <w:rsid w:val="002F33EA"/>
    <w:rsid w:val="002F3C11"/>
    <w:rsid w:val="002F3C43"/>
    <w:rsid w:val="002F4531"/>
    <w:rsid w:val="002F58F7"/>
    <w:rsid w:val="00302B48"/>
    <w:rsid w:val="0030498F"/>
    <w:rsid w:val="00311ED9"/>
    <w:rsid w:val="00313EB7"/>
    <w:rsid w:val="0031438E"/>
    <w:rsid w:val="003152EB"/>
    <w:rsid w:val="0031575C"/>
    <w:rsid w:val="00316BEA"/>
    <w:rsid w:val="003213E9"/>
    <w:rsid w:val="00324389"/>
    <w:rsid w:val="00324B66"/>
    <w:rsid w:val="00325003"/>
    <w:rsid w:val="0032758E"/>
    <w:rsid w:val="00330EE6"/>
    <w:rsid w:val="00334B90"/>
    <w:rsid w:val="003374F9"/>
    <w:rsid w:val="00341EFF"/>
    <w:rsid w:val="00343FA6"/>
    <w:rsid w:val="00351DD9"/>
    <w:rsid w:val="00357939"/>
    <w:rsid w:val="00357C66"/>
    <w:rsid w:val="00357E03"/>
    <w:rsid w:val="00360324"/>
    <w:rsid w:val="003610A5"/>
    <w:rsid w:val="00361196"/>
    <w:rsid w:val="00361F77"/>
    <w:rsid w:val="00363804"/>
    <w:rsid w:val="00370F31"/>
    <w:rsid w:val="0037198B"/>
    <w:rsid w:val="00372CAF"/>
    <w:rsid w:val="00373CC7"/>
    <w:rsid w:val="003756F8"/>
    <w:rsid w:val="00376333"/>
    <w:rsid w:val="00382FA2"/>
    <w:rsid w:val="00385C82"/>
    <w:rsid w:val="0038657B"/>
    <w:rsid w:val="0039418F"/>
    <w:rsid w:val="00395E41"/>
    <w:rsid w:val="0039632B"/>
    <w:rsid w:val="00396B9B"/>
    <w:rsid w:val="00397227"/>
    <w:rsid w:val="003974A6"/>
    <w:rsid w:val="003A2C23"/>
    <w:rsid w:val="003B4138"/>
    <w:rsid w:val="003B55BE"/>
    <w:rsid w:val="003B5ED6"/>
    <w:rsid w:val="003B634A"/>
    <w:rsid w:val="003C0F75"/>
    <w:rsid w:val="003C102B"/>
    <w:rsid w:val="003C22E2"/>
    <w:rsid w:val="003C2ADA"/>
    <w:rsid w:val="003C4583"/>
    <w:rsid w:val="003C5113"/>
    <w:rsid w:val="003C709E"/>
    <w:rsid w:val="003D2D4C"/>
    <w:rsid w:val="003E15A7"/>
    <w:rsid w:val="003E1A7F"/>
    <w:rsid w:val="003E21EF"/>
    <w:rsid w:val="003E3815"/>
    <w:rsid w:val="003E5BF5"/>
    <w:rsid w:val="003F03E5"/>
    <w:rsid w:val="003F3A8F"/>
    <w:rsid w:val="003F4F81"/>
    <w:rsid w:val="003F6C19"/>
    <w:rsid w:val="003F7582"/>
    <w:rsid w:val="003F7D71"/>
    <w:rsid w:val="00400771"/>
    <w:rsid w:val="004014B3"/>
    <w:rsid w:val="00403FAF"/>
    <w:rsid w:val="00404C04"/>
    <w:rsid w:val="00417522"/>
    <w:rsid w:val="00417F7D"/>
    <w:rsid w:val="00422DCA"/>
    <w:rsid w:val="00424F77"/>
    <w:rsid w:val="00425270"/>
    <w:rsid w:val="004253F9"/>
    <w:rsid w:val="00425CEC"/>
    <w:rsid w:val="004323F0"/>
    <w:rsid w:val="00432427"/>
    <w:rsid w:val="00432E5F"/>
    <w:rsid w:val="004340E6"/>
    <w:rsid w:val="00434280"/>
    <w:rsid w:val="0044174B"/>
    <w:rsid w:val="0044364A"/>
    <w:rsid w:val="00443BCE"/>
    <w:rsid w:val="00450886"/>
    <w:rsid w:val="004521F5"/>
    <w:rsid w:val="00453B13"/>
    <w:rsid w:val="0045405F"/>
    <w:rsid w:val="0045436F"/>
    <w:rsid w:val="0045527B"/>
    <w:rsid w:val="00455FA3"/>
    <w:rsid w:val="00460654"/>
    <w:rsid w:val="00460D93"/>
    <w:rsid w:val="004626ED"/>
    <w:rsid w:val="00464570"/>
    <w:rsid w:val="00464C64"/>
    <w:rsid w:val="00466495"/>
    <w:rsid w:val="004715AB"/>
    <w:rsid w:val="00475629"/>
    <w:rsid w:val="00477068"/>
    <w:rsid w:val="00480036"/>
    <w:rsid w:val="004840E9"/>
    <w:rsid w:val="0048704E"/>
    <w:rsid w:val="0048797C"/>
    <w:rsid w:val="004910CA"/>
    <w:rsid w:val="00491402"/>
    <w:rsid w:val="00492196"/>
    <w:rsid w:val="00493C62"/>
    <w:rsid w:val="00497776"/>
    <w:rsid w:val="004A2C8D"/>
    <w:rsid w:val="004A3DB9"/>
    <w:rsid w:val="004A3E9A"/>
    <w:rsid w:val="004A4D3F"/>
    <w:rsid w:val="004B1AFB"/>
    <w:rsid w:val="004B4979"/>
    <w:rsid w:val="004B53C3"/>
    <w:rsid w:val="004B540C"/>
    <w:rsid w:val="004B66C3"/>
    <w:rsid w:val="004B7CF2"/>
    <w:rsid w:val="004D00EF"/>
    <w:rsid w:val="004D2B1A"/>
    <w:rsid w:val="004E237E"/>
    <w:rsid w:val="004E33C5"/>
    <w:rsid w:val="004E58AE"/>
    <w:rsid w:val="004E7B01"/>
    <w:rsid w:val="004F046F"/>
    <w:rsid w:val="004F5BE1"/>
    <w:rsid w:val="00503D06"/>
    <w:rsid w:val="0050629B"/>
    <w:rsid w:val="005065AD"/>
    <w:rsid w:val="0051011F"/>
    <w:rsid w:val="00510794"/>
    <w:rsid w:val="005109D7"/>
    <w:rsid w:val="00515785"/>
    <w:rsid w:val="00521121"/>
    <w:rsid w:val="00521D40"/>
    <w:rsid w:val="00522FC3"/>
    <w:rsid w:val="0052305D"/>
    <w:rsid w:val="0052401A"/>
    <w:rsid w:val="0052457C"/>
    <w:rsid w:val="00524AE3"/>
    <w:rsid w:val="00525425"/>
    <w:rsid w:val="00525CA0"/>
    <w:rsid w:val="00527E06"/>
    <w:rsid w:val="00531299"/>
    <w:rsid w:val="005331C2"/>
    <w:rsid w:val="00533B93"/>
    <w:rsid w:val="0053523E"/>
    <w:rsid w:val="00536E0F"/>
    <w:rsid w:val="005378A8"/>
    <w:rsid w:val="005400E0"/>
    <w:rsid w:val="00546D8B"/>
    <w:rsid w:val="005504EF"/>
    <w:rsid w:val="005508E2"/>
    <w:rsid w:val="0055270D"/>
    <w:rsid w:val="00555592"/>
    <w:rsid w:val="00556946"/>
    <w:rsid w:val="00557684"/>
    <w:rsid w:val="00560D0F"/>
    <w:rsid w:val="005647F8"/>
    <w:rsid w:val="00565412"/>
    <w:rsid w:val="005757C1"/>
    <w:rsid w:val="005761FE"/>
    <w:rsid w:val="005768E1"/>
    <w:rsid w:val="005770E4"/>
    <w:rsid w:val="005814D6"/>
    <w:rsid w:val="0058324A"/>
    <w:rsid w:val="005847DC"/>
    <w:rsid w:val="00584C54"/>
    <w:rsid w:val="00584CA6"/>
    <w:rsid w:val="005871C3"/>
    <w:rsid w:val="00592340"/>
    <w:rsid w:val="00594EEE"/>
    <w:rsid w:val="005A123E"/>
    <w:rsid w:val="005A1B92"/>
    <w:rsid w:val="005A4E22"/>
    <w:rsid w:val="005A5546"/>
    <w:rsid w:val="005A5774"/>
    <w:rsid w:val="005A65B9"/>
    <w:rsid w:val="005B18FF"/>
    <w:rsid w:val="005B1EF5"/>
    <w:rsid w:val="005B3EB1"/>
    <w:rsid w:val="005B47F7"/>
    <w:rsid w:val="005B5164"/>
    <w:rsid w:val="005B6E2A"/>
    <w:rsid w:val="005B71F5"/>
    <w:rsid w:val="005B7310"/>
    <w:rsid w:val="005C3453"/>
    <w:rsid w:val="005C5110"/>
    <w:rsid w:val="005C5182"/>
    <w:rsid w:val="005C5C46"/>
    <w:rsid w:val="005C5FFC"/>
    <w:rsid w:val="005D249E"/>
    <w:rsid w:val="005D6C3F"/>
    <w:rsid w:val="005E0167"/>
    <w:rsid w:val="005E1B97"/>
    <w:rsid w:val="005E22F3"/>
    <w:rsid w:val="005E23B2"/>
    <w:rsid w:val="005E6A39"/>
    <w:rsid w:val="005F71C8"/>
    <w:rsid w:val="00601E66"/>
    <w:rsid w:val="006057DA"/>
    <w:rsid w:val="00605D97"/>
    <w:rsid w:val="0060623F"/>
    <w:rsid w:val="00606C78"/>
    <w:rsid w:val="0061004D"/>
    <w:rsid w:val="006133CE"/>
    <w:rsid w:val="0062042B"/>
    <w:rsid w:val="006235BF"/>
    <w:rsid w:val="0062737F"/>
    <w:rsid w:val="00627C05"/>
    <w:rsid w:val="00631EF0"/>
    <w:rsid w:val="00632EFC"/>
    <w:rsid w:val="0063353F"/>
    <w:rsid w:val="00633ADD"/>
    <w:rsid w:val="00637FB1"/>
    <w:rsid w:val="00640068"/>
    <w:rsid w:val="006407EB"/>
    <w:rsid w:val="00643AFB"/>
    <w:rsid w:val="0064489C"/>
    <w:rsid w:val="00646533"/>
    <w:rsid w:val="00646B6F"/>
    <w:rsid w:val="00647B75"/>
    <w:rsid w:val="006523E4"/>
    <w:rsid w:val="00653641"/>
    <w:rsid w:val="00657EDF"/>
    <w:rsid w:val="00657FA6"/>
    <w:rsid w:val="006607A0"/>
    <w:rsid w:val="00660C05"/>
    <w:rsid w:val="00662B64"/>
    <w:rsid w:val="006633C8"/>
    <w:rsid w:val="006637F1"/>
    <w:rsid w:val="00664E56"/>
    <w:rsid w:val="0066569F"/>
    <w:rsid w:val="0066577E"/>
    <w:rsid w:val="006825A8"/>
    <w:rsid w:val="00683C23"/>
    <w:rsid w:val="006840E4"/>
    <w:rsid w:val="0068511F"/>
    <w:rsid w:val="006853B9"/>
    <w:rsid w:val="006859BC"/>
    <w:rsid w:val="006861DC"/>
    <w:rsid w:val="00694670"/>
    <w:rsid w:val="006960F5"/>
    <w:rsid w:val="00697652"/>
    <w:rsid w:val="00697935"/>
    <w:rsid w:val="006A1464"/>
    <w:rsid w:val="006A4B5F"/>
    <w:rsid w:val="006A55CD"/>
    <w:rsid w:val="006A5E09"/>
    <w:rsid w:val="006A6A7F"/>
    <w:rsid w:val="006A6D73"/>
    <w:rsid w:val="006B2BE6"/>
    <w:rsid w:val="006B5AB3"/>
    <w:rsid w:val="006C0A9A"/>
    <w:rsid w:val="006C2883"/>
    <w:rsid w:val="006C3CA9"/>
    <w:rsid w:val="006C6631"/>
    <w:rsid w:val="006C6EC5"/>
    <w:rsid w:val="006D07BB"/>
    <w:rsid w:val="006D3A41"/>
    <w:rsid w:val="006D42D0"/>
    <w:rsid w:val="006D4B8E"/>
    <w:rsid w:val="006D72DA"/>
    <w:rsid w:val="006D7E70"/>
    <w:rsid w:val="006E1457"/>
    <w:rsid w:val="006E2056"/>
    <w:rsid w:val="006E4D60"/>
    <w:rsid w:val="006E64F9"/>
    <w:rsid w:val="006E7F08"/>
    <w:rsid w:val="006F09E0"/>
    <w:rsid w:val="006F44EA"/>
    <w:rsid w:val="006F6B7C"/>
    <w:rsid w:val="00702255"/>
    <w:rsid w:val="007129CF"/>
    <w:rsid w:val="0071561B"/>
    <w:rsid w:val="00716248"/>
    <w:rsid w:val="00717422"/>
    <w:rsid w:val="007217C2"/>
    <w:rsid w:val="007258E9"/>
    <w:rsid w:val="00726CDD"/>
    <w:rsid w:val="0073001C"/>
    <w:rsid w:val="00731779"/>
    <w:rsid w:val="00731CF6"/>
    <w:rsid w:val="007322C3"/>
    <w:rsid w:val="00734857"/>
    <w:rsid w:val="00735D2D"/>
    <w:rsid w:val="0073732A"/>
    <w:rsid w:val="00737571"/>
    <w:rsid w:val="00737A71"/>
    <w:rsid w:val="0074068E"/>
    <w:rsid w:val="00745EA0"/>
    <w:rsid w:val="0074734F"/>
    <w:rsid w:val="0075128A"/>
    <w:rsid w:val="00751E23"/>
    <w:rsid w:val="007549EE"/>
    <w:rsid w:val="00761423"/>
    <w:rsid w:val="00766188"/>
    <w:rsid w:val="00766DF3"/>
    <w:rsid w:val="007670BE"/>
    <w:rsid w:val="0077146B"/>
    <w:rsid w:val="007716E0"/>
    <w:rsid w:val="007745CD"/>
    <w:rsid w:val="007763FD"/>
    <w:rsid w:val="00777AA0"/>
    <w:rsid w:val="00782B7E"/>
    <w:rsid w:val="00787A22"/>
    <w:rsid w:val="00787B62"/>
    <w:rsid w:val="00790162"/>
    <w:rsid w:val="0079097D"/>
    <w:rsid w:val="007928AF"/>
    <w:rsid w:val="00792A63"/>
    <w:rsid w:val="00792C17"/>
    <w:rsid w:val="00797110"/>
    <w:rsid w:val="007A1A1D"/>
    <w:rsid w:val="007B093B"/>
    <w:rsid w:val="007B501A"/>
    <w:rsid w:val="007B5209"/>
    <w:rsid w:val="007B5846"/>
    <w:rsid w:val="007B5F74"/>
    <w:rsid w:val="007C3439"/>
    <w:rsid w:val="007C40ED"/>
    <w:rsid w:val="007C4126"/>
    <w:rsid w:val="007C52FD"/>
    <w:rsid w:val="007C74E0"/>
    <w:rsid w:val="007D0283"/>
    <w:rsid w:val="007D1B6A"/>
    <w:rsid w:val="007D35AA"/>
    <w:rsid w:val="007D4A06"/>
    <w:rsid w:val="007D4F46"/>
    <w:rsid w:val="007E233E"/>
    <w:rsid w:val="007F07C8"/>
    <w:rsid w:val="007F24FC"/>
    <w:rsid w:val="007F43B3"/>
    <w:rsid w:val="007F492C"/>
    <w:rsid w:val="007F6686"/>
    <w:rsid w:val="00802575"/>
    <w:rsid w:val="00804E6F"/>
    <w:rsid w:val="0080577F"/>
    <w:rsid w:val="00807E59"/>
    <w:rsid w:val="00807F79"/>
    <w:rsid w:val="00810656"/>
    <w:rsid w:val="00811A74"/>
    <w:rsid w:val="008129AC"/>
    <w:rsid w:val="00814565"/>
    <w:rsid w:val="008156FC"/>
    <w:rsid w:val="00816680"/>
    <w:rsid w:val="008201E1"/>
    <w:rsid w:val="008205BD"/>
    <w:rsid w:val="00823CA3"/>
    <w:rsid w:val="00824A47"/>
    <w:rsid w:val="0082680B"/>
    <w:rsid w:val="00830A1D"/>
    <w:rsid w:val="00832055"/>
    <w:rsid w:val="008332D9"/>
    <w:rsid w:val="00836C1C"/>
    <w:rsid w:val="00841216"/>
    <w:rsid w:val="00844A4F"/>
    <w:rsid w:val="00845419"/>
    <w:rsid w:val="00846544"/>
    <w:rsid w:val="0085423D"/>
    <w:rsid w:val="00856C43"/>
    <w:rsid w:val="008618C1"/>
    <w:rsid w:val="00862AD8"/>
    <w:rsid w:val="0087215C"/>
    <w:rsid w:val="0087545C"/>
    <w:rsid w:val="008756BA"/>
    <w:rsid w:val="00876750"/>
    <w:rsid w:val="00876BDF"/>
    <w:rsid w:val="00881E0C"/>
    <w:rsid w:val="00883F24"/>
    <w:rsid w:val="008866AD"/>
    <w:rsid w:val="00886FB5"/>
    <w:rsid w:val="00890CB6"/>
    <w:rsid w:val="00895384"/>
    <w:rsid w:val="00896143"/>
    <w:rsid w:val="00897291"/>
    <w:rsid w:val="008A085B"/>
    <w:rsid w:val="008A21C7"/>
    <w:rsid w:val="008A27D1"/>
    <w:rsid w:val="008A2845"/>
    <w:rsid w:val="008A3CBE"/>
    <w:rsid w:val="008A45DB"/>
    <w:rsid w:val="008A524A"/>
    <w:rsid w:val="008A5FEE"/>
    <w:rsid w:val="008B33FB"/>
    <w:rsid w:val="008B7702"/>
    <w:rsid w:val="008C163F"/>
    <w:rsid w:val="008C23EB"/>
    <w:rsid w:val="008C24DB"/>
    <w:rsid w:val="008C7CFF"/>
    <w:rsid w:val="008D38D7"/>
    <w:rsid w:val="008D48B6"/>
    <w:rsid w:val="008E5049"/>
    <w:rsid w:val="008E7843"/>
    <w:rsid w:val="008F2726"/>
    <w:rsid w:val="008F3736"/>
    <w:rsid w:val="008F3BCC"/>
    <w:rsid w:val="008F4431"/>
    <w:rsid w:val="008F523C"/>
    <w:rsid w:val="009009AF"/>
    <w:rsid w:val="00901CE7"/>
    <w:rsid w:val="00901D29"/>
    <w:rsid w:val="009033CC"/>
    <w:rsid w:val="009045A0"/>
    <w:rsid w:val="00912F27"/>
    <w:rsid w:val="00913961"/>
    <w:rsid w:val="00923009"/>
    <w:rsid w:val="00924A94"/>
    <w:rsid w:val="00924CBC"/>
    <w:rsid w:val="00927657"/>
    <w:rsid w:val="0093163C"/>
    <w:rsid w:val="009324F7"/>
    <w:rsid w:val="00932ADB"/>
    <w:rsid w:val="009415D4"/>
    <w:rsid w:val="009426A2"/>
    <w:rsid w:val="0094505D"/>
    <w:rsid w:val="00947606"/>
    <w:rsid w:val="00954042"/>
    <w:rsid w:val="00956039"/>
    <w:rsid w:val="00957050"/>
    <w:rsid w:val="009610DA"/>
    <w:rsid w:val="009624FB"/>
    <w:rsid w:val="00965E92"/>
    <w:rsid w:val="0096634B"/>
    <w:rsid w:val="009675FC"/>
    <w:rsid w:val="0097084E"/>
    <w:rsid w:val="00974353"/>
    <w:rsid w:val="009745E3"/>
    <w:rsid w:val="00976975"/>
    <w:rsid w:val="00977BC1"/>
    <w:rsid w:val="0098054B"/>
    <w:rsid w:val="00982352"/>
    <w:rsid w:val="009827B7"/>
    <w:rsid w:val="00983B47"/>
    <w:rsid w:val="00984232"/>
    <w:rsid w:val="00984EAC"/>
    <w:rsid w:val="009910D5"/>
    <w:rsid w:val="00991747"/>
    <w:rsid w:val="00992EA9"/>
    <w:rsid w:val="009954F8"/>
    <w:rsid w:val="00997691"/>
    <w:rsid w:val="00997EF3"/>
    <w:rsid w:val="009B25D1"/>
    <w:rsid w:val="009B505F"/>
    <w:rsid w:val="009B6C3F"/>
    <w:rsid w:val="009B73D0"/>
    <w:rsid w:val="009C0AD4"/>
    <w:rsid w:val="009C1B12"/>
    <w:rsid w:val="009C6574"/>
    <w:rsid w:val="009D0C26"/>
    <w:rsid w:val="009D0F9E"/>
    <w:rsid w:val="009D2387"/>
    <w:rsid w:val="009E57EC"/>
    <w:rsid w:val="009F04CD"/>
    <w:rsid w:val="009F0EE3"/>
    <w:rsid w:val="009F1028"/>
    <w:rsid w:val="009F1DF6"/>
    <w:rsid w:val="009F49B5"/>
    <w:rsid w:val="009F75D5"/>
    <w:rsid w:val="009F76F4"/>
    <w:rsid w:val="00A00513"/>
    <w:rsid w:val="00A04774"/>
    <w:rsid w:val="00A07A0D"/>
    <w:rsid w:val="00A1253D"/>
    <w:rsid w:val="00A12E20"/>
    <w:rsid w:val="00A12EC8"/>
    <w:rsid w:val="00A141C4"/>
    <w:rsid w:val="00A200DC"/>
    <w:rsid w:val="00A203F0"/>
    <w:rsid w:val="00A2193B"/>
    <w:rsid w:val="00A30834"/>
    <w:rsid w:val="00A30AC9"/>
    <w:rsid w:val="00A32D9D"/>
    <w:rsid w:val="00A34078"/>
    <w:rsid w:val="00A415A4"/>
    <w:rsid w:val="00A42798"/>
    <w:rsid w:val="00A44736"/>
    <w:rsid w:val="00A51217"/>
    <w:rsid w:val="00A52970"/>
    <w:rsid w:val="00A60D34"/>
    <w:rsid w:val="00A62D5E"/>
    <w:rsid w:val="00A6316B"/>
    <w:rsid w:val="00A6392A"/>
    <w:rsid w:val="00A67C29"/>
    <w:rsid w:val="00A7051E"/>
    <w:rsid w:val="00A748D9"/>
    <w:rsid w:val="00A76B09"/>
    <w:rsid w:val="00A76D87"/>
    <w:rsid w:val="00A8409A"/>
    <w:rsid w:val="00A84F2B"/>
    <w:rsid w:val="00A867D6"/>
    <w:rsid w:val="00AA1944"/>
    <w:rsid w:val="00AA1D3C"/>
    <w:rsid w:val="00AA4695"/>
    <w:rsid w:val="00AA5997"/>
    <w:rsid w:val="00AA65F0"/>
    <w:rsid w:val="00AA771C"/>
    <w:rsid w:val="00AB08C8"/>
    <w:rsid w:val="00AB0CB2"/>
    <w:rsid w:val="00AB1084"/>
    <w:rsid w:val="00AB113C"/>
    <w:rsid w:val="00AB11A9"/>
    <w:rsid w:val="00AB365F"/>
    <w:rsid w:val="00AB440B"/>
    <w:rsid w:val="00AB7BB4"/>
    <w:rsid w:val="00AC010A"/>
    <w:rsid w:val="00AC23C9"/>
    <w:rsid w:val="00AC3852"/>
    <w:rsid w:val="00AD0A8A"/>
    <w:rsid w:val="00AD0B7B"/>
    <w:rsid w:val="00AD15EC"/>
    <w:rsid w:val="00AD1F47"/>
    <w:rsid w:val="00AD216F"/>
    <w:rsid w:val="00AE41F5"/>
    <w:rsid w:val="00AE79FE"/>
    <w:rsid w:val="00AF2100"/>
    <w:rsid w:val="00AF3951"/>
    <w:rsid w:val="00AF7957"/>
    <w:rsid w:val="00B01221"/>
    <w:rsid w:val="00B015C5"/>
    <w:rsid w:val="00B11209"/>
    <w:rsid w:val="00B14456"/>
    <w:rsid w:val="00B16AB6"/>
    <w:rsid w:val="00B263F0"/>
    <w:rsid w:val="00B316E4"/>
    <w:rsid w:val="00B37A7F"/>
    <w:rsid w:val="00B4073A"/>
    <w:rsid w:val="00B41676"/>
    <w:rsid w:val="00B43343"/>
    <w:rsid w:val="00B452B4"/>
    <w:rsid w:val="00B45FD5"/>
    <w:rsid w:val="00B467EF"/>
    <w:rsid w:val="00B46EDD"/>
    <w:rsid w:val="00B51194"/>
    <w:rsid w:val="00B515FF"/>
    <w:rsid w:val="00B55A8E"/>
    <w:rsid w:val="00B57BA2"/>
    <w:rsid w:val="00B62D09"/>
    <w:rsid w:val="00B6416F"/>
    <w:rsid w:val="00B6747F"/>
    <w:rsid w:val="00B707C2"/>
    <w:rsid w:val="00B71593"/>
    <w:rsid w:val="00B731A5"/>
    <w:rsid w:val="00B73C29"/>
    <w:rsid w:val="00B742E5"/>
    <w:rsid w:val="00B748D1"/>
    <w:rsid w:val="00B767A3"/>
    <w:rsid w:val="00B80DCB"/>
    <w:rsid w:val="00B8114E"/>
    <w:rsid w:val="00B83A92"/>
    <w:rsid w:val="00B84BCC"/>
    <w:rsid w:val="00B95D72"/>
    <w:rsid w:val="00B95D8C"/>
    <w:rsid w:val="00B963DF"/>
    <w:rsid w:val="00B968B1"/>
    <w:rsid w:val="00B97542"/>
    <w:rsid w:val="00BA17DF"/>
    <w:rsid w:val="00BB635F"/>
    <w:rsid w:val="00BC0BBE"/>
    <w:rsid w:val="00BC110F"/>
    <w:rsid w:val="00BC230D"/>
    <w:rsid w:val="00BC4A43"/>
    <w:rsid w:val="00BD2051"/>
    <w:rsid w:val="00BE0875"/>
    <w:rsid w:val="00BE534F"/>
    <w:rsid w:val="00BE5D89"/>
    <w:rsid w:val="00BE75F5"/>
    <w:rsid w:val="00BE7C85"/>
    <w:rsid w:val="00BF139A"/>
    <w:rsid w:val="00BF380E"/>
    <w:rsid w:val="00BF48EE"/>
    <w:rsid w:val="00BF48FF"/>
    <w:rsid w:val="00BF5D78"/>
    <w:rsid w:val="00C00838"/>
    <w:rsid w:val="00C06054"/>
    <w:rsid w:val="00C0634D"/>
    <w:rsid w:val="00C0651B"/>
    <w:rsid w:val="00C07CB9"/>
    <w:rsid w:val="00C07D2E"/>
    <w:rsid w:val="00C12B24"/>
    <w:rsid w:val="00C15225"/>
    <w:rsid w:val="00C1738F"/>
    <w:rsid w:val="00C17B89"/>
    <w:rsid w:val="00C2163C"/>
    <w:rsid w:val="00C218D7"/>
    <w:rsid w:val="00C21EF8"/>
    <w:rsid w:val="00C263B8"/>
    <w:rsid w:val="00C275E2"/>
    <w:rsid w:val="00C27643"/>
    <w:rsid w:val="00C30B92"/>
    <w:rsid w:val="00C31763"/>
    <w:rsid w:val="00C44D9C"/>
    <w:rsid w:val="00C44F34"/>
    <w:rsid w:val="00C45BFE"/>
    <w:rsid w:val="00C47055"/>
    <w:rsid w:val="00C50071"/>
    <w:rsid w:val="00C50A69"/>
    <w:rsid w:val="00C5180B"/>
    <w:rsid w:val="00C53BEC"/>
    <w:rsid w:val="00C53C2B"/>
    <w:rsid w:val="00C62C74"/>
    <w:rsid w:val="00C6311C"/>
    <w:rsid w:val="00C71201"/>
    <w:rsid w:val="00C800A6"/>
    <w:rsid w:val="00C82B5F"/>
    <w:rsid w:val="00C8579E"/>
    <w:rsid w:val="00C86214"/>
    <w:rsid w:val="00C93AFF"/>
    <w:rsid w:val="00C95C00"/>
    <w:rsid w:val="00C972EC"/>
    <w:rsid w:val="00C97A21"/>
    <w:rsid w:val="00CA02CE"/>
    <w:rsid w:val="00CA51FF"/>
    <w:rsid w:val="00CA54B7"/>
    <w:rsid w:val="00CB1D88"/>
    <w:rsid w:val="00CB332B"/>
    <w:rsid w:val="00CB4388"/>
    <w:rsid w:val="00CB6E6B"/>
    <w:rsid w:val="00CC1DC4"/>
    <w:rsid w:val="00CC3C26"/>
    <w:rsid w:val="00CC44BF"/>
    <w:rsid w:val="00CC4F8A"/>
    <w:rsid w:val="00CC5B5C"/>
    <w:rsid w:val="00CC6805"/>
    <w:rsid w:val="00CD0CFB"/>
    <w:rsid w:val="00CD1B42"/>
    <w:rsid w:val="00CD3E66"/>
    <w:rsid w:val="00CD4B1B"/>
    <w:rsid w:val="00CD6976"/>
    <w:rsid w:val="00CE028C"/>
    <w:rsid w:val="00CE0B1F"/>
    <w:rsid w:val="00CE16F2"/>
    <w:rsid w:val="00CE4A67"/>
    <w:rsid w:val="00CE721D"/>
    <w:rsid w:val="00CF2DCC"/>
    <w:rsid w:val="00CF3078"/>
    <w:rsid w:val="00CF7624"/>
    <w:rsid w:val="00CF783C"/>
    <w:rsid w:val="00D02187"/>
    <w:rsid w:val="00D024F3"/>
    <w:rsid w:val="00D02D6F"/>
    <w:rsid w:val="00D04644"/>
    <w:rsid w:val="00D048AA"/>
    <w:rsid w:val="00D0778D"/>
    <w:rsid w:val="00D11205"/>
    <w:rsid w:val="00D12C4A"/>
    <w:rsid w:val="00D1316F"/>
    <w:rsid w:val="00D13AC5"/>
    <w:rsid w:val="00D13D80"/>
    <w:rsid w:val="00D15342"/>
    <w:rsid w:val="00D24690"/>
    <w:rsid w:val="00D25571"/>
    <w:rsid w:val="00D25B4A"/>
    <w:rsid w:val="00D26E23"/>
    <w:rsid w:val="00D27198"/>
    <w:rsid w:val="00D275A3"/>
    <w:rsid w:val="00D31016"/>
    <w:rsid w:val="00D31AF3"/>
    <w:rsid w:val="00D3529C"/>
    <w:rsid w:val="00D3538F"/>
    <w:rsid w:val="00D42C5F"/>
    <w:rsid w:val="00D45537"/>
    <w:rsid w:val="00D4756B"/>
    <w:rsid w:val="00D52263"/>
    <w:rsid w:val="00D52FEE"/>
    <w:rsid w:val="00D530FC"/>
    <w:rsid w:val="00D531CF"/>
    <w:rsid w:val="00D55E8C"/>
    <w:rsid w:val="00D579BB"/>
    <w:rsid w:val="00D613A3"/>
    <w:rsid w:val="00D61E48"/>
    <w:rsid w:val="00D62451"/>
    <w:rsid w:val="00D62DE4"/>
    <w:rsid w:val="00D62E7B"/>
    <w:rsid w:val="00D70BD1"/>
    <w:rsid w:val="00D7132A"/>
    <w:rsid w:val="00D73E48"/>
    <w:rsid w:val="00D74ADE"/>
    <w:rsid w:val="00D80704"/>
    <w:rsid w:val="00D81112"/>
    <w:rsid w:val="00D83957"/>
    <w:rsid w:val="00D9092A"/>
    <w:rsid w:val="00D9099F"/>
    <w:rsid w:val="00D909B1"/>
    <w:rsid w:val="00D933A4"/>
    <w:rsid w:val="00D93C67"/>
    <w:rsid w:val="00D94353"/>
    <w:rsid w:val="00D969CE"/>
    <w:rsid w:val="00D97ACE"/>
    <w:rsid w:val="00DA088B"/>
    <w:rsid w:val="00DA2411"/>
    <w:rsid w:val="00DA325D"/>
    <w:rsid w:val="00DB1037"/>
    <w:rsid w:val="00DB5765"/>
    <w:rsid w:val="00DB5CCA"/>
    <w:rsid w:val="00DB5FCA"/>
    <w:rsid w:val="00DB798C"/>
    <w:rsid w:val="00DC2C04"/>
    <w:rsid w:val="00DC3D99"/>
    <w:rsid w:val="00DC7A66"/>
    <w:rsid w:val="00DD259F"/>
    <w:rsid w:val="00DD278B"/>
    <w:rsid w:val="00DD2D3F"/>
    <w:rsid w:val="00DD5E08"/>
    <w:rsid w:val="00DD72D2"/>
    <w:rsid w:val="00DD7394"/>
    <w:rsid w:val="00DE2022"/>
    <w:rsid w:val="00DE3FCB"/>
    <w:rsid w:val="00DE4C81"/>
    <w:rsid w:val="00DE79C7"/>
    <w:rsid w:val="00DF0C3F"/>
    <w:rsid w:val="00DF1770"/>
    <w:rsid w:val="00DF1AB0"/>
    <w:rsid w:val="00DF5DF3"/>
    <w:rsid w:val="00E00865"/>
    <w:rsid w:val="00E03C85"/>
    <w:rsid w:val="00E109F7"/>
    <w:rsid w:val="00E10D8C"/>
    <w:rsid w:val="00E13157"/>
    <w:rsid w:val="00E1767D"/>
    <w:rsid w:val="00E21A05"/>
    <w:rsid w:val="00E26F36"/>
    <w:rsid w:val="00E309B7"/>
    <w:rsid w:val="00E35D27"/>
    <w:rsid w:val="00E410D3"/>
    <w:rsid w:val="00E412FE"/>
    <w:rsid w:val="00E42E84"/>
    <w:rsid w:val="00E43E73"/>
    <w:rsid w:val="00E447C3"/>
    <w:rsid w:val="00E45076"/>
    <w:rsid w:val="00E450EA"/>
    <w:rsid w:val="00E462B6"/>
    <w:rsid w:val="00E4692C"/>
    <w:rsid w:val="00E46D56"/>
    <w:rsid w:val="00E47437"/>
    <w:rsid w:val="00E524C2"/>
    <w:rsid w:val="00E56FD4"/>
    <w:rsid w:val="00E570B2"/>
    <w:rsid w:val="00E57CDA"/>
    <w:rsid w:val="00E63098"/>
    <w:rsid w:val="00E63A10"/>
    <w:rsid w:val="00E64BEE"/>
    <w:rsid w:val="00E6576C"/>
    <w:rsid w:val="00E70F28"/>
    <w:rsid w:val="00E7300C"/>
    <w:rsid w:val="00E73508"/>
    <w:rsid w:val="00E74833"/>
    <w:rsid w:val="00E7620E"/>
    <w:rsid w:val="00E76DC6"/>
    <w:rsid w:val="00E77DB6"/>
    <w:rsid w:val="00E8115A"/>
    <w:rsid w:val="00E81174"/>
    <w:rsid w:val="00E82FEC"/>
    <w:rsid w:val="00E85BED"/>
    <w:rsid w:val="00E916A6"/>
    <w:rsid w:val="00E9230C"/>
    <w:rsid w:val="00E928B5"/>
    <w:rsid w:val="00E93FCF"/>
    <w:rsid w:val="00EA4E6E"/>
    <w:rsid w:val="00EA6362"/>
    <w:rsid w:val="00EA71C0"/>
    <w:rsid w:val="00EA7591"/>
    <w:rsid w:val="00EB1D8A"/>
    <w:rsid w:val="00EB1DD3"/>
    <w:rsid w:val="00EB390A"/>
    <w:rsid w:val="00EB4551"/>
    <w:rsid w:val="00EB665F"/>
    <w:rsid w:val="00EC7938"/>
    <w:rsid w:val="00EC7CEF"/>
    <w:rsid w:val="00ED0577"/>
    <w:rsid w:val="00ED15E5"/>
    <w:rsid w:val="00ED255A"/>
    <w:rsid w:val="00ED3FEC"/>
    <w:rsid w:val="00ED4842"/>
    <w:rsid w:val="00ED6E73"/>
    <w:rsid w:val="00EF3415"/>
    <w:rsid w:val="00F0158F"/>
    <w:rsid w:val="00F05028"/>
    <w:rsid w:val="00F067AE"/>
    <w:rsid w:val="00F07EC4"/>
    <w:rsid w:val="00F12088"/>
    <w:rsid w:val="00F125F7"/>
    <w:rsid w:val="00F1532A"/>
    <w:rsid w:val="00F15E4A"/>
    <w:rsid w:val="00F20890"/>
    <w:rsid w:val="00F21D6D"/>
    <w:rsid w:val="00F24298"/>
    <w:rsid w:val="00F31646"/>
    <w:rsid w:val="00F33032"/>
    <w:rsid w:val="00F41177"/>
    <w:rsid w:val="00F46211"/>
    <w:rsid w:val="00F51C47"/>
    <w:rsid w:val="00F51C97"/>
    <w:rsid w:val="00F5420C"/>
    <w:rsid w:val="00F56608"/>
    <w:rsid w:val="00F6016D"/>
    <w:rsid w:val="00F6363D"/>
    <w:rsid w:val="00F64C6E"/>
    <w:rsid w:val="00F666CB"/>
    <w:rsid w:val="00F67172"/>
    <w:rsid w:val="00F67270"/>
    <w:rsid w:val="00F71243"/>
    <w:rsid w:val="00F7495B"/>
    <w:rsid w:val="00F756F2"/>
    <w:rsid w:val="00F75B9C"/>
    <w:rsid w:val="00F77FA9"/>
    <w:rsid w:val="00F80BE4"/>
    <w:rsid w:val="00F80FE7"/>
    <w:rsid w:val="00F8100E"/>
    <w:rsid w:val="00F85AC3"/>
    <w:rsid w:val="00F92D47"/>
    <w:rsid w:val="00F94BEB"/>
    <w:rsid w:val="00F9567B"/>
    <w:rsid w:val="00FA0E7D"/>
    <w:rsid w:val="00FA2D33"/>
    <w:rsid w:val="00FA372C"/>
    <w:rsid w:val="00FA3C43"/>
    <w:rsid w:val="00FA42ED"/>
    <w:rsid w:val="00FA7168"/>
    <w:rsid w:val="00FA7F38"/>
    <w:rsid w:val="00FB284A"/>
    <w:rsid w:val="00FB3940"/>
    <w:rsid w:val="00FB65A6"/>
    <w:rsid w:val="00FB6B8A"/>
    <w:rsid w:val="00FC02A1"/>
    <w:rsid w:val="00FC34EA"/>
    <w:rsid w:val="00FC41E9"/>
    <w:rsid w:val="00FC60F7"/>
    <w:rsid w:val="00FC7971"/>
    <w:rsid w:val="00FD1C1D"/>
    <w:rsid w:val="00FD3FA6"/>
    <w:rsid w:val="00FD72D9"/>
    <w:rsid w:val="00FE3B33"/>
    <w:rsid w:val="00FE4ED0"/>
    <w:rsid w:val="00FE5D4D"/>
    <w:rsid w:val="00FE6832"/>
    <w:rsid w:val="00FF176C"/>
    <w:rsid w:val="00FF2D66"/>
    <w:rsid w:val="00FF37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D02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5A"/>
  </w:style>
  <w:style w:type="paragraph" w:styleId="Heading1">
    <w:name w:val="heading 1"/>
    <w:basedOn w:val="Normal"/>
    <w:next w:val="Normal"/>
    <w:link w:val="Heading1Char"/>
    <w:uiPriority w:val="9"/>
    <w:qFormat/>
    <w:rsid w:val="000B21DD"/>
    <w:pPr>
      <w:keepNext/>
      <w:keepLines/>
      <w:spacing w:before="240" w:after="24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unhideWhenUsed/>
    <w:qFormat/>
    <w:rsid w:val="00F21D6D"/>
    <w:pPr>
      <w:keepNext/>
      <w:keepLines/>
      <w:spacing w:before="360" w:after="360"/>
      <w:ind w:left="284"/>
      <w:outlineLvl w:val="1"/>
    </w:pPr>
    <w:rPr>
      <w:rFonts w:asciiTheme="majorHAnsi" w:eastAsiaTheme="majorEastAsia" w:hAnsiTheme="majorHAnsi" w:cstheme="majorBidi"/>
      <w:b/>
      <w:sz w:val="40"/>
      <w:szCs w:val="26"/>
      <w:u w:val="single"/>
    </w:rPr>
  </w:style>
  <w:style w:type="paragraph" w:styleId="Heading3">
    <w:name w:val="heading 3"/>
    <w:basedOn w:val="Normal"/>
    <w:next w:val="Normal"/>
    <w:link w:val="Heading3Char"/>
    <w:uiPriority w:val="9"/>
    <w:unhideWhenUsed/>
    <w:qFormat/>
    <w:rsid w:val="0058324A"/>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C6EC5"/>
    <w:pPr>
      <w:spacing w:before="120" w:after="120" w:line="480" w:lineRule="auto"/>
    </w:pPr>
    <w:rPr>
      <w:rFonts w:ascii="Times New Roman" w:hAnsi="Times New Roman"/>
      <w:sz w:val="24"/>
    </w:rPr>
  </w:style>
  <w:style w:type="character" w:customStyle="1" w:styleId="BodyTextChar">
    <w:name w:val="Body Text Char"/>
    <w:basedOn w:val="DefaultParagraphFont"/>
    <w:link w:val="BodyText"/>
    <w:uiPriority w:val="99"/>
    <w:rsid w:val="006C6EC5"/>
    <w:rPr>
      <w:rFonts w:ascii="Times New Roman" w:hAnsi="Times New Roman"/>
      <w:sz w:val="24"/>
    </w:rPr>
  </w:style>
  <w:style w:type="character" w:customStyle="1" w:styleId="Heading1Char">
    <w:name w:val="Heading 1 Char"/>
    <w:basedOn w:val="DefaultParagraphFont"/>
    <w:link w:val="Heading1"/>
    <w:uiPriority w:val="9"/>
    <w:rsid w:val="000B21DD"/>
    <w:rPr>
      <w:rFonts w:ascii="Times New Roman" w:eastAsiaTheme="majorEastAsia" w:hAnsi="Times New Roman" w:cstheme="majorBidi"/>
      <w:sz w:val="32"/>
      <w:szCs w:val="32"/>
    </w:rPr>
  </w:style>
  <w:style w:type="character" w:customStyle="1" w:styleId="Heading2Char">
    <w:name w:val="Heading 2 Char"/>
    <w:basedOn w:val="DefaultParagraphFont"/>
    <w:link w:val="Heading2"/>
    <w:uiPriority w:val="9"/>
    <w:rsid w:val="00F21D6D"/>
    <w:rPr>
      <w:rFonts w:asciiTheme="majorHAnsi" w:eastAsiaTheme="majorEastAsia" w:hAnsiTheme="majorHAnsi" w:cstheme="majorBidi"/>
      <w:b/>
      <w:sz w:val="40"/>
      <w:szCs w:val="26"/>
      <w:u w:val="single"/>
    </w:rPr>
  </w:style>
  <w:style w:type="character" w:customStyle="1" w:styleId="Heading3Char">
    <w:name w:val="Heading 3 Char"/>
    <w:basedOn w:val="DefaultParagraphFont"/>
    <w:link w:val="Heading3"/>
    <w:uiPriority w:val="9"/>
    <w:rsid w:val="0058324A"/>
    <w:rPr>
      <w:rFonts w:asciiTheme="majorHAnsi" w:eastAsiaTheme="majorEastAsia" w:hAnsiTheme="majorHAnsi" w:cstheme="majorBidi"/>
      <w:b/>
      <w:sz w:val="24"/>
      <w:szCs w:val="24"/>
    </w:rPr>
  </w:style>
  <w:style w:type="paragraph" w:styleId="ListParagraph">
    <w:name w:val="List Paragraph"/>
    <w:basedOn w:val="Normal"/>
    <w:uiPriority w:val="34"/>
    <w:qFormat/>
    <w:rsid w:val="003C22E2"/>
    <w:pPr>
      <w:spacing w:after="0" w:line="240" w:lineRule="auto"/>
      <w:ind w:left="720"/>
      <w:contextualSpacing/>
    </w:pPr>
    <w:rPr>
      <w:rFonts w:ascii="Times New Roman" w:eastAsia="Times New Roman" w:hAnsi="Times New Roman" w:cs="Times New Roman"/>
      <w:sz w:val="24"/>
      <w:szCs w:val="24"/>
      <w:lang w:eastAsia="en-GB"/>
    </w:rPr>
  </w:style>
  <w:style w:type="paragraph" w:styleId="BlockText">
    <w:name w:val="Block Text"/>
    <w:basedOn w:val="Normal"/>
    <w:uiPriority w:val="99"/>
    <w:unhideWhenUsed/>
    <w:rsid w:val="00CB1D8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alloonText">
    <w:name w:val="Balloon Text"/>
    <w:basedOn w:val="Normal"/>
    <w:link w:val="BalloonTextChar"/>
    <w:uiPriority w:val="99"/>
    <w:semiHidden/>
    <w:unhideWhenUsed/>
    <w:rsid w:val="00F60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16D"/>
    <w:rPr>
      <w:rFonts w:ascii="Segoe UI" w:hAnsi="Segoe UI" w:cs="Segoe UI"/>
      <w:sz w:val="18"/>
      <w:szCs w:val="18"/>
    </w:rPr>
  </w:style>
  <w:style w:type="character" w:styleId="CommentReference">
    <w:name w:val="annotation reference"/>
    <w:basedOn w:val="DefaultParagraphFont"/>
    <w:uiPriority w:val="99"/>
    <w:semiHidden/>
    <w:unhideWhenUsed/>
    <w:rsid w:val="00B467EF"/>
    <w:rPr>
      <w:sz w:val="16"/>
      <w:szCs w:val="16"/>
    </w:rPr>
  </w:style>
  <w:style w:type="paragraph" w:styleId="CommentText">
    <w:name w:val="annotation text"/>
    <w:basedOn w:val="Normal"/>
    <w:link w:val="CommentTextChar"/>
    <w:uiPriority w:val="99"/>
    <w:semiHidden/>
    <w:unhideWhenUsed/>
    <w:rsid w:val="00B467EF"/>
    <w:pPr>
      <w:spacing w:line="240" w:lineRule="auto"/>
    </w:pPr>
    <w:rPr>
      <w:sz w:val="20"/>
      <w:szCs w:val="20"/>
    </w:rPr>
  </w:style>
  <w:style w:type="character" w:customStyle="1" w:styleId="CommentTextChar">
    <w:name w:val="Comment Text Char"/>
    <w:basedOn w:val="DefaultParagraphFont"/>
    <w:link w:val="CommentText"/>
    <w:uiPriority w:val="99"/>
    <w:semiHidden/>
    <w:rsid w:val="00B467EF"/>
    <w:rPr>
      <w:sz w:val="20"/>
      <w:szCs w:val="20"/>
    </w:rPr>
  </w:style>
  <w:style w:type="paragraph" w:styleId="CommentSubject">
    <w:name w:val="annotation subject"/>
    <w:basedOn w:val="CommentText"/>
    <w:next w:val="CommentText"/>
    <w:link w:val="CommentSubjectChar"/>
    <w:uiPriority w:val="99"/>
    <w:semiHidden/>
    <w:unhideWhenUsed/>
    <w:rsid w:val="00B467EF"/>
    <w:rPr>
      <w:b/>
      <w:bCs/>
    </w:rPr>
  </w:style>
  <w:style w:type="character" w:customStyle="1" w:styleId="CommentSubjectChar">
    <w:name w:val="Comment Subject Char"/>
    <w:basedOn w:val="CommentTextChar"/>
    <w:link w:val="CommentSubject"/>
    <w:uiPriority w:val="99"/>
    <w:semiHidden/>
    <w:rsid w:val="00B467EF"/>
    <w:rPr>
      <w:b/>
      <w:bCs/>
      <w:sz w:val="20"/>
      <w:szCs w:val="20"/>
    </w:rPr>
  </w:style>
  <w:style w:type="paragraph" w:styleId="Header">
    <w:name w:val="header"/>
    <w:basedOn w:val="Normal"/>
    <w:link w:val="HeaderChar"/>
    <w:uiPriority w:val="99"/>
    <w:unhideWhenUsed/>
    <w:rsid w:val="004E33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3C5"/>
  </w:style>
  <w:style w:type="paragraph" w:styleId="Footer">
    <w:name w:val="footer"/>
    <w:basedOn w:val="Normal"/>
    <w:link w:val="FooterChar"/>
    <w:uiPriority w:val="99"/>
    <w:unhideWhenUsed/>
    <w:rsid w:val="004E3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3C5"/>
  </w:style>
  <w:style w:type="character" w:styleId="Hyperlink">
    <w:name w:val="Hyperlink"/>
    <w:basedOn w:val="DefaultParagraphFont"/>
    <w:uiPriority w:val="99"/>
    <w:unhideWhenUsed/>
    <w:rsid w:val="001F3183"/>
    <w:rPr>
      <w:color w:val="0563C1" w:themeColor="hyperlink"/>
      <w:u w:val="single"/>
    </w:rPr>
  </w:style>
  <w:style w:type="character" w:customStyle="1" w:styleId="UnresolvedMention1">
    <w:name w:val="Unresolved Mention1"/>
    <w:basedOn w:val="DefaultParagraphFont"/>
    <w:uiPriority w:val="99"/>
    <w:semiHidden/>
    <w:unhideWhenUsed/>
    <w:rsid w:val="001F3183"/>
    <w:rPr>
      <w:color w:val="605E5C"/>
      <w:shd w:val="clear" w:color="auto" w:fill="E1DFDD"/>
    </w:rPr>
  </w:style>
  <w:style w:type="paragraph" w:styleId="Revision">
    <w:name w:val="Revision"/>
    <w:hidden/>
    <w:uiPriority w:val="99"/>
    <w:semiHidden/>
    <w:rsid w:val="001F20E9"/>
    <w:pPr>
      <w:spacing w:after="0" w:line="240" w:lineRule="auto"/>
    </w:pPr>
  </w:style>
  <w:style w:type="character" w:styleId="HTMLCode">
    <w:name w:val="HTML Code"/>
    <w:basedOn w:val="DefaultParagraphFont"/>
    <w:uiPriority w:val="99"/>
    <w:semiHidden/>
    <w:unhideWhenUsed/>
    <w:rsid w:val="00040177"/>
    <w:rPr>
      <w:rFonts w:ascii="Courier New" w:eastAsiaTheme="minorHAnsi" w:hAnsi="Courier New" w:cs="Courier New"/>
      <w:sz w:val="20"/>
      <w:szCs w:val="20"/>
    </w:rPr>
  </w:style>
  <w:style w:type="paragraph" w:styleId="Bibliography">
    <w:name w:val="Bibliography"/>
    <w:basedOn w:val="Normal"/>
    <w:next w:val="Normal"/>
    <w:uiPriority w:val="37"/>
    <w:unhideWhenUsed/>
    <w:rsid w:val="00C6311C"/>
  </w:style>
  <w:style w:type="table" w:styleId="TableGrid">
    <w:name w:val="Table Grid"/>
    <w:basedOn w:val="TableNormal"/>
    <w:uiPriority w:val="39"/>
    <w:rsid w:val="002B1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5A"/>
  </w:style>
  <w:style w:type="paragraph" w:styleId="Heading1">
    <w:name w:val="heading 1"/>
    <w:basedOn w:val="Normal"/>
    <w:next w:val="Normal"/>
    <w:link w:val="Heading1Char"/>
    <w:uiPriority w:val="9"/>
    <w:qFormat/>
    <w:rsid w:val="000B21DD"/>
    <w:pPr>
      <w:keepNext/>
      <w:keepLines/>
      <w:spacing w:before="240" w:after="24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unhideWhenUsed/>
    <w:qFormat/>
    <w:rsid w:val="00F21D6D"/>
    <w:pPr>
      <w:keepNext/>
      <w:keepLines/>
      <w:spacing w:before="360" w:after="360"/>
      <w:ind w:left="284"/>
      <w:outlineLvl w:val="1"/>
    </w:pPr>
    <w:rPr>
      <w:rFonts w:asciiTheme="majorHAnsi" w:eastAsiaTheme="majorEastAsia" w:hAnsiTheme="majorHAnsi" w:cstheme="majorBidi"/>
      <w:b/>
      <w:sz w:val="40"/>
      <w:szCs w:val="26"/>
      <w:u w:val="single"/>
    </w:rPr>
  </w:style>
  <w:style w:type="paragraph" w:styleId="Heading3">
    <w:name w:val="heading 3"/>
    <w:basedOn w:val="Normal"/>
    <w:next w:val="Normal"/>
    <w:link w:val="Heading3Char"/>
    <w:uiPriority w:val="9"/>
    <w:unhideWhenUsed/>
    <w:qFormat/>
    <w:rsid w:val="0058324A"/>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C6EC5"/>
    <w:pPr>
      <w:spacing w:before="120" w:after="120" w:line="480" w:lineRule="auto"/>
    </w:pPr>
    <w:rPr>
      <w:rFonts w:ascii="Times New Roman" w:hAnsi="Times New Roman"/>
      <w:sz w:val="24"/>
    </w:rPr>
  </w:style>
  <w:style w:type="character" w:customStyle="1" w:styleId="BodyTextChar">
    <w:name w:val="Body Text Char"/>
    <w:basedOn w:val="DefaultParagraphFont"/>
    <w:link w:val="BodyText"/>
    <w:uiPriority w:val="99"/>
    <w:rsid w:val="006C6EC5"/>
    <w:rPr>
      <w:rFonts w:ascii="Times New Roman" w:hAnsi="Times New Roman"/>
      <w:sz w:val="24"/>
    </w:rPr>
  </w:style>
  <w:style w:type="character" w:customStyle="1" w:styleId="Heading1Char">
    <w:name w:val="Heading 1 Char"/>
    <w:basedOn w:val="DefaultParagraphFont"/>
    <w:link w:val="Heading1"/>
    <w:uiPriority w:val="9"/>
    <w:rsid w:val="000B21DD"/>
    <w:rPr>
      <w:rFonts w:ascii="Times New Roman" w:eastAsiaTheme="majorEastAsia" w:hAnsi="Times New Roman" w:cstheme="majorBidi"/>
      <w:sz w:val="32"/>
      <w:szCs w:val="32"/>
    </w:rPr>
  </w:style>
  <w:style w:type="character" w:customStyle="1" w:styleId="Heading2Char">
    <w:name w:val="Heading 2 Char"/>
    <w:basedOn w:val="DefaultParagraphFont"/>
    <w:link w:val="Heading2"/>
    <w:uiPriority w:val="9"/>
    <w:rsid w:val="00F21D6D"/>
    <w:rPr>
      <w:rFonts w:asciiTheme="majorHAnsi" w:eastAsiaTheme="majorEastAsia" w:hAnsiTheme="majorHAnsi" w:cstheme="majorBidi"/>
      <w:b/>
      <w:sz w:val="40"/>
      <w:szCs w:val="26"/>
      <w:u w:val="single"/>
    </w:rPr>
  </w:style>
  <w:style w:type="character" w:customStyle="1" w:styleId="Heading3Char">
    <w:name w:val="Heading 3 Char"/>
    <w:basedOn w:val="DefaultParagraphFont"/>
    <w:link w:val="Heading3"/>
    <w:uiPriority w:val="9"/>
    <w:rsid w:val="0058324A"/>
    <w:rPr>
      <w:rFonts w:asciiTheme="majorHAnsi" w:eastAsiaTheme="majorEastAsia" w:hAnsiTheme="majorHAnsi" w:cstheme="majorBidi"/>
      <w:b/>
      <w:sz w:val="24"/>
      <w:szCs w:val="24"/>
    </w:rPr>
  </w:style>
  <w:style w:type="paragraph" w:styleId="ListParagraph">
    <w:name w:val="List Paragraph"/>
    <w:basedOn w:val="Normal"/>
    <w:uiPriority w:val="34"/>
    <w:qFormat/>
    <w:rsid w:val="003C22E2"/>
    <w:pPr>
      <w:spacing w:after="0" w:line="240" w:lineRule="auto"/>
      <w:ind w:left="720"/>
      <w:contextualSpacing/>
    </w:pPr>
    <w:rPr>
      <w:rFonts w:ascii="Times New Roman" w:eastAsia="Times New Roman" w:hAnsi="Times New Roman" w:cs="Times New Roman"/>
      <w:sz w:val="24"/>
      <w:szCs w:val="24"/>
      <w:lang w:eastAsia="en-GB"/>
    </w:rPr>
  </w:style>
  <w:style w:type="paragraph" w:styleId="BlockText">
    <w:name w:val="Block Text"/>
    <w:basedOn w:val="Normal"/>
    <w:uiPriority w:val="99"/>
    <w:unhideWhenUsed/>
    <w:rsid w:val="00CB1D8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alloonText">
    <w:name w:val="Balloon Text"/>
    <w:basedOn w:val="Normal"/>
    <w:link w:val="BalloonTextChar"/>
    <w:uiPriority w:val="99"/>
    <w:semiHidden/>
    <w:unhideWhenUsed/>
    <w:rsid w:val="00F60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16D"/>
    <w:rPr>
      <w:rFonts w:ascii="Segoe UI" w:hAnsi="Segoe UI" w:cs="Segoe UI"/>
      <w:sz w:val="18"/>
      <w:szCs w:val="18"/>
    </w:rPr>
  </w:style>
  <w:style w:type="character" w:styleId="CommentReference">
    <w:name w:val="annotation reference"/>
    <w:basedOn w:val="DefaultParagraphFont"/>
    <w:uiPriority w:val="99"/>
    <w:semiHidden/>
    <w:unhideWhenUsed/>
    <w:rsid w:val="00B467EF"/>
    <w:rPr>
      <w:sz w:val="16"/>
      <w:szCs w:val="16"/>
    </w:rPr>
  </w:style>
  <w:style w:type="paragraph" w:styleId="CommentText">
    <w:name w:val="annotation text"/>
    <w:basedOn w:val="Normal"/>
    <w:link w:val="CommentTextChar"/>
    <w:uiPriority w:val="99"/>
    <w:semiHidden/>
    <w:unhideWhenUsed/>
    <w:rsid w:val="00B467EF"/>
    <w:pPr>
      <w:spacing w:line="240" w:lineRule="auto"/>
    </w:pPr>
    <w:rPr>
      <w:sz w:val="20"/>
      <w:szCs w:val="20"/>
    </w:rPr>
  </w:style>
  <w:style w:type="character" w:customStyle="1" w:styleId="CommentTextChar">
    <w:name w:val="Comment Text Char"/>
    <w:basedOn w:val="DefaultParagraphFont"/>
    <w:link w:val="CommentText"/>
    <w:uiPriority w:val="99"/>
    <w:semiHidden/>
    <w:rsid w:val="00B467EF"/>
    <w:rPr>
      <w:sz w:val="20"/>
      <w:szCs w:val="20"/>
    </w:rPr>
  </w:style>
  <w:style w:type="paragraph" w:styleId="CommentSubject">
    <w:name w:val="annotation subject"/>
    <w:basedOn w:val="CommentText"/>
    <w:next w:val="CommentText"/>
    <w:link w:val="CommentSubjectChar"/>
    <w:uiPriority w:val="99"/>
    <w:semiHidden/>
    <w:unhideWhenUsed/>
    <w:rsid w:val="00B467EF"/>
    <w:rPr>
      <w:b/>
      <w:bCs/>
    </w:rPr>
  </w:style>
  <w:style w:type="character" w:customStyle="1" w:styleId="CommentSubjectChar">
    <w:name w:val="Comment Subject Char"/>
    <w:basedOn w:val="CommentTextChar"/>
    <w:link w:val="CommentSubject"/>
    <w:uiPriority w:val="99"/>
    <w:semiHidden/>
    <w:rsid w:val="00B467EF"/>
    <w:rPr>
      <w:b/>
      <w:bCs/>
      <w:sz w:val="20"/>
      <w:szCs w:val="20"/>
    </w:rPr>
  </w:style>
  <w:style w:type="paragraph" w:styleId="Header">
    <w:name w:val="header"/>
    <w:basedOn w:val="Normal"/>
    <w:link w:val="HeaderChar"/>
    <w:uiPriority w:val="99"/>
    <w:unhideWhenUsed/>
    <w:rsid w:val="004E33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3C5"/>
  </w:style>
  <w:style w:type="paragraph" w:styleId="Footer">
    <w:name w:val="footer"/>
    <w:basedOn w:val="Normal"/>
    <w:link w:val="FooterChar"/>
    <w:uiPriority w:val="99"/>
    <w:unhideWhenUsed/>
    <w:rsid w:val="004E3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3C5"/>
  </w:style>
  <w:style w:type="character" w:styleId="Hyperlink">
    <w:name w:val="Hyperlink"/>
    <w:basedOn w:val="DefaultParagraphFont"/>
    <w:uiPriority w:val="99"/>
    <w:unhideWhenUsed/>
    <w:rsid w:val="001F3183"/>
    <w:rPr>
      <w:color w:val="0563C1" w:themeColor="hyperlink"/>
      <w:u w:val="single"/>
    </w:rPr>
  </w:style>
  <w:style w:type="character" w:customStyle="1" w:styleId="UnresolvedMention1">
    <w:name w:val="Unresolved Mention1"/>
    <w:basedOn w:val="DefaultParagraphFont"/>
    <w:uiPriority w:val="99"/>
    <w:semiHidden/>
    <w:unhideWhenUsed/>
    <w:rsid w:val="001F3183"/>
    <w:rPr>
      <w:color w:val="605E5C"/>
      <w:shd w:val="clear" w:color="auto" w:fill="E1DFDD"/>
    </w:rPr>
  </w:style>
  <w:style w:type="paragraph" w:styleId="Revision">
    <w:name w:val="Revision"/>
    <w:hidden/>
    <w:uiPriority w:val="99"/>
    <w:semiHidden/>
    <w:rsid w:val="001F20E9"/>
    <w:pPr>
      <w:spacing w:after="0" w:line="240" w:lineRule="auto"/>
    </w:pPr>
  </w:style>
  <w:style w:type="character" w:styleId="HTMLCode">
    <w:name w:val="HTML Code"/>
    <w:basedOn w:val="DefaultParagraphFont"/>
    <w:uiPriority w:val="99"/>
    <w:semiHidden/>
    <w:unhideWhenUsed/>
    <w:rsid w:val="00040177"/>
    <w:rPr>
      <w:rFonts w:ascii="Courier New" w:eastAsiaTheme="minorHAnsi" w:hAnsi="Courier New" w:cs="Courier New"/>
      <w:sz w:val="20"/>
      <w:szCs w:val="20"/>
    </w:rPr>
  </w:style>
  <w:style w:type="paragraph" w:styleId="Bibliography">
    <w:name w:val="Bibliography"/>
    <w:basedOn w:val="Normal"/>
    <w:next w:val="Normal"/>
    <w:uiPriority w:val="37"/>
    <w:unhideWhenUsed/>
    <w:rsid w:val="00C6311C"/>
  </w:style>
  <w:style w:type="table" w:styleId="TableGrid">
    <w:name w:val="Table Grid"/>
    <w:basedOn w:val="TableNormal"/>
    <w:uiPriority w:val="39"/>
    <w:rsid w:val="002B1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65185">
      <w:bodyDiv w:val="1"/>
      <w:marLeft w:val="0"/>
      <w:marRight w:val="0"/>
      <w:marTop w:val="0"/>
      <w:marBottom w:val="0"/>
      <w:divBdr>
        <w:top w:val="none" w:sz="0" w:space="0" w:color="auto"/>
        <w:left w:val="none" w:sz="0" w:space="0" w:color="auto"/>
        <w:bottom w:val="none" w:sz="0" w:space="0" w:color="auto"/>
        <w:right w:val="none" w:sz="0" w:space="0" w:color="auto"/>
      </w:divBdr>
      <w:divsChild>
        <w:div w:id="1015964040">
          <w:marLeft w:val="547"/>
          <w:marRight w:val="0"/>
          <w:marTop w:val="120"/>
          <w:marBottom w:val="0"/>
          <w:divBdr>
            <w:top w:val="none" w:sz="0" w:space="0" w:color="auto"/>
            <w:left w:val="none" w:sz="0" w:space="0" w:color="auto"/>
            <w:bottom w:val="none" w:sz="0" w:space="0" w:color="auto"/>
            <w:right w:val="none" w:sz="0" w:space="0" w:color="auto"/>
          </w:divBdr>
        </w:div>
        <w:div w:id="680665098">
          <w:marLeft w:val="1166"/>
          <w:marRight w:val="0"/>
          <w:marTop w:val="106"/>
          <w:marBottom w:val="0"/>
          <w:divBdr>
            <w:top w:val="none" w:sz="0" w:space="0" w:color="auto"/>
            <w:left w:val="none" w:sz="0" w:space="0" w:color="auto"/>
            <w:bottom w:val="none" w:sz="0" w:space="0" w:color="auto"/>
            <w:right w:val="none" w:sz="0" w:space="0" w:color="auto"/>
          </w:divBdr>
        </w:div>
        <w:div w:id="1962572612">
          <w:marLeft w:val="1166"/>
          <w:marRight w:val="0"/>
          <w:marTop w:val="106"/>
          <w:marBottom w:val="0"/>
          <w:divBdr>
            <w:top w:val="none" w:sz="0" w:space="0" w:color="auto"/>
            <w:left w:val="none" w:sz="0" w:space="0" w:color="auto"/>
            <w:bottom w:val="none" w:sz="0" w:space="0" w:color="auto"/>
            <w:right w:val="none" w:sz="0" w:space="0" w:color="auto"/>
          </w:divBdr>
        </w:div>
        <w:div w:id="1318613030">
          <w:marLeft w:val="1166"/>
          <w:marRight w:val="0"/>
          <w:marTop w:val="106"/>
          <w:marBottom w:val="0"/>
          <w:divBdr>
            <w:top w:val="none" w:sz="0" w:space="0" w:color="auto"/>
            <w:left w:val="none" w:sz="0" w:space="0" w:color="auto"/>
            <w:bottom w:val="none" w:sz="0" w:space="0" w:color="auto"/>
            <w:right w:val="none" w:sz="0" w:space="0" w:color="auto"/>
          </w:divBdr>
        </w:div>
      </w:divsChild>
    </w:div>
    <w:div w:id="765421019">
      <w:bodyDiv w:val="1"/>
      <w:marLeft w:val="0"/>
      <w:marRight w:val="0"/>
      <w:marTop w:val="0"/>
      <w:marBottom w:val="0"/>
      <w:divBdr>
        <w:top w:val="none" w:sz="0" w:space="0" w:color="auto"/>
        <w:left w:val="none" w:sz="0" w:space="0" w:color="auto"/>
        <w:bottom w:val="none" w:sz="0" w:space="0" w:color="auto"/>
        <w:right w:val="none" w:sz="0" w:space="0" w:color="auto"/>
      </w:divBdr>
      <w:divsChild>
        <w:div w:id="2127389390">
          <w:marLeft w:val="360"/>
          <w:marRight w:val="0"/>
          <w:marTop w:val="200"/>
          <w:marBottom w:val="0"/>
          <w:divBdr>
            <w:top w:val="none" w:sz="0" w:space="0" w:color="auto"/>
            <w:left w:val="none" w:sz="0" w:space="0" w:color="auto"/>
            <w:bottom w:val="none" w:sz="0" w:space="0" w:color="auto"/>
            <w:right w:val="none" w:sz="0" w:space="0" w:color="auto"/>
          </w:divBdr>
        </w:div>
      </w:divsChild>
    </w:div>
    <w:div w:id="1148716332">
      <w:bodyDiv w:val="1"/>
      <w:marLeft w:val="0"/>
      <w:marRight w:val="0"/>
      <w:marTop w:val="0"/>
      <w:marBottom w:val="0"/>
      <w:divBdr>
        <w:top w:val="none" w:sz="0" w:space="0" w:color="auto"/>
        <w:left w:val="none" w:sz="0" w:space="0" w:color="auto"/>
        <w:bottom w:val="none" w:sz="0" w:space="0" w:color="auto"/>
        <w:right w:val="none" w:sz="0" w:space="0" w:color="auto"/>
      </w:divBdr>
      <w:divsChild>
        <w:div w:id="1266381954">
          <w:marLeft w:val="360"/>
          <w:marRight w:val="0"/>
          <w:marTop w:val="200"/>
          <w:marBottom w:val="0"/>
          <w:divBdr>
            <w:top w:val="none" w:sz="0" w:space="0" w:color="auto"/>
            <w:left w:val="none" w:sz="0" w:space="0" w:color="auto"/>
            <w:bottom w:val="none" w:sz="0" w:space="0" w:color="auto"/>
            <w:right w:val="none" w:sz="0" w:space="0" w:color="auto"/>
          </w:divBdr>
        </w:div>
      </w:divsChild>
    </w:div>
    <w:div w:id="1165704788">
      <w:bodyDiv w:val="1"/>
      <w:marLeft w:val="0"/>
      <w:marRight w:val="0"/>
      <w:marTop w:val="0"/>
      <w:marBottom w:val="0"/>
      <w:divBdr>
        <w:top w:val="none" w:sz="0" w:space="0" w:color="auto"/>
        <w:left w:val="none" w:sz="0" w:space="0" w:color="auto"/>
        <w:bottom w:val="none" w:sz="0" w:space="0" w:color="auto"/>
        <w:right w:val="none" w:sz="0" w:space="0" w:color="auto"/>
      </w:divBdr>
      <w:divsChild>
        <w:div w:id="865094850">
          <w:marLeft w:val="360"/>
          <w:marRight w:val="0"/>
          <w:marTop w:val="200"/>
          <w:marBottom w:val="0"/>
          <w:divBdr>
            <w:top w:val="none" w:sz="0" w:space="0" w:color="auto"/>
            <w:left w:val="none" w:sz="0" w:space="0" w:color="auto"/>
            <w:bottom w:val="none" w:sz="0" w:space="0" w:color="auto"/>
            <w:right w:val="none" w:sz="0" w:space="0" w:color="auto"/>
          </w:divBdr>
        </w:div>
        <w:div w:id="1862352612">
          <w:marLeft w:val="360"/>
          <w:marRight w:val="0"/>
          <w:marTop w:val="200"/>
          <w:marBottom w:val="0"/>
          <w:divBdr>
            <w:top w:val="none" w:sz="0" w:space="0" w:color="auto"/>
            <w:left w:val="none" w:sz="0" w:space="0" w:color="auto"/>
            <w:bottom w:val="none" w:sz="0" w:space="0" w:color="auto"/>
            <w:right w:val="none" w:sz="0" w:space="0" w:color="auto"/>
          </w:divBdr>
        </w:div>
      </w:divsChild>
    </w:div>
    <w:div w:id="1406030256">
      <w:bodyDiv w:val="1"/>
      <w:marLeft w:val="0"/>
      <w:marRight w:val="0"/>
      <w:marTop w:val="0"/>
      <w:marBottom w:val="0"/>
      <w:divBdr>
        <w:top w:val="none" w:sz="0" w:space="0" w:color="auto"/>
        <w:left w:val="none" w:sz="0" w:space="0" w:color="auto"/>
        <w:bottom w:val="none" w:sz="0" w:space="0" w:color="auto"/>
        <w:right w:val="none" w:sz="0" w:space="0" w:color="auto"/>
      </w:divBdr>
      <w:divsChild>
        <w:div w:id="1489133730">
          <w:marLeft w:val="360"/>
          <w:marRight w:val="0"/>
          <w:marTop w:val="200"/>
          <w:marBottom w:val="0"/>
          <w:divBdr>
            <w:top w:val="none" w:sz="0" w:space="0" w:color="auto"/>
            <w:left w:val="none" w:sz="0" w:space="0" w:color="auto"/>
            <w:bottom w:val="none" w:sz="0" w:space="0" w:color="auto"/>
            <w:right w:val="none" w:sz="0" w:space="0" w:color="auto"/>
          </w:divBdr>
        </w:div>
      </w:divsChild>
    </w:div>
    <w:div w:id="1528519775">
      <w:bodyDiv w:val="1"/>
      <w:marLeft w:val="0"/>
      <w:marRight w:val="0"/>
      <w:marTop w:val="0"/>
      <w:marBottom w:val="0"/>
      <w:divBdr>
        <w:top w:val="none" w:sz="0" w:space="0" w:color="auto"/>
        <w:left w:val="none" w:sz="0" w:space="0" w:color="auto"/>
        <w:bottom w:val="none" w:sz="0" w:space="0" w:color="auto"/>
        <w:right w:val="none" w:sz="0" w:space="0" w:color="auto"/>
      </w:divBdr>
      <w:divsChild>
        <w:div w:id="213389527">
          <w:marLeft w:val="547"/>
          <w:marRight w:val="0"/>
          <w:marTop w:val="120"/>
          <w:marBottom w:val="0"/>
          <w:divBdr>
            <w:top w:val="none" w:sz="0" w:space="0" w:color="auto"/>
            <w:left w:val="none" w:sz="0" w:space="0" w:color="auto"/>
            <w:bottom w:val="none" w:sz="0" w:space="0" w:color="auto"/>
            <w:right w:val="none" w:sz="0" w:space="0" w:color="auto"/>
          </w:divBdr>
        </w:div>
        <w:div w:id="1568957149">
          <w:marLeft w:val="1166"/>
          <w:marRight w:val="0"/>
          <w:marTop w:val="106"/>
          <w:marBottom w:val="0"/>
          <w:divBdr>
            <w:top w:val="none" w:sz="0" w:space="0" w:color="auto"/>
            <w:left w:val="none" w:sz="0" w:space="0" w:color="auto"/>
            <w:bottom w:val="none" w:sz="0" w:space="0" w:color="auto"/>
            <w:right w:val="none" w:sz="0" w:space="0" w:color="auto"/>
          </w:divBdr>
        </w:div>
        <w:div w:id="1599678405">
          <w:marLeft w:val="1166"/>
          <w:marRight w:val="0"/>
          <w:marTop w:val="106"/>
          <w:marBottom w:val="0"/>
          <w:divBdr>
            <w:top w:val="none" w:sz="0" w:space="0" w:color="auto"/>
            <w:left w:val="none" w:sz="0" w:space="0" w:color="auto"/>
            <w:bottom w:val="none" w:sz="0" w:space="0" w:color="auto"/>
            <w:right w:val="none" w:sz="0" w:space="0" w:color="auto"/>
          </w:divBdr>
        </w:div>
        <w:div w:id="1771048319">
          <w:marLeft w:val="1166"/>
          <w:marRight w:val="0"/>
          <w:marTop w:val="106"/>
          <w:marBottom w:val="0"/>
          <w:divBdr>
            <w:top w:val="none" w:sz="0" w:space="0" w:color="auto"/>
            <w:left w:val="none" w:sz="0" w:space="0" w:color="auto"/>
            <w:bottom w:val="none" w:sz="0" w:space="0" w:color="auto"/>
            <w:right w:val="none" w:sz="0" w:space="0" w:color="auto"/>
          </w:divBdr>
        </w:div>
      </w:divsChild>
    </w:div>
    <w:div w:id="1536501179">
      <w:bodyDiv w:val="1"/>
      <w:marLeft w:val="0"/>
      <w:marRight w:val="0"/>
      <w:marTop w:val="0"/>
      <w:marBottom w:val="0"/>
      <w:divBdr>
        <w:top w:val="none" w:sz="0" w:space="0" w:color="auto"/>
        <w:left w:val="none" w:sz="0" w:space="0" w:color="auto"/>
        <w:bottom w:val="none" w:sz="0" w:space="0" w:color="auto"/>
        <w:right w:val="none" w:sz="0" w:space="0" w:color="auto"/>
      </w:divBdr>
    </w:div>
    <w:div w:id="1557549459">
      <w:bodyDiv w:val="1"/>
      <w:marLeft w:val="0"/>
      <w:marRight w:val="0"/>
      <w:marTop w:val="0"/>
      <w:marBottom w:val="0"/>
      <w:divBdr>
        <w:top w:val="none" w:sz="0" w:space="0" w:color="auto"/>
        <w:left w:val="none" w:sz="0" w:space="0" w:color="auto"/>
        <w:bottom w:val="none" w:sz="0" w:space="0" w:color="auto"/>
        <w:right w:val="none" w:sz="0" w:space="0" w:color="auto"/>
      </w:divBdr>
      <w:divsChild>
        <w:div w:id="1073508384">
          <w:marLeft w:val="0"/>
          <w:marRight w:val="0"/>
          <w:marTop w:val="0"/>
          <w:marBottom w:val="0"/>
          <w:divBdr>
            <w:top w:val="none" w:sz="0" w:space="0" w:color="auto"/>
            <w:left w:val="none" w:sz="0" w:space="0" w:color="auto"/>
            <w:bottom w:val="none" w:sz="0" w:space="0" w:color="auto"/>
            <w:right w:val="none" w:sz="0" w:space="0" w:color="auto"/>
          </w:divBdr>
        </w:div>
        <w:div w:id="542789289">
          <w:marLeft w:val="0"/>
          <w:marRight w:val="0"/>
          <w:marTop w:val="0"/>
          <w:marBottom w:val="0"/>
          <w:divBdr>
            <w:top w:val="none" w:sz="0" w:space="0" w:color="auto"/>
            <w:left w:val="none" w:sz="0" w:space="0" w:color="auto"/>
            <w:bottom w:val="none" w:sz="0" w:space="0" w:color="auto"/>
            <w:right w:val="none" w:sz="0" w:space="0" w:color="auto"/>
          </w:divBdr>
        </w:div>
        <w:div w:id="933708563">
          <w:marLeft w:val="0"/>
          <w:marRight w:val="0"/>
          <w:marTop w:val="0"/>
          <w:marBottom w:val="0"/>
          <w:divBdr>
            <w:top w:val="none" w:sz="0" w:space="0" w:color="auto"/>
            <w:left w:val="none" w:sz="0" w:space="0" w:color="auto"/>
            <w:bottom w:val="none" w:sz="0" w:space="0" w:color="auto"/>
            <w:right w:val="none" w:sz="0" w:space="0" w:color="auto"/>
          </w:divBdr>
        </w:div>
        <w:div w:id="1030257993">
          <w:marLeft w:val="0"/>
          <w:marRight w:val="0"/>
          <w:marTop w:val="0"/>
          <w:marBottom w:val="0"/>
          <w:divBdr>
            <w:top w:val="none" w:sz="0" w:space="0" w:color="auto"/>
            <w:left w:val="none" w:sz="0" w:space="0" w:color="auto"/>
            <w:bottom w:val="none" w:sz="0" w:space="0" w:color="auto"/>
            <w:right w:val="none" w:sz="0" w:space="0" w:color="auto"/>
          </w:divBdr>
        </w:div>
        <w:div w:id="223027041">
          <w:marLeft w:val="0"/>
          <w:marRight w:val="0"/>
          <w:marTop w:val="0"/>
          <w:marBottom w:val="0"/>
          <w:divBdr>
            <w:top w:val="none" w:sz="0" w:space="0" w:color="auto"/>
            <w:left w:val="none" w:sz="0" w:space="0" w:color="auto"/>
            <w:bottom w:val="none" w:sz="0" w:space="0" w:color="auto"/>
            <w:right w:val="none" w:sz="0" w:space="0" w:color="auto"/>
          </w:divBdr>
        </w:div>
        <w:div w:id="1591621311">
          <w:marLeft w:val="0"/>
          <w:marRight w:val="0"/>
          <w:marTop w:val="0"/>
          <w:marBottom w:val="0"/>
          <w:divBdr>
            <w:top w:val="none" w:sz="0" w:space="0" w:color="auto"/>
            <w:left w:val="none" w:sz="0" w:space="0" w:color="auto"/>
            <w:bottom w:val="none" w:sz="0" w:space="0" w:color="auto"/>
            <w:right w:val="none" w:sz="0" w:space="0" w:color="auto"/>
          </w:divBdr>
        </w:div>
        <w:div w:id="1340304246">
          <w:marLeft w:val="0"/>
          <w:marRight w:val="0"/>
          <w:marTop w:val="0"/>
          <w:marBottom w:val="0"/>
          <w:divBdr>
            <w:top w:val="none" w:sz="0" w:space="0" w:color="auto"/>
            <w:left w:val="none" w:sz="0" w:space="0" w:color="auto"/>
            <w:bottom w:val="none" w:sz="0" w:space="0" w:color="auto"/>
            <w:right w:val="none" w:sz="0" w:space="0" w:color="auto"/>
          </w:divBdr>
        </w:div>
        <w:div w:id="1052777841">
          <w:marLeft w:val="0"/>
          <w:marRight w:val="0"/>
          <w:marTop w:val="0"/>
          <w:marBottom w:val="0"/>
          <w:divBdr>
            <w:top w:val="none" w:sz="0" w:space="0" w:color="auto"/>
            <w:left w:val="none" w:sz="0" w:space="0" w:color="auto"/>
            <w:bottom w:val="none" w:sz="0" w:space="0" w:color="auto"/>
            <w:right w:val="none" w:sz="0" w:space="0" w:color="auto"/>
          </w:divBdr>
        </w:div>
        <w:div w:id="444230348">
          <w:marLeft w:val="0"/>
          <w:marRight w:val="0"/>
          <w:marTop w:val="0"/>
          <w:marBottom w:val="0"/>
          <w:divBdr>
            <w:top w:val="none" w:sz="0" w:space="0" w:color="auto"/>
            <w:left w:val="none" w:sz="0" w:space="0" w:color="auto"/>
            <w:bottom w:val="none" w:sz="0" w:space="0" w:color="auto"/>
            <w:right w:val="none" w:sz="0" w:space="0" w:color="auto"/>
          </w:divBdr>
        </w:div>
        <w:div w:id="852183140">
          <w:marLeft w:val="0"/>
          <w:marRight w:val="0"/>
          <w:marTop w:val="0"/>
          <w:marBottom w:val="0"/>
          <w:divBdr>
            <w:top w:val="none" w:sz="0" w:space="0" w:color="auto"/>
            <w:left w:val="none" w:sz="0" w:space="0" w:color="auto"/>
            <w:bottom w:val="none" w:sz="0" w:space="0" w:color="auto"/>
            <w:right w:val="none" w:sz="0" w:space="0" w:color="auto"/>
          </w:divBdr>
        </w:div>
        <w:div w:id="1224605735">
          <w:marLeft w:val="0"/>
          <w:marRight w:val="0"/>
          <w:marTop w:val="0"/>
          <w:marBottom w:val="0"/>
          <w:divBdr>
            <w:top w:val="none" w:sz="0" w:space="0" w:color="auto"/>
            <w:left w:val="none" w:sz="0" w:space="0" w:color="auto"/>
            <w:bottom w:val="none" w:sz="0" w:space="0" w:color="auto"/>
            <w:right w:val="none" w:sz="0" w:space="0" w:color="auto"/>
          </w:divBdr>
        </w:div>
        <w:div w:id="1641156252">
          <w:marLeft w:val="0"/>
          <w:marRight w:val="0"/>
          <w:marTop w:val="0"/>
          <w:marBottom w:val="0"/>
          <w:divBdr>
            <w:top w:val="none" w:sz="0" w:space="0" w:color="auto"/>
            <w:left w:val="none" w:sz="0" w:space="0" w:color="auto"/>
            <w:bottom w:val="none" w:sz="0" w:space="0" w:color="auto"/>
            <w:right w:val="none" w:sz="0" w:space="0" w:color="auto"/>
          </w:divBdr>
        </w:div>
        <w:div w:id="148983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5D3C4-FA96-4444-9672-40A35FBE2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42</Pages>
  <Words>24620</Words>
  <Characters>140337</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Winn</dc:creator>
  <cp:lastModifiedBy>Winn, Naomi</cp:lastModifiedBy>
  <cp:revision>11</cp:revision>
  <dcterms:created xsi:type="dcterms:W3CDTF">2019-12-06T14:02:00Z</dcterms:created>
  <dcterms:modified xsi:type="dcterms:W3CDTF">2019-12-06T14:25:00Z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http://csl.mendeley.com/styles/21507221/vancouver-nwinnsquarebrackets</vt:lpwstr>
  </property>
  <property fmtid="{D5CDD505-2E9C-101B-9397-08002B2CF9AE}" pid="21" name="Mendeley Recent Style Name 9_1">
    <vt:lpwstr>Vancouver - Naomi Winn</vt:lpwstr>
  </property>
  <property fmtid="{D5CDD505-2E9C-101B-9397-08002B2CF9AE}" pid="22" name="Mendeley Document_1">
    <vt:lpwstr>True</vt:lpwstr>
  </property>
  <property fmtid="{D5CDD505-2E9C-101B-9397-08002B2CF9AE}" pid="23" name="Mendeley Citation Style_1">
    <vt:lpwstr>http://csl.mendeley.com/styles/21507221/vancouver-nwinnsquarebrackets</vt:lpwstr>
  </property>
  <property fmtid="{D5CDD505-2E9C-101B-9397-08002B2CF9AE}" pid="24" name="Mendeley Unique User Id_1">
    <vt:lpwstr>1aae898c-b4db-3bc1-a125-9f375e6bbdea</vt:lpwstr>
  </property>
</Properties>
</file>