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CDBBA" w14:textId="77C47EE8" w:rsidR="00027019" w:rsidRPr="00DE4492" w:rsidRDefault="00027019" w:rsidP="00027019">
      <w:pPr>
        <w:spacing w:after="120" w:line="240" w:lineRule="auto"/>
        <w:rPr>
          <w:rFonts w:eastAsia="Times New Roman" w:cstheme="minorHAnsi"/>
          <w:b/>
          <w:bCs/>
          <w:color w:val="000000"/>
          <w:sz w:val="28"/>
          <w:szCs w:val="28"/>
          <w:lang w:eastAsia="en-GB"/>
        </w:rPr>
      </w:pPr>
      <w:r w:rsidRPr="00DE4492">
        <w:rPr>
          <w:rFonts w:eastAsia="Times New Roman" w:cstheme="minorHAnsi"/>
          <w:b/>
          <w:bCs/>
          <w:color w:val="000000"/>
          <w:sz w:val="28"/>
          <w:szCs w:val="28"/>
          <w:lang w:eastAsia="en-GB"/>
        </w:rPr>
        <w:t>Seismi</w:t>
      </w:r>
      <w:r w:rsidR="009962AD" w:rsidRPr="00DE4492">
        <w:rPr>
          <w:rFonts w:eastAsia="Times New Roman" w:cstheme="minorHAnsi"/>
          <w:b/>
          <w:bCs/>
          <w:color w:val="000000"/>
          <w:sz w:val="28"/>
          <w:szCs w:val="28"/>
          <w:lang w:eastAsia="en-GB"/>
        </w:rPr>
        <w:t>c and borehole-based mapping of</w:t>
      </w:r>
      <w:r w:rsidRPr="00DE4492">
        <w:rPr>
          <w:rFonts w:eastAsia="Times New Roman" w:cstheme="minorHAnsi"/>
          <w:b/>
          <w:bCs/>
          <w:color w:val="000000"/>
          <w:sz w:val="28"/>
          <w:szCs w:val="28"/>
          <w:lang w:eastAsia="en-GB"/>
        </w:rPr>
        <w:t xml:space="preserve"> the late Carboniferous succession in the </w:t>
      </w:r>
      <w:proofErr w:type="spellStart"/>
      <w:r w:rsidRPr="00DE4492">
        <w:rPr>
          <w:rFonts w:eastAsia="Times New Roman" w:cstheme="minorHAnsi"/>
          <w:b/>
          <w:bCs/>
          <w:color w:val="000000"/>
          <w:sz w:val="28"/>
          <w:szCs w:val="28"/>
          <w:lang w:eastAsia="en-GB"/>
        </w:rPr>
        <w:t>Canonbie</w:t>
      </w:r>
      <w:proofErr w:type="spellEnd"/>
      <w:r w:rsidRPr="00DE4492">
        <w:rPr>
          <w:rFonts w:eastAsia="Times New Roman" w:cstheme="minorHAnsi"/>
          <w:b/>
          <w:bCs/>
          <w:color w:val="000000"/>
          <w:sz w:val="28"/>
          <w:szCs w:val="28"/>
          <w:lang w:eastAsia="en-GB"/>
        </w:rPr>
        <w:t xml:space="preserve"> Coalfield</w:t>
      </w:r>
      <w:r w:rsidR="00C421FE" w:rsidRPr="00DE4492">
        <w:rPr>
          <w:rFonts w:eastAsia="Times New Roman" w:cstheme="minorHAnsi"/>
          <w:b/>
          <w:bCs/>
          <w:color w:val="000000"/>
          <w:sz w:val="28"/>
          <w:szCs w:val="28"/>
          <w:lang w:eastAsia="en-GB"/>
        </w:rPr>
        <w:t>, SW Scotland</w:t>
      </w:r>
      <w:r w:rsidRPr="00DE4492">
        <w:rPr>
          <w:rFonts w:eastAsia="Times New Roman" w:cstheme="minorHAnsi"/>
          <w:b/>
          <w:bCs/>
          <w:color w:val="000000"/>
          <w:sz w:val="28"/>
          <w:szCs w:val="28"/>
          <w:lang w:eastAsia="en-GB"/>
        </w:rPr>
        <w:t xml:space="preserve">: evidence for a ‘broken’ </w:t>
      </w:r>
      <w:proofErr w:type="spellStart"/>
      <w:r w:rsidRPr="00DE4492">
        <w:rPr>
          <w:rFonts w:eastAsia="Times New Roman" w:cstheme="minorHAnsi"/>
          <w:b/>
          <w:bCs/>
          <w:color w:val="000000"/>
          <w:sz w:val="28"/>
          <w:szCs w:val="28"/>
          <w:lang w:eastAsia="en-GB"/>
        </w:rPr>
        <w:t>Variscan</w:t>
      </w:r>
      <w:proofErr w:type="spellEnd"/>
      <w:r w:rsidRPr="00DE4492">
        <w:rPr>
          <w:rFonts w:eastAsia="Times New Roman" w:cstheme="minorHAnsi"/>
          <w:b/>
          <w:bCs/>
          <w:color w:val="000000"/>
          <w:sz w:val="28"/>
          <w:szCs w:val="28"/>
          <w:lang w:eastAsia="en-GB"/>
        </w:rPr>
        <w:t xml:space="preserve"> foreland?</w:t>
      </w:r>
    </w:p>
    <w:p w14:paraId="26A63C33" w14:textId="77777777" w:rsidR="00027019" w:rsidRPr="00DE4492" w:rsidRDefault="00027019" w:rsidP="00027019">
      <w:pPr>
        <w:spacing w:after="120" w:line="240" w:lineRule="auto"/>
        <w:rPr>
          <w:rFonts w:eastAsia="Times New Roman" w:cstheme="minorHAnsi"/>
          <w:bCs/>
          <w:color w:val="000000"/>
          <w:szCs w:val="28"/>
          <w:lang w:eastAsia="en-GB"/>
        </w:rPr>
      </w:pPr>
      <w:r w:rsidRPr="00DE4492">
        <w:rPr>
          <w:rFonts w:eastAsia="Times New Roman" w:cstheme="minorHAnsi"/>
          <w:bCs/>
          <w:color w:val="000000"/>
          <w:szCs w:val="28"/>
          <w:lang w:eastAsia="en-GB"/>
        </w:rPr>
        <w:t xml:space="preserve">Louis Howell, Bernard </w:t>
      </w:r>
      <w:proofErr w:type="spellStart"/>
      <w:r w:rsidRPr="00DE4492">
        <w:rPr>
          <w:rFonts w:eastAsia="Times New Roman" w:cstheme="minorHAnsi"/>
          <w:bCs/>
          <w:color w:val="000000"/>
          <w:szCs w:val="28"/>
          <w:lang w:eastAsia="en-GB"/>
        </w:rPr>
        <w:t>Besly</w:t>
      </w:r>
      <w:proofErr w:type="spellEnd"/>
      <w:r w:rsidRPr="00DE4492">
        <w:rPr>
          <w:rFonts w:eastAsia="Times New Roman" w:cstheme="minorHAnsi"/>
          <w:bCs/>
          <w:color w:val="000000"/>
          <w:szCs w:val="28"/>
          <w:lang w:eastAsia="en-GB"/>
        </w:rPr>
        <w:t xml:space="preserve">, </w:t>
      </w:r>
      <w:proofErr w:type="spellStart"/>
      <w:r w:rsidRPr="00DE4492">
        <w:rPr>
          <w:rFonts w:eastAsia="Times New Roman" w:cstheme="minorHAnsi"/>
          <w:bCs/>
          <w:color w:val="000000"/>
          <w:szCs w:val="28"/>
          <w:lang w:eastAsia="en-GB"/>
        </w:rPr>
        <w:t>Surika</w:t>
      </w:r>
      <w:proofErr w:type="spellEnd"/>
      <w:r w:rsidRPr="00DE4492">
        <w:rPr>
          <w:rFonts w:eastAsia="Times New Roman" w:cstheme="minorHAnsi"/>
          <w:bCs/>
          <w:color w:val="000000"/>
          <w:szCs w:val="28"/>
          <w:lang w:eastAsia="en-GB"/>
        </w:rPr>
        <w:t xml:space="preserve"> </w:t>
      </w:r>
      <w:proofErr w:type="spellStart"/>
      <w:r w:rsidRPr="00DE4492">
        <w:rPr>
          <w:rFonts w:eastAsia="Times New Roman" w:cstheme="minorHAnsi"/>
          <w:bCs/>
          <w:color w:val="000000"/>
          <w:szCs w:val="28"/>
          <w:lang w:eastAsia="en-GB"/>
        </w:rPr>
        <w:t>Sooriyathasan</w:t>
      </w:r>
      <w:proofErr w:type="spellEnd"/>
      <w:r w:rsidRPr="00DE4492">
        <w:rPr>
          <w:rFonts w:eastAsia="Times New Roman" w:cstheme="minorHAnsi"/>
          <w:bCs/>
          <w:color w:val="000000"/>
          <w:szCs w:val="28"/>
          <w:lang w:eastAsia="en-GB"/>
        </w:rPr>
        <w:t>, Stuart Egan, Graham Leslie</w:t>
      </w:r>
    </w:p>
    <w:p w14:paraId="52602AE5" w14:textId="77777777" w:rsidR="00FB0CE8" w:rsidRPr="00DE4492" w:rsidRDefault="00FB0CE8" w:rsidP="00FB0CE8">
      <w:pPr>
        <w:spacing w:after="120" w:line="240" w:lineRule="auto"/>
        <w:rPr>
          <w:rFonts w:eastAsia="Times New Roman" w:cstheme="minorHAnsi"/>
          <w:sz w:val="24"/>
          <w:szCs w:val="24"/>
          <w:lang w:eastAsia="en-GB"/>
        </w:rPr>
      </w:pPr>
      <w:r w:rsidRPr="00DE4492">
        <w:rPr>
          <w:rFonts w:eastAsia="Times New Roman" w:cstheme="minorHAnsi"/>
          <w:b/>
          <w:bCs/>
          <w:color w:val="000000"/>
          <w:sz w:val="28"/>
          <w:szCs w:val="28"/>
          <w:lang w:eastAsia="en-GB"/>
        </w:rPr>
        <w:t>ABSTRACT</w:t>
      </w:r>
    </w:p>
    <w:p w14:paraId="4E5A8023" w14:textId="2A9E2CB2" w:rsidR="00FB0CE8" w:rsidRPr="00DE4492" w:rsidRDefault="00FB0CE8" w:rsidP="0022267A">
      <w:pPr>
        <w:spacing w:after="120"/>
        <w:rPr>
          <w:rFonts w:cstheme="minorHAnsi"/>
        </w:rPr>
      </w:pPr>
      <w:r w:rsidRPr="00DE4492">
        <w:rPr>
          <w:rFonts w:eastAsia="Times New Roman" w:cstheme="minorHAnsi"/>
          <w:bCs/>
          <w:color w:val="000000"/>
          <w:lang w:eastAsia="en-GB"/>
        </w:rPr>
        <w:t xml:space="preserve">Local seismic and borehole-based mapping of the late Carboniferous succession in the </w:t>
      </w:r>
      <w:proofErr w:type="spellStart"/>
      <w:r w:rsidRPr="00DE4492">
        <w:rPr>
          <w:rFonts w:eastAsia="Times New Roman" w:cstheme="minorHAnsi"/>
          <w:bCs/>
          <w:color w:val="000000"/>
          <w:lang w:eastAsia="en-GB"/>
        </w:rPr>
        <w:t>Canonbie</w:t>
      </w:r>
      <w:proofErr w:type="spellEnd"/>
      <w:r w:rsidRPr="00DE4492">
        <w:rPr>
          <w:rFonts w:eastAsia="Times New Roman" w:cstheme="minorHAnsi"/>
          <w:bCs/>
          <w:color w:val="000000"/>
          <w:lang w:eastAsia="en-GB"/>
        </w:rPr>
        <w:t xml:space="preserve"> Coalfield (SW Scotland) provides evidence of </w:t>
      </w:r>
      <w:r w:rsidRPr="00DE4492">
        <w:rPr>
          <w:rFonts w:cstheme="minorHAnsi"/>
        </w:rPr>
        <w:t xml:space="preserve">repeated episodes of positive inversion, </w:t>
      </w:r>
      <w:proofErr w:type="spellStart"/>
      <w:r w:rsidRPr="00DE4492">
        <w:rPr>
          <w:rFonts w:cstheme="minorHAnsi"/>
        </w:rPr>
        <w:t>syn</w:t>
      </w:r>
      <w:proofErr w:type="spellEnd"/>
      <w:r w:rsidRPr="00DE4492">
        <w:rPr>
          <w:rFonts w:cstheme="minorHAnsi"/>
        </w:rPr>
        <w:t>-depositional folding and unconformities within the Westphalian (</w:t>
      </w:r>
      <w:proofErr w:type="spellStart"/>
      <w:r w:rsidRPr="00DE4492">
        <w:rPr>
          <w:rFonts w:cstheme="minorHAnsi"/>
        </w:rPr>
        <w:t>Bashkirian-Moscovian</w:t>
      </w:r>
      <w:proofErr w:type="spellEnd"/>
      <w:r w:rsidRPr="00DE4492">
        <w:rPr>
          <w:rFonts w:cstheme="minorHAnsi"/>
        </w:rPr>
        <w:t xml:space="preserve">) to </w:t>
      </w:r>
      <w:proofErr w:type="spellStart"/>
      <w:r w:rsidRPr="00DE4492">
        <w:rPr>
          <w:rFonts w:cstheme="minorHAnsi"/>
        </w:rPr>
        <w:t>Stephanian</w:t>
      </w:r>
      <w:proofErr w:type="spellEnd"/>
      <w:r w:rsidRPr="00DE4492">
        <w:rPr>
          <w:rFonts w:cstheme="minorHAnsi"/>
        </w:rPr>
        <w:t xml:space="preserve"> (</w:t>
      </w:r>
      <w:proofErr w:type="spellStart"/>
      <w:r w:rsidRPr="00DE4492">
        <w:rPr>
          <w:rFonts w:cstheme="minorHAnsi"/>
        </w:rPr>
        <w:t>Kasimovian</w:t>
      </w:r>
      <w:proofErr w:type="spellEnd"/>
      <w:r w:rsidRPr="00DE4492">
        <w:rPr>
          <w:rFonts w:cstheme="minorHAnsi"/>
        </w:rPr>
        <w:t>) Pennine Coal Measures and Warwickshire Group successions.  An initial (early Westphalian) episode of dextral wrench faulting along NE-SW orientated lineaments is recognised</w:t>
      </w:r>
      <w:r w:rsidR="00554515" w:rsidRPr="00DE4492">
        <w:rPr>
          <w:rFonts w:cstheme="minorHAnsi"/>
        </w:rPr>
        <w:t>,</w:t>
      </w:r>
      <w:r w:rsidRPr="00DE4492">
        <w:rPr>
          <w:rFonts w:cstheme="minorHAnsi"/>
        </w:rPr>
        <w:t xml:space="preserve"> based on onlapping seismic reflector geometries against NE-trending mild positive inversion structures</w:t>
      </w:r>
      <w:r w:rsidR="00554515" w:rsidRPr="00DE4492">
        <w:rPr>
          <w:rFonts w:cstheme="minorHAnsi"/>
        </w:rPr>
        <w:t>,</w:t>
      </w:r>
      <w:r w:rsidRPr="00DE4492">
        <w:rPr>
          <w:rFonts w:cstheme="minorHAnsi"/>
        </w:rPr>
        <w:t xml:space="preserve"> contemporaneous NNE-trending </w:t>
      </w:r>
      <w:proofErr w:type="spellStart"/>
      <w:r w:rsidRPr="00DE4492">
        <w:rPr>
          <w:rFonts w:cstheme="minorHAnsi"/>
        </w:rPr>
        <w:t>syn</w:t>
      </w:r>
      <w:proofErr w:type="spellEnd"/>
      <w:r w:rsidRPr="00DE4492">
        <w:rPr>
          <w:rFonts w:cstheme="minorHAnsi"/>
        </w:rPr>
        <w:t>-depositional growth folding</w:t>
      </w:r>
      <w:r w:rsidR="00554515" w:rsidRPr="00DE4492">
        <w:rPr>
          <w:rFonts w:cstheme="minorHAnsi"/>
        </w:rPr>
        <w:t>,</w:t>
      </w:r>
      <w:r w:rsidRPr="00DE4492">
        <w:rPr>
          <w:rFonts w:cstheme="minorHAnsi"/>
        </w:rPr>
        <w:t xml:space="preserve"> and </w:t>
      </w:r>
      <w:r w:rsidR="001F641B" w:rsidRPr="00DE4492">
        <w:rPr>
          <w:rFonts w:cstheme="minorHAnsi"/>
        </w:rPr>
        <w:t>E</w:t>
      </w:r>
      <w:r w:rsidR="002859F0" w:rsidRPr="00DE4492">
        <w:rPr>
          <w:rFonts w:cstheme="minorHAnsi"/>
        </w:rPr>
        <w:t>N</w:t>
      </w:r>
      <w:r w:rsidR="001F641B" w:rsidRPr="00DE4492">
        <w:rPr>
          <w:rFonts w:cstheme="minorHAnsi"/>
        </w:rPr>
        <w:t>E</w:t>
      </w:r>
      <w:r w:rsidRPr="00DE4492">
        <w:rPr>
          <w:rFonts w:cstheme="minorHAnsi"/>
        </w:rPr>
        <w:t>-</w:t>
      </w:r>
      <w:r w:rsidR="001F641B" w:rsidRPr="00DE4492">
        <w:rPr>
          <w:rFonts w:cstheme="minorHAnsi"/>
        </w:rPr>
        <w:t>W</w:t>
      </w:r>
      <w:r w:rsidR="002859F0" w:rsidRPr="00DE4492">
        <w:rPr>
          <w:rFonts w:cstheme="minorHAnsi"/>
        </w:rPr>
        <w:t>S</w:t>
      </w:r>
      <w:r w:rsidR="001F641B" w:rsidRPr="00DE4492">
        <w:rPr>
          <w:rFonts w:cstheme="minorHAnsi"/>
        </w:rPr>
        <w:t>W</w:t>
      </w:r>
      <w:r w:rsidR="00757A6C" w:rsidRPr="00DE4492">
        <w:rPr>
          <w:rFonts w:cstheme="minorHAnsi"/>
        </w:rPr>
        <w:t xml:space="preserve"> </w:t>
      </w:r>
      <w:r w:rsidRPr="00DE4492">
        <w:rPr>
          <w:rFonts w:cstheme="minorHAnsi"/>
        </w:rPr>
        <w:t>trending normal faulting. Higher magnitude, late Westphalian-</w:t>
      </w:r>
      <w:proofErr w:type="spellStart"/>
      <w:r w:rsidRPr="00DE4492">
        <w:rPr>
          <w:rFonts w:cstheme="minorHAnsi"/>
        </w:rPr>
        <w:t>Stephanian</w:t>
      </w:r>
      <w:proofErr w:type="spellEnd"/>
      <w:r w:rsidRPr="00DE4492">
        <w:rPr>
          <w:rFonts w:cstheme="minorHAnsi"/>
        </w:rPr>
        <w:t xml:space="preserve"> N-S orientated shortening, is recognised based upon tightening of these inversion structures and further onlapping reflector geometries. The basin history thus revealed at </w:t>
      </w:r>
      <w:proofErr w:type="spellStart"/>
      <w:r w:rsidRPr="00DE4492">
        <w:rPr>
          <w:rFonts w:cstheme="minorHAnsi"/>
        </w:rPr>
        <w:t>Canonbie</w:t>
      </w:r>
      <w:proofErr w:type="spellEnd"/>
      <w:r w:rsidRPr="00DE4492">
        <w:rPr>
          <w:rFonts w:cstheme="minorHAnsi"/>
        </w:rPr>
        <w:t xml:space="preserve"> is</w:t>
      </w:r>
      <w:r w:rsidR="005C11AB" w:rsidRPr="00DE4492">
        <w:rPr>
          <w:rFonts w:cstheme="minorHAnsi"/>
        </w:rPr>
        <w:t xml:space="preserve"> somewhat</w:t>
      </w:r>
      <w:r w:rsidRPr="00DE4492">
        <w:rPr>
          <w:rFonts w:cstheme="minorHAnsi"/>
        </w:rPr>
        <w:t xml:space="preserve"> at variance with generally accepted models in neighbouring northern England that state </w:t>
      </w:r>
      <w:r w:rsidR="00A10B9F" w:rsidRPr="00DE4492">
        <w:rPr>
          <w:rFonts w:cstheme="minorHAnsi"/>
        </w:rPr>
        <w:t>b</w:t>
      </w:r>
      <w:r w:rsidRPr="00DE4492">
        <w:rPr>
          <w:rFonts w:cstheme="minorHAnsi"/>
        </w:rPr>
        <w:t>asins</w:t>
      </w:r>
      <w:r w:rsidR="00A10B9F" w:rsidRPr="00DE4492">
        <w:rPr>
          <w:rFonts w:cstheme="minorHAnsi"/>
        </w:rPr>
        <w:t>,</w:t>
      </w:r>
      <w:r w:rsidR="006673FE" w:rsidRPr="00DE4492">
        <w:rPr>
          <w:rFonts w:cstheme="minorHAnsi"/>
        </w:rPr>
        <w:t xml:space="preserve"> such as the Northumberland-Solway Basin</w:t>
      </w:r>
      <w:r w:rsidR="00A10B9F" w:rsidRPr="00DE4492">
        <w:rPr>
          <w:rFonts w:cstheme="minorHAnsi"/>
        </w:rPr>
        <w:t>,</w:t>
      </w:r>
      <w:r w:rsidRPr="00DE4492">
        <w:rPr>
          <w:rFonts w:cstheme="minorHAnsi"/>
        </w:rPr>
        <w:t xml:space="preserve"> subsided due to post-rift thermal subsidence during the late Carboniferous. </w:t>
      </w:r>
      <w:r w:rsidR="0022267A" w:rsidRPr="00DE4492">
        <w:rPr>
          <w:rFonts w:cstheme="minorHAnsi"/>
        </w:rPr>
        <w:t>A late Westphalian-</w:t>
      </w:r>
      <w:proofErr w:type="spellStart"/>
      <w:r w:rsidR="0022267A" w:rsidRPr="00DE4492">
        <w:rPr>
          <w:rFonts w:cstheme="minorHAnsi"/>
        </w:rPr>
        <w:t>Stephanian</w:t>
      </w:r>
      <w:proofErr w:type="spellEnd"/>
      <w:r w:rsidR="0022267A" w:rsidRPr="00DE4492">
        <w:rPr>
          <w:rFonts w:cstheme="minorHAnsi"/>
        </w:rPr>
        <w:t xml:space="preserve"> unconformity </w:t>
      </w:r>
      <w:r w:rsidR="00554515" w:rsidRPr="00DE4492">
        <w:rPr>
          <w:rFonts w:cstheme="minorHAnsi"/>
        </w:rPr>
        <w:t xml:space="preserve">recognised </w:t>
      </w:r>
      <w:r w:rsidR="0022267A" w:rsidRPr="00DE4492">
        <w:rPr>
          <w:rFonts w:cstheme="minorHAnsi"/>
        </w:rPr>
        <w:t xml:space="preserve">within the Warwickshire Group succession </w:t>
      </w:r>
      <w:r w:rsidR="00C421FE" w:rsidRPr="00DE4492">
        <w:rPr>
          <w:rFonts w:cstheme="minorHAnsi"/>
        </w:rPr>
        <w:t>in the area</w:t>
      </w:r>
      <w:r w:rsidR="00554515" w:rsidRPr="00DE4492">
        <w:rPr>
          <w:rFonts w:cstheme="minorHAnsi"/>
        </w:rPr>
        <w:t xml:space="preserve"> signifies</w:t>
      </w:r>
      <w:r w:rsidR="0022267A" w:rsidRPr="00DE4492">
        <w:rPr>
          <w:rFonts w:cstheme="minorHAnsi"/>
        </w:rPr>
        <w:t xml:space="preserve"> </w:t>
      </w:r>
      <w:r w:rsidR="00554515" w:rsidRPr="00DE4492">
        <w:rPr>
          <w:rFonts w:cstheme="minorHAnsi"/>
          <w:i/>
        </w:rPr>
        <w:t>c</w:t>
      </w:r>
      <w:r w:rsidR="00554515" w:rsidRPr="00DE4492">
        <w:rPr>
          <w:rFonts w:cstheme="minorHAnsi"/>
        </w:rPr>
        <w:t>.</w:t>
      </w:r>
      <w:r w:rsidR="00A10B9F" w:rsidRPr="00DE4492">
        <w:rPr>
          <w:rFonts w:cstheme="minorHAnsi"/>
        </w:rPr>
        <w:t xml:space="preserve"> </w:t>
      </w:r>
      <w:r w:rsidR="0022267A" w:rsidRPr="00DE4492">
        <w:rPr>
          <w:rFonts w:cstheme="minorHAnsi"/>
        </w:rPr>
        <w:t xml:space="preserve">10% local basin shortening </w:t>
      </w:r>
      <w:r w:rsidR="00AB3CBA" w:rsidRPr="00DE4492">
        <w:rPr>
          <w:rFonts w:cstheme="minorHAnsi"/>
        </w:rPr>
        <w:t xml:space="preserve">at a time when </w:t>
      </w:r>
      <w:r w:rsidR="0022267A" w:rsidRPr="00DE4492">
        <w:rPr>
          <w:rFonts w:cstheme="minorHAnsi"/>
        </w:rPr>
        <w:t xml:space="preserve">major basin shortening </w:t>
      </w:r>
      <w:r w:rsidR="00AB3CBA" w:rsidRPr="00DE4492">
        <w:rPr>
          <w:rFonts w:cstheme="minorHAnsi"/>
        </w:rPr>
        <w:t xml:space="preserve">is recorded </w:t>
      </w:r>
      <w:r w:rsidR="0022267A" w:rsidRPr="00DE4492">
        <w:rPr>
          <w:rFonts w:cstheme="minorHAnsi"/>
        </w:rPr>
        <w:t xml:space="preserve">throughout the late Carboniferous </w:t>
      </w:r>
      <w:proofErr w:type="spellStart"/>
      <w:r w:rsidR="0022267A" w:rsidRPr="00DE4492">
        <w:rPr>
          <w:rFonts w:cstheme="minorHAnsi"/>
        </w:rPr>
        <w:t>Variscan</w:t>
      </w:r>
      <w:proofErr w:type="spellEnd"/>
      <w:r w:rsidR="0022267A" w:rsidRPr="00DE4492">
        <w:rPr>
          <w:rFonts w:cstheme="minorHAnsi"/>
        </w:rPr>
        <w:t xml:space="preserve"> foreland </w:t>
      </w:r>
      <w:r w:rsidR="00AB3CBA" w:rsidRPr="00DE4492">
        <w:rPr>
          <w:rFonts w:cstheme="minorHAnsi"/>
        </w:rPr>
        <w:t xml:space="preserve">and </w:t>
      </w:r>
      <w:r w:rsidR="0022267A" w:rsidRPr="00DE4492">
        <w:rPr>
          <w:rFonts w:cstheme="minorHAnsi"/>
        </w:rPr>
        <w:t xml:space="preserve">the Cantabrian and Iberian </w:t>
      </w:r>
      <w:proofErr w:type="spellStart"/>
      <w:r w:rsidR="0022267A" w:rsidRPr="00DE4492">
        <w:rPr>
          <w:rFonts w:cstheme="minorHAnsi"/>
        </w:rPr>
        <w:t>oroclines</w:t>
      </w:r>
      <w:proofErr w:type="spellEnd"/>
      <w:r w:rsidR="00D218C8" w:rsidRPr="00DE4492">
        <w:rPr>
          <w:rFonts w:cstheme="minorHAnsi"/>
        </w:rPr>
        <w:t>,</w:t>
      </w:r>
      <w:r w:rsidR="0022267A" w:rsidRPr="00DE4492">
        <w:rPr>
          <w:rFonts w:cstheme="minorHAnsi"/>
        </w:rPr>
        <w:t xml:space="preserve"> southern Europe</w:t>
      </w:r>
      <w:r w:rsidR="00D218C8" w:rsidRPr="00DE4492">
        <w:rPr>
          <w:rFonts w:cstheme="minorHAnsi"/>
        </w:rPr>
        <w:t>, are believed to have formed</w:t>
      </w:r>
      <w:r w:rsidR="00AB3CBA" w:rsidRPr="00DE4492">
        <w:rPr>
          <w:rFonts w:cstheme="minorHAnsi"/>
        </w:rPr>
        <w:t>. This observation further</w:t>
      </w:r>
      <w:r w:rsidR="0022267A" w:rsidRPr="00DE4492">
        <w:rPr>
          <w:rFonts w:cstheme="minorHAnsi"/>
        </w:rPr>
        <w:t xml:space="preserve"> contradicts </w:t>
      </w:r>
      <w:r w:rsidR="0065151C" w:rsidRPr="00DE4492">
        <w:rPr>
          <w:rFonts w:cstheme="minorHAnsi"/>
        </w:rPr>
        <w:t>suggestions</w:t>
      </w:r>
      <w:r w:rsidR="0022267A" w:rsidRPr="00DE4492">
        <w:rPr>
          <w:rFonts w:cstheme="minorHAnsi"/>
        </w:rPr>
        <w:t xml:space="preserve"> that maximum </w:t>
      </w:r>
      <w:proofErr w:type="spellStart"/>
      <w:r w:rsidR="0022267A" w:rsidRPr="00DE4492">
        <w:rPr>
          <w:rFonts w:cstheme="minorHAnsi"/>
        </w:rPr>
        <w:t>Variscan</w:t>
      </w:r>
      <w:proofErr w:type="spellEnd"/>
      <w:r w:rsidR="0022267A" w:rsidRPr="00DE4492">
        <w:rPr>
          <w:rFonts w:cstheme="minorHAnsi"/>
        </w:rPr>
        <w:t xml:space="preserve"> shortening at this time had minimal impact on late</w:t>
      </w:r>
      <w:r w:rsidR="00D04A09" w:rsidRPr="00DE4492">
        <w:rPr>
          <w:rFonts w:cstheme="minorHAnsi"/>
        </w:rPr>
        <w:t xml:space="preserve"> </w:t>
      </w:r>
      <w:r w:rsidR="0022267A" w:rsidRPr="00DE4492">
        <w:rPr>
          <w:rFonts w:cstheme="minorHAnsi"/>
        </w:rPr>
        <w:t>Carboniferous basins in northern England</w:t>
      </w:r>
      <w:r w:rsidR="00AB3CBA" w:rsidRPr="00DE4492">
        <w:rPr>
          <w:rFonts w:cstheme="minorHAnsi"/>
        </w:rPr>
        <w:t xml:space="preserve"> and Scotland</w:t>
      </w:r>
      <w:r w:rsidR="00D218C8" w:rsidRPr="00DE4492">
        <w:rPr>
          <w:rFonts w:cstheme="minorHAnsi"/>
        </w:rPr>
        <w:t>. L</w:t>
      </w:r>
      <w:r w:rsidRPr="00DE4492">
        <w:rPr>
          <w:rFonts w:cstheme="minorHAnsi"/>
        </w:rPr>
        <w:t xml:space="preserve">ocal inversion structures </w:t>
      </w:r>
      <w:r w:rsidR="00D218C8" w:rsidRPr="00DE4492">
        <w:rPr>
          <w:rFonts w:cstheme="minorHAnsi"/>
        </w:rPr>
        <w:t xml:space="preserve">appear to </w:t>
      </w:r>
      <w:r w:rsidR="00AB3CBA" w:rsidRPr="00DE4492">
        <w:rPr>
          <w:rFonts w:cstheme="minorHAnsi"/>
        </w:rPr>
        <w:t xml:space="preserve">have strongly influenced the evolution of </w:t>
      </w:r>
      <w:r w:rsidR="00D218C8" w:rsidRPr="00DE4492">
        <w:rPr>
          <w:rFonts w:cstheme="minorHAnsi"/>
        </w:rPr>
        <w:t>l</w:t>
      </w:r>
      <w:r w:rsidRPr="00DE4492">
        <w:rPr>
          <w:rFonts w:cstheme="minorHAnsi"/>
        </w:rPr>
        <w:t>ocal Westphalian-</w:t>
      </w:r>
      <w:proofErr w:type="spellStart"/>
      <w:r w:rsidRPr="00DE4492">
        <w:rPr>
          <w:rFonts w:cstheme="minorHAnsi"/>
        </w:rPr>
        <w:t>Stephanian</w:t>
      </w:r>
      <w:proofErr w:type="spellEnd"/>
      <w:r w:rsidRPr="00DE4492">
        <w:rPr>
          <w:rFonts w:cstheme="minorHAnsi"/>
        </w:rPr>
        <w:t xml:space="preserve"> </w:t>
      </w:r>
      <w:proofErr w:type="spellStart"/>
      <w:r w:rsidRPr="00DE4492">
        <w:rPr>
          <w:rFonts w:cstheme="minorHAnsi"/>
        </w:rPr>
        <w:t>depocentres</w:t>
      </w:r>
      <w:proofErr w:type="spellEnd"/>
      <w:r w:rsidRPr="00DE4492">
        <w:rPr>
          <w:rFonts w:cstheme="minorHAnsi"/>
        </w:rPr>
        <w:t xml:space="preserve">. In this respect, the local </w:t>
      </w:r>
      <w:proofErr w:type="spellStart"/>
      <w:r w:rsidRPr="00DE4492">
        <w:rPr>
          <w:rFonts w:cstheme="minorHAnsi"/>
        </w:rPr>
        <w:t>Variscan</w:t>
      </w:r>
      <w:proofErr w:type="spellEnd"/>
      <w:r w:rsidRPr="00DE4492">
        <w:rPr>
          <w:rFonts w:cstheme="minorHAnsi"/>
        </w:rPr>
        <w:t xml:space="preserve"> foreland at </w:t>
      </w:r>
      <w:proofErr w:type="spellStart"/>
      <w:r w:rsidRPr="00DE4492">
        <w:rPr>
          <w:rFonts w:cstheme="minorHAnsi"/>
        </w:rPr>
        <w:t>Canonbie</w:t>
      </w:r>
      <w:proofErr w:type="spellEnd"/>
      <w:r w:rsidRPr="00DE4492">
        <w:rPr>
          <w:rFonts w:cstheme="minorHAnsi"/>
        </w:rPr>
        <w:t xml:space="preserve"> may have resembled a ‘broken’ foreland system such as the eastern Andean retro-arc foreland of Patagonia, South America. Local variations in crustal rheology, inherited fault strengths and their variation over time, fault orientation with respect to the evolving dominant stress field and mid-crustal detachments are </w:t>
      </w:r>
      <w:r w:rsidR="00AB3CBA" w:rsidRPr="00DE4492">
        <w:rPr>
          <w:rFonts w:cstheme="minorHAnsi"/>
        </w:rPr>
        <w:t xml:space="preserve">all </w:t>
      </w:r>
      <w:r w:rsidRPr="00DE4492">
        <w:rPr>
          <w:rFonts w:cstheme="minorHAnsi"/>
        </w:rPr>
        <w:t xml:space="preserve">suggested to </w:t>
      </w:r>
      <w:r w:rsidR="00AB3CBA" w:rsidRPr="00DE4492">
        <w:rPr>
          <w:rFonts w:cstheme="minorHAnsi"/>
        </w:rPr>
        <w:t xml:space="preserve">have </w:t>
      </w:r>
      <w:r w:rsidRPr="00DE4492">
        <w:rPr>
          <w:rFonts w:cstheme="minorHAnsi"/>
        </w:rPr>
        <w:t>play</w:t>
      </w:r>
      <w:r w:rsidR="00AB3CBA" w:rsidRPr="00DE4492">
        <w:rPr>
          <w:rFonts w:cstheme="minorHAnsi"/>
        </w:rPr>
        <w:t>ed</w:t>
      </w:r>
      <w:r w:rsidRPr="00DE4492">
        <w:rPr>
          <w:rFonts w:cstheme="minorHAnsi"/>
        </w:rPr>
        <w:t xml:space="preserve"> important roles in strain localisation and ultimately the nature of Westphalian-</w:t>
      </w:r>
      <w:proofErr w:type="spellStart"/>
      <w:r w:rsidRPr="00DE4492">
        <w:rPr>
          <w:rFonts w:cstheme="minorHAnsi"/>
        </w:rPr>
        <w:t>Stephanian</w:t>
      </w:r>
      <w:proofErr w:type="spellEnd"/>
      <w:r w:rsidRPr="00DE4492">
        <w:rPr>
          <w:rFonts w:cstheme="minorHAnsi"/>
        </w:rPr>
        <w:t xml:space="preserve"> </w:t>
      </w:r>
      <w:proofErr w:type="spellStart"/>
      <w:r w:rsidRPr="00DE4492">
        <w:rPr>
          <w:rFonts w:cstheme="minorHAnsi"/>
        </w:rPr>
        <w:t>depocentres</w:t>
      </w:r>
      <w:proofErr w:type="spellEnd"/>
      <w:r w:rsidRPr="00DE4492">
        <w:rPr>
          <w:rFonts w:cstheme="minorHAnsi"/>
        </w:rPr>
        <w:t xml:space="preserve"> in the </w:t>
      </w:r>
      <w:proofErr w:type="spellStart"/>
      <w:r w:rsidRPr="00DE4492">
        <w:rPr>
          <w:rFonts w:cstheme="minorHAnsi"/>
        </w:rPr>
        <w:t>Canonbie</w:t>
      </w:r>
      <w:proofErr w:type="spellEnd"/>
      <w:r w:rsidRPr="00DE4492">
        <w:rPr>
          <w:rFonts w:cstheme="minorHAnsi"/>
        </w:rPr>
        <w:t xml:space="preserve"> Coalfield.</w:t>
      </w:r>
    </w:p>
    <w:p w14:paraId="00F29C9B" w14:textId="77777777" w:rsidR="00027019" w:rsidRPr="00DE4492" w:rsidRDefault="00027019" w:rsidP="00027019">
      <w:pPr>
        <w:spacing w:after="120" w:line="240" w:lineRule="auto"/>
        <w:rPr>
          <w:rFonts w:eastAsia="Times New Roman" w:cstheme="minorHAnsi"/>
          <w:sz w:val="24"/>
          <w:szCs w:val="24"/>
          <w:lang w:eastAsia="en-GB"/>
        </w:rPr>
      </w:pPr>
      <w:r w:rsidRPr="00DE4492">
        <w:rPr>
          <w:rFonts w:eastAsia="Times New Roman" w:cstheme="minorHAnsi"/>
          <w:b/>
          <w:bCs/>
          <w:color w:val="000000"/>
          <w:sz w:val="28"/>
          <w:szCs w:val="28"/>
          <w:lang w:eastAsia="en-GB"/>
        </w:rPr>
        <w:t>INTRODUCTION</w:t>
      </w:r>
    </w:p>
    <w:p w14:paraId="766E8A45" w14:textId="67581CA3" w:rsidR="00027019" w:rsidRPr="00DE4492" w:rsidRDefault="00027019" w:rsidP="000A4255">
      <w:pPr>
        <w:spacing w:after="120" w:line="240" w:lineRule="auto"/>
        <w:ind w:firstLine="720"/>
        <w:rPr>
          <w:rFonts w:eastAsia="Times New Roman" w:cstheme="minorHAnsi"/>
          <w:sz w:val="24"/>
          <w:szCs w:val="24"/>
          <w:lang w:eastAsia="en-GB"/>
        </w:rPr>
      </w:pPr>
      <w:r w:rsidRPr="00DE4492">
        <w:rPr>
          <w:rFonts w:eastAsia="Times New Roman" w:cstheme="minorHAnsi"/>
          <w:bCs/>
          <w:color w:val="000000"/>
          <w:szCs w:val="28"/>
          <w:lang w:eastAsia="en-GB"/>
        </w:rPr>
        <w:t xml:space="preserve">One of UK coal mining’s legacies is the vast </w:t>
      </w:r>
      <w:r w:rsidR="00FB3D74" w:rsidRPr="00DE4492">
        <w:rPr>
          <w:rFonts w:eastAsia="Times New Roman" w:cstheme="minorHAnsi"/>
          <w:bCs/>
          <w:color w:val="000000"/>
          <w:szCs w:val="28"/>
          <w:lang w:eastAsia="en-GB"/>
        </w:rPr>
        <w:t xml:space="preserve">quantity </w:t>
      </w:r>
      <w:r w:rsidRPr="00DE4492">
        <w:rPr>
          <w:rFonts w:eastAsia="Times New Roman" w:cstheme="minorHAnsi"/>
          <w:bCs/>
          <w:color w:val="000000"/>
          <w:szCs w:val="28"/>
          <w:lang w:eastAsia="en-GB"/>
        </w:rPr>
        <w:t xml:space="preserve">of subsurface data that we inherit. These data record an important chapter of the </w:t>
      </w:r>
      <w:r w:rsidR="00FB3D74" w:rsidRPr="00DE4492">
        <w:rPr>
          <w:rFonts w:eastAsia="Times New Roman" w:cstheme="minorHAnsi"/>
          <w:bCs/>
          <w:color w:val="000000"/>
          <w:szCs w:val="28"/>
          <w:lang w:eastAsia="en-GB"/>
        </w:rPr>
        <w:t xml:space="preserve">Earth’s </w:t>
      </w:r>
      <w:r w:rsidRPr="00DE4492">
        <w:rPr>
          <w:rFonts w:eastAsia="Times New Roman" w:cstheme="minorHAnsi"/>
          <w:bCs/>
          <w:color w:val="000000"/>
          <w:szCs w:val="28"/>
          <w:lang w:eastAsia="en-GB"/>
        </w:rPr>
        <w:t xml:space="preserve">history, the amalgamation of </w:t>
      </w:r>
      <w:r w:rsidR="00685323" w:rsidRPr="00DE4492">
        <w:rPr>
          <w:rFonts w:eastAsia="Times New Roman" w:cstheme="minorHAnsi"/>
          <w:bCs/>
          <w:color w:val="000000"/>
          <w:szCs w:val="28"/>
          <w:lang w:eastAsia="en-GB"/>
        </w:rPr>
        <w:t>Pangaea</w:t>
      </w:r>
      <w:r w:rsidRPr="00DE4492">
        <w:rPr>
          <w:rFonts w:eastAsia="Times New Roman" w:cstheme="minorHAnsi"/>
          <w:bCs/>
          <w:color w:val="000000"/>
          <w:szCs w:val="28"/>
          <w:lang w:eastAsia="en-GB"/>
        </w:rPr>
        <w:t xml:space="preserve">, and </w:t>
      </w:r>
      <w:r w:rsidR="00FB3D74" w:rsidRPr="00DE4492">
        <w:rPr>
          <w:rFonts w:eastAsia="Times New Roman" w:cstheme="minorHAnsi"/>
          <w:bCs/>
          <w:color w:val="000000"/>
          <w:szCs w:val="28"/>
          <w:lang w:eastAsia="en-GB"/>
        </w:rPr>
        <w:t>have the potential to be widely</w:t>
      </w:r>
      <w:r w:rsidRPr="00DE4492">
        <w:rPr>
          <w:rFonts w:eastAsia="Times New Roman" w:cstheme="minorHAnsi"/>
          <w:bCs/>
          <w:color w:val="000000"/>
          <w:szCs w:val="28"/>
          <w:lang w:eastAsia="en-GB"/>
        </w:rPr>
        <w:t xml:space="preserve"> repurposed as the UK seeks to </w:t>
      </w:r>
      <w:r w:rsidR="00A1505C" w:rsidRPr="00DE4492">
        <w:rPr>
          <w:rFonts w:eastAsia="Times New Roman" w:cstheme="minorHAnsi"/>
          <w:bCs/>
          <w:color w:val="000000"/>
          <w:szCs w:val="28"/>
          <w:lang w:eastAsia="en-GB"/>
        </w:rPr>
        <w:t xml:space="preserve">decarbonise and </w:t>
      </w:r>
      <w:r w:rsidRPr="00DE4492">
        <w:rPr>
          <w:rFonts w:eastAsia="Times New Roman" w:cstheme="minorHAnsi"/>
          <w:bCs/>
          <w:color w:val="000000"/>
          <w:szCs w:val="28"/>
          <w:lang w:eastAsia="en-GB"/>
        </w:rPr>
        <w:t xml:space="preserve">fulfil its energy needs through more sustainable </w:t>
      </w:r>
      <w:r w:rsidR="00FB3D74" w:rsidRPr="00DE4492">
        <w:rPr>
          <w:rFonts w:eastAsia="Times New Roman" w:cstheme="minorHAnsi"/>
          <w:bCs/>
          <w:color w:val="000000"/>
          <w:szCs w:val="28"/>
          <w:lang w:eastAsia="en-GB"/>
        </w:rPr>
        <w:t>re</w:t>
      </w:r>
      <w:r w:rsidRPr="00DE4492">
        <w:rPr>
          <w:rFonts w:eastAsia="Times New Roman" w:cstheme="minorHAnsi"/>
          <w:bCs/>
          <w:color w:val="000000"/>
          <w:szCs w:val="28"/>
          <w:lang w:eastAsia="en-GB"/>
        </w:rPr>
        <w:t>sources (</w:t>
      </w:r>
      <w:r w:rsidR="00A1505C" w:rsidRPr="00DE4492">
        <w:rPr>
          <w:rFonts w:eastAsia="Times New Roman" w:cstheme="minorHAnsi"/>
          <w:bCs/>
          <w:color w:val="000000"/>
          <w:szCs w:val="28"/>
          <w:lang w:eastAsia="en-GB"/>
        </w:rPr>
        <w:t xml:space="preserve">Watson </w:t>
      </w:r>
      <w:r w:rsidR="00685323" w:rsidRPr="00DE4492">
        <w:rPr>
          <w:rFonts w:eastAsia="Times New Roman" w:cstheme="minorHAnsi"/>
          <w:bCs/>
          <w:i/>
          <w:color w:val="000000"/>
          <w:szCs w:val="28"/>
          <w:lang w:eastAsia="en-GB"/>
        </w:rPr>
        <w:t>et al.</w:t>
      </w:r>
      <w:r w:rsidR="00A1505C" w:rsidRPr="00DE4492">
        <w:rPr>
          <w:rFonts w:eastAsia="Times New Roman" w:cstheme="minorHAnsi"/>
          <w:bCs/>
          <w:color w:val="000000"/>
          <w:szCs w:val="28"/>
          <w:lang w:eastAsia="en-GB"/>
        </w:rPr>
        <w:t>, 2019</w:t>
      </w:r>
      <w:r w:rsidRPr="00DE4492">
        <w:rPr>
          <w:rFonts w:eastAsia="Times New Roman" w:cstheme="minorHAnsi"/>
          <w:bCs/>
          <w:color w:val="000000"/>
          <w:szCs w:val="28"/>
          <w:lang w:eastAsia="en-GB"/>
        </w:rPr>
        <w:t xml:space="preserve">). We present a study based on subsurface (seismic and borehole) data from the </w:t>
      </w:r>
      <w:proofErr w:type="spellStart"/>
      <w:r w:rsidRPr="00DE4492">
        <w:rPr>
          <w:rFonts w:eastAsia="Times New Roman" w:cstheme="minorHAnsi"/>
          <w:bCs/>
          <w:color w:val="000000"/>
          <w:szCs w:val="28"/>
          <w:lang w:eastAsia="en-GB"/>
        </w:rPr>
        <w:t>Canonbie</w:t>
      </w:r>
      <w:proofErr w:type="spellEnd"/>
      <w:r w:rsidRPr="00DE4492">
        <w:rPr>
          <w:rFonts w:eastAsia="Times New Roman" w:cstheme="minorHAnsi"/>
          <w:bCs/>
          <w:color w:val="000000"/>
          <w:szCs w:val="28"/>
          <w:lang w:eastAsia="en-GB"/>
        </w:rPr>
        <w:t xml:space="preserve"> Coalfield</w:t>
      </w:r>
      <w:r w:rsidR="00FB3D74" w:rsidRPr="00DE4492">
        <w:rPr>
          <w:rFonts w:eastAsia="Times New Roman" w:cstheme="minorHAnsi"/>
          <w:bCs/>
          <w:color w:val="000000"/>
          <w:szCs w:val="28"/>
          <w:lang w:eastAsia="en-GB"/>
        </w:rPr>
        <w:t xml:space="preserve"> in </w:t>
      </w:r>
      <w:r w:rsidRPr="00DE4492">
        <w:rPr>
          <w:rFonts w:eastAsia="Times New Roman" w:cstheme="minorHAnsi"/>
          <w:bCs/>
          <w:color w:val="000000"/>
          <w:szCs w:val="28"/>
          <w:lang w:eastAsia="en-GB"/>
        </w:rPr>
        <w:t>SW Scotland</w:t>
      </w:r>
      <w:r w:rsidR="00C421FE" w:rsidRPr="00DE4492">
        <w:rPr>
          <w:rFonts w:eastAsia="Times New Roman" w:cstheme="minorHAnsi"/>
          <w:bCs/>
          <w:color w:val="000000"/>
          <w:szCs w:val="28"/>
          <w:lang w:eastAsia="en-GB"/>
        </w:rPr>
        <w:t xml:space="preserve"> (see Fig. 1 for location)</w:t>
      </w:r>
      <w:r w:rsidR="00FB3D74" w:rsidRPr="00DE4492">
        <w:rPr>
          <w:rFonts w:eastAsia="Times New Roman" w:cstheme="minorHAnsi"/>
          <w:bCs/>
          <w:color w:val="000000"/>
          <w:szCs w:val="28"/>
          <w:lang w:eastAsia="en-GB"/>
        </w:rPr>
        <w:t xml:space="preserve">. These coal-bearing strata were </w:t>
      </w:r>
      <w:r w:rsidR="00D755CB" w:rsidRPr="00DE4492">
        <w:rPr>
          <w:rFonts w:eastAsia="Times New Roman" w:cstheme="minorHAnsi"/>
          <w:bCs/>
          <w:color w:val="000000"/>
          <w:szCs w:val="28"/>
          <w:lang w:eastAsia="en-GB"/>
        </w:rPr>
        <w:t>deposited</w:t>
      </w:r>
      <w:r w:rsidRPr="00DE4492">
        <w:rPr>
          <w:rFonts w:eastAsia="Times New Roman" w:cstheme="minorHAnsi"/>
          <w:bCs/>
          <w:color w:val="000000"/>
          <w:szCs w:val="28"/>
          <w:lang w:eastAsia="en-GB"/>
        </w:rPr>
        <w:t xml:space="preserve"> in</w:t>
      </w:r>
      <w:r w:rsidR="00473701" w:rsidRPr="00DE4492">
        <w:rPr>
          <w:rFonts w:eastAsia="Times New Roman" w:cstheme="minorHAnsi"/>
          <w:bCs/>
          <w:color w:val="000000"/>
          <w:szCs w:val="28"/>
          <w:lang w:eastAsia="en-GB"/>
        </w:rPr>
        <w:t xml:space="preserve"> the northern British part of an expansive</w:t>
      </w:r>
      <w:r w:rsidRPr="00DE4492">
        <w:rPr>
          <w:rFonts w:eastAsia="Times New Roman" w:cstheme="minorHAnsi"/>
          <w:bCs/>
          <w:color w:val="000000"/>
          <w:szCs w:val="28"/>
          <w:lang w:eastAsia="en-GB"/>
        </w:rPr>
        <w:t xml:space="preserve"> </w:t>
      </w:r>
      <w:r w:rsidR="00473701" w:rsidRPr="00DE4492">
        <w:rPr>
          <w:rFonts w:eastAsia="Times New Roman" w:cstheme="minorHAnsi"/>
          <w:bCs/>
          <w:color w:val="000000"/>
          <w:szCs w:val="28"/>
          <w:lang w:eastAsia="en-GB"/>
        </w:rPr>
        <w:t>late</w:t>
      </w:r>
      <w:r w:rsidR="00D04A09" w:rsidRPr="00DE4492">
        <w:rPr>
          <w:rFonts w:eastAsia="Times New Roman" w:cstheme="minorHAnsi"/>
          <w:bCs/>
          <w:color w:val="000000"/>
          <w:szCs w:val="28"/>
          <w:lang w:eastAsia="en-GB"/>
        </w:rPr>
        <w:t xml:space="preserve"> </w:t>
      </w:r>
      <w:r w:rsidR="00473701" w:rsidRPr="00DE4492">
        <w:rPr>
          <w:rFonts w:eastAsia="Times New Roman" w:cstheme="minorHAnsi"/>
          <w:bCs/>
          <w:color w:val="000000"/>
          <w:szCs w:val="28"/>
          <w:lang w:eastAsia="en-GB"/>
        </w:rPr>
        <w:t xml:space="preserve">Carboniferous </w:t>
      </w:r>
      <w:proofErr w:type="spellStart"/>
      <w:r w:rsidRPr="00DE4492">
        <w:rPr>
          <w:rFonts w:eastAsia="Times New Roman" w:cstheme="minorHAnsi"/>
          <w:bCs/>
          <w:color w:val="000000"/>
          <w:szCs w:val="28"/>
          <w:lang w:eastAsia="en-GB"/>
        </w:rPr>
        <w:t>Variscan</w:t>
      </w:r>
      <w:proofErr w:type="spellEnd"/>
      <w:r w:rsidRPr="00DE4492">
        <w:rPr>
          <w:rFonts w:eastAsia="Times New Roman" w:cstheme="minorHAnsi"/>
          <w:bCs/>
          <w:color w:val="000000"/>
          <w:szCs w:val="28"/>
          <w:lang w:eastAsia="en-GB"/>
        </w:rPr>
        <w:t xml:space="preserve"> foreland basin system, the complex characteristics</w:t>
      </w:r>
      <w:r w:rsidR="00A1505C" w:rsidRPr="00DE4492">
        <w:rPr>
          <w:rFonts w:eastAsia="Times New Roman" w:cstheme="minorHAnsi"/>
          <w:bCs/>
          <w:color w:val="000000"/>
          <w:szCs w:val="28"/>
          <w:lang w:eastAsia="en-GB"/>
        </w:rPr>
        <w:t xml:space="preserve"> of which</w:t>
      </w:r>
      <w:r w:rsidRPr="00DE4492">
        <w:rPr>
          <w:rFonts w:eastAsia="Times New Roman" w:cstheme="minorHAnsi"/>
          <w:bCs/>
          <w:color w:val="000000"/>
          <w:szCs w:val="28"/>
          <w:lang w:eastAsia="en-GB"/>
        </w:rPr>
        <w:t xml:space="preserve"> have been debated for decades (Leeder, 1982; Coward, 1993;</w:t>
      </w:r>
      <w:r w:rsidR="00473701" w:rsidRPr="00DE4492">
        <w:rPr>
          <w:rFonts w:eastAsia="Times New Roman" w:cstheme="minorHAnsi"/>
          <w:bCs/>
          <w:color w:val="000000"/>
          <w:szCs w:val="28"/>
          <w:lang w:eastAsia="en-GB"/>
        </w:rPr>
        <w:t xml:space="preserve"> Ziegler, 1993;</w:t>
      </w:r>
      <w:r w:rsidRPr="00DE4492">
        <w:rPr>
          <w:rFonts w:eastAsia="Times New Roman" w:cstheme="minorHAnsi"/>
          <w:bCs/>
          <w:color w:val="000000"/>
          <w:szCs w:val="28"/>
          <w:lang w:eastAsia="en-GB"/>
        </w:rPr>
        <w:t xml:space="preserve"> Woodcock and Rickards, 2003; Underhill </w:t>
      </w:r>
      <w:r w:rsidR="00685323" w:rsidRPr="00DE4492">
        <w:rPr>
          <w:rFonts w:eastAsia="Times New Roman" w:cstheme="minorHAnsi"/>
          <w:bCs/>
          <w:i/>
          <w:color w:val="000000"/>
          <w:szCs w:val="28"/>
          <w:lang w:eastAsia="en-GB"/>
        </w:rPr>
        <w:t>et al.</w:t>
      </w:r>
      <w:r w:rsidRPr="00DE4492">
        <w:rPr>
          <w:rFonts w:eastAsia="Times New Roman" w:cstheme="minorHAnsi"/>
          <w:bCs/>
          <w:color w:val="000000"/>
          <w:szCs w:val="28"/>
          <w:lang w:eastAsia="en-GB"/>
        </w:rPr>
        <w:t>, 2008).</w:t>
      </w:r>
      <w:r w:rsidR="000A4255" w:rsidRPr="00DE4492">
        <w:rPr>
          <w:rFonts w:eastAsia="Times New Roman" w:cstheme="minorHAnsi"/>
          <w:bCs/>
          <w:color w:val="000000"/>
          <w:szCs w:val="28"/>
          <w:lang w:eastAsia="en-GB"/>
        </w:rPr>
        <w:t xml:space="preserve"> </w:t>
      </w:r>
      <w:r w:rsidR="000A4255" w:rsidRPr="00DE4492">
        <w:rPr>
          <w:rFonts w:eastAsia="Times New Roman" w:cstheme="minorHAnsi"/>
          <w:color w:val="000000"/>
          <w:lang w:eastAsia="en-GB"/>
        </w:rPr>
        <w:t xml:space="preserve">In both modern and ancient foreland systems, </w:t>
      </w:r>
      <w:proofErr w:type="spellStart"/>
      <w:r w:rsidR="000A4255" w:rsidRPr="00DE4492">
        <w:rPr>
          <w:rFonts w:eastAsia="Times New Roman" w:cstheme="minorHAnsi"/>
          <w:color w:val="000000"/>
          <w:lang w:eastAsia="en-GB"/>
        </w:rPr>
        <w:t>syn</w:t>
      </w:r>
      <w:proofErr w:type="spellEnd"/>
      <w:r w:rsidR="000A4255" w:rsidRPr="00DE4492">
        <w:rPr>
          <w:rFonts w:eastAsia="Times New Roman" w:cstheme="minorHAnsi"/>
          <w:color w:val="000000"/>
          <w:lang w:eastAsia="en-GB"/>
        </w:rPr>
        <w:t xml:space="preserve">-kinematic sedimentary sequences can indirectly reveal the nature of the various tectonic episodes that influenced the </w:t>
      </w:r>
      <w:r w:rsidR="00FB3D74" w:rsidRPr="00DE4492">
        <w:rPr>
          <w:rFonts w:eastAsia="Times New Roman" w:cstheme="minorHAnsi"/>
          <w:color w:val="000000"/>
          <w:lang w:eastAsia="en-GB"/>
        </w:rPr>
        <w:t>basin and its regional setting</w:t>
      </w:r>
      <w:r w:rsidR="000A4255" w:rsidRPr="00DE4492">
        <w:rPr>
          <w:rFonts w:eastAsia="Times New Roman" w:cstheme="minorHAnsi"/>
          <w:color w:val="000000"/>
          <w:lang w:eastAsia="en-GB"/>
        </w:rPr>
        <w:t xml:space="preserve">. </w:t>
      </w:r>
      <w:r w:rsidR="00FB3D74" w:rsidRPr="00DE4492">
        <w:rPr>
          <w:rFonts w:eastAsia="Times New Roman" w:cstheme="minorHAnsi"/>
          <w:color w:val="000000"/>
          <w:lang w:eastAsia="en-GB"/>
        </w:rPr>
        <w:t xml:space="preserve">In </w:t>
      </w:r>
      <w:r w:rsidR="000A4255" w:rsidRPr="00DE4492">
        <w:rPr>
          <w:rFonts w:eastAsia="Times New Roman" w:cstheme="minorHAnsi"/>
          <w:color w:val="000000"/>
          <w:lang w:eastAsia="en-GB"/>
        </w:rPr>
        <w:t xml:space="preserve">ancient foreland systems, </w:t>
      </w:r>
      <w:r w:rsidR="00A1505C" w:rsidRPr="00DE4492">
        <w:rPr>
          <w:rFonts w:eastAsia="Times New Roman" w:cstheme="minorHAnsi"/>
          <w:color w:val="000000"/>
          <w:lang w:eastAsia="en-GB"/>
        </w:rPr>
        <w:t>these</w:t>
      </w:r>
      <w:r w:rsidR="000A4255" w:rsidRPr="00DE4492">
        <w:rPr>
          <w:rFonts w:eastAsia="Times New Roman" w:cstheme="minorHAnsi"/>
          <w:color w:val="000000"/>
          <w:lang w:eastAsia="en-GB"/>
        </w:rPr>
        <w:t xml:space="preserve"> sequences are often absent due to later uplift and denudation</w:t>
      </w:r>
      <w:r w:rsidR="00FB3D74" w:rsidRPr="00DE4492">
        <w:rPr>
          <w:rFonts w:eastAsia="Times New Roman" w:cstheme="minorHAnsi"/>
          <w:color w:val="000000"/>
          <w:lang w:eastAsia="en-GB"/>
        </w:rPr>
        <w:t xml:space="preserve">. In contrast, </w:t>
      </w:r>
      <w:r w:rsidR="000A4255" w:rsidRPr="00DE4492">
        <w:rPr>
          <w:rFonts w:eastAsia="Times New Roman" w:cstheme="minorHAnsi"/>
          <w:color w:val="000000"/>
          <w:lang w:eastAsia="en-GB"/>
        </w:rPr>
        <w:t>a near complete record of the late</w:t>
      </w:r>
      <w:r w:rsidR="00D04A09" w:rsidRPr="00DE4492">
        <w:rPr>
          <w:rFonts w:eastAsia="Times New Roman" w:cstheme="minorHAnsi"/>
          <w:color w:val="000000"/>
          <w:lang w:eastAsia="en-GB"/>
        </w:rPr>
        <w:t xml:space="preserve"> </w:t>
      </w:r>
      <w:r w:rsidR="000A4255" w:rsidRPr="00DE4492">
        <w:rPr>
          <w:rFonts w:eastAsia="Times New Roman" w:cstheme="minorHAnsi"/>
          <w:color w:val="000000"/>
          <w:lang w:eastAsia="en-GB"/>
        </w:rPr>
        <w:t xml:space="preserve">Carboniferous </w:t>
      </w:r>
      <w:proofErr w:type="spellStart"/>
      <w:r w:rsidR="000A4255" w:rsidRPr="00DE4492">
        <w:rPr>
          <w:rFonts w:eastAsia="Times New Roman" w:cstheme="minorHAnsi"/>
          <w:color w:val="000000"/>
          <w:lang w:eastAsia="en-GB"/>
        </w:rPr>
        <w:t>syn</w:t>
      </w:r>
      <w:proofErr w:type="spellEnd"/>
      <w:r w:rsidR="000A4255" w:rsidRPr="00DE4492">
        <w:rPr>
          <w:rFonts w:eastAsia="Times New Roman" w:cstheme="minorHAnsi"/>
          <w:color w:val="000000"/>
          <w:lang w:eastAsia="en-GB"/>
        </w:rPr>
        <w:t xml:space="preserve">-kinematic </w:t>
      </w:r>
      <w:proofErr w:type="spellStart"/>
      <w:r w:rsidR="000A4255" w:rsidRPr="00DE4492">
        <w:rPr>
          <w:rFonts w:eastAsia="Times New Roman" w:cstheme="minorHAnsi"/>
          <w:color w:val="000000"/>
          <w:lang w:eastAsia="en-GB"/>
        </w:rPr>
        <w:t>megasequence</w:t>
      </w:r>
      <w:proofErr w:type="spellEnd"/>
      <w:r w:rsidR="000A4255" w:rsidRPr="00DE4492">
        <w:rPr>
          <w:rFonts w:eastAsia="Times New Roman" w:cstheme="minorHAnsi"/>
          <w:color w:val="000000"/>
          <w:lang w:eastAsia="en-GB"/>
        </w:rPr>
        <w:t xml:space="preserve"> (</w:t>
      </w:r>
      <w:proofErr w:type="spellStart"/>
      <w:r w:rsidR="000A4255" w:rsidRPr="00DE4492">
        <w:rPr>
          <w:rFonts w:eastAsia="Times New Roman" w:cstheme="minorHAnsi"/>
          <w:color w:val="000000"/>
          <w:lang w:eastAsia="en-GB"/>
        </w:rPr>
        <w:t>Besly</w:t>
      </w:r>
      <w:proofErr w:type="spellEnd"/>
      <w:r w:rsidR="000A4255" w:rsidRPr="00DE4492">
        <w:rPr>
          <w:rFonts w:eastAsia="Times New Roman" w:cstheme="minorHAnsi"/>
          <w:color w:val="000000"/>
          <w:lang w:eastAsia="en-GB"/>
        </w:rPr>
        <w:t xml:space="preserve"> </w:t>
      </w:r>
      <w:r w:rsidR="00685323" w:rsidRPr="00DE4492">
        <w:rPr>
          <w:rFonts w:eastAsia="Times New Roman" w:cstheme="minorHAnsi"/>
          <w:i/>
          <w:color w:val="000000"/>
          <w:lang w:eastAsia="en-GB"/>
        </w:rPr>
        <w:t>et al.</w:t>
      </w:r>
      <w:r w:rsidR="000A4255" w:rsidRPr="00DE4492">
        <w:rPr>
          <w:rFonts w:eastAsia="Times New Roman" w:cstheme="minorHAnsi"/>
          <w:color w:val="000000"/>
          <w:lang w:eastAsia="en-GB"/>
        </w:rPr>
        <w:t xml:space="preserve">, 1993; Peace and </w:t>
      </w:r>
      <w:proofErr w:type="spellStart"/>
      <w:r w:rsidR="000A4255" w:rsidRPr="00DE4492">
        <w:rPr>
          <w:rFonts w:eastAsia="Times New Roman" w:cstheme="minorHAnsi"/>
          <w:color w:val="000000"/>
          <w:lang w:eastAsia="en-GB"/>
        </w:rPr>
        <w:t>Besly</w:t>
      </w:r>
      <w:proofErr w:type="spellEnd"/>
      <w:r w:rsidR="000A4255" w:rsidRPr="00DE4492">
        <w:rPr>
          <w:rFonts w:eastAsia="Times New Roman" w:cstheme="minorHAnsi"/>
          <w:color w:val="000000"/>
          <w:lang w:eastAsia="en-GB"/>
        </w:rPr>
        <w:t xml:space="preserve">, 1997) is locally preserved at the </w:t>
      </w:r>
      <w:proofErr w:type="spellStart"/>
      <w:r w:rsidR="000A4255" w:rsidRPr="00DE4492">
        <w:rPr>
          <w:rFonts w:eastAsia="Times New Roman" w:cstheme="minorHAnsi"/>
          <w:color w:val="000000"/>
          <w:lang w:eastAsia="en-GB"/>
        </w:rPr>
        <w:t>Canonbie</w:t>
      </w:r>
      <w:proofErr w:type="spellEnd"/>
      <w:r w:rsidR="000A4255" w:rsidRPr="00DE4492">
        <w:rPr>
          <w:rFonts w:eastAsia="Times New Roman" w:cstheme="minorHAnsi"/>
          <w:color w:val="000000"/>
          <w:lang w:eastAsia="en-GB"/>
        </w:rPr>
        <w:t xml:space="preserve"> Coalfield (Chadwick </w:t>
      </w:r>
      <w:r w:rsidR="00685323" w:rsidRPr="00DE4492">
        <w:rPr>
          <w:rFonts w:eastAsia="Times New Roman" w:cstheme="minorHAnsi"/>
          <w:i/>
          <w:color w:val="000000"/>
          <w:lang w:eastAsia="en-GB"/>
        </w:rPr>
        <w:t>et al.</w:t>
      </w:r>
      <w:r w:rsidR="000A4255" w:rsidRPr="00DE4492">
        <w:rPr>
          <w:rFonts w:eastAsia="Times New Roman" w:cstheme="minorHAnsi"/>
          <w:color w:val="000000"/>
          <w:lang w:eastAsia="en-GB"/>
        </w:rPr>
        <w:t xml:space="preserve">, 1995; Waters </w:t>
      </w:r>
      <w:r w:rsidR="00685323" w:rsidRPr="00DE4492">
        <w:rPr>
          <w:rFonts w:eastAsia="Times New Roman" w:cstheme="minorHAnsi"/>
          <w:i/>
          <w:color w:val="000000"/>
          <w:lang w:eastAsia="en-GB"/>
        </w:rPr>
        <w:t>et al.</w:t>
      </w:r>
      <w:r w:rsidR="000A4255" w:rsidRPr="00DE4492">
        <w:rPr>
          <w:rFonts w:eastAsia="Times New Roman" w:cstheme="minorHAnsi"/>
          <w:color w:val="000000"/>
          <w:lang w:eastAsia="en-GB"/>
        </w:rPr>
        <w:t xml:space="preserve">, 2011; Jones </w:t>
      </w:r>
      <w:r w:rsidR="00685323" w:rsidRPr="00DE4492">
        <w:rPr>
          <w:rFonts w:eastAsia="Times New Roman" w:cstheme="minorHAnsi"/>
          <w:i/>
          <w:color w:val="000000"/>
          <w:lang w:eastAsia="en-GB"/>
        </w:rPr>
        <w:t>et al.</w:t>
      </w:r>
      <w:r w:rsidR="000A4255" w:rsidRPr="00DE4492">
        <w:rPr>
          <w:rFonts w:eastAsia="Times New Roman" w:cstheme="minorHAnsi"/>
          <w:color w:val="000000"/>
          <w:lang w:eastAsia="en-GB"/>
        </w:rPr>
        <w:t>, 2011).</w:t>
      </w:r>
    </w:p>
    <w:p w14:paraId="09BB8077" w14:textId="01F564F0" w:rsidR="00C14C1F" w:rsidRPr="00DE4492" w:rsidRDefault="00027019" w:rsidP="003A7B27">
      <w:pPr>
        <w:spacing w:after="120" w:line="240" w:lineRule="auto"/>
        <w:ind w:firstLine="720"/>
        <w:rPr>
          <w:rFonts w:eastAsia="Times New Roman" w:cstheme="minorHAnsi"/>
          <w:color w:val="000000"/>
          <w:lang w:eastAsia="en-GB"/>
        </w:rPr>
      </w:pPr>
      <w:r w:rsidRPr="00DE4492">
        <w:rPr>
          <w:rFonts w:eastAsia="Times New Roman" w:cstheme="minorHAnsi"/>
          <w:color w:val="000000"/>
          <w:lang w:eastAsia="en-GB"/>
        </w:rPr>
        <w:lastRenderedPageBreak/>
        <w:t xml:space="preserve">Using </w:t>
      </w:r>
      <w:r w:rsidR="00FB3D74" w:rsidRPr="00DE4492">
        <w:rPr>
          <w:rFonts w:eastAsia="Times New Roman" w:cstheme="minorHAnsi"/>
          <w:color w:val="000000"/>
          <w:lang w:eastAsia="en-GB"/>
        </w:rPr>
        <w:t xml:space="preserve">archived </w:t>
      </w:r>
      <w:r w:rsidRPr="00DE4492">
        <w:rPr>
          <w:rFonts w:eastAsia="Times New Roman" w:cstheme="minorHAnsi"/>
          <w:color w:val="000000"/>
          <w:lang w:eastAsia="en-GB"/>
        </w:rPr>
        <w:t xml:space="preserve">seismic and borehole datasets </w:t>
      </w:r>
      <w:r w:rsidR="00FB3D74" w:rsidRPr="00DE4492">
        <w:rPr>
          <w:rFonts w:eastAsia="Times New Roman" w:cstheme="minorHAnsi"/>
          <w:color w:val="000000"/>
          <w:lang w:eastAsia="en-GB"/>
        </w:rPr>
        <w:t xml:space="preserve">curated </w:t>
      </w:r>
      <w:r w:rsidRPr="00DE4492">
        <w:rPr>
          <w:rFonts w:eastAsia="Times New Roman" w:cstheme="minorHAnsi"/>
          <w:color w:val="000000"/>
          <w:lang w:eastAsia="en-GB"/>
        </w:rPr>
        <w:t>by the UK Onshore Geophysical Library (UKOGL) and the British Geological Survey (BGS), we investigate the characteristics of the preserved late</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Carboniferous </w:t>
      </w:r>
      <w:proofErr w:type="spellStart"/>
      <w:r w:rsidRPr="00DE4492">
        <w:rPr>
          <w:rFonts w:eastAsia="Times New Roman" w:cstheme="minorHAnsi"/>
          <w:color w:val="000000"/>
          <w:lang w:eastAsia="en-GB"/>
        </w:rPr>
        <w:t>syn</w:t>
      </w:r>
      <w:proofErr w:type="spellEnd"/>
      <w:r w:rsidRPr="00DE4492">
        <w:rPr>
          <w:rFonts w:eastAsia="Times New Roman" w:cstheme="minorHAnsi"/>
          <w:color w:val="000000"/>
          <w:lang w:eastAsia="en-GB"/>
        </w:rPr>
        <w:t xml:space="preserve">-kinematic sedimentary sequence </w:t>
      </w:r>
      <w:r w:rsidR="00420DF3" w:rsidRPr="00DE4492">
        <w:rPr>
          <w:rFonts w:eastAsia="Times New Roman" w:cstheme="minorHAnsi"/>
          <w:color w:val="000000"/>
          <w:lang w:eastAsia="en-GB"/>
        </w:rPr>
        <w:t xml:space="preserve">preserved in </w:t>
      </w:r>
      <w:r w:rsidRPr="00DE4492">
        <w:rPr>
          <w:rFonts w:eastAsia="Times New Roman" w:cstheme="minorHAnsi"/>
          <w:color w:val="000000"/>
          <w:lang w:eastAsia="en-GB"/>
        </w:rPr>
        <w:t xml:space="preserve">the </w:t>
      </w:r>
      <w:proofErr w:type="spellStart"/>
      <w:r w:rsidRPr="00DE4492">
        <w:rPr>
          <w:rFonts w:eastAsia="Times New Roman" w:cstheme="minorHAnsi"/>
          <w:color w:val="000000"/>
          <w:lang w:eastAsia="en-GB"/>
        </w:rPr>
        <w:t>Canonbie</w:t>
      </w:r>
      <w:proofErr w:type="spellEnd"/>
      <w:r w:rsidRPr="00DE4492">
        <w:rPr>
          <w:rFonts w:eastAsia="Times New Roman" w:cstheme="minorHAnsi"/>
          <w:color w:val="000000"/>
          <w:lang w:eastAsia="en-GB"/>
        </w:rPr>
        <w:t xml:space="preserve"> Coalfield</w:t>
      </w:r>
      <w:r w:rsidR="00420DF3" w:rsidRPr="00DE4492">
        <w:rPr>
          <w:rFonts w:eastAsia="Times New Roman" w:cstheme="minorHAnsi"/>
          <w:color w:val="000000"/>
          <w:lang w:eastAsia="en-GB"/>
        </w:rPr>
        <w:t>,</w:t>
      </w:r>
      <w:r w:rsidRPr="00DE4492">
        <w:rPr>
          <w:rFonts w:eastAsia="Times New Roman" w:cstheme="minorHAnsi"/>
          <w:color w:val="000000"/>
          <w:lang w:eastAsia="en-GB"/>
        </w:rPr>
        <w:t xml:space="preserve"> and the tectonic controls </w:t>
      </w:r>
      <w:r w:rsidR="00420DF3" w:rsidRPr="00DE4492">
        <w:rPr>
          <w:rFonts w:eastAsia="Times New Roman" w:cstheme="minorHAnsi"/>
          <w:color w:val="000000"/>
          <w:lang w:eastAsia="en-GB"/>
        </w:rPr>
        <w:t xml:space="preserve">that </w:t>
      </w:r>
      <w:r w:rsidR="004F2879" w:rsidRPr="00DE4492">
        <w:rPr>
          <w:rFonts w:eastAsia="Times New Roman" w:cstheme="minorHAnsi"/>
          <w:color w:val="000000"/>
          <w:lang w:eastAsia="en-GB"/>
        </w:rPr>
        <w:t>were exerted upon its depositional and post-depositional deformation</w:t>
      </w:r>
      <w:r w:rsidR="00420DF3" w:rsidRPr="00DE4492">
        <w:rPr>
          <w:rFonts w:eastAsia="Times New Roman" w:cstheme="minorHAnsi"/>
          <w:color w:val="000000"/>
          <w:lang w:eastAsia="en-GB"/>
        </w:rPr>
        <w:t>.</w:t>
      </w:r>
      <w:r w:rsidRPr="00DE4492">
        <w:rPr>
          <w:rFonts w:eastAsia="Times New Roman" w:cstheme="minorHAnsi"/>
          <w:color w:val="000000"/>
          <w:lang w:eastAsia="en-GB"/>
        </w:rPr>
        <w:t xml:space="preserve"> </w:t>
      </w:r>
      <w:r w:rsidR="00473701" w:rsidRPr="00DE4492">
        <w:rPr>
          <w:rFonts w:eastAsia="Times New Roman" w:cstheme="minorHAnsi"/>
          <w:color w:val="000000"/>
          <w:lang w:eastAsia="en-GB"/>
        </w:rPr>
        <w:t>Widely held perceptions of ancient foreland basin systems</w:t>
      </w:r>
      <w:r w:rsidR="00C14C1F" w:rsidRPr="00DE4492">
        <w:rPr>
          <w:rFonts w:eastAsia="Times New Roman" w:cstheme="minorHAnsi"/>
          <w:color w:val="000000"/>
          <w:lang w:eastAsia="en-GB"/>
        </w:rPr>
        <w:t xml:space="preserve"> such as the </w:t>
      </w:r>
      <w:proofErr w:type="spellStart"/>
      <w:r w:rsidR="00C14C1F" w:rsidRPr="00DE4492">
        <w:rPr>
          <w:rFonts w:eastAsia="Times New Roman" w:cstheme="minorHAnsi"/>
          <w:color w:val="000000"/>
          <w:lang w:eastAsia="en-GB"/>
        </w:rPr>
        <w:t>Variscan</w:t>
      </w:r>
      <w:proofErr w:type="spellEnd"/>
      <w:r w:rsidR="00C14C1F" w:rsidRPr="00DE4492">
        <w:rPr>
          <w:rFonts w:eastAsia="Times New Roman" w:cstheme="minorHAnsi"/>
          <w:color w:val="000000"/>
          <w:lang w:eastAsia="en-GB"/>
        </w:rPr>
        <w:t xml:space="preserve"> foreland,</w:t>
      </w:r>
      <w:r w:rsidR="00473701" w:rsidRPr="00DE4492">
        <w:rPr>
          <w:rFonts w:eastAsia="Times New Roman" w:cstheme="minorHAnsi"/>
          <w:color w:val="000000"/>
          <w:lang w:eastAsia="en-GB"/>
        </w:rPr>
        <w:t xml:space="preserve"> often portray </w:t>
      </w:r>
      <w:r w:rsidR="00C14C1F" w:rsidRPr="00DE4492">
        <w:rPr>
          <w:rFonts w:eastAsia="Times New Roman" w:cstheme="minorHAnsi"/>
          <w:color w:val="000000"/>
          <w:lang w:eastAsia="en-GB"/>
        </w:rPr>
        <w:t>these</w:t>
      </w:r>
      <w:r w:rsidR="00473701" w:rsidRPr="00DE4492">
        <w:rPr>
          <w:rFonts w:eastAsia="Times New Roman" w:cstheme="minorHAnsi"/>
          <w:color w:val="000000"/>
          <w:lang w:eastAsia="en-GB"/>
        </w:rPr>
        <w:t xml:space="preserve"> systems in </w:t>
      </w:r>
      <w:r w:rsidR="00E20420" w:rsidRPr="00DE4492">
        <w:rPr>
          <w:rFonts w:eastAsia="Times New Roman" w:cstheme="minorHAnsi"/>
          <w:color w:val="000000"/>
          <w:lang w:eastAsia="en-GB"/>
        </w:rPr>
        <w:t xml:space="preserve">a </w:t>
      </w:r>
      <w:r w:rsidR="00473701" w:rsidRPr="00DE4492">
        <w:rPr>
          <w:rFonts w:eastAsia="Times New Roman" w:cstheme="minorHAnsi"/>
          <w:color w:val="000000"/>
          <w:lang w:eastAsia="en-GB"/>
        </w:rPr>
        <w:t>broadly two-dimensional perspectives on tectonic scales. These systems include a</w:t>
      </w:r>
      <w:r w:rsidR="00420DF3" w:rsidRPr="00DE4492">
        <w:rPr>
          <w:rFonts w:eastAsia="Times New Roman" w:cstheme="minorHAnsi"/>
          <w:color w:val="000000"/>
          <w:lang w:eastAsia="en-GB"/>
        </w:rPr>
        <w:t xml:space="preserve"> </w:t>
      </w:r>
      <w:r w:rsidR="00473701" w:rsidRPr="00DE4492">
        <w:rPr>
          <w:rFonts w:eastAsia="Times New Roman" w:cstheme="minorHAnsi"/>
          <w:color w:val="000000"/>
          <w:lang w:eastAsia="en-GB"/>
        </w:rPr>
        <w:t>single</w:t>
      </w:r>
      <w:r w:rsidR="005035F7" w:rsidRPr="00DE4492">
        <w:rPr>
          <w:rFonts w:eastAsia="Times New Roman" w:cstheme="minorHAnsi"/>
          <w:color w:val="000000"/>
          <w:lang w:eastAsia="en-GB"/>
        </w:rPr>
        <w:t xml:space="preserve"> </w:t>
      </w:r>
      <w:r w:rsidR="00473701" w:rsidRPr="00DE4492">
        <w:rPr>
          <w:rFonts w:eastAsia="Times New Roman" w:cstheme="minorHAnsi"/>
          <w:color w:val="000000"/>
          <w:lang w:eastAsia="en-GB"/>
        </w:rPr>
        <w:t>collision zone</w:t>
      </w:r>
      <w:r w:rsidR="00420DF3" w:rsidRPr="00DE4492">
        <w:rPr>
          <w:rFonts w:eastAsia="Times New Roman" w:cstheme="minorHAnsi"/>
          <w:color w:val="000000"/>
          <w:lang w:eastAsia="en-GB"/>
        </w:rPr>
        <w:t xml:space="preserve"> adjacent to a region of </w:t>
      </w:r>
      <w:r w:rsidR="00473701" w:rsidRPr="00DE4492">
        <w:rPr>
          <w:rFonts w:eastAsia="Times New Roman" w:cstheme="minorHAnsi"/>
          <w:color w:val="000000"/>
          <w:lang w:eastAsia="en-GB"/>
        </w:rPr>
        <w:t>subsidence occurring primarily along a restricted, laterally</w:t>
      </w:r>
      <w:r w:rsidR="00681B4F" w:rsidRPr="00DE4492">
        <w:rPr>
          <w:rFonts w:eastAsia="Times New Roman" w:cstheme="minorHAnsi"/>
          <w:color w:val="000000"/>
          <w:lang w:eastAsia="en-GB"/>
        </w:rPr>
        <w:t xml:space="preserve"> </w:t>
      </w:r>
      <w:r w:rsidR="00473701" w:rsidRPr="00DE4492">
        <w:rPr>
          <w:rFonts w:eastAsia="Times New Roman" w:cstheme="minorHAnsi"/>
          <w:color w:val="000000"/>
          <w:lang w:eastAsia="en-GB"/>
        </w:rPr>
        <w:t>migrating flexure-induced foredeep depozone</w:t>
      </w:r>
      <w:r w:rsidR="00420DF3" w:rsidRPr="00DE4492">
        <w:rPr>
          <w:rFonts w:eastAsia="Times New Roman" w:cstheme="minorHAnsi"/>
          <w:color w:val="000000"/>
          <w:lang w:eastAsia="en-GB"/>
        </w:rPr>
        <w:t>. Deposition also occurs</w:t>
      </w:r>
      <w:r w:rsidR="00473701" w:rsidRPr="00DE4492">
        <w:rPr>
          <w:rFonts w:eastAsia="Times New Roman" w:cstheme="minorHAnsi"/>
          <w:color w:val="000000"/>
          <w:lang w:eastAsia="en-GB"/>
        </w:rPr>
        <w:t xml:space="preserve"> to lesser extents</w:t>
      </w:r>
      <w:r w:rsidR="00420DF3" w:rsidRPr="00DE4492">
        <w:rPr>
          <w:rFonts w:eastAsia="Times New Roman" w:cstheme="minorHAnsi"/>
          <w:color w:val="000000"/>
          <w:lang w:eastAsia="en-GB"/>
        </w:rPr>
        <w:t xml:space="preserve"> within</w:t>
      </w:r>
      <w:r w:rsidR="00473701" w:rsidRPr="00DE4492">
        <w:rPr>
          <w:rFonts w:eastAsia="Times New Roman" w:cstheme="minorHAnsi"/>
          <w:color w:val="000000"/>
          <w:lang w:eastAsia="en-GB"/>
        </w:rPr>
        <w:t xml:space="preserve"> forebulge and backbulge depozones</w:t>
      </w:r>
      <w:r w:rsidR="00420DF3" w:rsidRPr="00DE4492">
        <w:rPr>
          <w:rFonts w:eastAsia="Times New Roman" w:cstheme="minorHAnsi"/>
          <w:color w:val="000000"/>
          <w:lang w:eastAsia="en-GB"/>
        </w:rPr>
        <w:t>. A</w:t>
      </w:r>
      <w:r w:rsidR="00473701" w:rsidRPr="00DE4492">
        <w:rPr>
          <w:rFonts w:eastAsia="Times New Roman" w:cstheme="minorHAnsi"/>
          <w:color w:val="000000"/>
          <w:lang w:eastAsia="en-GB"/>
        </w:rPr>
        <w:t xml:space="preserve"> simplistic laterally</w:t>
      </w:r>
      <w:r w:rsidR="008C64F5" w:rsidRPr="00DE4492">
        <w:rPr>
          <w:rFonts w:eastAsia="Times New Roman" w:cstheme="minorHAnsi"/>
          <w:color w:val="000000"/>
          <w:lang w:eastAsia="en-GB"/>
        </w:rPr>
        <w:t xml:space="preserve"> </w:t>
      </w:r>
      <w:r w:rsidR="00473701" w:rsidRPr="00DE4492">
        <w:rPr>
          <w:rFonts w:eastAsia="Times New Roman" w:cstheme="minorHAnsi"/>
          <w:color w:val="000000"/>
          <w:lang w:eastAsia="en-GB"/>
        </w:rPr>
        <w:t xml:space="preserve">dissipating compressional stress field </w:t>
      </w:r>
      <w:r w:rsidR="00420DF3" w:rsidRPr="00DE4492">
        <w:rPr>
          <w:rFonts w:eastAsia="Times New Roman" w:cstheme="minorHAnsi"/>
          <w:color w:val="000000"/>
          <w:lang w:eastAsia="en-GB"/>
        </w:rPr>
        <w:t xml:space="preserve">is typically </w:t>
      </w:r>
      <w:r w:rsidR="00473701" w:rsidRPr="00DE4492">
        <w:rPr>
          <w:rFonts w:eastAsia="Times New Roman" w:cstheme="minorHAnsi"/>
          <w:color w:val="000000"/>
          <w:lang w:eastAsia="en-GB"/>
        </w:rPr>
        <w:t>derived from a short-lived contractional episode</w:t>
      </w:r>
      <w:r w:rsidR="00C14C1F" w:rsidRPr="00DE4492">
        <w:rPr>
          <w:rFonts w:eastAsia="Times New Roman" w:cstheme="minorHAnsi"/>
          <w:color w:val="000000"/>
          <w:lang w:eastAsia="en-GB"/>
        </w:rPr>
        <w:t xml:space="preserve"> (e.g. </w:t>
      </w:r>
      <w:proofErr w:type="spellStart"/>
      <w:r w:rsidR="00C14C1F" w:rsidRPr="00DE4492">
        <w:rPr>
          <w:rFonts w:eastAsia="Times New Roman" w:cstheme="minorHAnsi"/>
          <w:color w:val="000000"/>
          <w:lang w:eastAsia="en-GB"/>
        </w:rPr>
        <w:t>DeCelles</w:t>
      </w:r>
      <w:proofErr w:type="spellEnd"/>
      <w:r w:rsidR="00C14C1F" w:rsidRPr="00DE4492">
        <w:rPr>
          <w:rFonts w:eastAsia="Times New Roman" w:cstheme="minorHAnsi"/>
          <w:color w:val="000000"/>
          <w:lang w:eastAsia="en-GB"/>
        </w:rPr>
        <w:t xml:space="preserve"> and Giles, 1996; </w:t>
      </w:r>
      <w:proofErr w:type="spellStart"/>
      <w:r w:rsidR="009F04CF" w:rsidRPr="00DE4492">
        <w:rPr>
          <w:rFonts w:eastAsia="Times New Roman" w:cstheme="minorHAnsi"/>
          <w:color w:val="000000"/>
          <w:lang w:eastAsia="en-GB"/>
        </w:rPr>
        <w:t>DeCe</w:t>
      </w:r>
      <w:r w:rsidR="00C14C1F" w:rsidRPr="00DE4492">
        <w:rPr>
          <w:rFonts w:eastAsia="Times New Roman" w:cstheme="minorHAnsi"/>
          <w:color w:val="000000"/>
          <w:lang w:eastAsia="en-GB"/>
        </w:rPr>
        <w:t>lles</w:t>
      </w:r>
      <w:proofErr w:type="spellEnd"/>
      <w:r w:rsidR="00C14C1F" w:rsidRPr="00DE4492">
        <w:rPr>
          <w:rFonts w:eastAsia="Times New Roman" w:cstheme="minorHAnsi"/>
          <w:color w:val="000000"/>
          <w:lang w:eastAsia="en-GB"/>
        </w:rPr>
        <w:t xml:space="preserve">, 2012; </w:t>
      </w:r>
      <w:proofErr w:type="spellStart"/>
      <w:r w:rsidR="00C14C1F" w:rsidRPr="00DE4492">
        <w:rPr>
          <w:rFonts w:eastAsia="Times New Roman" w:cstheme="minorHAnsi"/>
          <w:color w:val="000000"/>
          <w:lang w:eastAsia="en-GB"/>
        </w:rPr>
        <w:t>Catuneanu</w:t>
      </w:r>
      <w:proofErr w:type="spellEnd"/>
      <w:r w:rsidR="00C14C1F" w:rsidRPr="00DE4492">
        <w:rPr>
          <w:rFonts w:eastAsia="Times New Roman" w:cstheme="minorHAnsi"/>
          <w:color w:val="000000"/>
          <w:lang w:eastAsia="en-GB"/>
        </w:rPr>
        <w:t>, 2019)</w:t>
      </w:r>
      <w:r w:rsidR="00473701" w:rsidRPr="00DE4492">
        <w:rPr>
          <w:rFonts w:eastAsia="Times New Roman" w:cstheme="minorHAnsi"/>
          <w:color w:val="000000"/>
          <w:lang w:eastAsia="en-GB"/>
        </w:rPr>
        <w:t>.</w:t>
      </w:r>
      <w:r w:rsidR="00C14C1F" w:rsidRPr="00DE4492">
        <w:rPr>
          <w:rFonts w:eastAsia="Times New Roman" w:cstheme="minorHAnsi"/>
          <w:color w:val="000000"/>
          <w:lang w:eastAsia="en-GB"/>
        </w:rPr>
        <w:t xml:space="preserve"> However, </w:t>
      </w:r>
      <w:r w:rsidR="00420DF3" w:rsidRPr="00DE4492">
        <w:rPr>
          <w:rFonts w:eastAsia="Times New Roman" w:cstheme="minorHAnsi"/>
          <w:color w:val="000000"/>
          <w:lang w:eastAsia="en-GB"/>
        </w:rPr>
        <w:t xml:space="preserve">at </w:t>
      </w:r>
      <w:proofErr w:type="spellStart"/>
      <w:r w:rsidR="00420DF3" w:rsidRPr="00DE4492">
        <w:rPr>
          <w:rFonts w:eastAsia="Times New Roman" w:cstheme="minorHAnsi"/>
          <w:color w:val="000000"/>
          <w:lang w:eastAsia="en-GB"/>
        </w:rPr>
        <w:t>Canonbie</w:t>
      </w:r>
      <w:proofErr w:type="spellEnd"/>
      <w:r w:rsidR="00420DF3" w:rsidRPr="00DE4492">
        <w:rPr>
          <w:rFonts w:eastAsia="Times New Roman" w:cstheme="minorHAnsi"/>
          <w:color w:val="000000"/>
          <w:lang w:eastAsia="en-GB"/>
        </w:rPr>
        <w:t xml:space="preserve"> </w:t>
      </w:r>
      <w:r w:rsidR="00C14C1F" w:rsidRPr="00DE4492">
        <w:rPr>
          <w:rFonts w:eastAsia="Times New Roman" w:cstheme="minorHAnsi"/>
          <w:color w:val="000000"/>
          <w:lang w:eastAsia="en-GB"/>
        </w:rPr>
        <w:t xml:space="preserve">we demonstrate </w:t>
      </w:r>
      <w:proofErr w:type="spellStart"/>
      <w:r w:rsidR="00C14C1F" w:rsidRPr="00DE4492">
        <w:rPr>
          <w:rFonts w:eastAsia="Times New Roman" w:cstheme="minorHAnsi"/>
          <w:color w:val="000000"/>
          <w:lang w:eastAsia="en-GB"/>
        </w:rPr>
        <w:t>syn</w:t>
      </w:r>
      <w:proofErr w:type="spellEnd"/>
      <w:r w:rsidR="00C14C1F" w:rsidRPr="00DE4492">
        <w:rPr>
          <w:rFonts w:eastAsia="Times New Roman" w:cstheme="minorHAnsi"/>
          <w:color w:val="000000"/>
          <w:lang w:eastAsia="en-GB"/>
        </w:rPr>
        <w:t>-depositional faulting, folding and positive inversion exerted strong controls on early Westphalian (</w:t>
      </w:r>
      <w:proofErr w:type="spellStart"/>
      <w:r w:rsidR="00C14C1F" w:rsidRPr="00DE4492">
        <w:rPr>
          <w:rFonts w:eastAsia="Times New Roman" w:cstheme="minorHAnsi"/>
          <w:color w:val="000000"/>
          <w:lang w:eastAsia="en-GB"/>
        </w:rPr>
        <w:t>Bahkirian</w:t>
      </w:r>
      <w:proofErr w:type="spellEnd"/>
      <w:r w:rsidR="00C14C1F" w:rsidRPr="00DE4492">
        <w:rPr>
          <w:rFonts w:eastAsia="Times New Roman" w:cstheme="minorHAnsi"/>
          <w:color w:val="000000"/>
          <w:lang w:eastAsia="en-GB"/>
        </w:rPr>
        <w:t xml:space="preserve">) </w:t>
      </w:r>
      <w:r w:rsidR="00420DF3" w:rsidRPr="00DE4492">
        <w:rPr>
          <w:rFonts w:eastAsia="Times New Roman" w:cstheme="minorHAnsi"/>
          <w:color w:val="000000"/>
          <w:lang w:eastAsia="en-GB"/>
        </w:rPr>
        <w:t xml:space="preserve">through </w:t>
      </w:r>
      <w:r w:rsidR="00C14C1F" w:rsidRPr="00DE4492">
        <w:rPr>
          <w:rFonts w:eastAsia="Times New Roman" w:cstheme="minorHAnsi"/>
          <w:color w:val="000000"/>
          <w:lang w:eastAsia="en-GB"/>
        </w:rPr>
        <w:t xml:space="preserve">to </w:t>
      </w:r>
      <w:proofErr w:type="spellStart"/>
      <w:r w:rsidR="00C14C1F" w:rsidRPr="00DE4492">
        <w:rPr>
          <w:rFonts w:eastAsia="Times New Roman" w:cstheme="minorHAnsi"/>
          <w:color w:val="000000"/>
          <w:lang w:eastAsia="en-GB"/>
        </w:rPr>
        <w:t>Stephanian</w:t>
      </w:r>
      <w:proofErr w:type="spellEnd"/>
      <w:r w:rsidR="00C14C1F" w:rsidRPr="00DE4492">
        <w:rPr>
          <w:rFonts w:eastAsia="Times New Roman" w:cstheme="minorHAnsi"/>
          <w:color w:val="000000"/>
          <w:lang w:eastAsia="en-GB"/>
        </w:rPr>
        <w:t xml:space="preserve"> (</w:t>
      </w:r>
      <w:proofErr w:type="spellStart"/>
      <w:r w:rsidR="00C14C1F" w:rsidRPr="00DE4492">
        <w:rPr>
          <w:rFonts w:eastAsia="Times New Roman" w:cstheme="minorHAnsi"/>
          <w:color w:val="000000"/>
          <w:lang w:eastAsia="en-GB"/>
        </w:rPr>
        <w:t>Kasimovian</w:t>
      </w:r>
      <w:proofErr w:type="spellEnd"/>
      <w:r w:rsidR="00C14C1F" w:rsidRPr="00DE4492">
        <w:rPr>
          <w:rFonts w:eastAsia="Times New Roman" w:cstheme="minorHAnsi"/>
          <w:color w:val="000000"/>
          <w:lang w:eastAsia="en-GB"/>
        </w:rPr>
        <w:t xml:space="preserve">) </w:t>
      </w:r>
      <w:proofErr w:type="spellStart"/>
      <w:r w:rsidR="00C14C1F" w:rsidRPr="00DE4492">
        <w:rPr>
          <w:rFonts w:eastAsia="Times New Roman" w:cstheme="minorHAnsi"/>
          <w:color w:val="000000"/>
          <w:lang w:eastAsia="en-GB"/>
        </w:rPr>
        <w:t>depocentres</w:t>
      </w:r>
      <w:proofErr w:type="spellEnd"/>
      <w:r w:rsidR="00C14C1F" w:rsidRPr="00DE4492">
        <w:rPr>
          <w:rFonts w:eastAsia="Times New Roman" w:cstheme="minorHAnsi"/>
          <w:color w:val="000000"/>
          <w:lang w:eastAsia="en-GB"/>
        </w:rPr>
        <w:t xml:space="preserve">. </w:t>
      </w:r>
      <w:r w:rsidR="00420DF3" w:rsidRPr="00DE4492">
        <w:rPr>
          <w:rFonts w:eastAsia="Times New Roman" w:cstheme="minorHAnsi"/>
          <w:color w:val="000000"/>
          <w:lang w:eastAsia="en-GB"/>
        </w:rPr>
        <w:t xml:space="preserve">Such behaviour is </w:t>
      </w:r>
      <w:r w:rsidR="00C14C1F" w:rsidRPr="00DE4492">
        <w:rPr>
          <w:rFonts w:eastAsia="Times New Roman" w:cstheme="minorHAnsi"/>
          <w:color w:val="000000"/>
          <w:lang w:eastAsia="en-GB"/>
        </w:rPr>
        <w:t>not just at variance with generally accepted models for late</w:t>
      </w:r>
      <w:r w:rsidR="00D04A09" w:rsidRPr="00DE4492">
        <w:rPr>
          <w:rFonts w:eastAsia="Times New Roman" w:cstheme="minorHAnsi"/>
          <w:color w:val="000000"/>
          <w:lang w:eastAsia="en-GB"/>
        </w:rPr>
        <w:t xml:space="preserve"> </w:t>
      </w:r>
      <w:r w:rsidR="00C14C1F" w:rsidRPr="00DE4492">
        <w:rPr>
          <w:rFonts w:eastAsia="Times New Roman" w:cstheme="minorHAnsi"/>
          <w:color w:val="000000"/>
          <w:lang w:eastAsia="en-GB"/>
        </w:rPr>
        <w:t>Carboniferous basin development in neighbouring northern and central England</w:t>
      </w:r>
      <w:r w:rsidR="00420DF3" w:rsidRPr="00DE4492">
        <w:rPr>
          <w:rFonts w:eastAsia="Times New Roman" w:cstheme="minorHAnsi"/>
          <w:color w:val="000000"/>
          <w:lang w:eastAsia="en-GB"/>
        </w:rPr>
        <w:t xml:space="preserve"> therefore, </w:t>
      </w:r>
      <w:r w:rsidR="00C14C1F" w:rsidRPr="00DE4492">
        <w:rPr>
          <w:rFonts w:eastAsia="Times New Roman" w:cstheme="minorHAnsi"/>
          <w:color w:val="000000"/>
          <w:lang w:eastAsia="en-GB"/>
        </w:rPr>
        <w:t>but also with many conceptual models for generic foreland basin systems</w:t>
      </w:r>
      <w:r w:rsidR="001C0516" w:rsidRPr="00DE4492">
        <w:rPr>
          <w:rFonts w:eastAsia="Times New Roman" w:cstheme="minorHAnsi"/>
          <w:color w:val="000000"/>
          <w:lang w:eastAsia="en-GB"/>
        </w:rPr>
        <w:t xml:space="preserve">. Evolution of the </w:t>
      </w:r>
      <w:proofErr w:type="spellStart"/>
      <w:r w:rsidR="001C0516" w:rsidRPr="00DE4492">
        <w:rPr>
          <w:rFonts w:eastAsia="Times New Roman" w:cstheme="minorHAnsi"/>
          <w:color w:val="000000"/>
          <w:lang w:eastAsia="en-GB"/>
        </w:rPr>
        <w:t>Canonbie</w:t>
      </w:r>
      <w:proofErr w:type="spellEnd"/>
      <w:r w:rsidR="001C0516" w:rsidRPr="00DE4492">
        <w:rPr>
          <w:rFonts w:eastAsia="Times New Roman" w:cstheme="minorHAnsi"/>
          <w:color w:val="000000"/>
          <w:lang w:eastAsia="en-GB"/>
        </w:rPr>
        <w:t xml:space="preserve"> Coalfield and its regional setting </w:t>
      </w:r>
      <w:r w:rsidR="000A4255" w:rsidRPr="00DE4492">
        <w:rPr>
          <w:rFonts w:eastAsia="Times New Roman" w:cstheme="minorHAnsi"/>
          <w:color w:val="000000"/>
          <w:lang w:eastAsia="en-GB"/>
        </w:rPr>
        <w:t xml:space="preserve">is </w:t>
      </w:r>
      <w:r w:rsidR="001C0516" w:rsidRPr="00DE4492">
        <w:rPr>
          <w:rFonts w:eastAsia="Times New Roman" w:cstheme="minorHAnsi"/>
          <w:color w:val="000000"/>
          <w:lang w:eastAsia="en-GB"/>
        </w:rPr>
        <w:t xml:space="preserve">perhaps </w:t>
      </w:r>
      <w:r w:rsidR="005857EB" w:rsidRPr="00DE4492">
        <w:rPr>
          <w:rFonts w:eastAsia="Times New Roman" w:cstheme="minorHAnsi"/>
          <w:color w:val="000000"/>
          <w:lang w:eastAsia="en-GB"/>
        </w:rPr>
        <w:t>more akin to</w:t>
      </w:r>
      <w:r w:rsidR="000A4255" w:rsidRPr="00DE4492">
        <w:rPr>
          <w:rFonts w:eastAsia="Times New Roman" w:cstheme="minorHAnsi"/>
          <w:color w:val="000000"/>
          <w:lang w:eastAsia="en-GB"/>
        </w:rPr>
        <w:t xml:space="preserve"> </w:t>
      </w:r>
      <w:r w:rsidR="00C14C1F" w:rsidRPr="00DE4492">
        <w:rPr>
          <w:rFonts w:eastAsia="Times New Roman" w:cstheme="minorHAnsi"/>
          <w:color w:val="000000"/>
          <w:lang w:eastAsia="en-GB"/>
        </w:rPr>
        <w:t>‘broken’</w:t>
      </w:r>
      <w:r w:rsidR="000A4255" w:rsidRPr="00DE4492">
        <w:rPr>
          <w:rFonts w:eastAsia="Times New Roman" w:cstheme="minorHAnsi"/>
          <w:color w:val="000000"/>
          <w:lang w:eastAsia="en-GB"/>
        </w:rPr>
        <w:t xml:space="preserve"> foreland system</w:t>
      </w:r>
      <w:r w:rsidR="005857EB" w:rsidRPr="00DE4492">
        <w:rPr>
          <w:rFonts w:eastAsia="Times New Roman" w:cstheme="minorHAnsi"/>
          <w:color w:val="000000"/>
          <w:lang w:eastAsia="en-GB"/>
        </w:rPr>
        <w:t>s</w:t>
      </w:r>
      <w:r w:rsidR="00FB0CE8" w:rsidRPr="00DE4492">
        <w:rPr>
          <w:rFonts w:eastAsia="Times New Roman" w:cstheme="minorHAnsi"/>
          <w:color w:val="000000"/>
          <w:lang w:eastAsia="en-GB"/>
        </w:rPr>
        <w:t xml:space="preserve"> </w:t>
      </w:r>
      <w:r w:rsidR="001C0516" w:rsidRPr="00DE4492">
        <w:rPr>
          <w:rFonts w:eastAsia="Times New Roman" w:cstheme="minorHAnsi"/>
          <w:color w:val="000000"/>
          <w:lang w:eastAsia="en-GB"/>
        </w:rPr>
        <w:t xml:space="preserve">such as in the eastern Andean retro-arc foreland of Patagonia </w:t>
      </w:r>
      <w:r w:rsidR="00FB0CE8" w:rsidRPr="00DE4492">
        <w:rPr>
          <w:rFonts w:eastAsia="Times New Roman" w:cstheme="minorHAnsi"/>
          <w:color w:val="000000"/>
          <w:lang w:eastAsia="en-GB"/>
        </w:rPr>
        <w:t>where sedimentation is controlled by local tectonism</w:t>
      </w:r>
      <w:r w:rsidR="000A4255" w:rsidRPr="00DE4492">
        <w:rPr>
          <w:rFonts w:eastAsia="Times New Roman" w:cstheme="minorHAnsi"/>
          <w:color w:val="000000"/>
          <w:lang w:eastAsia="en-GB"/>
        </w:rPr>
        <w:t xml:space="preserve"> (e.g. </w:t>
      </w:r>
      <w:r w:rsidR="000E50B0" w:rsidRPr="00DE4492">
        <w:rPr>
          <w:rFonts w:eastAsia="Times New Roman" w:cstheme="minorHAnsi"/>
          <w:color w:val="000000"/>
          <w:lang w:eastAsia="en-GB"/>
        </w:rPr>
        <w:t xml:space="preserve">Schwartz, 1982; Strecker </w:t>
      </w:r>
      <w:r w:rsidR="00685323" w:rsidRPr="00DE4492">
        <w:rPr>
          <w:rFonts w:eastAsia="Times New Roman" w:cstheme="minorHAnsi"/>
          <w:i/>
          <w:color w:val="000000"/>
          <w:lang w:eastAsia="en-GB"/>
        </w:rPr>
        <w:t>et al.</w:t>
      </w:r>
      <w:r w:rsidR="000E50B0" w:rsidRPr="00DE4492">
        <w:rPr>
          <w:rFonts w:eastAsia="Times New Roman" w:cstheme="minorHAnsi"/>
          <w:color w:val="000000"/>
          <w:lang w:eastAsia="en-GB"/>
        </w:rPr>
        <w:t xml:space="preserve">, 2011; </w:t>
      </w:r>
      <w:proofErr w:type="spellStart"/>
      <w:r w:rsidR="000A4255" w:rsidRPr="00DE4492">
        <w:rPr>
          <w:rFonts w:eastAsia="Times New Roman" w:cstheme="minorHAnsi"/>
          <w:color w:val="000000"/>
          <w:lang w:eastAsia="en-GB"/>
        </w:rPr>
        <w:t>Bilmes</w:t>
      </w:r>
      <w:proofErr w:type="spellEnd"/>
      <w:r w:rsidR="000A4255" w:rsidRPr="00DE4492">
        <w:rPr>
          <w:rFonts w:eastAsia="Times New Roman" w:cstheme="minorHAnsi"/>
          <w:color w:val="000000"/>
          <w:lang w:eastAsia="en-GB"/>
        </w:rPr>
        <w:t xml:space="preserve"> </w:t>
      </w:r>
      <w:r w:rsidR="00685323" w:rsidRPr="00DE4492">
        <w:rPr>
          <w:rFonts w:eastAsia="Times New Roman" w:cstheme="minorHAnsi"/>
          <w:i/>
          <w:color w:val="000000"/>
          <w:lang w:eastAsia="en-GB"/>
        </w:rPr>
        <w:t>et al.</w:t>
      </w:r>
      <w:r w:rsidR="000A4255" w:rsidRPr="00DE4492">
        <w:rPr>
          <w:rFonts w:eastAsia="Times New Roman" w:cstheme="minorHAnsi"/>
          <w:color w:val="000000"/>
          <w:lang w:eastAsia="en-GB"/>
        </w:rPr>
        <w:t>, 2013)</w:t>
      </w:r>
      <w:r w:rsidR="00C14C1F" w:rsidRPr="00DE4492">
        <w:rPr>
          <w:rFonts w:eastAsia="Times New Roman" w:cstheme="minorHAnsi"/>
          <w:color w:val="000000"/>
          <w:lang w:eastAsia="en-GB"/>
        </w:rPr>
        <w:t>.</w:t>
      </w:r>
      <w:r w:rsidR="000A4255" w:rsidRPr="00DE4492">
        <w:rPr>
          <w:rFonts w:eastAsia="Times New Roman" w:cstheme="minorHAnsi"/>
          <w:color w:val="000000"/>
          <w:lang w:eastAsia="en-GB"/>
        </w:rPr>
        <w:t xml:space="preserve"> </w:t>
      </w:r>
      <w:r w:rsidR="00C14C1F" w:rsidRPr="00DE4492">
        <w:rPr>
          <w:rFonts w:eastAsia="Times New Roman" w:cstheme="minorHAnsi"/>
          <w:color w:val="000000"/>
          <w:lang w:eastAsia="en-GB"/>
        </w:rPr>
        <w:t xml:space="preserve">We attempt to reconcile competing tectonic models for the northern British part of the </w:t>
      </w:r>
      <w:proofErr w:type="spellStart"/>
      <w:r w:rsidR="00C14C1F" w:rsidRPr="00DE4492">
        <w:rPr>
          <w:rFonts w:eastAsia="Times New Roman" w:cstheme="minorHAnsi"/>
          <w:color w:val="000000"/>
          <w:lang w:eastAsia="en-GB"/>
        </w:rPr>
        <w:t>Variscan</w:t>
      </w:r>
      <w:proofErr w:type="spellEnd"/>
      <w:r w:rsidR="00C14C1F" w:rsidRPr="00DE4492">
        <w:rPr>
          <w:rFonts w:eastAsia="Times New Roman" w:cstheme="minorHAnsi"/>
          <w:color w:val="000000"/>
          <w:lang w:eastAsia="en-GB"/>
        </w:rPr>
        <w:t xml:space="preserve"> foreland and demonstrate the importance of inherited crustal structures, the relative susceptibilities of these structures to reactivation and the influence of an evolving stress field on the characteristics of </w:t>
      </w:r>
      <w:r w:rsidR="0056265C" w:rsidRPr="00DE4492">
        <w:rPr>
          <w:rFonts w:eastAsia="Times New Roman" w:cstheme="minorHAnsi"/>
          <w:color w:val="000000"/>
          <w:lang w:eastAsia="en-GB"/>
        </w:rPr>
        <w:t xml:space="preserve">the </w:t>
      </w:r>
      <w:proofErr w:type="spellStart"/>
      <w:r w:rsidR="00C14C1F" w:rsidRPr="00DE4492">
        <w:rPr>
          <w:rFonts w:eastAsia="Times New Roman" w:cstheme="minorHAnsi"/>
          <w:color w:val="000000"/>
          <w:lang w:eastAsia="en-GB"/>
        </w:rPr>
        <w:t>syn</w:t>
      </w:r>
      <w:proofErr w:type="spellEnd"/>
      <w:r w:rsidR="00C14C1F" w:rsidRPr="00DE4492">
        <w:rPr>
          <w:rFonts w:eastAsia="Times New Roman" w:cstheme="minorHAnsi"/>
          <w:color w:val="000000"/>
          <w:lang w:eastAsia="en-GB"/>
        </w:rPr>
        <w:t>-kinematic sedimentary</w:t>
      </w:r>
      <w:r w:rsidR="009F04CF" w:rsidRPr="00DE4492">
        <w:rPr>
          <w:rFonts w:eastAsia="Times New Roman" w:cstheme="minorHAnsi"/>
          <w:color w:val="000000"/>
          <w:lang w:eastAsia="en-GB"/>
        </w:rPr>
        <w:t xml:space="preserve"> sequence</w:t>
      </w:r>
      <w:r w:rsidR="001C0516" w:rsidRPr="00DE4492">
        <w:rPr>
          <w:rFonts w:eastAsia="Times New Roman" w:cstheme="minorHAnsi"/>
          <w:color w:val="000000"/>
          <w:lang w:eastAsia="en-GB"/>
        </w:rPr>
        <w:t xml:space="preserve"> preserved at </w:t>
      </w:r>
      <w:proofErr w:type="spellStart"/>
      <w:r w:rsidR="001C0516" w:rsidRPr="00DE4492">
        <w:rPr>
          <w:rFonts w:eastAsia="Times New Roman" w:cstheme="minorHAnsi"/>
          <w:color w:val="000000"/>
          <w:lang w:eastAsia="en-GB"/>
        </w:rPr>
        <w:t>Canonbie</w:t>
      </w:r>
      <w:proofErr w:type="spellEnd"/>
      <w:r w:rsidR="009F04CF" w:rsidRPr="00DE4492">
        <w:rPr>
          <w:rFonts w:eastAsia="Times New Roman" w:cstheme="minorHAnsi"/>
          <w:color w:val="000000"/>
          <w:lang w:eastAsia="en-GB"/>
        </w:rPr>
        <w:t>.</w:t>
      </w:r>
    </w:p>
    <w:p w14:paraId="793C1CEF" w14:textId="77777777" w:rsidR="000A4255" w:rsidRPr="00DE4492" w:rsidRDefault="000A4255" w:rsidP="000A4255">
      <w:pPr>
        <w:spacing w:after="120" w:line="240" w:lineRule="auto"/>
        <w:rPr>
          <w:rFonts w:eastAsia="Times New Roman" w:cstheme="minorHAnsi"/>
          <w:sz w:val="24"/>
          <w:szCs w:val="24"/>
          <w:lang w:eastAsia="en-GB"/>
        </w:rPr>
      </w:pPr>
      <w:r w:rsidRPr="00DE4492">
        <w:rPr>
          <w:rFonts w:eastAsia="Times New Roman" w:cstheme="minorHAnsi"/>
          <w:b/>
          <w:bCs/>
          <w:color w:val="000000"/>
          <w:sz w:val="28"/>
          <w:szCs w:val="28"/>
          <w:lang w:eastAsia="en-GB"/>
        </w:rPr>
        <w:t>REGIONAL GEOLOGICAL</w:t>
      </w:r>
      <w:r w:rsidRPr="00DE4492">
        <w:rPr>
          <w:rFonts w:eastAsia="Times New Roman" w:cstheme="minorHAnsi"/>
          <w:b/>
          <w:bCs/>
          <w:color w:val="000000"/>
          <w:lang w:eastAsia="en-GB"/>
        </w:rPr>
        <w:t xml:space="preserve"> </w:t>
      </w:r>
      <w:r w:rsidRPr="00DE4492">
        <w:rPr>
          <w:rFonts w:eastAsia="Times New Roman" w:cstheme="minorHAnsi"/>
          <w:b/>
          <w:bCs/>
          <w:color w:val="000000"/>
          <w:sz w:val="28"/>
          <w:szCs w:val="28"/>
          <w:lang w:eastAsia="en-GB"/>
        </w:rPr>
        <w:t>SETTING</w:t>
      </w:r>
    </w:p>
    <w:p w14:paraId="122EF683" w14:textId="08F4337F" w:rsidR="009F04CF" w:rsidRPr="00DE4492" w:rsidRDefault="009F04CF" w:rsidP="009F04CF">
      <w:pPr>
        <w:spacing w:after="120" w:line="240" w:lineRule="auto"/>
        <w:ind w:firstLine="720"/>
        <w:rPr>
          <w:rFonts w:eastAsia="Times New Roman" w:cstheme="minorHAnsi"/>
          <w:color w:val="000000"/>
          <w:lang w:eastAsia="en-GB"/>
        </w:rPr>
      </w:pPr>
      <w:r w:rsidRPr="00DE4492">
        <w:rPr>
          <w:rFonts w:eastAsia="Times New Roman" w:cstheme="minorHAnsi"/>
          <w:color w:val="000000"/>
          <w:lang w:eastAsia="en-GB"/>
        </w:rPr>
        <w:t>In northern Britain, there are two models for late</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Carboniferous tectonic evolution. The first focuses upon inversion tectonics following early</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Carboniferous rifting and post-rifting (Leeder, 1982; Howell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2019), relating to a dissipating stress field derived from the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collision zone </w:t>
      </w:r>
      <w:r w:rsidR="00685323" w:rsidRPr="00DE4492">
        <w:rPr>
          <w:rFonts w:eastAsia="Times New Roman" w:cstheme="minorHAnsi"/>
          <w:color w:val="000000"/>
          <w:lang w:eastAsia="en-GB"/>
        </w:rPr>
        <w:t xml:space="preserve">of </w:t>
      </w:r>
      <w:r w:rsidRPr="00DE4492">
        <w:rPr>
          <w:rFonts w:eastAsia="Times New Roman" w:cstheme="minorHAnsi"/>
          <w:color w:val="000000"/>
          <w:lang w:eastAsia="en-GB"/>
        </w:rPr>
        <w:t xml:space="preserve">central-southern Europe (Leeder, 1982; Corfield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1996). The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orogen formed in southern-central Europe </w:t>
      </w:r>
      <w:r w:rsidR="00685323" w:rsidRPr="00DE4492">
        <w:rPr>
          <w:rFonts w:eastAsia="Times New Roman" w:cstheme="minorHAnsi"/>
          <w:color w:val="000000"/>
          <w:lang w:eastAsia="en-GB"/>
        </w:rPr>
        <w:t>in response to</w:t>
      </w:r>
      <w:r w:rsidRPr="00DE4492">
        <w:rPr>
          <w:rFonts w:eastAsia="Times New Roman" w:cstheme="minorHAnsi"/>
          <w:color w:val="000000"/>
          <w:lang w:eastAsia="en-GB"/>
        </w:rPr>
        <w:t xml:space="preserve"> approximately northward accretion of early Palaeozoic island arcs and continental fragments and later Gondwana</w:t>
      </w:r>
      <w:r w:rsidR="00685323" w:rsidRPr="00DE4492">
        <w:rPr>
          <w:rFonts w:eastAsia="Times New Roman" w:cstheme="minorHAnsi"/>
          <w:color w:val="000000"/>
          <w:lang w:eastAsia="en-GB"/>
        </w:rPr>
        <w:t>n-derived elements</w:t>
      </w:r>
      <w:r w:rsidRPr="00DE4492">
        <w:rPr>
          <w:rFonts w:eastAsia="Times New Roman" w:cstheme="minorHAnsi"/>
          <w:color w:val="000000"/>
          <w:lang w:eastAsia="en-GB"/>
        </w:rPr>
        <w:t xml:space="preserve"> onto Laurussia during the prolonged late</w:t>
      </w:r>
      <w:r w:rsidR="001D43E4"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Palaeozoic assembly of </w:t>
      </w:r>
      <w:r w:rsidR="00685323" w:rsidRPr="00DE4492">
        <w:rPr>
          <w:rFonts w:eastAsia="Times New Roman" w:cstheme="minorHAnsi"/>
          <w:color w:val="000000"/>
          <w:lang w:eastAsia="en-GB"/>
        </w:rPr>
        <w:t>Pangaea</w:t>
      </w:r>
      <w:r w:rsidRPr="00DE4492">
        <w:rPr>
          <w:rFonts w:eastAsia="Times New Roman" w:cstheme="minorHAnsi"/>
          <w:color w:val="000000"/>
          <w:lang w:eastAsia="en-GB"/>
        </w:rPr>
        <w:t xml:space="preserve"> (Warr, 2012; Murphy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2016; Shaw and Johnston, 2016; </w:t>
      </w:r>
      <w:proofErr w:type="spellStart"/>
      <w:r w:rsidRPr="00DE4492">
        <w:rPr>
          <w:rFonts w:eastAsia="Times New Roman" w:cstheme="minorHAnsi"/>
          <w:color w:val="000000"/>
          <w:lang w:eastAsia="en-GB"/>
        </w:rPr>
        <w:t>Edel</w:t>
      </w:r>
      <w:proofErr w:type="spellEnd"/>
      <w:r w:rsidRPr="00DE4492">
        <w:rPr>
          <w:rFonts w:eastAsia="Times New Roman" w:cstheme="minorHAnsi"/>
          <w:color w:val="000000"/>
          <w:lang w:eastAsia="en-GB"/>
        </w:rPr>
        <w:t xml:space="preserve">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2018). The orogen reached its maximum intensity during the late</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Carboniferous, culminating with the closure of the </w:t>
      </w:r>
      <w:proofErr w:type="spellStart"/>
      <w:r w:rsidR="00685323" w:rsidRPr="00DE4492">
        <w:rPr>
          <w:rFonts w:eastAsia="Times New Roman" w:cstheme="minorHAnsi"/>
          <w:color w:val="000000"/>
          <w:lang w:eastAsia="en-GB"/>
        </w:rPr>
        <w:t>Palaeotethys</w:t>
      </w:r>
      <w:proofErr w:type="spellEnd"/>
      <w:r w:rsidR="00685323"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Ocean and the formation of the Cantabrian and central Iberian </w:t>
      </w:r>
      <w:proofErr w:type="spellStart"/>
      <w:r w:rsidRPr="00DE4492">
        <w:rPr>
          <w:rFonts w:eastAsia="Times New Roman" w:cstheme="minorHAnsi"/>
          <w:color w:val="000000"/>
          <w:lang w:eastAsia="en-GB"/>
        </w:rPr>
        <w:t>oroclines</w:t>
      </w:r>
      <w:proofErr w:type="spellEnd"/>
      <w:r w:rsidRPr="00DE4492">
        <w:rPr>
          <w:rFonts w:eastAsia="Times New Roman" w:cstheme="minorHAnsi"/>
          <w:color w:val="000000"/>
          <w:lang w:eastAsia="en-GB"/>
        </w:rPr>
        <w:t xml:space="preserve"> (</w:t>
      </w:r>
      <w:r w:rsidRPr="00DE4492">
        <w:rPr>
          <w:rFonts w:eastAsia="Times New Roman" w:cstheme="minorHAnsi"/>
          <w:i/>
          <w:color w:val="000000"/>
          <w:lang w:eastAsia="en-GB"/>
        </w:rPr>
        <w:t>c.</w:t>
      </w:r>
      <w:r w:rsidRPr="00DE4492">
        <w:rPr>
          <w:rFonts w:eastAsia="Times New Roman" w:cstheme="minorHAnsi"/>
          <w:color w:val="000000"/>
          <w:lang w:eastAsia="en-GB"/>
        </w:rPr>
        <w:t xml:space="preserve"> 310-295 Ma) (Murphy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2016). The northern margin of this belt can be traced approximately east-west across southern England where it separates the late</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Carboniferous foreland basin of southern Wales (Burgess and Gayer, 2000) from the low-grade metamorphic external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thrust belt and early</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Carboniferous foredeep (Woodcock and Strachan, 2012; Murphy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2016). Within the British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foreland region, the magnitude of dominantly oblique contemporaneous thrust and fold inversion structures generally increases towards the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w:t>
      </w:r>
      <w:r w:rsidR="00685323" w:rsidRPr="00DE4492">
        <w:rPr>
          <w:rFonts w:eastAsia="Times New Roman" w:cstheme="minorHAnsi"/>
          <w:color w:val="000000"/>
          <w:lang w:eastAsia="en-GB"/>
        </w:rPr>
        <w:t xml:space="preserve">Front </w:t>
      </w:r>
      <w:r w:rsidRPr="00DE4492">
        <w:rPr>
          <w:rFonts w:eastAsia="Times New Roman" w:cstheme="minorHAnsi"/>
          <w:color w:val="000000"/>
          <w:lang w:eastAsia="en-GB"/>
        </w:rPr>
        <w:t xml:space="preserve">(Fraser and </w:t>
      </w:r>
      <w:proofErr w:type="spellStart"/>
      <w:r w:rsidRPr="00DE4492">
        <w:rPr>
          <w:rFonts w:eastAsia="Times New Roman" w:cstheme="minorHAnsi"/>
          <w:color w:val="000000"/>
          <w:lang w:eastAsia="en-GB"/>
        </w:rPr>
        <w:t>Gawthorpe</w:t>
      </w:r>
      <w:proofErr w:type="spellEnd"/>
      <w:r w:rsidRPr="00DE4492">
        <w:rPr>
          <w:rFonts w:eastAsia="Times New Roman" w:cstheme="minorHAnsi"/>
          <w:color w:val="000000"/>
          <w:lang w:eastAsia="en-GB"/>
        </w:rPr>
        <w:t xml:space="preserve">, 1990; Corfield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1996; Woodcock and Rickards, 2003; Warr, 2012). This style of deformation is analogous to modern day shortening exerted between orogenic collision zones and adjacent foreland regions (Copley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2011; </w:t>
      </w:r>
      <w:bookmarkStart w:id="0" w:name="_Hlk24797662"/>
      <w:proofErr w:type="spellStart"/>
      <w:r w:rsidRPr="00DE4492">
        <w:rPr>
          <w:rFonts w:eastAsia="Times New Roman" w:cstheme="minorHAnsi"/>
          <w:color w:val="000000"/>
          <w:lang w:eastAsia="en-GB"/>
        </w:rPr>
        <w:t>Assumpcao</w:t>
      </w:r>
      <w:proofErr w:type="spellEnd"/>
      <w:r w:rsidRPr="00DE4492">
        <w:rPr>
          <w:rFonts w:eastAsia="Times New Roman" w:cstheme="minorHAnsi"/>
          <w:color w:val="000000"/>
          <w:lang w:eastAsia="en-GB"/>
        </w:rPr>
        <w:t>, 1992</w:t>
      </w:r>
      <w:bookmarkEnd w:id="0"/>
      <w:r w:rsidRPr="00DE4492">
        <w:rPr>
          <w:rFonts w:eastAsia="Times New Roman" w:cstheme="minorHAnsi"/>
          <w:color w:val="000000"/>
          <w:lang w:eastAsia="en-GB"/>
        </w:rPr>
        <w:t xml:space="preserve">), such as with the Himalayas and northern India (Powers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1998).</w:t>
      </w:r>
    </w:p>
    <w:p w14:paraId="2EB3B278" w14:textId="0CA49CC4" w:rsidR="000A4255" w:rsidRPr="00DE4492" w:rsidRDefault="00C33226" w:rsidP="000A4255">
      <w:pPr>
        <w:spacing w:after="120" w:line="240" w:lineRule="auto"/>
        <w:ind w:firstLine="720"/>
        <w:rPr>
          <w:rFonts w:eastAsia="Times New Roman" w:cstheme="minorHAnsi"/>
          <w:color w:val="000000"/>
          <w:lang w:eastAsia="en-GB"/>
        </w:rPr>
      </w:pPr>
      <w:r w:rsidRPr="00DE4492">
        <w:rPr>
          <w:rFonts w:eastAsia="Times New Roman" w:cstheme="minorHAnsi"/>
          <w:color w:val="000000"/>
          <w:lang w:eastAsia="en-GB"/>
        </w:rPr>
        <w:t xml:space="preserve">However, a tectonic model that revolves </w:t>
      </w:r>
      <w:r w:rsidR="00685323" w:rsidRPr="00DE4492">
        <w:rPr>
          <w:rFonts w:eastAsia="Times New Roman" w:cstheme="minorHAnsi"/>
          <w:color w:val="000000"/>
          <w:lang w:eastAsia="en-GB"/>
        </w:rPr>
        <w:t xml:space="preserve">solely </w:t>
      </w:r>
      <w:r w:rsidRPr="00DE4492">
        <w:rPr>
          <w:rFonts w:eastAsia="Times New Roman" w:cstheme="minorHAnsi"/>
          <w:color w:val="000000"/>
          <w:lang w:eastAsia="en-GB"/>
        </w:rPr>
        <w:t>around northward</w:t>
      </w:r>
      <w:r w:rsidR="00685323" w:rsidRPr="00DE4492">
        <w:rPr>
          <w:rFonts w:eastAsia="Times New Roman" w:cstheme="minorHAnsi"/>
          <w:color w:val="000000"/>
          <w:lang w:eastAsia="en-GB"/>
        </w:rPr>
        <w:t>-</w:t>
      </w:r>
      <w:proofErr w:type="spellStart"/>
      <w:r w:rsidRPr="00DE4492">
        <w:rPr>
          <w:rFonts w:eastAsia="Times New Roman" w:cstheme="minorHAnsi"/>
          <w:color w:val="000000"/>
          <w:lang w:eastAsia="en-GB"/>
        </w:rPr>
        <w:t>vergent</w:t>
      </w:r>
      <w:proofErr w:type="spellEnd"/>
      <w:r w:rsidRPr="00DE4492">
        <w:rPr>
          <w:rFonts w:eastAsia="Times New Roman" w:cstheme="minorHAnsi"/>
          <w:color w:val="000000"/>
          <w:lang w:eastAsia="en-GB"/>
        </w:rPr>
        <w:t xml:space="preserve">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compressional stresses </w:t>
      </w:r>
      <w:r w:rsidR="00685323" w:rsidRPr="00DE4492">
        <w:rPr>
          <w:rFonts w:eastAsia="Times New Roman" w:cstheme="minorHAnsi"/>
          <w:color w:val="000000"/>
          <w:lang w:eastAsia="en-GB"/>
        </w:rPr>
        <w:t>does not readily</w:t>
      </w:r>
      <w:r w:rsidRPr="00DE4492">
        <w:rPr>
          <w:rFonts w:eastAsia="Times New Roman" w:cstheme="minorHAnsi"/>
          <w:color w:val="000000"/>
          <w:lang w:eastAsia="en-GB"/>
        </w:rPr>
        <w:t xml:space="preserve"> incorporate parallel to oblique late</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Carboniferous fold and thrust structures </w:t>
      </w:r>
      <w:r w:rsidR="00685323" w:rsidRPr="00DE4492">
        <w:rPr>
          <w:rFonts w:eastAsia="Times New Roman" w:cstheme="minorHAnsi"/>
          <w:color w:val="000000"/>
          <w:lang w:eastAsia="en-GB"/>
        </w:rPr>
        <w:t xml:space="preserve">such as those </w:t>
      </w:r>
      <w:r w:rsidRPr="00DE4492">
        <w:rPr>
          <w:rFonts w:eastAsia="Times New Roman" w:cstheme="minorHAnsi"/>
          <w:color w:val="000000"/>
          <w:lang w:eastAsia="en-GB"/>
        </w:rPr>
        <w:t xml:space="preserve">that characterise both the </w:t>
      </w:r>
      <w:proofErr w:type="spellStart"/>
      <w:r w:rsidRPr="00DE4492">
        <w:rPr>
          <w:rFonts w:eastAsia="Times New Roman" w:cstheme="minorHAnsi"/>
          <w:color w:val="000000"/>
          <w:lang w:eastAsia="en-GB"/>
        </w:rPr>
        <w:t>Canonbie</w:t>
      </w:r>
      <w:proofErr w:type="spellEnd"/>
      <w:r w:rsidRPr="00DE4492">
        <w:rPr>
          <w:rFonts w:eastAsia="Times New Roman" w:cstheme="minorHAnsi"/>
          <w:color w:val="000000"/>
          <w:lang w:eastAsia="en-GB"/>
        </w:rPr>
        <w:t xml:space="preserve"> Coalfield and the northern B</w:t>
      </w:r>
      <w:r w:rsidR="00B03EED" w:rsidRPr="00DE4492">
        <w:rPr>
          <w:rFonts w:eastAsia="Times New Roman" w:cstheme="minorHAnsi"/>
          <w:color w:val="000000"/>
          <w:lang w:eastAsia="en-GB"/>
        </w:rPr>
        <w:t xml:space="preserve">ritish </w:t>
      </w:r>
      <w:proofErr w:type="spellStart"/>
      <w:r w:rsidR="00B03EED" w:rsidRPr="00DE4492">
        <w:rPr>
          <w:rFonts w:eastAsia="Times New Roman" w:cstheme="minorHAnsi"/>
          <w:color w:val="000000"/>
          <w:lang w:eastAsia="en-GB"/>
        </w:rPr>
        <w:t>Variscan</w:t>
      </w:r>
      <w:proofErr w:type="spellEnd"/>
      <w:r w:rsidR="00B03EED" w:rsidRPr="00DE4492">
        <w:rPr>
          <w:rFonts w:eastAsia="Times New Roman" w:cstheme="minorHAnsi"/>
          <w:color w:val="000000"/>
          <w:lang w:eastAsia="en-GB"/>
        </w:rPr>
        <w:t xml:space="preserve"> foreland (Fig. 1</w:t>
      </w:r>
      <w:r w:rsidRPr="00DE4492">
        <w:rPr>
          <w:rFonts w:eastAsia="Times New Roman" w:cstheme="minorHAnsi"/>
          <w:color w:val="000000"/>
          <w:lang w:eastAsia="en-GB"/>
        </w:rPr>
        <w:t xml:space="preserve">). Copley and Woodcock (2016) calculate that </w:t>
      </w:r>
      <w:r w:rsidR="006F665D" w:rsidRPr="00DE4492">
        <w:rPr>
          <w:rFonts w:eastAsia="Times New Roman" w:cstheme="minorHAnsi"/>
          <w:color w:val="000000"/>
          <w:lang w:eastAsia="en-GB"/>
        </w:rPr>
        <w:t>such discontinuities</w:t>
      </w:r>
      <w:r w:rsidRPr="00DE4492">
        <w:rPr>
          <w:rFonts w:eastAsia="Times New Roman" w:cstheme="minorHAnsi"/>
          <w:color w:val="000000"/>
          <w:lang w:eastAsia="en-GB"/>
        </w:rPr>
        <w:t xml:space="preserve"> </w:t>
      </w:r>
      <w:r w:rsidR="006F665D" w:rsidRPr="00DE4492">
        <w:rPr>
          <w:rFonts w:eastAsia="Times New Roman" w:cstheme="minorHAnsi"/>
          <w:color w:val="000000"/>
          <w:lang w:eastAsia="en-GB"/>
        </w:rPr>
        <w:t xml:space="preserve">must have been significantly weaker (with an effective co-efficient of friction at least less than 30% lower) than intact country rock for them </w:t>
      </w:r>
      <w:r w:rsidRPr="00DE4492">
        <w:rPr>
          <w:rFonts w:eastAsia="Times New Roman" w:cstheme="minorHAnsi"/>
          <w:color w:val="000000"/>
          <w:lang w:eastAsia="en-GB"/>
        </w:rPr>
        <w:t xml:space="preserve">to have reactivated </w:t>
      </w:r>
      <w:r w:rsidR="006F665D" w:rsidRPr="00DE4492">
        <w:rPr>
          <w:rFonts w:eastAsia="Times New Roman" w:cstheme="minorHAnsi"/>
          <w:color w:val="000000"/>
          <w:lang w:eastAsia="en-GB"/>
        </w:rPr>
        <w:t xml:space="preserve">during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compression rather than</w:t>
      </w:r>
      <w:r w:rsidR="006F665D" w:rsidRPr="00DE4492">
        <w:rPr>
          <w:rFonts w:eastAsia="Times New Roman" w:cstheme="minorHAnsi"/>
          <w:color w:val="000000"/>
          <w:lang w:eastAsia="en-GB"/>
        </w:rPr>
        <w:t xml:space="preserve"> </w:t>
      </w:r>
      <w:r w:rsidR="00B23CE2" w:rsidRPr="00DE4492">
        <w:rPr>
          <w:rFonts w:eastAsia="Times New Roman" w:cstheme="minorHAnsi"/>
          <w:color w:val="000000"/>
          <w:lang w:eastAsia="en-GB"/>
        </w:rPr>
        <w:t>new faults initiate</w:t>
      </w:r>
      <w:r w:rsidR="006F665D" w:rsidRPr="00DE4492">
        <w:rPr>
          <w:rFonts w:eastAsia="Times New Roman" w:cstheme="minorHAnsi"/>
          <w:color w:val="000000"/>
          <w:lang w:eastAsia="en-GB"/>
        </w:rPr>
        <w:t>.</w:t>
      </w:r>
      <w:r w:rsidRPr="00DE4492">
        <w:rPr>
          <w:rFonts w:eastAsia="Times New Roman" w:cstheme="minorHAnsi"/>
          <w:color w:val="000000"/>
          <w:lang w:eastAsia="en-GB"/>
        </w:rPr>
        <w:t xml:space="preserve"> Coward’s (1993) alternative tectonic model for the </w:t>
      </w:r>
      <w:proofErr w:type="spellStart"/>
      <w:r w:rsidRPr="00DE4492">
        <w:rPr>
          <w:rFonts w:eastAsia="Times New Roman" w:cstheme="minorHAnsi"/>
          <w:color w:val="000000"/>
          <w:lang w:eastAsia="en-GB"/>
        </w:rPr>
        <w:t>Variscan</w:t>
      </w:r>
      <w:proofErr w:type="spellEnd"/>
      <w:r w:rsidRPr="00DE4492">
        <w:rPr>
          <w:rFonts w:eastAsia="Times New Roman" w:cstheme="minorHAnsi"/>
          <w:color w:val="000000"/>
          <w:lang w:eastAsia="en-GB"/>
        </w:rPr>
        <w:t xml:space="preserve"> foreland highlights the influences of dextral strike-slip movement along </w:t>
      </w:r>
      <w:r w:rsidR="00685323" w:rsidRPr="00DE4492">
        <w:rPr>
          <w:rFonts w:eastAsia="Times New Roman" w:cstheme="minorHAnsi"/>
          <w:color w:val="000000"/>
          <w:lang w:eastAsia="en-GB"/>
        </w:rPr>
        <w:t xml:space="preserve">pre-existing and long-lived </w:t>
      </w:r>
      <w:r w:rsidRPr="00DE4492">
        <w:rPr>
          <w:rFonts w:eastAsia="Times New Roman" w:cstheme="minorHAnsi"/>
          <w:color w:val="000000"/>
          <w:lang w:eastAsia="en-GB"/>
        </w:rPr>
        <w:t xml:space="preserve">NW-SE </w:t>
      </w:r>
      <w:r w:rsidRPr="00DE4492">
        <w:rPr>
          <w:rFonts w:eastAsia="Times New Roman" w:cstheme="minorHAnsi"/>
          <w:color w:val="000000"/>
          <w:lang w:eastAsia="en-GB"/>
        </w:rPr>
        <w:lastRenderedPageBreak/>
        <w:t>trending thick-skinned faults</w:t>
      </w:r>
      <w:r w:rsidR="006F665D"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wrench movement along structures such as the Southern Upland </w:t>
      </w:r>
      <w:r w:rsidR="006F665D" w:rsidRPr="00DE4492">
        <w:rPr>
          <w:rFonts w:eastAsia="Times New Roman" w:cstheme="minorHAnsi"/>
          <w:color w:val="000000"/>
          <w:lang w:eastAsia="en-GB"/>
        </w:rPr>
        <w:t xml:space="preserve">Fault Zone </w:t>
      </w:r>
      <w:r w:rsidRPr="00DE4492">
        <w:rPr>
          <w:rFonts w:eastAsia="Times New Roman" w:cstheme="minorHAnsi"/>
          <w:color w:val="000000"/>
          <w:lang w:eastAsia="en-GB"/>
        </w:rPr>
        <w:t xml:space="preserve">in southern Scotland accommodated westwards reinsertion of </w:t>
      </w:r>
      <w:proofErr w:type="spellStart"/>
      <w:r w:rsidR="00396428" w:rsidRPr="00DE4492">
        <w:rPr>
          <w:rFonts w:eastAsia="Times New Roman" w:cstheme="minorHAnsi"/>
          <w:color w:val="000000"/>
          <w:lang w:eastAsia="en-GB"/>
        </w:rPr>
        <w:t>Baltica</w:t>
      </w:r>
      <w:proofErr w:type="spellEnd"/>
      <w:r w:rsidRPr="00DE4492">
        <w:rPr>
          <w:rFonts w:eastAsia="Times New Roman" w:cstheme="minorHAnsi"/>
          <w:color w:val="000000"/>
          <w:lang w:eastAsia="en-GB"/>
        </w:rPr>
        <w:t xml:space="preserve"> between North America and central-southern Europe</w:t>
      </w:r>
      <w:r w:rsidR="006F665D" w:rsidRPr="00DE4492">
        <w:rPr>
          <w:rFonts w:eastAsia="Times New Roman" w:cstheme="minorHAnsi"/>
          <w:color w:val="000000"/>
          <w:lang w:eastAsia="en-GB"/>
        </w:rPr>
        <w:t xml:space="preserve">. Reinsertion is </w:t>
      </w:r>
      <w:r w:rsidR="00982390" w:rsidRPr="00DE4492">
        <w:rPr>
          <w:rFonts w:eastAsia="Times New Roman" w:cstheme="minorHAnsi"/>
          <w:color w:val="000000"/>
          <w:lang w:eastAsia="en-GB"/>
        </w:rPr>
        <w:t>believed to have been a</w:t>
      </w:r>
      <w:r w:rsidR="006F665D" w:rsidRPr="00DE4492">
        <w:rPr>
          <w:rFonts w:eastAsia="Times New Roman" w:cstheme="minorHAnsi"/>
          <w:color w:val="000000"/>
          <w:lang w:eastAsia="en-GB"/>
        </w:rPr>
        <w:t xml:space="preserve"> response to the </w:t>
      </w:r>
      <w:r w:rsidRPr="00DE4492">
        <w:rPr>
          <w:rFonts w:eastAsia="Times New Roman" w:cstheme="minorHAnsi"/>
          <w:color w:val="000000"/>
          <w:lang w:eastAsia="en-GB"/>
        </w:rPr>
        <w:t xml:space="preserve">contemporaneous, but distal, Uralian </w:t>
      </w:r>
      <w:r w:rsidR="006F665D" w:rsidRPr="00DE4492">
        <w:rPr>
          <w:rFonts w:eastAsia="Times New Roman" w:cstheme="minorHAnsi"/>
          <w:color w:val="000000"/>
          <w:lang w:eastAsia="en-GB"/>
        </w:rPr>
        <w:t>Orogeny</w:t>
      </w:r>
      <w:r w:rsidRPr="00DE4492">
        <w:rPr>
          <w:rFonts w:eastAsia="Times New Roman" w:cstheme="minorHAnsi"/>
          <w:color w:val="000000"/>
          <w:lang w:eastAsia="en-GB"/>
        </w:rPr>
        <w:t xml:space="preserve">. The Uralian </w:t>
      </w:r>
      <w:r w:rsidR="006F665D" w:rsidRPr="00DE4492">
        <w:rPr>
          <w:rFonts w:eastAsia="Times New Roman" w:cstheme="minorHAnsi"/>
          <w:color w:val="000000"/>
          <w:lang w:eastAsia="en-GB"/>
        </w:rPr>
        <w:t>Orogeny</w:t>
      </w:r>
      <w:r w:rsidRPr="00DE4492">
        <w:rPr>
          <w:rFonts w:eastAsia="Times New Roman" w:cstheme="minorHAnsi"/>
          <w:color w:val="000000"/>
          <w:lang w:eastAsia="en-GB"/>
        </w:rPr>
        <w:t xml:space="preserve"> formed as </w:t>
      </w:r>
      <w:r w:rsidR="006F665D" w:rsidRPr="00DE4492">
        <w:rPr>
          <w:rFonts w:eastAsia="Times New Roman" w:cstheme="minorHAnsi"/>
          <w:color w:val="000000"/>
          <w:lang w:eastAsia="en-GB"/>
        </w:rPr>
        <w:t xml:space="preserve">the </w:t>
      </w:r>
      <w:r w:rsidRPr="00DE4492">
        <w:rPr>
          <w:rFonts w:eastAsia="Times New Roman" w:cstheme="minorHAnsi"/>
          <w:color w:val="000000"/>
          <w:lang w:eastAsia="en-GB"/>
        </w:rPr>
        <w:t xml:space="preserve">result of </w:t>
      </w:r>
      <w:r w:rsidR="006F665D" w:rsidRPr="00DE4492">
        <w:rPr>
          <w:rFonts w:eastAsia="Times New Roman" w:cstheme="minorHAnsi"/>
          <w:color w:val="000000"/>
          <w:lang w:eastAsia="en-GB"/>
        </w:rPr>
        <w:t>accretion of the Siberian and K</w:t>
      </w:r>
      <w:r w:rsidR="00396428" w:rsidRPr="00DE4492">
        <w:rPr>
          <w:rFonts w:eastAsia="Times New Roman" w:cstheme="minorHAnsi"/>
          <w:color w:val="000000"/>
          <w:lang w:eastAsia="en-GB"/>
        </w:rPr>
        <w:t xml:space="preserve">azakh plates against </w:t>
      </w:r>
      <w:proofErr w:type="spellStart"/>
      <w:r w:rsidR="00396428" w:rsidRPr="00DE4492">
        <w:rPr>
          <w:rFonts w:eastAsia="Times New Roman" w:cstheme="minorHAnsi"/>
          <w:color w:val="000000"/>
          <w:lang w:eastAsia="en-GB"/>
        </w:rPr>
        <w:t>Baltica’s</w:t>
      </w:r>
      <w:proofErr w:type="spellEnd"/>
      <w:r w:rsidR="00396428" w:rsidRPr="00DE4492">
        <w:rPr>
          <w:rFonts w:eastAsia="Times New Roman" w:cstheme="minorHAnsi"/>
          <w:color w:val="000000"/>
          <w:lang w:eastAsia="en-GB"/>
        </w:rPr>
        <w:t xml:space="preserve"> </w:t>
      </w:r>
      <w:r w:rsidR="006F665D" w:rsidRPr="00DE4492">
        <w:rPr>
          <w:rFonts w:eastAsia="Times New Roman" w:cstheme="minorHAnsi"/>
          <w:color w:val="000000"/>
          <w:lang w:eastAsia="en-GB"/>
        </w:rPr>
        <w:t>eastern (Laurussian)</w:t>
      </w:r>
      <w:r w:rsidR="00396428" w:rsidRPr="00DE4492">
        <w:rPr>
          <w:rFonts w:eastAsia="Times New Roman" w:cstheme="minorHAnsi"/>
          <w:color w:val="000000"/>
          <w:lang w:eastAsia="en-GB"/>
        </w:rPr>
        <w:t xml:space="preserve"> </w:t>
      </w:r>
      <w:r w:rsidR="006F665D" w:rsidRPr="00DE4492">
        <w:rPr>
          <w:rFonts w:eastAsia="Times New Roman" w:cstheme="minorHAnsi"/>
          <w:color w:val="000000"/>
          <w:lang w:eastAsia="en-GB"/>
        </w:rPr>
        <w:t xml:space="preserve">margin and </w:t>
      </w:r>
      <w:r w:rsidRPr="00DE4492">
        <w:rPr>
          <w:rFonts w:eastAsia="Times New Roman" w:cstheme="minorHAnsi"/>
          <w:color w:val="000000"/>
          <w:lang w:eastAsia="en-GB"/>
        </w:rPr>
        <w:t>the closure of the Ural Ocean</w:t>
      </w:r>
      <w:r w:rsidR="006F665D" w:rsidRPr="00DE4492">
        <w:rPr>
          <w:rFonts w:eastAsia="Times New Roman" w:cstheme="minorHAnsi"/>
          <w:color w:val="000000"/>
          <w:lang w:eastAsia="en-GB"/>
        </w:rPr>
        <w:t>; orogeny</w:t>
      </w:r>
      <w:r w:rsidRPr="00DE4492">
        <w:rPr>
          <w:rFonts w:eastAsia="Times New Roman" w:cstheme="minorHAnsi"/>
          <w:color w:val="000000"/>
          <w:lang w:eastAsia="en-GB"/>
        </w:rPr>
        <w:t xml:space="preserve"> began during the late</w:t>
      </w:r>
      <w:r w:rsidR="00D04A09"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Carboniferous and continued into the early Jurassic (Bea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2002; Brown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2006).</w:t>
      </w:r>
    </w:p>
    <w:p w14:paraId="3ED265E2" w14:textId="02F59600" w:rsidR="00C33226" w:rsidRPr="00DE4492" w:rsidRDefault="00D375AB" w:rsidP="00C33226">
      <w:pPr>
        <w:rPr>
          <w:rFonts w:cstheme="minorHAnsi"/>
          <w:b/>
          <w:sz w:val="28"/>
          <w:szCs w:val="28"/>
        </w:rPr>
      </w:pPr>
      <w:r w:rsidRPr="00DE4492">
        <w:rPr>
          <w:rFonts w:cstheme="minorHAnsi"/>
          <w:b/>
          <w:noProof/>
          <w:sz w:val="28"/>
          <w:szCs w:val="28"/>
          <w:lang w:eastAsia="en-GB"/>
        </w:rPr>
        <w:drawing>
          <wp:inline distT="0" distB="0" distL="0" distR="0" wp14:anchorId="22881D06" wp14:editId="26981A00">
            <wp:extent cx="5731510" cy="60998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al Structure Ma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6099810"/>
                    </a:xfrm>
                    <a:prstGeom prst="rect">
                      <a:avLst/>
                    </a:prstGeom>
                  </pic:spPr>
                </pic:pic>
              </a:graphicData>
            </a:graphic>
          </wp:inline>
        </w:drawing>
      </w:r>
    </w:p>
    <w:p w14:paraId="289B6319" w14:textId="4D869133" w:rsidR="00C33226" w:rsidRPr="00DE4492" w:rsidRDefault="00A1505C" w:rsidP="00C33226">
      <w:pPr>
        <w:rPr>
          <w:rFonts w:cstheme="minorHAnsi"/>
          <w:sz w:val="20"/>
          <w:szCs w:val="28"/>
        </w:rPr>
      </w:pPr>
      <w:r w:rsidRPr="00DE4492">
        <w:rPr>
          <w:rFonts w:cstheme="minorHAnsi"/>
          <w:sz w:val="20"/>
          <w:szCs w:val="28"/>
        </w:rPr>
        <w:t>Fig. 1</w:t>
      </w:r>
      <w:r w:rsidR="00C33226" w:rsidRPr="00DE4492">
        <w:rPr>
          <w:rFonts w:cstheme="minorHAnsi"/>
          <w:sz w:val="20"/>
          <w:szCs w:val="28"/>
        </w:rPr>
        <w:t xml:space="preserve">: </w:t>
      </w:r>
      <w:r w:rsidRPr="00DE4492">
        <w:rPr>
          <w:rFonts w:cstheme="minorHAnsi"/>
          <w:sz w:val="20"/>
          <w:szCs w:val="28"/>
        </w:rPr>
        <w:t>A simplified o</w:t>
      </w:r>
      <w:r w:rsidR="00C33226" w:rsidRPr="00DE4492">
        <w:rPr>
          <w:rFonts w:cstheme="minorHAnsi"/>
          <w:sz w:val="20"/>
          <w:szCs w:val="28"/>
        </w:rPr>
        <w:t xml:space="preserve">nshore geological map of northern Britain depicting the outcropping Carboniferous succession. Major compressional structures are annotated in bold, </w:t>
      </w:r>
      <w:r w:rsidR="00D04A09" w:rsidRPr="00DE4492">
        <w:rPr>
          <w:rFonts w:cstheme="minorHAnsi"/>
          <w:sz w:val="20"/>
          <w:szCs w:val="28"/>
        </w:rPr>
        <w:t>many</w:t>
      </w:r>
      <w:r w:rsidR="00C33226" w:rsidRPr="00DE4492">
        <w:rPr>
          <w:rFonts w:cstheme="minorHAnsi"/>
          <w:sz w:val="20"/>
          <w:szCs w:val="28"/>
        </w:rPr>
        <w:t xml:space="preserve"> of which in northern England and southern Scotland are oblique with respect to roughly north-south orientated </w:t>
      </w:r>
      <w:proofErr w:type="spellStart"/>
      <w:r w:rsidR="00C33226" w:rsidRPr="00DE4492">
        <w:rPr>
          <w:rFonts w:cstheme="minorHAnsi"/>
          <w:sz w:val="20"/>
          <w:szCs w:val="28"/>
        </w:rPr>
        <w:t>Variscan</w:t>
      </w:r>
      <w:proofErr w:type="spellEnd"/>
      <w:r w:rsidR="00C33226" w:rsidRPr="00DE4492">
        <w:rPr>
          <w:rFonts w:cstheme="minorHAnsi"/>
          <w:sz w:val="20"/>
          <w:szCs w:val="28"/>
        </w:rPr>
        <w:t xml:space="preserve"> compressional stress (Corfield </w:t>
      </w:r>
      <w:r w:rsidR="00685323" w:rsidRPr="00DE4492">
        <w:rPr>
          <w:rFonts w:cstheme="minorHAnsi"/>
          <w:i/>
          <w:sz w:val="20"/>
          <w:szCs w:val="28"/>
        </w:rPr>
        <w:t>et al.</w:t>
      </w:r>
      <w:r w:rsidR="00C33226" w:rsidRPr="00DE4492">
        <w:rPr>
          <w:rFonts w:cstheme="minorHAnsi"/>
          <w:sz w:val="20"/>
          <w:szCs w:val="28"/>
        </w:rPr>
        <w:t xml:space="preserve">, 1996). Numbered annotations indicate areas of northern Britain where Warwickshire Group (or age equivalent stratigraphy) has been observed cropping out (Powell </w:t>
      </w:r>
      <w:r w:rsidR="00685323" w:rsidRPr="00DE4492">
        <w:rPr>
          <w:rFonts w:cstheme="minorHAnsi"/>
          <w:i/>
          <w:sz w:val="20"/>
          <w:szCs w:val="28"/>
        </w:rPr>
        <w:t>et al.</w:t>
      </w:r>
      <w:r w:rsidR="00C33226" w:rsidRPr="00DE4492">
        <w:rPr>
          <w:rFonts w:cstheme="minorHAnsi"/>
          <w:sz w:val="20"/>
          <w:szCs w:val="28"/>
        </w:rPr>
        <w:t xml:space="preserve">, 2000; Waters </w:t>
      </w:r>
      <w:r w:rsidR="00685323" w:rsidRPr="00DE4492">
        <w:rPr>
          <w:rFonts w:cstheme="minorHAnsi"/>
          <w:i/>
          <w:sz w:val="20"/>
          <w:szCs w:val="28"/>
        </w:rPr>
        <w:t>et al.</w:t>
      </w:r>
      <w:r w:rsidR="00C33226" w:rsidRPr="00DE4492">
        <w:rPr>
          <w:rFonts w:cstheme="minorHAnsi"/>
          <w:sz w:val="20"/>
          <w:szCs w:val="28"/>
        </w:rPr>
        <w:t xml:space="preserve">, 2007; Jones </w:t>
      </w:r>
      <w:r w:rsidR="00685323" w:rsidRPr="00DE4492">
        <w:rPr>
          <w:rFonts w:cstheme="minorHAnsi"/>
          <w:i/>
          <w:sz w:val="20"/>
          <w:szCs w:val="28"/>
        </w:rPr>
        <w:t>et al.</w:t>
      </w:r>
      <w:r w:rsidR="00C33226" w:rsidRPr="00DE4492">
        <w:rPr>
          <w:rFonts w:cstheme="minorHAnsi"/>
          <w:sz w:val="20"/>
          <w:szCs w:val="28"/>
        </w:rPr>
        <w:t xml:space="preserve">, 2011) (also see Fig. </w:t>
      </w:r>
      <w:r w:rsidR="00B03EED" w:rsidRPr="00DE4492">
        <w:rPr>
          <w:rFonts w:cstheme="minorHAnsi"/>
          <w:sz w:val="20"/>
          <w:szCs w:val="28"/>
        </w:rPr>
        <w:t>3</w:t>
      </w:r>
      <w:r w:rsidR="00C33226" w:rsidRPr="00DE4492">
        <w:rPr>
          <w:rFonts w:cstheme="minorHAnsi"/>
          <w:sz w:val="20"/>
          <w:szCs w:val="28"/>
        </w:rPr>
        <w:t xml:space="preserve">). 1: South-west Ayrshire; 2: </w:t>
      </w:r>
      <w:proofErr w:type="spellStart"/>
      <w:r w:rsidR="00C33226" w:rsidRPr="00DE4492">
        <w:rPr>
          <w:rFonts w:cstheme="minorHAnsi"/>
          <w:sz w:val="20"/>
          <w:szCs w:val="28"/>
        </w:rPr>
        <w:t>Canonbie</w:t>
      </w:r>
      <w:proofErr w:type="spellEnd"/>
      <w:r w:rsidR="00C33226" w:rsidRPr="00DE4492">
        <w:rPr>
          <w:rFonts w:cstheme="minorHAnsi"/>
          <w:sz w:val="20"/>
          <w:szCs w:val="28"/>
        </w:rPr>
        <w:t xml:space="preserve">; 3: West Cumbria; 4: Ingleton; 5: North Wales. MVS = Midland Valley of Scotland; M-LS = Midlothian-Leven Syncline; BA = </w:t>
      </w:r>
      <w:proofErr w:type="spellStart"/>
      <w:r w:rsidR="00C33226" w:rsidRPr="00DE4492">
        <w:rPr>
          <w:rFonts w:cstheme="minorHAnsi"/>
          <w:sz w:val="20"/>
          <w:szCs w:val="28"/>
        </w:rPr>
        <w:t>Bewcastle</w:t>
      </w:r>
      <w:proofErr w:type="spellEnd"/>
      <w:r w:rsidR="00C33226" w:rsidRPr="00DE4492">
        <w:rPr>
          <w:rFonts w:cstheme="minorHAnsi"/>
          <w:sz w:val="20"/>
          <w:szCs w:val="28"/>
        </w:rPr>
        <w:t xml:space="preserve"> Anticline; SS = Solway </w:t>
      </w:r>
      <w:r w:rsidR="00C33226" w:rsidRPr="00DE4492">
        <w:rPr>
          <w:rFonts w:cstheme="minorHAnsi"/>
          <w:sz w:val="20"/>
          <w:szCs w:val="28"/>
        </w:rPr>
        <w:lastRenderedPageBreak/>
        <w:t>Syncline; DF = Dent Fault; MD FTB = Môn-Deemster Fold and Thrust Belt.</w:t>
      </w:r>
      <w:r w:rsidRPr="00DE4492">
        <w:rPr>
          <w:rFonts w:cstheme="minorHAnsi"/>
          <w:sz w:val="20"/>
          <w:szCs w:val="28"/>
        </w:rPr>
        <w:t xml:space="preserve"> </w:t>
      </w:r>
      <w:r w:rsidR="00D04A09" w:rsidRPr="00DE4492">
        <w:rPr>
          <w:rFonts w:cstheme="minorHAnsi"/>
          <w:sz w:val="20"/>
          <w:szCs w:val="28"/>
        </w:rPr>
        <w:t>Mapping data c</w:t>
      </w:r>
      <w:r w:rsidRPr="00DE4492">
        <w:rPr>
          <w:rFonts w:cstheme="minorHAnsi"/>
          <w:sz w:val="20"/>
          <w:szCs w:val="28"/>
        </w:rPr>
        <w:t>ourtesy of the British Geological Survey.</w:t>
      </w:r>
    </w:p>
    <w:p w14:paraId="6C35814F" w14:textId="77777777" w:rsidR="00C33226" w:rsidRPr="00DE4492" w:rsidRDefault="00C33226" w:rsidP="00C33226">
      <w:pPr>
        <w:spacing w:after="120" w:line="240" w:lineRule="auto"/>
        <w:rPr>
          <w:rFonts w:eastAsia="Times New Roman" w:cstheme="minorHAnsi"/>
          <w:b/>
          <w:bCs/>
          <w:color w:val="000000"/>
          <w:sz w:val="28"/>
          <w:szCs w:val="28"/>
          <w:lang w:eastAsia="en-GB"/>
        </w:rPr>
      </w:pPr>
      <w:r w:rsidRPr="00DE4492">
        <w:rPr>
          <w:rFonts w:eastAsia="Times New Roman" w:cstheme="minorHAnsi"/>
          <w:b/>
          <w:bCs/>
          <w:color w:val="000000"/>
          <w:sz w:val="28"/>
          <w:szCs w:val="28"/>
          <w:lang w:eastAsia="en-GB"/>
        </w:rPr>
        <w:t>SEISMO-STRATIGRAPHIC ANALYSIS OF THE CANONBIE COALFIELD</w:t>
      </w:r>
    </w:p>
    <w:p w14:paraId="5BAE9BA0" w14:textId="77777777" w:rsidR="00C33226" w:rsidRPr="00DE4492" w:rsidRDefault="00C33226" w:rsidP="00C33226">
      <w:pPr>
        <w:spacing w:after="120" w:line="240" w:lineRule="auto"/>
        <w:rPr>
          <w:rFonts w:eastAsia="Times New Roman" w:cstheme="minorHAnsi"/>
          <w:bCs/>
          <w:i/>
          <w:color w:val="000000"/>
          <w:lang w:eastAsia="en-GB"/>
        </w:rPr>
      </w:pPr>
      <w:r w:rsidRPr="00DE4492">
        <w:rPr>
          <w:rFonts w:eastAsia="Times New Roman" w:cstheme="minorHAnsi"/>
          <w:bCs/>
          <w:i/>
          <w:color w:val="000000"/>
          <w:lang w:eastAsia="en-GB"/>
        </w:rPr>
        <w:t>Datasets</w:t>
      </w:r>
      <w:r w:rsidRPr="00DE4492">
        <w:rPr>
          <w:rFonts w:eastAsia="Times New Roman" w:cstheme="minorHAnsi"/>
          <w:bCs/>
          <w:i/>
          <w:color w:val="000000"/>
          <w:lang w:eastAsia="en-GB"/>
        </w:rPr>
        <w:tab/>
      </w:r>
    </w:p>
    <w:p w14:paraId="54952091" w14:textId="71F761FC" w:rsidR="00C33226" w:rsidRPr="00DE4492" w:rsidRDefault="00C33226" w:rsidP="00C33226">
      <w:pPr>
        <w:spacing w:after="120" w:line="240" w:lineRule="auto"/>
        <w:ind w:firstLine="720"/>
      </w:pPr>
      <w:r w:rsidRPr="00DE4492">
        <w:rPr>
          <w:rFonts w:eastAsia="Times New Roman" w:cstheme="minorHAnsi"/>
          <w:bCs/>
          <w:color w:val="000000"/>
          <w:lang w:eastAsia="en-GB"/>
        </w:rPr>
        <w:t>A number of datasets have been utilised in the study of the late Carboniferou</w:t>
      </w:r>
      <w:r w:rsidR="005B1594" w:rsidRPr="00DE4492">
        <w:rPr>
          <w:rFonts w:eastAsia="Times New Roman" w:cstheme="minorHAnsi"/>
          <w:bCs/>
          <w:color w:val="000000"/>
          <w:lang w:eastAsia="en-GB"/>
        </w:rPr>
        <w:t xml:space="preserve">s succession at </w:t>
      </w:r>
      <w:proofErr w:type="spellStart"/>
      <w:r w:rsidR="005B1594" w:rsidRPr="00DE4492">
        <w:rPr>
          <w:rFonts w:eastAsia="Times New Roman" w:cstheme="minorHAnsi"/>
          <w:bCs/>
          <w:color w:val="000000"/>
          <w:lang w:eastAsia="en-GB"/>
        </w:rPr>
        <w:t>Canonbie</w:t>
      </w:r>
      <w:proofErr w:type="spellEnd"/>
      <w:r w:rsidR="005B1594" w:rsidRPr="00DE4492">
        <w:rPr>
          <w:rFonts w:eastAsia="Times New Roman" w:cstheme="minorHAnsi"/>
          <w:bCs/>
          <w:color w:val="000000"/>
          <w:lang w:eastAsia="en-GB"/>
        </w:rPr>
        <w:t xml:space="preserve"> (Fig. 2</w:t>
      </w:r>
      <w:r w:rsidRPr="00DE4492">
        <w:rPr>
          <w:rFonts w:eastAsia="Times New Roman" w:cstheme="minorHAnsi"/>
          <w:bCs/>
          <w:color w:val="000000"/>
          <w:lang w:eastAsia="en-GB"/>
        </w:rPr>
        <w:t>). These include 12 UK Oil and Gas Authority and 7 UK Coal Authority onshore digital 2D seismic reflection profiles. Seismic surveys for coal exploration are shot at higher frequencies (&lt;125 Hz</w:t>
      </w:r>
      <w:r w:rsidR="00AC24BF" w:rsidRPr="00DE4492">
        <w:rPr>
          <w:rFonts w:eastAsia="Times New Roman" w:cstheme="minorHAnsi"/>
          <w:bCs/>
          <w:color w:val="000000"/>
          <w:lang w:eastAsia="en-GB"/>
        </w:rPr>
        <w:t xml:space="preserve">) and </w:t>
      </w:r>
      <w:r w:rsidRPr="00DE4492">
        <w:rPr>
          <w:rFonts w:eastAsia="Times New Roman" w:cstheme="minorHAnsi"/>
          <w:bCs/>
          <w:color w:val="000000"/>
          <w:lang w:eastAsia="en-GB"/>
        </w:rPr>
        <w:t xml:space="preserve">with lower depths of penetration than surveys for oil and gas exploration (20-80 Hz; </w:t>
      </w:r>
      <w:proofErr w:type="spellStart"/>
      <w:r w:rsidRPr="00DE4492">
        <w:rPr>
          <w:rFonts w:eastAsia="Times New Roman" w:cstheme="minorHAnsi"/>
          <w:bCs/>
          <w:color w:val="000000"/>
          <w:lang w:eastAsia="en-GB"/>
        </w:rPr>
        <w:t>Gochioco</w:t>
      </w:r>
      <w:proofErr w:type="spellEnd"/>
      <w:r w:rsidRPr="00DE4492">
        <w:rPr>
          <w:rFonts w:eastAsia="Times New Roman" w:cstheme="minorHAnsi"/>
          <w:bCs/>
          <w:color w:val="000000"/>
          <w:lang w:eastAsia="en-GB"/>
        </w:rPr>
        <w:t xml:space="preserve">, 1990). Seismic reflection profiles shot for coal exploration therefore enable detailed mapping of onlapping and truncated seismic reflection geometries within sedimentary units at shallow depths, helping to constrain the timing of various deformation events. </w:t>
      </w:r>
      <w:r w:rsidR="007A647E" w:rsidRPr="00DE4492">
        <w:rPr>
          <w:rFonts w:eastAsia="Times New Roman" w:cstheme="minorHAnsi"/>
          <w:bCs/>
          <w:color w:val="000000"/>
          <w:lang w:eastAsia="en-GB"/>
        </w:rPr>
        <w:t>Note that t</w:t>
      </w:r>
      <w:r w:rsidRPr="00DE4492">
        <w:rPr>
          <w:rFonts w:eastAsia="Times New Roman" w:cstheme="minorHAnsi"/>
          <w:bCs/>
          <w:color w:val="000000"/>
          <w:lang w:eastAsia="en-GB"/>
        </w:rPr>
        <w:t xml:space="preserve">he seismic reference datum from which the seismic reflection profiles are plotted for British coal exploration surveys often varies from the </w:t>
      </w:r>
      <w:r w:rsidR="00AC24BF" w:rsidRPr="00DE4492">
        <w:rPr>
          <w:rFonts w:eastAsia="Times New Roman" w:cstheme="minorHAnsi"/>
          <w:bCs/>
          <w:color w:val="000000"/>
          <w:lang w:eastAsia="en-GB"/>
        </w:rPr>
        <w:t xml:space="preserve">sea level </w:t>
      </w:r>
      <w:r w:rsidRPr="00DE4492">
        <w:rPr>
          <w:rFonts w:eastAsia="Times New Roman" w:cstheme="minorHAnsi"/>
          <w:bCs/>
          <w:color w:val="000000"/>
          <w:lang w:eastAsia="en-GB"/>
        </w:rPr>
        <w:t xml:space="preserve">datum </w:t>
      </w:r>
      <w:r w:rsidR="00AC24BF" w:rsidRPr="00DE4492">
        <w:rPr>
          <w:rFonts w:eastAsia="Times New Roman" w:cstheme="minorHAnsi"/>
          <w:bCs/>
          <w:color w:val="000000"/>
          <w:lang w:eastAsia="en-GB"/>
        </w:rPr>
        <w:t xml:space="preserve">typically </w:t>
      </w:r>
      <w:r w:rsidRPr="00DE4492">
        <w:rPr>
          <w:rFonts w:eastAsia="Times New Roman" w:cstheme="minorHAnsi"/>
          <w:bCs/>
          <w:color w:val="000000"/>
          <w:lang w:eastAsia="en-GB"/>
        </w:rPr>
        <w:t>used for oil and gas surveys. Where the coal exploration datum was flat but shot above sea level, the reflection profile was shifted vertically in two-way travel time, assuming a constant near surface velocity of 2400 ms</w:t>
      </w:r>
      <w:r w:rsidRPr="00DE4492">
        <w:rPr>
          <w:rFonts w:eastAsia="Times New Roman" w:cstheme="minorHAnsi"/>
          <w:bCs/>
          <w:color w:val="000000"/>
          <w:vertAlign w:val="superscript"/>
          <w:lang w:eastAsia="en-GB"/>
        </w:rPr>
        <w:t>-1</w:t>
      </w:r>
      <w:r w:rsidRPr="00DE4492">
        <w:rPr>
          <w:rFonts w:eastAsia="Times New Roman" w:cstheme="minorHAnsi"/>
          <w:bCs/>
          <w:color w:val="000000"/>
          <w:lang w:eastAsia="en-GB"/>
        </w:rPr>
        <w:t xml:space="preserve">. Where the </w:t>
      </w:r>
      <w:r w:rsidR="00AC24BF" w:rsidRPr="00DE4492">
        <w:rPr>
          <w:rFonts w:eastAsia="Times New Roman" w:cstheme="minorHAnsi"/>
          <w:bCs/>
          <w:color w:val="000000"/>
          <w:lang w:eastAsia="en-GB"/>
        </w:rPr>
        <w:t xml:space="preserve">reference </w:t>
      </w:r>
      <w:r w:rsidRPr="00DE4492">
        <w:rPr>
          <w:rFonts w:eastAsia="Times New Roman" w:cstheme="minorHAnsi"/>
          <w:bCs/>
          <w:color w:val="000000"/>
          <w:lang w:eastAsia="en-GB"/>
        </w:rPr>
        <w:t>datum was sloping, the reflection profile was not used for mapping</w:t>
      </w:r>
      <w:r w:rsidR="00AC24BF" w:rsidRPr="00DE4492">
        <w:rPr>
          <w:rFonts w:eastAsia="Times New Roman" w:cstheme="minorHAnsi"/>
          <w:bCs/>
          <w:color w:val="000000"/>
          <w:lang w:eastAsia="en-GB"/>
        </w:rPr>
        <w:t xml:space="preserve"> in this study</w:t>
      </w:r>
      <w:r w:rsidRPr="00DE4492">
        <w:rPr>
          <w:rFonts w:eastAsia="Times New Roman" w:cstheme="minorHAnsi"/>
          <w:bCs/>
          <w:color w:val="000000"/>
          <w:lang w:eastAsia="en-GB"/>
        </w:rPr>
        <w:t xml:space="preserve">. These data are </w:t>
      </w:r>
      <w:r w:rsidR="00AC24BF" w:rsidRPr="00DE4492">
        <w:rPr>
          <w:rFonts w:eastAsia="Times New Roman" w:cstheme="minorHAnsi"/>
          <w:bCs/>
          <w:color w:val="000000"/>
          <w:lang w:eastAsia="en-GB"/>
        </w:rPr>
        <w:t xml:space="preserve">supported </w:t>
      </w:r>
      <w:r w:rsidRPr="00DE4492">
        <w:rPr>
          <w:rFonts w:eastAsia="Times New Roman" w:cstheme="minorHAnsi"/>
          <w:bCs/>
          <w:color w:val="000000"/>
          <w:lang w:eastAsia="en-GB"/>
        </w:rPr>
        <w:t xml:space="preserve">by 19 borehole </w:t>
      </w:r>
      <w:r w:rsidR="009962AD" w:rsidRPr="00DE4492">
        <w:rPr>
          <w:rFonts w:eastAsia="Times New Roman" w:cstheme="minorHAnsi"/>
          <w:bCs/>
          <w:color w:val="000000"/>
          <w:lang w:eastAsia="en-GB"/>
        </w:rPr>
        <w:t>penetrations</w:t>
      </w:r>
      <w:r w:rsidRPr="00DE4492">
        <w:rPr>
          <w:rFonts w:eastAsia="Times New Roman" w:cstheme="minorHAnsi"/>
          <w:bCs/>
          <w:color w:val="000000"/>
          <w:lang w:eastAsia="en-GB"/>
        </w:rPr>
        <w:t>, all of which provide stratigraphic constraints and some of which are associated with petrophysical (mainly gamma ray and acoustic) data and time-depth calibration data. These boreholes were drilled between 1854 and 2008 for coal, oil and gas and coalbed methane exploration purposes (</w:t>
      </w:r>
      <w:proofErr w:type="spellStart"/>
      <w:r w:rsidRPr="00DE4492">
        <w:rPr>
          <w:rFonts w:eastAsia="Times New Roman" w:cstheme="minorHAnsi"/>
          <w:bCs/>
          <w:color w:val="000000"/>
          <w:lang w:eastAsia="en-GB"/>
        </w:rPr>
        <w:t>Picken</w:t>
      </w:r>
      <w:proofErr w:type="spellEnd"/>
      <w:r w:rsidRPr="00DE4492">
        <w:rPr>
          <w:rFonts w:eastAsia="Times New Roman" w:cstheme="minorHAnsi"/>
          <w:bCs/>
          <w:color w:val="000000"/>
          <w:lang w:eastAsia="en-GB"/>
        </w:rPr>
        <w:t xml:space="preserve">, 1988; Creedy, 1991; Chadwick </w:t>
      </w:r>
      <w:r w:rsidR="00685323" w:rsidRPr="00DE4492">
        <w:rPr>
          <w:rFonts w:eastAsia="Times New Roman" w:cstheme="minorHAnsi"/>
          <w:bCs/>
          <w:i/>
          <w:color w:val="000000"/>
          <w:lang w:eastAsia="en-GB"/>
        </w:rPr>
        <w:t>et al.</w:t>
      </w:r>
      <w:r w:rsidRPr="00DE4492">
        <w:rPr>
          <w:rFonts w:eastAsia="Times New Roman" w:cstheme="minorHAnsi"/>
          <w:bCs/>
          <w:color w:val="000000"/>
          <w:lang w:eastAsia="en-GB"/>
        </w:rPr>
        <w:t xml:space="preserve">, 1995). The quality of data associated with each borehole varies accordingly. </w:t>
      </w:r>
    </w:p>
    <w:p w14:paraId="780F338A" w14:textId="2ED5720E" w:rsidR="00C33226" w:rsidRPr="00DE4492" w:rsidRDefault="0025588C" w:rsidP="00C33226">
      <w:pPr>
        <w:rPr>
          <w:noProof/>
          <w:sz w:val="20"/>
          <w:szCs w:val="20"/>
          <w:lang w:eastAsia="en-GB"/>
        </w:rPr>
      </w:pPr>
      <w:r w:rsidRPr="00DE4492">
        <w:rPr>
          <w:noProof/>
          <w:sz w:val="20"/>
          <w:szCs w:val="20"/>
          <w:lang w:eastAsia="en-GB"/>
        </w:rPr>
        <w:drawing>
          <wp:inline distT="0" distB="0" distL="0" distR="0" wp14:anchorId="4D85416D" wp14:editId="5E23C6C3">
            <wp:extent cx="5731510" cy="38385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onbieMa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38575"/>
                    </a:xfrm>
                    <a:prstGeom prst="rect">
                      <a:avLst/>
                    </a:prstGeom>
                  </pic:spPr>
                </pic:pic>
              </a:graphicData>
            </a:graphic>
          </wp:inline>
        </w:drawing>
      </w:r>
    </w:p>
    <w:p w14:paraId="7A391F4E" w14:textId="77777777" w:rsidR="00C33226" w:rsidRPr="00DE4492" w:rsidRDefault="00A1505C" w:rsidP="00C33226">
      <w:pPr>
        <w:rPr>
          <w:noProof/>
          <w:sz w:val="20"/>
          <w:szCs w:val="20"/>
          <w:lang w:eastAsia="en-GB"/>
        </w:rPr>
      </w:pPr>
      <w:r w:rsidRPr="00DE4492">
        <w:rPr>
          <w:noProof/>
          <w:sz w:val="20"/>
          <w:szCs w:val="20"/>
          <w:lang w:eastAsia="en-GB"/>
        </w:rPr>
        <w:t>Fig. 2</w:t>
      </w:r>
      <w:r w:rsidR="00C33226" w:rsidRPr="00DE4492">
        <w:rPr>
          <w:noProof/>
          <w:sz w:val="20"/>
          <w:szCs w:val="20"/>
          <w:lang w:eastAsia="en-GB"/>
        </w:rPr>
        <w:t>: A summary of the seismic and borehole data from the Canonbie Coalfield used in this study. All seismic data was accessed through UKOGL (UK Onshore Geophysical Library). Borehole data was accessed through the UK OGA (Oil and Gas Authority), IHS Markit and the BGS’s (British Geological Survey) archives at Keyworth.</w:t>
      </w:r>
    </w:p>
    <w:p w14:paraId="7C72DC02" w14:textId="77777777" w:rsidR="00C33226" w:rsidRPr="00DE4492" w:rsidRDefault="00C33226" w:rsidP="00C33226">
      <w:pPr>
        <w:spacing w:after="120" w:line="240" w:lineRule="auto"/>
        <w:rPr>
          <w:rFonts w:eastAsia="Times New Roman" w:cstheme="minorHAnsi"/>
          <w:i/>
          <w:color w:val="000000"/>
          <w:lang w:eastAsia="en-GB"/>
        </w:rPr>
      </w:pPr>
      <w:r w:rsidRPr="00DE4492">
        <w:rPr>
          <w:rFonts w:eastAsia="Times New Roman" w:cstheme="minorHAnsi"/>
          <w:i/>
          <w:color w:val="000000"/>
          <w:lang w:eastAsia="en-GB"/>
        </w:rPr>
        <w:t>Stratigraphy</w:t>
      </w:r>
    </w:p>
    <w:p w14:paraId="5D6F2F7D" w14:textId="2B3773CF" w:rsidR="00C33226" w:rsidRPr="00DE4492" w:rsidRDefault="00F766C1" w:rsidP="00C33226">
      <w:pPr>
        <w:spacing w:after="120" w:line="240" w:lineRule="auto"/>
        <w:ind w:firstLine="720"/>
        <w:rPr>
          <w:rFonts w:eastAsia="Times New Roman" w:cstheme="minorHAnsi"/>
          <w:color w:val="000000"/>
          <w:lang w:eastAsia="en-GB"/>
        </w:rPr>
      </w:pPr>
      <w:r w:rsidRPr="00DE4492">
        <w:rPr>
          <w:rFonts w:eastAsia="Times New Roman" w:cstheme="minorHAnsi"/>
          <w:color w:val="000000"/>
          <w:lang w:eastAsia="en-GB"/>
        </w:rPr>
        <w:lastRenderedPageBreak/>
        <w:t xml:space="preserve">In accordance with </w:t>
      </w:r>
      <w:r w:rsidR="00C33226" w:rsidRPr="00DE4492">
        <w:rPr>
          <w:rFonts w:eastAsia="Times New Roman" w:cstheme="minorHAnsi"/>
          <w:color w:val="000000"/>
          <w:lang w:eastAsia="en-GB"/>
        </w:rPr>
        <w:t>previous</w:t>
      </w:r>
      <w:r w:rsidRPr="00DE4492">
        <w:rPr>
          <w:rFonts w:eastAsia="Times New Roman" w:cstheme="minorHAnsi"/>
          <w:color w:val="000000"/>
          <w:lang w:eastAsia="en-GB"/>
        </w:rPr>
        <w:t xml:space="preserve">ly published </w:t>
      </w:r>
      <w:r w:rsidR="00C33226" w:rsidRPr="00DE4492">
        <w:rPr>
          <w:rFonts w:eastAsia="Times New Roman" w:cstheme="minorHAnsi"/>
          <w:color w:val="000000"/>
          <w:lang w:eastAsia="en-GB"/>
        </w:rPr>
        <w:t>UK literature and industrial reports, the traditional NW European Carboniferous chronostratigraphic subdivisions have been adopted</w:t>
      </w:r>
      <w:r w:rsidR="0025588C" w:rsidRPr="00DE4492">
        <w:rPr>
          <w:rFonts w:eastAsia="Times New Roman" w:cstheme="minorHAnsi"/>
          <w:color w:val="000000"/>
          <w:lang w:eastAsia="en-GB"/>
        </w:rPr>
        <w:t xml:space="preserve"> (Waters </w:t>
      </w:r>
      <w:r w:rsidR="00685323" w:rsidRPr="00DE4492">
        <w:rPr>
          <w:rFonts w:eastAsia="Times New Roman" w:cstheme="minorHAnsi"/>
          <w:i/>
          <w:color w:val="000000"/>
          <w:lang w:eastAsia="en-GB"/>
        </w:rPr>
        <w:t>et al.</w:t>
      </w:r>
      <w:r w:rsidR="0025588C" w:rsidRPr="00DE4492">
        <w:rPr>
          <w:rFonts w:eastAsia="Times New Roman" w:cstheme="minorHAnsi"/>
          <w:color w:val="000000"/>
          <w:lang w:eastAsia="en-GB"/>
        </w:rPr>
        <w:t>, 20</w:t>
      </w:r>
      <w:r w:rsidR="006365BB" w:rsidRPr="00DE4492">
        <w:rPr>
          <w:rFonts w:eastAsia="Times New Roman" w:cstheme="minorHAnsi"/>
          <w:color w:val="000000"/>
          <w:lang w:eastAsia="en-GB"/>
        </w:rPr>
        <w:t>11</w:t>
      </w:r>
      <w:r w:rsidR="0025588C" w:rsidRPr="00DE4492">
        <w:rPr>
          <w:rFonts w:eastAsia="Times New Roman" w:cstheme="minorHAnsi"/>
          <w:color w:val="000000"/>
          <w:lang w:eastAsia="en-GB"/>
        </w:rPr>
        <w:t xml:space="preserve">; </w:t>
      </w:r>
      <w:proofErr w:type="spellStart"/>
      <w:r w:rsidR="00C33226" w:rsidRPr="00DE4492">
        <w:rPr>
          <w:rFonts w:eastAsia="Times New Roman" w:cstheme="minorHAnsi"/>
          <w:color w:val="000000"/>
          <w:lang w:eastAsia="en-GB"/>
        </w:rPr>
        <w:t>Davydov</w:t>
      </w:r>
      <w:proofErr w:type="spellEnd"/>
      <w:r w:rsidR="00C33226" w:rsidRPr="00DE4492">
        <w:rPr>
          <w:rFonts w:eastAsia="Times New Roman" w:cstheme="minorHAnsi"/>
          <w:color w:val="000000"/>
          <w:lang w:eastAsia="en-GB"/>
        </w:rPr>
        <w:t>, 2004)</w:t>
      </w:r>
      <w:r w:rsidRPr="00DE4492">
        <w:rPr>
          <w:rFonts w:eastAsia="Times New Roman" w:cstheme="minorHAnsi"/>
          <w:color w:val="000000"/>
          <w:lang w:eastAsia="en-GB"/>
        </w:rPr>
        <w:t xml:space="preserve">; these </w:t>
      </w:r>
      <w:r w:rsidR="00C33226" w:rsidRPr="00DE4492">
        <w:rPr>
          <w:rFonts w:eastAsia="Times New Roman" w:cstheme="minorHAnsi"/>
          <w:color w:val="000000"/>
          <w:lang w:eastAsia="en-GB"/>
        </w:rPr>
        <w:t xml:space="preserve">subdivisions and </w:t>
      </w:r>
      <w:r w:rsidRPr="00DE4492">
        <w:rPr>
          <w:rFonts w:eastAsia="Times New Roman" w:cstheme="minorHAnsi"/>
          <w:color w:val="000000"/>
          <w:lang w:eastAsia="en-GB"/>
        </w:rPr>
        <w:t xml:space="preserve">the </w:t>
      </w:r>
      <w:r w:rsidR="00C33226" w:rsidRPr="00DE4492">
        <w:rPr>
          <w:rFonts w:eastAsia="Times New Roman" w:cstheme="minorHAnsi"/>
          <w:color w:val="000000"/>
          <w:lang w:eastAsia="en-GB"/>
        </w:rPr>
        <w:t>current international subdi</w:t>
      </w:r>
      <w:r w:rsidR="00683D96" w:rsidRPr="00DE4492">
        <w:rPr>
          <w:rFonts w:eastAsia="Times New Roman" w:cstheme="minorHAnsi"/>
          <w:color w:val="000000"/>
          <w:lang w:eastAsia="en-GB"/>
        </w:rPr>
        <w:t xml:space="preserve">visions </w:t>
      </w:r>
      <w:r w:rsidRPr="00DE4492">
        <w:rPr>
          <w:rFonts w:eastAsia="Times New Roman" w:cstheme="minorHAnsi"/>
          <w:color w:val="000000"/>
          <w:lang w:eastAsia="en-GB"/>
        </w:rPr>
        <w:t xml:space="preserve">are correlated </w:t>
      </w:r>
      <w:r w:rsidR="00683D96" w:rsidRPr="00DE4492">
        <w:rPr>
          <w:rFonts w:eastAsia="Times New Roman" w:cstheme="minorHAnsi"/>
          <w:color w:val="000000"/>
          <w:lang w:eastAsia="en-GB"/>
        </w:rPr>
        <w:t>in Figure 3</w:t>
      </w:r>
      <w:r w:rsidR="00C33226" w:rsidRPr="00DE4492">
        <w:rPr>
          <w:rFonts w:eastAsia="Times New Roman" w:cstheme="minorHAnsi"/>
          <w:color w:val="000000"/>
          <w:lang w:eastAsia="en-GB"/>
        </w:rPr>
        <w:t>.</w:t>
      </w:r>
    </w:p>
    <w:p w14:paraId="0D7DA482" w14:textId="197E107B" w:rsidR="00C33226" w:rsidRPr="00DE4492" w:rsidRDefault="00C33226" w:rsidP="00C33226">
      <w:pPr>
        <w:spacing w:after="120" w:line="240" w:lineRule="auto"/>
        <w:ind w:firstLine="720"/>
        <w:rPr>
          <w:rFonts w:eastAsia="Times New Roman" w:cstheme="minorHAnsi"/>
          <w:color w:val="000000"/>
          <w:lang w:eastAsia="en-GB"/>
        </w:rPr>
      </w:pPr>
      <w:r w:rsidRPr="00DE4492">
        <w:rPr>
          <w:rFonts w:eastAsia="Times New Roman" w:cstheme="minorHAnsi"/>
          <w:color w:val="000000"/>
          <w:lang w:eastAsia="en-GB"/>
        </w:rPr>
        <w:t xml:space="preserve">The </w:t>
      </w:r>
      <w:proofErr w:type="spellStart"/>
      <w:r w:rsidRPr="00DE4492">
        <w:rPr>
          <w:rFonts w:eastAsia="Times New Roman" w:cstheme="minorHAnsi"/>
          <w:color w:val="000000"/>
          <w:lang w:eastAsia="en-GB"/>
        </w:rPr>
        <w:t>Canonbie</w:t>
      </w:r>
      <w:proofErr w:type="spellEnd"/>
      <w:r w:rsidRPr="00DE4492">
        <w:rPr>
          <w:rFonts w:eastAsia="Times New Roman" w:cstheme="minorHAnsi"/>
          <w:color w:val="000000"/>
          <w:lang w:eastAsia="en-GB"/>
        </w:rPr>
        <w:t xml:space="preserve"> Coalfield</w:t>
      </w:r>
      <w:r w:rsidR="00F766C1" w:rsidRPr="00DE4492">
        <w:rPr>
          <w:rFonts w:eastAsia="Times New Roman" w:cstheme="minorHAnsi"/>
          <w:color w:val="000000"/>
          <w:lang w:eastAsia="en-GB"/>
        </w:rPr>
        <w:t xml:space="preserve"> is </w:t>
      </w:r>
      <w:r w:rsidRPr="00DE4492">
        <w:rPr>
          <w:rFonts w:eastAsia="Times New Roman" w:cstheme="minorHAnsi"/>
          <w:color w:val="000000"/>
          <w:lang w:eastAsia="en-GB"/>
        </w:rPr>
        <w:t xml:space="preserve">situated </w:t>
      </w:r>
      <w:r w:rsidR="00F766C1" w:rsidRPr="00DE4492">
        <w:rPr>
          <w:rFonts w:eastAsia="Times New Roman" w:cstheme="minorHAnsi"/>
          <w:color w:val="000000"/>
          <w:lang w:eastAsia="en-GB"/>
        </w:rPr>
        <w:t>on the Scottish-English border with</w:t>
      </w:r>
      <w:r w:rsidRPr="00DE4492">
        <w:rPr>
          <w:rFonts w:eastAsia="Times New Roman" w:cstheme="minorHAnsi"/>
          <w:color w:val="000000"/>
          <w:lang w:eastAsia="en-GB"/>
        </w:rPr>
        <w:t xml:space="preserve">in the northern Solway </w:t>
      </w:r>
      <w:r w:rsidR="00F766C1" w:rsidRPr="00DE4492">
        <w:rPr>
          <w:rFonts w:eastAsia="Times New Roman" w:cstheme="minorHAnsi"/>
          <w:color w:val="000000"/>
          <w:lang w:eastAsia="en-GB"/>
        </w:rPr>
        <w:t xml:space="preserve">Carboniferous </w:t>
      </w:r>
      <w:r w:rsidRPr="00DE4492">
        <w:rPr>
          <w:rFonts w:eastAsia="Times New Roman" w:cstheme="minorHAnsi"/>
          <w:color w:val="000000"/>
          <w:lang w:eastAsia="en-GB"/>
        </w:rPr>
        <w:t>Basin</w:t>
      </w:r>
      <w:r w:rsidR="00B55D3D" w:rsidRPr="00DE4492">
        <w:rPr>
          <w:rFonts w:eastAsia="Times New Roman" w:cstheme="minorHAnsi"/>
          <w:color w:val="000000"/>
          <w:lang w:eastAsia="en-GB"/>
        </w:rPr>
        <w:t>.</w:t>
      </w:r>
      <w:r w:rsidR="00F766C1" w:rsidRPr="00DE4492">
        <w:rPr>
          <w:rFonts w:eastAsia="Times New Roman" w:cstheme="minorHAnsi"/>
          <w:color w:val="000000"/>
          <w:lang w:eastAsia="en-GB"/>
        </w:rPr>
        <w:t xml:space="preserve"> </w:t>
      </w:r>
      <w:r w:rsidR="00B55D3D" w:rsidRPr="00DE4492">
        <w:rPr>
          <w:rFonts w:eastAsia="Times New Roman" w:cstheme="minorHAnsi"/>
          <w:color w:val="000000"/>
          <w:lang w:eastAsia="en-GB"/>
        </w:rPr>
        <w:t>T</w:t>
      </w:r>
      <w:r w:rsidR="00F766C1" w:rsidRPr="00DE4492">
        <w:rPr>
          <w:rFonts w:eastAsia="Times New Roman" w:cstheme="minorHAnsi"/>
          <w:color w:val="000000"/>
          <w:lang w:eastAsia="en-GB"/>
        </w:rPr>
        <w:t xml:space="preserve">he coalfield </w:t>
      </w:r>
      <w:r w:rsidRPr="00DE4492">
        <w:rPr>
          <w:rFonts w:eastAsia="Times New Roman" w:cstheme="minorHAnsi"/>
          <w:color w:val="000000"/>
          <w:lang w:eastAsia="en-GB"/>
        </w:rPr>
        <w:t>is one of few places</w:t>
      </w:r>
      <w:r w:rsidR="004B7195" w:rsidRPr="00DE4492">
        <w:rPr>
          <w:rFonts w:eastAsia="Times New Roman" w:cstheme="minorHAnsi"/>
          <w:color w:val="000000"/>
          <w:lang w:eastAsia="en-GB"/>
        </w:rPr>
        <w:t xml:space="preserve"> in the UK</w:t>
      </w:r>
      <w:r w:rsidRPr="00DE4492">
        <w:rPr>
          <w:rFonts w:eastAsia="Times New Roman" w:cstheme="minorHAnsi"/>
          <w:color w:val="000000"/>
          <w:lang w:eastAsia="en-GB"/>
        </w:rPr>
        <w:t xml:space="preserve"> that preserves a near complete Westphalian stratigraphic record</w:t>
      </w:r>
      <w:r w:rsidR="00144EAB" w:rsidRPr="00DE4492">
        <w:rPr>
          <w:rFonts w:eastAsia="Times New Roman" w:cstheme="minorHAnsi"/>
          <w:color w:val="000000"/>
          <w:lang w:eastAsia="en-GB"/>
        </w:rPr>
        <w:t xml:space="preserve"> (Fig. 3)</w:t>
      </w:r>
      <w:r w:rsidRPr="00DE4492">
        <w:rPr>
          <w:rFonts w:eastAsia="Times New Roman" w:cstheme="minorHAnsi"/>
          <w:color w:val="000000"/>
          <w:lang w:eastAsia="en-GB"/>
        </w:rPr>
        <w:t xml:space="preserve">. There is no time equivalent to the </w:t>
      </w:r>
      <w:proofErr w:type="spellStart"/>
      <w:r w:rsidRPr="00DE4492">
        <w:rPr>
          <w:rFonts w:eastAsia="Times New Roman" w:cstheme="minorHAnsi"/>
          <w:color w:val="000000"/>
          <w:lang w:eastAsia="en-GB"/>
        </w:rPr>
        <w:t>Stephanian</w:t>
      </w:r>
      <w:proofErr w:type="spellEnd"/>
      <w:r w:rsidRPr="00DE4492">
        <w:rPr>
          <w:rFonts w:eastAsia="Times New Roman" w:cstheme="minorHAnsi"/>
          <w:color w:val="000000"/>
          <w:lang w:eastAsia="en-GB"/>
        </w:rPr>
        <w:t xml:space="preserve"> succession</w:t>
      </w:r>
      <w:r w:rsidR="008A08C6" w:rsidRPr="00DE4492">
        <w:rPr>
          <w:rFonts w:eastAsia="Times New Roman" w:cstheme="minorHAnsi"/>
          <w:color w:val="000000"/>
          <w:lang w:eastAsia="en-GB"/>
        </w:rPr>
        <w:t xml:space="preserve"> at </w:t>
      </w:r>
      <w:proofErr w:type="spellStart"/>
      <w:r w:rsidR="008A08C6" w:rsidRPr="00DE4492">
        <w:rPr>
          <w:rFonts w:eastAsia="Times New Roman" w:cstheme="minorHAnsi"/>
          <w:color w:val="000000"/>
          <w:lang w:eastAsia="en-GB"/>
        </w:rPr>
        <w:t>Canonbie</w:t>
      </w:r>
      <w:proofErr w:type="spellEnd"/>
      <w:r w:rsidRPr="00DE4492">
        <w:rPr>
          <w:rFonts w:eastAsia="Times New Roman" w:cstheme="minorHAnsi"/>
          <w:color w:val="000000"/>
          <w:lang w:eastAsia="en-GB"/>
        </w:rPr>
        <w:t xml:space="preserve"> preserved across north</w:t>
      </w:r>
      <w:r w:rsidR="00507769" w:rsidRPr="00DE4492">
        <w:rPr>
          <w:rFonts w:eastAsia="Times New Roman" w:cstheme="minorHAnsi"/>
          <w:color w:val="000000"/>
          <w:lang w:eastAsia="en-GB"/>
        </w:rPr>
        <w:t xml:space="preserve">ern England and Scotland </w:t>
      </w:r>
      <w:r w:rsidRPr="00DE4492">
        <w:rPr>
          <w:rFonts w:eastAsia="Times New Roman" w:cstheme="minorHAnsi"/>
          <w:color w:val="000000"/>
          <w:lang w:eastAsia="en-GB"/>
        </w:rPr>
        <w:t xml:space="preserve">(Jones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2011). The </w:t>
      </w:r>
      <w:proofErr w:type="spellStart"/>
      <w:r w:rsidRPr="00DE4492">
        <w:rPr>
          <w:rFonts w:eastAsia="Times New Roman" w:cstheme="minorHAnsi"/>
          <w:color w:val="000000"/>
          <w:lang w:eastAsia="en-GB"/>
        </w:rPr>
        <w:t>Canonbie</w:t>
      </w:r>
      <w:proofErr w:type="spellEnd"/>
      <w:r w:rsidRPr="00DE4492">
        <w:rPr>
          <w:rFonts w:eastAsia="Times New Roman" w:cstheme="minorHAnsi"/>
          <w:color w:val="000000"/>
          <w:lang w:eastAsia="en-GB"/>
        </w:rPr>
        <w:t xml:space="preserve"> stratigraphic succession consists of &lt;300 m of </w:t>
      </w:r>
      <w:proofErr w:type="spellStart"/>
      <w:r w:rsidRPr="00DE4492">
        <w:rPr>
          <w:rFonts w:eastAsia="Times New Roman" w:cstheme="minorHAnsi"/>
          <w:color w:val="000000"/>
          <w:lang w:eastAsia="en-GB"/>
        </w:rPr>
        <w:t>Langsettian-Duckmantian</w:t>
      </w:r>
      <w:proofErr w:type="spellEnd"/>
      <w:r w:rsidRPr="00DE4492">
        <w:rPr>
          <w:rFonts w:eastAsia="Times New Roman" w:cstheme="minorHAnsi"/>
          <w:color w:val="000000"/>
          <w:lang w:eastAsia="en-GB"/>
        </w:rPr>
        <w:t xml:space="preserve"> (Westphalian) Pennine Lower and Middle Coal Measures Formations (</w:t>
      </w:r>
      <w:r w:rsidRPr="00DE4492">
        <w:rPr>
          <w:rFonts w:eastAsia="Times New Roman" w:cstheme="minorHAnsi"/>
          <w:i/>
          <w:color w:val="000000"/>
          <w:lang w:eastAsia="en-GB"/>
        </w:rPr>
        <w:t>herein</w:t>
      </w:r>
      <w:r w:rsidRPr="00DE4492">
        <w:rPr>
          <w:rFonts w:eastAsia="Times New Roman" w:cstheme="minorHAnsi"/>
          <w:color w:val="000000"/>
          <w:lang w:eastAsia="en-GB"/>
        </w:rPr>
        <w:t>: PLCM and PMCM). Ordinarily, in north</w:t>
      </w:r>
      <w:r w:rsidR="00CB0B21" w:rsidRPr="00DE4492">
        <w:rPr>
          <w:rFonts w:eastAsia="Times New Roman" w:cstheme="minorHAnsi"/>
          <w:color w:val="000000"/>
          <w:lang w:eastAsia="en-GB"/>
        </w:rPr>
        <w:t>-</w:t>
      </w:r>
      <w:r w:rsidRPr="00DE4492">
        <w:rPr>
          <w:rFonts w:eastAsia="Times New Roman" w:cstheme="minorHAnsi"/>
          <w:color w:val="000000"/>
          <w:lang w:eastAsia="en-GB"/>
        </w:rPr>
        <w:t xml:space="preserve">western Europe, the base of this succession is defined by the </w:t>
      </w:r>
      <w:proofErr w:type="spellStart"/>
      <w:r w:rsidRPr="00DE4492">
        <w:rPr>
          <w:rFonts w:eastAsia="Times New Roman" w:cstheme="minorHAnsi"/>
          <w:i/>
          <w:color w:val="000000"/>
          <w:lang w:eastAsia="en-GB"/>
        </w:rPr>
        <w:t>Subcrenatum</w:t>
      </w:r>
      <w:proofErr w:type="spellEnd"/>
      <w:r w:rsidR="00253CA8" w:rsidRPr="00DE4492">
        <w:rPr>
          <w:rFonts w:eastAsia="Times New Roman" w:cstheme="minorHAnsi"/>
          <w:color w:val="000000"/>
          <w:lang w:eastAsia="en-GB"/>
        </w:rPr>
        <w:t xml:space="preserve"> Marine Band (Waters </w:t>
      </w:r>
      <w:r w:rsidR="00685323" w:rsidRPr="00DE4492">
        <w:rPr>
          <w:rFonts w:eastAsia="Times New Roman" w:cstheme="minorHAnsi"/>
          <w:i/>
          <w:color w:val="000000"/>
          <w:lang w:eastAsia="en-GB"/>
        </w:rPr>
        <w:t>et al.</w:t>
      </w:r>
      <w:r w:rsidR="00253CA8" w:rsidRPr="00DE4492">
        <w:rPr>
          <w:rFonts w:eastAsia="Times New Roman" w:cstheme="minorHAnsi"/>
          <w:color w:val="000000"/>
          <w:lang w:eastAsia="en-GB"/>
        </w:rPr>
        <w:t>, 2011</w:t>
      </w:r>
      <w:r w:rsidRPr="00DE4492">
        <w:rPr>
          <w:rFonts w:eastAsia="Times New Roman" w:cstheme="minorHAnsi"/>
          <w:color w:val="000000"/>
          <w:lang w:eastAsia="en-GB"/>
        </w:rPr>
        <w:t xml:space="preserve">). </w:t>
      </w:r>
      <w:r w:rsidR="004322EF" w:rsidRPr="00DE4492">
        <w:rPr>
          <w:rFonts w:eastAsia="Times New Roman" w:cstheme="minorHAnsi"/>
          <w:color w:val="000000"/>
          <w:lang w:eastAsia="en-GB"/>
        </w:rPr>
        <w:t xml:space="preserve">This unit is absent at </w:t>
      </w:r>
      <w:proofErr w:type="spellStart"/>
      <w:r w:rsidRPr="00DE4492">
        <w:rPr>
          <w:rFonts w:eastAsia="Times New Roman" w:cstheme="minorHAnsi"/>
          <w:color w:val="000000"/>
          <w:lang w:eastAsia="en-GB"/>
        </w:rPr>
        <w:t>Canonbie</w:t>
      </w:r>
      <w:proofErr w:type="spellEnd"/>
      <w:r w:rsidRPr="00DE4492">
        <w:rPr>
          <w:rFonts w:eastAsia="Times New Roman" w:cstheme="minorHAnsi"/>
          <w:color w:val="000000"/>
          <w:lang w:eastAsia="en-GB"/>
        </w:rPr>
        <w:t xml:space="preserve">, </w:t>
      </w:r>
      <w:r w:rsidR="004322EF" w:rsidRPr="00DE4492">
        <w:rPr>
          <w:rFonts w:eastAsia="Times New Roman" w:cstheme="minorHAnsi"/>
          <w:color w:val="000000"/>
          <w:lang w:eastAsia="en-GB"/>
        </w:rPr>
        <w:t xml:space="preserve">and across the </w:t>
      </w:r>
      <w:r w:rsidRPr="00DE4492">
        <w:rPr>
          <w:rFonts w:eastAsia="Times New Roman" w:cstheme="minorHAnsi"/>
          <w:color w:val="000000"/>
          <w:lang w:eastAsia="en-GB"/>
        </w:rPr>
        <w:t xml:space="preserve">entirety of the Midland Valley of Scotland (Cameron and Stephenson, 1985; Dean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2011)</w:t>
      </w:r>
      <w:r w:rsidR="004322EF" w:rsidRPr="00DE4492">
        <w:rPr>
          <w:rFonts w:eastAsia="Times New Roman" w:cstheme="minorHAnsi"/>
          <w:color w:val="000000"/>
          <w:lang w:eastAsia="en-GB"/>
        </w:rPr>
        <w:t xml:space="preserve"> such that</w:t>
      </w:r>
      <w:r w:rsidRPr="00DE4492">
        <w:rPr>
          <w:rFonts w:eastAsia="Times New Roman" w:cstheme="minorHAnsi"/>
          <w:color w:val="000000"/>
          <w:lang w:eastAsia="en-GB"/>
        </w:rPr>
        <w:t xml:space="preserve"> the Pennine Coal Measures Group (PCM) rests </w:t>
      </w:r>
      <w:proofErr w:type="spellStart"/>
      <w:r w:rsidRPr="00DE4492">
        <w:rPr>
          <w:rFonts w:eastAsia="Times New Roman" w:cstheme="minorHAnsi"/>
          <w:color w:val="000000"/>
          <w:lang w:eastAsia="en-GB"/>
        </w:rPr>
        <w:t>disconformably</w:t>
      </w:r>
      <w:proofErr w:type="spellEnd"/>
      <w:r w:rsidRPr="00DE4492">
        <w:rPr>
          <w:rFonts w:eastAsia="Times New Roman" w:cstheme="minorHAnsi"/>
          <w:color w:val="000000"/>
          <w:lang w:eastAsia="en-GB"/>
        </w:rPr>
        <w:t xml:space="preserve"> upon the underlying </w:t>
      </w:r>
      <w:proofErr w:type="spellStart"/>
      <w:r w:rsidRPr="00DE4492">
        <w:rPr>
          <w:rFonts w:eastAsia="Times New Roman" w:cstheme="minorHAnsi"/>
          <w:color w:val="000000"/>
          <w:lang w:eastAsia="en-GB"/>
        </w:rPr>
        <w:t>Namurian</w:t>
      </w:r>
      <w:proofErr w:type="spellEnd"/>
      <w:r w:rsidRPr="00DE4492">
        <w:rPr>
          <w:rFonts w:eastAsia="Times New Roman" w:cstheme="minorHAnsi"/>
          <w:color w:val="000000"/>
          <w:lang w:eastAsia="en-GB"/>
        </w:rPr>
        <w:t xml:space="preserve"> succession. The PCM succession is </w:t>
      </w:r>
      <w:proofErr w:type="spellStart"/>
      <w:r w:rsidRPr="00DE4492">
        <w:rPr>
          <w:rFonts w:eastAsia="Times New Roman" w:cstheme="minorHAnsi"/>
          <w:color w:val="000000"/>
          <w:lang w:eastAsia="en-GB"/>
        </w:rPr>
        <w:t>correlatable</w:t>
      </w:r>
      <w:proofErr w:type="spellEnd"/>
      <w:r w:rsidR="004703BC" w:rsidRPr="00DE4492">
        <w:rPr>
          <w:rFonts w:eastAsia="Times New Roman" w:cstheme="minorHAnsi"/>
          <w:color w:val="000000"/>
          <w:lang w:eastAsia="en-GB"/>
        </w:rPr>
        <w:t xml:space="preserve">, across both the coalfield </w:t>
      </w:r>
      <w:r w:rsidR="00535125" w:rsidRPr="00DE4492">
        <w:rPr>
          <w:rFonts w:eastAsia="Times New Roman" w:cstheme="minorHAnsi"/>
          <w:color w:val="000000"/>
          <w:lang w:eastAsia="en-GB"/>
        </w:rPr>
        <w:t>and NW Europe,</w:t>
      </w:r>
      <w:r w:rsidRPr="00DE4492">
        <w:rPr>
          <w:rFonts w:eastAsia="Times New Roman" w:cstheme="minorHAnsi"/>
          <w:color w:val="000000"/>
          <w:lang w:eastAsia="en-GB"/>
        </w:rPr>
        <w:t xml:space="preserve"> </w:t>
      </w:r>
      <w:r w:rsidR="00BE1387" w:rsidRPr="00DE4492">
        <w:rPr>
          <w:rFonts w:eastAsia="Times New Roman" w:cstheme="minorHAnsi"/>
          <w:color w:val="000000"/>
          <w:lang w:eastAsia="en-GB"/>
        </w:rPr>
        <w:t>based on</w:t>
      </w:r>
      <w:r w:rsidR="004322EF" w:rsidRPr="00DE4492">
        <w:rPr>
          <w:rFonts w:eastAsia="Times New Roman" w:cstheme="minorHAnsi"/>
          <w:color w:val="000000"/>
          <w:lang w:eastAsia="en-GB"/>
        </w:rPr>
        <w:t xml:space="preserve"> </w:t>
      </w:r>
      <w:r w:rsidRPr="00DE4492">
        <w:rPr>
          <w:rFonts w:eastAsia="Times New Roman" w:cstheme="minorHAnsi"/>
          <w:color w:val="000000"/>
          <w:lang w:eastAsia="en-GB"/>
        </w:rPr>
        <w:t>frequent stratigraphically</w:t>
      </w:r>
      <w:r w:rsidR="004703BC"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defined coal seams and marine bands. The </w:t>
      </w:r>
      <w:r w:rsidR="004322EF" w:rsidRPr="00DE4492">
        <w:rPr>
          <w:rFonts w:eastAsia="Times New Roman" w:cstheme="minorHAnsi"/>
          <w:color w:val="000000"/>
          <w:lang w:eastAsia="en-GB"/>
        </w:rPr>
        <w:t xml:space="preserve">Pennine Upper Coal Measures Formation (PUCM) is poorly documented in accounts of </w:t>
      </w:r>
      <w:proofErr w:type="spellStart"/>
      <w:r w:rsidR="004322EF" w:rsidRPr="00DE4492">
        <w:rPr>
          <w:rFonts w:eastAsia="Times New Roman" w:cstheme="minorHAnsi"/>
          <w:color w:val="000000"/>
          <w:lang w:eastAsia="en-GB"/>
        </w:rPr>
        <w:t>Canonbie</w:t>
      </w:r>
      <w:proofErr w:type="spellEnd"/>
      <w:r w:rsidR="004322EF" w:rsidRPr="00DE4492">
        <w:rPr>
          <w:rFonts w:eastAsia="Times New Roman" w:cstheme="minorHAnsi"/>
          <w:color w:val="000000"/>
          <w:lang w:eastAsia="en-GB"/>
        </w:rPr>
        <w:t xml:space="preserve"> and contains only limited amounts of coal-bearing strata that provide stratigraphic control.</w:t>
      </w:r>
      <w:r w:rsidRPr="00DE4492">
        <w:rPr>
          <w:rFonts w:eastAsia="Times New Roman" w:cstheme="minorHAnsi"/>
          <w:color w:val="000000"/>
          <w:lang w:eastAsia="en-GB"/>
        </w:rPr>
        <w:t xml:space="preserve"> Similarly</w:t>
      </w:r>
      <w:r w:rsidR="004322EF" w:rsidRPr="00DE4492">
        <w:rPr>
          <w:rFonts w:eastAsia="Times New Roman" w:cstheme="minorHAnsi"/>
          <w:color w:val="000000"/>
          <w:lang w:eastAsia="en-GB"/>
        </w:rPr>
        <w:t>-</w:t>
      </w:r>
      <w:r w:rsidRPr="00DE4492">
        <w:rPr>
          <w:rFonts w:eastAsia="Times New Roman" w:cstheme="minorHAnsi"/>
          <w:color w:val="000000"/>
          <w:lang w:eastAsia="en-GB"/>
        </w:rPr>
        <w:t xml:space="preserve"> aged stratigraphy can be recognised </w:t>
      </w:r>
      <w:r w:rsidR="004322EF" w:rsidRPr="00DE4492">
        <w:rPr>
          <w:rFonts w:eastAsia="Times New Roman" w:cstheme="minorHAnsi"/>
          <w:color w:val="000000"/>
          <w:lang w:eastAsia="en-GB"/>
        </w:rPr>
        <w:t xml:space="preserve">further afield </w:t>
      </w:r>
      <w:r w:rsidRPr="00DE4492">
        <w:rPr>
          <w:rFonts w:eastAsia="Times New Roman" w:cstheme="minorHAnsi"/>
          <w:color w:val="000000"/>
          <w:lang w:eastAsia="en-GB"/>
        </w:rPr>
        <w:t>in southern Scotland as well as in Cumbria</w:t>
      </w:r>
      <w:r w:rsidR="004322EF" w:rsidRPr="00DE4492">
        <w:rPr>
          <w:rFonts w:eastAsia="Times New Roman" w:cstheme="minorHAnsi"/>
          <w:color w:val="000000"/>
          <w:lang w:eastAsia="en-GB"/>
        </w:rPr>
        <w:t xml:space="preserve">, </w:t>
      </w:r>
      <w:r w:rsidRPr="00DE4492">
        <w:rPr>
          <w:rFonts w:eastAsia="Times New Roman" w:cstheme="minorHAnsi"/>
          <w:color w:val="000000"/>
          <w:lang w:eastAsia="en-GB"/>
        </w:rPr>
        <w:t xml:space="preserve">courtesy of inter-bedded </w:t>
      </w:r>
      <w:proofErr w:type="spellStart"/>
      <w:r w:rsidRPr="00DE4492">
        <w:rPr>
          <w:rFonts w:eastAsia="Times New Roman" w:cstheme="minorHAnsi"/>
          <w:i/>
          <w:color w:val="000000"/>
          <w:lang w:eastAsia="en-GB"/>
        </w:rPr>
        <w:t>Spirorbis</w:t>
      </w:r>
      <w:proofErr w:type="spellEnd"/>
      <w:r w:rsidRPr="00DE4492">
        <w:rPr>
          <w:rFonts w:eastAsia="Times New Roman" w:cstheme="minorHAnsi"/>
          <w:color w:val="000000"/>
          <w:lang w:eastAsia="en-GB"/>
        </w:rPr>
        <w:t>-bearing limestone beds (</w:t>
      </w:r>
      <w:proofErr w:type="spellStart"/>
      <w:r w:rsidR="009962AD" w:rsidRPr="00DE4492">
        <w:rPr>
          <w:rFonts w:eastAsia="Times New Roman" w:cstheme="minorHAnsi"/>
          <w:color w:val="000000"/>
          <w:lang w:eastAsia="en-GB"/>
        </w:rPr>
        <w:t>Mykura</w:t>
      </w:r>
      <w:proofErr w:type="spellEnd"/>
      <w:r w:rsidR="009962AD" w:rsidRPr="00DE4492">
        <w:rPr>
          <w:rFonts w:eastAsia="Times New Roman" w:cstheme="minorHAnsi"/>
          <w:color w:val="000000"/>
          <w:lang w:eastAsia="en-GB"/>
        </w:rPr>
        <w:t>, 1967</w:t>
      </w:r>
      <w:r w:rsidRPr="00DE4492">
        <w:rPr>
          <w:rFonts w:eastAsia="Times New Roman" w:cstheme="minorHAnsi"/>
          <w:color w:val="000000"/>
          <w:lang w:eastAsia="en-GB"/>
        </w:rPr>
        <w:t>).</w:t>
      </w:r>
    </w:p>
    <w:p w14:paraId="281CB764" w14:textId="2979E746" w:rsidR="00C33226" w:rsidRPr="00DE4492" w:rsidRDefault="007541F5" w:rsidP="00C33226">
      <w:pPr>
        <w:spacing w:after="120" w:line="240" w:lineRule="auto"/>
        <w:ind w:firstLine="720"/>
        <w:rPr>
          <w:rFonts w:eastAsia="Times New Roman" w:cstheme="minorHAnsi"/>
          <w:color w:val="000000"/>
          <w:lang w:eastAsia="en-GB"/>
        </w:rPr>
      </w:pPr>
      <w:r w:rsidRPr="00DE4492">
        <w:rPr>
          <w:rFonts w:eastAsia="Times New Roman" w:cstheme="minorHAnsi"/>
          <w:color w:val="000000"/>
          <w:lang w:eastAsia="en-GB"/>
        </w:rPr>
        <w:t>O</w:t>
      </w:r>
      <w:r w:rsidR="00C33226" w:rsidRPr="00DE4492">
        <w:rPr>
          <w:rFonts w:eastAsia="Times New Roman" w:cstheme="minorHAnsi"/>
          <w:color w:val="000000"/>
          <w:lang w:eastAsia="en-GB"/>
        </w:rPr>
        <w:t xml:space="preserve">verall upwards-coarsening </w:t>
      </w:r>
      <w:r w:rsidR="00C83009" w:rsidRPr="00DE4492">
        <w:rPr>
          <w:rFonts w:eastAsia="Times New Roman" w:cstheme="minorHAnsi"/>
          <w:color w:val="000000"/>
          <w:lang w:eastAsia="en-GB"/>
        </w:rPr>
        <w:t xml:space="preserve">and </w:t>
      </w:r>
      <w:r w:rsidR="00C33226" w:rsidRPr="00DE4492">
        <w:rPr>
          <w:rFonts w:eastAsia="Times New Roman" w:cstheme="minorHAnsi"/>
          <w:color w:val="000000"/>
          <w:lang w:eastAsia="en-GB"/>
        </w:rPr>
        <w:t xml:space="preserve">primarily ‘red-bed’ Warwickshire Group </w:t>
      </w:r>
      <w:r w:rsidR="00C83009" w:rsidRPr="00DE4492">
        <w:rPr>
          <w:rFonts w:eastAsia="Times New Roman" w:cstheme="minorHAnsi"/>
          <w:color w:val="000000"/>
          <w:lang w:eastAsia="en-GB"/>
        </w:rPr>
        <w:t xml:space="preserve">strata </w:t>
      </w:r>
      <w:r w:rsidR="00C33226" w:rsidRPr="00DE4492">
        <w:rPr>
          <w:rFonts w:eastAsia="Times New Roman" w:cstheme="minorHAnsi"/>
          <w:color w:val="000000"/>
          <w:lang w:eastAsia="en-GB"/>
        </w:rPr>
        <w:t>(</w:t>
      </w:r>
      <w:r w:rsidR="00C83009" w:rsidRPr="00DE4492">
        <w:rPr>
          <w:rFonts w:eastAsia="Times New Roman" w:cstheme="minorHAnsi"/>
          <w:i/>
          <w:color w:val="000000"/>
          <w:lang w:eastAsia="en-GB"/>
        </w:rPr>
        <w:t>cf</w:t>
      </w:r>
      <w:r w:rsidR="00C33226" w:rsidRPr="00DE4492">
        <w:rPr>
          <w:rFonts w:eastAsia="Times New Roman" w:cstheme="minorHAnsi"/>
          <w:color w:val="000000"/>
          <w:lang w:eastAsia="en-GB"/>
        </w:rPr>
        <w:t xml:space="preserve">. Waters </w:t>
      </w:r>
      <w:r w:rsidR="00685323" w:rsidRPr="00DE4492">
        <w:rPr>
          <w:rFonts w:eastAsia="Times New Roman" w:cstheme="minorHAnsi"/>
          <w:i/>
          <w:color w:val="000000"/>
          <w:lang w:eastAsia="en-GB"/>
        </w:rPr>
        <w:t>et al.</w:t>
      </w:r>
      <w:r w:rsidR="00C33226" w:rsidRPr="00DE4492">
        <w:rPr>
          <w:rFonts w:eastAsia="Times New Roman" w:cstheme="minorHAnsi"/>
          <w:color w:val="000000"/>
          <w:lang w:eastAsia="en-GB"/>
        </w:rPr>
        <w:t>, 2007)</w:t>
      </w:r>
      <w:r w:rsidR="00C83009" w:rsidRPr="00DE4492">
        <w:rPr>
          <w:rFonts w:eastAsia="Times New Roman" w:cstheme="minorHAnsi"/>
          <w:color w:val="000000"/>
          <w:lang w:eastAsia="en-GB"/>
        </w:rPr>
        <w:t>,</w:t>
      </w:r>
      <w:r w:rsidR="00C33226" w:rsidRPr="00DE4492">
        <w:rPr>
          <w:rFonts w:eastAsia="Times New Roman" w:cstheme="minorHAnsi"/>
          <w:color w:val="000000"/>
          <w:lang w:eastAsia="en-GB"/>
        </w:rPr>
        <w:t xml:space="preserve"> conformably </w:t>
      </w:r>
      <w:r w:rsidR="00C83009" w:rsidRPr="00DE4492">
        <w:rPr>
          <w:rFonts w:eastAsia="Times New Roman" w:cstheme="minorHAnsi"/>
          <w:color w:val="000000"/>
          <w:lang w:eastAsia="en-GB"/>
        </w:rPr>
        <w:t>overlie</w:t>
      </w:r>
      <w:r w:rsidR="00C33226" w:rsidRPr="00DE4492">
        <w:rPr>
          <w:rFonts w:eastAsia="Times New Roman" w:cstheme="minorHAnsi"/>
          <w:color w:val="000000"/>
          <w:lang w:eastAsia="en-GB"/>
        </w:rPr>
        <w:t xml:space="preserve"> PCM</w:t>
      </w:r>
      <w:r w:rsidR="00C83009" w:rsidRPr="00DE4492">
        <w:rPr>
          <w:rFonts w:eastAsia="Times New Roman" w:cstheme="minorHAnsi"/>
          <w:color w:val="000000"/>
          <w:lang w:eastAsia="en-GB"/>
        </w:rPr>
        <w:t xml:space="preserve"> strata</w:t>
      </w:r>
      <w:r w:rsidR="00C33226" w:rsidRPr="00DE4492">
        <w:rPr>
          <w:rFonts w:eastAsia="Times New Roman" w:cstheme="minorHAnsi"/>
          <w:color w:val="000000"/>
          <w:lang w:eastAsia="en-GB"/>
        </w:rPr>
        <w:t xml:space="preserve"> at </w:t>
      </w:r>
      <w:proofErr w:type="spellStart"/>
      <w:r w:rsidR="00C33226" w:rsidRPr="00DE4492">
        <w:rPr>
          <w:rFonts w:eastAsia="Times New Roman" w:cstheme="minorHAnsi"/>
          <w:color w:val="000000"/>
          <w:lang w:eastAsia="en-GB"/>
        </w:rPr>
        <w:t>Canonbie</w:t>
      </w:r>
      <w:proofErr w:type="spellEnd"/>
      <w:r w:rsidR="00C83009" w:rsidRPr="00DE4492">
        <w:rPr>
          <w:rFonts w:eastAsia="Times New Roman" w:cstheme="minorHAnsi"/>
          <w:color w:val="000000"/>
          <w:lang w:eastAsia="en-GB"/>
        </w:rPr>
        <w:t xml:space="preserve"> (Fig. 3)</w:t>
      </w:r>
      <w:r w:rsidR="00C33226" w:rsidRPr="00DE4492">
        <w:rPr>
          <w:rFonts w:eastAsia="Times New Roman" w:cstheme="minorHAnsi"/>
          <w:color w:val="000000"/>
          <w:lang w:eastAsia="en-GB"/>
        </w:rPr>
        <w:t xml:space="preserve">. Given </w:t>
      </w:r>
      <w:r w:rsidR="00C83009" w:rsidRPr="00DE4492">
        <w:rPr>
          <w:rFonts w:eastAsia="Times New Roman" w:cstheme="minorHAnsi"/>
          <w:color w:val="000000"/>
          <w:lang w:eastAsia="en-GB"/>
        </w:rPr>
        <w:t xml:space="preserve">the poor likeness of the Warwickshire Group strata at </w:t>
      </w:r>
      <w:proofErr w:type="spellStart"/>
      <w:r w:rsidR="00C83009" w:rsidRPr="00DE4492">
        <w:rPr>
          <w:rFonts w:eastAsia="Times New Roman" w:cstheme="minorHAnsi"/>
          <w:color w:val="000000"/>
          <w:lang w:eastAsia="en-GB"/>
        </w:rPr>
        <w:t>Canonbie</w:t>
      </w:r>
      <w:proofErr w:type="spellEnd"/>
      <w:r w:rsidR="00C83009" w:rsidRPr="00DE4492">
        <w:rPr>
          <w:rFonts w:eastAsia="Times New Roman" w:cstheme="minorHAnsi"/>
          <w:color w:val="000000"/>
          <w:lang w:eastAsia="en-GB"/>
        </w:rPr>
        <w:t xml:space="preserve"> with the Warwickshire Group Whitehaven Sandstone Formation of West Cumbria (Jones </w:t>
      </w:r>
      <w:r w:rsidR="00C83009" w:rsidRPr="00DE4492">
        <w:rPr>
          <w:rFonts w:eastAsia="Times New Roman" w:cstheme="minorHAnsi"/>
          <w:i/>
          <w:color w:val="000000"/>
          <w:lang w:eastAsia="en-GB"/>
        </w:rPr>
        <w:t>et al.</w:t>
      </w:r>
      <w:r w:rsidR="00C83009" w:rsidRPr="00DE4492">
        <w:rPr>
          <w:rFonts w:eastAsia="Times New Roman" w:cstheme="minorHAnsi"/>
          <w:color w:val="000000"/>
          <w:lang w:eastAsia="en-GB"/>
        </w:rPr>
        <w:t xml:space="preserve">, 2011), and </w:t>
      </w:r>
      <w:r w:rsidR="00C33226" w:rsidRPr="00DE4492">
        <w:rPr>
          <w:rFonts w:eastAsia="Times New Roman" w:cstheme="minorHAnsi"/>
          <w:color w:val="000000"/>
          <w:lang w:eastAsia="en-GB"/>
        </w:rPr>
        <w:t xml:space="preserve">the paucity of stratigraphically </w:t>
      </w:r>
      <w:proofErr w:type="spellStart"/>
      <w:r w:rsidR="00C33226" w:rsidRPr="00DE4492">
        <w:rPr>
          <w:rFonts w:eastAsia="Times New Roman" w:cstheme="minorHAnsi"/>
          <w:color w:val="000000"/>
          <w:lang w:eastAsia="en-GB"/>
        </w:rPr>
        <w:t>correlatable</w:t>
      </w:r>
      <w:proofErr w:type="spellEnd"/>
      <w:r w:rsidR="00C33226" w:rsidRPr="00DE4492">
        <w:rPr>
          <w:rFonts w:eastAsia="Times New Roman" w:cstheme="minorHAnsi"/>
          <w:color w:val="000000"/>
          <w:lang w:eastAsia="en-GB"/>
        </w:rPr>
        <w:t xml:space="preserve"> </w:t>
      </w:r>
      <w:r w:rsidR="00C83009" w:rsidRPr="00DE4492">
        <w:rPr>
          <w:rFonts w:eastAsia="Times New Roman" w:cstheme="minorHAnsi"/>
          <w:color w:val="000000"/>
          <w:lang w:eastAsia="en-GB"/>
        </w:rPr>
        <w:t>strata</w:t>
      </w:r>
      <w:r w:rsidR="000D6073" w:rsidRPr="00DE4492">
        <w:rPr>
          <w:rFonts w:eastAsia="Times New Roman" w:cstheme="minorHAnsi"/>
          <w:color w:val="000000"/>
          <w:lang w:eastAsia="en-GB"/>
        </w:rPr>
        <w:t xml:space="preserve"> </w:t>
      </w:r>
      <w:r w:rsidR="00C83009" w:rsidRPr="00DE4492">
        <w:rPr>
          <w:rFonts w:eastAsia="Times New Roman" w:cstheme="minorHAnsi"/>
          <w:color w:val="000000"/>
          <w:lang w:eastAsia="en-GB"/>
        </w:rPr>
        <w:t>from both locations,</w:t>
      </w:r>
      <w:r w:rsidR="00C33226" w:rsidRPr="00DE4492">
        <w:rPr>
          <w:rFonts w:eastAsia="Times New Roman" w:cstheme="minorHAnsi"/>
          <w:color w:val="000000"/>
          <w:lang w:eastAsia="en-GB"/>
        </w:rPr>
        <w:t xml:space="preserve"> three locally</w:t>
      </w:r>
      <w:r w:rsidR="00C83009" w:rsidRPr="00DE4492">
        <w:rPr>
          <w:rFonts w:eastAsia="Times New Roman" w:cstheme="minorHAnsi"/>
          <w:color w:val="000000"/>
          <w:lang w:eastAsia="en-GB"/>
        </w:rPr>
        <w:t>-</w:t>
      </w:r>
      <w:r w:rsidR="00C33226" w:rsidRPr="00DE4492">
        <w:rPr>
          <w:rFonts w:eastAsia="Times New Roman" w:cstheme="minorHAnsi"/>
          <w:color w:val="000000"/>
          <w:lang w:eastAsia="en-GB"/>
        </w:rPr>
        <w:t xml:space="preserve">defined formations are used to describe the succession at </w:t>
      </w:r>
      <w:proofErr w:type="spellStart"/>
      <w:r w:rsidR="00C33226" w:rsidRPr="00DE4492">
        <w:rPr>
          <w:rFonts w:eastAsia="Times New Roman" w:cstheme="minorHAnsi"/>
          <w:color w:val="000000"/>
          <w:lang w:eastAsia="en-GB"/>
        </w:rPr>
        <w:t>Canonbie</w:t>
      </w:r>
      <w:proofErr w:type="spellEnd"/>
      <w:r w:rsidR="00C33226" w:rsidRPr="00DE4492">
        <w:rPr>
          <w:rFonts w:eastAsia="Times New Roman" w:cstheme="minorHAnsi"/>
          <w:color w:val="000000"/>
          <w:lang w:eastAsia="en-GB"/>
        </w:rPr>
        <w:t xml:space="preserve"> (Waters </w:t>
      </w:r>
      <w:r w:rsidR="00685323" w:rsidRPr="00DE4492">
        <w:rPr>
          <w:rFonts w:eastAsia="Times New Roman" w:cstheme="minorHAnsi"/>
          <w:i/>
          <w:color w:val="000000"/>
          <w:lang w:eastAsia="en-GB"/>
        </w:rPr>
        <w:t>et al.</w:t>
      </w:r>
      <w:r w:rsidR="00C33226" w:rsidRPr="00DE4492">
        <w:rPr>
          <w:rFonts w:eastAsia="Times New Roman" w:cstheme="minorHAnsi"/>
          <w:color w:val="000000"/>
          <w:lang w:eastAsia="en-GB"/>
        </w:rPr>
        <w:t xml:space="preserve">, 2007). These are the Eskbank Wood, </w:t>
      </w:r>
      <w:proofErr w:type="spellStart"/>
      <w:r w:rsidR="00C33226" w:rsidRPr="00DE4492">
        <w:rPr>
          <w:rFonts w:eastAsia="Times New Roman" w:cstheme="minorHAnsi"/>
          <w:color w:val="000000"/>
          <w:lang w:eastAsia="en-GB"/>
        </w:rPr>
        <w:t>Canonbie</w:t>
      </w:r>
      <w:proofErr w:type="spellEnd"/>
      <w:r w:rsidR="00C33226" w:rsidRPr="00DE4492">
        <w:rPr>
          <w:rFonts w:eastAsia="Times New Roman" w:cstheme="minorHAnsi"/>
          <w:color w:val="000000"/>
          <w:lang w:eastAsia="en-GB"/>
        </w:rPr>
        <w:t xml:space="preserve"> Bridge Sandstone and </w:t>
      </w:r>
      <w:proofErr w:type="spellStart"/>
      <w:r w:rsidR="00C33226" w:rsidRPr="00DE4492">
        <w:rPr>
          <w:rFonts w:eastAsia="Times New Roman" w:cstheme="minorHAnsi"/>
          <w:color w:val="000000"/>
          <w:lang w:eastAsia="en-GB"/>
        </w:rPr>
        <w:t>Becklees</w:t>
      </w:r>
      <w:proofErr w:type="spellEnd"/>
      <w:r w:rsidR="00C33226" w:rsidRPr="00DE4492">
        <w:rPr>
          <w:rFonts w:eastAsia="Times New Roman" w:cstheme="minorHAnsi"/>
          <w:color w:val="000000"/>
          <w:lang w:eastAsia="en-GB"/>
        </w:rPr>
        <w:t xml:space="preserve"> Sandstone </w:t>
      </w:r>
      <w:r w:rsidR="00C83009" w:rsidRPr="00DE4492">
        <w:rPr>
          <w:rFonts w:eastAsia="Times New Roman" w:cstheme="minorHAnsi"/>
          <w:color w:val="000000"/>
          <w:lang w:eastAsia="en-GB"/>
        </w:rPr>
        <w:t>formations</w:t>
      </w:r>
      <w:r w:rsidR="00C33226" w:rsidRPr="00DE4492">
        <w:rPr>
          <w:rFonts w:eastAsia="Times New Roman" w:cstheme="minorHAnsi"/>
          <w:color w:val="000000"/>
          <w:lang w:eastAsia="en-GB"/>
        </w:rPr>
        <w:t>. A chronostratigraphic correlation of the late Westphalian-</w:t>
      </w:r>
      <w:proofErr w:type="spellStart"/>
      <w:r w:rsidR="00C33226" w:rsidRPr="00DE4492">
        <w:rPr>
          <w:rFonts w:eastAsia="Times New Roman" w:cstheme="minorHAnsi"/>
          <w:color w:val="000000"/>
          <w:lang w:eastAsia="en-GB"/>
        </w:rPr>
        <w:t>Stephanian</w:t>
      </w:r>
      <w:proofErr w:type="spellEnd"/>
      <w:r w:rsidR="00C33226" w:rsidRPr="00DE4492">
        <w:rPr>
          <w:rFonts w:eastAsia="Times New Roman" w:cstheme="minorHAnsi"/>
          <w:color w:val="000000"/>
          <w:lang w:eastAsia="en-GB"/>
        </w:rPr>
        <w:t xml:space="preserve"> succession </w:t>
      </w:r>
      <w:r w:rsidR="00C83009" w:rsidRPr="00DE4492">
        <w:rPr>
          <w:rFonts w:eastAsia="Times New Roman" w:cstheme="minorHAnsi"/>
          <w:color w:val="000000"/>
          <w:lang w:eastAsia="en-GB"/>
        </w:rPr>
        <w:t xml:space="preserve">preserved </w:t>
      </w:r>
      <w:r w:rsidR="00C33226" w:rsidRPr="00DE4492">
        <w:rPr>
          <w:rFonts w:eastAsia="Times New Roman" w:cstheme="minorHAnsi"/>
          <w:color w:val="000000"/>
          <w:lang w:eastAsia="en-GB"/>
        </w:rPr>
        <w:t xml:space="preserve">at </w:t>
      </w:r>
      <w:proofErr w:type="spellStart"/>
      <w:r w:rsidR="00C33226" w:rsidRPr="00DE4492">
        <w:rPr>
          <w:rFonts w:eastAsia="Times New Roman" w:cstheme="minorHAnsi"/>
          <w:color w:val="000000"/>
          <w:lang w:eastAsia="en-GB"/>
        </w:rPr>
        <w:t>Canonbie</w:t>
      </w:r>
      <w:proofErr w:type="spellEnd"/>
      <w:r w:rsidR="00C33226" w:rsidRPr="00DE4492">
        <w:rPr>
          <w:rFonts w:eastAsia="Times New Roman" w:cstheme="minorHAnsi"/>
          <w:color w:val="000000"/>
          <w:lang w:eastAsia="en-GB"/>
        </w:rPr>
        <w:t xml:space="preserve"> across southern Scotland and northern England is presented in figure </w:t>
      </w:r>
      <w:r w:rsidR="00551CDF" w:rsidRPr="00DE4492">
        <w:rPr>
          <w:rFonts w:eastAsia="Times New Roman" w:cstheme="minorHAnsi"/>
          <w:color w:val="000000"/>
          <w:lang w:eastAsia="en-GB"/>
        </w:rPr>
        <w:t>3.</w:t>
      </w:r>
      <w:r w:rsidR="00C33226" w:rsidRPr="00DE4492">
        <w:rPr>
          <w:rFonts w:eastAsia="Times New Roman" w:cstheme="minorHAnsi"/>
          <w:color w:val="000000"/>
          <w:lang w:eastAsia="en-GB"/>
        </w:rPr>
        <w:t xml:space="preserve"> Uncertainties surrounding this correlation, based primarily on recent </w:t>
      </w:r>
      <w:proofErr w:type="spellStart"/>
      <w:r w:rsidR="00C33226" w:rsidRPr="00DE4492">
        <w:rPr>
          <w:rFonts w:eastAsia="Times New Roman" w:cstheme="minorHAnsi"/>
          <w:color w:val="000000"/>
          <w:lang w:eastAsia="en-GB"/>
        </w:rPr>
        <w:t>petrographical</w:t>
      </w:r>
      <w:proofErr w:type="spellEnd"/>
      <w:r w:rsidR="00C33226" w:rsidRPr="00DE4492">
        <w:rPr>
          <w:rFonts w:eastAsia="Times New Roman" w:cstheme="minorHAnsi"/>
          <w:color w:val="000000"/>
          <w:lang w:eastAsia="en-GB"/>
        </w:rPr>
        <w:t xml:space="preserve"> work conducted by Jones et al (2011)</w:t>
      </w:r>
      <w:r w:rsidR="00C83009" w:rsidRPr="00DE4492">
        <w:rPr>
          <w:rFonts w:eastAsia="Times New Roman" w:cstheme="minorHAnsi"/>
          <w:color w:val="000000"/>
          <w:lang w:eastAsia="en-GB"/>
        </w:rPr>
        <w:t>,</w:t>
      </w:r>
      <w:r w:rsidR="00C33226" w:rsidRPr="00DE4492">
        <w:rPr>
          <w:rFonts w:eastAsia="Times New Roman" w:cstheme="minorHAnsi"/>
          <w:color w:val="000000"/>
          <w:lang w:eastAsia="en-GB"/>
        </w:rPr>
        <w:t xml:space="preserve"> are however acknowledged.</w:t>
      </w:r>
    </w:p>
    <w:p w14:paraId="70B43897" w14:textId="2C9926F7" w:rsidR="00C33226" w:rsidRPr="00DE4492" w:rsidRDefault="00CF33DD" w:rsidP="00C33226">
      <w:pPr>
        <w:rPr>
          <w:rFonts w:cstheme="minorHAnsi"/>
          <w:b/>
          <w:sz w:val="28"/>
          <w:szCs w:val="28"/>
        </w:rPr>
      </w:pPr>
      <w:r w:rsidRPr="00DE4492">
        <w:rPr>
          <w:rFonts w:cstheme="minorHAnsi"/>
          <w:b/>
          <w:noProof/>
          <w:sz w:val="28"/>
          <w:szCs w:val="28"/>
          <w:lang w:eastAsia="en-GB"/>
        </w:rPr>
        <w:drawing>
          <wp:inline distT="0" distB="0" distL="0" distR="0" wp14:anchorId="0A78A5E1" wp14:editId="2D602EDA">
            <wp:extent cx="5731510" cy="29114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teCarboniferousCorrel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911475"/>
                    </a:xfrm>
                    <a:prstGeom prst="rect">
                      <a:avLst/>
                    </a:prstGeom>
                  </pic:spPr>
                </pic:pic>
              </a:graphicData>
            </a:graphic>
          </wp:inline>
        </w:drawing>
      </w:r>
    </w:p>
    <w:p w14:paraId="4CEBDAB6" w14:textId="1944B2FF" w:rsidR="00C33226" w:rsidRPr="00DE4492" w:rsidRDefault="00A1505C" w:rsidP="00C33226">
      <w:pPr>
        <w:spacing w:after="120" w:line="240" w:lineRule="auto"/>
        <w:rPr>
          <w:rFonts w:eastAsia="Times New Roman" w:cstheme="minorHAnsi"/>
          <w:color w:val="000000"/>
          <w:lang w:eastAsia="en-GB"/>
        </w:rPr>
      </w:pPr>
      <w:r w:rsidRPr="00DE4492">
        <w:rPr>
          <w:rFonts w:cstheme="minorHAnsi"/>
          <w:sz w:val="20"/>
          <w:szCs w:val="28"/>
        </w:rPr>
        <w:t>Fig. 3</w:t>
      </w:r>
      <w:r w:rsidR="00C33226" w:rsidRPr="00DE4492">
        <w:rPr>
          <w:rFonts w:cstheme="minorHAnsi"/>
          <w:sz w:val="20"/>
          <w:szCs w:val="20"/>
        </w:rPr>
        <w:t>: (left) Stratigraphic columns showing international and regional Stage units of the late Carboniferous. (right)</w:t>
      </w:r>
      <w:r w:rsidR="00C33226" w:rsidRPr="00DE4492">
        <w:rPr>
          <w:rFonts w:cstheme="minorHAnsi"/>
          <w:sz w:val="16"/>
          <w:szCs w:val="28"/>
        </w:rPr>
        <w:t xml:space="preserve"> </w:t>
      </w:r>
      <w:r w:rsidR="00C33226" w:rsidRPr="00DE4492">
        <w:rPr>
          <w:rFonts w:cstheme="minorHAnsi"/>
          <w:sz w:val="20"/>
          <w:szCs w:val="28"/>
        </w:rPr>
        <w:t xml:space="preserve">Chronostratigraphic correlation of the Pennine and Scottish Coal Measures, and Warwickshire Group from the </w:t>
      </w:r>
      <w:proofErr w:type="spellStart"/>
      <w:r w:rsidR="00C33226" w:rsidRPr="00DE4492">
        <w:rPr>
          <w:rFonts w:cstheme="minorHAnsi"/>
          <w:sz w:val="20"/>
          <w:szCs w:val="28"/>
        </w:rPr>
        <w:t>Canonbie</w:t>
      </w:r>
      <w:proofErr w:type="spellEnd"/>
      <w:r w:rsidR="00C33226" w:rsidRPr="00DE4492">
        <w:rPr>
          <w:rFonts w:cstheme="minorHAnsi"/>
          <w:sz w:val="20"/>
          <w:szCs w:val="28"/>
        </w:rPr>
        <w:t xml:space="preserve"> coalfield to southern Scotland, north-west England and the English Midlands</w:t>
      </w:r>
      <w:r w:rsidR="00C83009" w:rsidRPr="00DE4492">
        <w:rPr>
          <w:rFonts w:cstheme="minorHAnsi"/>
          <w:sz w:val="20"/>
          <w:szCs w:val="28"/>
        </w:rPr>
        <w:t xml:space="preserve">; the </w:t>
      </w:r>
      <w:proofErr w:type="spellStart"/>
      <w:r w:rsidR="00C83009" w:rsidRPr="00DE4492">
        <w:rPr>
          <w:rFonts w:cstheme="minorHAnsi"/>
          <w:sz w:val="20"/>
          <w:szCs w:val="28"/>
        </w:rPr>
        <w:lastRenderedPageBreak/>
        <w:t>Stephanian</w:t>
      </w:r>
      <w:proofErr w:type="spellEnd"/>
      <w:r w:rsidR="00C83009" w:rsidRPr="00DE4492">
        <w:rPr>
          <w:rFonts w:cstheme="minorHAnsi"/>
          <w:sz w:val="20"/>
          <w:szCs w:val="28"/>
        </w:rPr>
        <w:t xml:space="preserve"> Stage is incomplete</w:t>
      </w:r>
      <w:r w:rsidR="00C33226" w:rsidRPr="00DE4492">
        <w:rPr>
          <w:rFonts w:cstheme="minorHAnsi"/>
          <w:sz w:val="20"/>
          <w:szCs w:val="28"/>
        </w:rPr>
        <w:t xml:space="preserve">. </w:t>
      </w:r>
      <w:r w:rsidR="001B376F" w:rsidRPr="00DE4492">
        <w:rPr>
          <w:rFonts w:cstheme="minorHAnsi"/>
          <w:sz w:val="20"/>
          <w:szCs w:val="28"/>
        </w:rPr>
        <w:t xml:space="preserve">Based primarily on </w:t>
      </w:r>
      <w:proofErr w:type="spellStart"/>
      <w:r w:rsidR="001B376F" w:rsidRPr="00DE4492">
        <w:rPr>
          <w:rFonts w:cstheme="minorHAnsi"/>
          <w:sz w:val="20"/>
          <w:szCs w:val="28"/>
        </w:rPr>
        <w:t>petrographical</w:t>
      </w:r>
      <w:proofErr w:type="spellEnd"/>
      <w:r w:rsidR="001B376F" w:rsidRPr="00DE4492">
        <w:rPr>
          <w:rFonts w:cstheme="minorHAnsi"/>
          <w:sz w:val="20"/>
          <w:szCs w:val="28"/>
        </w:rPr>
        <w:t xml:space="preserve"> work conducted by Jones </w:t>
      </w:r>
      <w:r w:rsidR="001B376F" w:rsidRPr="00DE4492">
        <w:rPr>
          <w:rFonts w:cstheme="minorHAnsi"/>
          <w:i/>
          <w:sz w:val="20"/>
          <w:szCs w:val="28"/>
        </w:rPr>
        <w:t>et al.</w:t>
      </w:r>
      <w:r w:rsidR="001B376F" w:rsidRPr="00DE4492">
        <w:rPr>
          <w:rFonts w:cstheme="minorHAnsi"/>
          <w:sz w:val="20"/>
          <w:szCs w:val="28"/>
        </w:rPr>
        <w:t xml:space="preserve"> (2011), augmented by the seismic interpretations of this study and data presented in </w:t>
      </w:r>
      <w:proofErr w:type="spellStart"/>
      <w:r w:rsidR="001B376F" w:rsidRPr="00DE4492">
        <w:rPr>
          <w:rFonts w:cstheme="minorHAnsi"/>
          <w:sz w:val="20"/>
          <w:szCs w:val="28"/>
        </w:rPr>
        <w:t>Picken</w:t>
      </w:r>
      <w:proofErr w:type="spellEnd"/>
      <w:r w:rsidR="001B376F" w:rsidRPr="00DE4492">
        <w:rPr>
          <w:rFonts w:cstheme="minorHAnsi"/>
          <w:sz w:val="20"/>
          <w:szCs w:val="28"/>
        </w:rPr>
        <w:t xml:space="preserve"> (1988), Powell </w:t>
      </w:r>
      <w:r w:rsidR="001B376F" w:rsidRPr="00DE4492">
        <w:rPr>
          <w:rFonts w:cstheme="minorHAnsi"/>
          <w:i/>
          <w:sz w:val="20"/>
          <w:szCs w:val="28"/>
        </w:rPr>
        <w:t>et al</w:t>
      </w:r>
      <w:r w:rsidR="001B376F" w:rsidRPr="00DE4492">
        <w:rPr>
          <w:rFonts w:cstheme="minorHAnsi"/>
          <w:sz w:val="20"/>
          <w:szCs w:val="28"/>
        </w:rPr>
        <w:t xml:space="preserve">. (2000) and Waters </w:t>
      </w:r>
      <w:r w:rsidR="001B376F" w:rsidRPr="00DE4492">
        <w:rPr>
          <w:rFonts w:cstheme="minorHAnsi"/>
          <w:i/>
          <w:sz w:val="20"/>
          <w:szCs w:val="28"/>
        </w:rPr>
        <w:t>et al</w:t>
      </w:r>
      <w:r w:rsidR="001B376F" w:rsidRPr="00DE4492">
        <w:rPr>
          <w:rFonts w:cstheme="minorHAnsi"/>
          <w:sz w:val="20"/>
          <w:szCs w:val="28"/>
        </w:rPr>
        <w:t>. (2007).</w:t>
      </w:r>
      <w:r w:rsidR="00C33226" w:rsidRPr="00DE4492">
        <w:rPr>
          <w:rFonts w:cstheme="minorHAnsi"/>
          <w:sz w:val="20"/>
          <w:szCs w:val="28"/>
        </w:rPr>
        <w:t xml:space="preserve">The correlation of regional Carboniferous stages of </w:t>
      </w:r>
      <w:proofErr w:type="spellStart"/>
      <w:r w:rsidR="00C33226" w:rsidRPr="00DE4492">
        <w:rPr>
          <w:rFonts w:cstheme="minorHAnsi"/>
          <w:sz w:val="20"/>
          <w:szCs w:val="28"/>
        </w:rPr>
        <w:t>Dav</w:t>
      </w:r>
      <w:r w:rsidR="00E42185" w:rsidRPr="00DE4492">
        <w:rPr>
          <w:rFonts w:cstheme="minorHAnsi"/>
          <w:sz w:val="20"/>
          <w:szCs w:val="28"/>
        </w:rPr>
        <w:t>ydov</w:t>
      </w:r>
      <w:proofErr w:type="spellEnd"/>
      <w:r w:rsidR="00E42185" w:rsidRPr="00DE4492">
        <w:rPr>
          <w:rFonts w:cstheme="minorHAnsi"/>
          <w:sz w:val="20"/>
          <w:szCs w:val="28"/>
        </w:rPr>
        <w:t xml:space="preserve"> (2004</w:t>
      </w:r>
      <w:r w:rsidR="00C33226" w:rsidRPr="00DE4492">
        <w:rPr>
          <w:rFonts w:cstheme="minorHAnsi"/>
          <w:sz w:val="20"/>
          <w:szCs w:val="28"/>
        </w:rPr>
        <w:t xml:space="preserve">) </w:t>
      </w:r>
      <w:r w:rsidR="00CF33DD" w:rsidRPr="00DE4492">
        <w:rPr>
          <w:rFonts w:cstheme="minorHAnsi"/>
          <w:sz w:val="20"/>
          <w:szCs w:val="28"/>
        </w:rPr>
        <w:t>is</w:t>
      </w:r>
      <w:r w:rsidR="00C33226" w:rsidRPr="00DE4492">
        <w:rPr>
          <w:rFonts w:cstheme="minorHAnsi"/>
          <w:sz w:val="20"/>
          <w:szCs w:val="28"/>
        </w:rPr>
        <w:t xml:space="preserve"> adopted</w:t>
      </w:r>
      <w:r w:rsidR="00C83009" w:rsidRPr="00DE4492">
        <w:rPr>
          <w:rFonts w:cstheme="minorHAnsi"/>
          <w:sz w:val="20"/>
          <w:szCs w:val="28"/>
        </w:rPr>
        <w:t xml:space="preserve">, along with the </w:t>
      </w:r>
      <w:proofErr w:type="spellStart"/>
      <w:r w:rsidR="00C83009" w:rsidRPr="00DE4492">
        <w:rPr>
          <w:rFonts w:cstheme="minorHAnsi"/>
          <w:sz w:val="20"/>
          <w:szCs w:val="28"/>
        </w:rPr>
        <w:t>palynozone</w:t>
      </w:r>
      <w:proofErr w:type="spellEnd"/>
      <w:r w:rsidR="00C83009" w:rsidRPr="00DE4492">
        <w:rPr>
          <w:rFonts w:cstheme="minorHAnsi"/>
          <w:sz w:val="20"/>
          <w:szCs w:val="28"/>
        </w:rPr>
        <w:t xml:space="preserve"> subdivisions of </w:t>
      </w:r>
      <w:r w:rsidR="00CF33DD" w:rsidRPr="00DE4492">
        <w:rPr>
          <w:rFonts w:cstheme="minorHAnsi"/>
          <w:sz w:val="20"/>
          <w:szCs w:val="28"/>
        </w:rPr>
        <w:t xml:space="preserve">Waters </w:t>
      </w:r>
      <w:r w:rsidR="00CF33DD" w:rsidRPr="00DE4492">
        <w:rPr>
          <w:rFonts w:cstheme="minorHAnsi"/>
          <w:i/>
          <w:sz w:val="20"/>
          <w:szCs w:val="28"/>
        </w:rPr>
        <w:t>et a</w:t>
      </w:r>
      <w:r w:rsidR="00C83009" w:rsidRPr="00DE4492">
        <w:rPr>
          <w:rFonts w:cstheme="minorHAnsi"/>
          <w:i/>
          <w:sz w:val="20"/>
          <w:szCs w:val="28"/>
        </w:rPr>
        <w:t>l</w:t>
      </w:r>
      <w:r w:rsidR="00C83009" w:rsidRPr="00DE4492">
        <w:rPr>
          <w:rFonts w:cstheme="minorHAnsi"/>
          <w:sz w:val="20"/>
          <w:szCs w:val="28"/>
        </w:rPr>
        <w:t>.</w:t>
      </w:r>
      <w:r w:rsidR="00CF33DD" w:rsidRPr="00DE4492">
        <w:rPr>
          <w:rFonts w:cstheme="minorHAnsi"/>
          <w:sz w:val="20"/>
          <w:szCs w:val="28"/>
        </w:rPr>
        <w:t xml:space="preserve"> (2011). </w:t>
      </w:r>
      <w:r w:rsidR="00C33226" w:rsidRPr="00DE4492">
        <w:rPr>
          <w:rFonts w:cstheme="minorHAnsi"/>
          <w:sz w:val="20"/>
          <w:szCs w:val="28"/>
        </w:rPr>
        <w:t xml:space="preserve">SLCM = Scottish Lower Coal Measures (Fm.); SMCM = Scottish Middle Coal Measures; SUCM = Scottish Upper Coal Measures; PLCM = Pennine Lower Coal Measures; PUCM = Pennine Upper Coal Measures; Esk. = Eskbank Wood; Can. = </w:t>
      </w:r>
      <w:proofErr w:type="spellStart"/>
      <w:r w:rsidR="00C33226" w:rsidRPr="00DE4492">
        <w:rPr>
          <w:rFonts w:cstheme="minorHAnsi"/>
          <w:sz w:val="20"/>
          <w:szCs w:val="28"/>
        </w:rPr>
        <w:t>Canonbie</w:t>
      </w:r>
      <w:proofErr w:type="spellEnd"/>
      <w:r w:rsidR="00C33226" w:rsidRPr="00DE4492">
        <w:rPr>
          <w:rFonts w:cstheme="minorHAnsi"/>
          <w:sz w:val="20"/>
          <w:szCs w:val="28"/>
        </w:rPr>
        <w:t xml:space="preserve"> Bridge Sandstone; Beck. = </w:t>
      </w:r>
      <w:proofErr w:type="spellStart"/>
      <w:r w:rsidR="00C33226" w:rsidRPr="00DE4492">
        <w:rPr>
          <w:rFonts w:cstheme="minorHAnsi"/>
          <w:sz w:val="20"/>
          <w:szCs w:val="28"/>
        </w:rPr>
        <w:t>Becklees</w:t>
      </w:r>
      <w:proofErr w:type="spellEnd"/>
      <w:r w:rsidR="00C33226" w:rsidRPr="00DE4492">
        <w:rPr>
          <w:rFonts w:cstheme="minorHAnsi"/>
          <w:sz w:val="20"/>
          <w:szCs w:val="28"/>
        </w:rPr>
        <w:t xml:space="preserve"> Sandstone; WSF = Whitehaven Sandstone Formation; WSM = Whitehaven Sandstone Member; MBM = </w:t>
      </w:r>
      <w:proofErr w:type="spellStart"/>
      <w:r w:rsidR="00C33226" w:rsidRPr="00DE4492">
        <w:rPr>
          <w:rFonts w:cstheme="minorHAnsi"/>
          <w:sz w:val="20"/>
          <w:szCs w:val="28"/>
        </w:rPr>
        <w:t>Millyeat</w:t>
      </w:r>
      <w:proofErr w:type="spellEnd"/>
      <w:r w:rsidR="00C33226" w:rsidRPr="00DE4492">
        <w:rPr>
          <w:rFonts w:cstheme="minorHAnsi"/>
          <w:sz w:val="20"/>
          <w:szCs w:val="28"/>
        </w:rPr>
        <w:t xml:space="preserve"> Beds Member. </w:t>
      </w:r>
    </w:p>
    <w:p w14:paraId="0F325AA7" w14:textId="77777777" w:rsidR="00C33226" w:rsidRPr="00DE4492" w:rsidRDefault="00C33226" w:rsidP="00C33226">
      <w:pPr>
        <w:spacing w:after="120" w:line="240" w:lineRule="auto"/>
        <w:rPr>
          <w:rFonts w:eastAsia="Times New Roman" w:cstheme="minorHAnsi"/>
          <w:bCs/>
          <w:i/>
          <w:color w:val="000000"/>
          <w:sz w:val="18"/>
          <w:lang w:eastAsia="en-GB"/>
        </w:rPr>
      </w:pPr>
      <w:r w:rsidRPr="00DE4492">
        <w:rPr>
          <w:rFonts w:eastAsia="Times New Roman" w:cstheme="minorHAnsi"/>
          <w:bCs/>
          <w:i/>
          <w:color w:val="000000"/>
          <w:szCs w:val="28"/>
          <w:lang w:eastAsia="en-GB"/>
        </w:rPr>
        <w:t>Seismic horizons and time-depth conversion</w:t>
      </w:r>
    </w:p>
    <w:p w14:paraId="19CC66AD" w14:textId="48CF4719" w:rsidR="00C33226" w:rsidRPr="00DE4492" w:rsidRDefault="00C33226" w:rsidP="00C33226">
      <w:pPr>
        <w:spacing w:after="120"/>
        <w:rPr>
          <w:rFonts w:cstheme="minorHAnsi"/>
        </w:rPr>
      </w:pPr>
      <w:r w:rsidRPr="00DE4492">
        <w:rPr>
          <w:rFonts w:cstheme="minorHAnsi"/>
        </w:rPr>
        <w:tab/>
        <w:t xml:space="preserve">A number of latest Devonian to Permian-aged </w:t>
      </w:r>
      <w:proofErr w:type="spellStart"/>
      <w:r w:rsidRPr="00DE4492">
        <w:rPr>
          <w:rFonts w:cstheme="minorHAnsi"/>
        </w:rPr>
        <w:t>seismo</w:t>
      </w:r>
      <w:proofErr w:type="spellEnd"/>
      <w:r w:rsidRPr="00DE4492">
        <w:rPr>
          <w:rFonts w:cstheme="minorHAnsi"/>
        </w:rPr>
        <w:t>-stratigraphic horizons were</w:t>
      </w:r>
      <w:r w:rsidR="00140E10" w:rsidRPr="00DE4492">
        <w:rPr>
          <w:rFonts w:cstheme="minorHAnsi"/>
        </w:rPr>
        <w:t xml:space="preserve"> mapped in two-way travel time</w:t>
      </w:r>
      <w:r w:rsidRPr="00DE4492">
        <w:rPr>
          <w:rFonts w:cstheme="minorHAnsi"/>
        </w:rPr>
        <w:t xml:space="preserve">. The most consistent mappable surface is the base Permian </w:t>
      </w:r>
      <w:r w:rsidR="000D6073" w:rsidRPr="00DE4492">
        <w:rPr>
          <w:rFonts w:cstheme="minorHAnsi"/>
        </w:rPr>
        <w:t xml:space="preserve">angular </w:t>
      </w:r>
      <w:r w:rsidRPr="00DE4492">
        <w:rPr>
          <w:rFonts w:cstheme="minorHAnsi"/>
        </w:rPr>
        <w:t>unconformity against which Carboniferous reflectors truncate</w:t>
      </w:r>
      <w:r w:rsidR="000D6073" w:rsidRPr="00DE4492">
        <w:rPr>
          <w:rFonts w:cstheme="minorHAnsi"/>
        </w:rPr>
        <w:t xml:space="preserve"> upwards</w:t>
      </w:r>
      <w:r w:rsidRPr="00DE4492">
        <w:rPr>
          <w:rFonts w:cstheme="minorHAnsi"/>
        </w:rPr>
        <w:t>. The Westphalian-</w:t>
      </w:r>
      <w:proofErr w:type="spellStart"/>
      <w:r w:rsidRPr="00DE4492">
        <w:rPr>
          <w:rFonts w:cstheme="minorHAnsi"/>
        </w:rPr>
        <w:t>Stephanian</w:t>
      </w:r>
      <w:proofErr w:type="spellEnd"/>
      <w:r w:rsidRPr="00DE4492">
        <w:rPr>
          <w:rFonts w:cstheme="minorHAnsi"/>
        </w:rPr>
        <w:t xml:space="preserve"> succession is characterised by strong, semi-continuous seismic reflectors due to the presence of thick inter-bedded channel sands (Jones </w:t>
      </w:r>
      <w:r w:rsidR="00685323" w:rsidRPr="00DE4492">
        <w:rPr>
          <w:rFonts w:cstheme="minorHAnsi"/>
          <w:i/>
        </w:rPr>
        <w:t>et al.</w:t>
      </w:r>
      <w:r w:rsidRPr="00DE4492">
        <w:rPr>
          <w:rFonts w:cstheme="minorHAnsi"/>
        </w:rPr>
        <w:t>, 2011) and low-density coals (</w:t>
      </w:r>
      <w:proofErr w:type="spellStart"/>
      <w:r w:rsidRPr="00DE4492">
        <w:rPr>
          <w:rFonts w:cstheme="minorHAnsi"/>
        </w:rPr>
        <w:t>Picken</w:t>
      </w:r>
      <w:proofErr w:type="spellEnd"/>
      <w:r w:rsidRPr="00DE4492">
        <w:rPr>
          <w:rFonts w:cstheme="minorHAnsi"/>
        </w:rPr>
        <w:t xml:space="preserve">, 1988). </w:t>
      </w:r>
      <w:r w:rsidR="00A1505C" w:rsidRPr="00DE4492" w:rsidDel="000D6073">
        <w:rPr>
          <w:rFonts w:cstheme="minorHAnsi"/>
        </w:rPr>
        <w:t xml:space="preserve">Based on similar studies within the region (Kimbell </w:t>
      </w:r>
      <w:r w:rsidR="00A1505C" w:rsidRPr="00DE4492" w:rsidDel="00685323">
        <w:rPr>
          <w:rFonts w:cstheme="minorHAnsi"/>
        </w:rPr>
        <w:t>et al.</w:t>
      </w:r>
      <w:r w:rsidR="00A1505C" w:rsidRPr="00DE4492" w:rsidDel="000D6073">
        <w:rPr>
          <w:rFonts w:cstheme="minorHAnsi"/>
        </w:rPr>
        <w:t xml:space="preserve">, 1989; Chadwick </w:t>
      </w:r>
      <w:r w:rsidR="00A1505C" w:rsidRPr="00DE4492" w:rsidDel="00685323">
        <w:rPr>
          <w:rFonts w:cstheme="minorHAnsi"/>
        </w:rPr>
        <w:t>et al.</w:t>
      </w:r>
      <w:r w:rsidR="00A1505C" w:rsidRPr="00DE4492" w:rsidDel="000D6073">
        <w:rPr>
          <w:rFonts w:cstheme="minorHAnsi"/>
        </w:rPr>
        <w:t>, 1995)</w:t>
      </w:r>
      <w:r w:rsidR="00324C1B" w:rsidRPr="00DE4492">
        <w:rPr>
          <w:rFonts w:cstheme="minorHAnsi"/>
        </w:rPr>
        <w:t>, a</w:t>
      </w:r>
      <w:r w:rsidRPr="00DE4492">
        <w:rPr>
          <w:rFonts w:cstheme="minorHAnsi"/>
        </w:rPr>
        <w:t xml:space="preserve"> single strong, positive, continuous reflector is believed to mark the Great Limestone Member (</w:t>
      </w:r>
      <w:proofErr w:type="spellStart"/>
      <w:r w:rsidRPr="00DE4492">
        <w:rPr>
          <w:rFonts w:cstheme="minorHAnsi"/>
        </w:rPr>
        <w:t>Yoredale</w:t>
      </w:r>
      <w:proofErr w:type="spellEnd"/>
      <w:r w:rsidRPr="00DE4492">
        <w:rPr>
          <w:rFonts w:cstheme="minorHAnsi"/>
        </w:rPr>
        <w:t xml:space="preserve"> Group) at the base of the </w:t>
      </w:r>
      <w:proofErr w:type="spellStart"/>
      <w:r w:rsidR="000D6073" w:rsidRPr="00DE4492">
        <w:rPr>
          <w:rFonts w:cstheme="minorHAnsi"/>
        </w:rPr>
        <w:t>Canonbie</w:t>
      </w:r>
      <w:proofErr w:type="spellEnd"/>
      <w:r w:rsidR="000D6073" w:rsidRPr="00DE4492">
        <w:rPr>
          <w:rFonts w:cstheme="minorHAnsi"/>
        </w:rPr>
        <w:t xml:space="preserve"> </w:t>
      </w:r>
      <w:proofErr w:type="spellStart"/>
      <w:r w:rsidRPr="00DE4492">
        <w:rPr>
          <w:rFonts w:cstheme="minorHAnsi"/>
        </w:rPr>
        <w:t>Namurian</w:t>
      </w:r>
      <w:proofErr w:type="spellEnd"/>
      <w:r w:rsidRPr="00DE4492">
        <w:rPr>
          <w:rFonts w:cstheme="minorHAnsi"/>
        </w:rPr>
        <w:t xml:space="preserve"> succession. Below this </w:t>
      </w:r>
      <w:r w:rsidR="000D6073" w:rsidRPr="00DE4492">
        <w:rPr>
          <w:rFonts w:cstheme="minorHAnsi"/>
        </w:rPr>
        <w:t>unit</w:t>
      </w:r>
      <w:r w:rsidRPr="00DE4492">
        <w:rPr>
          <w:rFonts w:cstheme="minorHAnsi"/>
        </w:rPr>
        <w:t xml:space="preserve">, similar inter-bedded limestone-derived reflectors characterise the </w:t>
      </w:r>
      <w:proofErr w:type="spellStart"/>
      <w:r w:rsidRPr="00DE4492">
        <w:rPr>
          <w:rFonts w:cstheme="minorHAnsi"/>
        </w:rPr>
        <w:t>Visean</w:t>
      </w:r>
      <w:proofErr w:type="spellEnd"/>
      <w:r w:rsidRPr="00DE4492">
        <w:rPr>
          <w:rFonts w:cstheme="minorHAnsi"/>
        </w:rPr>
        <w:t xml:space="preserve"> succession of the </w:t>
      </w:r>
      <w:proofErr w:type="spellStart"/>
      <w:r w:rsidRPr="00DE4492">
        <w:rPr>
          <w:rFonts w:cstheme="minorHAnsi"/>
        </w:rPr>
        <w:t>Yoredale</w:t>
      </w:r>
      <w:proofErr w:type="spellEnd"/>
      <w:r w:rsidRPr="00DE4492">
        <w:rPr>
          <w:rFonts w:cstheme="minorHAnsi"/>
        </w:rPr>
        <w:t xml:space="preserve"> Group and the (upper) Border Group. The top Caledonian (lower Palaeozoic) basement horizon is interpreted as being represented by a series of strong positive continuous reflectors that are believed to represent subsurface equivalents of the </w:t>
      </w:r>
      <w:proofErr w:type="spellStart"/>
      <w:r w:rsidRPr="00DE4492">
        <w:rPr>
          <w:rFonts w:cstheme="minorHAnsi"/>
        </w:rPr>
        <w:t>Birrenswark</w:t>
      </w:r>
      <w:proofErr w:type="spellEnd"/>
      <w:r w:rsidRPr="00DE4492">
        <w:rPr>
          <w:rFonts w:cstheme="minorHAnsi"/>
        </w:rPr>
        <w:t xml:space="preserve"> </w:t>
      </w:r>
      <w:proofErr w:type="spellStart"/>
      <w:r w:rsidRPr="00DE4492">
        <w:rPr>
          <w:rFonts w:cstheme="minorHAnsi"/>
        </w:rPr>
        <w:t>Volcanics</w:t>
      </w:r>
      <w:proofErr w:type="spellEnd"/>
      <w:r w:rsidRPr="00DE4492">
        <w:rPr>
          <w:rFonts w:cstheme="minorHAnsi"/>
        </w:rPr>
        <w:t xml:space="preserve"> or Kelso Lavas (Inverclyde Group) (</w:t>
      </w:r>
      <w:r w:rsidRPr="00DE4492">
        <w:rPr>
          <w:rFonts w:cstheme="minorHAnsi"/>
          <w:i/>
        </w:rPr>
        <w:t>cf</w:t>
      </w:r>
      <w:r w:rsidRPr="00DE4492">
        <w:rPr>
          <w:rFonts w:cstheme="minorHAnsi"/>
        </w:rPr>
        <w:t xml:space="preserve">. Kimbell </w:t>
      </w:r>
      <w:r w:rsidR="00685323" w:rsidRPr="00DE4492">
        <w:rPr>
          <w:rFonts w:cstheme="minorHAnsi"/>
          <w:i/>
        </w:rPr>
        <w:t>et al.</w:t>
      </w:r>
      <w:r w:rsidRPr="00DE4492">
        <w:rPr>
          <w:rFonts w:cstheme="minorHAnsi"/>
        </w:rPr>
        <w:t xml:space="preserve">, 1989). </w:t>
      </w:r>
    </w:p>
    <w:p w14:paraId="518BC28E" w14:textId="2875210F" w:rsidR="00C33226" w:rsidRPr="00DE4492" w:rsidRDefault="00C33226" w:rsidP="00C33226">
      <w:pPr>
        <w:spacing w:after="120"/>
        <w:ind w:firstLine="720"/>
        <w:rPr>
          <w:rFonts w:cstheme="minorHAnsi"/>
        </w:rPr>
      </w:pPr>
      <w:r w:rsidRPr="00DE4492">
        <w:rPr>
          <w:rFonts w:cstheme="minorHAnsi"/>
        </w:rPr>
        <w:t>Bulk sonic velocities for the Permian succession (2900 ms</w:t>
      </w:r>
      <w:r w:rsidRPr="00DE4492">
        <w:rPr>
          <w:rFonts w:cstheme="minorHAnsi"/>
          <w:vertAlign w:val="superscript"/>
        </w:rPr>
        <w:t>-1</w:t>
      </w:r>
      <w:r w:rsidRPr="00DE4492">
        <w:rPr>
          <w:rFonts w:cstheme="minorHAnsi"/>
        </w:rPr>
        <w:t>), the Westphalian-</w:t>
      </w:r>
      <w:proofErr w:type="spellStart"/>
      <w:r w:rsidRPr="00DE4492">
        <w:rPr>
          <w:rFonts w:cstheme="minorHAnsi"/>
        </w:rPr>
        <w:t>Stephanian</w:t>
      </w:r>
      <w:proofErr w:type="spellEnd"/>
      <w:r w:rsidRPr="00DE4492">
        <w:rPr>
          <w:rFonts w:cstheme="minorHAnsi"/>
        </w:rPr>
        <w:t xml:space="preserve"> succession (3600 ms</w:t>
      </w:r>
      <w:r w:rsidRPr="00DE4492">
        <w:rPr>
          <w:rFonts w:cstheme="minorHAnsi"/>
          <w:vertAlign w:val="superscript"/>
        </w:rPr>
        <w:t>-1</w:t>
      </w:r>
      <w:r w:rsidRPr="00DE4492">
        <w:rPr>
          <w:rFonts w:cstheme="minorHAnsi"/>
        </w:rPr>
        <w:t>) and the latest Devonian-</w:t>
      </w:r>
      <w:proofErr w:type="spellStart"/>
      <w:r w:rsidRPr="00DE4492">
        <w:rPr>
          <w:rFonts w:cstheme="minorHAnsi"/>
        </w:rPr>
        <w:t>Namurian</w:t>
      </w:r>
      <w:proofErr w:type="spellEnd"/>
      <w:r w:rsidRPr="00DE4492">
        <w:rPr>
          <w:rFonts w:cstheme="minorHAnsi"/>
        </w:rPr>
        <w:t xml:space="preserve"> succession (4500 ms</w:t>
      </w:r>
      <w:r w:rsidRPr="00DE4492">
        <w:rPr>
          <w:rFonts w:cstheme="minorHAnsi"/>
          <w:vertAlign w:val="superscript"/>
        </w:rPr>
        <w:t>-1</w:t>
      </w:r>
      <w:r w:rsidRPr="00DE4492">
        <w:rPr>
          <w:rFonts w:cstheme="minorHAnsi"/>
        </w:rPr>
        <w:t xml:space="preserve">) were used to construct a simple velocity model. These values were derived from sonic velocity log data for the Easton, </w:t>
      </w:r>
      <w:proofErr w:type="spellStart"/>
      <w:r w:rsidRPr="00DE4492">
        <w:rPr>
          <w:rFonts w:cstheme="minorHAnsi"/>
        </w:rPr>
        <w:t>Timpanheck</w:t>
      </w:r>
      <w:proofErr w:type="spellEnd"/>
      <w:r w:rsidRPr="00DE4492">
        <w:rPr>
          <w:rFonts w:cstheme="minorHAnsi"/>
        </w:rPr>
        <w:t xml:space="preserve"> and </w:t>
      </w:r>
      <w:proofErr w:type="spellStart"/>
      <w:r w:rsidRPr="00DE4492">
        <w:rPr>
          <w:rFonts w:cstheme="minorHAnsi"/>
        </w:rPr>
        <w:t>Becklees</w:t>
      </w:r>
      <w:proofErr w:type="spellEnd"/>
      <w:r w:rsidRPr="00DE4492">
        <w:rPr>
          <w:rFonts w:cstheme="minorHAnsi"/>
        </w:rPr>
        <w:t xml:space="preserve"> boreholes. A seismic velocity of 5000 ms</w:t>
      </w:r>
      <w:r w:rsidRPr="00DE4492">
        <w:rPr>
          <w:rFonts w:cstheme="minorHAnsi"/>
          <w:vertAlign w:val="superscript"/>
        </w:rPr>
        <w:t>-1</w:t>
      </w:r>
      <w:r w:rsidRPr="00DE4492">
        <w:rPr>
          <w:rFonts w:cstheme="minorHAnsi"/>
        </w:rPr>
        <w:t xml:space="preserve"> was used for the basement (</w:t>
      </w:r>
      <w:r w:rsidR="00726D1E" w:rsidRPr="00DE4492">
        <w:rPr>
          <w:rFonts w:cstheme="minorHAnsi"/>
          <w:i/>
        </w:rPr>
        <w:t>cf</w:t>
      </w:r>
      <w:r w:rsidR="00726D1E" w:rsidRPr="00DE4492">
        <w:rPr>
          <w:rFonts w:cstheme="minorHAnsi"/>
        </w:rPr>
        <w:t>. Evans, 1994</w:t>
      </w:r>
      <w:r w:rsidRPr="00DE4492">
        <w:rPr>
          <w:rFonts w:cstheme="minorHAnsi"/>
        </w:rPr>
        <w:t xml:space="preserve">). The velocity model was used to convert the seismic surveys from time to depth domain. A comparison between a synthetically produced seismic section using borehole data derived from the </w:t>
      </w:r>
      <w:proofErr w:type="spellStart"/>
      <w:r w:rsidRPr="00DE4492">
        <w:rPr>
          <w:rFonts w:cstheme="minorHAnsi"/>
        </w:rPr>
        <w:t>Becklees</w:t>
      </w:r>
      <w:proofErr w:type="spellEnd"/>
      <w:r w:rsidRPr="00DE4492">
        <w:rPr>
          <w:rFonts w:cstheme="minorHAnsi"/>
        </w:rPr>
        <w:t xml:space="preserve"> borehole and an Oil and Gas Authority seismic </w:t>
      </w:r>
      <w:r w:rsidR="00507769" w:rsidRPr="00DE4492">
        <w:rPr>
          <w:rFonts w:cstheme="minorHAnsi"/>
        </w:rPr>
        <w:t>profile is presented in figure 4</w:t>
      </w:r>
      <w:r w:rsidRPr="00DE4492">
        <w:rPr>
          <w:rFonts w:cstheme="minorHAnsi"/>
        </w:rPr>
        <w:t xml:space="preserve">. Although uncertainty surrounding the time-depth conversion process is acknowledged, the velocity model is deemed adequate for the purposes of </w:t>
      </w:r>
      <w:r w:rsidR="00272EE7" w:rsidRPr="00DE4492">
        <w:rPr>
          <w:rFonts w:cstheme="minorHAnsi"/>
        </w:rPr>
        <w:t xml:space="preserve">the structural interpretation reported in </w:t>
      </w:r>
      <w:r w:rsidRPr="00DE4492">
        <w:rPr>
          <w:rFonts w:cstheme="minorHAnsi"/>
        </w:rPr>
        <w:t>this study. Stratigraphic data derived from borehole reports was used to better constrain structural interpretations of the depth converted seismic survey.</w:t>
      </w:r>
    </w:p>
    <w:p w14:paraId="79B394E7" w14:textId="41F1D2A6" w:rsidR="00C33226" w:rsidRPr="00DE4492" w:rsidRDefault="006759CF" w:rsidP="00C33226">
      <w:pPr>
        <w:spacing w:after="120"/>
        <w:rPr>
          <w:rFonts w:cstheme="minorHAnsi"/>
        </w:rPr>
      </w:pPr>
      <w:r w:rsidRPr="00DE4492">
        <w:rPr>
          <w:rFonts w:cstheme="minorHAnsi"/>
          <w:noProof/>
          <w:lang w:eastAsia="en-GB"/>
        </w:rPr>
        <w:lastRenderedPageBreak/>
        <w:drawing>
          <wp:inline distT="0" distB="0" distL="0" distR="0" wp14:anchorId="752B057D" wp14:editId="1D8CB88D">
            <wp:extent cx="5731510" cy="44881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le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88180"/>
                    </a:xfrm>
                    <a:prstGeom prst="rect">
                      <a:avLst/>
                    </a:prstGeom>
                  </pic:spPr>
                </pic:pic>
              </a:graphicData>
            </a:graphic>
          </wp:inline>
        </w:drawing>
      </w:r>
    </w:p>
    <w:p w14:paraId="79646185" w14:textId="6E867866" w:rsidR="00C33226" w:rsidRPr="00DE4492" w:rsidRDefault="00A1505C" w:rsidP="00C33226">
      <w:pPr>
        <w:spacing w:after="120"/>
        <w:rPr>
          <w:rFonts w:cstheme="minorHAnsi"/>
          <w:sz w:val="20"/>
          <w:szCs w:val="20"/>
        </w:rPr>
      </w:pPr>
      <w:r w:rsidRPr="00DE4492">
        <w:rPr>
          <w:rFonts w:cstheme="minorHAnsi"/>
          <w:sz w:val="20"/>
          <w:szCs w:val="20"/>
        </w:rPr>
        <w:t>Fig. 4</w:t>
      </w:r>
      <w:r w:rsidR="00C33226" w:rsidRPr="00DE4492">
        <w:rPr>
          <w:rFonts w:cstheme="minorHAnsi"/>
          <w:sz w:val="20"/>
          <w:szCs w:val="20"/>
        </w:rPr>
        <w:t xml:space="preserve">: (left) Stratigraphic columns showing international and regional Stage units. (right) A seismic well tie for the </w:t>
      </w:r>
      <w:proofErr w:type="spellStart"/>
      <w:r w:rsidR="00C33226" w:rsidRPr="00DE4492">
        <w:rPr>
          <w:rFonts w:cstheme="minorHAnsi"/>
          <w:sz w:val="20"/>
          <w:szCs w:val="20"/>
        </w:rPr>
        <w:t>Becklees</w:t>
      </w:r>
      <w:proofErr w:type="spellEnd"/>
      <w:r w:rsidR="00C33226" w:rsidRPr="00DE4492">
        <w:rPr>
          <w:rFonts w:cstheme="minorHAnsi"/>
          <w:sz w:val="20"/>
          <w:szCs w:val="20"/>
        </w:rPr>
        <w:t xml:space="preserve"> borehole. Gamma ray, density, sonic and lithological logs (based on Jones and Holliday, 2006; Jones </w:t>
      </w:r>
      <w:r w:rsidR="00685323" w:rsidRPr="00DE4492">
        <w:rPr>
          <w:rFonts w:cstheme="minorHAnsi"/>
          <w:i/>
          <w:sz w:val="20"/>
          <w:szCs w:val="20"/>
        </w:rPr>
        <w:t>et al.</w:t>
      </w:r>
      <w:r w:rsidR="00C33226" w:rsidRPr="00DE4492">
        <w:rPr>
          <w:rFonts w:cstheme="minorHAnsi"/>
          <w:sz w:val="20"/>
          <w:szCs w:val="20"/>
        </w:rPr>
        <w:t xml:space="preserve">, 2011) are shown along with synthetic and observed seismic traces. A = </w:t>
      </w:r>
      <w:proofErr w:type="spellStart"/>
      <w:r w:rsidR="00C33226" w:rsidRPr="00DE4492">
        <w:rPr>
          <w:rFonts w:cstheme="minorHAnsi"/>
          <w:sz w:val="20"/>
          <w:szCs w:val="20"/>
        </w:rPr>
        <w:t>Langsettian</w:t>
      </w:r>
      <w:proofErr w:type="spellEnd"/>
      <w:r w:rsidR="00C33226" w:rsidRPr="00DE4492">
        <w:rPr>
          <w:rFonts w:cstheme="minorHAnsi"/>
          <w:sz w:val="20"/>
          <w:szCs w:val="20"/>
        </w:rPr>
        <w:t xml:space="preserve">; B = </w:t>
      </w:r>
      <w:proofErr w:type="spellStart"/>
      <w:r w:rsidR="00C33226" w:rsidRPr="00DE4492">
        <w:rPr>
          <w:rFonts w:cstheme="minorHAnsi"/>
          <w:sz w:val="20"/>
          <w:szCs w:val="20"/>
        </w:rPr>
        <w:t>Duckmantian</w:t>
      </w:r>
      <w:proofErr w:type="spellEnd"/>
      <w:r w:rsidR="00C33226" w:rsidRPr="00DE4492">
        <w:rPr>
          <w:rFonts w:cstheme="minorHAnsi"/>
          <w:sz w:val="20"/>
          <w:szCs w:val="20"/>
        </w:rPr>
        <w:t xml:space="preserve">; C = </w:t>
      </w:r>
      <w:proofErr w:type="spellStart"/>
      <w:r w:rsidR="00C33226" w:rsidRPr="00DE4492">
        <w:rPr>
          <w:rFonts w:cstheme="minorHAnsi"/>
          <w:sz w:val="20"/>
          <w:szCs w:val="20"/>
        </w:rPr>
        <w:t>Bolsovian</w:t>
      </w:r>
      <w:proofErr w:type="spellEnd"/>
      <w:r w:rsidR="00C33226" w:rsidRPr="00DE4492">
        <w:rPr>
          <w:rFonts w:cstheme="minorHAnsi"/>
          <w:sz w:val="20"/>
          <w:szCs w:val="20"/>
        </w:rPr>
        <w:t>; D = Asturian; Gr. = Group; Fm. = Formation; TVD = True Vertical Depth.</w:t>
      </w:r>
    </w:p>
    <w:p w14:paraId="1AFE120C" w14:textId="48697AD4" w:rsidR="00C33226" w:rsidRPr="00DE4492" w:rsidRDefault="00C33226" w:rsidP="00C33226">
      <w:pPr>
        <w:spacing w:after="120"/>
        <w:rPr>
          <w:rFonts w:cstheme="minorHAnsi"/>
          <w:sz w:val="28"/>
          <w:szCs w:val="28"/>
        </w:rPr>
      </w:pPr>
      <w:r w:rsidRPr="00DE4492">
        <w:rPr>
          <w:rFonts w:cstheme="minorHAnsi"/>
          <w:b/>
          <w:sz w:val="28"/>
          <w:szCs w:val="28"/>
        </w:rPr>
        <w:t>STRUCTURE OF THE CANONBIE COALFIELD</w:t>
      </w:r>
    </w:p>
    <w:p w14:paraId="20070B09" w14:textId="7660A446" w:rsidR="00C33226" w:rsidRPr="00DE4492" w:rsidRDefault="00C33226" w:rsidP="00C33226">
      <w:pPr>
        <w:spacing w:after="120"/>
        <w:rPr>
          <w:rFonts w:cstheme="minorHAnsi"/>
        </w:rPr>
      </w:pPr>
      <w:r w:rsidRPr="00DE4492">
        <w:rPr>
          <w:rFonts w:cstheme="minorHAnsi"/>
        </w:rPr>
        <w:tab/>
      </w:r>
      <w:r w:rsidR="003A789E" w:rsidRPr="00DE4492">
        <w:rPr>
          <w:rFonts w:cstheme="minorHAnsi"/>
        </w:rPr>
        <w:t xml:space="preserve">To </w:t>
      </w:r>
      <w:r w:rsidR="007F1CD4" w:rsidRPr="00DE4492">
        <w:rPr>
          <w:rFonts w:cstheme="minorHAnsi"/>
        </w:rPr>
        <w:t xml:space="preserve">better </w:t>
      </w:r>
      <w:r w:rsidR="003A789E" w:rsidRPr="00DE4492">
        <w:rPr>
          <w:rFonts w:cstheme="minorHAnsi"/>
        </w:rPr>
        <w:t xml:space="preserve">understand the late Carboniferous kinematic evolution of the </w:t>
      </w:r>
      <w:proofErr w:type="spellStart"/>
      <w:r w:rsidR="003A789E" w:rsidRPr="00DE4492">
        <w:rPr>
          <w:rFonts w:cstheme="minorHAnsi"/>
        </w:rPr>
        <w:t>Canonbie</w:t>
      </w:r>
      <w:proofErr w:type="spellEnd"/>
      <w:r w:rsidR="003A789E" w:rsidRPr="00DE4492">
        <w:rPr>
          <w:rFonts w:cstheme="minorHAnsi"/>
        </w:rPr>
        <w:t xml:space="preserve"> Coalfield</w:t>
      </w:r>
      <w:r w:rsidR="006640AD" w:rsidRPr="00DE4492">
        <w:rPr>
          <w:rFonts w:cstheme="minorHAnsi"/>
        </w:rPr>
        <w:t>, we present</w:t>
      </w:r>
      <w:r w:rsidR="003A789E" w:rsidRPr="00DE4492">
        <w:rPr>
          <w:rFonts w:cstheme="minorHAnsi"/>
        </w:rPr>
        <w:t xml:space="preserve"> an integrated</w:t>
      </w:r>
      <w:r w:rsidRPr="00DE4492">
        <w:rPr>
          <w:rFonts w:cstheme="minorHAnsi"/>
        </w:rPr>
        <w:t xml:space="preserve"> interpretation of the depth-converted seismic dataset, borehole data and outcropping geology</w:t>
      </w:r>
      <w:r w:rsidR="003A789E" w:rsidRPr="00DE4492">
        <w:rPr>
          <w:rFonts w:cstheme="minorHAnsi"/>
        </w:rPr>
        <w:t>. A number of key structures have been identified</w:t>
      </w:r>
      <w:r w:rsidR="00C42DAA" w:rsidRPr="00DE4492">
        <w:rPr>
          <w:rFonts w:cstheme="minorHAnsi"/>
        </w:rPr>
        <w:t xml:space="preserve"> as a result</w:t>
      </w:r>
      <w:r w:rsidR="003A789E" w:rsidRPr="00DE4492">
        <w:rPr>
          <w:rFonts w:cstheme="minorHAnsi"/>
        </w:rPr>
        <w:t xml:space="preserve"> of that analysis </w:t>
      </w:r>
      <w:r w:rsidR="00683D96" w:rsidRPr="00DE4492">
        <w:rPr>
          <w:rFonts w:cstheme="minorHAnsi"/>
        </w:rPr>
        <w:t>(Fig. 5</w:t>
      </w:r>
      <w:r w:rsidRPr="00DE4492">
        <w:rPr>
          <w:rFonts w:cstheme="minorHAnsi"/>
        </w:rPr>
        <w:t>a). These include: 1) the NE-</w:t>
      </w:r>
      <w:r w:rsidR="003A789E" w:rsidRPr="00DE4492">
        <w:rPr>
          <w:rFonts w:cstheme="minorHAnsi"/>
        </w:rPr>
        <w:t xml:space="preserve">SW </w:t>
      </w:r>
      <w:r w:rsidRPr="00DE4492">
        <w:rPr>
          <w:rFonts w:cstheme="minorHAnsi"/>
        </w:rPr>
        <w:t xml:space="preserve">trending </w:t>
      </w:r>
      <w:proofErr w:type="spellStart"/>
      <w:r w:rsidRPr="00DE4492">
        <w:rPr>
          <w:rFonts w:cstheme="minorHAnsi"/>
        </w:rPr>
        <w:t>Bewcastle</w:t>
      </w:r>
      <w:proofErr w:type="spellEnd"/>
      <w:r w:rsidRPr="00DE4492">
        <w:rPr>
          <w:rFonts w:cstheme="minorHAnsi"/>
        </w:rPr>
        <w:t xml:space="preserve"> anticline and Hilltop Fault; 2) the NNE-</w:t>
      </w:r>
      <w:r w:rsidR="003A789E" w:rsidRPr="00DE4492">
        <w:rPr>
          <w:rFonts w:cstheme="minorHAnsi"/>
        </w:rPr>
        <w:t xml:space="preserve">SSW </w:t>
      </w:r>
      <w:r w:rsidRPr="00DE4492">
        <w:rPr>
          <w:rFonts w:cstheme="minorHAnsi"/>
        </w:rPr>
        <w:t>trending Solway syncline; 3) the NE-</w:t>
      </w:r>
      <w:r w:rsidR="003A789E" w:rsidRPr="00DE4492">
        <w:rPr>
          <w:rFonts w:cstheme="minorHAnsi"/>
        </w:rPr>
        <w:t xml:space="preserve">SW </w:t>
      </w:r>
      <w:r w:rsidRPr="00DE4492">
        <w:rPr>
          <w:rFonts w:cstheme="minorHAnsi"/>
        </w:rPr>
        <w:t xml:space="preserve">trending </w:t>
      </w:r>
      <w:proofErr w:type="spellStart"/>
      <w:r w:rsidRPr="00DE4492">
        <w:rPr>
          <w:rFonts w:cstheme="minorHAnsi"/>
        </w:rPr>
        <w:t>Gilnockie</w:t>
      </w:r>
      <w:proofErr w:type="spellEnd"/>
      <w:r w:rsidRPr="00DE4492">
        <w:rPr>
          <w:rFonts w:cstheme="minorHAnsi"/>
        </w:rPr>
        <w:t xml:space="preserve"> Fault; 4) </w:t>
      </w:r>
      <w:r w:rsidR="00AE5F79" w:rsidRPr="00DE4492">
        <w:rPr>
          <w:rFonts w:cstheme="minorHAnsi"/>
        </w:rPr>
        <w:t>ENE</w:t>
      </w:r>
      <w:r w:rsidR="00915AEF" w:rsidRPr="00DE4492">
        <w:rPr>
          <w:rFonts w:cstheme="minorHAnsi"/>
        </w:rPr>
        <w:t>-</w:t>
      </w:r>
      <w:r w:rsidR="00AE5F79" w:rsidRPr="00DE4492">
        <w:rPr>
          <w:rFonts w:cstheme="minorHAnsi"/>
        </w:rPr>
        <w:t>WSW</w:t>
      </w:r>
      <w:r w:rsidRPr="00DE4492">
        <w:rPr>
          <w:rFonts w:cstheme="minorHAnsi"/>
        </w:rPr>
        <w:t xml:space="preserve"> and </w:t>
      </w:r>
      <w:r w:rsidR="003A789E" w:rsidRPr="00DE4492">
        <w:rPr>
          <w:rFonts w:cstheme="minorHAnsi"/>
        </w:rPr>
        <w:t xml:space="preserve">E-W </w:t>
      </w:r>
      <w:r w:rsidRPr="00DE4492">
        <w:rPr>
          <w:rFonts w:cstheme="minorHAnsi"/>
        </w:rPr>
        <w:t xml:space="preserve">trending normal faults such as the </w:t>
      </w:r>
      <w:proofErr w:type="spellStart"/>
      <w:r w:rsidRPr="00DE4492">
        <w:rPr>
          <w:rFonts w:cstheme="minorHAnsi"/>
        </w:rPr>
        <w:t>Archerbeck</w:t>
      </w:r>
      <w:proofErr w:type="spellEnd"/>
      <w:r w:rsidRPr="00DE4492">
        <w:rPr>
          <w:rFonts w:cstheme="minorHAnsi"/>
        </w:rPr>
        <w:t xml:space="preserve">, </w:t>
      </w:r>
      <w:proofErr w:type="spellStart"/>
      <w:r w:rsidRPr="00DE4492">
        <w:rPr>
          <w:rFonts w:cstheme="minorHAnsi"/>
        </w:rPr>
        <w:t>Rowanburn</w:t>
      </w:r>
      <w:proofErr w:type="spellEnd"/>
      <w:r w:rsidRPr="00DE4492">
        <w:rPr>
          <w:rFonts w:cstheme="minorHAnsi"/>
        </w:rPr>
        <w:t xml:space="preserve">, </w:t>
      </w:r>
      <w:proofErr w:type="spellStart"/>
      <w:r w:rsidRPr="00DE4492">
        <w:rPr>
          <w:rFonts w:cstheme="minorHAnsi"/>
        </w:rPr>
        <w:t>Woodhouselees</w:t>
      </w:r>
      <w:proofErr w:type="spellEnd"/>
      <w:r w:rsidRPr="00DE4492">
        <w:rPr>
          <w:rFonts w:cstheme="minorHAnsi"/>
        </w:rPr>
        <w:t xml:space="preserve"> and </w:t>
      </w:r>
      <w:proofErr w:type="spellStart"/>
      <w:r w:rsidRPr="00DE4492">
        <w:rPr>
          <w:rFonts w:cstheme="minorHAnsi"/>
        </w:rPr>
        <w:t>Glenzierfoot</w:t>
      </w:r>
      <w:proofErr w:type="spellEnd"/>
      <w:r w:rsidRPr="00DE4492">
        <w:rPr>
          <w:rFonts w:cstheme="minorHAnsi"/>
        </w:rPr>
        <w:t xml:space="preserve"> Faults</w:t>
      </w:r>
      <w:r w:rsidR="003A789E" w:rsidRPr="00DE4492">
        <w:rPr>
          <w:rFonts w:cstheme="minorHAnsi"/>
        </w:rPr>
        <w:t>,</w:t>
      </w:r>
      <w:r w:rsidRPr="00DE4492">
        <w:rPr>
          <w:rFonts w:cstheme="minorHAnsi"/>
        </w:rPr>
        <w:t xml:space="preserve"> and; 5) </w:t>
      </w:r>
      <w:r w:rsidR="003A789E" w:rsidRPr="00DE4492">
        <w:rPr>
          <w:rFonts w:cstheme="minorHAnsi"/>
        </w:rPr>
        <w:t>(</w:t>
      </w:r>
      <w:r w:rsidRPr="00DE4492">
        <w:rPr>
          <w:rFonts w:cstheme="minorHAnsi"/>
        </w:rPr>
        <w:t>N</w:t>
      </w:r>
      <w:r w:rsidR="003A789E" w:rsidRPr="00DE4492">
        <w:rPr>
          <w:rFonts w:cstheme="minorHAnsi"/>
        </w:rPr>
        <w:t>)</w:t>
      </w:r>
      <w:r w:rsidRPr="00DE4492">
        <w:rPr>
          <w:rFonts w:cstheme="minorHAnsi"/>
        </w:rPr>
        <w:t>NW-</w:t>
      </w:r>
      <w:r w:rsidR="003A789E" w:rsidRPr="00DE4492">
        <w:rPr>
          <w:rFonts w:cstheme="minorHAnsi"/>
        </w:rPr>
        <w:t xml:space="preserve">(S)SE </w:t>
      </w:r>
      <w:r w:rsidRPr="00DE4492">
        <w:rPr>
          <w:rFonts w:cstheme="minorHAnsi"/>
        </w:rPr>
        <w:t>trending strike-slip faults such as those exposed at surface laterally offsetting the coalfield’s Permian cover. We describe the Westphalian-</w:t>
      </w:r>
      <w:proofErr w:type="spellStart"/>
      <w:r w:rsidRPr="00DE4492">
        <w:rPr>
          <w:rFonts w:cstheme="minorHAnsi"/>
        </w:rPr>
        <w:t>Stephanian</w:t>
      </w:r>
      <w:proofErr w:type="spellEnd"/>
      <w:r w:rsidRPr="00DE4492">
        <w:rPr>
          <w:rFonts w:cstheme="minorHAnsi"/>
        </w:rPr>
        <w:t xml:space="preserve"> succession through a series of time-slices, focussing upon how this succession was influenced by </w:t>
      </w:r>
      <w:r w:rsidR="00915AEF" w:rsidRPr="00DE4492">
        <w:rPr>
          <w:rFonts w:cstheme="minorHAnsi"/>
        </w:rPr>
        <w:t xml:space="preserve">the combined effects of these </w:t>
      </w:r>
      <w:r w:rsidRPr="00DE4492">
        <w:rPr>
          <w:rFonts w:cstheme="minorHAnsi"/>
        </w:rPr>
        <w:t>key structures during its deposition.</w:t>
      </w:r>
    </w:p>
    <w:p w14:paraId="493F2658" w14:textId="2A2D554B" w:rsidR="00C33226" w:rsidRPr="00DE4492" w:rsidRDefault="00237742" w:rsidP="00C33226">
      <w:r w:rsidRPr="00DE4492">
        <w:rPr>
          <w:noProof/>
          <w:lang w:eastAsia="en-GB"/>
        </w:rPr>
        <w:lastRenderedPageBreak/>
        <w:drawing>
          <wp:inline distT="0" distB="0" distL="0" distR="0" wp14:anchorId="282DD565" wp14:editId="47C95171">
            <wp:extent cx="5731510" cy="66706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ingSeism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670675"/>
                    </a:xfrm>
                    <a:prstGeom prst="rect">
                      <a:avLst/>
                    </a:prstGeom>
                  </pic:spPr>
                </pic:pic>
              </a:graphicData>
            </a:graphic>
          </wp:inline>
        </w:drawing>
      </w:r>
    </w:p>
    <w:p w14:paraId="16AEE227" w14:textId="79585825" w:rsidR="00C33226" w:rsidRPr="00DE4492" w:rsidRDefault="00A1505C" w:rsidP="00C33226">
      <w:pPr>
        <w:rPr>
          <w:sz w:val="20"/>
          <w:szCs w:val="20"/>
        </w:rPr>
      </w:pPr>
      <w:r w:rsidRPr="00DE4492">
        <w:rPr>
          <w:sz w:val="20"/>
          <w:szCs w:val="20"/>
        </w:rPr>
        <w:t>Fig. 5</w:t>
      </w:r>
      <w:r w:rsidR="00C33226" w:rsidRPr="00DE4492">
        <w:rPr>
          <w:sz w:val="20"/>
          <w:szCs w:val="20"/>
        </w:rPr>
        <w:t>a: Depth map to base Pennine Coal Measures Formation in metres</w:t>
      </w:r>
      <w:r w:rsidR="00BE3064" w:rsidRPr="00DE4492">
        <w:rPr>
          <w:sz w:val="20"/>
          <w:szCs w:val="20"/>
        </w:rPr>
        <w:t xml:space="preserve"> in the </w:t>
      </w:r>
      <w:proofErr w:type="spellStart"/>
      <w:r w:rsidR="00BE3064" w:rsidRPr="00DE4492">
        <w:rPr>
          <w:sz w:val="20"/>
          <w:szCs w:val="20"/>
        </w:rPr>
        <w:t>Canonbie</w:t>
      </w:r>
      <w:proofErr w:type="spellEnd"/>
      <w:r w:rsidR="00BE3064" w:rsidRPr="00DE4492">
        <w:rPr>
          <w:sz w:val="20"/>
          <w:szCs w:val="20"/>
        </w:rPr>
        <w:t xml:space="preserve"> coalfield</w:t>
      </w:r>
      <w:r w:rsidR="00C33226" w:rsidRPr="00DE4492">
        <w:rPr>
          <w:sz w:val="20"/>
          <w:szCs w:val="20"/>
        </w:rPr>
        <w:t xml:space="preserve">. </w:t>
      </w:r>
      <w:r w:rsidR="00BE3064" w:rsidRPr="00DE4492">
        <w:rPr>
          <w:sz w:val="20"/>
          <w:szCs w:val="20"/>
        </w:rPr>
        <w:t xml:space="preserve">The dominant structural trends interpreted in the </w:t>
      </w:r>
      <w:proofErr w:type="spellStart"/>
      <w:r w:rsidR="00BE3064" w:rsidRPr="00DE4492">
        <w:rPr>
          <w:sz w:val="20"/>
          <w:szCs w:val="20"/>
        </w:rPr>
        <w:t>Canonbie</w:t>
      </w:r>
      <w:proofErr w:type="spellEnd"/>
      <w:r w:rsidR="00BE3064" w:rsidRPr="00DE4492">
        <w:rPr>
          <w:sz w:val="20"/>
          <w:szCs w:val="20"/>
        </w:rPr>
        <w:t xml:space="preserve"> Coalfield can be accounted for by dextral wrenching along NE-SW orientated faults </w:t>
      </w:r>
      <w:r w:rsidR="002072A6" w:rsidRPr="00DE4492">
        <w:rPr>
          <w:sz w:val="20"/>
          <w:szCs w:val="20"/>
        </w:rPr>
        <w:t>(i</w:t>
      </w:r>
      <w:r w:rsidR="00C33226" w:rsidRPr="00DE4492">
        <w:rPr>
          <w:sz w:val="20"/>
          <w:szCs w:val="20"/>
        </w:rPr>
        <w:t>nset top-left</w:t>
      </w:r>
      <w:r w:rsidR="008A4D97" w:rsidRPr="00DE4492">
        <w:rPr>
          <w:sz w:val="20"/>
          <w:szCs w:val="20"/>
        </w:rPr>
        <w:t xml:space="preserve">; </w:t>
      </w:r>
      <w:r w:rsidR="00C33226" w:rsidRPr="00DE4492">
        <w:rPr>
          <w:sz w:val="20"/>
          <w:szCs w:val="20"/>
        </w:rPr>
        <w:t xml:space="preserve">2D strain ellipse illustrating </w:t>
      </w:r>
      <w:r w:rsidR="00BE3064" w:rsidRPr="00DE4492">
        <w:rPr>
          <w:sz w:val="20"/>
          <w:szCs w:val="20"/>
        </w:rPr>
        <w:t xml:space="preserve">predicted discontinuity </w:t>
      </w:r>
      <w:r w:rsidR="00C33226" w:rsidRPr="00DE4492">
        <w:rPr>
          <w:sz w:val="20"/>
          <w:szCs w:val="20"/>
        </w:rPr>
        <w:t xml:space="preserve">trends </w:t>
      </w:r>
      <w:r w:rsidR="00BE3064" w:rsidRPr="00DE4492">
        <w:rPr>
          <w:sz w:val="20"/>
          <w:szCs w:val="20"/>
        </w:rPr>
        <w:t xml:space="preserve">after </w:t>
      </w:r>
      <w:r w:rsidR="00C33226" w:rsidRPr="00DE4492">
        <w:rPr>
          <w:sz w:val="20"/>
          <w:szCs w:val="20"/>
        </w:rPr>
        <w:t xml:space="preserve">dextral wrench </w:t>
      </w:r>
      <w:r w:rsidR="00BE3064" w:rsidRPr="00DE4492">
        <w:rPr>
          <w:sz w:val="20"/>
          <w:szCs w:val="20"/>
        </w:rPr>
        <w:t xml:space="preserve">on </w:t>
      </w:r>
      <w:r w:rsidR="00C33226" w:rsidRPr="00DE4492">
        <w:rPr>
          <w:sz w:val="20"/>
          <w:szCs w:val="20"/>
        </w:rPr>
        <w:t>NE-SW orientated faults</w:t>
      </w:r>
      <w:r w:rsidR="00BE3064" w:rsidRPr="00DE4492">
        <w:rPr>
          <w:sz w:val="20"/>
          <w:szCs w:val="20"/>
        </w:rPr>
        <w:t>)</w:t>
      </w:r>
      <w:r w:rsidR="00C33226" w:rsidRPr="00DE4492">
        <w:rPr>
          <w:sz w:val="20"/>
          <w:szCs w:val="20"/>
        </w:rPr>
        <w:t xml:space="preserve">. </w:t>
      </w:r>
      <w:r w:rsidRPr="00DE4492">
        <w:rPr>
          <w:sz w:val="20"/>
          <w:szCs w:val="20"/>
        </w:rPr>
        <w:t>5</w:t>
      </w:r>
      <w:r w:rsidR="00C33226" w:rsidRPr="00DE4492">
        <w:rPr>
          <w:sz w:val="20"/>
          <w:szCs w:val="20"/>
        </w:rPr>
        <w:t>b, c</w:t>
      </w:r>
      <w:r w:rsidR="007B7252" w:rsidRPr="00DE4492">
        <w:rPr>
          <w:sz w:val="20"/>
          <w:szCs w:val="20"/>
        </w:rPr>
        <w:t xml:space="preserve"> and</w:t>
      </w:r>
      <w:r w:rsidR="00C33226" w:rsidRPr="00DE4492">
        <w:rPr>
          <w:sz w:val="20"/>
          <w:szCs w:val="20"/>
        </w:rPr>
        <w:t xml:space="preserve"> d: Isochore </w:t>
      </w:r>
      <w:r w:rsidR="00BE3064" w:rsidRPr="00DE4492">
        <w:rPr>
          <w:sz w:val="20"/>
          <w:szCs w:val="20"/>
        </w:rPr>
        <w:t xml:space="preserve">thickness maps </w:t>
      </w:r>
      <w:r w:rsidR="00C33226" w:rsidRPr="00DE4492">
        <w:rPr>
          <w:sz w:val="20"/>
          <w:szCs w:val="20"/>
        </w:rPr>
        <w:t xml:space="preserve">for the </w:t>
      </w:r>
      <w:r w:rsidR="00B20CC8" w:rsidRPr="00DE4492">
        <w:rPr>
          <w:sz w:val="20"/>
          <w:szCs w:val="20"/>
        </w:rPr>
        <w:t xml:space="preserve">Pennine </w:t>
      </w:r>
      <w:r w:rsidR="00C33226" w:rsidRPr="00DE4492">
        <w:rPr>
          <w:sz w:val="20"/>
          <w:szCs w:val="20"/>
        </w:rPr>
        <w:t xml:space="preserve">Lower, Middle and Upper Coal Measures Formations </w:t>
      </w:r>
      <w:r w:rsidR="00BE3064" w:rsidRPr="00DE4492">
        <w:rPr>
          <w:sz w:val="20"/>
          <w:szCs w:val="20"/>
        </w:rPr>
        <w:t xml:space="preserve">respectively, </w:t>
      </w:r>
      <w:r w:rsidR="00C33226" w:rsidRPr="00DE4492">
        <w:rPr>
          <w:sz w:val="20"/>
          <w:szCs w:val="20"/>
        </w:rPr>
        <w:t xml:space="preserve">based on </w:t>
      </w:r>
      <w:r w:rsidR="00BE3064" w:rsidRPr="00DE4492">
        <w:rPr>
          <w:sz w:val="20"/>
          <w:szCs w:val="20"/>
        </w:rPr>
        <w:t xml:space="preserve">the </w:t>
      </w:r>
      <w:r w:rsidR="00C33226" w:rsidRPr="00DE4492">
        <w:rPr>
          <w:sz w:val="20"/>
          <w:szCs w:val="20"/>
        </w:rPr>
        <w:t xml:space="preserve">seismic interpretation </w:t>
      </w:r>
      <w:r w:rsidR="00BE3064" w:rsidRPr="00DE4492">
        <w:rPr>
          <w:sz w:val="20"/>
          <w:szCs w:val="20"/>
        </w:rPr>
        <w:t>for</w:t>
      </w:r>
      <w:r w:rsidR="00C33226" w:rsidRPr="00DE4492">
        <w:rPr>
          <w:sz w:val="20"/>
          <w:szCs w:val="20"/>
        </w:rPr>
        <w:t xml:space="preserve"> this study. Thickening during deposition of the </w:t>
      </w:r>
      <w:r w:rsidR="00B20CC8" w:rsidRPr="00DE4492">
        <w:rPr>
          <w:sz w:val="20"/>
          <w:szCs w:val="20"/>
        </w:rPr>
        <w:t xml:space="preserve">Pennine </w:t>
      </w:r>
      <w:r w:rsidR="00C33226" w:rsidRPr="00DE4492">
        <w:rPr>
          <w:sz w:val="20"/>
          <w:szCs w:val="20"/>
        </w:rPr>
        <w:t>Middle and Upper Measures Formations is controlled dominantly b</w:t>
      </w:r>
      <w:r w:rsidR="00B20CC8" w:rsidRPr="00DE4492">
        <w:rPr>
          <w:sz w:val="20"/>
          <w:szCs w:val="20"/>
        </w:rPr>
        <w:t xml:space="preserve">y growth </w:t>
      </w:r>
      <w:r w:rsidR="00BE3064" w:rsidRPr="00DE4492">
        <w:rPr>
          <w:sz w:val="20"/>
          <w:szCs w:val="20"/>
        </w:rPr>
        <w:t xml:space="preserve">within </w:t>
      </w:r>
      <w:r w:rsidR="00B20CC8" w:rsidRPr="00DE4492">
        <w:rPr>
          <w:sz w:val="20"/>
          <w:szCs w:val="20"/>
        </w:rPr>
        <w:t>the Solway Syncline</w:t>
      </w:r>
      <w:r w:rsidR="00BE3064" w:rsidRPr="00DE4492">
        <w:rPr>
          <w:sz w:val="20"/>
          <w:szCs w:val="20"/>
        </w:rPr>
        <w:t xml:space="preserve"> structure</w:t>
      </w:r>
      <w:r w:rsidR="00B20CC8" w:rsidRPr="00DE4492">
        <w:rPr>
          <w:sz w:val="20"/>
          <w:szCs w:val="20"/>
        </w:rPr>
        <w:t>.</w:t>
      </w:r>
    </w:p>
    <w:p w14:paraId="4E26A006" w14:textId="3A0C8C31" w:rsidR="00C33226" w:rsidRPr="00DE4492" w:rsidRDefault="00C33226" w:rsidP="00C33226">
      <w:pPr>
        <w:rPr>
          <w:i/>
          <w:szCs w:val="20"/>
        </w:rPr>
      </w:pPr>
      <w:proofErr w:type="spellStart"/>
      <w:r w:rsidRPr="00DE4492">
        <w:rPr>
          <w:i/>
          <w:szCs w:val="20"/>
        </w:rPr>
        <w:t>Namurian</w:t>
      </w:r>
      <w:proofErr w:type="spellEnd"/>
      <w:r w:rsidRPr="00DE4492">
        <w:rPr>
          <w:i/>
          <w:szCs w:val="20"/>
        </w:rPr>
        <w:t xml:space="preserve"> and Pennine Lower Coal Measures (PLCM)</w:t>
      </w:r>
    </w:p>
    <w:p w14:paraId="3AD5E650" w14:textId="1EBFF171" w:rsidR="00C33226" w:rsidRPr="00DE4492" w:rsidRDefault="00C33226" w:rsidP="00C33226">
      <w:pPr>
        <w:spacing w:after="120"/>
        <w:ind w:firstLine="720"/>
        <w:rPr>
          <w:rFonts w:eastAsia="Times New Roman" w:cstheme="minorHAnsi"/>
          <w:color w:val="000000"/>
          <w:lang w:eastAsia="en-GB"/>
        </w:rPr>
      </w:pPr>
      <w:r w:rsidRPr="00DE4492">
        <w:rPr>
          <w:szCs w:val="20"/>
        </w:rPr>
        <w:t>Based on isochore thickness maps</w:t>
      </w:r>
      <w:r w:rsidR="001C0E82" w:rsidRPr="00DE4492">
        <w:rPr>
          <w:szCs w:val="20"/>
        </w:rPr>
        <w:t xml:space="preserve"> (Fig. 5 </w:t>
      </w:r>
      <w:r w:rsidR="00952DC1" w:rsidRPr="00DE4492">
        <w:rPr>
          <w:szCs w:val="20"/>
        </w:rPr>
        <w:t>b-d</w:t>
      </w:r>
      <w:r w:rsidR="001C0E82" w:rsidRPr="00DE4492">
        <w:rPr>
          <w:szCs w:val="20"/>
        </w:rPr>
        <w:t>)</w:t>
      </w:r>
      <w:r w:rsidRPr="00DE4492">
        <w:rPr>
          <w:szCs w:val="20"/>
        </w:rPr>
        <w:t>,</w:t>
      </w:r>
      <w:r w:rsidR="00A1505C" w:rsidRPr="00DE4492">
        <w:rPr>
          <w:szCs w:val="20"/>
        </w:rPr>
        <w:t xml:space="preserve"> </w:t>
      </w:r>
      <w:r w:rsidR="001C0E82" w:rsidRPr="00DE4492">
        <w:rPr>
          <w:szCs w:val="20"/>
        </w:rPr>
        <w:t xml:space="preserve">and </w:t>
      </w:r>
      <w:r w:rsidR="00A1505C" w:rsidRPr="00DE4492">
        <w:rPr>
          <w:szCs w:val="20"/>
        </w:rPr>
        <w:t xml:space="preserve">unlike </w:t>
      </w:r>
      <w:r w:rsidR="001C0E82" w:rsidRPr="00DE4492">
        <w:rPr>
          <w:szCs w:val="20"/>
        </w:rPr>
        <w:t>the general case across</w:t>
      </w:r>
      <w:r w:rsidR="00A1505C" w:rsidRPr="00DE4492">
        <w:rPr>
          <w:szCs w:val="20"/>
        </w:rPr>
        <w:t xml:space="preserve"> the Midland Valley of Scotland (Ritchie </w:t>
      </w:r>
      <w:r w:rsidR="00685323" w:rsidRPr="00DE4492">
        <w:rPr>
          <w:i/>
          <w:szCs w:val="20"/>
        </w:rPr>
        <w:t>et al.</w:t>
      </w:r>
      <w:r w:rsidR="00A1505C" w:rsidRPr="00DE4492">
        <w:rPr>
          <w:szCs w:val="20"/>
        </w:rPr>
        <w:t xml:space="preserve">, 2003; Underhill </w:t>
      </w:r>
      <w:r w:rsidR="00685323" w:rsidRPr="00DE4492">
        <w:rPr>
          <w:i/>
          <w:szCs w:val="20"/>
        </w:rPr>
        <w:t>et al.</w:t>
      </w:r>
      <w:r w:rsidR="00A1505C" w:rsidRPr="00DE4492">
        <w:rPr>
          <w:szCs w:val="20"/>
        </w:rPr>
        <w:t>, 2008),</w:t>
      </w:r>
      <w:r w:rsidRPr="00DE4492">
        <w:rPr>
          <w:szCs w:val="20"/>
        </w:rPr>
        <w:t xml:space="preserve"> </w:t>
      </w:r>
      <w:proofErr w:type="spellStart"/>
      <w:r w:rsidRPr="00DE4492">
        <w:rPr>
          <w:szCs w:val="20"/>
        </w:rPr>
        <w:t>Namurian</w:t>
      </w:r>
      <w:proofErr w:type="spellEnd"/>
      <w:r w:rsidRPr="00DE4492">
        <w:rPr>
          <w:szCs w:val="20"/>
        </w:rPr>
        <w:t xml:space="preserve"> and PLCM </w:t>
      </w:r>
      <w:r w:rsidRPr="00DE4492">
        <w:rPr>
          <w:szCs w:val="20"/>
        </w:rPr>
        <w:lastRenderedPageBreak/>
        <w:t>stratigraphy</w:t>
      </w:r>
      <w:r w:rsidR="00A1505C" w:rsidRPr="00DE4492">
        <w:rPr>
          <w:szCs w:val="20"/>
        </w:rPr>
        <w:t xml:space="preserve"> at </w:t>
      </w:r>
      <w:proofErr w:type="spellStart"/>
      <w:r w:rsidR="00A1505C" w:rsidRPr="00DE4492">
        <w:rPr>
          <w:szCs w:val="20"/>
        </w:rPr>
        <w:t>Canonbie</w:t>
      </w:r>
      <w:proofErr w:type="spellEnd"/>
      <w:r w:rsidRPr="00DE4492">
        <w:rPr>
          <w:szCs w:val="20"/>
        </w:rPr>
        <w:t xml:space="preserve"> shows little evidence of varying significantly in thickn</w:t>
      </w:r>
      <w:r w:rsidR="00683D96" w:rsidRPr="00DE4492">
        <w:rPr>
          <w:szCs w:val="20"/>
        </w:rPr>
        <w:t>ess across the coalfield (Fig. 5</w:t>
      </w:r>
      <w:r w:rsidRPr="00DE4492">
        <w:rPr>
          <w:szCs w:val="20"/>
        </w:rPr>
        <w:t xml:space="preserve">b). The local PCM </w:t>
      </w:r>
      <w:proofErr w:type="spellStart"/>
      <w:r w:rsidRPr="00DE4492">
        <w:rPr>
          <w:szCs w:val="20"/>
        </w:rPr>
        <w:t>subcrop</w:t>
      </w:r>
      <w:proofErr w:type="spellEnd"/>
      <w:r w:rsidRPr="00DE4492">
        <w:rPr>
          <w:szCs w:val="20"/>
        </w:rPr>
        <w:t xml:space="preserve"> is bound to the northwest by the </w:t>
      </w:r>
      <w:proofErr w:type="spellStart"/>
      <w:r w:rsidRPr="00DE4492">
        <w:rPr>
          <w:szCs w:val="20"/>
        </w:rPr>
        <w:t>Gilnockie</w:t>
      </w:r>
      <w:proofErr w:type="spellEnd"/>
      <w:r w:rsidRPr="00DE4492">
        <w:rPr>
          <w:szCs w:val="20"/>
        </w:rPr>
        <w:t xml:space="preserve"> Fault and to the southwest by the Hilltop Fault that both dip towards the southeast and display net normal and reverse displacement respectively.</w:t>
      </w:r>
      <w:r w:rsidRPr="00DE4492">
        <w:rPr>
          <w:rFonts w:eastAsia="Times New Roman" w:cstheme="minorHAnsi"/>
          <w:color w:val="000000"/>
          <w:lang w:eastAsia="en-GB"/>
        </w:rPr>
        <w:t xml:space="preserve"> </w:t>
      </w:r>
      <w:r w:rsidR="001C0E82" w:rsidRPr="00DE4492">
        <w:rPr>
          <w:rFonts w:eastAsia="Times New Roman" w:cstheme="minorHAnsi"/>
          <w:color w:val="000000"/>
          <w:lang w:eastAsia="en-GB"/>
        </w:rPr>
        <w:t xml:space="preserve">From seismic data, </w:t>
      </w:r>
      <w:proofErr w:type="spellStart"/>
      <w:r w:rsidR="001C0E82" w:rsidRPr="00DE4492">
        <w:rPr>
          <w:rFonts w:eastAsia="Times New Roman" w:cstheme="minorHAnsi"/>
          <w:color w:val="000000"/>
          <w:lang w:eastAsia="en-GB"/>
        </w:rPr>
        <w:t>Picken</w:t>
      </w:r>
      <w:proofErr w:type="spellEnd"/>
      <w:r w:rsidR="001C0E82" w:rsidRPr="00DE4492">
        <w:rPr>
          <w:rFonts w:eastAsia="Times New Roman" w:cstheme="minorHAnsi"/>
          <w:color w:val="000000"/>
          <w:lang w:eastAsia="en-GB"/>
        </w:rPr>
        <w:t xml:space="preserve"> (1988) interpreted a known local basal Westphalian break in deposition (represented by the absence of the </w:t>
      </w:r>
      <w:proofErr w:type="spellStart"/>
      <w:r w:rsidR="001C0E82" w:rsidRPr="00DE4492">
        <w:rPr>
          <w:rFonts w:eastAsia="Times New Roman" w:cstheme="minorHAnsi"/>
          <w:i/>
          <w:color w:val="000000"/>
          <w:lang w:eastAsia="en-GB"/>
        </w:rPr>
        <w:t>Subcrenatum</w:t>
      </w:r>
      <w:proofErr w:type="spellEnd"/>
      <w:r w:rsidR="001C0E82" w:rsidRPr="00DE4492">
        <w:rPr>
          <w:rFonts w:eastAsia="Times New Roman" w:cstheme="minorHAnsi"/>
          <w:color w:val="000000"/>
          <w:lang w:eastAsia="en-GB"/>
        </w:rPr>
        <w:t xml:space="preserve"> marine band) </w:t>
      </w:r>
      <w:r w:rsidRPr="00DE4492">
        <w:rPr>
          <w:rFonts w:eastAsia="Times New Roman" w:cstheme="minorHAnsi"/>
          <w:color w:val="000000"/>
          <w:lang w:eastAsia="en-GB"/>
        </w:rPr>
        <w:t>as a low-angle o</w:t>
      </w:r>
      <w:r w:rsidR="00DD1558" w:rsidRPr="00DE4492">
        <w:rPr>
          <w:rFonts w:eastAsia="Times New Roman" w:cstheme="minorHAnsi"/>
          <w:color w:val="000000"/>
          <w:lang w:eastAsia="en-GB"/>
        </w:rPr>
        <w:t xml:space="preserve">verstepping </w:t>
      </w:r>
      <w:r w:rsidRPr="00DE4492">
        <w:rPr>
          <w:rFonts w:eastAsia="Times New Roman" w:cstheme="minorHAnsi"/>
          <w:color w:val="000000"/>
          <w:lang w:eastAsia="en-GB"/>
        </w:rPr>
        <w:t xml:space="preserve">unconformity that resulted from </w:t>
      </w:r>
      <w:proofErr w:type="spellStart"/>
      <w:r w:rsidRPr="00DE4492">
        <w:rPr>
          <w:rFonts w:eastAsia="Times New Roman" w:cstheme="minorHAnsi"/>
          <w:color w:val="000000"/>
          <w:lang w:eastAsia="en-GB"/>
        </w:rPr>
        <w:t>syn</w:t>
      </w:r>
      <w:proofErr w:type="spellEnd"/>
      <w:r w:rsidRPr="00DE4492">
        <w:rPr>
          <w:rFonts w:eastAsia="Times New Roman" w:cstheme="minorHAnsi"/>
          <w:color w:val="000000"/>
          <w:lang w:eastAsia="en-GB"/>
        </w:rPr>
        <w:t xml:space="preserve">-depositional anticlinal growth along a </w:t>
      </w:r>
      <w:r w:rsidR="001C0E82" w:rsidRPr="00DE4492">
        <w:rPr>
          <w:rFonts w:eastAsia="Times New Roman" w:cstheme="minorHAnsi"/>
          <w:i/>
          <w:color w:val="000000"/>
          <w:lang w:eastAsia="en-GB"/>
        </w:rPr>
        <w:t>c.</w:t>
      </w:r>
      <w:r w:rsidR="001C0E82" w:rsidRPr="00DE4492">
        <w:rPr>
          <w:rFonts w:eastAsia="Times New Roman" w:cstheme="minorHAnsi"/>
          <w:color w:val="000000"/>
          <w:lang w:eastAsia="en-GB"/>
        </w:rPr>
        <w:t xml:space="preserve"> </w:t>
      </w:r>
      <w:r w:rsidRPr="00DE4492">
        <w:rPr>
          <w:rFonts w:eastAsia="Times New Roman" w:cstheme="minorHAnsi"/>
          <w:color w:val="000000"/>
          <w:lang w:eastAsia="en-GB"/>
        </w:rPr>
        <w:t>N-S c</w:t>
      </w:r>
      <w:r w:rsidR="005B1594" w:rsidRPr="00DE4492">
        <w:rPr>
          <w:rFonts w:eastAsia="Times New Roman" w:cstheme="minorHAnsi"/>
          <w:color w:val="000000"/>
          <w:lang w:eastAsia="en-GB"/>
        </w:rPr>
        <w:t xml:space="preserve">ompressional axis (e.g. Fig. 10 in </w:t>
      </w:r>
      <w:proofErr w:type="spellStart"/>
      <w:r w:rsidR="005B1594" w:rsidRPr="00DE4492">
        <w:rPr>
          <w:rFonts w:eastAsia="Times New Roman" w:cstheme="minorHAnsi"/>
          <w:color w:val="000000"/>
          <w:lang w:eastAsia="en-GB"/>
        </w:rPr>
        <w:t>Picken</w:t>
      </w:r>
      <w:proofErr w:type="spellEnd"/>
      <w:r w:rsidR="005B1594" w:rsidRPr="00DE4492">
        <w:rPr>
          <w:rFonts w:eastAsia="Times New Roman" w:cstheme="minorHAnsi"/>
          <w:color w:val="000000"/>
          <w:lang w:eastAsia="en-GB"/>
        </w:rPr>
        <w:t xml:space="preserve">, 1988; </w:t>
      </w:r>
      <w:r w:rsidR="0011282B" w:rsidRPr="00DE4492">
        <w:rPr>
          <w:rFonts w:eastAsia="Times New Roman" w:cstheme="minorHAnsi"/>
          <w:color w:val="000000"/>
          <w:lang w:eastAsia="en-GB"/>
        </w:rPr>
        <w:t xml:space="preserve">see also </w:t>
      </w:r>
      <w:r w:rsidR="005B1594" w:rsidRPr="00DE4492">
        <w:rPr>
          <w:rFonts w:eastAsia="Times New Roman" w:cstheme="minorHAnsi"/>
          <w:color w:val="000000"/>
          <w:lang w:eastAsia="en-GB"/>
        </w:rPr>
        <w:t>Fig. 42 in</w:t>
      </w:r>
      <w:r w:rsidRPr="00DE4492">
        <w:rPr>
          <w:rFonts w:eastAsia="Times New Roman" w:cstheme="minorHAnsi"/>
          <w:color w:val="000000"/>
          <w:lang w:eastAsia="en-GB"/>
        </w:rPr>
        <w:t xml:space="preserve"> Stone </w:t>
      </w:r>
      <w:r w:rsidR="00685323" w:rsidRPr="00DE4492">
        <w:rPr>
          <w:rFonts w:eastAsia="Times New Roman" w:cstheme="minorHAnsi"/>
          <w:i/>
          <w:color w:val="000000"/>
          <w:lang w:eastAsia="en-GB"/>
        </w:rPr>
        <w:t>et al.</w:t>
      </w:r>
      <w:r w:rsidRPr="00DE4492">
        <w:rPr>
          <w:rFonts w:eastAsia="Times New Roman" w:cstheme="minorHAnsi"/>
          <w:color w:val="000000"/>
          <w:lang w:eastAsia="en-GB"/>
        </w:rPr>
        <w:t xml:space="preserve">, 2012). </w:t>
      </w:r>
      <w:r w:rsidR="006C4137" w:rsidRPr="00DE4492">
        <w:rPr>
          <w:rFonts w:eastAsia="Times New Roman" w:cstheme="minorHAnsi"/>
          <w:color w:val="000000"/>
          <w:lang w:eastAsia="en-GB"/>
        </w:rPr>
        <w:t xml:space="preserve">The originally observed outcropping example of this unconformity was argued to represent low-angle unconformable onlap and overstep (Lumsden </w:t>
      </w:r>
      <w:r w:rsidR="006C4137" w:rsidRPr="00DE4492">
        <w:rPr>
          <w:rFonts w:eastAsia="Times New Roman" w:cstheme="minorHAnsi"/>
          <w:i/>
          <w:color w:val="000000"/>
          <w:lang w:eastAsia="en-GB"/>
        </w:rPr>
        <w:t>et al.</w:t>
      </w:r>
      <w:r w:rsidR="006C4137" w:rsidRPr="00DE4492">
        <w:rPr>
          <w:rFonts w:eastAsia="Times New Roman" w:cstheme="minorHAnsi"/>
          <w:color w:val="000000"/>
          <w:lang w:eastAsia="en-GB"/>
        </w:rPr>
        <w:t>, 1967) but has recently been reinterpreted as, instead, representing a localized sedimentary feature, resulting from multiple phases of river channel-bank collapse (Jones and Holliday,</w:t>
      </w:r>
      <w:r w:rsidR="00AA2850" w:rsidRPr="00DE4492">
        <w:rPr>
          <w:rFonts w:eastAsia="Times New Roman" w:cstheme="minorHAnsi"/>
          <w:color w:val="000000"/>
          <w:lang w:eastAsia="en-GB"/>
        </w:rPr>
        <w:t xml:space="preserve"> </w:t>
      </w:r>
      <w:r w:rsidR="006C4137" w:rsidRPr="00DE4492">
        <w:rPr>
          <w:rFonts w:eastAsia="Times New Roman" w:cstheme="minorHAnsi"/>
          <w:color w:val="000000"/>
          <w:lang w:eastAsia="en-GB"/>
        </w:rPr>
        <w:t xml:space="preserve">2016). </w:t>
      </w:r>
      <w:r w:rsidR="0011282B" w:rsidRPr="00DE4492">
        <w:rPr>
          <w:rFonts w:eastAsia="Times New Roman" w:cstheme="minorHAnsi"/>
          <w:color w:val="000000"/>
          <w:lang w:eastAsia="en-GB"/>
        </w:rPr>
        <w:t xml:space="preserve">After careful </w:t>
      </w:r>
      <w:r w:rsidRPr="00DE4492">
        <w:rPr>
          <w:rFonts w:eastAsia="Times New Roman" w:cstheme="minorHAnsi"/>
          <w:color w:val="000000"/>
          <w:lang w:eastAsia="en-GB"/>
        </w:rPr>
        <w:t>re-examination of this seismic dataset</w:t>
      </w:r>
      <w:r w:rsidR="0011282B" w:rsidRPr="00DE4492">
        <w:rPr>
          <w:rFonts w:eastAsia="Times New Roman" w:cstheme="minorHAnsi"/>
          <w:color w:val="000000"/>
          <w:lang w:eastAsia="en-GB"/>
        </w:rPr>
        <w:t xml:space="preserve"> however</w:t>
      </w:r>
      <w:r w:rsidRPr="00DE4492">
        <w:rPr>
          <w:rFonts w:eastAsia="Times New Roman" w:cstheme="minorHAnsi"/>
          <w:color w:val="000000"/>
          <w:lang w:eastAsia="en-GB"/>
        </w:rPr>
        <w:t xml:space="preserve">, we </w:t>
      </w:r>
      <w:r w:rsidR="0011282B" w:rsidRPr="00DE4492">
        <w:rPr>
          <w:rFonts w:eastAsia="Times New Roman" w:cstheme="minorHAnsi"/>
          <w:color w:val="000000"/>
          <w:lang w:eastAsia="en-GB"/>
        </w:rPr>
        <w:t xml:space="preserve">now </w:t>
      </w:r>
      <w:r w:rsidRPr="00DE4492">
        <w:rPr>
          <w:rFonts w:eastAsia="Times New Roman" w:cstheme="minorHAnsi"/>
          <w:color w:val="000000"/>
          <w:lang w:eastAsia="en-GB"/>
        </w:rPr>
        <w:t xml:space="preserve">interpret </w:t>
      </w:r>
      <w:r w:rsidR="0011282B" w:rsidRPr="00DE4492">
        <w:rPr>
          <w:rFonts w:eastAsia="Times New Roman" w:cstheme="minorHAnsi"/>
          <w:color w:val="000000"/>
          <w:lang w:eastAsia="en-GB"/>
        </w:rPr>
        <w:t xml:space="preserve">the PLCM onlap surface of </w:t>
      </w:r>
      <w:proofErr w:type="spellStart"/>
      <w:r w:rsidRPr="00DE4492">
        <w:rPr>
          <w:rFonts w:eastAsia="Times New Roman" w:cstheme="minorHAnsi"/>
          <w:color w:val="000000"/>
          <w:lang w:eastAsia="en-GB"/>
        </w:rPr>
        <w:t>Picken</w:t>
      </w:r>
      <w:proofErr w:type="spellEnd"/>
      <w:r w:rsidRPr="00DE4492">
        <w:rPr>
          <w:rFonts w:eastAsia="Times New Roman" w:cstheme="minorHAnsi"/>
          <w:color w:val="000000"/>
          <w:lang w:eastAsia="en-GB"/>
        </w:rPr>
        <w:t xml:space="preserve"> (1988) </w:t>
      </w:r>
      <w:r w:rsidR="0011282B" w:rsidRPr="00DE4492">
        <w:rPr>
          <w:rFonts w:eastAsia="Times New Roman" w:cstheme="minorHAnsi"/>
          <w:color w:val="000000"/>
          <w:lang w:eastAsia="en-GB"/>
        </w:rPr>
        <w:t xml:space="preserve">as actually representing the </w:t>
      </w:r>
      <w:proofErr w:type="spellStart"/>
      <w:r w:rsidR="009966C2" w:rsidRPr="00DE4492">
        <w:rPr>
          <w:rFonts w:eastAsia="Times New Roman" w:cstheme="minorHAnsi"/>
          <w:color w:val="000000"/>
          <w:lang w:eastAsia="en-GB"/>
        </w:rPr>
        <w:t>Gilnockie</w:t>
      </w:r>
      <w:proofErr w:type="spellEnd"/>
      <w:r w:rsidR="009966C2" w:rsidRPr="00DE4492">
        <w:rPr>
          <w:rFonts w:eastAsia="Times New Roman" w:cstheme="minorHAnsi"/>
          <w:color w:val="000000"/>
          <w:lang w:eastAsia="en-GB"/>
        </w:rPr>
        <w:t xml:space="preserve"> Fault</w:t>
      </w:r>
      <w:r w:rsidRPr="00DE4492">
        <w:rPr>
          <w:rFonts w:eastAsia="Times New Roman" w:cstheme="minorHAnsi"/>
          <w:color w:val="000000"/>
          <w:lang w:eastAsia="en-GB"/>
        </w:rPr>
        <w:t>,</w:t>
      </w:r>
      <w:r w:rsidR="008B4F86" w:rsidRPr="00DE4492">
        <w:rPr>
          <w:rFonts w:eastAsia="Times New Roman" w:cstheme="minorHAnsi"/>
          <w:color w:val="000000"/>
          <w:lang w:eastAsia="en-GB"/>
        </w:rPr>
        <w:t xml:space="preserve"> along a 2D seismic profile parallel to the fault,</w:t>
      </w:r>
      <w:r w:rsidRPr="00DE4492">
        <w:rPr>
          <w:rFonts w:eastAsia="Times New Roman" w:cstheme="minorHAnsi"/>
          <w:color w:val="000000"/>
          <w:lang w:eastAsia="en-GB"/>
        </w:rPr>
        <w:t xml:space="preserve"> which offsets late Carboniferous strata as wel</w:t>
      </w:r>
      <w:r w:rsidR="00683D96" w:rsidRPr="00DE4492">
        <w:rPr>
          <w:rFonts w:eastAsia="Times New Roman" w:cstheme="minorHAnsi"/>
          <w:color w:val="000000"/>
          <w:lang w:eastAsia="en-GB"/>
        </w:rPr>
        <w:t>l as the strata below it (Fig. 6</w:t>
      </w:r>
      <w:r w:rsidRPr="00DE4492">
        <w:rPr>
          <w:rFonts w:eastAsia="Times New Roman" w:cstheme="minorHAnsi"/>
          <w:color w:val="000000"/>
          <w:lang w:eastAsia="en-GB"/>
        </w:rPr>
        <w:t xml:space="preserve">). </w:t>
      </w:r>
      <w:r w:rsidR="00A1505C" w:rsidRPr="00DE4492">
        <w:rPr>
          <w:rFonts w:eastAsia="Times New Roman" w:cstheme="minorHAnsi"/>
          <w:color w:val="000000"/>
          <w:lang w:eastAsia="en-GB"/>
        </w:rPr>
        <w:t xml:space="preserve">The absence of basal Westphalian stratigraphy at </w:t>
      </w:r>
      <w:proofErr w:type="spellStart"/>
      <w:r w:rsidR="00A1505C" w:rsidRPr="00DE4492">
        <w:rPr>
          <w:rFonts w:eastAsia="Times New Roman" w:cstheme="minorHAnsi"/>
          <w:color w:val="000000"/>
          <w:lang w:eastAsia="en-GB"/>
        </w:rPr>
        <w:t>Canonbie</w:t>
      </w:r>
      <w:proofErr w:type="spellEnd"/>
      <w:r w:rsidR="00A1505C" w:rsidRPr="00DE4492">
        <w:rPr>
          <w:rFonts w:eastAsia="Times New Roman" w:cstheme="minorHAnsi"/>
          <w:color w:val="000000"/>
          <w:lang w:eastAsia="en-GB"/>
        </w:rPr>
        <w:t>, we believe, represents a parallel disconformity.</w:t>
      </w:r>
    </w:p>
    <w:p w14:paraId="3AF166A0" w14:textId="7EFA5F1A" w:rsidR="00C33226" w:rsidRPr="00DE4492" w:rsidRDefault="00B20CC8" w:rsidP="00C33226">
      <w:pPr>
        <w:rPr>
          <w:rFonts w:cstheme="minorHAnsi"/>
          <w:b/>
          <w:sz w:val="28"/>
          <w:szCs w:val="28"/>
        </w:rPr>
      </w:pPr>
      <w:r w:rsidRPr="00DE4492">
        <w:rPr>
          <w:rFonts w:cstheme="minorHAnsi"/>
          <w:b/>
          <w:noProof/>
          <w:sz w:val="28"/>
          <w:szCs w:val="28"/>
          <w:lang w:eastAsia="en-GB"/>
        </w:rPr>
        <w:drawing>
          <wp:inline distT="0" distB="0" distL="0" distR="0" wp14:anchorId="661F6892" wp14:editId="1ACB5143">
            <wp:extent cx="5731510" cy="16859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malFaul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685925"/>
                    </a:xfrm>
                    <a:prstGeom prst="rect">
                      <a:avLst/>
                    </a:prstGeom>
                  </pic:spPr>
                </pic:pic>
              </a:graphicData>
            </a:graphic>
          </wp:inline>
        </w:drawing>
      </w:r>
    </w:p>
    <w:p w14:paraId="59FAE09D" w14:textId="50690F0A" w:rsidR="00C33226" w:rsidRPr="00DE4492" w:rsidRDefault="00C33226" w:rsidP="00C33226">
      <w:pPr>
        <w:rPr>
          <w:rFonts w:cstheme="minorHAnsi"/>
          <w:sz w:val="20"/>
          <w:szCs w:val="28"/>
        </w:rPr>
      </w:pPr>
      <w:r w:rsidRPr="00DE4492">
        <w:rPr>
          <w:rFonts w:cstheme="minorHAnsi"/>
          <w:sz w:val="20"/>
          <w:szCs w:val="28"/>
        </w:rPr>
        <w:t xml:space="preserve">Fig. </w:t>
      </w:r>
      <w:r w:rsidR="00A1505C" w:rsidRPr="00DE4492">
        <w:rPr>
          <w:rFonts w:cstheme="minorHAnsi"/>
          <w:sz w:val="20"/>
          <w:szCs w:val="28"/>
        </w:rPr>
        <w:t>6</w:t>
      </w:r>
      <w:r w:rsidRPr="00DE4492">
        <w:rPr>
          <w:rFonts w:cstheme="minorHAnsi"/>
          <w:sz w:val="20"/>
          <w:szCs w:val="28"/>
        </w:rPr>
        <w:t xml:space="preserve">: An interpreted </w:t>
      </w:r>
      <w:r w:rsidR="00395F82" w:rsidRPr="00DE4492">
        <w:rPr>
          <w:rFonts w:cstheme="minorHAnsi"/>
          <w:sz w:val="20"/>
          <w:szCs w:val="28"/>
        </w:rPr>
        <w:t>SW-NE</w:t>
      </w:r>
      <w:r w:rsidRPr="00DE4492">
        <w:rPr>
          <w:rFonts w:cstheme="minorHAnsi"/>
          <w:sz w:val="20"/>
          <w:szCs w:val="28"/>
        </w:rPr>
        <w:t xml:space="preserve"> orientated seismic profile from the </w:t>
      </w:r>
      <w:proofErr w:type="spellStart"/>
      <w:r w:rsidRPr="00DE4492">
        <w:rPr>
          <w:rFonts w:cstheme="minorHAnsi"/>
          <w:sz w:val="20"/>
          <w:szCs w:val="28"/>
        </w:rPr>
        <w:t>Canonbie</w:t>
      </w:r>
      <w:proofErr w:type="spellEnd"/>
      <w:r w:rsidRPr="00DE4492">
        <w:rPr>
          <w:rFonts w:cstheme="minorHAnsi"/>
          <w:sz w:val="20"/>
          <w:szCs w:val="28"/>
        </w:rPr>
        <w:t xml:space="preserve"> Coalfield (Seismic line ED86-04), depicting normal faulting and </w:t>
      </w:r>
      <w:r w:rsidR="00B20CC8" w:rsidRPr="00DE4492">
        <w:rPr>
          <w:rFonts w:cstheme="minorHAnsi"/>
          <w:sz w:val="20"/>
          <w:szCs w:val="28"/>
        </w:rPr>
        <w:t>strike-parallel plunge</w:t>
      </w:r>
      <w:r w:rsidRPr="00DE4492">
        <w:rPr>
          <w:rFonts w:cstheme="minorHAnsi"/>
          <w:sz w:val="20"/>
          <w:szCs w:val="28"/>
        </w:rPr>
        <w:t xml:space="preserve"> o</w:t>
      </w:r>
      <w:r w:rsidR="00B20CC8" w:rsidRPr="00DE4492">
        <w:rPr>
          <w:rFonts w:cstheme="minorHAnsi"/>
          <w:sz w:val="20"/>
          <w:szCs w:val="28"/>
        </w:rPr>
        <w:t>f</w:t>
      </w:r>
      <w:r w:rsidRPr="00DE4492">
        <w:rPr>
          <w:rFonts w:cstheme="minorHAnsi"/>
          <w:sz w:val="20"/>
          <w:szCs w:val="28"/>
        </w:rPr>
        <w:t xml:space="preserve"> the Solway Syncline. Uninterpreted profiles for all the seismic sections included in this study can be previewed at </w:t>
      </w:r>
      <w:hyperlink r:id="rId11" w:history="1">
        <w:r w:rsidRPr="00DE4492">
          <w:rPr>
            <w:rStyle w:val="Hyperlink"/>
            <w:rFonts w:cstheme="minorHAnsi"/>
            <w:sz w:val="20"/>
            <w:szCs w:val="28"/>
          </w:rPr>
          <w:t>www.ukogl.org.uk</w:t>
        </w:r>
      </w:hyperlink>
      <w:r w:rsidRPr="00DE4492">
        <w:rPr>
          <w:rFonts w:cstheme="minorHAnsi"/>
          <w:sz w:val="20"/>
          <w:szCs w:val="28"/>
        </w:rPr>
        <w:t xml:space="preserve">. </w:t>
      </w:r>
      <w:r w:rsidR="00A1505C" w:rsidRPr="00DE4492">
        <w:rPr>
          <w:rFonts w:cstheme="minorHAnsi"/>
          <w:sz w:val="20"/>
          <w:szCs w:val="28"/>
        </w:rPr>
        <w:t>For section location, see Fig. 2</w:t>
      </w:r>
      <w:r w:rsidRPr="00DE4492">
        <w:rPr>
          <w:rFonts w:cstheme="minorHAnsi"/>
          <w:sz w:val="20"/>
          <w:szCs w:val="28"/>
        </w:rPr>
        <w:t>.</w:t>
      </w:r>
    </w:p>
    <w:p w14:paraId="0887D4BC" w14:textId="77777777" w:rsidR="00C33226" w:rsidRPr="00DE4492" w:rsidRDefault="00C33226" w:rsidP="00C33226">
      <w:pPr>
        <w:spacing w:after="120"/>
        <w:rPr>
          <w:rFonts w:eastAsia="Times New Roman" w:cstheme="minorHAnsi"/>
          <w:i/>
          <w:color w:val="000000"/>
          <w:lang w:eastAsia="en-GB"/>
        </w:rPr>
      </w:pPr>
      <w:r w:rsidRPr="00DE4492">
        <w:rPr>
          <w:rFonts w:eastAsia="Times New Roman" w:cstheme="minorHAnsi"/>
          <w:i/>
          <w:color w:val="000000"/>
          <w:lang w:eastAsia="en-GB"/>
        </w:rPr>
        <w:t>Pennine Middle and Upper Coal Measures (PMCM and PUCM)</w:t>
      </w:r>
    </w:p>
    <w:p w14:paraId="5DF8E0C6" w14:textId="2FFCE75A" w:rsidR="00C33226" w:rsidRPr="00DE4492" w:rsidRDefault="00C33226" w:rsidP="00C33226">
      <w:pPr>
        <w:spacing w:after="120"/>
        <w:ind w:firstLine="720"/>
        <w:rPr>
          <w:rFonts w:cstheme="minorHAnsi"/>
        </w:rPr>
      </w:pPr>
      <w:r w:rsidRPr="00DE4492">
        <w:rPr>
          <w:rFonts w:eastAsia="Times New Roman" w:cstheme="minorHAnsi"/>
          <w:color w:val="000000"/>
          <w:lang w:eastAsia="en-GB"/>
        </w:rPr>
        <w:t>Variations in the thickness of PM</w:t>
      </w:r>
      <w:r w:rsidR="00683D96" w:rsidRPr="00DE4492">
        <w:rPr>
          <w:rFonts w:eastAsia="Times New Roman" w:cstheme="minorHAnsi"/>
          <w:color w:val="000000"/>
          <w:lang w:eastAsia="en-GB"/>
        </w:rPr>
        <w:t>CM and PUCM stratigraphy (Fig</w:t>
      </w:r>
      <w:r w:rsidR="006C4137" w:rsidRPr="00DE4492">
        <w:rPr>
          <w:rFonts w:eastAsia="Times New Roman" w:cstheme="minorHAnsi"/>
          <w:color w:val="000000"/>
          <w:lang w:eastAsia="en-GB"/>
        </w:rPr>
        <w:t>s</w:t>
      </w:r>
      <w:r w:rsidR="00683D96" w:rsidRPr="00DE4492">
        <w:rPr>
          <w:rFonts w:eastAsia="Times New Roman" w:cstheme="minorHAnsi"/>
          <w:color w:val="000000"/>
          <w:lang w:eastAsia="en-GB"/>
        </w:rPr>
        <w:t>. 5</w:t>
      </w:r>
      <w:r w:rsidRPr="00DE4492">
        <w:rPr>
          <w:rFonts w:eastAsia="Times New Roman" w:cstheme="minorHAnsi"/>
          <w:color w:val="000000"/>
          <w:lang w:eastAsia="en-GB"/>
        </w:rPr>
        <w:t>c, d) suggest that the NNE-</w:t>
      </w:r>
      <w:r w:rsidR="006C4137" w:rsidRPr="00DE4492">
        <w:rPr>
          <w:rFonts w:eastAsia="Times New Roman" w:cstheme="minorHAnsi"/>
          <w:color w:val="000000"/>
          <w:lang w:eastAsia="en-GB"/>
        </w:rPr>
        <w:t xml:space="preserve">SSW </w:t>
      </w:r>
      <w:r w:rsidRPr="00DE4492">
        <w:rPr>
          <w:rFonts w:eastAsia="Times New Roman" w:cstheme="minorHAnsi"/>
          <w:color w:val="000000"/>
          <w:lang w:eastAsia="en-GB"/>
        </w:rPr>
        <w:t xml:space="preserve">trending Solway Syncline acted as a significant </w:t>
      </w:r>
      <w:proofErr w:type="spellStart"/>
      <w:r w:rsidRPr="00DE4492">
        <w:rPr>
          <w:rFonts w:eastAsia="Times New Roman" w:cstheme="minorHAnsi"/>
          <w:color w:val="000000"/>
          <w:lang w:eastAsia="en-GB"/>
        </w:rPr>
        <w:t>depocentre</w:t>
      </w:r>
      <w:proofErr w:type="spellEnd"/>
      <w:r w:rsidRPr="00DE4492">
        <w:rPr>
          <w:rFonts w:eastAsia="Times New Roman" w:cstheme="minorHAnsi"/>
          <w:color w:val="000000"/>
          <w:lang w:eastAsia="en-GB"/>
        </w:rPr>
        <w:t xml:space="preserve"> for </w:t>
      </w:r>
      <w:proofErr w:type="spellStart"/>
      <w:r w:rsidRPr="00DE4492">
        <w:rPr>
          <w:rFonts w:eastAsia="Times New Roman" w:cstheme="minorHAnsi"/>
          <w:color w:val="000000"/>
          <w:lang w:eastAsia="en-GB"/>
        </w:rPr>
        <w:t>Duckmantian</w:t>
      </w:r>
      <w:proofErr w:type="spellEnd"/>
      <w:r w:rsidRPr="00DE4492">
        <w:rPr>
          <w:rFonts w:eastAsia="Times New Roman" w:cstheme="minorHAnsi"/>
          <w:color w:val="000000"/>
          <w:lang w:eastAsia="en-GB"/>
        </w:rPr>
        <w:t xml:space="preserve"> and younger Westphalian stratigraphy. Throughout the coalfield, these units also thicken gradually towards the Hilltop Fault, within the fault’s footwall, but are at their thickest (&lt;700 m) within the Solway Syncline </w:t>
      </w:r>
      <w:r w:rsidR="006C4137" w:rsidRPr="00DE4492">
        <w:rPr>
          <w:rFonts w:eastAsia="Times New Roman" w:cstheme="minorHAnsi"/>
          <w:color w:val="000000"/>
          <w:lang w:eastAsia="en-GB"/>
        </w:rPr>
        <w:t>axial zone</w:t>
      </w:r>
      <w:r w:rsidRPr="00DE4492">
        <w:rPr>
          <w:rFonts w:eastAsia="Times New Roman" w:cstheme="minorHAnsi"/>
          <w:color w:val="000000"/>
          <w:lang w:eastAsia="en-GB"/>
        </w:rPr>
        <w:t xml:space="preserve">. </w:t>
      </w:r>
      <w:r w:rsidRPr="00DE4492">
        <w:rPr>
          <w:rFonts w:cstheme="minorHAnsi"/>
        </w:rPr>
        <w:t>This structure forms a broad, slightly asymmetrical syncline in the south-easte</w:t>
      </w:r>
      <w:r w:rsidR="00507769" w:rsidRPr="00DE4492">
        <w:rPr>
          <w:rFonts w:cstheme="minorHAnsi"/>
        </w:rPr>
        <w:t>rn part of the coalfield (Fig. 5</w:t>
      </w:r>
      <w:r w:rsidRPr="00DE4492">
        <w:rPr>
          <w:rFonts w:cstheme="minorHAnsi"/>
        </w:rPr>
        <w:t xml:space="preserve">a). To the immediate south, a </w:t>
      </w:r>
      <w:r w:rsidR="00E7218F" w:rsidRPr="00DE4492">
        <w:rPr>
          <w:rFonts w:cstheme="minorHAnsi"/>
        </w:rPr>
        <w:t>‘</w:t>
      </w:r>
      <w:r w:rsidRPr="00DE4492">
        <w:rPr>
          <w:rFonts w:cstheme="minorHAnsi"/>
        </w:rPr>
        <w:t>minor early Carboniferous high</w:t>
      </w:r>
      <w:r w:rsidR="00E7218F" w:rsidRPr="00DE4492">
        <w:rPr>
          <w:rFonts w:cstheme="minorHAnsi"/>
        </w:rPr>
        <w:t>’</w:t>
      </w:r>
      <w:r w:rsidR="0038021B" w:rsidRPr="00DE4492">
        <w:rPr>
          <w:rFonts w:cstheme="minorHAnsi"/>
        </w:rPr>
        <w:t xml:space="preserve"> (</w:t>
      </w:r>
      <w:proofErr w:type="spellStart"/>
      <w:r w:rsidR="0038021B" w:rsidRPr="00DE4492">
        <w:rPr>
          <w:rFonts w:cstheme="minorHAnsi"/>
        </w:rPr>
        <w:t>Picken</w:t>
      </w:r>
      <w:proofErr w:type="spellEnd"/>
      <w:r w:rsidR="0038021B" w:rsidRPr="00DE4492">
        <w:rPr>
          <w:rFonts w:cstheme="minorHAnsi"/>
        </w:rPr>
        <w:t>, 1988)</w:t>
      </w:r>
      <w:r w:rsidR="00E7218F" w:rsidRPr="00DE4492">
        <w:rPr>
          <w:rFonts w:cstheme="minorHAnsi"/>
        </w:rPr>
        <w:t xml:space="preserve"> or local </w:t>
      </w:r>
      <w:r w:rsidR="0038021B" w:rsidRPr="00DE4492">
        <w:rPr>
          <w:rFonts w:cstheme="minorHAnsi"/>
        </w:rPr>
        <w:t xml:space="preserve">strike-parallel </w:t>
      </w:r>
      <w:r w:rsidR="00E7218F" w:rsidRPr="00DE4492">
        <w:rPr>
          <w:rFonts w:cstheme="minorHAnsi"/>
        </w:rPr>
        <w:t>northwards</w:t>
      </w:r>
      <w:r w:rsidRPr="00DE4492">
        <w:rPr>
          <w:rFonts w:cstheme="minorHAnsi"/>
        </w:rPr>
        <w:t xml:space="preserve"> </w:t>
      </w:r>
      <w:r w:rsidR="00E7218F" w:rsidRPr="00DE4492">
        <w:rPr>
          <w:rFonts w:cstheme="minorHAnsi"/>
        </w:rPr>
        <w:t xml:space="preserve">plunge of the Solway syncline </w:t>
      </w:r>
      <w:r w:rsidRPr="00DE4492">
        <w:rPr>
          <w:rFonts w:cstheme="minorHAnsi"/>
        </w:rPr>
        <w:t>marks the southern margin of the</w:t>
      </w:r>
      <w:r w:rsidR="00CC083C" w:rsidRPr="00DE4492">
        <w:rPr>
          <w:rFonts w:cstheme="minorHAnsi"/>
        </w:rPr>
        <w:t xml:space="preserve"> </w:t>
      </w:r>
      <w:proofErr w:type="spellStart"/>
      <w:r w:rsidR="00CC083C" w:rsidRPr="00DE4492">
        <w:rPr>
          <w:rFonts w:cstheme="minorHAnsi"/>
        </w:rPr>
        <w:t>Canonbie</w:t>
      </w:r>
      <w:proofErr w:type="spellEnd"/>
      <w:r w:rsidRPr="00DE4492">
        <w:rPr>
          <w:rFonts w:cstheme="minorHAnsi"/>
        </w:rPr>
        <w:t xml:space="preserve"> coalfield. </w:t>
      </w:r>
      <w:r w:rsidR="00CC083C" w:rsidRPr="00DE4492">
        <w:rPr>
          <w:rFonts w:cstheme="minorHAnsi"/>
        </w:rPr>
        <w:t xml:space="preserve">The Solway Syncline continues to the south beyond </w:t>
      </w:r>
      <w:r w:rsidRPr="00DE4492">
        <w:rPr>
          <w:rFonts w:cstheme="minorHAnsi"/>
        </w:rPr>
        <w:t xml:space="preserve">this </w:t>
      </w:r>
      <w:r w:rsidR="00E7218F" w:rsidRPr="00DE4492">
        <w:rPr>
          <w:rFonts w:cstheme="minorHAnsi"/>
        </w:rPr>
        <w:t>‘</w:t>
      </w:r>
      <w:r w:rsidRPr="00DE4492">
        <w:rPr>
          <w:rFonts w:cstheme="minorHAnsi"/>
        </w:rPr>
        <w:t>high</w:t>
      </w:r>
      <w:r w:rsidR="00E7218F" w:rsidRPr="00DE4492">
        <w:rPr>
          <w:rFonts w:cstheme="minorHAnsi"/>
        </w:rPr>
        <w:t>’</w:t>
      </w:r>
      <w:r w:rsidRPr="00DE4492">
        <w:rPr>
          <w:rFonts w:cstheme="minorHAnsi"/>
        </w:rPr>
        <w:t xml:space="preserve">, (Chadwick </w:t>
      </w:r>
      <w:r w:rsidR="00685323" w:rsidRPr="00DE4492">
        <w:rPr>
          <w:rFonts w:cstheme="minorHAnsi"/>
          <w:i/>
        </w:rPr>
        <w:t>et al.</w:t>
      </w:r>
      <w:r w:rsidRPr="00DE4492">
        <w:rPr>
          <w:rFonts w:cstheme="minorHAnsi"/>
        </w:rPr>
        <w:t xml:space="preserve">, 1995). Whilst the syncline’s eastern limb is </w:t>
      </w:r>
      <w:proofErr w:type="gramStart"/>
      <w:r w:rsidRPr="00DE4492">
        <w:rPr>
          <w:rFonts w:cstheme="minorHAnsi"/>
        </w:rPr>
        <w:t>cross-cut</w:t>
      </w:r>
      <w:proofErr w:type="gramEnd"/>
      <w:r w:rsidRPr="00DE4492">
        <w:rPr>
          <w:rFonts w:cstheme="minorHAnsi"/>
        </w:rPr>
        <w:t xml:space="preserve"> by the Hilltop Fault, its western limb shallows progressively towards the north and west. In the north-western part of the coalfield, a series of bright reflectors within the PMCM can be seen gently onlapping against similarly bright reflectors along the</w:t>
      </w:r>
      <w:r w:rsidR="00683D96" w:rsidRPr="00DE4492">
        <w:rPr>
          <w:rFonts w:cstheme="minorHAnsi"/>
        </w:rPr>
        <w:t xml:space="preserve"> syncline’s western limb (Fig. 7</w:t>
      </w:r>
      <w:r w:rsidR="00DD04FE" w:rsidRPr="00DE4492">
        <w:rPr>
          <w:rFonts w:cstheme="minorHAnsi"/>
        </w:rPr>
        <w:t>, and inset Fig. 7</w:t>
      </w:r>
      <w:r w:rsidR="003A736D" w:rsidRPr="00DE4492">
        <w:rPr>
          <w:rFonts w:cstheme="minorHAnsi"/>
        </w:rPr>
        <w:t>b</w:t>
      </w:r>
      <w:r w:rsidRPr="00DE4492">
        <w:rPr>
          <w:rFonts w:cstheme="minorHAnsi"/>
        </w:rPr>
        <w:t xml:space="preserve">). Based on borehole stratigraphy, the reflector that most closely resembles the surface of onlap is thought to represent the </w:t>
      </w:r>
      <w:proofErr w:type="spellStart"/>
      <w:r w:rsidRPr="00DE4492">
        <w:rPr>
          <w:rFonts w:cstheme="minorHAnsi"/>
        </w:rPr>
        <w:t>Archerbe</w:t>
      </w:r>
      <w:r w:rsidR="00507769" w:rsidRPr="00DE4492">
        <w:rPr>
          <w:rFonts w:cstheme="minorHAnsi"/>
        </w:rPr>
        <w:t>ck</w:t>
      </w:r>
      <w:proofErr w:type="spellEnd"/>
      <w:r w:rsidR="00507769" w:rsidRPr="00DE4492">
        <w:rPr>
          <w:rFonts w:cstheme="minorHAnsi"/>
        </w:rPr>
        <w:t xml:space="preserve"> coal seam (also PMCM) (Fig. 4</w:t>
      </w:r>
      <w:r w:rsidRPr="00DE4492">
        <w:rPr>
          <w:rFonts w:cstheme="minorHAnsi"/>
        </w:rPr>
        <w:t>).</w:t>
      </w:r>
    </w:p>
    <w:p w14:paraId="2FD3F9C7" w14:textId="0DF1B24E" w:rsidR="00C33226" w:rsidRPr="00DE4492" w:rsidRDefault="00C33226" w:rsidP="00C33226">
      <w:pPr>
        <w:spacing w:after="120"/>
        <w:ind w:firstLine="720"/>
        <w:rPr>
          <w:rFonts w:cstheme="minorHAnsi"/>
        </w:rPr>
      </w:pPr>
      <w:r w:rsidRPr="00DE4492">
        <w:rPr>
          <w:rFonts w:cstheme="minorHAnsi"/>
        </w:rPr>
        <w:t xml:space="preserve">Synthetic and antithetic faults that merge with the </w:t>
      </w:r>
      <w:proofErr w:type="spellStart"/>
      <w:r w:rsidRPr="00DE4492">
        <w:rPr>
          <w:rFonts w:cstheme="minorHAnsi"/>
        </w:rPr>
        <w:t>Gilnockie</w:t>
      </w:r>
      <w:proofErr w:type="spellEnd"/>
      <w:r w:rsidRPr="00DE4492">
        <w:rPr>
          <w:rFonts w:cstheme="minorHAnsi"/>
        </w:rPr>
        <w:t xml:space="preserve"> Fault at 1-2 km depth, spatially correlate with the upper limit of the Solway Sy</w:t>
      </w:r>
      <w:r w:rsidR="00683D96" w:rsidRPr="00DE4492">
        <w:rPr>
          <w:rFonts w:cstheme="minorHAnsi"/>
        </w:rPr>
        <w:t>ncline’s western limb (Fig. 7</w:t>
      </w:r>
      <w:r w:rsidRPr="00DE4492">
        <w:rPr>
          <w:rFonts w:cstheme="minorHAnsi"/>
        </w:rPr>
        <w:t xml:space="preserve">), onto which the Upper Coal Measures and younger Westphalian </w:t>
      </w:r>
      <w:r w:rsidR="00683D96" w:rsidRPr="00DE4492">
        <w:rPr>
          <w:rFonts w:cstheme="minorHAnsi"/>
        </w:rPr>
        <w:t>stratigraphy thin gently (Fig. 5</w:t>
      </w:r>
      <w:r w:rsidRPr="00DE4492">
        <w:rPr>
          <w:rFonts w:cstheme="minorHAnsi"/>
        </w:rPr>
        <w:t xml:space="preserve">c, d). </w:t>
      </w:r>
      <w:r w:rsidR="00207D2F" w:rsidRPr="00DE4492">
        <w:rPr>
          <w:rFonts w:cstheme="minorHAnsi"/>
        </w:rPr>
        <w:t xml:space="preserve">The </w:t>
      </w:r>
      <w:proofErr w:type="spellStart"/>
      <w:r w:rsidR="00207D2F" w:rsidRPr="00DE4492">
        <w:rPr>
          <w:rFonts w:cstheme="minorHAnsi"/>
          <w:i/>
        </w:rPr>
        <w:t>Cambriense</w:t>
      </w:r>
      <w:proofErr w:type="spellEnd"/>
      <w:r w:rsidR="00253CA8" w:rsidRPr="00DE4492">
        <w:rPr>
          <w:rFonts w:cstheme="minorHAnsi"/>
        </w:rPr>
        <w:t xml:space="preserve"> </w:t>
      </w:r>
      <w:r w:rsidR="00207D2F" w:rsidRPr="00DE4492">
        <w:rPr>
          <w:rFonts w:cstheme="minorHAnsi"/>
        </w:rPr>
        <w:t xml:space="preserve">Marine </w:t>
      </w:r>
      <w:r w:rsidR="00207D2F" w:rsidRPr="00DE4492">
        <w:rPr>
          <w:rFonts w:cstheme="minorHAnsi"/>
        </w:rPr>
        <w:lastRenderedPageBreak/>
        <w:t>Band</w:t>
      </w:r>
      <w:r w:rsidR="00253CA8" w:rsidRPr="00DE4492">
        <w:rPr>
          <w:rFonts w:cstheme="minorHAnsi"/>
        </w:rPr>
        <w:t xml:space="preserve"> (locally referred to as the </w:t>
      </w:r>
      <w:r w:rsidR="00253CA8" w:rsidRPr="00DE4492">
        <w:rPr>
          <w:rFonts w:cstheme="minorHAnsi"/>
          <w:i/>
        </w:rPr>
        <w:t>Skelton</w:t>
      </w:r>
      <w:r w:rsidR="00253CA8" w:rsidRPr="00DE4492">
        <w:rPr>
          <w:rFonts w:cstheme="minorHAnsi"/>
        </w:rPr>
        <w:t xml:space="preserve"> Marine Band)</w:t>
      </w:r>
      <w:r w:rsidR="00207D2F" w:rsidRPr="00DE4492">
        <w:rPr>
          <w:rFonts w:cstheme="minorHAnsi"/>
        </w:rPr>
        <w:t xml:space="preserve"> that marks the base of the PUCM succession is locally absent in b</w:t>
      </w:r>
      <w:r w:rsidR="009962AD" w:rsidRPr="00DE4492">
        <w:rPr>
          <w:rFonts w:cstheme="minorHAnsi"/>
        </w:rPr>
        <w:t xml:space="preserve">orehole penetrations along the north-western margin of the </w:t>
      </w:r>
      <w:proofErr w:type="spellStart"/>
      <w:r w:rsidR="009962AD" w:rsidRPr="00DE4492">
        <w:rPr>
          <w:rFonts w:cstheme="minorHAnsi"/>
        </w:rPr>
        <w:t>Canonbie</w:t>
      </w:r>
      <w:proofErr w:type="spellEnd"/>
      <w:r w:rsidR="009962AD" w:rsidRPr="00DE4492">
        <w:rPr>
          <w:rFonts w:cstheme="minorHAnsi"/>
        </w:rPr>
        <w:t xml:space="preserve"> Coalfield</w:t>
      </w:r>
      <w:r w:rsidR="00207D2F" w:rsidRPr="00DE4492">
        <w:rPr>
          <w:rFonts w:cstheme="minorHAnsi"/>
        </w:rPr>
        <w:t xml:space="preserve"> (</w:t>
      </w:r>
      <w:proofErr w:type="spellStart"/>
      <w:r w:rsidR="00207D2F" w:rsidRPr="00DE4492">
        <w:rPr>
          <w:rFonts w:cstheme="minorHAnsi"/>
        </w:rPr>
        <w:t>Timpanheck</w:t>
      </w:r>
      <w:proofErr w:type="spellEnd"/>
      <w:r w:rsidR="00207D2F" w:rsidRPr="00DE4492">
        <w:rPr>
          <w:rFonts w:cstheme="minorHAnsi"/>
        </w:rPr>
        <w:t xml:space="preserve">, </w:t>
      </w:r>
      <w:proofErr w:type="spellStart"/>
      <w:r w:rsidR="00207D2F" w:rsidRPr="00DE4492">
        <w:rPr>
          <w:rFonts w:cstheme="minorHAnsi"/>
        </w:rPr>
        <w:t>Bogra</w:t>
      </w:r>
      <w:proofErr w:type="spellEnd"/>
      <w:r w:rsidR="00207D2F" w:rsidRPr="00DE4492">
        <w:rPr>
          <w:rFonts w:cstheme="minorHAnsi"/>
        </w:rPr>
        <w:t xml:space="preserve"> and </w:t>
      </w:r>
      <w:proofErr w:type="spellStart"/>
      <w:r w:rsidR="00207D2F" w:rsidRPr="00DE4492">
        <w:rPr>
          <w:rFonts w:cstheme="minorHAnsi"/>
        </w:rPr>
        <w:t>Beckhall</w:t>
      </w:r>
      <w:proofErr w:type="spellEnd"/>
      <w:r w:rsidR="00207D2F" w:rsidRPr="00DE4492">
        <w:rPr>
          <w:rFonts w:cstheme="minorHAnsi"/>
        </w:rPr>
        <w:t>; Fig. 2)</w:t>
      </w:r>
      <w:r w:rsidRPr="00DE4492">
        <w:rPr>
          <w:rFonts w:cstheme="minorHAnsi"/>
        </w:rPr>
        <w:t xml:space="preserve">. The underlying stratigraphic units form </w:t>
      </w:r>
      <w:r w:rsidR="004B7DE0" w:rsidRPr="00DE4492">
        <w:rPr>
          <w:rFonts w:cstheme="minorHAnsi"/>
        </w:rPr>
        <w:t>a series of mild</w:t>
      </w:r>
      <w:r w:rsidRPr="00DE4492">
        <w:rPr>
          <w:rFonts w:cstheme="minorHAnsi"/>
        </w:rPr>
        <w:t>, together &lt;2 km wide, parallel trending anticlines</w:t>
      </w:r>
      <w:r w:rsidR="00BE1387" w:rsidRPr="00DE4492">
        <w:rPr>
          <w:rFonts w:cstheme="minorHAnsi"/>
        </w:rPr>
        <w:t>,</w:t>
      </w:r>
      <w:r w:rsidRPr="00DE4492">
        <w:rPr>
          <w:rFonts w:cstheme="minorHAnsi"/>
        </w:rPr>
        <w:t xml:space="preserve"> </w:t>
      </w:r>
      <w:r w:rsidR="00BE1387" w:rsidRPr="00DE4492">
        <w:rPr>
          <w:rFonts w:cstheme="minorHAnsi"/>
        </w:rPr>
        <w:t xml:space="preserve">which are overstepped by </w:t>
      </w:r>
      <w:r w:rsidRPr="00DE4492">
        <w:rPr>
          <w:rFonts w:cstheme="minorHAnsi"/>
        </w:rPr>
        <w:t xml:space="preserve">younger </w:t>
      </w:r>
      <w:r w:rsidR="00683D96" w:rsidRPr="00DE4492">
        <w:rPr>
          <w:rFonts w:cstheme="minorHAnsi"/>
        </w:rPr>
        <w:t>Westphalian stratigraphy (Fig. 7</w:t>
      </w:r>
      <w:r w:rsidRPr="00DE4492">
        <w:rPr>
          <w:rFonts w:cstheme="minorHAnsi"/>
        </w:rPr>
        <w:t xml:space="preserve">). </w:t>
      </w:r>
      <w:r w:rsidR="00BE1387" w:rsidRPr="00DE4492">
        <w:rPr>
          <w:rFonts w:cstheme="minorHAnsi"/>
        </w:rPr>
        <w:t>These mild folds are together tilted south-eastwards by the coalfield wide Solway syncline</w:t>
      </w:r>
      <w:r w:rsidRPr="00DE4492">
        <w:rPr>
          <w:rFonts w:cstheme="minorHAnsi"/>
        </w:rPr>
        <w:t>. As with the Hilltop Fault, along the south-eastern margin of the coalfield, latest Devonian-</w:t>
      </w:r>
      <w:proofErr w:type="spellStart"/>
      <w:r w:rsidRPr="00DE4492">
        <w:rPr>
          <w:rFonts w:cstheme="minorHAnsi"/>
        </w:rPr>
        <w:t>Visean</w:t>
      </w:r>
      <w:proofErr w:type="spellEnd"/>
      <w:r w:rsidRPr="00DE4492">
        <w:rPr>
          <w:rFonts w:cstheme="minorHAnsi"/>
        </w:rPr>
        <w:t xml:space="preserve"> units</w:t>
      </w:r>
      <w:r w:rsidR="00BE1387" w:rsidRPr="00DE4492">
        <w:rPr>
          <w:rFonts w:cstheme="minorHAnsi"/>
        </w:rPr>
        <w:t xml:space="preserve"> (Inverclyde and Border Groups)</w:t>
      </w:r>
      <w:r w:rsidRPr="00DE4492">
        <w:rPr>
          <w:rFonts w:cstheme="minorHAnsi"/>
        </w:rPr>
        <w:t xml:space="preserve"> within the </w:t>
      </w:r>
      <w:proofErr w:type="spellStart"/>
      <w:r w:rsidRPr="00DE4492">
        <w:rPr>
          <w:rFonts w:cstheme="minorHAnsi"/>
        </w:rPr>
        <w:t>hangingwall</w:t>
      </w:r>
      <w:proofErr w:type="spellEnd"/>
      <w:r w:rsidRPr="00DE4492">
        <w:rPr>
          <w:rFonts w:cstheme="minorHAnsi"/>
        </w:rPr>
        <w:t xml:space="preserve"> of the </w:t>
      </w:r>
      <w:proofErr w:type="spellStart"/>
      <w:r w:rsidRPr="00DE4492">
        <w:rPr>
          <w:rFonts w:cstheme="minorHAnsi"/>
        </w:rPr>
        <w:t>Gilnockie</w:t>
      </w:r>
      <w:proofErr w:type="spellEnd"/>
      <w:r w:rsidRPr="00DE4492">
        <w:rPr>
          <w:rFonts w:cstheme="minorHAnsi"/>
        </w:rPr>
        <w:t xml:space="preserve"> Fault thicken gently towards the fault, indicating normal movement at the time of latest Devonian-</w:t>
      </w:r>
      <w:proofErr w:type="spellStart"/>
      <w:r w:rsidRPr="00DE4492">
        <w:rPr>
          <w:rFonts w:cstheme="minorHAnsi"/>
        </w:rPr>
        <w:t>Visean</w:t>
      </w:r>
      <w:proofErr w:type="spellEnd"/>
      <w:r w:rsidRPr="00DE4492">
        <w:rPr>
          <w:rFonts w:cstheme="minorHAnsi"/>
        </w:rPr>
        <w:t xml:space="preserve"> deposition.</w:t>
      </w:r>
    </w:p>
    <w:p w14:paraId="722205B5" w14:textId="7056579F" w:rsidR="00C33226" w:rsidRPr="00DE4492" w:rsidRDefault="00C33226" w:rsidP="00C33226">
      <w:pPr>
        <w:spacing w:after="120"/>
        <w:ind w:firstLine="720"/>
        <w:rPr>
          <w:rFonts w:cstheme="minorHAnsi"/>
        </w:rPr>
      </w:pPr>
      <w:r w:rsidRPr="00DE4492">
        <w:rPr>
          <w:rFonts w:cstheme="minorHAnsi"/>
        </w:rPr>
        <w:t>Evidence from  borehole stratigraphy suggests that minor thickness increases in PMCM and PUCM units towards the ENE</w:t>
      </w:r>
      <w:r w:rsidR="00A4314F" w:rsidRPr="00DE4492">
        <w:rPr>
          <w:rFonts w:cstheme="minorHAnsi"/>
        </w:rPr>
        <w:t>-WSW</w:t>
      </w:r>
      <w:r w:rsidRPr="00DE4492">
        <w:rPr>
          <w:rFonts w:cstheme="minorHAnsi"/>
        </w:rPr>
        <w:t xml:space="preserve"> to </w:t>
      </w:r>
      <w:r w:rsidR="00BB24EA" w:rsidRPr="00DE4492">
        <w:rPr>
          <w:rFonts w:cstheme="minorHAnsi"/>
        </w:rPr>
        <w:t xml:space="preserve">E-W </w:t>
      </w:r>
      <w:r w:rsidRPr="00DE4492">
        <w:rPr>
          <w:rFonts w:cstheme="minorHAnsi"/>
        </w:rPr>
        <w:t xml:space="preserve">trending </w:t>
      </w:r>
      <w:proofErr w:type="spellStart"/>
      <w:r w:rsidRPr="00DE4492">
        <w:rPr>
          <w:rFonts w:cstheme="minorHAnsi"/>
        </w:rPr>
        <w:t>Archerbeck</w:t>
      </w:r>
      <w:proofErr w:type="spellEnd"/>
      <w:r w:rsidRPr="00DE4492">
        <w:rPr>
          <w:rFonts w:cstheme="minorHAnsi"/>
        </w:rPr>
        <w:t xml:space="preserve">, </w:t>
      </w:r>
      <w:proofErr w:type="spellStart"/>
      <w:r w:rsidRPr="00DE4492">
        <w:rPr>
          <w:rFonts w:cstheme="minorHAnsi"/>
        </w:rPr>
        <w:t>Rowanburn</w:t>
      </w:r>
      <w:proofErr w:type="spellEnd"/>
      <w:r w:rsidRPr="00DE4492">
        <w:rPr>
          <w:rFonts w:cstheme="minorHAnsi"/>
        </w:rPr>
        <w:t xml:space="preserve">, </w:t>
      </w:r>
      <w:proofErr w:type="spellStart"/>
      <w:r w:rsidRPr="00DE4492">
        <w:rPr>
          <w:rFonts w:cstheme="minorHAnsi"/>
        </w:rPr>
        <w:t>Woodhouselees</w:t>
      </w:r>
      <w:proofErr w:type="spellEnd"/>
      <w:r w:rsidRPr="00DE4492">
        <w:rPr>
          <w:rFonts w:cstheme="minorHAnsi"/>
        </w:rPr>
        <w:t xml:space="preserve"> and </w:t>
      </w:r>
      <w:proofErr w:type="spellStart"/>
      <w:r w:rsidRPr="00DE4492">
        <w:rPr>
          <w:rFonts w:cstheme="minorHAnsi"/>
        </w:rPr>
        <w:t>Glenzierfoot</w:t>
      </w:r>
      <w:proofErr w:type="spellEnd"/>
      <w:r w:rsidRPr="00DE4492">
        <w:rPr>
          <w:rFonts w:cstheme="minorHAnsi"/>
        </w:rPr>
        <w:t xml:space="preserve"> Faults within their hanging</w:t>
      </w:r>
      <w:r w:rsidR="00BB24EA" w:rsidRPr="00DE4492">
        <w:rPr>
          <w:rFonts w:cstheme="minorHAnsi"/>
        </w:rPr>
        <w:t xml:space="preserve"> </w:t>
      </w:r>
      <w:r w:rsidRPr="00DE4492">
        <w:rPr>
          <w:rFonts w:cstheme="minorHAnsi"/>
        </w:rPr>
        <w:t>walls may be tentatively interpreted based on seismic reflection profiles, although growth of the Solway Syncline appears to have had a greater influence on thickness distribution of Westphalian stratigraphy. These structures all appear to dip steeply towards the south, displacing Carboniferous strati</w:t>
      </w:r>
      <w:r w:rsidR="00683D96" w:rsidRPr="00DE4492">
        <w:rPr>
          <w:rFonts w:cstheme="minorHAnsi"/>
        </w:rPr>
        <w:t>graphy in a normal sense (Fig. 6</w:t>
      </w:r>
      <w:r w:rsidRPr="00DE4492">
        <w:rPr>
          <w:rFonts w:cstheme="minorHAnsi"/>
        </w:rPr>
        <w:t>). Latest Devonian to early Carboniferous-aged units</w:t>
      </w:r>
      <w:r w:rsidR="00BE1387" w:rsidRPr="00DE4492">
        <w:rPr>
          <w:rFonts w:cstheme="minorHAnsi"/>
        </w:rPr>
        <w:t xml:space="preserve"> (Inverclyde and Border Groups) </w:t>
      </w:r>
      <w:r w:rsidRPr="00DE4492">
        <w:rPr>
          <w:rFonts w:cstheme="minorHAnsi"/>
        </w:rPr>
        <w:t xml:space="preserve"> are</w:t>
      </w:r>
      <w:r w:rsidR="00BE1387" w:rsidRPr="00DE4492">
        <w:rPr>
          <w:rFonts w:cstheme="minorHAnsi"/>
        </w:rPr>
        <w:t xml:space="preserve"> offset normally</w:t>
      </w:r>
      <w:r w:rsidR="009D19EE" w:rsidRPr="00DE4492">
        <w:rPr>
          <w:rFonts w:cstheme="minorHAnsi"/>
        </w:rPr>
        <w:t xml:space="preserve"> by</w:t>
      </w:r>
      <w:r w:rsidR="00BE1387" w:rsidRPr="00DE4492">
        <w:rPr>
          <w:rFonts w:cstheme="minorHAnsi"/>
        </w:rPr>
        <w:t xml:space="preserve"> and may be tentatively</w:t>
      </w:r>
      <w:r w:rsidRPr="00DE4492">
        <w:rPr>
          <w:rFonts w:cstheme="minorHAnsi"/>
        </w:rPr>
        <w:t xml:space="preserve"> interpreted as gently thickening towards </w:t>
      </w:r>
      <w:r w:rsidR="00BE1387" w:rsidRPr="00DE4492">
        <w:rPr>
          <w:rFonts w:cstheme="minorHAnsi"/>
        </w:rPr>
        <w:t xml:space="preserve">the </w:t>
      </w:r>
      <w:proofErr w:type="spellStart"/>
      <w:r w:rsidR="00BE1387" w:rsidRPr="00DE4492">
        <w:rPr>
          <w:rFonts w:cstheme="minorHAnsi"/>
        </w:rPr>
        <w:t>Archerbeck</w:t>
      </w:r>
      <w:proofErr w:type="spellEnd"/>
      <w:r w:rsidR="00BE1387" w:rsidRPr="00DE4492">
        <w:rPr>
          <w:rFonts w:cstheme="minorHAnsi"/>
        </w:rPr>
        <w:t xml:space="preserve">, </w:t>
      </w:r>
      <w:proofErr w:type="spellStart"/>
      <w:r w:rsidR="00BE1387" w:rsidRPr="00DE4492">
        <w:rPr>
          <w:rFonts w:cstheme="minorHAnsi"/>
        </w:rPr>
        <w:t>Rowanburn</w:t>
      </w:r>
      <w:proofErr w:type="spellEnd"/>
      <w:r w:rsidR="00BE1387" w:rsidRPr="00DE4492">
        <w:rPr>
          <w:rFonts w:cstheme="minorHAnsi"/>
        </w:rPr>
        <w:t xml:space="preserve">, </w:t>
      </w:r>
      <w:proofErr w:type="spellStart"/>
      <w:r w:rsidR="00BE1387" w:rsidRPr="00DE4492">
        <w:rPr>
          <w:rFonts w:cstheme="minorHAnsi"/>
        </w:rPr>
        <w:t>Woodhouselees</w:t>
      </w:r>
      <w:proofErr w:type="spellEnd"/>
      <w:r w:rsidR="00BE1387" w:rsidRPr="00DE4492">
        <w:rPr>
          <w:rFonts w:cstheme="minorHAnsi"/>
        </w:rPr>
        <w:t xml:space="preserve"> and </w:t>
      </w:r>
      <w:proofErr w:type="spellStart"/>
      <w:r w:rsidR="00BE1387" w:rsidRPr="00DE4492">
        <w:rPr>
          <w:rFonts w:cstheme="minorHAnsi"/>
        </w:rPr>
        <w:t>Glenzierfoot</w:t>
      </w:r>
      <w:proofErr w:type="spellEnd"/>
      <w:r w:rsidR="00BE1387" w:rsidRPr="00DE4492">
        <w:rPr>
          <w:rFonts w:cstheme="minorHAnsi"/>
        </w:rPr>
        <w:t xml:space="preserve"> Faults </w:t>
      </w:r>
      <w:r w:rsidRPr="00DE4492">
        <w:rPr>
          <w:rFonts w:cstheme="minorHAnsi"/>
        </w:rPr>
        <w:t>within their hanging</w:t>
      </w:r>
      <w:r w:rsidR="00BB24EA" w:rsidRPr="00DE4492">
        <w:rPr>
          <w:rFonts w:cstheme="minorHAnsi"/>
        </w:rPr>
        <w:t xml:space="preserve"> </w:t>
      </w:r>
      <w:r w:rsidRPr="00DE4492">
        <w:rPr>
          <w:rFonts w:cstheme="minorHAnsi"/>
        </w:rPr>
        <w:t xml:space="preserve">walls, as they do towards the major parallel fault systems that bound the Solway Basin to the south (Chadwick </w:t>
      </w:r>
      <w:r w:rsidR="00685323" w:rsidRPr="00DE4492">
        <w:rPr>
          <w:rFonts w:cstheme="minorHAnsi"/>
          <w:i/>
        </w:rPr>
        <w:t>et al.</w:t>
      </w:r>
      <w:r w:rsidRPr="00DE4492">
        <w:rPr>
          <w:rFonts w:cstheme="minorHAnsi"/>
        </w:rPr>
        <w:t>, 1995).</w:t>
      </w:r>
    </w:p>
    <w:p w14:paraId="1E41D65C" w14:textId="00DE317E" w:rsidR="00C33226" w:rsidRPr="00DE4492" w:rsidRDefault="00937BAA" w:rsidP="00C33226">
      <w:pPr>
        <w:rPr>
          <w:noProof/>
          <w:sz w:val="20"/>
          <w:szCs w:val="20"/>
          <w:lang w:eastAsia="en-GB"/>
        </w:rPr>
      </w:pPr>
      <w:r w:rsidRPr="00DE4492">
        <w:rPr>
          <w:noProof/>
          <w:sz w:val="20"/>
          <w:szCs w:val="20"/>
          <w:lang w:eastAsia="en-GB"/>
        </w:rPr>
        <w:drawing>
          <wp:inline distT="0" distB="0" distL="0" distR="0" wp14:anchorId="671D5848" wp14:editId="00618A05">
            <wp:extent cx="5731510" cy="49949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Section_MildInver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994910"/>
                    </a:xfrm>
                    <a:prstGeom prst="rect">
                      <a:avLst/>
                    </a:prstGeom>
                  </pic:spPr>
                </pic:pic>
              </a:graphicData>
            </a:graphic>
          </wp:inline>
        </w:drawing>
      </w:r>
    </w:p>
    <w:p w14:paraId="5EC94696" w14:textId="7F4A2EA3" w:rsidR="00C33226" w:rsidRPr="00DE4492" w:rsidRDefault="00C33226" w:rsidP="00C33226">
      <w:pPr>
        <w:rPr>
          <w:noProof/>
          <w:sz w:val="20"/>
          <w:szCs w:val="20"/>
          <w:lang w:eastAsia="en-GB"/>
        </w:rPr>
      </w:pPr>
      <w:r w:rsidRPr="00DE4492">
        <w:rPr>
          <w:noProof/>
          <w:sz w:val="20"/>
          <w:szCs w:val="20"/>
          <w:lang w:eastAsia="en-GB"/>
        </w:rPr>
        <w:lastRenderedPageBreak/>
        <w:t xml:space="preserve">Fig. </w:t>
      </w:r>
      <w:r w:rsidR="00A1505C" w:rsidRPr="00DE4492">
        <w:rPr>
          <w:noProof/>
          <w:sz w:val="20"/>
          <w:szCs w:val="20"/>
          <w:lang w:eastAsia="en-GB"/>
        </w:rPr>
        <w:t>7</w:t>
      </w:r>
      <w:r w:rsidRPr="00DE4492">
        <w:rPr>
          <w:noProof/>
          <w:sz w:val="20"/>
          <w:szCs w:val="20"/>
          <w:lang w:eastAsia="en-GB"/>
        </w:rPr>
        <w:t>: An interpreted NW-SE seismic profile (Seismic line ED86-02) depicting folding of the Solway Syncline, mild inversion along antithetic and synthetic normal faults of the Gilnockie Fault, onlapping Pennine Middle Coal Measures (</w:t>
      </w:r>
      <w:r w:rsidR="00BB24EA" w:rsidRPr="00DE4492">
        <w:rPr>
          <w:noProof/>
          <w:sz w:val="20"/>
          <w:szCs w:val="20"/>
          <w:lang w:eastAsia="en-GB"/>
        </w:rPr>
        <w:t>P</w:t>
      </w:r>
      <w:r w:rsidRPr="00DE4492">
        <w:rPr>
          <w:noProof/>
          <w:sz w:val="20"/>
          <w:szCs w:val="20"/>
          <w:lang w:eastAsia="en-GB"/>
        </w:rPr>
        <w:t xml:space="preserve">MCM) against mild inversion folds and normal offset along the Gilnockie Fault. </w:t>
      </w:r>
      <w:r w:rsidRPr="00DE4492">
        <w:rPr>
          <w:rFonts w:cstheme="minorHAnsi"/>
          <w:sz w:val="20"/>
          <w:szCs w:val="28"/>
        </w:rPr>
        <w:t xml:space="preserve">Uninterpreted profiles for all the seismic sections included in this study can be previewed at </w:t>
      </w:r>
      <w:hyperlink r:id="rId13" w:history="1">
        <w:r w:rsidRPr="00DE4492">
          <w:rPr>
            <w:rStyle w:val="Hyperlink"/>
            <w:rFonts w:cstheme="minorHAnsi"/>
            <w:sz w:val="20"/>
            <w:szCs w:val="28"/>
          </w:rPr>
          <w:t>www.ukogl.org.uk</w:t>
        </w:r>
      </w:hyperlink>
      <w:r w:rsidRPr="00DE4492">
        <w:rPr>
          <w:rFonts w:cstheme="minorHAnsi"/>
          <w:sz w:val="20"/>
          <w:szCs w:val="28"/>
        </w:rPr>
        <w:t xml:space="preserve">. For section location, see Fig. </w:t>
      </w:r>
      <w:r w:rsidR="00A1505C" w:rsidRPr="00DE4492">
        <w:rPr>
          <w:rFonts w:cstheme="minorHAnsi"/>
          <w:sz w:val="20"/>
          <w:szCs w:val="28"/>
        </w:rPr>
        <w:t>2</w:t>
      </w:r>
      <w:r w:rsidRPr="00DE4492">
        <w:rPr>
          <w:rFonts w:cstheme="minorHAnsi"/>
          <w:sz w:val="20"/>
          <w:szCs w:val="28"/>
        </w:rPr>
        <w:t>.</w:t>
      </w:r>
    </w:p>
    <w:p w14:paraId="6AA5C70D" w14:textId="77777777" w:rsidR="00C33226" w:rsidRPr="00DE4492" w:rsidRDefault="00C33226" w:rsidP="00C33226">
      <w:pPr>
        <w:spacing w:after="120"/>
        <w:rPr>
          <w:rFonts w:cstheme="minorHAnsi"/>
          <w:i/>
        </w:rPr>
      </w:pPr>
      <w:r w:rsidRPr="00DE4492">
        <w:rPr>
          <w:rFonts w:cstheme="minorHAnsi"/>
          <w:i/>
        </w:rPr>
        <w:t>Warwickshire Group</w:t>
      </w:r>
    </w:p>
    <w:p w14:paraId="74D22066" w14:textId="03F09352" w:rsidR="00C33226" w:rsidRPr="00DE4492" w:rsidRDefault="00C33226" w:rsidP="00C33226">
      <w:pPr>
        <w:spacing w:after="120"/>
        <w:ind w:firstLine="720"/>
        <w:rPr>
          <w:rFonts w:cstheme="minorHAnsi"/>
        </w:rPr>
      </w:pPr>
      <w:r w:rsidRPr="00DE4492">
        <w:rPr>
          <w:rFonts w:cstheme="minorHAnsi"/>
        </w:rPr>
        <w:t xml:space="preserve">Although much of the </w:t>
      </w:r>
      <w:proofErr w:type="spellStart"/>
      <w:r w:rsidRPr="00DE4492">
        <w:rPr>
          <w:rFonts w:cstheme="minorHAnsi"/>
        </w:rPr>
        <w:t>subcropping</w:t>
      </w:r>
      <w:proofErr w:type="spellEnd"/>
      <w:r w:rsidRPr="00DE4492">
        <w:rPr>
          <w:rFonts w:cstheme="minorHAnsi"/>
        </w:rPr>
        <w:t xml:space="preserve"> Warwickshire Group succession has been partly eroded</w:t>
      </w:r>
      <w:r w:rsidR="00FE5621" w:rsidRPr="00DE4492">
        <w:rPr>
          <w:rFonts w:cstheme="minorHAnsi"/>
        </w:rPr>
        <w:t xml:space="preserve"> prior to </w:t>
      </w:r>
      <w:r w:rsidR="005E0681" w:rsidRPr="00DE4492">
        <w:rPr>
          <w:rFonts w:cstheme="minorHAnsi"/>
        </w:rPr>
        <w:t>Permian deposition</w:t>
      </w:r>
      <w:r w:rsidRPr="00DE4492">
        <w:rPr>
          <w:rFonts w:cstheme="minorHAnsi"/>
        </w:rPr>
        <w:t xml:space="preserve">, thus limiting further use of isochore thickness maps, reflector geometries observed within the </w:t>
      </w:r>
      <w:proofErr w:type="spellStart"/>
      <w:r w:rsidRPr="00DE4492">
        <w:rPr>
          <w:rFonts w:cstheme="minorHAnsi"/>
        </w:rPr>
        <w:t>Canonbie</w:t>
      </w:r>
      <w:proofErr w:type="spellEnd"/>
      <w:r w:rsidRPr="00DE4492">
        <w:rPr>
          <w:rFonts w:cstheme="minorHAnsi"/>
        </w:rPr>
        <w:t xml:space="preserve"> Bridge and </w:t>
      </w:r>
      <w:proofErr w:type="spellStart"/>
      <w:r w:rsidRPr="00DE4492">
        <w:rPr>
          <w:rFonts w:cstheme="minorHAnsi"/>
        </w:rPr>
        <w:t>Becklees</w:t>
      </w:r>
      <w:proofErr w:type="spellEnd"/>
      <w:r w:rsidRPr="00DE4492">
        <w:rPr>
          <w:rFonts w:cstheme="minorHAnsi"/>
        </w:rPr>
        <w:t xml:space="preserve"> Sandstone Formations in the Solway syncline trough suggest that the nature of this </w:t>
      </w:r>
      <w:proofErr w:type="spellStart"/>
      <w:r w:rsidRPr="00DE4492">
        <w:rPr>
          <w:rFonts w:cstheme="minorHAnsi"/>
        </w:rPr>
        <w:t>depocentre</w:t>
      </w:r>
      <w:proofErr w:type="spellEnd"/>
      <w:r w:rsidRPr="00DE4492">
        <w:rPr>
          <w:rFonts w:cstheme="minorHAnsi"/>
        </w:rPr>
        <w:t xml:space="preserve"> was altered during deposition of the </w:t>
      </w:r>
      <w:proofErr w:type="spellStart"/>
      <w:r w:rsidRPr="00DE4492">
        <w:rPr>
          <w:rFonts w:cstheme="minorHAnsi"/>
        </w:rPr>
        <w:t>Becklees</w:t>
      </w:r>
      <w:proofErr w:type="spellEnd"/>
      <w:r w:rsidRPr="00DE4492">
        <w:rPr>
          <w:rFonts w:cstheme="minorHAnsi"/>
        </w:rPr>
        <w:t xml:space="preserve"> Sandstone Formation. In higher resolution coal exploration seismic reflection profiles, a thick succession (&lt; 200 m) of </w:t>
      </w:r>
      <w:proofErr w:type="spellStart"/>
      <w:r w:rsidRPr="00DE4492">
        <w:rPr>
          <w:rFonts w:cstheme="minorHAnsi"/>
        </w:rPr>
        <w:t>Becklees</w:t>
      </w:r>
      <w:proofErr w:type="spellEnd"/>
      <w:r w:rsidRPr="00DE4492">
        <w:rPr>
          <w:rFonts w:cstheme="minorHAnsi"/>
        </w:rPr>
        <w:t xml:space="preserve"> Sandstone Formation can be observed </w:t>
      </w:r>
      <w:r w:rsidR="009962AD" w:rsidRPr="00DE4492">
        <w:rPr>
          <w:rFonts w:cstheme="minorHAnsi"/>
        </w:rPr>
        <w:t>showing a significant degree of onlap</w:t>
      </w:r>
      <w:r w:rsidRPr="00DE4492">
        <w:rPr>
          <w:rFonts w:cstheme="minorHAnsi"/>
        </w:rPr>
        <w:t xml:space="preserve"> against the </w:t>
      </w:r>
      <w:proofErr w:type="spellStart"/>
      <w:r w:rsidRPr="00DE4492">
        <w:rPr>
          <w:rFonts w:cstheme="minorHAnsi"/>
        </w:rPr>
        <w:t>Canonbie</w:t>
      </w:r>
      <w:proofErr w:type="spellEnd"/>
      <w:r w:rsidRPr="00DE4492">
        <w:rPr>
          <w:rFonts w:cstheme="minorHAnsi"/>
        </w:rPr>
        <w:t xml:space="preserve"> Bridge Sandstone Formation stratigraphy within the Solway </w:t>
      </w:r>
      <w:r w:rsidR="00683D96" w:rsidRPr="00DE4492">
        <w:rPr>
          <w:rFonts w:cstheme="minorHAnsi"/>
        </w:rPr>
        <w:t>syncline’s western limb (Fig. 8</w:t>
      </w:r>
      <w:r w:rsidRPr="00DE4492">
        <w:rPr>
          <w:rFonts w:cstheme="minorHAnsi"/>
        </w:rPr>
        <w:t xml:space="preserve">). In addition, reflectors belonging to the </w:t>
      </w:r>
      <w:proofErr w:type="spellStart"/>
      <w:r w:rsidRPr="00DE4492">
        <w:rPr>
          <w:rFonts w:cstheme="minorHAnsi"/>
        </w:rPr>
        <w:t>Canonbie</w:t>
      </w:r>
      <w:proofErr w:type="spellEnd"/>
      <w:r w:rsidRPr="00DE4492">
        <w:rPr>
          <w:rFonts w:cstheme="minorHAnsi"/>
        </w:rPr>
        <w:t xml:space="preserve"> Bridge Sandstone Formation within the syncline’s western limb are slightly truncated against the surface</w:t>
      </w:r>
      <w:r w:rsidR="00683D96" w:rsidRPr="00DE4492">
        <w:rPr>
          <w:rFonts w:cstheme="minorHAnsi"/>
        </w:rPr>
        <w:t xml:space="preserve"> of onlap (marked u/c 3; Fig. 8</w:t>
      </w:r>
      <w:r w:rsidRPr="00DE4492">
        <w:rPr>
          <w:rFonts w:cstheme="minorHAnsi"/>
        </w:rPr>
        <w:t xml:space="preserve">b). This surface of onlap is interpreted as an angular, partially erosional, unconformity. An additional unconformable horizon can be observed from the seismic data and is downcutting into younger </w:t>
      </w:r>
      <w:proofErr w:type="spellStart"/>
      <w:r w:rsidRPr="00DE4492">
        <w:rPr>
          <w:rFonts w:cstheme="minorHAnsi"/>
        </w:rPr>
        <w:t>Becklees</w:t>
      </w:r>
      <w:proofErr w:type="spellEnd"/>
      <w:r w:rsidRPr="00DE4492">
        <w:rPr>
          <w:rFonts w:cstheme="minorHAnsi"/>
        </w:rPr>
        <w:t xml:space="preserve"> Sandstone stratigraphy within the Solway syncline, truncating under</w:t>
      </w:r>
      <w:r w:rsidR="00683D96" w:rsidRPr="00DE4492">
        <w:rPr>
          <w:rFonts w:cstheme="minorHAnsi"/>
        </w:rPr>
        <w:t>lying reflectors (u/c 4; Fig. 8</w:t>
      </w:r>
      <w:r w:rsidRPr="00DE4492">
        <w:rPr>
          <w:rFonts w:cstheme="minorHAnsi"/>
        </w:rPr>
        <w:t xml:space="preserve">b). Given that the </w:t>
      </w:r>
      <w:proofErr w:type="spellStart"/>
      <w:r w:rsidRPr="00DE4492">
        <w:rPr>
          <w:rFonts w:cstheme="minorHAnsi"/>
        </w:rPr>
        <w:t>Becklees</w:t>
      </w:r>
      <w:proofErr w:type="spellEnd"/>
      <w:r w:rsidRPr="00DE4492">
        <w:rPr>
          <w:rFonts w:cstheme="minorHAnsi"/>
        </w:rPr>
        <w:t xml:space="preserve"> Sandstone Formation has been interpreted as having been deposited in a fluvial environment (Jones </w:t>
      </w:r>
      <w:r w:rsidR="00685323" w:rsidRPr="00DE4492">
        <w:rPr>
          <w:rFonts w:cstheme="minorHAnsi"/>
          <w:i/>
        </w:rPr>
        <w:t>et al.</w:t>
      </w:r>
      <w:r w:rsidRPr="00DE4492">
        <w:rPr>
          <w:rFonts w:cstheme="minorHAnsi"/>
        </w:rPr>
        <w:t>, 2011) and given the broad U-shape geometry of the unconformity, this feature is interpreted as representing an erosive and, most likely, confined fluvial channel set (</w:t>
      </w:r>
      <w:r w:rsidRPr="00DE4492">
        <w:rPr>
          <w:rFonts w:cstheme="minorHAnsi"/>
          <w:i/>
        </w:rPr>
        <w:t>cf</w:t>
      </w:r>
      <w:r w:rsidRPr="00DE4492">
        <w:rPr>
          <w:rFonts w:cstheme="minorHAnsi"/>
        </w:rPr>
        <w:t xml:space="preserve">. Ramos </w:t>
      </w:r>
      <w:r w:rsidR="00685323" w:rsidRPr="00DE4492">
        <w:rPr>
          <w:rFonts w:cstheme="minorHAnsi"/>
          <w:i/>
        </w:rPr>
        <w:t>et al.</w:t>
      </w:r>
      <w:r w:rsidRPr="00DE4492">
        <w:rPr>
          <w:rFonts w:cstheme="minorHAnsi"/>
        </w:rPr>
        <w:t>, 2002). Above angular unconformity</w:t>
      </w:r>
      <w:r w:rsidR="009811A1" w:rsidRPr="00DE4492">
        <w:rPr>
          <w:rFonts w:cstheme="minorHAnsi"/>
        </w:rPr>
        <w:t xml:space="preserve"> u/c 3</w:t>
      </w:r>
      <w:r w:rsidR="00190744" w:rsidRPr="00DE4492">
        <w:rPr>
          <w:rFonts w:cstheme="minorHAnsi"/>
        </w:rPr>
        <w:t xml:space="preserve"> (Fig. 8b)</w:t>
      </w:r>
      <w:r w:rsidRPr="00DE4492">
        <w:rPr>
          <w:rFonts w:cstheme="minorHAnsi"/>
        </w:rPr>
        <w:t xml:space="preserve">, the axis of the Solway syncline appears to have migrated </w:t>
      </w:r>
      <w:r w:rsidR="009811A1" w:rsidRPr="00DE4492">
        <w:rPr>
          <w:rFonts w:cstheme="minorHAnsi"/>
        </w:rPr>
        <w:t>south-</w:t>
      </w:r>
      <w:r w:rsidRPr="00DE4492">
        <w:rPr>
          <w:rFonts w:cstheme="minorHAnsi"/>
        </w:rPr>
        <w:t xml:space="preserve">eastwards towards the Hilltop Fault. Given the discordance between reflectors within the </w:t>
      </w:r>
      <w:proofErr w:type="spellStart"/>
      <w:r w:rsidRPr="00DE4492">
        <w:rPr>
          <w:rFonts w:cstheme="minorHAnsi"/>
        </w:rPr>
        <w:t>Canonbie</w:t>
      </w:r>
      <w:proofErr w:type="spellEnd"/>
      <w:r w:rsidRPr="00DE4492">
        <w:rPr>
          <w:rFonts w:cstheme="minorHAnsi"/>
        </w:rPr>
        <w:t xml:space="preserve"> Bridge and </w:t>
      </w:r>
      <w:proofErr w:type="spellStart"/>
      <w:r w:rsidRPr="00DE4492">
        <w:rPr>
          <w:rFonts w:cstheme="minorHAnsi"/>
        </w:rPr>
        <w:t>Becklees</w:t>
      </w:r>
      <w:proofErr w:type="spellEnd"/>
      <w:r w:rsidRPr="00DE4492">
        <w:rPr>
          <w:rFonts w:cstheme="minorHAnsi"/>
        </w:rPr>
        <w:t xml:space="preserve"> Sandstone Formations in the syncline’s western limb (Fig. </w:t>
      </w:r>
      <w:r w:rsidR="003F5678" w:rsidRPr="00DE4492">
        <w:rPr>
          <w:rFonts w:cstheme="minorHAnsi"/>
        </w:rPr>
        <w:t>8</w:t>
      </w:r>
      <w:r w:rsidRPr="00DE4492">
        <w:rPr>
          <w:rFonts w:cstheme="minorHAnsi"/>
        </w:rPr>
        <w:t xml:space="preserve">a), this eastwards migration of the Solway syncline </w:t>
      </w:r>
      <w:proofErr w:type="spellStart"/>
      <w:r w:rsidRPr="00DE4492">
        <w:rPr>
          <w:rFonts w:cstheme="minorHAnsi"/>
        </w:rPr>
        <w:t>depocentre</w:t>
      </w:r>
      <w:proofErr w:type="spellEnd"/>
      <w:r w:rsidRPr="00DE4492">
        <w:rPr>
          <w:rFonts w:cstheme="minorHAnsi"/>
        </w:rPr>
        <w:t xml:space="preserve"> is most likely associated with a steepening of this </w:t>
      </w:r>
      <w:r w:rsidR="0076323A" w:rsidRPr="00DE4492">
        <w:rPr>
          <w:rFonts w:cstheme="minorHAnsi"/>
        </w:rPr>
        <w:t xml:space="preserve">western </w:t>
      </w:r>
      <w:r w:rsidRPr="00DE4492">
        <w:rPr>
          <w:rFonts w:cstheme="minorHAnsi"/>
        </w:rPr>
        <w:t xml:space="preserve">limb. </w:t>
      </w:r>
      <w:r w:rsidR="0076323A" w:rsidRPr="00DE4492">
        <w:rPr>
          <w:rFonts w:cstheme="minorHAnsi"/>
        </w:rPr>
        <w:t>In addition,</w:t>
      </w:r>
      <w:r w:rsidRPr="00DE4492">
        <w:rPr>
          <w:rFonts w:cstheme="minorHAnsi"/>
        </w:rPr>
        <w:t xml:space="preserve"> </w:t>
      </w:r>
      <w:r w:rsidR="0076323A" w:rsidRPr="00DE4492">
        <w:rPr>
          <w:rFonts w:cstheme="minorHAnsi"/>
        </w:rPr>
        <w:t xml:space="preserve">and </w:t>
      </w:r>
      <w:r w:rsidRPr="00DE4492">
        <w:rPr>
          <w:rFonts w:cstheme="minorHAnsi"/>
        </w:rPr>
        <w:t xml:space="preserve">along the syncline’s </w:t>
      </w:r>
      <w:r w:rsidR="0076323A" w:rsidRPr="00DE4492">
        <w:rPr>
          <w:rFonts w:cstheme="minorHAnsi"/>
        </w:rPr>
        <w:t>north-</w:t>
      </w:r>
      <w:r w:rsidRPr="00DE4492">
        <w:rPr>
          <w:rFonts w:cstheme="minorHAnsi"/>
        </w:rPr>
        <w:t>western limb, the entirety of the Carboniferous succession forms a high amplitude (&lt;1 km) anticline with a shorter and shallowly dipping north-western limb</w:t>
      </w:r>
      <w:r w:rsidR="0009116D" w:rsidRPr="00DE4492">
        <w:rPr>
          <w:rFonts w:cstheme="minorHAnsi"/>
        </w:rPr>
        <w:t xml:space="preserve"> (Fig. 8a)</w:t>
      </w:r>
      <w:r w:rsidRPr="00DE4492">
        <w:rPr>
          <w:rFonts w:cstheme="minorHAnsi"/>
        </w:rPr>
        <w:t xml:space="preserve">. This anticline correlates spatially with the </w:t>
      </w:r>
      <w:proofErr w:type="spellStart"/>
      <w:r w:rsidRPr="00DE4492">
        <w:rPr>
          <w:rFonts w:cstheme="minorHAnsi"/>
        </w:rPr>
        <w:t>Gilnockie</w:t>
      </w:r>
      <w:proofErr w:type="spellEnd"/>
      <w:r w:rsidRPr="00DE4492">
        <w:rPr>
          <w:rFonts w:cstheme="minorHAnsi"/>
        </w:rPr>
        <w:t xml:space="preserve"> Fault, which dips more shallowly, at least locally, within the uppermost 800 m of the subsurface. The onlapping reflector geometries</w:t>
      </w:r>
      <w:r w:rsidR="009962AD" w:rsidRPr="00DE4492">
        <w:rPr>
          <w:rFonts w:cstheme="minorHAnsi"/>
        </w:rPr>
        <w:t xml:space="preserve"> described here</w:t>
      </w:r>
      <w:r w:rsidRPr="00DE4492">
        <w:rPr>
          <w:rFonts w:cstheme="minorHAnsi"/>
        </w:rPr>
        <w:t xml:space="preserve"> within the </w:t>
      </w:r>
      <w:proofErr w:type="spellStart"/>
      <w:r w:rsidRPr="00DE4492">
        <w:rPr>
          <w:rFonts w:cstheme="minorHAnsi"/>
        </w:rPr>
        <w:t>Becklees</w:t>
      </w:r>
      <w:proofErr w:type="spellEnd"/>
      <w:r w:rsidRPr="00DE4492">
        <w:rPr>
          <w:rFonts w:cstheme="minorHAnsi"/>
        </w:rPr>
        <w:t xml:space="preserve"> Sandstone Formatio</w:t>
      </w:r>
      <w:r w:rsidR="00683D96" w:rsidRPr="00DE4492">
        <w:rPr>
          <w:rFonts w:cstheme="minorHAnsi"/>
        </w:rPr>
        <w:t>n of the Solway syncline (Fig. 8</w:t>
      </w:r>
      <w:r w:rsidRPr="00DE4492">
        <w:rPr>
          <w:rFonts w:cstheme="minorHAnsi"/>
        </w:rPr>
        <w:t>a), constrain the timing of the formation of this anticline to Westpha</w:t>
      </w:r>
      <w:r w:rsidR="00507769" w:rsidRPr="00DE4492">
        <w:rPr>
          <w:rFonts w:cstheme="minorHAnsi"/>
        </w:rPr>
        <w:t xml:space="preserve">lian D- early </w:t>
      </w:r>
      <w:proofErr w:type="spellStart"/>
      <w:r w:rsidR="00507769" w:rsidRPr="00DE4492">
        <w:rPr>
          <w:rFonts w:cstheme="minorHAnsi"/>
        </w:rPr>
        <w:t>Stephanian</w:t>
      </w:r>
      <w:proofErr w:type="spellEnd"/>
      <w:r w:rsidR="00507769" w:rsidRPr="00DE4492">
        <w:rPr>
          <w:rFonts w:cstheme="minorHAnsi"/>
        </w:rPr>
        <w:t xml:space="preserve"> (</w:t>
      </w:r>
      <w:r w:rsidR="00650707" w:rsidRPr="00DE4492">
        <w:rPr>
          <w:rFonts w:cstheme="minorHAnsi"/>
          <w:i/>
          <w:iCs/>
        </w:rPr>
        <w:t>cf</w:t>
      </w:r>
      <w:r w:rsidR="00650707" w:rsidRPr="00DE4492">
        <w:rPr>
          <w:rFonts w:cstheme="minorHAnsi"/>
        </w:rPr>
        <w:t xml:space="preserve">. </w:t>
      </w:r>
      <w:r w:rsidR="00507769" w:rsidRPr="00DE4492">
        <w:rPr>
          <w:rFonts w:cstheme="minorHAnsi"/>
        </w:rPr>
        <w:t>Fig. 3</w:t>
      </w:r>
      <w:r w:rsidRPr="00DE4492">
        <w:rPr>
          <w:rFonts w:cstheme="minorHAnsi"/>
        </w:rPr>
        <w:t xml:space="preserve">) (Jones </w:t>
      </w:r>
      <w:r w:rsidR="00685323" w:rsidRPr="00DE4492">
        <w:rPr>
          <w:rFonts w:cstheme="minorHAnsi"/>
          <w:i/>
        </w:rPr>
        <w:t>et al.</w:t>
      </w:r>
      <w:r w:rsidRPr="00DE4492">
        <w:rPr>
          <w:rFonts w:cstheme="minorHAnsi"/>
        </w:rPr>
        <w:t>, 2011).</w:t>
      </w:r>
    </w:p>
    <w:p w14:paraId="3C31F1B9" w14:textId="43F7ECA4" w:rsidR="00C33226" w:rsidRPr="00DE4492" w:rsidRDefault="00C33226" w:rsidP="00C33226">
      <w:pPr>
        <w:spacing w:after="120"/>
        <w:ind w:firstLine="720"/>
        <w:rPr>
          <w:rFonts w:cstheme="minorHAnsi"/>
        </w:rPr>
      </w:pPr>
      <w:r w:rsidRPr="00DE4492">
        <w:rPr>
          <w:rFonts w:cstheme="minorHAnsi"/>
        </w:rPr>
        <w:t xml:space="preserve">The NNE-trending </w:t>
      </w:r>
      <w:proofErr w:type="spellStart"/>
      <w:r w:rsidRPr="00DE4492">
        <w:rPr>
          <w:rFonts w:cstheme="minorHAnsi"/>
        </w:rPr>
        <w:t>Bewcastle</w:t>
      </w:r>
      <w:proofErr w:type="spellEnd"/>
      <w:r w:rsidRPr="00DE4492">
        <w:rPr>
          <w:rFonts w:cstheme="minorHAnsi"/>
        </w:rPr>
        <w:t xml:space="preserve"> anticline occurs within the hanging</w:t>
      </w:r>
      <w:r w:rsidR="0076323A" w:rsidRPr="00DE4492">
        <w:rPr>
          <w:rFonts w:cstheme="minorHAnsi"/>
        </w:rPr>
        <w:t xml:space="preserve"> </w:t>
      </w:r>
      <w:r w:rsidRPr="00DE4492">
        <w:rPr>
          <w:rFonts w:cstheme="minorHAnsi"/>
        </w:rPr>
        <w:t xml:space="preserve">wall block of the parallel Hilltop Fault. Unlike the comparatively minor anticlines along the north-western margin of the coalfield, there are no timing constraints for the formation of this </w:t>
      </w:r>
      <w:proofErr w:type="gramStart"/>
      <w:r w:rsidRPr="00DE4492">
        <w:rPr>
          <w:rFonts w:cstheme="minorHAnsi"/>
        </w:rPr>
        <w:t>anticline</w:t>
      </w:r>
      <w:proofErr w:type="gramEnd"/>
      <w:r w:rsidRPr="00DE4492">
        <w:rPr>
          <w:rFonts w:cstheme="minorHAnsi"/>
        </w:rPr>
        <w:t xml:space="preserve"> </w:t>
      </w:r>
      <w:r w:rsidR="009962AD" w:rsidRPr="00DE4492">
        <w:rPr>
          <w:rFonts w:cstheme="minorHAnsi"/>
        </w:rPr>
        <w:t>but</w:t>
      </w:r>
      <w:r w:rsidRPr="00DE4492">
        <w:rPr>
          <w:rFonts w:cstheme="minorHAnsi"/>
        </w:rPr>
        <w:t xml:space="preserve"> it is assumed that they formed at similar times. The Hilltop Fault tips out within the Solway Basin around the southern margin of the coalfield (Chadwick </w:t>
      </w:r>
      <w:r w:rsidR="00685323" w:rsidRPr="00DE4492">
        <w:rPr>
          <w:rFonts w:cstheme="minorHAnsi"/>
          <w:i/>
        </w:rPr>
        <w:t>et al.</w:t>
      </w:r>
      <w:r w:rsidRPr="00DE4492">
        <w:rPr>
          <w:rFonts w:cstheme="minorHAnsi"/>
        </w:rPr>
        <w:t>, 1995).</w:t>
      </w:r>
    </w:p>
    <w:p w14:paraId="63132C08" w14:textId="73400321" w:rsidR="00C33226" w:rsidRPr="00DE4492" w:rsidRDefault="00D43F3A" w:rsidP="00C33226">
      <w:pPr>
        <w:rPr>
          <w:sz w:val="20"/>
          <w:szCs w:val="20"/>
        </w:rPr>
      </w:pPr>
      <w:r w:rsidRPr="00DE4492">
        <w:rPr>
          <w:noProof/>
          <w:sz w:val="20"/>
          <w:szCs w:val="20"/>
          <w:lang w:eastAsia="en-GB"/>
        </w:rPr>
        <w:lastRenderedPageBreak/>
        <w:drawing>
          <wp:inline distT="0" distB="0" distL="0" distR="0" wp14:anchorId="79C508E3" wp14:editId="7E92E351">
            <wp:extent cx="5731510" cy="51511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onbieBridgeSndst_seismicXsec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151120"/>
                    </a:xfrm>
                    <a:prstGeom prst="rect">
                      <a:avLst/>
                    </a:prstGeom>
                  </pic:spPr>
                </pic:pic>
              </a:graphicData>
            </a:graphic>
          </wp:inline>
        </w:drawing>
      </w:r>
    </w:p>
    <w:p w14:paraId="718D2956" w14:textId="11B0E1FC" w:rsidR="00C33226" w:rsidRPr="00DE4492" w:rsidRDefault="00A1505C" w:rsidP="00C33226">
      <w:pPr>
        <w:rPr>
          <w:rFonts w:cstheme="minorHAnsi"/>
          <w:sz w:val="20"/>
          <w:szCs w:val="28"/>
        </w:rPr>
      </w:pPr>
      <w:r w:rsidRPr="00DE4492">
        <w:rPr>
          <w:sz w:val="20"/>
          <w:szCs w:val="20"/>
        </w:rPr>
        <w:t>Fig. 8</w:t>
      </w:r>
      <w:r w:rsidR="00C33226" w:rsidRPr="00DE4492">
        <w:rPr>
          <w:sz w:val="20"/>
          <w:szCs w:val="20"/>
        </w:rPr>
        <w:t>a: An interpreted NW-SE orientated seismic profile depicting folding of the Solway Syncl</w:t>
      </w:r>
      <w:r w:rsidRPr="00DE4492">
        <w:rPr>
          <w:sz w:val="20"/>
          <w:szCs w:val="20"/>
        </w:rPr>
        <w:t>ine (Seismic line 80-CAN-54). 8</w:t>
      </w:r>
      <w:r w:rsidR="00C33226" w:rsidRPr="00DE4492">
        <w:rPr>
          <w:sz w:val="20"/>
          <w:szCs w:val="20"/>
        </w:rPr>
        <w:t xml:space="preserve">b: A closer look at the reflector geometries belonging to the </w:t>
      </w:r>
      <w:proofErr w:type="spellStart"/>
      <w:r w:rsidR="00C33226" w:rsidRPr="00DE4492">
        <w:rPr>
          <w:sz w:val="20"/>
          <w:szCs w:val="20"/>
        </w:rPr>
        <w:t>Becklees</w:t>
      </w:r>
      <w:proofErr w:type="spellEnd"/>
      <w:r w:rsidR="00C33226" w:rsidRPr="00DE4492">
        <w:rPr>
          <w:sz w:val="20"/>
          <w:szCs w:val="20"/>
        </w:rPr>
        <w:t xml:space="preserve"> Sandstone Formation (Warwickshire Group) within the axis of the Solway Syncline. A series of reflectors are shown onlapping against the western limb of the Solway Syncline. Erosional truncation of reflectors occurs within the axis of the Solway Syncline and is interpreted as representing </w:t>
      </w:r>
      <w:r w:rsidR="00E43384" w:rsidRPr="00DE4492">
        <w:rPr>
          <w:sz w:val="20"/>
          <w:szCs w:val="20"/>
        </w:rPr>
        <w:t>down cutting</w:t>
      </w:r>
      <w:r w:rsidR="00C33226" w:rsidRPr="00DE4492">
        <w:rPr>
          <w:sz w:val="20"/>
          <w:szCs w:val="20"/>
        </w:rPr>
        <w:t xml:space="preserve">, fluvial strata. </w:t>
      </w:r>
      <w:r w:rsidR="00C33226" w:rsidRPr="00DE4492">
        <w:rPr>
          <w:rFonts w:cstheme="minorHAnsi"/>
          <w:sz w:val="20"/>
          <w:szCs w:val="28"/>
        </w:rPr>
        <w:t xml:space="preserve">Uninterpreted profiles for all the seismic sections included in this study can be previewed at </w:t>
      </w:r>
      <w:hyperlink r:id="rId15" w:history="1">
        <w:r w:rsidR="00C33226" w:rsidRPr="00DE4492">
          <w:rPr>
            <w:rStyle w:val="Hyperlink"/>
            <w:rFonts w:cstheme="minorHAnsi"/>
            <w:sz w:val="20"/>
            <w:szCs w:val="28"/>
          </w:rPr>
          <w:t>www.ukogl.org.uk</w:t>
        </w:r>
      </w:hyperlink>
      <w:r w:rsidR="00C33226" w:rsidRPr="00DE4492">
        <w:rPr>
          <w:rFonts w:cstheme="minorHAnsi"/>
          <w:sz w:val="20"/>
          <w:szCs w:val="28"/>
        </w:rPr>
        <w:t xml:space="preserve">. </w:t>
      </w:r>
      <w:r w:rsidRPr="00DE4492">
        <w:rPr>
          <w:rFonts w:cstheme="minorHAnsi"/>
          <w:sz w:val="20"/>
          <w:szCs w:val="28"/>
        </w:rPr>
        <w:t>For section location, see Fig. 2</w:t>
      </w:r>
      <w:r w:rsidR="00C33226" w:rsidRPr="00DE4492">
        <w:rPr>
          <w:rFonts w:cstheme="minorHAnsi"/>
          <w:sz w:val="20"/>
          <w:szCs w:val="28"/>
        </w:rPr>
        <w:t>.</w:t>
      </w:r>
      <w:r w:rsidR="0076323A" w:rsidRPr="00DE4492">
        <w:rPr>
          <w:rFonts w:cstheme="minorHAnsi"/>
          <w:sz w:val="20"/>
          <w:szCs w:val="28"/>
        </w:rPr>
        <w:t xml:space="preserve"> </w:t>
      </w:r>
    </w:p>
    <w:p w14:paraId="4F77C0CD" w14:textId="77777777" w:rsidR="00C33226" w:rsidRPr="00DE4492" w:rsidRDefault="00C33226" w:rsidP="00C33226">
      <w:pPr>
        <w:rPr>
          <w:rFonts w:cstheme="minorHAnsi"/>
          <w:i/>
          <w:szCs w:val="28"/>
        </w:rPr>
      </w:pPr>
      <w:proofErr w:type="spellStart"/>
      <w:r w:rsidRPr="00DE4492">
        <w:rPr>
          <w:rFonts w:cstheme="minorHAnsi"/>
          <w:i/>
          <w:szCs w:val="28"/>
        </w:rPr>
        <w:t>Stephanian</w:t>
      </w:r>
      <w:proofErr w:type="spellEnd"/>
      <w:r w:rsidRPr="00DE4492">
        <w:rPr>
          <w:rFonts w:cstheme="minorHAnsi"/>
          <w:i/>
          <w:szCs w:val="28"/>
        </w:rPr>
        <w:t>-early Permian</w:t>
      </w:r>
    </w:p>
    <w:p w14:paraId="402C5C5A" w14:textId="62385C16" w:rsidR="00C33226" w:rsidRPr="00DE4492" w:rsidRDefault="00C33226" w:rsidP="00C33226">
      <w:pPr>
        <w:spacing w:after="120"/>
        <w:rPr>
          <w:rFonts w:cstheme="minorHAnsi"/>
        </w:rPr>
      </w:pPr>
      <w:r w:rsidRPr="00DE4492">
        <w:rPr>
          <w:rFonts w:cstheme="minorHAnsi"/>
          <w:szCs w:val="28"/>
        </w:rPr>
        <w:tab/>
        <w:t xml:space="preserve">Later </w:t>
      </w:r>
      <w:proofErr w:type="spellStart"/>
      <w:r w:rsidRPr="00DE4492">
        <w:rPr>
          <w:rFonts w:cstheme="minorHAnsi"/>
          <w:szCs w:val="28"/>
        </w:rPr>
        <w:t>Stephanian</w:t>
      </w:r>
      <w:proofErr w:type="spellEnd"/>
      <w:r w:rsidRPr="00DE4492">
        <w:rPr>
          <w:rFonts w:cstheme="minorHAnsi"/>
          <w:szCs w:val="28"/>
        </w:rPr>
        <w:t xml:space="preserve"> to early Permian deposits are absent from the </w:t>
      </w:r>
      <w:proofErr w:type="spellStart"/>
      <w:r w:rsidRPr="00DE4492">
        <w:rPr>
          <w:rFonts w:cstheme="minorHAnsi"/>
          <w:szCs w:val="28"/>
        </w:rPr>
        <w:t>Canonbie</w:t>
      </w:r>
      <w:proofErr w:type="spellEnd"/>
      <w:r w:rsidRPr="00DE4492">
        <w:rPr>
          <w:rFonts w:cstheme="minorHAnsi"/>
          <w:szCs w:val="28"/>
        </w:rPr>
        <w:t xml:space="preserve"> Coalfield</w:t>
      </w:r>
      <w:r w:rsidR="00301FE9" w:rsidRPr="00DE4492">
        <w:rPr>
          <w:rFonts w:cstheme="minorHAnsi"/>
          <w:szCs w:val="28"/>
        </w:rPr>
        <w:t>, as is generally the case in</w:t>
      </w:r>
      <w:r w:rsidRPr="00DE4492">
        <w:rPr>
          <w:rFonts w:cstheme="minorHAnsi"/>
          <w:szCs w:val="28"/>
        </w:rPr>
        <w:t xml:space="preserve"> the rest of north-western Europe</w:t>
      </w:r>
      <w:r w:rsidR="00301FE9" w:rsidRPr="00DE4492">
        <w:rPr>
          <w:rFonts w:cstheme="minorHAnsi"/>
          <w:szCs w:val="28"/>
        </w:rPr>
        <w:t xml:space="preserve"> (see </w:t>
      </w:r>
      <w:proofErr w:type="spellStart"/>
      <w:r w:rsidR="00301FE9" w:rsidRPr="00DE4492">
        <w:rPr>
          <w:rFonts w:cstheme="minorHAnsi"/>
          <w:szCs w:val="28"/>
        </w:rPr>
        <w:t>Besly</w:t>
      </w:r>
      <w:proofErr w:type="spellEnd"/>
      <w:r w:rsidR="00301FE9" w:rsidRPr="00DE4492">
        <w:rPr>
          <w:rFonts w:cstheme="minorHAnsi"/>
          <w:szCs w:val="28"/>
        </w:rPr>
        <w:t xml:space="preserve"> and </w:t>
      </w:r>
      <w:proofErr w:type="spellStart"/>
      <w:r w:rsidR="00301FE9" w:rsidRPr="00DE4492">
        <w:rPr>
          <w:rFonts w:cstheme="minorHAnsi"/>
          <w:szCs w:val="28"/>
        </w:rPr>
        <w:t>Cleal</w:t>
      </w:r>
      <w:proofErr w:type="spellEnd"/>
      <w:r w:rsidR="00301FE9" w:rsidRPr="00DE4492">
        <w:rPr>
          <w:rFonts w:cstheme="minorHAnsi"/>
          <w:szCs w:val="28"/>
        </w:rPr>
        <w:t xml:space="preserve">, </w:t>
      </w:r>
      <w:r w:rsidR="00301FE9" w:rsidRPr="00DE4492">
        <w:rPr>
          <w:rFonts w:cstheme="minorHAnsi"/>
          <w:i/>
          <w:szCs w:val="28"/>
        </w:rPr>
        <w:t>in press</w:t>
      </w:r>
      <w:r w:rsidR="00301FE9" w:rsidRPr="00DE4492">
        <w:rPr>
          <w:rFonts w:cstheme="minorHAnsi"/>
          <w:szCs w:val="28"/>
        </w:rPr>
        <w:t>)</w:t>
      </w:r>
      <w:r w:rsidRPr="00DE4492">
        <w:rPr>
          <w:rFonts w:cstheme="minorHAnsi"/>
          <w:szCs w:val="28"/>
        </w:rPr>
        <w:t>.</w:t>
      </w:r>
      <w:r w:rsidRPr="00DE4492">
        <w:rPr>
          <w:rFonts w:cstheme="minorHAnsi"/>
        </w:rPr>
        <w:t xml:space="preserve"> Both Permian strata and older Carboniferous strata are offset normally by one of the steeper synthetic faults to the </w:t>
      </w:r>
      <w:proofErr w:type="spellStart"/>
      <w:r w:rsidRPr="00DE4492">
        <w:rPr>
          <w:rFonts w:cstheme="minorHAnsi"/>
        </w:rPr>
        <w:t>Gilnockie</w:t>
      </w:r>
      <w:proofErr w:type="spellEnd"/>
      <w:r w:rsidRPr="00DE4492">
        <w:rPr>
          <w:rFonts w:cstheme="minorHAnsi"/>
        </w:rPr>
        <w:t xml:space="preserve"> Fault as well as ENE- to</w:t>
      </w:r>
      <w:r w:rsidR="006E75DF" w:rsidRPr="00DE4492">
        <w:rPr>
          <w:rFonts w:cstheme="minorHAnsi"/>
        </w:rPr>
        <w:t xml:space="preserve"> east-trending faults (Figs. 6,</w:t>
      </w:r>
      <w:r w:rsidR="00683D96" w:rsidRPr="00DE4492">
        <w:rPr>
          <w:rFonts w:cstheme="minorHAnsi"/>
        </w:rPr>
        <w:t xml:space="preserve"> 7</w:t>
      </w:r>
      <w:r w:rsidR="009962AD" w:rsidRPr="00DE4492">
        <w:rPr>
          <w:rFonts w:cstheme="minorHAnsi"/>
        </w:rPr>
        <w:t>). Older Westphalian strata are</w:t>
      </w:r>
      <w:r w:rsidRPr="00DE4492">
        <w:rPr>
          <w:rFonts w:cstheme="minorHAnsi"/>
        </w:rPr>
        <w:t xml:space="preserve"> offset by a greater magnitude along this structure than Permian strata, suggesting that an episode of normal faulting preceded Permian deposition. At least two </w:t>
      </w:r>
      <w:r w:rsidR="00E43384" w:rsidRPr="00DE4492">
        <w:rPr>
          <w:rFonts w:cstheme="minorHAnsi"/>
        </w:rPr>
        <w:t>(N)NW</w:t>
      </w:r>
      <w:r w:rsidRPr="00DE4492">
        <w:rPr>
          <w:rFonts w:cstheme="minorHAnsi"/>
        </w:rPr>
        <w:t>-</w:t>
      </w:r>
      <w:r w:rsidR="00E43384" w:rsidRPr="00DE4492">
        <w:rPr>
          <w:rFonts w:cstheme="minorHAnsi"/>
        </w:rPr>
        <w:t xml:space="preserve">(S)SE </w:t>
      </w:r>
      <w:r w:rsidRPr="00DE4492">
        <w:rPr>
          <w:rFonts w:cstheme="minorHAnsi"/>
        </w:rPr>
        <w:t xml:space="preserve">trending faults cut, with apparent dextral offset, the </w:t>
      </w:r>
      <w:proofErr w:type="spellStart"/>
      <w:r w:rsidRPr="00DE4492">
        <w:rPr>
          <w:rFonts w:cstheme="minorHAnsi"/>
        </w:rPr>
        <w:t>Gilnockie</w:t>
      </w:r>
      <w:proofErr w:type="spellEnd"/>
      <w:r w:rsidRPr="00DE4492">
        <w:rPr>
          <w:rFonts w:cstheme="minorHAnsi"/>
        </w:rPr>
        <w:t xml:space="preserve"> Fault as well as the Permian-aged cover by &lt;500 m along the western margin of the co</w:t>
      </w:r>
      <w:r w:rsidR="00683D96" w:rsidRPr="00DE4492">
        <w:rPr>
          <w:rFonts w:cstheme="minorHAnsi"/>
        </w:rPr>
        <w:t>alfield (Fig. 5</w:t>
      </w:r>
      <w:r w:rsidRPr="00DE4492">
        <w:rPr>
          <w:rFonts w:cstheme="minorHAnsi"/>
        </w:rPr>
        <w:t>a</w:t>
      </w:r>
      <w:r w:rsidR="00E43384" w:rsidRPr="00DE4492">
        <w:rPr>
          <w:rFonts w:cstheme="minorHAnsi"/>
        </w:rPr>
        <w:t>); t</w:t>
      </w:r>
      <w:r w:rsidRPr="00DE4492">
        <w:rPr>
          <w:rFonts w:cstheme="minorHAnsi"/>
        </w:rPr>
        <w:t xml:space="preserve">his </w:t>
      </w:r>
      <w:r w:rsidR="00E43384" w:rsidRPr="00DE4492">
        <w:rPr>
          <w:rFonts w:cstheme="minorHAnsi"/>
        </w:rPr>
        <w:t>pattern is consistent all acro</w:t>
      </w:r>
      <w:r w:rsidRPr="00DE4492">
        <w:rPr>
          <w:rFonts w:cstheme="minorHAnsi"/>
        </w:rPr>
        <w:t xml:space="preserve">ss the Northumberland-Solway Basin (de Paola </w:t>
      </w:r>
      <w:r w:rsidR="00685323" w:rsidRPr="00DE4492">
        <w:rPr>
          <w:rFonts w:cstheme="minorHAnsi"/>
          <w:i/>
        </w:rPr>
        <w:t>et al.</w:t>
      </w:r>
      <w:r w:rsidRPr="00DE4492">
        <w:rPr>
          <w:rFonts w:cstheme="minorHAnsi"/>
        </w:rPr>
        <w:t xml:space="preserve">, 2005). </w:t>
      </w:r>
      <w:r w:rsidR="00E43384" w:rsidRPr="00DE4492">
        <w:rPr>
          <w:rFonts w:cstheme="minorHAnsi"/>
        </w:rPr>
        <w:t xml:space="preserve">This group </w:t>
      </w:r>
      <w:r w:rsidR="006B17A6" w:rsidRPr="00DE4492">
        <w:rPr>
          <w:rFonts w:cstheme="minorHAnsi"/>
        </w:rPr>
        <w:t>of</w:t>
      </w:r>
      <w:r w:rsidR="00E43384" w:rsidRPr="00DE4492">
        <w:rPr>
          <w:rFonts w:cstheme="minorHAnsi"/>
        </w:rPr>
        <w:t xml:space="preserve"> structures</w:t>
      </w:r>
      <w:r w:rsidRPr="00DE4492">
        <w:rPr>
          <w:rFonts w:cstheme="minorHAnsi"/>
        </w:rPr>
        <w:t xml:space="preserve"> </w:t>
      </w:r>
      <w:r w:rsidR="005F3423" w:rsidRPr="00DE4492">
        <w:rPr>
          <w:rFonts w:cstheme="minorHAnsi"/>
        </w:rPr>
        <w:t>is</w:t>
      </w:r>
      <w:r w:rsidRPr="00DE4492">
        <w:rPr>
          <w:rFonts w:cstheme="minorHAnsi"/>
        </w:rPr>
        <w:t xml:space="preserve"> difficult to identify within seismic reflection profiles, suggesting that their vertical displacement is minimal. A strong degree of uncertainty surrounding the timing of these structures is acknowledged.</w:t>
      </w:r>
    </w:p>
    <w:p w14:paraId="00DFC769" w14:textId="77777777" w:rsidR="00C33226" w:rsidRPr="00DE4492" w:rsidRDefault="00C33226" w:rsidP="00C33226">
      <w:pPr>
        <w:spacing w:after="120"/>
        <w:rPr>
          <w:rFonts w:cstheme="minorHAnsi"/>
          <w:b/>
          <w:sz w:val="28"/>
        </w:rPr>
      </w:pPr>
      <w:r w:rsidRPr="00DE4492">
        <w:rPr>
          <w:rFonts w:cstheme="minorHAnsi"/>
          <w:b/>
          <w:sz w:val="28"/>
          <w:szCs w:val="28"/>
        </w:rPr>
        <w:lastRenderedPageBreak/>
        <w:t>TECTONIC CONTROLS ON LATE CARBONIFEROUS</w:t>
      </w:r>
      <w:r w:rsidRPr="00DE4492">
        <w:rPr>
          <w:rFonts w:cstheme="minorHAnsi"/>
          <w:b/>
          <w:sz w:val="28"/>
        </w:rPr>
        <w:t xml:space="preserve"> EVOLUTION OF THE CANONBIE COALFIELD</w:t>
      </w:r>
    </w:p>
    <w:p w14:paraId="23F1AB0A" w14:textId="0CEEC808" w:rsidR="00C33226" w:rsidRPr="00DE4492" w:rsidRDefault="00C33226" w:rsidP="00C33226">
      <w:pPr>
        <w:spacing w:after="120"/>
        <w:ind w:firstLine="720"/>
        <w:rPr>
          <w:rFonts w:cstheme="minorHAnsi"/>
        </w:rPr>
      </w:pPr>
      <w:r w:rsidRPr="00DE4492">
        <w:rPr>
          <w:rFonts w:cstheme="minorHAnsi"/>
        </w:rPr>
        <w:t xml:space="preserve">We believe that the fragmented late Carboniferous kinematic evolution of the </w:t>
      </w:r>
      <w:proofErr w:type="spellStart"/>
      <w:r w:rsidRPr="00DE4492">
        <w:rPr>
          <w:rFonts w:cstheme="minorHAnsi"/>
        </w:rPr>
        <w:t>Canonbie</w:t>
      </w:r>
      <w:proofErr w:type="spellEnd"/>
      <w:r w:rsidRPr="00DE4492">
        <w:rPr>
          <w:rFonts w:cstheme="minorHAnsi"/>
        </w:rPr>
        <w:t xml:space="preserve"> Coalfield can be constrained by three episodes of deformation</w:t>
      </w:r>
      <w:r w:rsidR="00E528C9" w:rsidRPr="00DE4492">
        <w:rPr>
          <w:rFonts w:cstheme="minorHAnsi"/>
        </w:rPr>
        <w:t xml:space="preserve"> (Fig. 9)</w:t>
      </w:r>
      <w:r w:rsidRPr="00DE4492">
        <w:rPr>
          <w:rFonts w:cstheme="minorHAnsi"/>
        </w:rPr>
        <w:t>. These three episodes of deformation can be represented by unconformities described in the PMCM and the Warwick</w:t>
      </w:r>
      <w:r w:rsidR="00683D96" w:rsidRPr="00DE4492">
        <w:rPr>
          <w:rFonts w:cstheme="minorHAnsi"/>
        </w:rPr>
        <w:t>shire Group respectively (Fig</w:t>
      </w:r>
      <w:r w:rsidR="00E528C9" w:rsidRPr="00DE4492">
        <w:rPr>
          <w:rFonts w:cstheme="minorHAnsi"/>
        </w:rPr>
        <w:t>s</w:t>
      </w:r>
      <w:r w:rsidR="00683D96" w:rsidRPr="00DE4492">
        <w:rPr>
          <w:rFonts w:cstheme="minorHAnsi"/>
        </w:rPr>
        <w:t>. 7</w:t>
      </w:r>
      <w:r w:rsidR="00E528C9" w:rsidRPr="00DE4492">
        <w:rPr>
          <w:rFonts w:cstheme="minorHAnsi"/>
        </w:rPr>
        <w:t xml:space="preserve"> </w:t>
      </w:r>
      <w:r w:rsidR="00F66C5B" w:rsidRPr="00DE4492">
        <w:rPr>
          <w:rFonts w:cstheme="minorHAnsi"/>
        </w:rPr>
        <w:t>and</w:t>
      </w:r>
      <w:r w:rsidR="00E528C9" w:rsidRPr="00DE4492">
        <w:rPr>
          <w:rFonts w:cstheme="minorHAnsi"/>
        </w:rPr>
        <w:t xml:space="preserve"> </w:t>
      </w:r>
      <w:r w:rsidR="00683D96" w:rsidRPr="00DE4492">
        <w:rPr>
          <w:rFonts w:cstheme="minorHAnsi"/>
        </w:rPr>
        <w:t>8</w:t>
      </w:r>
      <w:r w:rsidRPr="00DE4492">
        <w:rPr>
          <w:rFonts w:cstheme="minorHAnsi"/>
        </w:rPr>
        <w:t>) as well as later normal fault movement prior to deposition of the basal Permian s</w:t>
      </w:r>
      <w:r w:rsidR="00683D96" w:rsidRPr="00DE4492">
        <w:rPr>
          <w:rFonts w:cstheme="minorHAnsi"/>
        </w:rPr>
        <w:t xml:space="preserve">uccession at </w:t>
      </w:r>
      <w:proofErr w:type="spellStart"/>
      <w:r w:rsidR="00683D96" w:rsidRPr="00DE4492">
        <w:rPr>
          <w:rFonts w:cstheme="minorHAnsi"/>
        </w:rPr>
        <w:t>Canonbie</w:t>
      </w:r>
      <w:proofErr w:type="spellEnd"/>
      <w:r w:rsidR="00683D96" w:rsidRPr="00DE4492">
        <w:rPr>
          <w:rFonts w:cstheme="minorHAnsi"/>
        </w:rPr>
        <w:t xml:space="preserve"> (Fig. 6</w:t>
      </w:r>
      <w:r w:rsidR="00B03EED" w:rsidRPr="00DE4492">
        <w:rPr>
          <w:rFonts w:cstheme="minorHAnsi"/>
        </w:rPr>
        <w:t>).</w:t>
      </w:r>
    </w:p>
    <w:p w14:paraId="093B5257" w14:textId="641BBEAB" w:rsidR="00C33226" w:rsidRPr="00DE4492" w:rsidRDefault="00627F96" w:rsidP="00C33226">
      <w:pPr>
        <w:rPr>
          <w:sz w:val="20"/>
          <w:szCs w:val="20"/>
        </w:rPr>
      </w:pPr>
      <w:r w:rsidRPr="00DE4492">
        <w:rPr>
          <w:noProof/>
          <w:sz w:val="20"/>
          <w:szCs w:val="20"/>
          <w:lang w:eastAsia="en-GB"/>
        </w:rPr>
        <w:lastRenderedPageBreak/>
        <w:drawing>
          <wp:inline distT="0" distB="0" distL="0" distR="0" wp14:anchorId="176E9F95" wp14:editId="5EAC30E1">
            <wp:extent cx="4751832" cy="8293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ection_restor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1832" cy="8293608"/>
                    </a:xfrm>
                    <a:prstGeom prst="rect">
                      <a:avLst/>
                    </a:prstGeom>
                  </pic:spPr>
                </pic:pic>
              </a:graphicData>
            </a:graphic>
          </wp:inline>
        </w:drawing>
      </w:r>
    </w:p>
    <w:p w14:paraId="43D278F5" w14:textId="5EDBB2CD" w:rsidR="00C33226" w:rsidRPr="00DE4492" w:rsidRDefault="00A1505C" w:rsidP="00C33226">
      <w:pPr>
        <w:rPr>
          <w:sz w:val="20"/>
          <w:szCs w:val="20"/>
        </w:rPr>
      </w:pPr>
      <w:r w:rsidRPr="00DE4492">
        <w:rPr>
          <w:sz w:val="20"/>
          <w:szCs w:val="20"/>
        </w:rPr>
        <w:t>Fig. 9</w:t>
      </w:r>
      <w:r w:rsidR="00C33226" w:rsidRPr="00DE4492">
        <w:rPr>
          <w:sz w:val="20"/>
          <w:szCs w:val="20"/>
        </w:rPr>
        <w:t xml:space="preserve">: Two-dimensional </w:t>
      </w:r>
      <w:proofErr w:type="spellStart"/>
      <w:r w:rsidR="00C33226" w:rsidRPr="00DE4492">
        <w:rPr>
          <w:sz w:val="20"/>
          <w:szCs w:val="20"/>
        </w:rPr>
        <w:t>palinspastic</w:t>
      </w:r>
      <w:proofErr w:type="spellEnd"/>
      <w:r w:rsidR="00C33226" w:rsidRPr="00DE4492">
        <w:rPr>
          <w:sz w:val="20"/>
          <w:szCs w:val="20"/>
        </w:rPr>
        <w:t xml:space="preserve"> cross-section restorations for </w:t>
      </w:r>
      <w:r w:rsidR="004B7DE0" w:rsidRPr="00DE4492">
        <w:rPr>
          <w:sz w:val="20"/>
          <w:szCs w:val="20"/>
        </w:rPr>
        <w:t>the</w:t>
      </w:r>
      <w:r w:rsidR="00C33226" w:rsidRPr="00DE4492">
        <w:rPr>
          <w:sz w:val="20"/>
          <w:szCs w:val="20"/>
        </w:rPr>
        <w:t xml:space="preserve"> NW-SE orientated section </w:t>
      </w:r>
      <w:r w:rsidRPr="00DE4492">
        <w:rPr>
          <w:sz w:val="20"/>
          <w:szCs w:val="20"/>
        </w:rPr>
        <w:t xml:space="preserve">presented in </w:t>
      </w:r>
      <w:r w:rsidR="00F57191" w:rsidRPr="00DE4492">
        <w:rPr>
          <w:sz w:val="20"/>
          <w:szCs w:val="20"/>
        </w:rPr>
        <w:t>figure</w:t>
      </w:r>
      <w:r w:rsidRPr="00DE4492">
        <w:rPr>
          <w:sz w:val="20"/>
          <w:szCs w:val="20"/>
        </w:rPr>
        <w:t xml:space="preserve"> 8</w:t>
      </w:r>
      <w:r w:rsidR="00C33226" w:rsidRPr="00DE4492">
        <w:rPr>
          <w:sz w:val="20"/>
          <w:szCs w:val="20"/>
        </w:rPr>
        <w:t xml:space="preserve">. Timings of deformation events are constrained by onlapping reflector geometries. </w:t>
      </w:r>
      <w:r w:rsidR="00F57191" w:rsidRPr="00DE4492">
        <w:rPr>
          <w:sz w:val="20"/>
          <w:szCs w:val="20"/>
        </w:rPr>
        <w:t xml:space="preserve">The cross-section </w:t>
      </w:r>
      <w:r w:rsidR="00F57191" w:rsidRPr="00DE4492">
        <w:rPr>
          <w:sz w:val="20"/>
          <w:szCs w:val="20"/>
        </w:rPr>
        <w:lastRenderedPageBreak/>
        <w:t xml:space="preserve">can be restored by incorporating a sub-horizontal detachment at around 6-7 km depth. </w:t>
      </w:r>
      <w:r w:rsidR="00C33226" w:rsidRPr="00DE4492">
        <w:rPr>
          <w:sz w:val="20"/>
          <w:szCs w:val="20"/>
        </w:rPr>
        <w:t xml:space="preserve">Restorations </w:t>
      </w:r>
      <w:r w:rsidR="00F57191" w:rsidRPr="00DE4492">
        <w:rPr>
          <w:sz w:val="20"/>
          <w:szCs w:val="20"/>
        </w:rPr>
        <w:t xml:space="preserve">are </w:t>
      </w:r>
      <w:r w:rsidR="00C33226" w:rsidRPr="00DE4492">
        <w:rPr>
          <w:sz w:val="20"/>
          <w:szCs w:val="20"/>
        </w:rPr>
        <w:t>performed using the unfolding, move-on-fault and decompaction modules in MOVE (Petroleum Experts) structural model building software.</w:t>
      </w:r>
    </w:p>
    <w:p w14:paraId="7C772AAD" w14:textId="77777777" w:rsidR="00C33226" w:rsidRPr="00DE4492" w:rsidRDefault="00C33226" w:rsidP="00C33226">
      <w:pPr>
        <w:spacing w:after="120"/>
        <w:rPr>
          <w:rFonts w:cstheme="minorHAnsi"/>
          <w:i/>
        </w:rPr>
      </w:pPr>
      <w:r w:rsidRPr="00DE4492">
        <w:rPr>
          <w:rFonts w:cstheme="minorHAnsi"/>
          <w:i/>
        </w:rPr>
        <w:t>Pennine Coal Measures (PCM) unconformity</w:t>
      </w:r>
    </w:p>
    <w:p w14:paraId="02AD24F0" w14:textId="664D1A01" w:rsidR="00C33226" w:rsidRPr="00DE4492" w:rsidRDefault="00C33226" w:rsidP="00C33226">
      <w:pPr>
        <w:spacing w:after="120"/>
        <w:rPr>
          <w:rFonts w:cstheme="minorHAnsi"/>
        </w:rPr>
      </w:pPr>
      <w:r w:rsidRPr="00DE4492">
        <w:rPr>
          <w:rFonts w:cstheme="minorHAnsi"/>
        </w:rPr>
        <w:tab/>
        <w:t>Based on isochore thickness distributions for PMCM and PUCM and</w:t>
      </w:r>
      <w:r w:rsidR="00A271A8" w:rsidRPr="00DE4492">
        <w:rPr>
          <w:rFonts w:cstheme="minorHAnsi"/>
        </w:rPr>
        <w:t xml:space="preserve"> asymmetric,</w:t>
      </w:r>
      <w:r w:rsidRPr="00DE4492">
        <w:rPr>
          <w:rFonts w:cstheme="minorHAnsi"/>
        </w:rPr>
        <w:t xml:space="preserve"> </w:t>
      </w:r>
      <w:proofErr w:type="gramStart"/>
      <w:r w:rsidR="00A271A8" w:rsidRPr="00DE4492">
        <w:rPr>
          <w:rFonts w:cstheme="minorHAnsi"/>
        </w:rPr>
        <w:t>low-amplitude</w:t>
      </w:r>
      <w:proofErr w:type="gramEnd"/>
      <w:r w:rsidRPr="00DE4492">
        <w:rPr>
          <w:rFonts w:cstheme="minorHAnsi"/>
        </w:rPr>
        <w:t xml:space="preserve"> folding correlating spatially with the </w:t>
      </w:r>
      <w:proofErr w:type="spellStart"/>
      <w:r w:rsidRPr="00DE4492">
        <w:rPr>
          <w:rFonts w:cstheme="minorHAnsi"/>
        </w:rPr>
        <w:t>Gi</w:t>
      </w:r>
      <w:r w:rsidR="00E528C9" w:rsidRPr="00DE4492">
        <w:rPr>
          <w:rFonts w:cstheme="minorHAnsi"/>
        </w:rPr>
        <w:t>l</w:t>
      </w:r>
      <w:r w:rsidRPr="00DE4492">
        <w:rPr>
          <w:rFonts w:cstheme="minorHAnsi"/>
        </w:rPr>
        <w:t>nockie</w:t>
      </w:r>
      <w:proofErr w:type="spellEnd"/>
      <w:r w:rsidRPr="00DE4492">
        <w:rPr>
          <w:rFonts w:cstheme="minorHAnsi"/>
        </w:rPr>
        <w:t xml:space="preserve"> Fault, the local PMCM unconformity is interpreted to indicate significant </w:t>
      </w:r>
      <w:proofErr w:type="spellStart"/>
      <w:r w:rsidRPr="00DE4492">
        <w:rPr>
          <w:rFonts w:cstheme="minorHAnsi"/>
        </w:rPr>
        <w:t>syndepositional</w:t>
      </w:r>
      <w:proofErr w:type="spellEnd"/>
      <w:r w:rsidRPr="00DE4492">
        <w:rPr>
          <w:rFonts w:cstheme="minorHAnsi"/>
        </w:rPr>
        <w:t xml:space="preserve"> tectonism. Although folding of the entire Carboniferous succession beneath the base Permian unconformity has ultimately distorted the nature of the PMCM unconformity, 2D </w:t>
      </w:r>
      <w:proofErr w:type="spellStart"/>
      <w:r w:rsidRPr="00DE4492">
        <w:rPr>
          <w:rFonts w:cstheme="minorHAnsi"/>
        </w:rPr>
        <w:t>palinspastic</w:t>
      </w:r>
      <w:proofErr w:type="spellEnd"/>
      <w:r w:rsidRPr="00DE4492">
        <w:rPr>
          <w:rFonts w:cstheme="minorHAnsi"/>
        </w:rPr>
        <w:t xml:space="preserve"> cross-section restoration of a NE-SW section through the </w:t>
      </w:r>
      <w:proofErr w:type="spellStart"/>
      <w:r w:rsidRPr="00DE4492">
        <w:rPr>
          <w:rFonts w:cstheme="minorHAnsi"/>
        </w:rPr>
        <w:t>Canonbie</w:t>
      </w:r>
      <w:proofErr w:type="spellEnd"/>
      <w:r w:rsidRPr="00DE4492">
        <w:rPr>
          <w:rFonts w:cstheme="minorHAnsi"/>
        </w:rPr>
        <w:t xml:space="preserve"> Coalfield and </w:t>
      </w:r>
      <w:proofErr w:type="spellStart"/>
      <w:r w:rsidRPr="00DE4492">
        <w:rPr>
          <w:rFonts w:cstheme="minorHAnsi"/>
        </w:rPr>
        <w:t>Gilnockie</w:t>
      </w:r>
      <w:proofErr w:type="spellEnd"/>
      <w:r w:rsidRPr="00DE4492">
        <w:rPr>
          <w:rFonts w:cstheme="minorHAnsi"/>
        </w:rPr>
        <w:t xml:space="preserve"> Fault reveals that low amplitude folding occurred at the same ti</w:t>
      </w:r>
      <w:r w:rsidR="00683D96" w:rsidRPr="00DE4492">
        <w:rPr>
          <w:rFonts w:cstheme="minorHAnsi"/>
        </w:rPr>
        <w:t>me as this unconformity (Fig. 9</w:t>
      </w:r>
      <w:r w:rsidR="009B5909" w:rsidRPr="00DE4492">
        <w:rPr>
          <w:rFonts w:cstheme="minorHAnsi"/>
        </w:rPr>
        <w:t>c</w:t>
      </w:r>
      <w:r w:rsidRPr="00DE4492">
        <w:rPr>
          <w:rFonts w:cstheme="minorHAnsi"/>
        </w:rPr>
        <w:t>), resulting in 1.4% along length shortening. Along strike, the steeper sided limbs of</w:t>
      </w:r>
      <w:r w:rsidR="00A271A8" w:rsidRPr="00DE4492">
        <w:rPr>
          <w:rFonts w:cstheme="minorHAnsi"/>
        </w:rPr>
        <w:t xml:space="preserve"> asymmetric, low-amplitude</w:t>
      </w:r>
      <w:r w:rsidRPr="00DE4492">
        <w:rPr>
          <w:rFonts w:cstheme="minorHAnsi"/>
        </w:rPr>
        <w:t xml:space="preserve"> folds correlate laterally with the steeply dipping synthetic and antithetic normal fault</w:t>
      </w:r>
      <w:r w:rsidR="00683D96" w:rsidRPr="00DE4492">
        <w:rPr>
          <w:rFonts w:cstheme="minorHAnsi"/>
        </w:rPr>
        <w:t xml:space="preserve">s of the </w:t>
      </w:r>
      <w:proofErr w:type="spellStart"/>
      <w:r w:rsidR="00683D96" w:rsidRPr="00DE4492">
        <w:rPr>
          <w:rFonts w:cstheme="minorHAnsi"/>
        </w:rPr>
        <w:t>Gilnockie</w:t>
      </w:r>
      <w:proofErr w:type="spellEnd"/>
      <w:r w:rsidR="00683D96" w:rsidRPr="00DE4492">
        <w:rPr>
          <w:rFonts w:cstheme="minorHAnsi"/>
        </w:rPr>
        <w:t xml:space="preserve"> Fault (Fig. 7</w:t>
      </w:r>
      <w:r w:rsidRPr="00DE4492">
        <w:rPr>
          <w:rFonts w:cstheme="minorHAnsi"/>
        </w:rPr>
        <w:t xml:space="preserve">), although there is interference between adjacent folds. Previous studies of inverted basins suggest that similar </w:t>
      </w:r>
      <w:r w:rsidR="00A271A8" w:rsidRPr="00DE4492">
        <w:rPr>
          <w:rFonts w:cstheme="minorHAnsi"/>
        </w:rPr>
        <w:t>asymmetric, low-amplitude</w:t>
      </w:r>
      <w:r w:rsidRPr="00DE4492">
        <w:rPr>
          <w:rFonts w:cstheme="minorHAnsi"/>
        </w:rPr>
        <w:t xml:space="preserve"> folding can be indicative of ‘mild’ positive fault inversion (</w:t>
      </w:r>
      <w:proofErr w:type="spellStart"/>
      <w:r w:rsidRPr="00DE4492">
        <w:rPr>
          <w:rFonts w:cstheme="minorHAnsi"/>
          <w:i/>
        </w:rPr>
        <w:t>sensu</w:t>
      </w:r>
      <w:proofErr w:type="spellEnd"/>
      <w:r w:rsidRPr="00DE4492">
        <w:rPr>
          <w:rFonts w:cstheme="minorHAnsi"/>
        </w:rPr>
        <w:t xml:space="preserve"> Song, 1997)</w:t>
      </w:r>
      <w:r w:rsidR="005D0D45" w:rsidRPr="00DE4492">
        <w:rPr>
          <w:rFonts w:cstheme="minorHAnsi"/>
        </w:rPr>
        <w:t xml:space="preserve"> -</w:t>
      </w:r>
      <w:r w:rsidRPr="00DE4492">
        <w:rPr>
          <w:rFonts w:cstheme="minorHAnsi"/>
        </w:rPr>
        <w:t xml:space="preserve"> where the ‘null point’ or the point along an inverted fault’s length at which there is zero net displacement (</w:t>
      </w:r>
      <w:proofErr w:type="spellStart"/>
      <w:r w:rsidRPr="00DE4492">
        <w:rPr>
          <w:rFonts w:cstheme="minorHAnsi"/>
          <w:i/>
        </w:rPr>
        <w:t>sensu</w:t>
      </w:r>
      <w:proofErr w:type="spellEnd"/>
      <w:r w:rsidRPr="00DE4492">
        <w:rPr>
          <w:rFonts w:cstheme="minorHAnsi"/>
        </w:rPr>
        <w:t xml:space="preserve"> Williams </w:t>
      </w:r>
      <w:r w:rsidR="00685323" w:rsidRPr="00DE4492">
        <w:rPr>
          <w:rFonts w:cstheme="minorHAnsi"/>
          <w:i/>
        </w:rPr>
        <w:t>et al.</w:t>
      </w:r>
      <w:r w:rsidRPr="00DE4492">
        <w:rPr>
          <w:rFonts w:cstheme="minorHAnsi"/>
        </w:rPr>
        <w:t>, 1989) remains at the fault’s upmost tip (</w:t>
      </w:r>
      <w:r w:rsidRPr="00DE4492">
        <w:rPr>
          <w:rFonts w:cstheme="minorHAnsi"/>
          <w:i/>
        </w:rPr>
        <w:t>cf</w:t>
      </w:r>
      <w:r w:rsidRPr="00DE4492">
        <w:rPr>
          <w:rFonts w:cstheme="minorHAnsi"/>
        </w:rPr>
        <w:t xml:space="preserve">. Bally, 1984; Butler, 1998; Jackson </w:t>
      </w:r>
      <w:r w:rsidR="00685323" w:rsidRPr="00DE4492">
        <w:rPr>
          <w:rFonts w:cstheme="minorHAnsi"/>
          <w:i/>
        </w:rPr>
        <w:t>et al.</w:t>
      </w:r>
      <w:r w:rsidRPr="00DE4492">
        <w:rPr>
          <w:rFonts w:cstheme="minorHAnsi"/>
        </w:rPr>
        <w:t xml:space="preserve">, 2013). Mild inversion structures are strongly dominated by folding due to partial reverse reactivation of a fault along its length, where thrusting does not accommodate a significant amount of shortening (Jackson </w:t>
      </w:r>
      <w:r w:rsidR="00685323" w:rsidRPr="00DE4492">
        <w:rPr>
          <w:rFonts w:cstheme="minorHAnsi"/>
          <w:i/>
        </w:rPr>
        <w:t>et al.</w:t>
      </w:r>
      <w:r w:rsidRPr="00DE4492">
        <w:rPr>
          <w:rFonts w:cstheme="minorHAnsi"/>
        </w:rPr>
        <w:t xml:space="preserve">, 2013). Compressional stress at the time of folding is insufficient to prompt full reverse reactivation of these faults. The asymmetrical nature of the local PMCM and PUCM </w:t>
      </w:r>
      <w:proofErr w:type="spellStart"/>
      <w:r w:rsidRPr="00DE4492">
        <w:rPr>
          <w:rFonts w:cstheme="minorHAnsi"/>
        </w:rPr>
        <w:t>depocentre</w:t>
      </w:r>
      <w:proofErr w:type="spellEnd"/>
      <w:r w:rsidRPr="00DE4492">
        <w:rPr>
          <w:rFonts w:cstheme="minorHAnsi"/>
        </w:rPr>
        <w:t xml:space="preserve"> in the </w:t>
      </w:r>
      <w:proofErr w:type="spellStart"/>
      <w:r w:rsidRPr="00DE4492">
        <w:rPr>
          <w:rFonts w:cstheme="minorHAnsi"/>
        </w:rPr>
        <w:t>Canonbie</w:t>
      </w:r>
      <w:proofErr w:type="spellEnd"/>
      <w:r w:rsidRPr="00DE4492">
        <w:rPr>
          <w:rFonts w:cstheme="minorHAnsi"/>
        </w:rPr>
        <w:t xml:space="preserve"> Coalfield can be explained by these </w:t>
      </w:r>
      <w:r w:rsidR="00A271A8" w:rsidRPr="00DE4492">
        <w:rPr>
          <w:rFonts w:cstheme="minorHAnsi"/>
        </w:rPr>
        <w:t>asymmetric</w:t>
      </w:r>
      <w:r w:rsidR="00993A42" w:rsidRPr="00DE4492">
        <w:rPr>
          <w:rFonts w:cstheme="minorHAnsi"/>
        </w:rPr>
        <w:t xml:space="preserve"> and </w:t>
      </w:r>
      <w:r w:rsidRPr="00DE4492">
        <w:rPr>
          <w:rFonts w:cstheme="minorHAnsi"/>
        </w:rPr>
        <w:t>m</w:t>
      </w:r>
      <w:r w:rsidR="00683D96" w:rsidRPr="00DE4492">
        <w:rPr>
          <w:rFonts w:cstheme="minorHAnsi"/>
        </w:rPr>
        <w:t>ild inversion structures (Fig</w:t>
      </w:r>
      <w:r w:rsidR="00993A42" w:rsidRPr="00DE4492">
        <w:rPr>
          <w:rFonts w:cstheme="minorHAnsi"/>
        </w:rPr>
        <w:t>s</w:t>
      </w:r>
      <w:r w:rsidR="00683D96" w:rsidRPr="00DE4492">
        <w:rPr>
          <w:rFonts w:cstheme="minorHAnsi"/>
        </w:rPr>
        <w:t xml:space="preserve">. </w:t>
      </w:r>
      <w:r w:rsidR="00993A42" w:rsidRPr="00DE4492">
        <w:rPr>
          <w:rFonts w:cstheme="minorHAnsi"/>
        </w:rPr>
        <w:t xml:space="preserve">5 </w:t>
      </w:r>
      <w:r w:rsidR="00C96DA7" w:rsidRPr="00DE4492">
        <w:rPr>
          <w:rFonts w:cstheme="minorHAnsi"/>
        </w:rPr>
        <w:t>and</w:t>
      </w:r>
      <w:r w:rsidR="00993A42" w:rsidRPr="00DE4492">
        <w:rPr>
          <w:rFonts w:cstheme="minorHAnsi"/>
        </w:rPr>
        <w:t xml:space="preserve"> </w:t>
      </w:r>
      <w:r w:rsidR="00683D96" w:rsidRPr="00DE4492">
        <w:rPr>
          <w:rFonts w:cstheme="minorHAnsi"/>
        </w:rPr>
        <w:t>7</w:t>
      </w:r>
      <w:r w:rsidRPr="00DE4492">
        <w:rPr>
          <w:rFonts w:cstheme="minorHAnsi"/>
        </w:rPr>
        <w:t>). Oblique-slip (dextral) movement along similar NE-</w:t>
      </w:r>
      <w:r w:rsidR="00993A42" w:rsidRPr="00DE4492">
        <w:rPr>
          <w:rFonts w:cstheme="minorHAnsi"/>
        </w:rPr>
        <w:t xml:space="preserve">SW </w:t>
      </w:r>
      <w:r w:rsidRPr="00DE4492">
        <w:rPr>
          <w:rFonts w:cstheme="minorHAnsi"/>
        </w:rPr>
        <w:t xml:space="preserve">trending structures, such as the </w:t>
      </w:r>
      <w:proofErr w:type="spellStart"/>
      <w:r w:rsidRPr="00DE4492">
        <w:rPr>
          <w:rFonts w:cstheme="minorHAnsi"/>
        </w:rPr>
        <w:t>Gilnockie</w:t>
      </w:r>
      <w:proofErr w:type="spellEnd"/>
      <w:r w:rsidRPr="00DE4492">
        <w:rPr>
          <w:rFonts w:cstheme="minorHAnsi"/>
        </w:rPr>
        <w:t xml:space="preserve"> and Hilltop Faults, may have contributed to the slightly oblique NNE-</w:t>
      </w:r>
      <w:r w:rsidR="00993A42" w:rsidRPr="00DE4492">
        <w:rPr>
          <w:rFonts w:cstheme="minorHAnsi"/>
        </w:rPr>
        <w:t xml:space="preserve">SSW </w:t>
      </w:r>
      <w:r w:rsidRPr="00DE4492">
        <w:rPr>
          <w:rFonts w:cstheme="minorHAnsi"/>
        </w:rPr>
        <w:t xml:space="preserve">trending growth of the Solway syncline with respect to these faults. The Solway syncline has traditionally been associated with </w:t>
      </w:r>
      <w:proofErr w:type="spellStart"/>
      <w:r w:rsidRPr="00DE4492">
        <w:rPr>
          <w:rFonts w:cstheme="minorHAnsi"/>
        </w:rPr>
        <w:t>Variscan</w:t>
      </w:r>
      <w:proofErr w:type="spellEnd"/>
      <w:r w:rsidRPr="00DE4492">
        <w:rPr>
          <w:rFonts w:cstheme="minorHAnsi"/>
        </w:rPr>
        <w:t xml:space="preserve"> </w:t>
      </w:r>
      <w:r w:rsidR="00627F96" w:rsidRPr="00DE4492">
        <w:rPr>
          <w:rFonts w:cstheme="minorHAnsi"/>
        </w:rPr>
        <w:t>shortening</w:t>
      </w:r>
      <w:r w:rsidRPr="00DE4492">
        <w:rPr>
          <w:rFonts w:cstheme="minorHAnsi"/>
        </w:rPr>
        <w:t xml:space="preserve"> (Chadwick </w:t>
      </w:r>
      <w:r w:rsidR="00685323" w:rsidRPr="00DE4492">
        <w:rPr>
          <w:rFonts w:cstheme="minorHAnsi"/>
          <w:i/>
        </w:rPr>
        <w:t>et al.</w:t>
      </w:r>
      <w:r w:rsidRPr="00DE4492">
        <w:rPr>
          <w:rFonts w:cstheme="minorHAnsi"/>
        </w:rPr>
        <w:t>, 1995). Attributing early Westphalian growth of the NNE-</w:t>
      </w:r>
      <w:r w:rsidR="00993A42" w:rsidRPr="00DE4492">
        <w:rPr>
          <w:rFonts w:cstheme="minorHAnsi"/>
        </w:rPr>
        <w:t xml:space="preserve">SSW </w:t>
      </w:r>
      <w:r w:rsidRPr="00DE4492">
        <w:rPr>
          <w:rFonts w:cstheme="minorHAnsi"/>
        </w:rPr>
        <w:t>trending syncline to a roughly north-south shortening axis</w:t>
      </w:r>
      <w:r w:rsidR="009D19EE" w:rsidRPr="00DE4492">
        <w:rPr>
          <w:rFonts w:cstheme="minorHAnsi"/>
        </w:rPr>
        <w:t xml:space="preserve"> (</w:t>
      </w:r>
      <w:r w:rsidR="009D19EE" w:rsidRPr="00DE4492">
        <w:rPr>
          <w:rFonts w:ascii="Arial" w:hAnsi="Arial" w:cs="Arial"/>
        </w:rPr>
        <w:t>σ</w:t>
      </w:r>
      <w:r w:rsidR="009D19EE" w:rsidRPr="00DE4492">
        <w:rPr>
          <w:vertAlign w:val="superscript"/>
        </w:rPr>
        <w:t>1</w:t>
      </w:r>
      <w:r w:rsidR="009D19EE" w:rsidRPr="00DE4492">
        <w:rPr>
          <w:rFonts w:cstheme="minorHAnsi"/>
        </w:rPr>
        <w:t>)</w:t>
      </w:r>
      <w:r w:rsidR="00627F96" w:rsidRPr="00DE4492">
        <w:rPr>
          <w:rFonts w:cstheme="minorHAnsi"/>
        </w:rPr>
        <w:t xml:space="preserve"> (</w:t>
      </w:r>
      <w:r w:rsidR="00627F96" w:rsidRPr="00DE4492">
        <w:rPr>
          <w:rFonts w:cstheme="minorHAnsi"/>
          <w:i/>
        </w:rPr>
        <w:t>cf</w:t>
      </w:r>
      <w:r w:rsidR="00627F96" w:rsidRPr="00DE4492">
        <w:rPr>
          <w:rFonts w:cstheme="minorHAnsi"/>
        </w:rPr>
        <w:t>. Copley and Woodcock, 2016)</w:t>
      </w:r>
      <w:r w:rsidR="00993A42" w:rsidRPr="00DE4492">
        <w:rPr>
          <w:rFonts w:cstheme="minorHAnsi"/>
        </w:rPr>
        <w:t xml:space="preserve"> </w:t>
      </w:r>
      <w:r w:rsidRPr="00DE4492">
        <w:rPr>
          <w:rFonts w:cstheme="minorHAnsi"/>
        </w:rPr>
        <w:t xml:space="preserve">during simultaneous mild extension along </w:t>
      </w:r>
      <w:r w:rsidR="00993A42" w:rsidRPr="00DE4492">
        <w:rPr>
          <w:rFonts w:cstheme="minorHAnsi"/>
        </w:rPr>
        <w:t xml:space="preserve">WNW-ESE </w:t>
      </w:r>
      <w:r w:rsidR="00683D96" w:rsidRPr="00DE4492">
        <w:rPr>
          <w:rFonts w:cstheme="minorHAnsi"/>
        </w:rPr>
        <w:t xml:space="preserve">trending normal faults (Fig. </w:t>
      </w:r>
      <w:r w:rsidR="00B61A71" w:rsidRPr="00DE4492">
        <w:rPr>
          <w:rFonts w:cstheme="minorHAnsi"/>
        </w:rPr>
        <w:t>5a</w:t>
      </w:r>
      <w:r w:rsidR="00683D96" w:rsidRPr="00DE4492">
        <w:rPr>
          <w:rFonts w:cstheme="minorHAnsi"/>
        </w:rPr>
        <w:t>)</w:t>
      </w:r>
      <w:r w:rsidRPr="00DE4492">
        <w:rPr>
          <w:rFonts w:cstheme="minorHAnsi"/>
        </w:rPr>
        <w:t xml:space="preserve">, </w:t>
      </w:r>
      <w:r w:rsidR="00993A42" w:rsidRPr="00DE4492">
        <w:rPr>
          <w:rFonts w:cstheme="minorHAnsi"/>
        </w:rPr>
        <w:t xml:space="preserve">clearly creates </w:t>
      </w:r>
      <w:r w:rsidRPr="00DE4492">
        <w:rPr>
          <w:rFonts w:cstheme="minorHAnsi"/>
        </w:rPr>
        <w:t>a series of geometric problems</w:t>
      </w:r>
      <w:r w:rsidR="00993A42" w:rsidRPr="00DE4492">
        <w:rPr>
          <w:rFonts w:cstheme="minorHAnsi"/>
        </w:rPr>
        <w:t>,</w:t>
      </w:r>
      <w:r w:rsidRPr="00DE4492">
        <w:rPr>
          <w:rFonts w:cstheme="minorHAnsi"/>
        </w:rPr>
        <w:t xml:space="preserve"> particularly </w:t>
      </w:r>
      <w:r w:rsidR="00993A42" w:rsidRPr="00DE4492">
        <w:rPr>
          <w:rFonts w:cstheme="minorHAnsi"/>
        </w:rPr>
        <w:t xml:space="preserve">so </w:t>
      </w:r>
      <w:r w:rsidRPr="00DE4492">
        <w:rPr>
          <w:rFonts w:cstheme="minorHAnsi"/>
        </w:rPr>
        <w:t xml:space="preserve">in a </w:t>
      </w:r>
      <w:r w:rsidR="00993A42" w:rsidRPr="00DE4492">
        <w:rPr>
          <w:rFonts w:cstheme="minorHAnsi"/>
        </w:rPr>
        <w:t>lower</w:t>
      </w:r>
      <w:r w:rsidRPr="00DE4492">
        <w:rPr>
          <w:rFonts w:cstheme="minorHAnsi"/>
        </w:rPr>
        <w:t xml:space="preserve"> strain setting (</w:t>
      </w:r>
      <w:r w:rsidRPr="00DE4492">
        <w:rPr>
          <w:rFonts w:cstheme="minorHAnsi"/>
          <w:i/>
        </w:rPr>
        <w:t>cf</w:t>
      </w:r>
      <w:r w:rsidRPr="00DE4492">
        <w:rPr>
          <w:rFonts w:cstheme="minorHAnsi"/>
        </w:rPr>
        <w:t xml:space="preserve">. Coward, 1993; De Paola </w:t>
      </w:r>
      <w:r w:rsidR="00685323" w:rsidRPr="00DE4492">
        <w:rPr>
          <w:rFonts w:cstheme="minorHAnsi"/>
          <w:i/>
        </w:rPr>
        <w:t>et al.</w:t>
      </w:r>
      <w:r w:rsidRPr="00DE4492">
        <w:rPr>
          <w:rFonts w:cstheme="minorHAnsi"/>
        </w:rPr>
        <w:t xml:space="preserve">, 2005; Caldwell and Young, 2013). </w:t>
      </w:r>
    </w:p>
    <w:p w14:paraId="476EC8DA" w14:textId="37A2F415" w:rsidR="005D0D45" w:rsidRPr="00DE4492" w:rsidRDefault="00C33226" w:rsidP="00C33226">
      <w:pPr>
        <w:spacing w:after="120"/>
        <w:rPr>
          <w:rFonts w:cstheme="minorHAnsi"/>
        </w:rPr>
      </w:pPr>
      <w:r w:rsidRPr="00DE4492">
        <w:rPr>
          <w:rFonts w:cstheme="minorHAnsi"/>
        </w:rPr>
        <w:tab/>
        <w:t>Simultaneous extension and shortening along these two contrasting structural trends may have alternatively been accommodated by dextral movement along NE-</w:t>
      </w:r>
      <w:r w:rsidR="00993A42" w:rsidRPr="00DE4492">
        <w:rPr>
          <w:rFonts w:cstheme="minorHAnsi"/>
        </w:rPr>
        <w:t xml:space="preserve">SW </w:t>
      </w:r>
      <w:r w:rsidRPr="00DE4492">
        <w:rPr>
          <w:rFonts w:cstheme="minorHAnsi"/>
        </w:rPr>
        <w:t>trending thick-skinned structures and kinematic strain partitioning (</w:t>
      </w:r>
      <w:r w:rsidRPr="00DE4492">
        <w:rPr>
          <w:rFonts w:cstheme="minorHAnsi"/>
          <w:i/>
        </w:rPr>
        <w:t>cf</w:t>
      </w:r>
      <w:r w:rsidRPr="00DE4492">
        <w:rPr>
          <w:rFonts w:cstheme="minorHAnsi"/>
        </w:rPr>
        <w:t xml:space="preserve">. De Paola </w:t>
      </w:r>
      <w:r w:rsidR="00685323" w:rsidRPr="00DE4492">
        <w:rPr>
          <w:rFonts w:cstheme="minorHAnsi"/>
          <w:i/>
        </w:rPr>
        <w:t>et al.</w:t>
      </w:r>
      <w:r w:rsidR="002F6AEF" w:rsidRPr="00DE4492">
        <w:rPr>
          <w:rFonts w:cstheme="minorHAnsi"/>
        </w:rPr>
        <w:t xml:space="preserve">, 2005; Leslie </w:t>
      </w:r>
      <w:r w:rsidR="00685323" w:rsidRPr="00DE4492">
        <w:rPr>
          <w:rFonts w:cstheme="minorHAnsi"/>
          <w:i/>
        </w:rPr>
        <w:t>et al.</w:t>
      </w:r>
      <w:r w:rsidR="002F6AEF" w:rsidRPr="00DE4492">
        <w:rPr>
          <w:rFonts w:cstheme="minorHAnsi"/>
        </w:rPr>
        <w:t>, 2015</w:t>
      </w:r>
      <w:r w:rsidRPr="00DE4492">
        <w:rPr>
          <w:rFonts w:cstheme="minorHAnsi"/>
        </w:rPr>
        <w:t xml:space="preserve">). The schematically illustrated two-dimensional strain ellipse for dextral strike-slip movement along </w:t>
      </w:r>
      <w:r w:rsidR="00993A42" w:rsidRPr="00DE4492">
        <w:rPr>
          <w:rFonts w:cstheme="minorHAnsi"/>
        </w:rPr>
        <w:t>NE</w:t>
      </w:r>
      <w:r w:rsidRPr="00DE4492">
        <w:rPr>
          <w:rFonts w:cstheme="minorHAnsi"/>
        </w:rPr>
        <w:t>-</w:t>
      </w:r>
      <w:r w:rsidR="00993A42" w:rsidRPr="00DE4492">
        <w:rPr>
          <w:rFonts w:cstheme="minorHAnsi"/>
        </w:rPr>
        <w:t xml:space="preserve">SW </w:t>
      </w:r>
      <w:r w:rsidRPr="00DE4492">
        <w:rPr>
          <w:rFonts w:cstheme="minorHAnsi"/>
        </w:rPr>
        <w:t xml:space="preserve">orientated deep basement faults incorporates simultaneous </w:t>
      </w:r>
      <w:r w:rsidR="00993A42" w:rsidRPr="00DE4492">
        <w:rPr>
          <w:rFonts w:cstheme="minorHAnsi"/>
        </w:rPr>
        <w:t xml:space="preserve">broadly </w:t>
      </w:r>
      <w:r w:rsidRPr="00DE4492">
        <w:rPr>
          <w:rFonts w:cstheme="minorHAnsi"/>
        </w:rPr>
        <w:t xml:space="preserve">east-west shortening and </w:t>
      </w:r>
      <w:r w:rsidR="00993A42" w:rsidRPr="00DE4492">
        <w:rPr>
          <w:rFonts w:cstheme="minorHAnsi"/>
        </w:rPr>
        <w:t xml:space="preserve">broadly </w:t>
      </w:r>
      <w:r w:rsidRPr="00DE4492">
        <w:rPr>
          <w:rFonts w:cstheme="minorHAnsi"/>
        </w:rPr>
        <w:t>north-south extension</w:t>
      </w:r>
      <w:r w:rsidR="00993A42" w:rsidRPr="00DE4492">
        <w:rPr>
          <w:rFonts w:cstheme="minorHAnsi"/>
        </w:rPr>
        <w:t xml:space="preserve">, </w:t>
      </w:r>
      <w:r w:rsidRPr="00DE4492">
        <w:rPr>
          <w:rFonts w:cstheme="minorHAnsi"/>
        </w:rPr>
        <w:t>echoing early Westphalian growth of the NNE-</w:t>
      </w:r>
      <w:r w:rsidR="00993A42" w:rsidRPr="00DE4492">
        <w:rPr>
          <w:rFonts w:cstheme="minorHAnsi"/>
        </w:rPr>
        <w:t xml:space="preserve">SSW </w:t>
      </w:r>
      <w:r w:rsidRPr="00DE4492">
        <w:rPr>
          <w:rFonts w:cstheme="minorHAnsi"/>
        </w:rPr>
        <w:t xml:space="preserve">trending Solway Syncline and mild inversion of the </w:t>
      </w:r>
      <w:proofErr w:type="spellStart"/>
      <w:r w:rsidRPr="00DE4492">
        <w:rPr>
          <w:rFonts w:cstheme="minorHAnsi"/>
        </w:rPr>
        <w:t>Gilnockie</w:t>
      </w:r>
      <w:proofErr w:type="spellEnd"/>
      <w:r w:rsidRPr="00DE4492">
        <w:rPr>
          <w:rFonts w:cstheme="minorHAnsi"/>
        </w:rPr>
        <w:t xml:space="preserve"> Fault as well as extension </w:t>
      </w:r>
      <w:r w:rsidR="00993A42" w:rsidRPr="00DE4492">
        <w:rPr>
          <w:rFonts w:cstheme="minorHAnsi"/>
        </w:rPr>
        <w:t xml:space="preserve">across </w:t>
      </w:r>
      <w:r w:rsidRPr="00DE4492">
        <w:rPr>
          <w:rFonts w:cstheme="minorHAnsi"/>
        </w:rPr>
        <w:t xml:space="preserve">the </w:t>
      </w:r>
      <w:r w:rsidR="00993A42" w:rsidRPr="00DE4492">
        <w:rPr>
          <w:rFonts w:cstheme="minorHAnsi"/>
        </w:rPr>
        <w:t xml:space="preserve">broadly </w:t>
      </w:r>
      <w:r w:rsidRPr="00DE4492">
        <w:rPr>
          <w:rFonts w:cstheme="minorHAnsi"/>
        </w:rPr>
        <w:t xml:space="preserve">east-west trending </w:t>
      </w:r>
      <w:proofErr w:type="spellStart"/>
      <w:r w:rsidRPr="00DE4492">
        <w:rPr>
          <w:rFonts w:cstheme="minorHAnsi"/>
        </w:rPr>
        <w:t>Rowanburn</w:t>
      </w:r>
      <w:proofErr w:type="spellEnd"/>
      <w:r w:rsidRPr="00DE4492">
        <w:rPr>
          <w:rFonts w:cstheme="minorHAnsi"/>
        </w:rPr>
        <w:t xml:space="preserve">, </w:t>
      </w:r>
      <w:proofErr w:type="spellStart"/>
      <w:r w:rsidRPr="00DE4492">
        <w:rPr>
          <w:rFonts w:cstheme="minorHAnsi"/>
        </w:rPr>
        <w:t>Woodhouselees</w:t>
      </w:r>
      <w:proofErr w:type="spellEnd"/>
      <w:r w:rsidRPr="00DE4492">
        <w:rPr>
          <w:rFonts w:cstheme="minorHAnsi"/>
        </w:rPr>
        <w:t xml:space="preserve"> and </w:t>
      </w:r>
      <w:proofErr w:type="spellStart"/>
      <w:r w:rsidRPr="00DE4492">
        <w:rPr>
          <w:rFonts w:cstheme="minorHAnsi"/>
        </w:rPr>
        <w:t>Glenzierfoot</w:t>
      </w:r>
      <w:proofErr w:type="spellEnd"/>
      <w:r w:rsidRPr="00DE4492">
        <w:rPr>
          <w:rFonts w:cstheme="minorHAnsi"/>
        </w:rPr>
        <w:t xml:space="preserve"> </w:t>
      </w:r>
      <w:r w:rsidR="00993A42" w:rsidRPr="00DE4492">
        <w:rPr>
          <w:rFonts w:cstheme="minorHAnsi"/>
        </w:rPr>
        <w:t xml:space="preserve">faults </w:t>
      </w:r>
      <w:r w:rsidR="00683D96" w:rsidRPr="00DE4492">
        <w:rPr>
          <w:rFonts w:cstheme="minorHAnsi"/>
        </w:rPr>
        <w:t>(inset Fig. 5</w:t>
      </w:r>
      <w:r w:rsidRPr="00DE4492">
        <w:rPr>
          <w:rFonts w:cstheme="minorHAnsi"/>
        </w:rPr>
        <w:t xml:space="preserve">a). The </w:t>
      </w:r>
      <w:r w:rsidR="004C1EB5" w:rsidRPr="00DE4492">
        <w:rPr>
          <w:rFonts w:cstheme="minorHAnsi"/>
        </w:rPr>
        <w:t xml:space="preserve">structural framework represented by this </w:t>
      </w:r>
      <w:r w:rsidRPr="00DE4492">
        <w:rPr>
          <w:rFonts w:cstheme="minorHAnsi"/>
        </w:rPr>
        <w:t xml:space="preserve">strain ellipse also accommodates </w:t>
      </w:r>
      <w:r w:rsidR="005D0D45" w:rsidRPr="00DE4492">
        <w:rPr>
          <w:rFonts w:cstheme="minorHAnsi"/>
        </w:rPr>
        <w:t>simultaneous</w:t>
      </w:r>
      <w:r w:rsidRPr="00DE4492">
        <w:rPr>
          <w:rFonts w:cstheme="minorHAnsi"/>
        </w:rPr>
        <w:t xml:space="preserve"> strike-slip movement of conjugate faults oblique to the main </w:t>
      </w:r>
      <w:r w:rsidR="004C1EB5" w:rsidRPr="00DE4492">
        <w:rPr>
          <w:rFonts w:cstheme="minorHAnsi"/>
        </w:rPr>
        <w:t>NE</w:t>
      </w:r>
      <w:r w:rsidRPr="00DE4492">
        <w:rPr>
          <w:rFonts w:cstheme="minorHAnsi"/>
        </w:rPr>
        <w:t>-</w:t>
      </w:r>
      <w:r w:rsidR="004C1EB5" w:rsidRPr="00DE4492">
        <w:rPr>
          <w:rFonts w:cstheme="minorHAnsi"/>
        </w:rPr>
        <w:t xml:space="preserve">SW </w:t>
      </w:r>
      <w:r w:rsidRPr="00DE4492">
        <w:rPr>
          <w:rFonts w:cstheme="minorHAnsi"/>
        </w:rPr>
        <w:t xml:space="preserve">trending faults (e.g. Fig. 6). The localised stress field may have been caused by dextral movement along the seemingly more thin-skinned </w:t>
      </w:r>
      <w:r w:rsidR="00B61A71" w:rsidRPr="00DE4492">
        <w:rPr>
          <w:rFonts w:cstheme="minorHAnsi"/>
        </w:rPr>
        <w:t xml:space="preserve">(Fig. 9) </w:t>
      </w:r>
      <w:proofErr w:type="spellStart"/>
      <w:r w:rsidRPr="00DE4492">
        <w:rPr>
          <w:rFonts w:cstheme="minorHAnsi"/>
        </w:rPr>
        <w:t>Gilno</w:t>
      </w:r>
      <w:r w:rsidR="00B61A71" w:rsidRPr="00DE4492">
        <w:rPr>
          <w:rFonts w:cstheme="minorHAnsi"/>
        </w:rPr>
        <w:t>ckie</w:t>
      </w:r>
      <w:proofErr w:type="spellEnd"/>
      <w:r w:rsidR="00B61A71" w:rsidRPr="00DE4492">
        <w:rPr>
          <w:rFonts w:cstheme="minorHAnsi"/>
        </w:rPr>
        <w:t xml:space="preserve"> and Hilltop Faults </w:t>
      </w:r>
      <w:r w:rsidRPr="00DE4492">
        <w:rPr>
          <w:rFonts w:cstheme="minorHAnsi"/>
        </w:rPr>
        <w:t>or by distant movement along major thick-skinned faults such as the Southern Upland and Highland Boundary fa</w:t>
      </w:r>
      <w:r w:rsidR="00B03EED" w:rsidRPr="00DE4492">
        <w:rPr>
          <w:rFonts w:cstheme="minorHAnsi"/>
        </w:rPr>
        <w:t>ult systems to the north (Fig. 1</w:t>
      </w:r>
      <w:r w:rsidRPr="00DE4492">
        <w:rPr>
          <w:rFonts w:cstheme="minorHAnsi"/>
        </w:rPr>
        <w:t>). If so, what would have aided the great (over 100</w:t>
      </w:r>
      <w:r w:rsidR="00B61A71" w:rsidRPr="00DE4492">
        <w:rPr>
          <w:rFonts w:cstheme="minorHAnsi"/>
        </w:rPr>
        <w:t xml:space="preserve">0 km; </w:t>
      </w:r>
      <w:proofErr w:type="spellStart"/>
      <w:r w:rsidR="00B61A71" w:rsidRPr="00DE4492">
        <w:rPr>
          <w:rFonts w:eastAsia="Times New Roman" w:cstheme="minorHAnsi"/>
          <w:color w:val="000000"/>
          <w:lang w:eastAsia="en-GB"/>
        </w:rPr>
        <w:t>Domeier</w:t>
      </w:r>
      <w:proofErr w:type="spellEnd"/>
      <w:r w:rsidR="00B61A71" w:rsidRPr="00DE4492">
        <w:rPr>
          <w:rFonts w:eastAsia="Times New Roman" w:cstheme="minorHAnsi"/>
          <w:color w:val="000000"/>
          <w:lang w:eastAsia="en-GB"/>
        </w:rPr>
        <w:t xml:space="preserve"> and </w:t>
      </w:r>
      <w:proofErr w:type="spellStart"/>
      <w:r w:rsidR="00B61A71" w:rsidRPr="00DE4492">
        <w:rPr>
          <w:rFonts w:eastAsia="Times New Roman" w:cstheme="minorHAnsi"/>
          <w:color w:val="000000"/>
          <w:lang w:eastAsia="en-GB"/>
        </w:rPr>
        <w:t>Torsvik</w:t>
      </w:r>
      <w:proofErr w:type="spellEnd"/>
      <w:r w:rsidR="00B61A71" w:rsidRPr="00DE4492">
        <w:rPr>
          <w:rFonts w:eastAsia="Times New Roman" w:cstheme="minorHAnsi"/>
          <w:color w:val="000000"/>
          <w:lang w:eastAsia="en-GB"/>
        </w:rPr>
        <w:t>, 2014</w:t>
      </w:r>
      <w:r w:rsidRPr="00DE4492">
        <w:rPr>
          <w:rFonts w:cstheme="minorHAnsi"/>
        </w:rPr>
        <w:t>) extent of the effects of this stress field remains un</w:t>
      </w:r>
      <w:r w:rsidR="009D19EE" w:rsidRPr="00DE4492">
        <w:rPr>
          <w:rFonts w:cstheme="minorHAnsi"/>
        </w:rPr>
        <w:t>re</w:t>
      </w:r>
      <w:r w:rsidRPr="00DE4492">
        <w:rPr>
          <w:rFonts w:cstheme="minorHAnsi"/>
        </w:rPr>
        <w:t xml:space="preserve">solved. </w:t>
      </w:r>
    </w:p>
    <w:p w14:paraId="273D8641" w14:textId="77777777" w:rsidR="004C1EB5" w:rsidRPr="00DE4492" w:rsidRDefault="004C1EB5" w:rsidP="00C33226">
      <w:pPr>
        <w:spacing w:after="120"/>
        <w:rPr>
          <w:rFonts w:cstheme="minorHAnsi"/>
          <w:i/>
        </w:rPr>
      </w:pPr>
    </w:p>
    <w:p w14:paraId="001C3FD9" w14:textId="0186B0E9" w:rsidR="00C33226" w:rsidRPr="00DE4492" w:rsidRDefault="00C33226" w:rsidP="00C33226">
      <w:pPr>
        <w:spacing w:after="120"/>
        <w:rPr>
          <w:rFonts w:cstheme="minorHAnsi"/>
          <w:i/>
        </w:rPr>
      </w:pPr>
      <w:r w:rsidRPr="00DE4492">
        <w:rPr>
          <w:rFonts w:cstheme="minorHAnsi"/>
          <w:i/>
        </w:rPr>
        <w:t>Warwickshire Group unconformity</w:t>
      </w:r>
    </w:p>
    <w:p w14:paraId="56CA1A7C" w14:textId="527A6F9B" w:rsidR="00457E49" w:rsidRPr="00DE4492" w:rsidRDefault="00C33226" w:rsidP="00C33226">
      <w:pPr>
        <w:spacing w:after="120"/>
        <w:ind w:firstLine="720"/>
        <w:rPr>
          <w:rFonts w:cstheme="minorHAnsi"/>
        </w:rPr>
      </w:pPr>
      <w:r w:rsidRPr="00DE4492">
        <w:rPr>
          <w:rFonts w:cstheme="minorHAnsi"/>
        </w:rPr>
        <w:t xml:space="preserve">The Warwickshire Group unconformity appears to represent a more significant rearrangement of the local foreland basin system. Two-dimensional </w:t>
      </w:r>
      <w:proofErr w:type="spellStart"/>
      <w:r w:rsidRPr="00DE4492">
        <w:rPr>
          <w:rFonts w:cstheme="minorHAnsi"/>
        </w:rPr>
        <w:t>palinspastic</w:t>
      </w:r>
      <w:proofErr w:type="spellEnd"/>
      <w:r w:rsidRPr="00DE4492">
        <w:rPr>
          <w:rFonts w:cstheme="minorHAnsi"/>
        </w:rPr>
        <w:t xml:space="preserve"> restoration of </w:t>
      </w:r>
      <w:r w:rsidR="004C1EB5" w:rsidRPr="00DE4492">
        <w:rPr>
          <w:rFonts w:cstheme="minorHAnsi"/>
        </w:rPr>
        <w:t xml:space="preserve">the </w:t>
      </w:r>
      <w:r w:rsidRPr="00DE4492">
        <w:rPr>
          <w:rFonts w:cstheme="minorHAnsi"/>
        </w:rPr>
        <w:t>NW</w:t>
      </w:r>
      <w:r w:rsidR="00B61A71" w:rsidRPr="00DE4492">
        <w:rPr>
          <w:rFonts w:cstheme="minorHAnsi"/>
        </w:rPr>
        <w:t>-</w:t>
      </w:r>
      <w:r w:rsidR="004C1EB5" w:rsidRPr="00DE4492">
        <w:rPr>
          <w:rFonts w:cstheme="minorHAnsi"/>
        </w:rPr>
        <w:t xml:space="preserve">SE </w:t>
      </w:r>
      <w:r w:rsidR="00B61A71" w:rsidRPr="00DE4492">
        <w:rPr>
          <w:rFonts w:cstheme="minorHAnsi"/>
        </w:rPr>
        <w:t xml:space="preserve">striking cross-section </w:t>
      </w:r>
      <w:r w:rsidR="004C1EB5" w:rsidRPr="00DE4492">
        <w:rPr>
          <w:rFonts w:cstheme="minorHAnsi"/>
        </w:rPr>
        <w:t>illustrated in figure</w:t>
      </w:r>
      <w:r w:rsidR="00B61A71" w:rsidRPr="00DE4492">
        <w:rPr>
          <w:rFonts w:cstheme="minorHAnsi"/>
        </w:rPr>
        <w:t xml:space="preserve"> 9</w:t>
      </w:r>
      <w:r w:rsidRPr="00DE4492">
        <w:rPr>
          <w:rFonts w:cstheme="minorHAnsi"/>
        </w:rPr>
        <w:t xml:space="preserve"> suggests that the Warwickshire Group unconformity, seen in seismic data along the buried axis of the Solway syncline (Fig. </w:t>
      </w:r>
      <w:r w:rsidR="00B61A71" w:rsidRPr="00DE4492">
        <w:rPr>
          <w:rFonts w:cstheme="minorHAnsi"/>
        </w:rPr>
        <w:t>8</w:t>
      </w:r>
      <w:r w:rsidRPr="00DE4492">
        <w:rPr>
          <w:rFonts w:cstheme="minorHAnsi"/>
        </w:rPr>
        <w:t xml:space="preserve">), formed because of anticlinal folding due to thin-skinned thrusting along the </w:t>
      </w:r>
      <w:proofErr w:type="spellStart"/>
      <w:r w:rsidRPr="00DE4492">
        <w:rPr>
          <w:rFonts w:cstheme="minorHAnsi"/>
        </w:rPr>
        <w:t>Gilnockie</w:t>
      </w:r>
      <w:proofErr w:type="spellEnd"/>
      <w:r w:rsidRPr="00DE4492">
        <w:rPr>
          <w:rFonts w:cstheme="minorHAnsi"/>
        </w:rPr>
        <w:t xml:space="preserve"> Fault. This second basin reorganisation episode resulted in at least 10% shortening (Fig.</w:t>
      </w:r>
      <w:r w:rsidR="00B61A71" w:rsidRPr="00DE4492">
        <w:rPr>
          <w:rFonts w:cstheme="minorHAnsi"/>
        </w:rPr>
        <w:t xml:space="preserve"> 9</w:t>
      </w:r>
      <w:r w:rsidRPr="00DE4492">
        <w:rPr>
          <w:rFonts w:cstheme="minorHAnsi"/>
        </w:rPr>
        <w:t xml:space="preserve">b). Unlike prior inversion that occurred during the deposition of the PMCM, shortening occurring during deposition of the younger Warwickshire Group succession appears to have been partly accommodated by the </w:t>
      </w:r>
      <w:proofErr w:type="gramStart"/>
      <w:r w:rsidRPr="00DE4492">
        <w:rPr>
          <w:rFonts w:cstheme="minorHAnsi"/>
        </w:rPr>
        <w:t>most shallow</w:t>
      </w:r>
      <w:proofErr w:type="gramEnd"/>
      <w:r w:rsidRPr="00DE4492">
        <w:rPr>
          <w:rFonts w:cstheme="minorHAnsi"/>
        </w:rPr>
        <w:t>, comparatively shallowly</w:t>
      </w:r>
      <w:r w:rsidR="004C1EB5" w:rsidRPr="00DE4492">
        <w:rPr>
          <w:rFonts w:cstheme="minorHAnsi"/>
        </w:rPr>
        <w:t>-</w:t>
      </w:r>
      <w:r w:rsidRPr="00DE4492">
        <w:rPr>
          <w:rFonts w:cstheme="minorHAnsi"/>
        </w:rPr>
        <w:t xml:space="preserve">dipping part of the </w:t>
      </w:r>
      <w:proofErr w:type="spellStart"/>
      <w:r w:rsidRPr="00DE4492">
        <w:rPr>
          <w:rFonts w:cstheme="minorHAnsi"/>
        </w:rPr>
        <w:t>Gilnockie</w:t>
      </w:r>
      <w:proofErr w:type="spellEnd"/>
      <w:r w:rsidRPr="00DE4492">
        <w:rPr>
          <w:rFonts w:cstheme="minorHAnsi"/>
        </w:rPr>
        <w:t xml:space="preserve"> Fault</w:t>
      </w:r>
      <w:r w:rsidR="003B7CBC" w:rsidRPr="00DE4492">
        <w:rPr>
          <w:rFonts w:cstheme="minorHAnsi"/>
        </w:rPr>
        <w:t xml:space="preserve"> (</w:t>
      </w:r>
      <w:r w:rsidR="003B7CBC" w:rsidRPr="00DE4492">
        <w:rPr>
          <w:rFonts w:cstheme="minorHAnsi"/>
          <w:i/>
          <w:iCs/>
        </w:rPr>
        <w:t>cf</w:t>
      </w:r>
      <w:r w:rsidR="003B7CBC" w:rsidRPr="00DE4492">
        <w:rPr>
          <w:rFonts w:cstheme="minorHAnsi"/>
        </w:rPr>
        <w:t>. Fig. 8a)</w:t>
      </w:r>
      <w:r w:rsidRPr="00DE4492">
        <w:rPr>
          <w:rFonts w:cstheme="minorHAnsi"/>
        </w:rPr>
        <w:t>. As this part of the fault does not appear to have accommodated significant extension or shortening prior to this later episode of basin inversion, this part of the fault may have originated as a footwall short-cut (</w:t>
      </w:r>
      <w:r w:rsidRPr="00DE4492">
        <w:rPr>
          <w:rFonts w:cstheme="minorHAnsi"/>
          <w:i/>
        </w:rPr>
        <w:t>cf</w:t>
      </w:r>
      <w:r w:rsidRPr="00DE4492">
        <w:rPr>
          <w:rFonts w:cstheme="minorHAnsi"/>
        </w:rPr>
        <w:t>. Hayward and Graham, 1989). Folding and thrusting coeval with the Warwickshire Group unconformity appears to have caused a significant rearrangement in the nature of the local So</w:t>
      </w:r>
      <w:r w:rsidR="00B61A71" w:rsidRPr="00DE4492">
        <w:rPr>
          <w:rFonts w:cstheme="minorHAnsi"/>
        </w:rPr>
        <w:t xml:space="preserve">lway Syncline </w:t>
      </w:r>
      <w:proofErr w:type="spellStart"/>
      <w:r w:rsidR="00B61A71" w:rsidRPr="00DE4492">
        <w:rPr>
          <w:rFonts w:cstheme="minorHAnsi"/>
        </w:rPr>
        <w:t>depocentre</w:t>
      </w:r>
      <w:proofErr w:type="spellEnd"/>
      <w:r w:rsidR="00B61A71" w:rsidRPr="00DE4492">
        <w:rPr>
          <w:rFonts w:cstheme="minorHAnsi"/>
        </w:rPr>
        <w:t xml:space="preserve"> (Fig. 8</w:t>
      </w:r>
      <w:r w:rsidRPr="00DE4492">
        <w:rPr>
          <w:rFonts w:cstheme="minorHAnsi"/>
        </w:rPr>
        <w:t xml:space="preserve">a). Folding and thrusting appears to have caused a steepening of the syncline’s </w:t>
      </w:r>
      <w:r w:rsidR="004C1EB5" w:rsidRPr="00DE4492">
        <w:rPr>
          <w:rFonts w:cstheme="minorHAnsi"/>
        </w:rPr>
        <w:t>north-</w:t>
      </w:r>
      <w:r w:rsidRPr="00DE4492">
        <w:rPr>
          <w:rFonts w:cstheme="minorHAnsi"/>
        </w:rPr>
        <w:t>western limb, and perhaps in doing so, confined the local longitudinal fluvial system causing it to become more erosive (</w:t>
      </w:r>
      <w:r w:rsidRPr="00DE4492">
        <w:rPr>
          <w:rFonts w:cstheme="minorHAnsi"/>
          <w:i/>
        </w:rPr>
        <w:t>cf</w:t>
      </w:r>
      <w:r w:rsidRPr="00DE4492">
        <w:rPr>
          <w:rFonts w:cstheme="minorHAnsi"/>
        </w:rPr>
        <w:t xml:space="preserve">. Turner, 1992; Ramos </w:t>
      </w:r>
      <w:r w:rsidR="00685323" w:rsidRPr="00DE4492">
        <w:rPr>
          <w:rFonts w:cstheme="minorHAnsi"/>
          <w:i/>
        </w:rPr>
        <w:t>et al.</w:t>
      </w:r>
      <w:r w:rsidRPr="00DE4492">
        <w:rPr>
          <w:rFonts w:cstheme="minorHAnsi"/>
        </w:rPr>
        <w:t xml:space="preserve">, 2002; </w:t>
      </w:r>
      <w:proofErr w:type="spellStart"/>
      <w:r w:rsidRPr="00DE4492">
        <w:rPr>
          <w:rFonts w:cstheme="minorHAnsi"/>
        </w:rPr>
        <w:t>Suriano</w:t>
      </w:r>
      <w:proofErr w:type="spellEnd"/>
      <w:r w:rsidRPr="00DE4492">
        <w:rPr>
          <w:rFonts w:cstheme="minorHAnsi"/>
        </w:rPr>
        <w:t xml:space="preserve"> </w:t>
      </w:r>
      <w:r w:rsidR="00685323" w:rsidRPr="00DE4492">
        <w:rPr>
          <w:rFonts w:cstheme="minorHAnsi"/>
          <w:i/>
        </w:rPr>
        <w:t>et al.</w:t>
      </w:r>
      <w:r w:rsidRPr="00DE4492">
        <w:rPr>
          <w:rFonts w:cstheme="minorHAnsi"/>
        </w:rPr>
        <w:t>, 2015). Major reverse movement along the Hilltop Fault at this time and the resulting uplift of the hanging</w:t>
      </w:r>
      <w:r w:rsidR="004C1EB5" w:rsidRPr="00DE4492">
        <w:rPr>
          <w:rFonts w:cstheme="minorHAnsi"/>
        </w:rPr>
        <w:t xml:space="preserve"> </w:t>
      </w:r>
      <w:r w:rsidRPr="00DE4492">
        <w:rPr>
          <w:rFonts w:cstheme="minorHAnsi"/>
        </w:rPr>
        <w:t>wall may have constituted a minor lithospheric load along the coalfield’s south-western margin (</w:t>
      </w:r>
      <w:r w:rsidRPr="00DE4492">
        <w:rPr>
          <w:rFonts w:cstheme="minorHAnsi"/>
          <w:i/>
        </w:rPr>
        <w:t>cf</w:t>
      </w:r>
      <w:r w:rsidRPr="00DE4492">
        <w:rPr>
          <w:rFonts w:cstheme="minorHAnsi"/>
        </w:rPr>
        <w:t xml:space="preserve">. </w:t>
      </w:r>
      <w:proofErr w:type="spellStart"/>
      <w:r w:rsidRPr="00DE4492">
        <w:rPr>
          <w:rFonts w:cstheme="minorHAnsi"/>
        </w:rPr>
        <w:t>Karner</w:t>
      </w:r>
      <w:proofErr w:type="spellEnd"/>
      <w:r w:rsidRPr="00DE4492">
        <w:rPr>
          <w:rFonts w:cstheme="minorHAnsi"/>
        </w:rPr>
        <w:t xml:space="preserve"> and Watts, 1983). This would have </w:t>
      </w:r>
      <w:r w:rsidR="005D0D45" w:rsidRPr="00DE4492">
        <w:rPr>
          <w:rFonts w:cstheme="minorHAnsi"/>
        </w:rPr>
        <w:t xml:space="preserve">perhaps </w:t>
      </w:r>
      <w:r w:rsidRPr="00DE4492">
        <w:rPr>
          <w:rFonts w:cstheme="minorHAnsi"/>
        </w:rPr>
        <w:t xml:space="preserve">prompted additional localised flexure-induced accommodation and restricted uplift of the </w:t>
      </w:r>
      <w:r w:rsidR="00457E49" w:rsidRPr="00DE4492">
        <w:rPr>
          <w:rFonts w:cstheme="minorHAnsi"/>
        </w:rPr>
        <w:t>Solway syncline’s eastern limb. The minor Carboniferous high, that marks the southern limit of the coalfield (</w:t>
      </w:r>
      <w:proofErr w:type="spellStart"/>
      <w:r w:rsidR="00457E49" w:rsidRPr="00DE4492">
        <w:rPr>
          <w:rFonts w:cstheme="minorHAnsi"/>
        </w:rPr>
        <w:t>Picken</w:t>
      </w:r>
      <w:proofErr w:type="spellEnd"/>
      <w:r w:rsidR="00457E49" w:rsidRPr="00DE4492">
        <w:rPr>
          <w:rFonts w:cstheme="minorHAnsi"/>
        </w:rPr>
        <w:t xml:space="preserve">, 1988; Chadwick </w:t>
      </w:r>
      <w:r w:rsidR="00685323" w:rsidRPr="00DE4492">
        <w:rPr>
          <w:rFonts w:cstheme="minorHAnsi"/>
          <w:i/>
        </w:rPr>
        <w:t>et al.</w:t>
      </w:r>
      <w:r w:rsidR="00457E49" w:rsidRPr="00DE4492">
        <w:rPr>
          <w:rFonts w:cstheme="minorHAnsi"/>
        </w:rPr>
        <w:t xml:space="preserve">, 1995), may be attributed to the Hilltop Fault pinching out laterally at a similar latitude if the </w:t>
      </w:r>
      <w:proofErr w:type="spellStart"/>
      <w:r w:rsidR="00457E49" w:rsidRPr="00DE4492">
        <w:rPr>
          <w:rFonts w:cstheme="minorHAnsi"/>
        </w:rPr>
        <w:t>depocentre</w:t>
      </w:r>
      <w:proofErr w:type="spellEnd"/>
      <w:r w:rsidR="00457E49" w:rsidRPr="00DE4492">
        <w:rPr>
          <w:rFonts w:cstheme="minorHAnsi"/>
        </w:rPr>
        <w:t xml:space="preserve"> immediately to the north (the coalfield) were partly attributed to local flexure-induced subsidence.</w:t>
      </w:r>
    </w:p>
    <w:p w14:paraId="2266D8CC" w14:textId="4537347B" w:rsidR="00C33226" w:rsidRPr="00DE4492" w:rsidRDefault="00C33226" w:rsidP="00457E49">
      <w:pPr>
        <w:spacing w:after="120"/>
        <w:ind w:firstLine="720"/>
        <w:rPr>
          <w:rFonts w:cstheme="minorHAnsi"/>
        </w:rPr>
      </w:pPr>
      <w:r w:rsidRPr="00DE4492">
        <w:rPr>
          <w:rFonts w:cstheme="minorHAnsi"/>
        </w:rPr>
        <w:t xml:space="preserve">The unconformity observed in seismic cross-section crops out along the River </w:t>
      </w:r>
      <w:proofErr w:type="spellStart"/>
      <w:r w:rsidRPr="00DE4492">
        <w:rPr>
          <w:rFonts w:cstheme="minorHAnsi"/>
        </w:rPr>
        <w:t>Esk</w:t>
      </w:r>
      <w:proofErr w:type="spellEnd"/>
      <w:r w:rsidRPr="00DE4492">
        <w:rPr>
          <w:rFonts w:cstheme="minorHAnsi"/>
        </w:rPr>
        <w:t xml:space="preserve">, within the study area, and was recognised by Jones et al (2011) who observed polygonal cracks penetrating the underlying </w:t>
      </w:r>
      <w:proofErr w:type="spellStart"/>
      <w:r w:rsidRPr="00DE4492">
        <w:rPr>
          <w:rFonts w:cstheme="minorHAnsi"/>
        </w:rPr>
        <w:t>Canonbie</w:t>
      </w:r>
      <w:proofErr w:type="spellEnd"/>
      <w:r w:rsidRPr="00DE4492">
        <w:rPr>
          <w:rFonts w:cstheme="minorHAnsi"/>
        </w:rPr>
        <w:t xml:space="preserve"> Bridge Sandstone filled by markedly more quartz-rich arenitic </w:t>
      </w:r>
      <w:proofErr w:type="spellStart"/>
      <w:r w:rsidRPr="00DE4492">
        <w:rPr>
          <w:rFonts w:cstheme="minorHAnsi"/>
        </w:rPr>
        <w:t>Becklees</w:t>
      </w:r>
      <w:proofErr w:type="spellEnd"/>
      <w:r w:rsidRPr="00DE4492">
        <w:rPr>
          <w:rFonts w:cstheme="minorHAnsi"/>
        </w:rPr>
        <w:t xml:space="preserve"> Sandstone Formation, suggesting a time-gap. This unconformity, previously only recognised in outcrop, has been argued to correlate with a regional unconformity (</w:t>
      </w:r>
      <w:r w:rsidR="00717787" w:rsidRPr="00DE4492">
        <w:rPr>
          <w:rFonts w:cstheme="minorHAnsi"/>
          <w:i/>
        </w:rPr>
        <w:t>the Symon unconformity</w:t>
      </w:r>
      <w:r w:rsidR="00717787" w:rsidRPr="00DE4492">
        <w:rPr>
          <w:rFonts w:cstheme="minorHAnsi"/>
        </w:rPr>
        <w:t xml:space="preserve">; </w:t>
      </w:r>
      <w:proofErr w:type="spellStart"/>
      <w:r w:rsidRPr="00DE4492">
        <w:rPr>
          <w:rFonts w:cstheme="minorHAnsi"/>
        </w:rPr>
        <w:t>Arkhurst</w:t>
      </w:r>
      <w:proofErr w:type="spellEnd"/>
      <w:r w:rsidRPr="00DE4492">
        <w:rPr>
          <w:rFonts w:cstheme="minorHAnsi"/>
        </w:rPr>
        <w:t xml:space="preserve"> </w:t>
      </w:r>
      <w:r w:rsidR="00685323" w:rsidRPr="00DE4492">
        <w:rPr>
          <w:rFonts w:cstheme="minorHAnsi"/>
          <w:i/>
        </w:rPr>
        <w:t>et al.</w:t>
      </w:r>
      <w:r w:rsidRPr="00DE4492">
        <w:rPr>
          <w:rFonts w:cstheme="minorHAnsi"/>
        </w:rPr>
        <w:t xml:space="preserve">, 1997; Dean </w:t>
      </w:r>
      <w:r w:rsidR="00685323" w:rsidRPr="00DE4492">
        <w:rPr>
          <w:rFonts w:cstheme="minorHAnsi"/>
          <w:i/>
        </w:rPr>
        <w:t>et al.</w:t>
      </w:r>
      <w:r w:rsidRPr="00DE4492">
        <w:rPr>
          <w:rFonts w:cstheme="minorHAnsi"/>
        </w:rPr>
        <w:t xml:space="preserve">, 2011; Waters </w:t>
      </w:r>
      <w:r w:rsidR="00685323" w:rsidRPr="00DE4492">
        <w:rPr>
          <w:rFonts w:cstheme="minorHAnsi"/>
          <w:i/>
        </w:rPr>
        <w:t>et al.</w:t>
      </w:r>
      <w:r w:rsidRPr="00DE4492">
        <w:rPr>
          <w:rFonts w:cstheme="minorHAnsi"/>
        </w:rPr>
        <w:t>, 2011)</w:t>
      </w:r>
      <w:r w:rsidR="00717787" w:rsidRPr="00DE4492">
        <w:rPr>
          <w:rFonts w:cstheme="minorHAnsi"/>
        </w:rPr>
        <w:t xml:space="preserve"> and the formation of the </w:t>
      </w:r>
      <w:proofErr w:type="spellStart"/>
      <w:r w:rsidR="00717787" w:rsidRPr="00DE4492">
        <w:rPr>
          <w:rFonts w:cstheme="minorHAnsi"/>
        </w:rPr>
        <w:t>Catabrian</w:t>
      </w:r>
      <w:proofErr w:type="spellEnd"/>
      <w:r w:rsidR="00717787" w:rsidRPr="00DE4492">
        <w:rPr>
          <w:rFonts w:cstheme="minorHAnsi"/>
        </w:rPr>
        <w:t xml:space="preserve"> and Iberian </w:t>
      </w:r>
      <w:proofErr w:type="spellStart"/>
      <w:r w:rsidR="00717787" w:rsidRPr="00DE4492">
        <w:rPr>
          <w:rFonts w:cstheme="minorHAnsi"/>
        </w:rPr>
        <w:t>oroclines</w:t>
      </w:r>
      <w:proofErr w:type="spellEnd"/>
      <w:r w:rsidR="00717787" w:rsidRPr="00DE4492">
        <w:rPr>
          <w:rFonts w:cstheme="minorHAnsi"/>
        </w:rPr>
        <w:t xml:space="preserve"> in southern Europe (</w:t>
      </w:r>
      <w:r w:rsidR="001E27FC" w:rsidRPr="00DE4492">
        <w:rPr>
          <w:rFonts w:cstheme="minorHAnsi"/>
          <w:i/>
        </w:rPr>
        <w:t>c</w:t>
      </w:r>
      <w:r w:rsidR="00717787" w:rsidRPr="00DE4492">
        <w:rPr>
          <w:rFonts w:cstheme="minorHAnsi"/>
        </w:rPr>
        <w:t xml:space="preserve">. 310-295 Ma; Murphy </w:t>
      </w:r>
      <w:r w:rsidR="00685323" w:rsidRPr="00DE4492">
        <w:rPr>
          <w:rFonts w:cstheme="minorHAnsi"/>
          <w:i/>
        </w:rPr>
        <w:t>et al.</w:t>
      </w:r>
      <w:r w:rsidR="00717787" w:rsidRPr="00DE4492">
        <w:rPr>
          <w:rFonts w:cstheme="minorHAnsi"/>
        </w:rPr>
        <w:t xml:space="preserve">, 2016) </w:t>
      </w:r>
      <w:r w:rsidRPr="00DE4492">
        <w:rPr>
          <w:rFonts w:cstheme="minorHAnsi"/>
        </w:rPr>
        <w:t xml:space="preserve">that is believed to represent a major phase of </w:t>
      </w:r>
      <w:proofErr w:type="spellStart"/>
      <w:r w:rsidRPr="00DE4492">
        <w:rPr>
          <w:rFonts w:cstheme="minorHAnsi"/>
        </w:rPr>
        <w:t>Variscan</w:t>
      </w:r>
      <w:proofErr w:type="spellEnd"/>
      <w:r w:rsidRPr="00DE4492">
        <w:rPr>
          <w:rFonts w:cstheme="minorHAnsi"/>
        </w:rPr>
        <w:t xml:space="preserve"> inversion (Peace and </w:t>
      </w:r>
      <w:proofErr w:type="spellStart"/>
      <w:r w:rsidRPr="00DE4492">
        <w:rPr>
          <w:rFonts w:cstheme="minorHAnsi"/>
        </w:rPr>
        <w:t>Besly</w:t>
      </w:r>
      <w:proofErr w:type="spellEnd"/>
      <w:r w:rsidRPr="00DE4492">
        <w:rPr>
          <w:rFonts w:cstheme="minorHAnsi"/>
        </w:rPr>
        <w:t xml:space="preserve">, 1997; Corfield </w:t>
      </w:r>
      <w:r w:rsidR="00685323" w:rsidRPr="00DE4492">
        <w:rPr>
          <w:rFonts w:cstheme="minorHAnsi"/>
          <w:i/>
        </w:rPr>
        <w:t>et al.</w:t>
      </w:r>
      <w:r w:rsidRPr="00DE4492">
        <w:rPr>
          <w:rFonts w:cstheme="minorHAnsi"/>
        </w:rPr>
        <w:t xml:space="preserve">, 1996; Powell </w:t>
      </w:r>
      <w:r w:rsidR="00685323" w:rsidRPr="00DE4492">
        <w:rPr>
          <w:rFonts w:cstheme="minorHAnsi"/>
          <w:i/>
        </w:rPr>
        <w:t>et al.</w:t>
      </w:r>
      <w:r w:rsidRPr="00DE4492">
        <w:rPr>
          <w:rFonts w:cstheme="minorHAnsi"/>
        </w:rPr>
        <w:t xml:space="preserve">, 2000; Pharaoh </w:t>
      </w:r>
      <w:r w:rsidR="00685323" w:rsidRPr="00DE4492">
        <w:rPr>
          <w:rFonts w:cstheme="minorHAnsi"/>
          <w:i/>
        </w:rPr>
        <w:t>et al.</w:t>
      </w:r>
      <w:r w:rsidRPr="00DE4492">
        <w:rPr>
          <w:rFonts w:cstheme="minorHAnsi"/>
        </w:rPr>
        <w:t xml:space="preserve">, 2019). </w:t>
      </w:r>
      <w:r w:rsidR="001E27FC" w:rsidRPr="00DE4492">
        <w:rPr>
          <w:rFonts w:cstheme="minorHAnsi"/>
        </w:rPr>
        <w:t xml:space="preserve">The </w:t>
      </w:r>
      <w:r w:rsidRPr="00DE4492">
        <w:rPr>
          <w:rFonts w:cstheme="minorHAnsi"/>
        </w:rPr>
        <w:t xml:space="preserve">regional stratigraphic correlation for the </w:t>
      </w:r>
      <w:proofErr w:type="spellStart"/>
      <w:r w:rsidR="001E27FC" w:rsidRPr="00DE4492">
        <w:rPr>
          <w:rFonts w:cstheme="minorHAnsi"/>
        </w:rPr>
        <w:t>Canonbie</w:t>
      </w:r>
      <w:proofErr w:type="spellEnd"/>
      <w:r w:rsidR="001E27FC" w:rsidRPr="00DE4492">
        <w:rPr>
          <w:rFonts w:cstheme="minorHAnsi"/>
        </w:rPr>
        <w:t xml:space="preserve"> </w:t>
      </w:r>
      <w:r w:rsidRPr="00DE4492">
        <w:rPr>
          <w:rFonts w:cstheme="minorHAnsi"/>
        </w:rPr>
        <w:t xml:space="preserve">Warwickshire Group </w:t>
      </w:r>
      <w:r w:rsidR="001E27FC" w:rsidRPr="00DE4492">
        <w:rPr>
          <w:rFonts w:cstheme="minorHAnsi"/>
        </w:rPr>
        <w:t xml:space="preserve">strata of Jones </w:t>
      </w:r>
      <w:r w:rsidR="001E27FC" w:rsidRPr="00DE4492">
        <w:rPr>
          <w:rFonts w:cstheme="minorHAnsi"/>
          <w:i/>
        </w:rPr>
        <w:t>et al.</w:t>
      </w:r>
      <w:r w:rsidR="001E27FC" w:rsidRPr="00DE4492">
        <w:rPr>
          <w:rFonts w:cstheme="minorHAnsi"/>
        </w:rPr>
        <w:t xml:space="preserve"> (2011) </w:t>
      </w:r>
      <w:r w:rsidRPr="00DE4492">
        <w:rPr>
          <w:rFonts w:cstheme="minorHAnsi"/>
        </w:rPr>
        <w:t xml:space="preserve">may </w:t>
      </w:r>
      <w:r w:rsidR="00717787" w:rsidRPr="00DE4492">
        <w:rPr>
          <w:rFonts w:cstheme="minorHAnsi"/>
        </w:rPr>
        <w:t>appear to contradict</w:t>
      </w:r>
      <w:r w:rsidRPr="00DE4492">
        <w:rPr>
          <w:rFonts w:cstheme="minorHAnsi"/>
        </w:rPr>
        <w:t xml:space="preserve"> this, although constraints on the local Warwickshire Group at </w:t>
      </w:r>
      <w:proofErr w:type="spellStart"/>
      <w:r w:rsidRPr="00DE4492">
        <w:rPr>
          <w:rFonts w:cstheme="minorHAnsi"/>
        </w:rPr>
        <w:t>Canonbie</w:t>
      </w:r>
      <w:proofErr w:type="spellEnd"/>
      <w:r w:rsidRPr="00DE4492">
        <w:rPr>
          <w:rFonts w:cstheme="minorHAnsi"/>
        </w:rPr>
        <w:t xml:space="preserve"> are notoriously poor (Waters </w:t>
      </w:r>
      <w:r w:rsidR="00685323" w:rsidRPr="00DE4492">
        <w:rPr>
          <w:rFonts w:cstheme="minorHAnsi"/>
          <w:i/>
        </w:rPr>
        <w:t>et al.</w:t>
      </w:r>
      <w:r w:rsidRPr="00DE4492">
        <w:rPr>
          <w:rFonts w:cstheme="minorHAnsi"/>
        </w:rPr>
        <w:t>, 2007)</w:t>
      </w:r>
      <w:r w:rsidR="00717787" w:rsidRPr="00DE4492">
        <w:rPr>
          <w:rFonts w:cstheme="minorHAnsi"/>
        </w:rPr>
        <w:t>.</w:t>
      </w:r>
      <w:r w:rsidR="00727351" w:rsidRPr="00DE4492">
        <w:rPr>
          <w:rFonts w:cstheme="minorHAnsi"/>
        </w:rPr>
        <w:t xml:space="preserve"> Similar ‘tightening’ of the Midlothian-Leven syncline has been observed further north in the Midland Valley of Scotland (Ritchie </w:t>
      </w:r>
      <w:r w:rsidR="00727351" w:rsidRPr="00DE4492">
        <w:rPr>
          <w:rFonts w:cstheme="minorHAnsi"/>
          <w:i/>
        </w:rPr>
        <w:t>et al.</w:t>
      </w:r>
      <w:r w:rsidR="00727351" w:rsidRPr="00DE4492">
        <w:rPr>
          <w:rFonts w:cstheme="minorHAnsi"/>
        </w:rPr>
        <w:t xml:space="preserve">, 2003; Underhill </w:t>
      </w:r>
      <w:r w:rsidR="00727351" w:rsidRPr="00DE4492">
        <w:rPr>
          <w:rFonts w:cstheme="minorHAnsi"/>
          <w:i/>
        </w:rPr>
        <w:t>et al.</w:t>
      </w:r>
      <w:r w:rsidR="00727351" w:rsidRPr="00DE4492">
        <w:rPr>
          <w:rFonts w:cstheme="minorHAnsi"/>
        </w:rPr>
        <w:t xml:space="preserve">, 2008); albeit without the same degree of timing constraint. In this instance, tightening, as opposed to fold nucleation, was attributed to approximately N-S </w:t>
      </w:r>
      <w:proofErr w:type="spellStart"/>
      <w:r w:rsidR="00727351" w:rsidRPr="00DE4492">
        <w:rPr>
          <w:rFonts w:cstheme="minorHAnsi"/>
        </w:rPr>
        <w:t>Variscan</w:t>
      </w:r>
      <w:proofErr w:type="spellEnd"/>
      <w:r w:rsidR="00727351" w:rsidRPr="00DE4492">
        <w:rPr>
          <w:rFonts w:cstheme="minorHAnsi"/>
        </w:rPr>
        <w:t xml:space="preserve"> shortening. </w:t>
      </w:r>
    </w:p>
    <w:p w14:paraId="5E97D27D" w14:textId="77777777" w:rsidR="00C33226" w:rsidRPr="00DE4492" w:rsidRDefault="00C33226" w:rsidP="00C33226">
      <w:pPr>
        <w:spacing w:after="120"/>
        <w:rPr>
          <w:rFonts w:cstheme="minorHAnsi"/>
          <w:i/>
        </w:rPr>
      </w:pPr>
      <w:r w:rsidRPr="00DE4492">
        <w:rPr>
          <w:rFonts w:cstheme="minorHAnsi"/>
          <w:i/>
        </w:rPr>
        <w:t>Basal Permian unconformity and latest Westphalian-early Permian relaxation</w:t>
      </w:r>
    </w:p>
    <w:p w14:paraId="0172F116" w14:textId="1CC8194E" w:rsidR="0078636E" w:rsidRPr="00DE4492" w:rsidRDefault="00C33226" w:rsidP="00C33226">
      <w:pPr>
        <w:spacing w:after="120"/>
        <w:ind w:firstLine="720"/>
        <w:rPr>
          <w:rFonts w:cstheme="minorHAnsi"/>
        </w:rPr>
      </w:pPr>
      <w:r w:rsidRPr="00DE4492">
        <w:rPr>
          <w:rFonts w:cstheme="minorHAnsi"/>
        </w:rPr>
        <w:t>The post-Westphalian kinematic evolution of the coalfield, prior to deposition of the Permian succession appears to be represented by a ‘relaxation’ in compressional stresses (</w:t>
      </w:r>
      <w:r w:rsidRPr="00DE4492">
        <w:rPr>
          <w:rFonts w:cstheme="minorHAnsi"/>
          <w:i/>
        </w:rPr>
        <w:t>cf</w:t>
      </w:r>
      <w:r w:rsidRPr="00DE4492">
        <w:rPr>
          <w:rFonts w:cstheme="minorHAnsi"/>
        </w:rPr>
        <w:t xml:space="preserve">. Dempsey, 2016). Normal offset occurs primarily along pre-existing E-W orientated faults, perhaps indicating continued dextral </w:t>
      </w:r>
      <w:proofErr w:type="spellStart"/>
      <w:r w:rsidRPr="00DE4492">
        <w:rPr>
          <w:rFonts w:cstheme="minorHAnsi"/>
        </w:rPr>
        <w:t>transtension</w:t>
      </w:r>
      <w:proofErr w:type="spellEnd"/>
      <w:r w:rsidRPr="00DE4492">
        <w:rPr>
          <w:rFonts w:cstheme="minorHAnsi"/>
        </w:rPr>
        <w:t xml:space="preserve"> (</w:t>
      </w:r>
      <w:r w:rsidRPr="00DE4492">
        <w:rPr>
          <w:rFonts w:cstheme="minorHAnsi"/>
          <w:i/>
        </w:rPr>
        <w:t>c</w:t>
      </w:r>
      <w:r w:rsidR="00CD7E8E" w:rsidRPr="00DE4492">
        <w:rPr>
          <w:rFonts w:cstheme="minorHAnsi"/>
          <w:i/>
        </w:rPr>
        <w:t>f</w:t>
      </w:r>
      <w:r w:rsidR="00CD7E8E" w:rsidRPr="00DE4492">
        <w:rPr>
          <w:rFonts w:cstheme="minorHAnsi"/>
        </w:rPr>
        <w:t>. Coward, 1993; Monaghan and Pringle</w:t>
      </w:r>
      <w:r w:rsidRPr="00DE4492">
        <w:rPr>
          <w:rFonts w:cstheme="minorHAnsi"/>
        </w:rPr>
        <w:t xml:space="preserve">, 2004; De Paola </w:t>
      </w:r>
      <w:r w:rsidR="00685323" w:rsidRPr="00DE4492">
        <w:rPr>
          <w:rFonts w:cstheme="minorHAnsi"/>
          <w:i/>
        </w:rPr>
        <w:t>et al.</w:t>
      </w:r>
      <w:r w:rsidRPr="00DE4492">
        <w:rPr>
          <w:rFonts w:cstheme="minorHAnsi"/>
        </w:rPr>
        <w:t xml:space="preserve">, 2005; Pharaoh </w:t>
      </w:r>
      <w:r w:rsidR="00685323" w:rsidRPr="00DE4492">
        <w:rPr>
          <w:rFonts w:cstheme="minorHAnsi"/>
          <w:i/>
        </w:rPr>
        <w:t>et al.</w:t>
      </w:r>
      <w:r w:rsidRPr="00DE4492">
        <w:rPr>
          <w:rFonts w:cstheme="minorHAnsi"/>
        </w:rPr>
        <w:t>, 2019) but also al</w:t>
      </w:r>
      <w:r w:rsidR="00B61A71" w:rsidRPr="00DE4492">
        <w:rPr>
          <w:rFonts w:cstheme="minorHAnsi"/>
        </w:rPr>
        <w:t xml:space="preserve">ong the </w:t>
      </w:r>
      <w:proofErr w:type="spellStart"/>
      <w:r w:rsidR="00B61A71" w:rsidRPr="00DE4492">
        <w:rPr>
          <w:rFonts w:cstheme="minorHAnsi"/>
        </w:rPr>
        <w:t>Gilnockie</w:t>
      </w:r>
      <w:proofErr w:type="spellEnd"/>
      <w:r w:rsidR="00B61A71" w:rsidRPr="00DE4492">
        <w:rPr>
          <w:rFonts w:cstheme="minorHAnsi"/>
        </w:rPr>
        <w:t xml:space="preserve"> Fault (Fig. 7</w:t>
      </w:r>
      <w:r w:rsidRPr="00DE4492">
        <w:rPr>
          <w:rFonts w:cstheme="minorHAnsi"/>
        </w:rPr>
        <w:t xml:space="preserve">). The basal Permian </w:t>
      </w:r>
      <w:r w:rsidRPr="00DE4492">
        <w:rPr>
          <w:rFonts w:cstheme="minorHAnsi"/>
        </w:rPr>
        <w:lastRenderedPageBreak/>
        <w:t>angular unconformity cuts stratigraphy below it, perhaps suggesting further uplift prior to Permian deposition following the late Westphalian-</w:t>
      </w:r>
      <w:proofErr w:type="spellStart"/>
      <w:r w:rsidRPr="00DE4492">
        <w:rPr>
          <w:rFonts w:cstheme="minorHAnsi"/>
        </w:rPr>
        <w:t>Stephanian</w:t>
      </w:r>
      <w:proofErr w:type="spellEnd"/>
      <w:r w:rsidRPr="00DE4492">
        <w:rPr>
          <w:rFonts w:cstheme="minorHAnsi"/>
        </w:rPr>
        <w:t xml:space="preserve"> (</w:t>
      </w:r>
      <w:r w:rsidRPr="00DE4492">
        <w:rPr>
          <w:rFonts w:cstheme="minorHAnsi"/>
          <w:i/>
          <w:iCs/>
        </w:rPr>
        <w:t>cf</w:t>
      </w:r>
      <w:r w:rsidRPr="00DE4492">
        <w:rPr>
          <w:rFonts w:cstheme="minorHAnsi"/>
        </w:rPr>
        <w:t>. Underhill and Brodie, 1993)</w:t>
      </w:r>
      <w:r w:rsidR="00B54F72" w:rsidRPr="00DE4492">
        <w:rPr>
          <w:rFonts w:cstheme="minorHAnsi"/>
        </w:rPr>
        <w:t>, although</w:t>
      </w:r>
      <w:r w:rsidRPr="00DE4492">
        <w:rPr>
          <w:rFonts w:cstheme="minorHAnsi"/>
        </w:rPr>
        <w:t xml:space="preserve"> this uplift event appears not to have been accommodated by fault movement</w:t>
      </w:r>
      <w:r w:rsidR="00B54F72" w:rsidRPr="00DE4492">
        <w:rPr>
          <w:rFonts w:cstheme="minorHAnsi"/>
        </w:rPr>
        <w:t>.</w:t>
      </w:r>
    </w:p>
    <w:p w14:paraId="31978D25" w14:textId="77777777" w:rsidR="00C33226" w:rsidRPr="00DE4492" w:rsidRDefault="00C33226" w:rsidP="00C33226">
      <w:pPr>
        <w:spacing w:after="120"/>
        <w:rPr>
          <w:rFonts w:cstheme="minorHAnsi"/>
          <w:b/>
          <w:sz w:val="28"/>
        </w:rPr>
      </w:pPr>
      <w:r w:rsidRPr="00DE4492">
        <w:rPr>
          <w:rFonts w:cstheme="minorHAnsi"/>
          <w:b/>
          <w:sz w:val="28"/>
        </w:rPr>
        <w:t>DISCUSSION</w:t>
      </w:r>
    </w:p>
    <w:p w14:paraId="1E0E881B" w14:textId="77777777" w:rsidR="008E1978" w:rsidRPr="00DE4492" w:rsidRDefault="008E1978" w:rsidP="008E1978">
      <w:pPr>
        <w:spacing w:after="120"/>
        <w:rPr>
          <w:rFonts w:cstheme="minorHAnsi"/>
          <w:i/>
        </w:rPr>
      </w:pPr>
      <w:r w:rsidRPr="00DE4492">
        <w:rPr>
          <w:rFonts w:cstheme="minorHAnsi"/>
          <w:i/>
        </w:rPr>
        <w:t>Regional tectonic implications</w:t>
      </w:r>
    </w:p>
    <w:p w14:paraId="2E88339D" w14:textId="7D6F1483" w:rsidR="008E1978" w:rsidRPr="00DE4492" w:rsidRDefault="001E27FC" w:rsidP="008E1978">
      <w:pPr>
        <w:spacing w:after="120"/>
        <w:ind w:firstLine="720"/>
        <w:rPr>
          <w:rFonts w:cstheme="minorHAnsi"/>
        </w:rPr>
      </w:pPr>
      <w:r w:rsidRPr="00DE4492">
        <w:rPr>
          <w:rFonts w:cstheme="minorHAnsi"/>
        </w:rPr>
        <w:t xml:space="preserve">The evidence reported here </w:t>
      </w:r>
      <w:r w:rsidR="008E1978" w:rsidRPr="00DE4492">
        <w:rPr>
          <w:rFonts w:cstheme="minorHAnsi"/>
        </w:rPr>
        <w:t>suggest</w:t>
      </w:r>
      <w:r w:rsidRPr="00DE4492">
        <w:rPr>
          <w:rFonts w:cstheme="minorHAnsi"/>
        </w:rPr>
        <w:t>s</w:t>
      </w:r>
      <w:r w:rsidR="008E1978" w:rsidRPr="00DE4492">
        <w:rPr>
          <w:rFonts w:cstheme="minorHAnsi"/>
        </w:rPr>
        <w:t xml:space="preserve"> that both </w:t>
      </w:r>
      <w:proofErr w:type="spellStart"/>
      <w:r w:rsidR="008E1978" w:rsidRPr="00DE4492">
        <w:rPr>
          <w:rFonts w:cstheme="minorHAnsi"/>
        </w:rPr>
        <w:t>Variscan</w:t>
      </w:r>
      <w:proofErr w:type="spellEnd"/>
      <w:r w:rsidR="008E1978" w:rsidRPr="00DE4492">
        <w:rPr>
          <w:rFonts w:cstheme="minorHAnsi"/>
        </w:rPr>
        <w:t xml:space="preserve"> (</w:t>
      </w:r>
      <w:r w:rsidR="008E1978" w:rsidRPr="00DE4492">
        <w:rPr>
          <w:rFonts w:cstheme="minorHAnsi"/>
          <w:i/>
        </w:rPr>
        <w:t>cf</w:t>
      </w:r>
      <w:r w:rsidR="008E1978" w:rsidRPr="00DE4492">
        <w:rPr>
          <w:rFonts w:cstheme="minorHAnsi"/>
        </w:rPr>
        <w:t xml:space="preserve">. Fraser and </w:t>
      </w:r>
      <w:proofErr w:type="spellStart"/>
      <w:r w:rsidR="008E1978" w:rsidRPr="00DE4492">
        <w:rPr>
          <w:rFonts w:cstheme="minorHAnsi"/>
        </w:rPr>
        <w:t>Gawthorpe</w:t>
      </w:r>
      <w:proofErr w:type="spellEnd"/>
      <w:r w:rsidR="008E1978" w:rsidRPr="00DE4492">
        <w:rPr>
          <w:rFonts w:cstheme="minorHAnsi"/>
        </w:rPr>
        <w:t xml:space="preserve">, 1990; Corfield </w:t>
      </w:r>
      <w:r w:rsidR="00685323" w:rsidRPr="00DE4492">
        <w:rPr>
          <w:rFonts w:cstheme="minorHAnsi"/>
          <w:i/>
        </w:rPr>
        <w:t>et al.</w:t>
      </w:r>
      <w:r w:rsidR="008E1978" w:rsidRPr="00DE4492">
        <w:rPr>
          <w:rFonts w:cstheme="minorHAnsi"/>
        </w:rPr>
        <w:t>, 1996) and Uralian tectonic forces (</w:t>
      </w:r>
      <w:r w:rsidR="008E1978" w:rsidRPr="00DE4492">
        <w:rPr>
          <w:rFonts w:cstheme="minorHAnsi"/>
          <w:i/>
        </w:rPr>
        <w:t>cf.</w:t>
      </w:r>
      <w:r w:rsidR="008E1978" w:rsidRPr="00DE4492">
        <w:rPr>
          <w:rFonts w:cstheme="minorHAnsi"/>
        </w:rPr>
        <w:t xml:space="preserve"> Coward, 1993) contributed towards the </w:t>
      </w:r>
      <w:r w:rsidRPr="00DE4492">
        <w:rPr>
          <w:rFonts w:cstheme="minorHAnsi"/>
        </w:rPr>
        <w:t xml:space="preserve">multiple stages of </w:t>
      </w:r>
      <w:r w:rsidR="008E1978" w:rsidRPr="00DE4492">
        <w:rPr>
          <w:rFonts w:cstheme="minorHAnsi"/>
        </w:rPr>
        <w:t xml:space="preserve">late Carboniferous kinematic evolution </w:t>
      </w:r>
      <w:r w:rsidRPr="00DE4492">
        <w:rPr>
          <w:rFonts w:cstheme="minorHAnsi"/>
        </w:rPr>
        <w:t xml:space="preserve">affecting </w:t>
      </w:r>
      <w:r w:rsidR="008E1978" w:rsidRPr="00DE4492">
        <w:rPr>
          <w:rFonts w:cstheme="minorHAnsi"/>
        </w:rPr>
        <w:t xml:space="preserve">the </w:t>
      </w:r>
      <w:proofErr w:type="spellStart"/>
      <w:r w:rsidR="008E1978" w:rsidRPr="00DE4492">
        <w:rPr>
          <w:rFonts w:cstheme="minorHAnsi"/>
        </w:rPr>
        <w:t>Canonbie</w:t>
      </w:r>
      <w:proofErr w:type="spellEnd"/>
      <w:r w:rsidR="008E1978" w:rsidRPr="00DE4492">
        <w:rPr>
          <w:rFonts w:cstheme="minorHAnsi"/>
        </w:rPr>
        <w:t xml:space="preserve"> Coalfield. This kinematic evolution is characterised by </w:t>
      </w:r>
      <w:proofErr w:type="spellStart"/>
      <w:r w:rsidR="008E1978" w:rsidRPr="00DE4492">
        <w:rPr>
          <w:rFonts w:cstheme="minorHAnsi"/>
        </w:rPr>
        <w:t>syn</w:t>
      </w:r>
      <w:proofErr w:type="spellEnd"/>
      <w:r w:rsidR="008E1978" w:rsidRPr="00DE4492">
        <w:rPr>
          <w:rFonts w:cstheme="minorHAnsi"/>
        </w:rPr>
        <w:t xml:space="preserve">-sedimentary faulting, folding and positive inversion. The early Westphalian onset of this deformation occurred during a period when Carboniferous basins </w:t>
      </w:r>
      <w:r w:rsidRPr="00DE4492">
        <w:rPr>
          <w:rFonts w:cstheme="minorHAnsi"/>
        </w:rPr>
        <w:t xml:space="preserve">in neighbouring northern England </w:t>
      </w:r>
      <w:r w:rsidR="008E1978" w:rsidRPr="00DE4492">
        <w:rPr>
          <w:rFonts w:cstheme="minorHAnsi"/>
        </w:rPr>
        <w:t>are widely believed to have been subsiding due to post-rift thermal relaxation</w:t>
      </w:r>
      <w:r w:rsidR="0065151C" w:rsidRPr="00DE4492">
        <w:rPr>
          <w:rFonts w:cstheme="minorHAnsi"/>
        </w:rPr>
        <w:t xml:space="preserve"> (</w:t>
      </w:r>
      <w:r w:rsidR="0065151C" w:rsidRPr="00DE4492">
        <w:rPr>
          <w:rFonts w:cstheme="minorHAnsi"/>
          <w:i/>
        </w:rPr>
        <w:t>cf</w:t>
      </w:r>
      <w:r w:rsidR="0065151C" w:rsidRPr="00DE4492">
        <w:rPr>
          <w:rFonts w:cstheme="minorHAnsi"/>
        </w:rPr>
        <w:t>. McKenzie, 1978</w:t>
      </w:r>
      <w:r w:rsidR="00FF5114" w:rsidRPr="00DE4492">
        <w:rPr>
          <w:rFonts w:cstheme="minorHAnsi"/>
        </w:rPr>
        <w:t>;</w:t>
      </w:r>
      <w:r w:rsidR="008E1978" w:rsidRPr="00DE4492">
        <w:rPr>
          <w:rFonts w:cstheme="minorHAnsi"/>
        </w:rPr>
        <w:t xml:space="preserve"> Leeder, 1982; Kimbell </w:t>
      </w:r>
      <w:r w:rsidR="00685323" w:rsidRPr="00DE4492">
        <w:rPr>
          <w:rFonts w:cstheme="minorHAnsi"/>
          <w:i/>
        </w:rPr>
        <w:t>et al.</w:t>
      </w:r>
      <w:r w:rsidR="008E1978" w:rsidRPr="00DE4492">
        <w:rPr>
          <w:rFonts w:cstheme="minorHAnsi"/>
        </w:rPr>
        <w:t xml:space="preserve">, 1989; Fraser and </w:t>
      </w:r>
      <w:proofErr w:type="spellStart"/>
      <w:r w:rsidR="008E1978" w:rsidRPr="00DE4492">
        <w:rPr>
          <w:rFonts w:cstheme="minorHAnsi"/>
        </w:rPr>
        <w:t>Gawthorpe</w:t>
      </w:r>
      <w:proofErr w:type="spellEnd"/>
      <w:r w:rsidR="008E1978" w:rsidRPr="00DE4492">
        <w:rPr>
          <w:rFonts w:cstheme="minorHAnsi"/>
        </w:rPr>
        <w:t xml:space="preserve">, 1990). Given the timing and mild characteristics of early Westphalian deformation, we attribute an initial episode of basin reorganisation to widespread dextral wrenching along NE-trending faults, perhaps due to the distant E-W closure of the Ural Ocean. We argue that the early onset of wrenching occurred prior to maximum </w:t>
      </w:r>
      <w:proofErr w:type="spellStart"/>
      <w:r w:rsidR="008E1978" w:rsidRPr="00DE4492">
        <w:rPr>
          <w:rFonts w:cstheme="minorHAnsi"/>
        </w:rPr>
        <w:t>Variscan</w:t>
      </w:r>
      <w:proofErr w:type="spellEnd"/>
      <w:r w:rsidR="008E1978" w:rsidRPr="00DE4492">
        <w:rPr>
          <w:rFonts w:cstheme="minorHAnsi"/>
        </w:rPr>
        <w:t xml:space="preserve"> basin shortening in the northern British foreland. Contrary to some late Carboniferous tectonic models (Coward, 1993; De Paola </w:t>
      </w:r>
      <w:r w:rsidR="00685323" w:rsidRPr="00DE4492">
        <w:rPr>
          <w:rFonts w:cstheme="minorHAnsi"/>
          <w:i/>
        </w:rPr>
        <w:t>et al.</w:t>
      </w:r>
      <w:r w:rsidR="008E1978" w:rsidRPr="00DE4492">
        <w:rPr>
          <w:rFonts w:cstheme="minorHAnsi"/>
        </w:rPr>
        <w:t xml:space="preserve">, 2005), </w:t>
      </w:r>
      <w:proofErr w:type="spellStart"/>
      <w:r w:rsidR="008E1978" w:rsidRPr="00DE4492">
        <w:rPr>
          <w:rFonts w:cstheme="minorHAnsi"/>
        </w:rPr>
        <w:t>Variscan</w:t>
      </w:r>
      <w:proofErr w:type="spellEnd"/>
      <w:r w:rsidR="008E1978" w:rsidRPr="00DE4492">
        <w:rPr>
          <w:rFonts w:cstheme="minorHAnsi"/>
        </w:rPr>
        <w:t xml:space="preserve"> basin shortening is believed to have been important, even in northern Britain. This is due to the close timing relationship between basin shortening in the </w:t>
      </w:r>
      <w:proofErr w:type="spellStart"/>
      <w:r w:rsidR="008E1978" w:rsidRPr="00DE4492">
        <w:rPr>
          <w:rFonts w:cstheme="minorHAnsi"/>
        </w:rPr>
        <w:t>Canonbie</w:t>
      </w:r>
      <w:proofErr w:type="spellEnd"/>
      <w:r w:rsidR="008E1978" w:rsidRPr="00DE4492">
        <w:rPr>
          <w:rFonts w:cstheme="minorHAnsi"/>
        </w:rPr>
        <w:t xml:space="preserve"> Coalfield, in central England (Peace and </w:t>
      </w:r>
      <w:proofErr w:type="spellStart"/>
      <w:r w:rsidR="008E1978" w:rsidRPr="00DE4492">
        <w:rPr>
          <w:rFonts w:cstheme="minorHAnsi"/>
        </w:rPr>
        <w:t>Besly</w:t>
      </w:r>
      <w:proofErr w:type="spellEnd"/>
      <w:r w:rsidR="008E1978" w:rsidRPr="00DE4492">
        <w:rPr>
          <w:rFonts w:cstheme="minorHAnsi"/>
        </w:rPr>
        <w:t xml:space="preserve">, 1997) and the formation of the central Iberian and </w:t>
      </w:r>
      <w:proofErr w:type="spellStart"/>
      <w:r w:rsidR="008E1978" w:rsidRPr="00DE4492">
        <w:rPr>
          <w:rFonts w:cstheme="minorHAnsi"/>
        </w:rPr>
        <w:t>Catabrian</w:t>
      </w:r>
      <w:proofErr w:type="spellEnd"/>
      <w:r w:rsidR="008E1978" w:rsidRPr="00DE4492">
        <w:rPr>
          <w:rFonts w:cstheme="minorHAnsi"/>
        </w:rPr>
        <w:t xml:space="preserve"> </w:t>
      </w:r>
      <w:proofErr w:type="spellStart"/>
      <w:r w:rsidR="008E1978" w:rsidRPr="00DE4492">
        <w:rPr>
          <w:rFonts w:cstheme="minorHAnsi"/>
        </w:rPr>
        <w:t>oroclines</w:t>
      </w:r>
      <w:proofErr w:type="spellEnd"/>
      <w:r w:rsidR="008E1978" w:rsidRPr="00DE4492">
        <w:rPr>
          <w:rFonts w:cstheme="minorHAnsi"/>
        </w:rPr>
        <w:t xml:space="preserve"> (</w:t>
      </w:r>
      <w:r w:rsidR="008E1978" w:rsidRPr="00DE4492">
        <w:rPr>
          <w:rFonts w:cstheme="minorHAnsi"/>
          <w:i/>
        </w:rPr>
        <w:t>c</w:t>
      </w:r>
      <w:r w:rsidR="008E1978" w:rsidRPr="00DE4492">
        <w:rPr>
          <w:rFonts w:cstheme="minorHAnsi"/>
        </w:rPr>
        <w:t xml:space="preserve">. 310-295 Ma; Murphy </w:t>
      </w:r>
      <w:r w:rsidR="00685323" w:rsidRPr="00DE4492">
        <w:rPr>
          <w:rFonts w:cstheme="minorHAnsi"/>
          <w:i/>
        </w:rPr>
        <w:t>et al.</w:t>
      </w:r>
      <w:r w:rsidR="008E1978" w:rsidRPr="00DE4492">
        <w:rPr>
          <w:rFonts w:cstheme="minorHAnsi"/>
        </w:rPr>
        <w:t xml:space="preserve">, 2016). Both episodes of basin shortening, despite their apparent contrasting stress fields, were accommodated by similar structures. We suggest that </w:t>
      </w:r>
      <w:proofErr w:type="spellStart"/>
      <w:r w:rsidR="008E1978" w:rsidRPr="00DE4492">
        <w:rPr>
          <w:rFonts w:cstheme="minorHAnsi"/>
        </w:rPr>
        <w:t>syn-depostional</w:t>
      </w:r>
      <w:proofErr w:type="spellEnd"/>
      <w:r w:rsidR="008E1978" w:rsidRPr="00DE4492">
        <w:rPr>
          <w:rFonts w:cstheme="minorHAnsi"/>
        </w:rPr>
        <w:t xml:space="preserve"> faulting, folding and positive inversion influenced late Carboniferous </w:t>
      </w:r>
      <w:proofErr w:type="spellStart"/>
      <w:r w:rsidR="008E1978" w:rsidRPr="00DE4492">
        <w:rPr>
          <w:rFonts w:cstheme="minorHAnsi"/>
        </w:rPr>
        <w:t>depocentres</w:t>
      </w:r>
      <w:proofErr w:type="spellEnd"/>
      <w:r w:rsidR="008E1978" w:rsidRPr="00DE4492">
        <w:rPr>
          <w:rFonts w:cstheme="minorHAnsi"/>
        </w:rPr>
        <w:t xml:space="preserve"> in the </w:t>
      </w:r>
      <w:proofErr w:type="spellStart"/>
      <w:r w:rsidR="008E1978" w:rsidRPr="00DE4492">
        <w:rPr>
          <w:rFonts w:cstheme="minorHAnsi"/>
        </w:rPr>
        <w:t>Canonbie</w:t>
      </w:r>
      <w:proofErr w:type="spellEnd"/>
      <w:r w:rsidR="008E1978" w:rsidRPr="00DE4492">
        <w:rPr>
          <w:rFonts w:cstheme="minorHAnsi"/>
        </w:rPr>
        <w:t xml:space="preserve"> Coalfield. In this respect the coalfield, which was situated in the distal </w:t>
      </w:r>
      <w:proofErr w:type="spellStart"/>
      <w:r w:rsidR="008E1978" w:rsidRPr="00DE4492">
        <w:rPr>
          <w:rFonts w:cstheme="minorHAnsi"/>
        </w:rPr>
        <w:t>Variscan</w:t>
      </w:r>
      <w:proofErr w:type="spellEnd"/>
      <w:r w:rsidR="008E1978" w:rsidRPr="00DE4492">
        <w:rPr>
          <w:rFonts w:cstheme="minorHAnsi"/>
        </w:rPr>
        <w:t xml:space="preserve"> foreland system, evokes similarities between the northern British part of the </w:t>
      </w:r>
      <w:proofErr w:type="spellStart"/>
      <w:r w:rsidR="008E1978" w:rsidRPr="00DE4492">
        <w:rPr>
          <w:rFonts w:cstheme="minorHAnsi"/>
        </w:rPr>
        <w:t>Variscan</w:t>
      </w:r>
      <w:proofErr w:type="spellEnd"/>
      <w:r w:rsidR="008E1978" w:rsidRPr="00DE4492">
        <w:rPr>
          <w:rFonts w:cstheme="minorHAnsi"/>
        </w:rPr>
        <w:t xml:space="preserve"> foreland basin system and the ‘broken’ Andean foreland system of northern Patagonia (</w:t>
      </w:r>
      <w:r w:rsidR="00A96B43" w:rsidRPr="00DE4492">
        <w:rPr>
          <w:rFonts w:cstheme="minorHAnsi"/>
        </w:rPr>
        <w:t>Fig. 10,</w:t>
      </w:r>
      <w:r w:rsidR="008E1978" w:rsidRPr="00DE4492">
        <w:rPr>
          <w:rFonts w:cstheme="minorHAnsi"/>
        </w:rPr>
        <w:t xml:space="preserve"> </w:t>
      </w:r>
      <w:proofErr w:type="spellStart"/>
      <w:r w:rsidR="008E1978" w:rsidRPr="00DE4492">
        <w:rPr>
          <w:rFonts w:cstheme="minorHAnsi"/>
        </w:rPr>
        <w:t>Bilmes</w:t>
      </w:r>
      <w:proofErr w:type="spellEnd"/>
      <w:r w:rsidR="008E1978" w:rsidRPr="00DE4492">
        <w:rPr>
          <w:rFonts w:cstheme="minorHAnsi"/>
        </w:rPr>
        <w:t xml:space="preserve"> </w:t>
      </w:r>
      <w:r w:rsidR="00685323" w:rsidRPr="00DE4492">
        <w:rPr>
          <w:rFonts w:cstheme="minorHAnsi"/>
          <w:i/>
        </w:rPr>
        <w:t>et al.</w:t>
      </w:r>
      <w:r w:rsidR="008E1978" w:rsidRPr="00DE4492">
        <w:rPr>
          <w:rFonts w:cstheme="minorHAnsi"/>
        </w:rPr>
        <w:t>, 2013).</w:t>
      </w:r>
      <w:r w:rsidR="000D7F85" w:rsidRPr="00DE4492">
        <w:rPr>
          <w:rFonts w:cstheme="minorHAnsi"/>
        </w:rPr>
        <w:t xml:space="preserve"> Further work with similar datasets across the British </w:t>
      </w:r>
      <w:proofErr w:type="spellStart"/>
      <w:r w:rsidR="000D7F85" w:rsidRPr="00DE4492">
        <w:rPr>
          <w:rFonts w:cstheme="minorHAnsi"/>
        </w:rPr>
        <w:t>Variscan</w:t>
      </w:r>
      <w:proofErr w:type="spellEnd"/>
      <w:r w:rsidR="000D7F85" w:rsidRPr="00DE4492">
        <w:rPr>
          <w:rFonts w:cstheme="minorHAnsi"/>
        </w:rPr>
        <w:t xml:space="preserve"> foreland, studying the nature of local unconformities and thickness trends within the late Carboniferous succession is however, undoubtedly required before previous assumptions regarding the British Isles at this time can be made.</w:t>
      </w:r>
    </w:p>
    <w:p w14:paraId="1ABC691C" w14:textId="7681D321" w:rsidR="00A96B43" w:rsidRPr="00DE4492" w:rsidRDefault="00A96B43" w:rsidP="00A96B43">
      <w:pPr>
        <w:spacing w:after="120"/>
        <w:rPr>
          <w:rFonts w:cstheme="minorHAnsi"/>
        </w:rPr>
      </w:pPr>
      <w:r w:rsidRPr="00DE4492">
        <w:rPr>
          <w:rFonts w:cstheme="minorHAnsi"/>
          <w:noProof/>
          <w:lang w:eastAsia="en-GB"/>
        </w:rPr>
        <w:lastRenderedPageBreak/>
        <w:drawing>
          <wp:inline distT="0" distB="0" distL="0" distR="0" wp14:anchorId="5A2CE50A" wp14:editId="0B33FA7E">
            <wp:extent cx="5731510" cy="33102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esComparis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10255"/>
                    </a:xfrm>
                    <a:prstGeom prst="rect">
                      <a:avLst/>
                    </a:prstGeom>
                  </pic:spPr>
                </pic:pic>
              </a:graphicData>
            </a:graphic>
          </wp:inline>
        </w:drawing>
      </w:r>
    </w:p>
    <w:p w14:paraId="6D8D984A" w14:textId="26A4BA79" w:rsidR="001927FE" w:rsidRPr="00DE4492" w:rsidRDefault="001927FE" w:rsidP="00A96B43">
      <w:pPr>
        <w:spacing w:after="120"/>
        <w:rPr>
          <w:rFonts w:cstheme="minorHAnsi"/>
          <w:sz w:val="20"/>
          <w:szCs w:val="20"/>
        </w:rPr>
      </w:pPr>
      <w:r w:rsidRPr="00DE4492">
        <w:rPr>
          <w:rFonts w:cstheme="minorHAnsi"/>
          <w:sz w:val="20"/>
          <w:szCs w:val="20"/>
        </w:rPr>
        <w:t xml:space="preserve">Fig. 10a: Schematic cross-section of the North Patagonian Andes, the North Patagonian fold and thrust belt (FTB), North Patagonian foredeep and the North Patagonian broken foreland (from </w:t>
      </w:r>
      <w:proofErr w:type="spellStart"/>
      <w:r w:rsidRPr="00DE4492">
        <w:rPr>
          <w:rFonts w:cstheme="minorHAnsi"/>
          <w:sz w:val="20"/>
          <w:szCs w:val="20"/>
        </w:rPr>
        <w:t>Bilmes</w:t>
      </w:r>
      <w:proofErr w:type="spellEnd"/>
      <w:r w:rsidRPr="00DE4492">
        <w:rPr>
          <w:rFonts w:cstheme="minorHAnsi"/>
          <w:sz w:val="20"/>
          <w:szCs w:val="20"/>
        </w:rPr>
        <w:t xml:space="preserve"> </w:t>
      </w:r>
      <w:r w:rsidRPr="00DE4492">
        <w:rPr>
          <w:rFonts w:cstheme="minorHAnsi"/>
          <w:i/>
          <w:sz w:val="20"/>
          <w:szCs w:val="20"/>
        </w:rPr>
        <w:t>et al</w:t>
      </w:r>
      <w:r w:rsidRPr="00DE4492">
        <w:rPr>
          <w:rFonts w:cstheme="minorHAnsi"/>
          <w:sz w:val="20"/>
          <w:szCs w:val="20"/>
        </w:rPr>
        <w:t xml:space="preserve">., 2013). 10b: A schematic late Westphalian reconstruction of the </w:t>
      </w:r>
      <w:proofErr w:type="spellStart"/>
      <w:r w:rsidRPr="00DE4492">
        <w:rPr>
          <w:rFonts w:cstheme="minorHAnsi"/>
          <w:sz w:val="20"/>
          <w:szCs w:val="20"/>
        </w:rPr>
        <w:t>Variscan</w:t>
      </w:r>
      <w:proofErr w:type="spellEnd"/>
      <w:r w:rsidRPr="00DE4492">
        <w:rPr>
          <w:rFonts w:cstheme="minorHAnsi"/>
          <w:sz w:val="20"/>
          <w:szCs w:val="20"/>
        </w:rPr>
        <w:t xml:space="preserve"> collision zone, external </w:t>
      </w:r>
      <w:proofErr w:type="spellStart"/>
      <w:r w:rsidRPr="00DE4492">
        <w:rPr>
          <w:rFonts w:cstheme="minorHAnsi"/>
          <w:sz w:val="20"/>
          <w:szCs w:val="20"/>
        </w:rPr>
        <w:t>Variscides</w:t>
      </w:r>
      <w:proofErr w:type="spellEnd"/>
      <w:r w:rsidRPr="00DE4492">
        <w:rPr>
          <w:rFonts w:cstheme="minorHAnsi"/>
          <w:sz w:val="20"/>
          <w:szCs w:val="20"/>
        </w:rPr>
        <w:t xml:space="preserve">, </w:t>
      </w:r>
      <w:proofErr w:type="spellStart"/>
      <w:r w:rsidRPr="00DE4492">
        <w:rPr>
          <w:rFonts w:cstheme="minorHAnsi"/>
          <w:sz w:val="20"/>
          <w:szCs w:val="20"/>
        </w:rPr>
        <w:t>Variscan</w:t>
      </w:r>
      <w:proofErr w:type="spellEnd"/>
      <w:r w:rsidRPr="00DE4492">
        <w:rPr>
          <w:rFonts w:cstheme="minorHAnsi"/>
          <w:sz w:val="20"/>
          <w:szCs w:val="20"/>
        </w:rPr>
        <w:t xml:space="preserve"> </w:t>
      </w:r>
      <w:proofErr w:type="spellStart"/>
      <w:r w:rsidRPr="00DE4492">
        <w:rPr>
          <w:rFonts w:cstheme="minorHAnsi"/>
          <w:sz w:val="20"/>
          <w:szCs w:val="20"/>
        </w:rPr>
        <w:t>fordeep</w:t>
      </w:r>
      <w:proofErr w:type="spellEnd"/>
      <w:r w:rsidRPr="00DE4492">
        <w:rPr>
          <w:rFonts w:cstheme="minorHAnsi"/>
          <w:sz w:val="20"/>
          <w:szCs w:val="20"/>
        </w:rPr>
        <w:t xml:space="preserve"> and the northern British broken foreland. LDB = Lake District Block; ISZ = Iapetus Suture Zone; SSU = Scottish Southern Uplands; MVS = Midland Valley of Scotland.</w:t>
      </w:r>
    </w:p>
    <w:p w14:paraId="3A30C7EB" w14:textId="77777777" w:rsidR="00C33226" w:rsidRPr="00DE4492" w:rsidRDefault="00C33226" w:rsidP="00C33226">
      <w:pPr>
        <w:spacing w:after="120"/>
        <w:rPr>
          <w:rFonts w:cstheme="minorHAnsi"/>
          <w:i/>
        </w:rPr>
      </w:pPr>
      <w:r w:rsidRPr="00DE4492">
        <w:rPr>
          <w:rFonts w:cstheme="minorHAnsi"/>
          <w:i/>
        </w:rPr>
        <w:t>Strain localisation along obliquely orientated structures</w:t>
      </w:r>
    </w:p>
    <w:p w14:paraId="7C725533" w14:textId="35E81D51" w:rsidR="00C33226" w:rsidRPr="00DE4492" w:rsidRDefault="008E1978" w:rsidP="00C33226">
      <w:pPr>
        <w:spacing w:after="120"/>
        <w:ind w:firstLine="720"/>
        <w:rPr>
          <w:rFonts w:cstheme="minorHAnsi"/>
        </w:rPr>
      </w:pPr>
      <w:r w:rsidRPr="00DE4492">
        <w:rPr>
          <w:rFonts w:cstheme="minorHAnsi"/>
        </w:rPr>
        <w:t xml:space="preserve">Given the important role </w:t>
      </w:r>
      <w:r w:rsidR="005149D5" w:rsidRPr="00DE4492">
        <w:rPr>
          <w:rFonts w:cstheme="minorHAnsi"/>
        </w:rPr>
        <w:t xml:space="preserve">that </w:t>
      </w:r>
      <w:r w:rsidRPr="00DE4492">
        <w:rPr>
          <w:rFonts w:cstheme="minorHAnsi"/>
        </w:rPr>
        <w:t xml:space="preserve">faulting, folding and positive inversion appears to have played in determining the characteristics of late Carboniferous </w:t>
      </w:r>
      <w:proofErr w:type="spellStart"/>
      <w:r w:rsidRPr="00DE4492">
        <w:rPr>
          <w:rFonts w:cstheme="minorHAnsi"/>
        </w:rPr>
        <w:t>depocentres</w:t>
      </w:r>
      <w:proofErr w:type="spellEnd"/>
      <w:r w:rsidRPr="00DE4492">
        <w:rPr>
          <w:rFonts w:cstheme="minorHAnsi"/>
        </w:rPr>
        <w:t xml:space="preserve"> in the </w:t>
      </w:r>
      <w:proofErr w:type="spellStart"/>
      <w:r w:rsidRPr="00DE4492">
        <w:rPr>
          <w:rFonts w:cstheme="minorHAnsi"/>
        </w:rPr>
        <w:t>Canonbie</w:t>
      </w:r>
      <w:proofErr w:type="spellEnd"/>
      <w:r w:rsidRPr="00DE4492">
        <w:rPr>
          <w:rFonts w:cstheme="minorHAnsi"/>
        </w:rPr>
        <w:t xml:space="preserve"> Coalfield, we consider the localisation of strain along </w:t>
      </w:r>
      <w:proofErr w:type="spellStart"/>
      <w:r w:rsidRPr="00DE4492">
        <w:rPr>
          <w:rFonts w:cstheme="minorHAnsi"/>
        </w:rPr>
        <w:t>depocentre</w:t>
      </w:r>
      <w:proofErr w:type="spellEnd"/>
      <w:r w:rsidRPr="00DE4492">
        <w:rPr>
          <w:rFonts w:cstheme="minorHAnsi"/>
        </w:rPr>
        <w:t xml:space="preserve"> defining structures. </w:t>
      </w:r>
      <w:r w:rsidR="00C33226" w:rsidRPr="00DE4492">
        <w:rPr>
          <w:rFonts w:cstheme="minorHAnsi"/>
        </w:rPr>
        <w:t>In northern Britain, the localisation of strain along obliquely orientated structural trends with respect to the apparent, approximately N-S compressional stress orientation</w:t>
      </w:r>
      <w:r w:rsidR="00627F96" w:rsidRPr="00DE4492">
        <w:rPr>
          <w:rFonts w:cstheme="minorHAnsi"/>
        </w:rPr>
        <w:t xml:space="preserve"> </w:t>
      </w:r>
      <w:r w:rsidR="00C33226" w:rsidRPr="00DE4492">
        <w:rPr>
          <w:rFonts w:cstheme="minorHAnsi"/>
        </w:rPr>
        <w:t>requires fault damage zones significantly weaker (&gt;30%) than intact bedrock (Copley and Woodcock, 2016). Having undergone reverse (dextral) reactivation during deposition of the PMCM, albeit only partial reactivation along fault length (Fig. 6), NE-</w:t>
      </w:r>
      <w:r w:rsidR="005149D5" w:rsidRPr="00DE4492">
        <w:rPr>
          <w:rFonts w:cstheme="minorHAnsi"/>
        </w:rPr>
        <w:t xml:space="preserve">SW </w:t>
      </w:r>
      <w:r w:rsidR="00C33226" w:rsidRPr="00DE4492">
        <w:rPr>
          <w:rFonts w:cstheme="minorHAnsi"/>
        </w:rPr>
        <w:t xml:space="preserve">trending faults such as the </w:t>
      </w:r>
      <w:proofErr w:type="spellStart"/>
      <w:r w:rsidR="00C33226" w:rsidRPr="00DE4492">
        <w:rPr>
          <w:rFonts w:cstheme="minorHAnsi"/>
        </w:rPr>
        <w:t>Gilnockie</w:t>
      </w:r>
      <w:proofErr w:type="spellEnd"/>
      <w:r w:rsidR="00C33226" w:rsidRPr="00DE4492">
        <w:rPr>
          <w:rFonts w:cstheme="minorHAnsi"/>
        </w:rPr>
        <w:t xml:space="preserve"> Fault are likely to have remained susceptible to further reverse reactivation, even in a contrasting lateral sense, during deposition of the Warwickshire Group. There is limited evidence to suggest that approximately E-W trending structures that were roughly perpendicular to the orientation of maximum compressional stress, at </w:t>
      </w:r>
      <w:proofErr w:type="spellStart"/>
      <w:r w:rsidR="00C33226" w:rsidRPr="00DE4492">
        <w:rPr>
          <w:rFonts w:cstheme="minorHAnsi"/>
        </w:rPr>
        <w:t>Canonbie</w:t>
      </w:r>
      <w:proofErr w:type="spellEnd"/>
      <w:r w:rsidR="00C33226" w:rsidRPr="00DE4492">
        <w:rPr>
          <w:rFonts w:cstheme="minorHAnsi"/>
        </w:rPr>
        <w:t xml:space="preserve"> or in the immediately surrounding region, accommodated significant basin shortening during this period (Fig.</w:t>
      </w:r>
      <w:r w:rsidR="00B61A71" w:rsidRPr="00DE4492">
        <w:rPr>
          <w:rFonts w:cstheme="minorHAnsi"/>
        </w:rPr>
        <w:t xml:space="preserve"> 6</w:t>
      </w:r>
      <w:r w:rsidR="00C33226" w:rsidRPr="00DE4492">
        <w:rPr>
          <w:rFonts w:cstheme="minorHAnsi"/>
        </w:rPr>
        <w:t xml:space="preserve">) (De Paola </w:t>
      </w:r>
      <w:r w:rsidR="00685323" w:rsidRPr="00DE4492">
        <w:rPr>
          <w:rFonts w:cstheme="minorHAnsi"/>
          <w:i/>
        </w:rPr>
        <w:t>et al.</w:t>
      </w:r>
      <w:r w:rsidR="00C33226" w:rsidRPr="00DE4492">
        <w:rPr>
          <w:rFonts w:cstheme="minorHAnsi"/>
        </w:rPr>
        <w:t xml:space="preserve">, 2005). Three-dimensional sandbox models and </w:t>
      </w:r>
      <w:proofErr w:type="gramStart"/>
      <w:r w:rsidR="00C33226" w:rsidRPr="00DE4492">
        <w:rPr>
          <w:rFonts w:cstheme="minorHAnsi"/>
        </w:rPr>
        <w:t>modern day</w:t>
      </w:r>
      <w:proofErr w:type="gramEnd"/>
      <w:r w:rsidR="00C33226" w:rsidRPr="00DE4492">
        <w:rPr>
          <w:rFonts w:cstheme="minorHAnsi"/>
        </w:rPr>
        <w:t xml:space="preserve"> analogues for inverted basins suggest that steep faults orientated perpendicular to the orientation of maximum compressive stress are unlikely to accommodate significant shortening in low-strain settings (</w:t>
      </w:r>
      <w:r w:rsidR="00A1565F" w:rsidRPr="00DE4492">
        <w:rPr>
          <w:rFonts w:cstheme="minorHAnsi"/>
        </w:rPr>
        <w:t xml:space="preserve">Keller and </w:t>
      </w:r>
      <w:r w:rsidR="00C33226" w:rsidRPr="00DE4492">
        <w:rPr>
          <w:rFonts w:cstheme="minorHAnsi"/>
        </w:rPr>
        <w:t xml:space="preserve">McClay, 1995; Di Domenica </w:t>
      </w:r>
      <w:r w:rsidR="00685323" w:rsidRPr="00DE4492">
        <w:rPr>
          <w:rFonts w:cstheme="minorHAnsi"/>
          <w:i/>
        </w:rPr>
        <w:t>et al.</w:t>
      </w:r>
      <w:r w:rsidR="00C33226" w:rsidRPr="00DE4492">
        <w:rPr>
          <w:rFonts w:cstheme="minorHAnsi"/>
        </w:rPr>
        <w:t>, 2014). With this in mind, E-W structures, perpendicular with respect to compressional stress, may have remained ‘frozen’ during this period, leaving more oblique, recently active and, therefore, mechanically weaker structures to accommodate preferentially shortening.</w:t>
      </w:r>
    </w:p>
    <w:p w14:paraId="493B9158" w14:textId="77777777" w:rsidR="00C33226" w:rsidRPr="00DE4492" w:rsidRDefault="00C33226" w:rsidP="00C33226">
      <w:pPr>
        <w:spacing w:after="120"/>
        <w:rPr>
          <w:rFonts w:cstheme="minorHAnsi"/>
          <w:i/>
        </w:rPr>
      </w:pPr>
      <w:r w:rsidRPr="00DE4492">
        <w:rPr>
          <w:rFonts w:cstheme="minorHAnsi"/>
          <w:i/>
        </w:rPr>
        <w:t xml:space="preserve">Strain location within </w:t>
      </w:r>
      <w:proofErr w:type="spellStart"/>
      <w:r w:rsidRPr="00DE4492">
        <w:rPr>
          <w:rFonts w:cstheme="minorHAnsi"/>
          <w:i/>
        </w:rPr>
        <w:t>rheologically</w:t>
      </w:r>
      <w:proofErr w:type="spellEnd"/>
      <w:r w:rsidRPr="00DE4492">
        <w:rPr>
          <w:rFonts w:cstheme="minorHAnsi"/>
          <w:i/>
        </w:rPr>
        <w:t xml:space="preserve"> weaker crustal rock</w:t>
      </w:r>
    </w:p>
    <w:p w14:paraId="0D43B4B7" w14:textId="0669C402" w:rsidR="00C33226" w:rsidRPr="00DE4492" w:rsidRDefault="00C33226" w:rsidP="00C33226">
      <w:pPr>
        <w:spacing w:after="120"/>
        <w:ind w:firstLine="720"/>
        <w:rPr>
          <w:rFonts w:cstheme="minorHAnsi"/>
        </w:rPr>
      </w:pPr>
      <w:r w:rsidRPr="00DE4492">
        <w:rPr>
          <w:rFonts w:cstheme="minorHAnsi"/>
        </w:rPr>
        <w:t>Line-length restoration suggests that at least 10% cumulative shortening occurred along a NW-SE axis throughout the prolonged late Carbon</w:t>
      </w:r>
      <w:r w:rsidR="00B61A71" w:rsidRPr="00DE4492">
        <w:rPr>
          <w:rFonts w:cstheme="minorHAnsi"/>
        </w:rPr>
        <w:t>iferous inversion phase (Fig. 9</w:t>
      </w:r>
      <w:r w:rsidRPr="00DE4492">
        <w:rPr>
          <w:rFonts w:cstheme="minorHAnsi"/>
        </w:rPr>
        <w:t xml:space="preserve">). In reality, basin </w:t>
      </w:r>
      <w:r w:rsidRPr="00DE4492">
        <w:rPr>
          <w:rFonts w:cstheme="minorHAnsi"/>
        </w:rPr>
        <w:lastRenderedPageBreak/>
        <w:t xml:space="preserve">shortening is likely to have been larger due to both sub-seismic </w:t>
      </w:r>
      <w:proofErr w:type="gramStart"/>
      <w:r w:rsidRPr="00DE4492">
        <w:rPr>
          <w:rFonts w:cstheme="minorHAnsi"/>
        </w:rPr>
        <w:t>scale</w:t>
      </w:r>
      <w:proofErr w:type="gramEnd"/>
      <w:r w:rsidRPr="00DE4492">
        <w:rPr>
          <w:rFonts w:cstheme="minorHAnsi"/>
        </w:rPr>
        <w:t xml:space="preserve"> shortening and out-of-plane deformation. This shortening occurred in a region widely regarded as having occupied a </w:t>
      </w:r>
      <w:proofErr w:type="gramStart"/>
      <w:r w:rsidRPr="00DE4492">
        <w:rPr>
          <w:rFonts w:cstheme="minorHAnsi"/>
        </w:rPr>
        <w:t>low-strain</w:t>
      </w:r>
      <w:proofErr w:type="gramEnd"/>
      <w:r w:rsidRPr="00DE4492">
        <w:rPr>
          <w:rFonts w:cstheme="minorHAnsi"/>
        </w:rPr>
        <w:t xml:space="preserve"> setting within the Carboniferous foreland (Corfield </w:t>
      </w:r>
      <w:r w:rsidR="00685323" w:rsidRPr="00DE4492">
        <w:rPr>
          <w:rFonts w:cstheme="minorHAnsi"/>
          <w:i/>
        </w:rPr>
        <w:t>et al.</w:t>
      </w:r>
      <w:r w:rsidRPr="00DE4492">
        <w:rPr>
          <w:rFonts w:cstheme="minorHAnsi"/>
        </w:rPr>
        <w:t xml:space="preserve">, 1996; De Paola </w:t>
      </w:r>
      <w:r w:rsidR="00685323" w:rsidRPr="00DE4492">
        <w:rPr>
          <w:rFonts w:cstheme="minorHAnsi"/>
          <w:i/>
        </w:rPr>
        <w:t>et al.</w:t>
      </w:r>
      <w:r w:rsidRPr="00DE4492">
        <w:rPr>
          <w:rFonts w:cstheme="minorHAnsi"/>
        </w:rPr>
        <w:t>, 2005). In the Midland Valley of Scotland, steeply dipping faults such as the Highland Boundary and Southern Upland fault systems are believed to have exerted a strong control on the magnitude of shortening (</w:t>
      </w:r>
      <w:r w:rsidR="008E1978" w:rsidRPr="00DE4492">
        <w:rPr>
          <w:rFonts w:cstheme="minorHAnsi"/>
        </w:rPr>
        <w:t xml:space="preserve">Ritchie </w:t>
      </w:r>
      <w:r w:rsidR="00685323" w:rsidRPr="00DE4492">
        <w:rPr>
          <w:rFonts w:cstheme="minorHAnsi"/>
          <w:i/>
        </w:rPr>
        <w:t>et al.</w:t>
      </w:r>
      <w:r w:rsidR="008E1978" w:rsidRPr="00DE4492">
        <w:rPr>
          <w:rFonts w:cstheme="minorHAnsi"/>
        </w:rPr>
        <w:t xml:space="preserve">, 2003; </w:t>
      </w:r>
      <w:r w:rsidRPr="00DE4492">
        <w:rPr>
          <w:rFonts w:cstheme="minorHAnsi"/>
        </w:rPr>
        <w:t xml:space="preserve">Underhill </w:t>
      </w:r>
      <w:r w:rsidR="00685323" w:rsidRPr="00DE4492">
        <w:rPr>
          <w:rFonts w:cstheme="minorHAnsi"/>
          <w:i/>
        </w:rPr>
        <w:t>et al.</w:t>
      </w:r>
      <w:r w:rsidRPr="00DE4492">
        <w:rPr>
          <w:rFonts w:cstheme="minorHAnsi"/>
        </w:rPr>
        <w:t xml:space="preserve">, 2008). A dissipating stress field derived from these faults may have contributed towards the localised stress field at </w:t>
      </w:r>
      <w:proofErr w:type="spellStart"/>
      <w:r w:rsidRPr="00DE4492">
        <w:rPr>
          <w:rFonts w:cstheme="minorHAnsi"/>
        </w:rPr>
        <w:t>Canonbie</w:t>
      </w:r>
      <w:proofErr w:type="spellEnd"/>
      <w:r w:rsidRPr="00DE4492">
        <w:rPr>
          <w:rFonts w:cstheme="minorHAnsi"/>
        </w:rPr>
        <w:t>. However, despite their shared proximities to these fault systems, as well their similarly orientated structural fabrics,</w:t>
      </w:r>
      <w:r w:rsidR="00A41839" w:rsidRPr="00DE4492">
        <w:rPr>
          <w:rFonts w:cstheme="minorHAnsi"/>
        </w:rPr>
        <w:t xml:space="preserve"> based on regional studies</w:t>
      </w:r>
      <w:r w:rsidR="00E63F21" w:rsidRPr="00DE4492">
        <w:rPr>
          <w:rFonts w:cstheme="minorHAnsi"/>
        </w:rPr>
        <w:t xml:space="preserve"> subsurface studies and accounts of outcropping geology (cf. Chadwick </w:t>
      </w:r>
      <w:r w:rsidR="00E63F21" w:rsidRPr="00DE4492">
        <w:rPr>
          <w:rFonts w:cstheme="minorHAnsi"/>
          <w:i/>
          <w:iCs/>
        </w:rPr>
        <w:t>et al</w:t>
      </w:r>
      <w:r w:rsidR="00E63F21" w:rsidRPr="00DE4492">
        <w:rPr>
          <w:rFonts w:cstheme="minorHAnsi"/>
        </w:rPr>
        <w:t xml:space="preserve">., 1995; </w:t>
      </w:r>
      <w:r w:rsidR="00B07E7D" w:rsidRPr="00DE4492">
        <w:rPr>
          <w:rFonts w:cstheme="minorHAnsi"/>
        </w:rPr>
        <w:t xml:space="preserve">Lumsden </w:t>
      </w:r>
      <w:r w:rsidR="002C2C57" w:rsidRPr="00DE4492">
        <w:rPr>
          <w:rFonts w:cstheme="minorHAnsi"/>
          <w:i/>
          <w:iCs/>
        </w:rPr>
        <w:t>et al</w:t>
      </w:r>
      <w:r w:rsidR="002C2C57" w:rsidRPr="00DE4492">
        <w:rPr>
          <w:rFonts w:cstheme="minorHAnsi"/>
        </w:rPr>
        <w:t>., 1967</w:t>
      </w:r>
      <w:r w:rsidR="00B07E7D" w:rsidRPr="00DE4492">
        <w:rPr>
          <w:rFonts w:cstheme="minorHAnsi"/>
        </w:rPr>
        <w:t>)</w:t>
      </w:r>
      <w:r w:rsidR="00E63F21" w:rsidRPr="00DE4492">
        <w:rPr>
          <w:rFonts w:cstheme="minorHAnsi"/>
        </w:rPr>
        <w:t>,</w:t>
      </w:r>
      <w:r w:rsidRPr="00DE4492">
        <w:rPr>
          <w:rFonts w:cstheme="minorHAnsi"/>
        </w:rPr>
        <w:t xml:space="preserve"> there is a large disparity between the high magnitude of basin shortening observed at </w:t>
      </w:r>
      <w:proofErr w:type="spellStart"/>
      <w:r w:rsidRPr="00DE4492">
        <w:rPr>
          <w:rFonts w:cstheme="minorHAnsi"/>
        </w:rPr>
        <w:t>Canonbie</w:t>
      </w:r>
      <w:proofErr w:type="spellEnd"/>
      <w:r w:rsidRPr="00DE4492">
        <w:rPr>
          <w:rFonts w:cstheme="minorHAnsi"/>
        </w:rPr>
        <w:t xml:space="preserve"> compared with the Scottish Southern Upla</w:t>
      </w:r>
      <w:r w:rsidR="00B03EED" w:rsidRPr="00DE4492">
        <w:rPr>
          <w:rFonts w:cstheme="minorHAnsi"/>
        </w:rPr>
        <w:t>nds or the Lake District (Fig. 1</w:t>
      </w:r>
      <w:r w:rsidRPr="00DE4492">
        <w:rPr>
          <w:rFonts w:cstheme="minorHAnsi"/>
        </w:rPr>
        <w:t xml:space="preserve">). The Solway Basin and the </w:t>
      </w:r>
      <w:proofErr w:type="spellStart"/>
      <w:r w:rsidRPr="00DE4492">
        <w:rPr>
          <w:rFonts w:cstheme="minorHAnsi"/>
        </w:rPr>
        <w:t>Canonbie</w:t>
      </w:r>
      <w:proofErr w:type="spellEnd"/>
      <w:r w:rsidRPr="00DE4492">
        <w:rPr>
          <w:rFonts w:cstheme="minorHAnsi"/>
        </w:rPr>
        <w:t xml:space="preserve"> Coalfield is underpinned by relatively weak upper crustal rock, composed predominantly of thick Carboniferous sediment and weakly metamorphosed Ordovician-Silurian slate and phyllite (Rickards and Woodcock, 2005; Stone </w:t>
      </w:r>
      <w:r w:rsidR="00685323" w:rsidRPr="00DE4492">
        <w:rPr>
          <w:rFonts w:cstheme="minorHAnsi"/>
          <w:i/>
        </w:rPr>
        <w:t>et al.</w:t>
      </w:r>
      <w:r w:rsidRPr="00DE4492">
        <w:rPr>
          <w:rFonts w:cstheme="minorHAnsi"/>
        </w:rPr>
        <w:t>, 2012). This contrasts with the thinner Carboniferous successions and mechanically stronger, granitoid dominant shallow crust that underpins the areas immediately to the north and south of the coalfield in the Scottish Southern Uplands and the Lake District (</w:t>
      </w:r>
      <w:proofErr w:type="spellStart"/>
      <w:r w:rsidRPr="00DE4492">
        <w:rPr>
          <w:rFonts w:cstheme="minorHAnsi"/>
        </w:rPr>
        <w:t>Bott</w:t>
      </w:r>
      <w:proofErr w:type="spellEnd"/>
      <w:r w:rsidRPr="00DE4492">
        <w:rPr>
          <w:rFonts w:cstheme="minorHAnsi"/>
        </w:rPr>
        <w:t xml:space="preserve"> </w:t>
      </w:r>
      <w:r w:rsidR="00685323" w:rsidRPr="00DE4492">
        <w:rPr>
          <w:rFonts w:cstheme="minorHAnsi"/>
          <w:i/>
        </w:rPr>
        <w:t>et al.</w:t>
      </w:r>
      <w:r w:rsidRPr="00DE4492">
        <w:rPr>
          <w:rFonts w:cstheme="minorHAnsi"/>
        </w:rPr>
        <w:t xml:space="preserve">, 1967; </w:t>
      </w:r>
      <w:proofErr w:type="spellStart"/>
      <w:r w:rsidRPr="00DE4492">
        <w:rPr>
          <w:rFonts w:cstheme="minorHAnsi"/>
        </w:rPr>
        <w:t>Allsop</w:t>
      </w:r>
      <w:proofErr w:type="spellEnd"/>
      <w:r w:rsidRPr="00DE4492">
        <w:rPr>
          <w:rFonts w:cstheme="minorHAnsi"/>
        </w:rPr>
        <w:t xml:space="preserve"> </w:t>
      </w:r>
      <w:r w:rsidR="00685323" w:rsidRPr="00DE4492">
        <w:rPr>
          <w:rFonts w:cstheme="minorHAnsi"/>
          <w:i/>
        </w:rPr>
        <w:t>et al.</w:t>
      </w:r>
      <w:r w:rsidRPr="00DE4492">
        <w:rPr>
          <w:rFonts w:cstheme="minorHAnsi"/>
        </w:rPr>
        <w:t xml:space="preserve">, 1987; Howell </w:t>
      </w:r>
      <w:r w:rsidR="00685323" w:rsidRPr="00DE4492">
        <w:rPr>
          <w:rFonts w:cstheme="minorHAnsi"/>
          <w:i/>
        </w:rPr>
        <w:t>et al.</w:t>
      </w:r>
      <w:r w:rsidRPr="00DE4492">
        <w:rPr>
          <w:rFonts w:cstheme="minorHAnsi"/>
        </w:rPr>
        <w:t xml:space="preserve">, </w:t>
      </w:r>
      <w:r w:rsidR="0065151C" w:rsidRPr="00DE4492">
        <w:rPr>
          <w:rFonts w:cstheme="minorHAnsi"/>
        </w:rPr>
        <w:t xml:space="preserve">2019; Howell </w:t>
      </w:r>
      <w:r w:rsidR="00685323" w:rsidRPr="00DE4492">
        <w:rPr>
          <w:rFonts w:cstheme="minorHAnsi"/>
          <w:i/>
        </w:rPr>
        <w:t>et al.</w:t>
      </w:r>
      <w:r w:rsidR="0065151C" w:rsidRPr="00DE4492">
        <w:rPr>
          <w:rFonts w:cstheme="minorHAnsi"/>
        </w:rPr>
        <w:t>, 2020</w:t>
      </w:r>
      <w:r w:rsidRPr="00DE4492">
        <w:rPr>
          <w:rFonts w:cstheme="minorHAnsi"/>
        </w:rPr>
        <w:t>). As a result, the Solway Basin may have therefore also accommodated shortening for a wider region, including those mechanically stronger regions that were less able to accommodate basin shortening</w:t>
      </w:r>
      <w:r w:rsidR="009D19EE" w:rsidRPr="00DE4492">
        <w:rPr>
          <w:rFonts w:cstheme="minorHAnsi"/>
        </w:rPr>
        <w:t>, just as the Solway Basin likely accommodated early Carboniferous extension for a wider region</w:t>
      </w:r>
      <w:r w:rsidRPr="00DE4492">
        <w:rPr>
          <w:rFonts w:cstheme="minorHAnsi"/>
        </w:rPr>
        <w:t>.</w:t>
      </w:r>
    </w:p>
    <w:p w14:paraId="7978787D" w14:textId="410018FE" w:rsidR="00C33226" w:rsidRPr="00DE4492" w:rsidRDefault="00C33226" w:rsidP="00C33226">
      <w:pPr>
        <w:spacing w:after="120"/>
        <w:ind w:firstLine="720"/>
        <w:rPr>
          <w:rFonts w:cstheme="minorHAnsi"/>
        </w:rPr>
      </w:pPr>
      <w:r w:rsidRPr="00DE4492">
        <w:rPr>
          <w:rFonts w:cstheme="minorHAnsi"/>
        </w:rPr>
        <w:t xml:space="preserve">High magnitude seismic-scale folding and thrusting is often accommodated by a shallow to mid-level crustal </w:t>
      </w:r>
      <w:r w:rsidR="00301FE9" w:rsidRPr="00DE4492">
        <w:rPr>
          <w:rFonts w:cstheme="minorHAnsi"/>
        </w:rPr>
        <w:t xml:space="preserve">detachment (Coward </w:t>
      </w:r>
      <w:r w:rsidR="00685323" w:rsidRPr="00DE4492">
        <w:rPr>
          <w:rFonts w:cstheme="minorHAnsi"/>
          <w:i/>
        </w:rPr>
        <w:t>et al.</w:t>
      </w:r>
      <w:r w:rsidR="00301FE9" w:rsidRPr="00DE4492">
        <w:rPr>
          <w:rFonts w:cstheme="minorHAnsi"/>
        </w:rPr>
        <w:t>, 1999</w:t>
      </w:r>
      <w:r w:rsidRPr="00DE4492">
        <w:rPr>
          <w:rFonts w:cstheme="minorHAnsi"/>
        </w:rPr>
        <w:t>). The northwards dipping Iapetus suture zone that, prior to Caledonian collision of Avalonia and Laurentia, separated present day Scotland from northern England (</w:t>
      </w:r>
      <w:r w:rsidRPr="00DE4492">
        <w:rPr>
          <w:rFonts w:cstheme="minorHAnsi"/>
          <w:i/>
        </w:rPr>
        <w:t>cf</w:t>
      </w:r>
      <w:r w:rsidRPr="00DE4492">
        <w:rPr>
          <w:rFonts w:cstheme="minorHAnsi"/>
        </w:rPr>
        <w:t xml:space="preserve">. Freeman </w:t>
      </w:r>
      <w:r w:rsidR="00685323" w:rsidRPr="00DE4492">
        <w:rPr>
          <w:rFonts w:cstheme="minorHAnsi"/>
          <w:i/>
          <w:iCs/>
        </w:rPr>
        <w:t>et al</w:t>
      </w:r>
      <w:r w:rsidR="00685323" w:rsidRPr="00DE4492">
        <w:rPr>
          <w:rFonts w:cstheme="minorHAnsi"/>
        </w:rPr>
        <w:t>.</w:t>
      </w:r>
      <w:r w:rsidRPr="00DE4492">
        <w:rPr>
          <w:rFonts w:cstheme="minorHAnsi"/>
        </w:rPr>
        <w:t xml:space="preserve">, 1988; Soper </w:t>
      </w:r>
      <w:r w:rsidR="00685323" w:rsidRPr="00DE4492">
        <w:rPr>
          <w:rFonts w:cstheme="minorHAnsi"/>
          <w:i/>
          <w:iCs/>
        </w:rPr>
        <w:t>et al</w:t>
      </w:r>
      <w:r w:rsidR="00685323" w:rsidRPr="00DE4492">
        <w:rPr>
          <w:rFonts w:cstheme="minorHAnsi"/>
        </w:rPr>
        <w:t>.</w:t>
      </w:r>
      <w:r w:rsidRPr="00DE4492">
        <w:rPr>
          <w:rFonts w:cstheme="minorHAnsi"/>
        </w:rPr>
        <w:t xml:space="preserve">, 1992) constitutes such a detachment. This detachment is undoubtedly at a relatively shallow depth beneath the </w:t>
      </w:r>
      <w:proofErr w:type="spellStart"/>
      <w:r w:rsidRPr="00DE4492">
        <w:rPr>
          <w:rFonts w:cstheme="minorHAnsi"/>
        </w:rPr>
        <w:t>Canonbie</w:t>
      </w:r>
      <w:proofErr w:type="spellEnd"/>
      <w:r w:rsidRPr="00DE4492">
        <w:rPr>
          <w:rFonts w:cstheme="minorHAnsi"/>
        </w:rPr>
        <w:t xml:space="preserve"> Coalfield and Solway Basin, regardless of the contrasting interpolations of the onshore Iapetus suture zone (Fig. 1) (Chadwick </w:t>
      </w:r>
      <w:r w:rsidR="00685323" w:rsidRPr="00DE4492">
        <w:rPr>
          <w:rFonts w:cstheme="minorHAnsi"/>
          <w:i/>
        </w:rPr>
        <w:t>et al.</w:t>
      </w:r>
      <w:r w:rsidRPr="00DE4492">
        <w:rPr>
          <w:rFonts w:cstheme="minorHAnsi"/>
        </w:rPr>
        <w:t xml:space="preserve">, 1995; De Paola </w:t>
      </w:r>
      <w:r w:rsidR="00685323" w:rsidRPr="00DE4492">
        <w:rPr>
          <w:rFonts w:cstheme="minorHAnsi"/>
          <w:i/>
        </w:rPr>
        <w:t>et al.</w:t>
      </w:r>
      <w:r w:rsidRPr="00DE4492">
        <w:rPr>
          <w:rFonts w:cstheme="minorHAnsi"/>
        </w:rPr>
        <w:t>, 2005).</w:t>
      </w:r>
      <w:r w:rsidR="0098183E" w:rsidRPr="00DE4492">
        <w:rPr>
          <w:rFonts w:cstheme="minorHAnsi"/>
        </w:rPr>
        <w:t xml:space="preserve"> Furthermore, our cross-section restorations of the Solway Syncline through the </w:t>
      </w:r>
      <w:proofErr w:type="spellStart"/>
      <w:r w:rsidR="0098183E" w:rsidRPr="00DE4492">
        <w:rPr>
          <w:rFonts w:cstheme="minorHAnsi"/>
        </w:rPr>
        <w:t>Canonbie</w:t>
      </w:r>
      <w:proofErr w:type="spellEnd"/>
      <w:r w:rsidR="0098183E" w:rsidRPr="00DE4492">
        <w:rPr>
          <w:rFonts w:cstheme="minorHAnsi"/>
        </w:rPr>
        <w:t xml:space="preserve"> Coalfield suggest a detachment at 6 to 7 km depth below surface</w:t>
      </w:r>
      <w:r w:rsidR="00A227D3" w:rsidRPr="00DE4492">
        <w:rPr>
          <w:rFonts w:cstheme="minorHAnsi"/>
        </w:rPr>
        <w:t xml:space="preserve"> (Fig. 9)</w:t>
      </w:r>
      <w:r w:rsidR="0065151C" w:rsidRPr="00DE4492">
        <w:rPr>
          <w:rFonts w:cstheme="minorHAnsi"/>
        </w:rPr>
        <w:t xml:space="preserve"> that may reflect this suture</w:t>
      </w:r>
      <w:r w:rsidR="0098183E" w:rsidRPr="00DE4492">
        <w:rPr>
          <w:rFonts w:cstheme="minorHAnsi"/>
        </w:rPr>
        <w:t>.</w:t>
      </w:r>
      <w:r w:rsidRPr="00DE4492">
        <w:rPr>
          <w:rFonts w:cstheme="minorHAnsi"/>
        </w:rPr>
        <w:t xml:space="preserve"> Along with the locally mechanically weak crustal rock underpinning the region, the favourable (slightly oblique) structural fabric orientation and the weak (following dextral reactivation) accommodating NE-trending faults, this detachment may therefore have also been able to aid the accommodation of greater localised basin shortening </w:t>
      </w:r>
      <w:r w:rsidR="00A01204" w:rsidRPr="00DE4492">
        <w:rPr>
          <w:rFonts w:cstheme="minorHAnsi"/>
        </w:rPr>
        <w:t>with respect to adjacent areas.</w:t>
      </w:r>
    </w:p>
    <w:p w14:paraId="5F2F095A" w14:textId="175B53A1" w:rsidR="00F84E7B" w:rsidRPr="00DE4492" w:rsidRDefault="00234A63" w:rsidP="00234A63">
      <w:pPr>
        <w:spacing w:after="120"/>
        <w:rPr>
          <w:rFonts w:cstheme="minorHAnsi"/>
          <w:i/>
          <w:iCs/>
        </w:rPr>
      </w:pPr>
      <w:r w:rsidRPr="00DE4492">
        <w:rPr>
          <w:rFonts w:cstheme="minorHAnsi"/>
          <w:i/>
          <w:iCs/>
        </w:rPr>
        <w:t xml:space="preserve">Implications </w:t>
      </w:r>
      <w:r w:rsidR="00E93F87" w:rsidRPr="00DE4492">
        <w:rPr>
          <w:rFonts w:cstheme="minorHAnsi"/>
          <w:i/>
          <w:iCs/>
        </w:rPr>
        <w:t>for decarbonisation and low carbon subsurface energy resources in northern England and southern Scotland</w:t>
      </w:r>
    </w:p>
    <w:p w14:paraId="25A40D40" w14:textId="6644EE64" w:rsidR="00E93F87" w:rsidRPr="00DE4492" w:rsidRDefault="00E93F87" w:rsidP="00234A63">
      <w:pPr>
        <w:spacing w:after="120"/>
        <w:rPr>
          <w:rFonts w:cstheme="minorHAnsi"/>
        </w:rPr>
      </w:pPr>
      <w:r w:rsidRPr="00DE4492">
        <w:rPr>
          <w:rFonts w:cstheme="minorHAnsi"/>
        </w:rPr>
        <w:tab/>
      </w:r>
      <w:r w:rsidR="00267C7E" w:rsidRPr="00DE4492">
        <w:rPr>
          <w:rFonts w:cstheme="minorHAnsi"/>
        </w:rPr>
        <w:t xml:space="preserve">Over the past century, coal including that sourced from the </w:t>
      </w:r>
      <w:proofErr w:type="spellStart"/>
      <w:r w:rsidR="00267C7E" w:rsidRPr="00DE4492">
        <w:rPr>
          <w:rFonts w:cstheme="minorHAnsi"/>
        </w:rPr>
        <w:t>Canonbie</w:t>
      </w:r>
      <w:proofErr w:type="spellEnd"/>
      <w:r w:rsidR="00267C7E" w:rsidRPr="00DE4492">
        <w:rPr>
          <w:rFonts w:cstheme="minorHAnsi"/>
        </w:rPr>
        <w:t xml:space="preserve"> Coalfield fuelled the bulk of the UK’s electricity and heating. </w:t>
      </w:r>
      <w:r w:rsidR="00661162" w:rsidRPr="00DE4492">
        <w:rPr>
          <w:rFonts w:cstheme="minorHAnsi"/>
        </w:rPr>
        <w:t xml:space="preserve">Due to both the increased availability </w:t>
      </w:r>
      <w:r w:rsidR="00425460" w:rsidRPr="00DE4492">
        <w:rPr>
          <w:rFonts w:cstheme="minorHAnsi"/>
        </w:rPr>
        <w:t xml:space="preserve">of domestic natural gas and the UK’s recent effort to decarbonise its energy supply, this is no longer the case. </w:t>
      </w:r>
      <w:r w:rsidR="00DF0121" w:rsidRPr="00DE4492">
        <w:rPr>
          <w:rFonts w:cstheme="minorHAnsi"/>
        </w:rPr>
        <w:t>On the contrary, the use of coal is widely condemned by western media</w:t>
      </w:r>
      <w:r w:rsidR="00530461" w:rsidRPr="00DE4492">
        <w:rPr>
          <w:rFonts w:cstheme="minorHAnsi"/>
        </w:rPr>
        <w:t xml:space="preserve"> as coal is now regarded as the </w:t>
      </w:r>
      <w:r w:rsidR="009F2F08" w:rsidRPr="00DE4492">
        <w:rPr>
          <w:rFonts w:cstheme="minorHAnsi"/>
        </w:rPr>
        <w:t>‘dirtiest</w:t>
      </w:r>
      <w:r w:rsidR="00530461" w:rsidRPr="00DE4492">
        <w:rPr>
          <w:rFonts w:cstheme="minorHAnsi"/>
        </w:rPr>
        <w:t>’ fossil fuel because of the associated CO</w:t>
      </w:r>
      <w:r w:rsidR="00530461" w:rsidRPr="00DE4492">
        <w:rPr>
          <w:rFonts w:cstheme="minorHAnsi"/>
          <w:vertAlign w:val="subscript"/>
        </w:rPr>
        <w:t>2</w:t>
      </w:r>
      <w:r w:rsidR="00530461" w:rsidRPr="00DE4492">
        <w:rPr>
          <w:rFonts w:cstheme="minorHAnsi"/>
        </w:rPr>
        <w:t xml:space="preserve"> and other pol</w:t>
      </w:r>
      <w:r w:rsidR="00795DA3" w:rsidRPr="00DE4492">
        <w:rPr>
          <w:rFonts w:cstheme="minorHAnsi"/>
        </w:rPr>
        <w:t>lutant emissions.</w:t>
      </w:r>
      <w:r w:rsidR="00BC4FFC" w:rsidRPr="00DE4492">
        <w:rPr>
          <w:rFonts w:cstheme="minorHAnsi"/>
        </w:rPr>
        <w:t xml:space="preserve"> However, UK coal mining has left a legacy of abandoned infrastructure that has the potential to be repurposed</w:t>
      </w:r>
      <w:r w:rsidR="00CF23CB" w:rsidRPr="00DE4492">
        <w:rPr>
          <w:rFonts w:cstheme="minorHAnsi"/>
        </w:rPr>
        <w:t xml:space="preserve"> as the UK seeks to further decarbonise its energy supply</w:t>
      </w:r>
      <w:r w:rsidR="00EA3AB1" w:rsidRPr="00DE4492">
        <w:rPr>
          <w:rFonts w:cstheme="minorHAnsi"/>
        </w:rPr>
        <w:t>. At the time of writing, the British Geological Survey</w:t>
      </w:r>
      <w:r w:rsidR="000E5D69" w:rsidRPr="00DE4492">
        <w:rPr>
          <w:rFonts w:cstheme="minorHAnsi"/>
        </w:rPr>
        <w:t xml:space="preserve"> are constructing and operating a research site in Glasgow to further understand the potential of water from abandoned </w:t>
      </w:r>
      <w:r w:rsidR="00021D1F" w:rsidRPr="00DE4492">
        <w:rPr>
          <w:rFonts w:cstheme="minorHAnsi"/>
        </w:rPr>
        <w:t>coalmines</w:t>
      </w:r>
      <w:r w:rsidR="000E5D69" w:rsidRPr="00DE4492">
        <w:rPr>
          <w:rFonts w:cstheme="minorHAnsi"/>
        </w:rPr>
        <w:t xml:space="preserve"> for geothermal energy</w:t>
      </w:r>
      <w:r w:rsidR="00593739" w:rsidRPr="00DE4492">
        <w:rPr>
          <w:rFonts w:cstheme="minorHAnsi"/>
        </w:rPr>
        <w:t xml:space="preserve"> (Watson </w:t>
      </w:r>
      <w:r w:rsidR="00593739" w:rsidRPr="00DE4492">
        <w:rPr>
          <w:rFonts w:cstheme="minorHAnsi"/>
          <w:i/>
        </w:rPr>
        <w:t>et al</w:t>
      </w:r>
      <w:r w:rsidR="00593739" w:rsidRPr="00DE4492">
        <w:rPr>
          <w:rFonts w:cstheme="minorHAnsi"/>
        </w:rPr>
        <w:t>., 2019)</w:t>
      </w:r>
      <w:r w:rsidR="00666EAD" w:rsidRPr="00DE4492">
        <w:rPr>
          <w:rFonts w:cstheme="minorHAnsi"/>
        </w:rPr>
        <w:t>.</w:t>
      </w:r>
      <w:r w:rsidR="00F34C79" w:rsidRPr="00DE4492">
        <w:rPr>
          <w:rFonts w:cstheme="minorHAnsi"/>
        </w:rPr>
        <w:t xml:space="preserve"> Coupled CO</w:t>
      </w:r>
      <w:r w:rsidR="00F34C79" w:rsidRPr="00DE4492">
        <w:rPr>
          <w:rFonts w:cstheme="minorHAnsi"/>
          <w:vertAlign w:val="subscript"/>
        </w:rPr>
        <w:t>2</w:t>
      </w:r>
      <w:r w:rsidR="00F34C79" w:rsidRPr="00DE4492">
        <w:rPr>
          <w:rFonts w:cstheme="minorHAnsi"/>
        </w:rPr>
        <w:t xml:space="preserve"> sequestration and enhanced</w:t>
      </w:r>
      <w:r w:rsidR="00DE7905" w:rsidRPr="00DE4492">
        <w:rPr>
          <w:rFonts w:cstheme="minorHAnsi"/>
        </w:rPr>
        <w:t xml:space="preserve"> coal bed methane recovery offers a further, if riskier, low carbon </w:t>
      </w:r>
      <w:r w:rsidR="00DE7905" w:rsidRPr="00DE4492">
        <w:rPr>
          <w:rFonts w:cstheme="minorHAnsi"/>
        </w:rPr>
        <w:lastRenderedPageBreak/>
        <w:t>subsurface energy prospect</w:t>
      </w:r>
      <w:r w:rsidR="002A5731" w:rsidRPr="00DE4492">
        <w:rPr>
          <w:rFonts w:cstheme="minorHAnsi"/>
        </w:rPr>
        <w:t xml:space="preserve"> for northern England and southern Scotland</w:t>
      </w:r>
      <w:r w:rsidR="00593739" w:rsidRPr="00DE4492">
        <w:rPr>
          <w:rFonts w:cstheme="minorHAnsi"/>
        </w:rPr>
        <w:t xml:space="preserve"> (Jones </w:t>
      </w:r>
      <w:r w:rsidR="00593739" w:rsidRPr="00DE4492">
        <w:rPr>
          <w:rFonts w:cstheme="minorHAnsi"/>
          <w:i/>
        </w:rPr>
        <w:t>et al</w:t>
      </w:r>
      <w:r w:rsidR="00593739" w:rsidRPr="00DE4492">
        <w:rPr>
          <w:rFonts w:cstheme="minorHAnsi"/>
        </w:rPr>
        <w:t>., 2004)</w:t>
      </w:r>
      <w:r w:rsidR="002A5731" w:rsidRPr="00DE4492">
        <w:rPr>
          <w:rFonts w:cstheme="minorHAnsi"/>
        </w:rPr>
        <w:t>. This technology remains in its infancy</w:t>
      </w:r>
      <w:r w:rsidR="009E695C" w:rsidRPr="00DE4492">
        <w:rPr>
          <w:rFonts w:cstheme="minorHAnsi"/>
        </w:rPr>
        <w:t xml:space="preserve"> although </w:t>
      </w:r>
      <w:r w:rsidR="00592345" w:rsidRPr="00DE4492">
        <w:rPr>
          <w:rFonts w:cstheme="minorHAnsi"/>
        </w:rPr>
        <w:t xml:space="preserve">the </w:t>
      </w:r>
      <w:proofErr w:type="spellStart"/>
      <w:r w:rsidR="009E695C" w:rsidRPr="00DE4492">
        <w:rPr>
          <w:rFonts w:cstheme="minorHAnsi"/>
        </w:rPr>
        <w:t>Canonbie</w:t>
      </w:r>
      <w:proofErr w:type="spellEnd"/>
      <w:r w:rsidR="00592345" w:rsidRPr="00DE4492">
        <w:rPr>
          <w:rFonts w:cstheme="minorHAnsi"/>
        </w:rPr>
        <w:t xml:space="preserve"> Coalfield itself</w:t>
      </w:r>
      <w:r w:rsidR="009E695C" w:rsidRPr="00DE4492">
        <w:rPr>
          <w:rFonts w:cstheme="minorHAnsi"/>
        </w:rPr>
        <w:t xml:space="preserve"> was investigated as recently as 2015 for coal bed methane purposes.</w:t>
      </w:r>
      <w:r w:rsidR="006A08F3" w:rsidRPr="00DE4492">
        <w:rPr>
          <w:rFonts w:cstheme="minorHAnsi"/>
        </w:rPr>
        <w:t xml:space="preserve"> Development plans were abandoned due to, amongst other factors, the ‘structural complexity’ of the coalfield. To date, three </w:t>
      </w:r>
      <w:r w:rsidR="00822231" w:rsidRPr="00DE4492">
        <w:rPr>
          <w:rFonts w:cstheme="minorHAnsi"/>
        </w:rPr>
        <w:t xml:space="preserve">deliberate </w:t>
      </w:r>
      <w:r w:rsidR="006A08F3" w:rsidRPr="00DE4492">
        <w:rPr>
          <w:rFonts w:cstheme="minorHAnsi"/>
        </w:rPr>
        <w:t>deep geothermal wells have been drilled in neighbouring northern England, penetrating Carboniferous strata</w:t>
      </w:r>
      <w:r w:rsidR="00822231" w:rsidRPr="00DE4492">
        <w:rPr>
          <w:rFonts w:cstheme="minorHAnsi"/>
        </w:rPr>
        <w:t xml:space="preserve"> (</w:t>
      </w:r>
      <w:proofErr w:type="spellStart"/>
      <w:r w:rsidR="00822231" w:rsidRPr="00DE4492">
        <w:rPr>
          <w:rFonts w:cstheme="minorHAnsi"/>
        </w:rPr>
        <w:t>Gluyas</w:t>
      </w:r>
      <w:proofErr w:type="spellEnd"/>
      <w:r w:rsidR="00822231" w:rsidRPr="00DE4492">
        <w:rPr>
          <w:rFonts w:cstheme="minorHAnsi"/>
        </w:rPr>
        <w:t xml:space="preserve"> </w:t>
      </w:r>
      <w:r w:rsidR="00822231" w:rsidRPr="00DE4492">
        <w:rPr>
          <w:rFonts w:cstheme="minorHAnsi"/>
          <w:i/>
        </w:rPr>
        <w:t>et al</w:t>
      </w:r>
      <w:r w:rsidR="00822231" w:rsidRPr="00DE4492">
        <w:rPr>
          <w:rFonts w:cstheme="minorHAnsi"/>
        </w:rPr>
        <w:t>., 2018)</w:t>
      </w:r>
      <w:r w:rsidR="001C3A3D" w:rsidRPr="00DE4492">
        <w:rPr>
          <w:rFonts w:cstheme="minorHAnsi"/>
        </w:rPr>
        <w:t xml:space="preserve">. </w:t>
      </w:r>
      <w:r w:rsidR="000F34CF" w:rsidRPr="00DE4492">
        <w:rPr>
          <w:rFonts w:cstheme="minorHAnsi"/>
        </w:rPr>
        <w:t>T</w:t>
      </w:r>
      <w:r w:rsidR="001C3A3D" w:rsidRPr="00DE4492">
        <w:rPr>
          <w:rFonts w:cstheme="minorHAnsi"/>
        </w:rPr>
        <w:t>hus far</w:t>
      </w:r>
      <w:r w:rsidR="00BA757C" w:rsidRPr="00DE4492">
        <w:rPr>
          <w:rFonts w:cstheme="minorHAnsi"/>
        </w:rPr>
        <w:t>, the</w:t>
      </w:r>
      <w:r w:rsidR="001C3A3D" w:rsidRPr="00DE4492">
        <w:rPr>
          <w:rFonts w:cstheme="minorHAnsi"/>
        </w:rPr>
        <w:t xml:space="preserve"> most encouraging of these wells was the Eastgate boreho</w:t>
      </w:r>
      <w:r w:rsidR="000F34CF" w:rsidRPr="00DE4492">
        <w:rPr>
          <w:rFonts w:cstheme="minorHAnsi"/>
        </w:rPr>
        <w:t>l</w:t>
      </w:r>
      <w:r w:rsidR="00CC2DF4" w:rsidRPr="00DE4492">
        <w:rPr>
          <w:rFonts w:cstheme="minorHAnsi"/>
        </w:rPr>
        <w:t>e which intersected high permeability</w:t>
      </w:r>
      <w:r w:rsidR="002172CA" w:rsidRPr="00DE4492">
        <w:rPr>
          <w:rFonts w:cstheme="minorHAnsi"/>
        </w:rPr>
        <w:t xml:space="preserve"> basement faults and fractures (Manning </w:t>
      </w:r>
      <w:r w:rsidR="002172CA" w:rsidRPr="00DE4492">
        <w:rPr>
          <w:rFonts w:cstheme="minorHAnsi"/>
          <w:i/>
          <w:iCs/>
        </w:rPr>
        <w:t>et al</w:t>
      </w:r>
      <w:r w:rsidR="002172CA" w:rsidRPr="00DE4492">
        <w:rPr>
          <w:rFonts w:cstheme="minorHAnsi"/>
        </w:rPr>
        <w:t>., 2007</w:t>
      </w:r>
      <w:r w:rsidR="00BE325C" w:rsidRPr="00DE4492">
        <w:rPr>
          <w:rFonts w:cstheme="minorHAnsi"/>
        </w:rPr>
        <w:t>). Carboniferous tectonism is widely believed to have been underpinned by thick-skinned, basement involved</w:t>
      </w:r>
      <w:r w:rsidR="001453C8" w:rsidRPr="00DE4492">
        <w:rPr>
          <w:rFonts w:cstheme="minorHAnsi"/>
        </w:rPr>
        <w:t xml:space="preserve"> faults</w:t>
      </w:r>
      <w:r w:rsidR="006E66A4" w:rsidRPr="00DE4492">
        <w:rPr>
          <w:rFonts w:cstheme="minorHAnsi"/>
        </w:rPr>
        <w:t xml:space="preserve"> such as those intersected by the Eastgate borehole</w:t>
      </w:r>
      <w:r w:rsidR="00593739" w:rsidRPr="00DE4492">
        <w:rPr>
          <w:rFonts w:cstheme="minorHAnsi"/>
        </w:rPr>
        <w:t xml:space="preserve"> (Corfield </w:t>
      </w:r>
      <w:r w:rsidR="00593739" w:rsidRPr="00DE4492">
        <w:rPr>
          <w:rFonts w:cstheme="minorHAnsi"/>
          <w:i/>
        </w:rPr>
        <w:t>et al</w:t>
      </w:r>
      <w:r w:rsidR="00593739" w:rsidRPr="00DE4492">
        <w:rPr>
          <w:rFonts w:cstheme="minorHAnsi"/>
        </w:rPr>
        <w:t>., 1996)</w:t>
      </w:r>
      <w:r w:rsidR="001453C8" w:rsidRPr="00DE4492">
        <w:rPr>
          <w:rFonts w:cstheme="minorHAnsi"/>
        </w:rPr>
        <w:t xml:space="preserve">. Our cross-section restorations for the </w:t>
      </w:r>
      <w:proofErr w:type="spellStart"/>
      <w:r w:rsidR="001453C8" w:rsidRPr="00DE4492">
        <w:rPr>
          <w:rFonts w:cstheme="minorHAnsi"/>
        </w:rPr>
        <w:t>Canonbie</w:t>
      </w:r>
      <w:proofErr w:type="spellEnd"/>
      <w:r w:rsidR="001453C8" w:rsidRPr="00DE4492">
        <w:rPr>
          <w:rFonts w:cstheme="minorHAnsi"/>
        </w:rPr>
        <w:t xml:space="preserve"> Coalfield, howeve</w:t>
      </w:r>
      <w:r w:rsidR="006A3683" w:rsidRPr="00DE4492">
        <w:rPr>
          <w:rFonts w:cstheme="minorHAnsi"/>
        </w:rPr>
        <w:t>r, suggest that deformation in this area</w:t>
      </w:r>
      <w:r w:rsidR="001453C8" w:rsidRPr="00DE4492">
        <w:rPr>
          <w:rFonts w:cstheme="minorHAnsi"/>
        </w:rPr>
        <w:t xml:space="preserve"> was instead accommodated by thin-skinned structures that shallow at </w:t>
      </w:r>
      <w:r w:rsidR="001453C8" w:rsidRPr="00DE4492">
        <w:rPr>
          <w:rFonts w:cstheme="minorHAnsi"/>
          <w:i/>
          <w:iCs/>
        </w:rPr>
        <w:t>c</w:t>
      </w:r>
      <w:r w:rsidR="001453C8" w:rsidRPr="00DE4492">
        <w:rPr>
          <w:rFonts w:cstheme="minorHAnsi"/>
        </w:rPr>
        <w:t xml:space="preserve">. </w:t>
      </w:r>
      <w:r w:rsidR="00CE707B" w:rsidRPr="00DE4492">
        <w:rPr>
          <w:rFonts w:cstheme="minorHAnsi"/>
        </w:rPr>
        <w:t>6-7 km depth.</w:t>
      </w:r>
      <w:r w:rsidR="00317361" w:rsidRPr="00DE4492">
        <w:rPr>
          <w:rFonts w:cstheme="minorHAnsi"/>
        </w:rPr>
        <w:t xml:space="preserve"> Given that this</w:t>
      </w:r>
      <w:r w:rsidR="00D7402F" w:rsidRPr="00DE4492">
        <w:rPr>
          <w:rFonts w:cstheme="minorHAnsi"/>
        </w:rPr>
        <w:t xml:space="preserve"> study has revealed inconsistencies between past assumptions made regarding the bedrock that hosts these potential resources and reality</w:t>
      </w:r>
      <w:r w:rsidR="00CC76B4" w:rsidRPr="00DE4492">
        <w:rPr>
          <w:rFonts w:cstheme="minorHAnsi"/>
        </w:rPr>
        <w:t>,</w:t>
      </w:r>
      <w:r w:rsidR="00A561CD" w:rsidRPr="00DE4492">
        <w:rPr>
          <w:rFonts w:cstheme="minorHAnsi"/>
        </w:rPr>
        <w:t xml:space="preserve"> and that investments such as those highlighted are already being made</w:t>
      </w:r>
      <w:r w:rsidR="0031395F" w:rsidRPr="00DE4492">
        <w:rPr>
          <w:rFonts w:cstheme="minorHAnsi"/>
        </w:rPr>
        <w:t xml:space="preserve">, would it therefore </w:t>
      </w:r>
      <w:r w:rsidR="00830692" w:rsidRPr="00DE4492">
        <w:rPr>
          <w:rFonts w:cstheme="minorHAnsi"/>
        </w:rPr>
        <w:t xml:space="preserve">not </w:t>
      </w:r>
      <w:r w:rsidR="0031395F" w:rsidRPr="00DE4492">
        <w:rPr>
          <w:rFonts w:cstheme="minorHAnsi"/>
        </w:rPr>
        <w:t>be worth investing time</w:t>
      </w:r>
      <w:r w:rsidR="00927759" w:rsidRPr="00DE4492">
        <w:rPr>
          <w:rFonts w:cstheme="minorHAnsi"/>
        </w:rPr>
        <w:t xml:space="preserve"> exploring pre-existing and publicly available datasets in order to reduce uncertainties surrounding the UK subsurface?</w:t>
      </w:r>
    </w:p>
    <w:p w14:paraId="1DB35377" w14:textId="77777777" w:rsidR="00A01204" w:rsidRPr="00DE4492" w:rsidRDefault="00A01204" w:rsidP="00A01204">
      <w:pPr>
        <w:spacing w:after="120"/>
        <w:rPr>
          <w:rFonts w:cstheme="minorHAnsi"/>
          <w:b/>
          <w:sz w:val="28"/>
        </w:rPr>
      </w:pPr>
      <w:r w:rsidRPr="00DE4492">
        <w:rPr>
          <w:rFonts w:cstheme="minorHAnsi"/>
          <w:b/>
          <w:sz w:val="28"/>
        </w:rPr>
        <w:t>CONCLUSIONS</w:t>
      </w:r>
    </w:p>
    <w:p w14:paraId="0395C00B" w14:textId="77777777" w:rsidR="00A01204" w:rsidRPr="00DE4492" w:rsidRDefault="00A01204" w:rsidP="00A01204">
      <w:pPr>
        <w:pStyle w:val="ListParagraph"/>
        <w:numPr>
          <w:ilvl w:val="0"/>
          <w:numId w:val="1"/>
        </w:numPr>
        <w:spacing w:after="120"/>
        <w:rPr>
          <w:rFonts w:cstheme="minorHAnsi"/>
        </w:rPr>
      </w:pPr>
      <w:r w:rsidRPr="00DE4492">
        <w:rPr>
          <w:rFonts w:cstheme="minorHAnsi"/>
        </w:rPr>
        <w:t xml:space="preserve">Local seismic and borehole-based mapping of the late Carboniferous succession in the </w:t>
      </w:r>
      <w:proofErr w:type="spellStart"/>
      <w:r w:rsidRPr="00DE4492">
        <w:rPr>
          <w:rFonts w:cstheme="minorHAnsi"/>
        </w:rPr>
        <w:t>Canonbie</w:t>
      </w:r>
      <w:proofErr w:type="spellEnd"/>
      <w:r w:rsidRPr="00DE4492">
        <w:rPr>
          <w:rFonts w:cstheme="minorHAnsi"/>
        </w:rPr>
        <w:t xml:space="preserve"> Coalfield (SW Scotland) provides evidence of repeated episodes of positive inversion, </w:t>
      </w:r>
      <w:proofErr w:type="spellStart"/>
      <w:r w:rsidRPr="00DE4492">
        <w:rPr>
          <w:rFonts w:cstheme="minorHAnsi"/>
        </w:rPr>
        <w:t>syn</w:t>
      </w:r>
      <w:proofErr w:type="spellEnd"/>
      <w:r w:rsidRPr="00DE4492">
        <w:rPr>
          <w:rFonts w:cstheme="minorHAnsi"/>
        </w:rPr>
        <w:t>-depositional folding and unconformities within the Westphalian (</w:t>
      </w:r>
      <w:proofErr w:type="spellStart"/>
      <w:r w:rsidRPr="00DE4492">
        <w:rPr>
          <w:rFonts w:cstheme="minorHAnsi"/>
        </w:rPr>
        <w:t>Bashkirian-Moscovian</w:t>
      </w:r>
      <w:proofErr w:type="spellEnd"/>
      <w:r w:rsidRPr="00DE4492">
        <w:rPr>
          <w:rFonts w:cstheme="minorHAnsi"/>
        </w:rPr>
        <w:t xml:space="preserve">) to </w:t>
      </w:r>
      <w:proofErr w:type="spellStart"/>
      <w:r w:rsidRPr="00DE4492">
        <w:rPr>
          <w:rFonts w:cstheme="minorHAnsi"/>
        </w:rPr>
        <w:t>Stephanian</w:t>
      </w:r>
      <w:proofErr w:type="spellEnd"/>
      <w:r w:rsidRPr="00DE4492">
        <w:rPr>
          <w:rFonts w:cstheme="minorHAnsi"/>
        </w:rPr>
        <w:t xml:space="preserve"> (</w:t>
      </w:r>
      <w:proofErr w:type="spellStart"/>
      <w:r w:rsidRPr="00DE4492">
        <w:rPr>
          <w:rFonts w:cstheme="minorHAnsi"/>
        </w:rPr>
        <w:t>Kasimovian</w:t>
      </w:r>
      <w:proofErr w:type="spellEnd"/>
      <w:r w:rsidRPr="00DE4492">
        <w:rPr>
          <w:rFonts w:cstheme="minorHAnsi"/>
        </w:rPr>
        <w:t>) Pennine Coal Measures and Warwickshire Group successions.</w:t>
      </w:r>
    </w:p>
    <w:p w14:paraId="22F5283C" w14:textId="77777777" w:rsidR="00A01204" w:rsidRPr="00DE4492" w:rsidRDefault="00A01204" w:rsidP="00A01204">
      <w:pPr>
        <w:pStyle w:val="ListParagraph"/>
        <w:numPr>
          <w:ilvl w:val="0"/>
          <w:numId w:val="1"/>
        </w:numPr>
        <w:spacing w:after="120"/>
        <w:rPr>
          <w:rFonts w:cstheme="minorHAnsi"/>
        </w:rPr>
      </w:pPr>
      <w:r w:rsidRPr="00DE4492">
        <w:rPr>
          <w:rFonts w:cstheme="minorHAnsi"/>
        </w:rPr>
        <w:t xml:space="preserve">Positive inversion and </w:t>
      </w:r>
      <w:proofErr w:type="spellStart"/>
      <w:r w:rsidRPr="00DE4492">
        <w:rPr>
          <w:rFonts w:cstheme="minorHAnsi"/>
        </w:rPr>
        <w:t>syn</w:t>
      </w:r>
      <w:proofErr w:type="spellEnd"/>
      <w:r w:rsidRPr="00DE4492">
        <w:rPr>
          <w:rFonts w:cstheme="minorHAnsi"/>
        </w:rPr>
        <w:t>-depositional folding dictated Westphalian-</w:t>
      </w:r>
      <w:proofErr w:type="spellStart"/>
      <w:r w:rsidRPr="00DE4492">
        <w:rPr>
          <w:rFonts w:cstheme="minorHAnsi"/>
        </w:rPr>
        <w:t>Stephanian</w:t>
      </w:r>
      <w:proofErr w:type="spellEnd"/>
      <w:r w:rsidRPr="00DE4492">
        <w:rPr>
          <w:rFonts w:cstheme="minorHAnsi"/>
        </w:rPr>
        <w:t xml:space="preserve"> </w:t>
      </w:r>
      <w:proofErr w:type="spellStart"/>
      <w:r w:rsidRPr="00DE4492">
        <w:rPr>
          <w:rFonts w:cstheme="minorHAnsi"/>
        </w:rPr>
        <w:t>depocentres</w:t>
      </w:r>
      <w:proofErr w:type="spellEnd"/>
      <w:r w:rsidRPr="00DE4492">
        <w:rPr>
          <w:rFonts w:cstheme="minorHAnsi"/>
        </w:rPr>
        <w:t xml:space="preserve"> at </w:t>
      </w:r>
      <w:proofErr w:type="spellStart"/>
      <w:r w:rsidRPr="00DE4492">
        <w:rPr>
          <w:rFonts w:cstheme="minorHAnsi"/>
        </w:rPr>
        <w:t>Canonbie</w:t>
      </w:r>
      <w:proofErr w:type="spellEnd"/>
      <w:r w:rsidRPr="00DE4492">
        <w:rPr>
          <w:rFonts w:cstheme="minorHAnsi"/>
        </w:rPr>
        <w:t xml:space="preserve">. The basin history thus revealed at </w:t>
      </w:r>
      <w:proofErr w:type="spellStart"/>
      <w:r w:rsidRPr="00DE4492">
        <w:rPr>
          <w:rFonts w:cstheme="minorHAnsi"/>
        </w:rPr>
        <w:t>Canonbie</w:t>
      </w:r>
      <w:proofErr w:type="spellEnd"/>
      <w:r w:rsidRPr="00DE4492">
        <w:rPr>
          <w:rFonts w:cstheme="minorHAnsi"/>
        </w:rPr>
        <w:t xml:space="preserve"> is at variance with generally accepted models in neighbouring northern England that state these basins subsided due to post-rift thermal subsidence during the late Carboniferous.</w:t>
      </w:r>
    </w:p>
    <w:p w14:paraId="32154F27" w14:textId="77777777" w:rsidR="00A01204" w:rsidRPr="00DE4492" w:rsidRDefault="004F06F6" w:rsidP="00A01204">
      <w:pPr>
        <w:pStyle w:val="ListParagraph"/>
        <w:numPr>
          <w:ilvl w:val="0"/>
          <w:numId w:val="1"/>
        </w:numPr>
        <w:spacing w:after="120"/>
        <w:rPr>
          <w:rFonts w:cstheme="minorHAnsi"/>
        </w:rPr>
      </w:pPr>
      <w:r w:rsidRPr="00DE4492">
        <w:rPr>
          <w:rFonts w:cstheme="minorHAnsi"/>
        </w:rPr>
        <w:t>A late Westphalian-</w:t>
      </w:r>
      <w:proofErr w:type="spellStart"/>
      <w:r w:rsidRPr="00DE4492">
        <w:rPr>
          <w:rFonts w:cstheme="minorHAnsi"/>
        </w:rPr>
        <w:t>Stephanian</w:t>
      </w:r>
      <w:proofErr w:type="spellEnd"/>
      <w:r w:rsidRPr="00DE4492">
        <w:rPr>
          <w:rFonts w:cstheme="minorHAnsi"/>
        </w:rPr>
        <w:t xml:space="preserve"> unconformity within the Warwickshire Group succession at </w:t>
      </w:r>
      <w:proofErr w:type="spellStart"/>
      <w:r w:rsidRPr="00DE4492">
        <w:rPr>
          <w:rFonts w:cstheme="minorHAnsi"/>
        </w:rPr>
        <w:t>Canonbie</w:t>
      </w:r>
      <w:proofErr w:type="spellEnd"/>
      <w:r w:rsidRPr="00DE4492">
        <w:rPr>
          <w:rFonts w:cstheme="minorHAnsi"/>
        </w:rPr>
        <w:t xml:space="preserve">, which approximately correlates with ~10% local basin shortening </w:t>
      </w:r>
      <w:r w:rsidR="007241AF" w:rsidRPr="00DE4492">
        <w:rPr>
          <w:rFonts w:cstheme="minorHAnsi"/>
        </w:rPr>
        <w:t>a</w:t>
      </w:r>
      <w:r w:rsidRPr="00DE4492">
        <w:rPr>
          <w:rFonts w:cstheme="minorHAnsi"/>
        </w:rPr>
        <w:t xml:space="preserve">t </w:t>
      </w:r>
      <w:proofErr w:type="spellStart"/>
      <w:r w:rsidRPr="00DE4492">
        <w:rPr>
          <w:rFonts w:cstheme="minorHAnsi"/>
        </w:rPr>
        <w:t>Canonbie</w:t>
      </w:r>
      <w:proofErr w:type="spellEnd"/>
      <w:r w:rsidRPr="00DE4492">
        <w:rPr>
          <w:rFonts w:cstheme="minorHAnsi"/>
        </w:rPr>
        <w:t xml:space="preserve">, documented further major basin shortening </w:t>
      </w:r>
      <w:r w:rsidR="007241AF" w:rsidRPr="00DE4492">
        <w:rPr>
          <w:rFonts w:cstheme="minorHAnsi"/>
        </w:rPr>
        <w:t>throughout</w:t>
      </w:r>
      <w:r w:rsidRPr="00DE4492">
        <w:rPr>
          <w:rFonts w:cstheme="minorHAnsi"/>
        </w:rPr>
        <w:t xml:space="preserve"> the late Carboniferous </w:t>
      </w:r>
      <w:proofErr w:type="spellStart"/>
      <w:r w:rsidRPr="00DE4492">
        <w:rPr>
          <w:rFonts w:cstheme="minorHAnsi"/>
        </w:rPr>
        <w:t>Variscan</w:t>
      </w:r>
      <w:proofErr w:type="spellEnd"/>
      <w:r w:rsidRPr="00DE4492">
        <w:rPr>
          <w:rFonts w:cstheme="minorHAnsi"/>
        </w:rPr>
        <w:t xml:space="preserve"> foreland and the formation of the Cantabrian and Iberian </w:t>
      </w:r>
      <w:proofErr w:type="spellStart"/>
      <w:r w:rsidRPr="00DE4492">
        <w:rPr>
          <w:rFonts w:cstheme="minorHAnsi"/>
        </w:rPr>
        <w:t>oroclines</w:t>
      </w:r>
      <w:proofErr w:type="spellEnd"/>
      <w:r w:rsidRPr="00DE4492">
        <w:rPr>
          <w:rFonts w:cstheme="minorHAnsi"/>
        </w:rPr>
        <w:t xml:space="preserve"> in southern Europe</w:t>
      </w:r>
      <w:r w:rsidR="007241AF" w:rsidRPr="00DE4492">
        <w:rPr>
          <w:rFonts w:cstheme="minorHAnsi"/>
        </w:rPr>
        <w:t>,</w:t>
      </w:r>
      <w:r w:rsidRPr="00DE4492">
        <w:rPr>
          <w:rFonts w:cstheme="minorHAnsi"/>
        </w:rPr>
        <w:t xml:space="preserve"> </w:t>
      </w:r>
      <w:r w:rsidR="007241AF" w:rsidRPr="00DE4492">
        <w:rPr>
          <w:rFonts w:cstheme="minorHAnsi"/>
        </w:rPr>
        <w:t xml:space="preserve">also </w:t>
      </w:r>
      <w:r w:rsidRPr="00DE4492">
        <w:rPr>
          <w:rFonts w:cstheme="minorHAnsi"/>
        </w:rPr>
        <w:t xml:space="preserve">contradicts observations that maximum </w:t>
      </w:r>
      <w:proofErr w:type="spellStart"/>
      <w:r w:rsidRPr="00DE4492">
        <w:rPr>
          <w:rFonts w:cstheme="minorHAnsi"/>
        </w:rPr>
        <w:t>Variscan</w:t>
      </w:r>
      <w:proofErr w:type="spellEnd"/>
      <w:r w:rsidRPr="00DE4492">
        <w:rPr>
          <w:rFonts w:cstheme="minorHAnsi"/>
        </w:rPr>
        <w:t xml:space="preserve"> shortening at this time had minimal impact on late Carboniferous basins in northern England.</w:t>
      </w:r>
    </w:p>
    <w:p w14:paraId="768A5E56" w14:textId="77777777" w:rsidR="007241AF" w:rsidRPr="00DE4492" w:rsidRDefault="007241AF" w:rsidP="00A01204">
      <w:pPr>
        <w:pStyle w:val="ListParagraph"/>
        <w:numPr>
          <w:ilvl w:val="0"/>
          <w:numId w:val="1"/>
        </w:numPr>
        <w:spacing w:after="120"/>
        <w:rPr>
          <w:rFonts w:cstheme="minorHAnsi"/>
        </w:rPr>
      </w:pPr>
      <w:r w:rsidRPr="00DE4492">
        <w:rPr>
          <w:rFonts w:cstheme="minorHAnsi"/>
        </w:rPr>
        <w:t>Our mapping of the Westphalian-</w:t>
      </w:r>
      <w:proofErr w:type="spellStart"/>
      <w:r w:rsidRPr="00DE4492">
        <w:rPr>
          <w:rFonts w:cstheme="minorHAnsi"/>
        </w:rPr>
        <w:t>Stephanian</w:t>
      </w:r>
      <w:proofErr w:type="spellEnd"/>
      <w:r w:rsidRPr="00DE4492">
        <w:rPr>
          <w:rFonts w:cstheme="minorHAnsi"/>
        </w:rPr>
        <w:t xml:space="preserve"> succession at </w:t>
      </w:r>
      <w:proofErr w:type="spellStart"/>
      <w:r w:rsidRPr="00DE4492">
        <w:rPr>
          <w:rFonts w:cstheme="minorHAnsi"/>
        </w:rPr>
        <w:t>Canonbie</w:t>
      </w:r>
      <w:proofErr w:type="spellEnd"/>
      <w:r w:rsidRPr="00DE4492">
        <w:rPr>
          <w:rFonts w:cstheme="minorHAnsi"/>
        </w:rPr>
        <w:t xml:space="preserve"> evokes similarities between the local </w:t>
      </w:r>
      <w:proofErr w:type="spellStart"/>
      <w:r w:rsidRPr="00DE4492">
        <w:rPr>
          <w:rFonts w:cstheme="minorHAnsi"/>
        </w:rPr>
        <w:t>Variscan</w:t>
      </w:r>
      <w:proofErr w:type="spellEnd"/>
      <w:r w:rsidRPr="00DE4492">
        <w:rPr>
          <w:rFonts w:cstheme="minorHAnsi"/>
        </w:rPr>
        <w:t xml:space="preserve"> foreland basin system and ‘broken’ foreland systems, where sedimentation is controlled by local tectonism, such as the eastern Andean retro-arc foreland of Patagonian, South America.</w:t>
      </w:r>
    </w:p>
    <w:p w14:paraId="53A5EF35" w14:textId="15C12429" w:rsidR="002F6AEF" w:rsidRPr="00DE4492" w:rsidRDefault="007241AF" w:rsidP="002F6AEF">
      <w:pPr>
        <w:pStyle w:val="ListParagraph"/>
        <w:numPr>
          <w:ilvl w:val="0"/>
          <w:numId w:val="1"/>
        </w:numPr>
        <w:spacing w:after="120"/>
        <w:rPr>
          <w:rFonts w:cstheme="minorHAnsi"/>
        </w:rPr>
      </w:pPr>
      <w:r w:rsidRPr="00DE4492">
        <w:rPr>
          <w:rFonts w:cstheme="minorHAnsi"/>
        </w:rPr>
        <w:t>Local variations in crustal rheology, inherited fault strengths and their variation over time, fault orientation with respect to the evolving dominant stress field and mid-crustal detachments are suggested to play important roles in strain localisation and ultimately the nature of Westphalian-</w:t>
      </w:r>
      <w:proofErr w:type="spellStart"/>
      <w:r w:rsidRPr="00DE4492">
        <w:rPr>
          <w:rFonts w:cstheme="minorHAnsi"/>
        </w:rPr>
        <w:t>Stephanian</w:t>
      </w:r>
      <w:proofErr w:type="spellEnd"/>
      <w:r w:rsidRPr="00DE4492">
        <w:rPr>
          <w:rFonts w:cstheme="minorHAnsi"/>
        </w:rPr>
        <w:t xml:space="preserve"> </w:t>
      </w:r>
      <w:proofErr w:type="spellStart"/>
      <w:r w:rsidRPr="00DE4492">
        <w:rPr>
          <w:rFonts w:cstheme="minorHAnsi"/>
        </w:rPr>
        <w:t>depocentres</w:t>
      </w:r>
      <w:proofErr w:type="spellEnd"/>
      <w:r w:rsidRPr="00DE4492">
        <w:rPr>
          <w:rFonts w:cstheme="minorHAnsi"/>
        </w:rPr>
        <w:t xml:space="preserve"> at the </w:t>
      </w:r>
      <w:proofErr w:type="spellStart"/>
      <w:r w:rsidRPr="00DE4492">
        <w:rPr>
          <w:rFonts w:cstheme="minorHAnsi"/>
        </w:rPr>
        <w:t>Canonbie</w:t>
      </w:r>
      <w:proofErr w:type="spellEnd"/>
      <w:r w:rsidRPr="00DE4492">
        <w:rPr>
          <w:rFonts w:cstheme="minorHAnsi"/>
        </w:rPr>
        <w:t xml:space="preserve"> Coalfield.</w:t>
      </w:r>
    </w:p>
    <w:p w14:paraId="30F0E8C1" w14:textId="211149C7" w:rsidR="00CD7E8E" w:rsidRPr="00DE4492" w:rsidRDefault="00CD7E8E">
      <w:pPr>
        <w:rPr>
          <w:rFonts w:cstheme="minorHAnsi"/>
        </w:rPr>
      </w:pPr>
      <w:r w:rsidRPr="00DE4492">
        <w:rPr>
          <w:rFonts w:cstheme="minorHAnsi"/>
        </w:rPr>
        <w:br w:type="page"/>
      </w:r>
    </w:p>
    <w:p w14:paraId="7CE595CD" w14:textId="77777777" w:rsidR="00CD7E8E" w:rsidRPr="00DE4492" w:rsidRDefault="00CD7E8E" w:rsidP="00CD7E8E">
      <w:pPr>
        <w:rPr>
          <w:b/>
          <w:sz w:val="28"/>
        </w:rPr>
      </w:pPr>
      <w:r w:rsidRPr="00DE4492">
        <w:rPr>
          <w:b/>
          <w:sz w:val="28"/>
        </w:rPr>
        <w:lastRenderedPageBreak/>
        <w:t>References</w:t>
      </w:r>
    </w:p>
    <w:p w14:paraId="0EB0C898"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Allsop</w:t>
      </w:r>
      <w:proofErr w:type="spellEnd"/>
      <w:r w:rsidRPr="00DE4492">
        <w:rPr>
          <w:rFonts w:ascii="Arial" w:hAnsi="Arial" w:cs="Arial"/>
          <w:color w:val="222222"/>
          <w:sz w:val="20"/>
          <w:szCs w:val="20"/>
          <w:shd w:val="clear" w:color="auto" w:fill="FFFFFF"/>
        </w:rPr>
        <w:t>, J.M., 1987. Patterns of late Caledonian intrusive activity in eastern and northern England from geophysics, radiometric dating and basement geology. </w:t>
      </w:r>
      <w:r w:rsidRPr="00DE4492">
        <w:rPr>
          <w:rFonts w:ascii="Arial" w:hAnsi="Arial" w:cs="Arial"/>
          <w:i/>
          <w:iCs/>
          <w:color w:val="222222"/>
          <w:sz w:val="20"/>
          <w:szCs w:val="20"/>
          <w:shd w:val="clear" w:color="auto" w:fill="FFFFFF"/>
        </w:rPr>
        <w:t>Proceedings of the Yorkshire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46</w:t>
      </w:r>
      <w:r w:rsidRPr="00DE4492">
        <w:rPr>
          <w:rFonts w:ascii="Arial" w:hAnsi="Arial" w:cs="Arial"/>
          <w:color w:val="222222"/>
          <w:sz w:val="20"/>
          <w:szCs w:val="20"/>
          <w:shd w:val="clear" w:color="auto" w:fill="FFFFFF"/>
        </w:rPr>
        <w:t xml:space="preserve">(4), pp.335-353. </w:t>
      </w:r>
      <w:hyperlink r:id="rId18" w:history="1">
        <w:r w:rsidRPr="00DE4492">
          <w:rPr>
            <w:rStyle w:val="Hyperlink"/>
            <w:rFonts w:ascii="Arial" w:hAnsi="Arial" w:cs="Arial"/>
            <w:sz w:val="20"/>
            <w:szCs w:val="20"/>
            <w:shd w:val="clear" w:color="auto" w:fill="FFFFFF"/>
          </w:rPr>
          <w:t>https://doi.org/10.1144/pygs.46.4.335</w:t>
        </w:r>
      </w:hyperlink>
    </w:p>
    <w:p w14:paraId="2F0C3115"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Assumpcao</w:t>
      </w:r>
      <w:proofErr w:type="spellEnd"/>
      <w:r w:rsidRPr="00DE4492">
        <w:rPr>
          <w:rFonts w:ascii="Arial" w:hAnsi="Arial" w:cs="Arial"/>
          <w:color w:val="222222"/>
          <w:sz w:val="20"/>
          <w:szCs w:val="20"/>
          <w:shd w:val="clear" w:color="auto" w:fill="FFFFFF"/>
        </w:rPr>
        <w:t>, M., 1992. The regional intraplate stress field in South America. </w:t>
      </w:r>
      <w:r w:rsidRPr="00DE4492">
        <w:rPr>
          <w:rFonts w:ascii="Arial" w:hAnsi="Arial" w:cs="Arial"/>
          <w:i/>
          <w:iCs/>
          <w:color w:val="222222"/>
          <w:sz w:val="20"/>
          <w:szCs w:val="20"/>
          <w:shd w:val="clear" w:color="auto" w:fill="FFFFFF"/>
        </w:rPr>
        <w:t>Journal of Geophysical Research: Solid Earth</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97</w:t>
      </w:r>
      <w:r w:rsidRPr="00DE4492">
        <w:rPr>
          <w:rFonts w:ascii="Arial" w:hAnsi="Arial" w:cs="Arial"/>
          <w:color w:val="222222"/>
          <w:sz w:val="20"/>
          <w:szCs w:val="20"/>
          <w:shd w:val="clear" w:color="auto" w:fill="FFFFFF"/>
        </w:rPr>
        <w:t xml:space="preserve">(B8), pp.11889-11903. </w:t>
      </w:r>
      <w:hyperlink r:id="rId19" w:history="1">
        <w:r w:rsidRPr="00DE4492">
          <w:rPr>
            <w:rStyle w:val="Hyperlink"/>
            <w:rFonts w:ascii="Arial" w:hAnsi="Arial" w:cs="Arial"/>
            <w:sz w:val="20"/>
            <w:szCs w:val="20"/>
            <w:shd w:val="clear" w:color="auto" w:fill="FFFFFF"/>
          </w:rPr>
          <w:t>https://doi.org/10.1029/91JB01590</w:t>
        </w:r>
      </w:hyperlink>
    </w:p>
    <w:p w14:paraId="01C3BF8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Bea, F., </w:t>
      </w:r>
      <w:proofErr w:type="spellStart"/>
      <w:r w:rsidRPr="00DE4492">
        <w:rPr>
          <w:rFonts w:ascii="Arial" w:hAnsi="Arial" w:cs="Arial"/>
          <w:color w:val="222222"/>
          <w:sz w:val="20"/>
          <w:szCs w:val="20"/>
          <w:shd w:val="clear" w:color="auto" w:fill="FFFFFF"/>
        </w:rPr>
        <w:t>Fershtater</w:t>
      </w:r>
      <w:proofErr w:type="spellEnd"/>
      <w:r w:rsidRPr="00DE4492">
        <w:rPr>
          <w:rFonts w:ascii="Arial" w:hAnsi="Arial" w:cs="Arial"/>
          <w:color w:val="222222"/>
          <w:sz w:val="20"/>
          <w:szCs w:val="20"/>
          <w:shd w:val="clear" w:color="auto" w:fill="FFFFFF"/>
        </w:rPr>
        <w:t xml:space="preserve">, G.B. and Montero, P., 2002. Granitoids of the </w:t>
      </w:r>
      <w:proofErr w:type="spellStart"/>
      <w:r w:rsidRPr="00DE4492">
        <w:rPr>
          <w:rFonts w:ascii="Arial" w:hAnsi="Arial" w:cs="Arial"/>
          <w:color w:val="222222"/>
          <w:sz w:val="20"/>
          <w:szCs w:val="20"/>
          <w:shd w:val="clear" w:color="auto" w:fill="FFFFFF"/>
        </w:rPr>
        <w:t>Uralides</w:t>
      </w:r>
      <w:proofErr w:type="spellEnd"/>
      <w:r w:rsidRPr="00DE4492">
        <w:rPr>
          <w:rFonts w:ascii="Arial" w:hAnsi="Arial" w:cs="Arial"/>
          <w:color w:val="222222"/>
          <w:sz w:val="20"/>
          <w:szCs w:val="20"/>
          <w:shd w:val="clear" w:color="auto" w:fill="FFFFFF"/>
        </w:rPr>
        <w:t>: Implications for the evolution of the orogen. </w:t>
      </w:r>
      <w:r w:rsidRPr="00DE4492">
        <w:rPr>
          <w:rFonts w:ascii="Arial" w:hAnsi="Arial" w:cs="Arial"/>
          <w:i/>
          <w:iCs/>
          <w:color w:val="222222"/>
          <w:sz w:val="20"/>
          <w:szCs w:val="20"/>
          <w:shd w:val="clear" w:color="auto" w:fill="FFFFFF"/>
        </w:rPr>
        <w:t>Washington DC American Geophysical Union Geophysical Monograph Series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132</w:t>
      </w:r>
      <w:r w:rsidRPr="00DE4492">
        <w:rPr>
          <w:rFonts w:ascii="Arial" w:hAnsi="Arial" w:cs="Arial"/>
          <w:color w:val="222222"/>
          <w:sz w:val="20"/>
          <w:szCs w:val="20"/>
          <w:shd w:val="clear" w:color="auto" w:fill="FFFFFF"/>
        </w:rPr>
        <w:t xml:space="preserve">, pp.211-232. </w:t>
      </w:r>
      <w:hyperlink r:id="rId20" w:history="1">
        <w:r w:rsidRPr="00DE4492">
          <w:rPr>
            <w:rStyle w:val="Hyperlink"/>
            <w:rFonts w:ascii="Arial" w:hAnsi="Arial" w:cs="Arial"/>
            <w:sz w:val="20"/>
            <w:szCs w:val="20"/>
            <w:shd w:val="clear" w:color="auto" w:fill="FFFFFF"/>
          </w:rPr>
          <w:t>https://doi.org/10.1029/132GM11</w:t>
        </w:r>
      </w:hyperlink>
    </w:p>
    <w:p w14:paraId="4D969FA3"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Besly</w:t>
      </w:r>
      <w:proofErr w:type="spellEnd"/>
      <w:r w:rsidRPr="00DE4492">
        <w:rPr>
          <w:rFonts w:ascii="Arial" w:hAnsi="Arial" w:cs="Arial"/>
          <w:color w:val="222222"/>
          <w:sz w:val="20"/>
          <w:szCs w:val="20"/>
          <w:shd w:val="clear" w:color="auto" w:fill="FFFFFF"/>
        </w:rPr>
        <w:t xml:space="preserve">, B.M., Burley, S.D. and Turner, P., 1993, January. The late Carboniferous ‘Barren Red </w:t>
      </w:r>
      <w:proofErr w:type="spellStart"/>
      <w:r w:rsidRPr="00DE4492">
        <w:rPr>
          <w:rFonts w:ascii="Arial" w:hAnsi="Arial" w:cs="Arial"/>
          <w:color w:val="222222"/>
          <w:sz w:val="20"/>
          <w:szCs w:val="20"/>
          <w:shd w:val="clear" w:color="auto" w:fill="FFFFFF"/>
        </w:rPr>
        <w:t>Bed’play</w:t>
      </w:r>
      <w:proofErr w:type="spellEnd"/>
      <w:r w:rsidRPr="00DE4492">
        <w:rPr>
          <w:rFonts w:ascii="Arial" w:hAnsi="Arial" w:cs="Arial"/>
          <w:color w:val="222222"/>
          <w:sz w:val="20"/>
          <w:szCs w:val="20"/>
          <w:shd w:val="clear" w:color="auto" w:fill="FFFFFF"/>
        </w:rPr>
        <w:t xml:space="preserve"> of the Silver Pit area, Southern North Sea. In </w:t>
      </w:r>
      <w:r w:rsidRPr="00DE4492">
        <w:rPr>
          <w:rFonts w:ascii="Arial" w:hAnsi="Arial" w:cs="Arial"/>
          <w:i/>
          <w:iCs/>
          <w:color w:val="222222"/>
          <w:sz w:val="20"/>
          <w:szCs w:val="20"/>
          <w:shd w:val="clear" w:color="auto" w:fill="FFFFFF"/>
        </w:rPr>
        <w:t>Geological Society, London, Petroleum Geology Conference series</w:t>
      </w:r>
      <w:r w:rsidRPr="00DE4492">
        <w:rPr>
          <w:rFonts w:ascii="Arial" w:hAnsi="Arial" w:cs="Arial"/>
          <w:color w:val="222222"/>
          <w:sz w:val="20"/>
          <w:szCs w:val="20"/>
          <w:shd w:val="clear" w:color="auto" w:fill="FFFFFF"/>
        </w:rPr>
        <w:t xml:space="preserve"> (Vol. 4, No. 1, pp. 727-740). Geological Society of London. </w:t>
      </w:r>
      <w:hyperlink r:id="rId21" w:history="1">
        <w:r w:rsidRPr="00DE4492">
          <w:rPr>
            <w:rStyle w:val="Hyperlink"/>
            <w:rFonts w:ascii="Arial" w:hAnsi="Arial" w:cs="Arial"/>
            <w:sz w:val="20"/>
            <w:szCs w:val="20"/>
            <w:shd w:val="clear" w:color="auto" w:fill="FFFFFF"/>
          </w:rPr>
          <w:t>https://doi.org/10.1144/0040727</w:t>
        </w:r>
      </w:hyperlink>
    </w:p>
    <w:p w14:paraId="26772003"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Bilmes</w:t>
      </w:r>
      <w:proofErr w:type="spellEnd"/>
      <w:r w:rsidRPr="00DE4492">
        <w:rPr>
          <w:rFonts w:ascii="Arial" w:hAnsi="Arial" w:cs="Arial"/>
          <w:color w:val="222222"/>
          <w:sz w:val="20"/>
          <w:szCs w:val="20"/>
          <w:shd w:val="clear" w:color="auto" w:fill="FFFFFF"/>
        </w:rPr>
        <w:t xml:space="preserve">, A., </w:t>
      </w:r>
      <w:proofErr w:type="spellStart"/>
      <w:r w:rsidRPr="00DE4492">
        <w:rPr>
          <w:rFonts w:ascii="Arial" w:hAnsi="Arial" w:cs="Arial"/>
          <w:color w:val="222222"/>
          <w:sz w:val="20"/>
          <w:szCs w:val="20"/>
          <w:shd w:val="clear" w:color="auto" w:fill="FFFFFF"/>
        </w:rPr>
        <w:t>D'Elia</w:t>
      </w:r>
      <w:proofErr w:type="spellEnd"/>
      <w:r w:rsidRPr="00DE4492">
        <w:rPr>
          <w:rFonts w:ascii="Arial" w:hAnsi="Arial" w:cs="Arial"/>
          <w:color w:val="222222"/>
          <w:sz w:val="20"/>
          <w:szCs w:val="20"/>
          <w:shd w:val="clear" w:color="auto" w:fill="FFFFFF"/>
        </w:rPr>
        <w:t xml:space="preserve">, L., Franzese, J.R., </w:t>
      </w:r>
      <w:proofErr w:type="spellStart"/>
      <w:r w:rsidRPr="00DE4492">
        <w:rPr>
          <w:rFonts w:ascii="Arial" w:hAnsi="Arial" w:cs="Arial"/>
          <w:color w:val="222222"/>
          <w:sz w:val="20"/>
          <w:szCs w:val="20"/>
          <w:shd w:val="clear" w:color="auto" w:fill="FFFFFF"/>
        </w:rPr>
        <w:t>Veiga</w:t>
      </w:r>
      <w:proofErr w:type="spellEnd"/>
      <w:r w:rsidRPr="00DE4492">
        <w:rPr>
          <w:rFonts w:ascii="Arial" w:hAnsi="Arial" w:cs="Arial"/>
          <w:color w:val="222222"/>
          <w:sz w:val="20"/>
          <w:szCs w:val="20"/>
          <w:shd w:val="clear" w:color="auto" w:fill="FFFFFF"/>
        </w:rPr>
        <w:t xml:space="preserve">, G.D. and Hernández, M., 2013. Miocene block uplift and basin formation in the Patagonian foreland: the </w:t>
      </w:r>
      <w:proofErr w:type="spellStart"/>
      <w:r w:rsidRPr="00DE4492">
        <w:rPr>
          <w:rFonts w:ascii="Arial" w:hAnsi="Arial" w:cs="Arial"/>
          <w:color w:val="222222"/>
          <w:sz w:val="20"/>
          <w:szCs w:val="20"/>
          <w:shd w:val="clear" w:color="auto" w:fill="FFFFFF"/>
        </w:rPr>
        <w:t>Gastre</w:t>
      </w:r>
      <w:proofErr w:type="spellEnd"/>
      <w:r w:rsidRPr="00DE4492">
        <w:rPr>
          <w:rFonts w:ascii="Arial" w:hAnsi="Arial" w:cs="Arial"/>
          <w:color w:val="222222"/>
          <w:sz w:val="20"/>
          <w:szCs w:val="20"/>
          <w:shd w:val="clear" w:color="auto" w:fill="FFFFFF"/>
        </w:rPr>
        <w:t xml:space="preserve"> Basin, Argentina. </w:t>
      </w:r>
      <w:r w:rsidRPr="00DE4492">
        <w:rPr>
          <w:rFonts w:ascii="Arial" w:hAnsi="Arial" w:cs="Arial"/>
          <w:i/>
          <w:iCs/>
          <w:color w:val="222222"/>
          <w:sz w:val="20"/>
          <w:szCs w:val="20"/>
          <w:shd w:val="clear" w:color="auto" w:fill="FFFFFF"/>
        </w:rPr>
        <w:t>Tectonophysics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601</w:t>
      </w:r>
      <w:r w:rsidRPr="00DE4492">
        <w:rPr>
          <w:rFonts w:ascii="Arial" w:hAnsi="Arial" w:cs="Arial"/>
          <w:color w:val="222222"/>
          <w:sz w:val="20"/>
          <w:szCs w:val="20"/>
          <w:shd w:val="clear" w:color="auto" w:fill="FFFFFF"/>
        </w:rPr>
        <w:t xml:space="preserve">, pp.98-111. </w:t>
      </w:r>
      <w:hyperlink r:id="rId22" w:history="1">
        <w:r w:rsidRPr="00DE4492">
          <w:rPr>
            <w:rStyle w:val="Hyperlink"/>
            <w:rFonts w:ascii="Arial" w:hAnsi="Arial" w:cs="Arial"/>
            <w:sz w:val="20"/>
            <w:szCs w:val="20"/>
            <w:shd w:val="clear" w:color="auto" w:fill="FFFFFF"/>
          </w:rPr>
          <w:t>https://doi.org/10.1016/j.tecto.2013.05.001</w:t>
        </w:r>
      </w:hyperlink>
    </w:p>
    <w:p w14:paraId="4313DDDE"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Bott</w:t>
      </w:r>
      <w:proofErr w:type="spellEnd"/>
      <w:r w:rsidRPr="00DE4492">
        <w:rPr>
          <w:rFonts w:ascii="Arial" w:hAnsi="Arial" w:cs="Arial"/>
          <w:color w:val="222222"/>
          <w:sz w:val="20"/>
          <w:szCs w:val="20"/>
          <w:shd w:val="clear" w:color="auto" w:fill="FFFFFF"/>
        </w:rPr>
        <w:t>, M.H.P., 1967. Geophysical investigations of the northern Pennine basement rocks. </w:t>
      </w:r>
      <w:r w:rsidRPr="00DE4492">
        <w:rPr>
          <w:rFonts w:ascii="Arial" w:hAnsi="Arial" w:cs="Arial"/>
          <w:i/>
          <w:iCs/>
          <w:color w:val="222222"/>
          <w:sz w:val="20"/>
          <w:szCs w:val="20"/>
          <w:shd w:val="clear" w:color="auto" w:fill="FFFFFF"/>
        </w:rPr>
        <w:t>Proceedings of the Yorkshire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36</w:t>
      </w:r>
      <w:r w:rsidRPr="00DE4492">
        <w:rPr>
          <w:rFonts w:ascii="Arial" w:hAnsi="Arial" w:cs="Arial"/>
          <w:color w:val="222222"/>
          <w:sz w:val="20"/>
          <w:szCs w:val="20"/>
          <w:shd w:val="clear" w:color="auto" w:fill="FFFFFF"/>
        </w:rPr>
        <w:t xml:space="preserve">(2), pp.139-168. </w:t>
      </w:r>
      <w:hyperlink r:id="rId23" w:history="1">
        <w:r w:rsidRPr="00DE4492">
          <w:rPr>
            <w:rStyle w:val="Hyperlink"/>
            <w:rFonts w:ascii="Arial" w:hAnsi="Arial" w:cs="Arial"/>
            <w:sz w:val="20"/>
            <w:szCs w:val="20"/>
            <w:shd w:val="clear" w:color="auto" w:fill="FFFFFF"/>
          </w:rPr>
          <w:t>https://doi.org/10.1144/pygs.36.2.139</w:t>
        </w:r>
      </w:hyperlink>
    </w:p>
    <w:p w14:paraId="6C337220"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Brown, D., </w:t>
      </w:r>
      <w:proofErr w:type="spellStart"/>
      <w:r w:rsidRPr="00DE4492">
        <w:rPr>
          <w:rFonts w:ascii="Arial" w:hAnsi="Arial" w:cs="Arial"/>
          <w:color w:val="222222"/>
          <w:sz w:val="20"/>
          <w:szCs w:val="20"/>
          <w:shd w:val="clear" w:color="auto" w:fill="FFFFFF"/>
        </w:rPr>
        <w:t>Juhlin</w:t>
      </w:r>
      <w:proofErr w:type="spellEnd"/>
      <w:r w:rsidRPr="00DE4492">
        <w:rPr>
          <w:rFonts w:ascii="Arial" w:hAnsi="Arial" w:cs="Arial"/>
          <w:color w:val="222222"/>
          <w:sz w:val="20"/>
          <w:szCs w:val="20"/>
          <w:shd w:val="clear" w:color="auto" w:fill="FFFFFF"/>
        </w:rPr>
        <w:t xml:space="preserve">, C., Tryggvason, A., Friberg, M., </w:t>
      </w:r>
      <w:proofErr w:type="spellStart"/>
      <w:r w:rsidRPr="00DE4492">
        <w:rPr>
          <w:rFonts w:ascii="Arial" w:hAnsi="Arial" w:cs="Arial"/>
          <w:color w:val="222222"/>
          <w:sz w:val="20"/>
          <w:szCs w:val="20"/>
          <w:shd w:val="clear" w:color="auto" w:fill="FFFFFF"/>
        </w:rPr>
        <w:t>Rybalka</w:t>
      </w:r>
      <w:proofErr w:type="spellEnd"/>
      <w:r w:rsidRPr="00DE4492">
        <w:rPr>
          <w:rFonts w:ascii="Arial" w:hAnsi="Arial" w:cs="Arial"/>
          <w:color w:val="222222"/>
          <w:sz w:val="20"/>
          <w:szCs w:val="20"/>
          <w:shd w:val="clear" w:color="auto" w:fill="FFFFFF"/>
        </w:rPr>
        <w:t xml:space="preserve">, A., </w:t>
      </w:r>
      <w:proofErr w:type="spellStart"/>
      <w:r w:rsidRPr="00DE4492">
        <w:rPr>
          <w:rFonts w:ascii="Arial" w:hAnsi="Arial" w:cs="Arial"/>
          <w:color w:val="222222"/>
          <w:sz w:val="20"/>
          <w:szCs w:val="20"/>
          <w:shd w:val="clear" w:color="auto" w:fill="FFFFFF"/>
        </w:rPr>
        <w:t>Puchkov</w:t>
      </w:r>
      <w:proofErr w:type="spellEnd"/>
      <w:r w:rsidRPr="00DE4492">
        <w:rPr>
          <w:rFonts w:ascii="Arial" w:hAnsi="Arial" w:cs="Arial"/>
          <w:color w:val="222222"/>
          <w:sz w:val="20"/>
          <w:szCs w:val="20"/>
          <w:shd w:val="clear" w:color="auto" w:fill="FFFFFF"/>
        </w:rPr>
        <w:t>, V. and Petrov, G., 2006. Structural architecture of the southern and middle Urals foreland from reflection seismic profiles. </w:t>
      </w:r>
      <w:r w:rsidRPr="00DE4492">
        <w:rPr>
          <w:rFonts w:ascii="Arial" w:hAnsi="Arial" w:cs="Arial"/>
          <w:i/>
          <w:iCs/>
          <w:color w:val="222222"/>
          <w:sz w:val="20"/>
          <w:szCs w:val="20"/>
          <w:shd w:val="clear" w:color="auto" w:fill="FFFFFF"/>
        </w:rPr>
        <w:t>Tectonics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25</w:t>
      </w:r>
      <w:r w:rsidRPr="00DE4492">
        <w:rPr>
          <w:rFonts w:ascii="Arial" w:hAnsi="Arial" w:cs="Arial"/>
          <w:color w:val="222222"/>
          <w:sz w:val="20"/>
          <w:szCs w:val="20"/>
          <w:shd w:val="clear" w:color="auto" w:fill="FFFFFF"/>
        </w:rPr>
        <w:t xml:space="preserve">(1). </w:t>
      </w:r>
      <w:hyperlink r:id="rId24" w:history="1">
        <w:r w:rsidRPr="00DE4492">
          <w:rPr>
            <w:rStyle w:val="Hyperlink"/>
            <w:rFonts w:ascii="Arial" w:hAnsi="Arial" w:cs="Arial"/>
            <w:sz w:val="20"/>
            <w:szCs w:val="20"/>
            <w:shd w:val="clear" w:color="auto" w:fill="FFFFFF"/>
          </w:rPr>
          <w:t>https://doi.org/10.1029/2005TC001834</w:t>
        </w:r>
      </w:hyperlink>
    </w:p>
    <w:p w14:paraId="0CAE25B9"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Burgess, P.M. and Gayer, R.A., 2000. Late Carboniferous tectonic subsidence in South Wales: implications for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basin evolution and tectonic history in SW Britain.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157</w:t>
      </w:r>
      <w:r w:rsidRPr="00DE4492">
        <w:rPr>
          <w:rFonts w:ascii="Arial" w:hAnsi="Arial" w:cs="Arial"/>
          <w:color w:val="222222"/>
          <w:sz w:val="20"/>
          <w:szCs w:val="20"/>
          <w:shd w:val="clear" w:color="auto" w:fill="FFFFFF"/>
        </w:rPr>
        <w:t xml:space="preserve">(1), pp.93-104. </w:t>
      </w:r>
      <w:hyperlink r:id="rId25" w:history="1">
        <w:r w:rsidRPr="00DE4492">
          <w:rPr>
            <w:rStyle w:val="Hyperlink"/>
            <w:rFonts w:ascii="Arial" w:hAnsi="Arial" w:cs="Arial"/>
            <w:sz w:val="20"/>
            <w:szCs w:val="20"/>
            <w:shd w:val="clear" w:color="auto" w:fill="FFFFFF"/>
          </w:rPr>
          <w:t>https://doi.org/10.1144/jgs.157.1.93</w:t>
        </w:r>
      </w:hyperlink>
    </w:p>
    <w:p w14:paraId="0FE9D37F"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Caldwell, W.G.E. and Young, G.M., 2013. Structural controls in the western offshore Midland Valley of Scotland: implications for Late Palaeozoic regional tectonics. </w:t>
      </w:r>
      <w:r w:rsidRPr="00DE4492">
        <w:rPr>
          <w:rFonts w:ascii="Arial" w:hAnsi="Arial" w:cs="Arial"/>
          <w:i/>
          <w:iCs/>
          <w:color w:val="222222"/>
          <w:sz w:val="20"/>
          <w:szCs w:val="20"/>
          <w:shd w:val="clear" w:color="auto" w:fill="FFFFFF"/>
        </w:rPr>
        <w:t>Geological Magazine</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150</w:t>
      </w:r>
      <w:r w:rsidRPr="00DE4492">
        <w:rPr>
          <w:rFonts w:ascii="Arial" w:hAnsi="Arial" w:cs="Arial"/>
          <w:color w:val="222222"/>
          <w:sz w:val="20"/>
          <w:szCs w:val="20"/>
          <w:shd w:val="clear" w:color="auto" w:fill="FFFFFF"/>
        </w:rPr>
        <w:t xml:space="preserve">(4), pp.673-698. </w:t>
      </w:r>
      <w:hyperlink r:id="rId26" w:history="1">
        <w:r w:rsidRPr="00DE4492">
          <w:rPr>
            <w:rStyle w:val="Hyperlink"/>
            <w:rFonts w:ascii="Arial" w:hAnsi="Arial" w:cs="Arial"/>
            <w:sz w:val="20"/>
            <w:szCs w:val="20"/>
            <w:shd w:val="clear" w:color="auto" w:fill="FFFFFF"/>
          </w:rPr>
          <w:t>https://doi.org/10.1017/S0016756812000878</w:t>
        </w:r>
      </w:hyperlink>
    </w:p>
    <w:p w14:paraId="186365D6" w14:textId="246E08CD"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Cameron, I.B. and Stephenson, D., 1985. </w:t>
      </w:r>
      <w:r w:rsidRPr="00DE4492">
        <w:rPr>
          <w:rFonts w:ascii="Arial" w:hAnsi="Arial" w:cs="Arial"/>
          <w:i/>
          <w:iCs/>
          <w:color w:val="222222"/>
          <w:sz w:val="20"/>
          <w:szCs w:val="20"/>
          <w:shd w:val="clear" w:color="auto" w:fill="FFFFFF"/>
        </w:rPr>
        <w:t>British Regional Geology: The Midland Valley of Scotland</w:t>
      </w:r>
      <w:r w:rsidR="00283354" w:rsidRPr="00DE4492">
        <w:rPr>
          <w:rFonts w:ascii="Arial" w:hAnsi="Arial" w:cs="Arial"/>
          <w:color w:val="222222"/>
          <w:sz w:val="20"/>
          <w:szCs w:val="20"/>
          <w:shd w:val="clear" w:color="auto" w:fill="FFFFFF"/>
        </w:rPr>
        <w:t> (Fifth edition</w:t>
      </w:r>
      <w:r w:rsidRPr="00DE4492">
        <w:rPr>
          <w:rFonts w:ascii="Arial" w:hAnsi="Arial" w:cs="Arial"/>
          <w:color w:val="222222"/>
          <w:sz w:val="20"/>
          <w:szCs w:val="20"/>
          <w:shd w:val="clear" w:color="auto" w:fill="FFFFFF"/>
        </w:rPr>
        <w:t xml:space="preserve">). </w:t>
      </w:r>
      <w:r w:rsidR="00283354" w:rsidRPr="00DE4492">
        <w:rPr>
          <w:rFonts w:ascii="Arial" w:hAnsi="Arial" w:cs="Arial"/>
          <w:color w:val="222222"/>
          <w:sz w:val="20"/>
          <w:szCs w:val="20"/>
          <w:shd w:val="clear" w:color="auto" w:fill="FFFFFF"/>
        </w:rPr>
        <w:t xml:space="preserve">London: </w:t>
      </w:r>
      <w:r w:rsidRPr="00DE4492">
        <w:rPr>
          <w:rFonts w:ascii="Arial" w:hAnsi="Arial" w:cs="Arial"/>
          <w:color w:val="222222"/>
          <w:sz w:val="20"/>
          <w:szCs w:val="20"/>
          <w:shd w:val="clear" w:color="auto" w:fill="FFFFFF"/>
        </w:rPr>
        <w:t>HMSO.</w:t>
      </w:r>
    </w:p>
    <w:p w14:paraId="38468D26"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Catuneanu</w:t>
      </w:r>
      <w:proofErr w:type="spellEnd"/>
      <w:r w:rsidRPr="00DE4492">
        <w:rPr>
          <w:rFonts w:ascii="Arial" w:hAnsi="Arial" w:cs="Arial"/>
          <w:color w:val="222222"/>
          <w:sz w:val="20"/>
          <w:szCs w:val="20"/>
          <w:shd w:val="clear" w:color="auto" w:fill="FFFFFF"/>
        </w:rPr>
        <w:t>, O., 2019. First-order foreland cycles: Interplay of flexural tectonics, dynamic loading, and sedimentation. </w:t>
      </w:r>
      <w:r w:rsidRPr="00DE4492">
        <w:rPr>
          <w:rFonts w:ascii="Arial" w:hAnsi="Arial" w:cs="Arial"/>
          <w:i/>
          <w:iCs/>
          <w:color w:val="222222"/>
          <w:sz w:val="20"/>
          <w:szCs w:val="20"/>
          <w:shd w:val="clear" w:color="auto" w:fill="FFFFFF"/>
        </w:rPr>
        <w:t>Journal of Geodynamics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129</w:t>
      </w:r>
      <w:r w:rsidRPr="00DE4492">
        <w:rPr>
          <w:rFonts w:ascii="Arial" w:hAnsi="Arial" w:cs="Arial"/>
          <w:color w:val="222222"/>
          <w:sz w:val="20"/>
          <w:szCs w:val="20"/>
          <w:shd w:val="clear" w:color="auto" w:fill="FFFFFF"/>
        </w:rPr>
        <w:t xml:space="preserve">, pp.290-298. </w:t>
      </w:r>
      <w:hyperlink r:id="rId27" w:history="1">
        <w:r w:rsidRPr="00DE4492">
          <w:rPr>
            <w:rStyle w:val="Hyperlink"/>
            <w:rFonts w:ascii="Arial" w:hAnsi="Arial" w:cs="Arial"/>
            <w:sz w:val="20"/>
            <w:szCs w:val="20"/>
            <w:shd w:val="clear" w:color="auto" w:fill="FFFFFF"/>
          </w:rPr>
          <w:t>https://doi.org/10.1016/j.jog.2018.03.001</w:t>
        </w:r>
      </w:hyperlink>
    </w:p>
    <w:p w14:paraId="05A1AC72" w14:textId="4BF3FB6A"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Chadwick, B.A., Holliday, D.W., Holloway, S., Hulbert, A.G. and Lawrence, D.J.D., 1995. </w:t>
      </w:r>
      <w:r w:rsidRPr="00DE4492">
        <w:rPr>
          <w:rFonts w:ascii="Arial" w:hAnsi="Arial" w:cs="Arial"/>
          <w:iCs/>
          <w:color w:val="222222"/>
          <w:sz w:val="20"/>
          <w:szCs w:val="20"/>
          <w:shd w:val="clear" w:color="auto" w:fill="FFFFFF"/>
        </w:rPr>
        <w:t>The structure and evolution of the Northumberland-Solway Basin and adjacent areas</w:t>
      </w:r>
      <w:r w:rsidRPr="00DE4492">
        <w:rPr>
          <w:rFonts w:ascii="Arial" w:hAnsi="Arial" w:cs="Arial"/>
          <w:color w:val="222222"/>
          <w:sz w:val="20"/>
          <w:szCs w:val="20"/>
          <w:shd w:val="clear" w:color="auto" w:fill="FFFFFF"/>
        </w:rPr>
        <w:t>.</w:t>
      </w:r>
      <w:r w:rsidR="00283354" w:rsidRPr="00DE4492">
        <w:rPr>
          <w:rFonts w:ascii="Arial" w:hAnsi="Arial" w:cs="Arial"/>
          <w:color w:val="222222"/>
          <w:sz w:val="20"/>
          <w:szCs w:val="20"/>
          <w:shd w:val="clear" w:color="auto" w:fill="FFFFFF"/>
        </w:rPr>
        <w:t xml:space="preserve"> </w:t>
      </w:r>
      <w:r w:rsidR="00283354" w:rsidRPr="00DE4492">
        <w:rPr>
          <w:rFonts w:ascii="Arial" w:hAnsi="Arial" w:cs="Arial"/>
          <w:i/>
          <w:color w:val="222222"/>
          <w:sz w:val="20"/>
          <w:szCs w:val="20"/>
          <w:shd w:val="clear" w:color="auto" w:fill="FFFFFF"/>
        </w:rPr>
        <w:t>Subsurface memoir of the British Geological Survey</w:t>
      </w:r>
      <w:r w:rsidR="00283354" w:rsidRPr="00DE4492">
        <w:rPr>
          <w:rFonts w:ascii="Arial" w:hAnsi="Arial" w:cs="Arial"/>
          <w:color w:val="222222"/>
          <w:sz w:val="20"/>
          <w:szCs w:val="20"/>
          <w:shd w:val="clear" w:color="auto" w:fill="FFFFFF"/>
        </w:rPr>
        <w:t>.</w:t>
      </w:r>
      <w:r w:rsidRPr="00DE4492">
        <w:rPr>
          <w:rFonts w:ascii="Arial" w:hAnsi="Arial" w:cs="Arial"/>
          <w:color w:val="222222"/>
          <w:sz w:val="20"/>
          <w:szCs w:val="20"/>
          <w:shd w:val="clear" w:color="auto" w:fill="FFFFFF"/>
        </w:rPr>
        <w:t xml:space="preserve"> London: HMSO.</w:t>
      </w:r>
    </w:p>
    <w:p w14:paraId="26614963"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Corfield, S.M., </w:t>
      </w:r>
      <w:proofErr w:type="spellStart"/>
      <w:r w:rsidRPr="00DE4492">
        <w:rPr>
          <w:rFonts w:ascii="Arial" w:hAnsi="Arial" w:cs="Arial"/>
          <w:color w:val="222222"/>
          <w:sz w:val="20"/>
          <w:szCs w:val="20"/>
          <w:shd w:val="clear" w:color="auto" w:fill="FFFFFF"/>
        </w:rPr>
        <w:t>Gawthorpe</w:t>
      </w:r>
      <w:proofErr w:type="spellEnd"/>
      <w:r w:rsidRPr="00DE4492">
        <w:rPr>
          <w:rFonts w:ascii="Arial" w:hAnsi="Arial" w:cs="Arial"/>
          <w:color w:val="222222"/>
          <w:sz w:val="20"/>
          <w:szCs w:val="20"/>
          <w:shd w:val="clear" w:color="auto" w:fill="FFFFFF"/>
        </w:rPr>
        <w:t xml:space="preserve">, R.L., Gage, M., Fraser, A.J. and </w:t>
      </w:r>
      <w:proofErr w:type="spellStart"/>
      <w:r w:rsidRPr="00DE4492">
        <w:rPr>
          <w:rFonts w:ascii="Arial" w:hAnsi="Arial" w:cs="Arial"/>
          <w:color w:val="222222"/>
          <w:sz w:val="20"/>
          <w:szCs w:val="20"/>
          <w:shd w:val="clear" w:color="auto" w:fill="FFFFFF"/>
        </w:rPr>
        <w:t>Besly</w:t>
      </w:r>
      <w:proofErr w:type="spellEnd"/>
      <w:r w:rsidRPr="00DE4492">
        <w:rPr>
          <w:rFonts w:ascii="Arial" w:hAnsi="Arial" w:cs="Arial"/>
          <w:color w:val="222222"/>
          <w:sz w:val="20"/>
          <w:szCs w:val="20"/>
          <w:shd w:val="clear" w:color="auto" w:fill="FFFFFF"/>
        </w:rPr>
        <w:t xml:space="preserve">, B.M., 1996. Inversion tectonics of the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foreland of the British Isles.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153</w:t>
      </w:r>
      <w:r w:rsidRPr="00DE4492">
        <w:rPr>
          <w:rFonts w:ascii="Arial" w:hAnsi="Arial" w:cs="Arial"/>
          <w:color w:val="222222"/>
          <w:sz w:val="20"/>
          <w:szCs w:val="20"/>
          <w:shd w:val="clear" w:color="auto" w:fill="FFFFFF"/>
        </w:rPr>
        <w:t xml:space="preserve">(1), pp.17-32. </w:t>
      </w:r>
      <w:hyperlink r:id="rId28" w:history="1">
        <w:r w:rsidRPr="00DE4492">
          <w:rPr>
            <w:rStyle w:val="Hyperlink"/>
            <w:rFonts w:ascii="Arial" w:hAnsi="Arial" w:cs="Arial"/>
            <w:sz w:val="20"/>
            <w:szCs w:val="20"/>
            <w:shd w:val="clear" w:color="auto" w:fill="FFFFFF"/>
          </w:rPr>
          <w:t>https://doi.org/10.1144/gsjgs.153.1.0017</w:t>
        </w:r>
      </w:hyperlink>
    </w:p>
    <w:p w14:paraId="7D4928BD"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Copley, A. and Woodcock, N., 2016. Estimates of fault strength from the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foreland of the northern UK. </w:t>
      </w:r>
      <w:r w:rsidRPr="00DE4492">
        <w:rPr>
          <w:rFonts w:ascii="Arial" w:hAnsi="Arial" w:cs="Arial"/>
          <w:i/>
          <w:iCs/>
          <w:color w:val="222222"/>
          <w:sz w:val="20"/>
          <w:szCs w:val="20"/>
          <w:shd w:val="clear" w:color="auto" w:fill="FFFFFF"/>
        </w:rPr>
        <w:t>Earth and Planetary Science Letters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451</w:t>
      </w:r>
      <w:r w:rsidRPr="00DE4492">
        <w:rPr>
          <w:rFonts w:ascii="Arial" w:hAnsi="Arial" w:cs="Arial"/>
          <w:color w:val="222222"/>
          <w:sz w:val="20"/>
          <w:szCs w:val="20"/>
          <w:shd w:val="clear" w:color="auto" w:fill="FFFFFF"/>
        </w:rPr>
        <w:t xml:space="preserve">, pp.108-113. </w:t>
      </w:r>
      <w:hyperlink r:id="rId29" w:history="1">
        <w:r w:rsidRPr="00DE4492">
          <w:rPr>
            <w:rStyle w:val="Hyperlink"/>
            <w:rFonts w:ascii="Arial" w:hAnsi="Arial" w:cs="Arial"/>
            <w:sz w:val="20"/>
            <w:szCs w:val="20"/>
            <w:shd w:val="clear" w:color="auto" w:fill="FFFFFF"/>
          </w:rPr>
          <w:t>https://doi.org/10.1016/j.epsl.2016.07.024</w:t>
        </w:r>
      </w:hyperlink>
    </w:p>
    <w:p w14:paraId="7AACC953"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Coward, M.P., 1993. The effect of Late Caledonian and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continental escape tectonics on basement structure, </w:t>
      </w:r>
      <w:proofErr w:type="spellStart"/>
      <w:r w:rsidRPr="00DE4492">
        <w:rPr>
          <w:rFonts w:ascii="Arial" w:hAnsi="Arial" w:cs="Arial"/>
          <w:color w:val="222222"/>
          <w:sz w:val="20"/>
          <w:szCs w:val="20"/>
          <w:shd w:val="clear" w:color="auto" w:fill="FFFFFF"/>
        </w:rPr>
        <w:t>Paleozoic</w:t>
      </w:r>
      <w:proofErr w:type="spellEnd"/>
      <w:r w:rsidRPr="00DE4492">
        <w:rPr>
          <w:rFonts w:ascii="Arial" w:hAnsi="Arial" w:cs="Arial"/>
          <w:color w:val="222222"/>
          <w:sz w:val="20"/>
          <w:szCs w:val="20"/>
          <w:shd w:val="clear" w:color="auto" w:fill="FFFFFF"/>
        </w:rPr>
        <w:t xml:space="preserve"> basin kinematics and subsequent Mesozoic basin development in NW Europe. In </w:t>
      </w:r>
      <w:r w:rsidRPr="00DE4492">
        <w:rPr>
          <w:rFonts w:ascii="Arial" w:hAnsi="Arial" w:cs="Arial"/>
          <w:i/>
          <w:iCs/>
          <w:color w:val="222222"/>
          <w:sz w:val="20"/>
          <w:szCs w:val="20"/>
          <w:shd w:val="clear" w:color="auto" w:fill="FFFFFF"/>
        </w:rPr>
        <w:t>Geological Society, London, Petroleum Geology Conference series</w:t>
      </w:r>
      <w:r w:rsidRPr="00DE4492">
        <w:rPr>
          <w:rFonts w:ascii="Arial" w:hAnsi="Arial" w:cs="Arial"/>
          <w:color w:val="222222"/>
          <w:sz w:val="20"/>
          <w:szCs w:val="20"/>
          <w:shd w:val="clear" w:color="auto" w:fill="FFFFFF"/>
        </w:rPr>
        <w:t xml:space="preserve"> (Vol. 4, No. 1, pp. 1095-1108). Geological Society of London. </w:t>
      </w:r>
      <w:hyperlink r:id="rId30" w:history="1">
        <w:r w:rsidRPr="00DE4492">
          <w:rPr>
            <w:rStyle w:val="Hyperlink"/>
            <w:rFonts w:ascii="Arial" w:hAnsi="Arial" w:cs="Arial"/>
            <w:sz w:val="20"/>
            <w:szCs w:val="20"/>
            <w:shd w:val="clear" w:color="auto" w:fill="FFFFFF"/>
          </w:rPr>
          <w:t>https://doi.org/10.1144/0041095</w:t>
        </w:r>
      </w:hyperlink>
    </w:p>
    <w:p w14:paraId="51B4804B"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lastRenderedPageBreak/>
        <w:t xml:space="preserve">Coward, M.P., De </w:t>
      </w:r>
      <w:proofErr w:type="spellStart"/>
      <w:r w:rsidRPr="00DE4492">
        <w:rPr>
          <w:rFonts w:ascii="Arial" w:hAnsi="Arial" w:cs="Arial"/>
          <w:color w:val="222222"/>
          <w:sz w:val="20"/>
          <w:szCs w:val="20"/>
          <w:shd w:val="clear" w:color="auto" w:fill="FFFFFF"/>
        </w:rPr>
        <w:t>Donatis</w:t>
      </w:r>
      <w:proofErr w:type="spellEnd"/>
      <w:r w:rsidRPr="00DE4492">
        <w:rPr>
          <w:rFonts w:ascii="Arial" w:hAnsi="Arial" w:cs="Arial"/>
          <w:color w:val="222222"/>
          <w:sz w:val="20"/>
          <w:szCs w:val="20"/>
          <w:shd w:val="clear" w:color="auto" w:fill="FFFFFF"/>
        </w:rPr>
        <w:t xml:space="preserve">, M., </w:t>
      </w:r>
      <w:proofErr w:type="spellStart"/>
      <w:r w:rsidRPr="00DE4492">
        <w:rPr>
          <w:rFonts w:ascii="Arial" w:hAnsi="Arial" w:cs="Arial"/>
          <w:color w:val="222222"/>
          <w:sz w:val="20"/>
          <w:szCs w:val="20"/>
          <w:shd w:val="clear" w:color="auto" w:fill="FFFFFF"/>
        </w:rPr>
        <w:t>Mazzoli</w:t>
      </w:r>
      <w:proofErr w:type="spellEnd"/>
      <w:r w:rsidRPr="00DE4492">
        <w:rPr>
          <w:rFonts w:ascii="Arial" w:hAnsi="Arial" w:cs="Arial"/>
          <w:color w:val="222222"/>
          <w:sz w:val="20"/>
          <w:szCs w:val="20"/>
          <w:shd w:val="clear" w:color="auto" w:fill="FFFFFF"/>
        </w:rPr>
        <w:t xml:space="preserve">, S., Paltrinieri, W. and </w:t>
      </w:r>
      <w:proofErr w:type="spellStart"/>
      <w:r w:rsidRPr="00DE4492">
        <w:rPr>
          <w:rFonts w:ascii="Arial" w:hAnsi="Arial" w:cs="Arial"/>
          <w:color w:val="222222"/>
          <w:sz w:val="20"/>
          <w:szCs w:val="20"/>
          <w:shd w:val="clear" w:color="auto" w:fill="FFFFFF"/>
        </w:rPr>
        <w:t>Wezel</w:t>
      </w:r>
      <w:proofErr w:type="spellEnd"/>
      <w:r w:rsidRPr="00DE4492">
        <w:rPr>
          <w:rFonts w:ascii="Arial" w:hAnsi="Arial" w:cs="Arial"/>
          <w:color w:val="222222"/>
          <w:sz w:val="20"/>
          <w:szCs w:val="20"/>
          <w:shd w:val="clear" w:color="auto" w:fill="FFFFFF"/>
        </w:rPr>
        <w:t>, F.C., 1999. Frontal part of the northern Apennines fold and thrust belt in the Romagna</w:t>
      </w:r>
      <w:r w:rsidRPr="00DE4492">
        <w:rPr>
          <w:rFonts w:ascii="Cambria Math" w:hAnsi="Cambria Math" w:cs="Cambria Math"/>
          <w:color w:val="222222"/>
          <w:sz w:val="20"/>
          <w:szCs w:val="20"/>
          <w:shd w:val="clear" w:color="auto" w:fill="FFFFFF"/>
        </w:rPr>
        <w:t>‐</w:t>
      </w:r>
      <w:r w:rsidRPr="00DE4492">
        <w:rPr>
          <w:rFonts w:ascii="Arial" w:hAnsi="Arial" w:cs="Arial"/>
          <w:color w:val="222222"/>
          <w:sz w:val="20"/>
          <w:szCs w:val="20"/>
          <w:shd w:val="clear" w:color="auto" w:fill="FFFFFF"/>
        </w:rPr>
        <w:t>Marche area (Italy): Shallow and deep structural styles. </w:t>
      </w:r>
      <w:r w:rsidRPr="00DE4492">
        <w:rPr>
          <w:rFonts w:ascii="Arial" w:hAnsi="Arial" w:cs="Arial"/>
          <w:i/>
          <w:iCs/>
          <w:color w:val="222222"/>
          <w:sz w:val="20"/>
          <w:szCs w:val="20"/>
          <w:shd w:val="clear" w:color="auto" w:fill="FFFFFF"/>
        </w:rPr>
        <w:t>Tectonics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18</w:t>
      </w:r>
      <w:r w:rsidRPr="00DE4492">
        <w:rPr>
          <w:rFonts w:ascii="Arial" w:hAnsi="Arial" w:cs="Arial"/>
          <w:color w:val="222222"/>
          <w:sz w:val="20"/>
          <w:szCs w:val="20"/>
          <w:shd w:val="clear" w:color="auto" w:fill="FFFFFF"/>
        </w:rPr>
        <w:t xml:space="preserve">(3), pp.559-574. </w:t>
      </w:r>
      <w:hyperlink r:id="rId31" w:history="1">
        <w:r w:rsidRPr="00DE4492">
          <w:rPr>
            <w:rStyle w:val="Hyperlink"/>
            <w:rFonts w:ascii="Arial" w:hAnsi="Arial" w:cs="Arial"/>
            <w:sz w:val="20"/>
            <w:szCs w:val="20"/>
            <w:shd w:val="clear" w:color="auto" w:fill="FFFFFF"/>
          </w:rPr>
          <w:t>https://doi.org/10.1029/1999TC900003</w:t>
        </w:r>
      </w:hyperlink>
    </w:p>
    <w:p w14:paraId="14AAA2ED"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Crampton, S.L. and Allen, P.A., 1995. Recognition of forebulge unconformities associated with early stage foreland basin development: example from the North Alpine Foreland Basin. </w:t>
      </w:r>
      <w:r w:rsidRPr="00DE4492">
        <w:rPr>
          <w:rFonts w:ascii="Arial" w:hAnsi="Arial" w:cs="Arial"/>
          <w:i/>
          <w:iCs/>
          <w:color w:val="222222"/>
          <w:sz w:val="20"/>
          <w:szCs w:val="20"/>
          <w:shd w:val="clear" w:color="auto" w:fill="FFFFFF"/>
        </w:rPr>
        <w:t>AAPG bulletin</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79</w:t>
      </w:r>
      <w:r w:rsidRPr="00DE4492">
        <w:rPr>
          <w:rFonts w:ascii="Arial" w:hAnsi="Arial" w:cs="Arial"/>
          <w:color w:val="222222"/>
          <w:sz w:val="20"/>
          <w:szCs w:val="20"/>
          <w:shd w:val="clear" w:color="auto" w:fill="FFFFFF"/>
        </w:rPr>
        <w:t>(10), pp.1495-1514.</w:t>
      </w:r>
    </w:p>
    <w:p w14:paraId="7139243A"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Creedy, D.P., 1991. An introduction to geological aspects of methane occurrence and control in British deep coal mines. </w:t>
      </w:r>
      <w:r w:rsidRPr="00DE4492">
        <w:rPr>
          <w:rFonts w:ascii="Arial" w:hAnsi="Arial" w:cs="Arial"/>
          <w:i/>
          <w:iCs/>
          <w:color w:val="222222"/>
          <w:sz w:val="20"/>
          <w:szCs w:val="20"/>
          <w:shd w:val="clear" w:color="auto" w:fill="FFFFFF"/>
        </w:rPr>
        <w:t>Quarterly Journal of Engineering Geology and Hydrogeology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24</w:t>
      </w:r>
      <w:r w:rsidRPr="00DE4492">
        <w:rPr>
          <w:rFonts w:ascii="Arial" w:hAnsi="Arial" w:cs="Arial"/>
          <w:color w:val="222222"/>
          <w:sz w:val="20"/>
          <w:szCs w:val="20"/>
          <w:shd w:val="clear" w:color="auto" w:fill="FFFFFF"/>
        </w:rPr>
        <w:t xml:space="preserve">(2), pp.209-220. </w:t>
      </w:r>
      <w:hyperlink r:id="rId32" w:history="1">
        <w:r w:rsidRPr="00DE4492">
          <w:rPr>
            <w:rStyle w:val="Hyperlink"/>
            <w:rFonts w:ascii="Arial" w:hAnsi="Arial" w:cs="Arial"/>
            <w:sz w:val="20"/>
            <w:szCs w:val="20"/>
            <w:shd w:val="clear" w:color="auto" w:fill="FFFFFF"/>
          </w:rPr>
          <w:t>https://doi.org/10.1144/GSL.QJEG.1991.024.02.04</w:t>
        </w:r>
      </w:hyperlink>
    </w:p>
    <w:p w14:paraId="142BE9CB" w14:textId="6018EDF1" w:rsidR="00283354" w:rsidRPr="00DE4492" w:rsidRDefault="00283354" w:rsidP="00CD7E8E">
      <w:pPr>
        <w:rPr>
          <w:rFonts w:ascii="Arial" w:hAnsi="Arial" w:cs="Arial"/>
          <w:color w:val="222222"/>
          <w:sz w:val="18"/>
          <w:szCs w:val="20"/>
          <w:shd w:val="clear" w:color="auto" w:fill="FFFFFF"/>
        </w:rPr>
      </w:pPr>
      <w:proofErr w:type="spellStart"/>
      <w:r w:rsidRPr="00DE4492">
        <w:rPr>
          <w:rFonts w:ascii="Arial" w:hAnsi="Arial" w:cs="Arial"/>
          <w:sz w:val="20"/>
        </w:rPr>
        <w:t>Davydov</w:t>
      </w:r>
      <w:proofErr w:type="spellEnd"/>
      <w:r w:rsidRPr="00DE4492">
        <w:rPr>
          <w:rFonts w:ascii="Arial" w:hAnsi="Arial" w:cs="Arial"/>
          <w:sz w:val="20"/>
        </w:rPr>
        <w:t xml:space="preserve"> V., Wardlaw B.R., Gradstein F.M., 2004. </w:t>
      </w:r>
      <w:r w:rsidRPr="00DE4492">
        <w:rPr>
          <w:rFonts w:ascii="Arial" w:hAnsi="Arial" w:cs="Arial"/>
          <w:i/>
          <w:sz w:val="20"/>
        </w:rPr>
        <w:t>The Carboniferous Period</w:t>
      </w:r>
      <w:r w:rsidRPr="00DE4492">
        <w:rPr>
          <w:rFonts w:ascii="Arial" w:hAnsi="Arial" w:cs="Arial"/>
          <w:sz w:val="20"/>
        </w:rPr>
        <w:t xml:space="preserve">. In: Gradstein F.M., </w:t>
      </w:r>
      <w:proofErr w:type="spellStart"/>
      <w:r w:rsidRPr="00DE4492">
        <w:rPr>
          <w:rFonts w:ascii="Arial" w:hAnsi="Arial" w:cs="Arial"/>
          <w:sz w:val="20"/>
        </w:rPr>
        <w:t>Ogg</w:t>
      </w:r>
      <w:proofErr w:type="spellEnd"/>
      <w:r w:rsidRPr="00DE4492">
        <w:rPr>
          <w:rFonts w:ascii="Arial" w:hAnsi="Arial" w:cs="Arial"/>
          <w:sz w:val="20"/>
        </w:rPr>
        <w:t xml:space="preserve"> J.G., Smith A.G., (Eds.). A geologic time scale 2004. Cambridge: Cambridge University Press. p. 222–248.</w:t>
      </w:r>
    </w:p>
    <w:p w14:paraId="79ADF7E5" w14:textId="32E1068E" w:rsidR="00283354" w:rsidRPr="00DE4492" w:rsidRDefault="00283354" w:rsidP="00CD7E8E">
      <w:pPr>
        <w:rPr>
          <w:rFonts w:ascii="Arial" w:hAnsi="Arial" w:cs="Arial"/>
          <w:color w:val="222222"/>
          <w:sz w:val="18"/>
          <w:szCs w:val="20"/>
          <w:shd w:val="clear" w:color="auto" w:fill="FFFFFF"/>
        </w:rPr>
      </w:pPr>
      <w:r w:rsidRPr="00DE4492">
        <w:rPr>
          <w:rFonts w:ascii="Arial" w:hAnsi="Arial" w:cs="Arial"/>
          <w:sz w:val="20"/>
        </w:rPr>
        <w:t xml:space="preserve">Dean, M.T., Browne, M.A.E., Waters, C.N., and Powell, J.H., 2011. </w:t>
      </w:r>
      <w:r w:rsidRPr="00DE4492">
        <w:rPr>
          <w:rFonts w:ascii="Arial" w:hAnsi="Arial" w:cs="Arial"/>
          <w:i/>
          <w:sz w:val="20"/>
        </w:rPr>
        <w:t xml:space="preserve">A </w:t>
      </w:r>
      <w:proofErr w:type="spellStart"/>
      <w:r w:rsidRPr="00DE4492">
        <w:rPr>
          <w:rFonts w:ascii="Arial" w:hAnsi="Arial" w:cs="Arial"/>
          <w:i/>
          <w:sz w:val="20"/>
        </w:rPr>
        <w:t>lithostratigraphical</w:t>
      </w:r>
      <w:proofErr w:type="spellEnd"/>
      <w:r w:rsidRPr="00DE4492">
        <w:rPr>
          <w:rFonts w:ascii="Arial" w:hAnsi="Arial" w:cs="Arial"/>
          <w:i/>
          <w:sz w:val="20"/>
        </w:rPr>
        <w:t xml:space="preserve"> framework for the Carboniferous successions of northern Great Britain (Onshore)</w:t>
      </w:r>
      <w:r w:rsidRPr="00DE4492">
        <w:rPr>
          <w:rFonts w:ascii="Arial" w:hAnsi="Arial" w:cs="Arial"/>
          <w:sz w:val="20"/>
        </w:rPr>
        <w:t>. British Geological Survey Research Report, RR/10/07. 174pp.</w:t>
      </w:r>
    </w:p>
    <w:p w14:paraId="376B4DD5"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DeCelles</w:t>
      </w:r>
      <w:proofErr w:type="spellEnd"/>
      <w:r w:rsidRPr="00DE4492">
        <w:rPr>
          <w:rFonts w:ascii="Arial" w:hAnsi="Arial" w:cs="Arial"/>
          <w:color w:val="222222"/>
          <w:sz w:val="20"/>
          <w:szCs w:val="20"/>
          <w:shd w:val="clear" w:color="auto" w:fill="FFFFFF"/>
        </w:rPr>
        <w:t>, P.G. and Giles, K.A., 1996. Foreland basin systems. </w:t>
      </w:r>
      <w:r w:rsidRPr="00DE4492">
        <w:rPr>
          <w:rFonts w:ascii="Arial" w:hAnsi="Arial" w:cs="Arial"/>
          <w:i/>
          <w:iCs/>
          <w:color w:val="222222"/>
          <w:sz w:val="20"/>
          <w:szCs w:val="20"/>
          <w:shd w:val="clear" w:color="auto" w:fill="FFFFFF"/>
        </w:rPr>
        <w:t>Basin research</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8</w:t>
      </w:r>
      <w:r w:rsidRPr="00DE4492">
        <w:rPr>
          <w:rFonts w:ascii="Arial" w:hAnsi="Arial" w:cs="Arial"/>
          <w:color w:val="222222"/>
          <w:sz w:val="20"/>
          <w:szCs w:val="20"/>
          <w:shd w:val="clear" w:color="auto" w:fill="FFFFFF"/>
        </w:rPr>
        <w:t xml:space="preserve">(2), pp.105-123. </w:t>
      </w:r>
      <w:hyperlink r:id="rId33" w:history="1">
        <w:r w:rsidRPr="00DE4492">
          <w:rPr>
            <w:rStyle w:val="Hyperlink"/>
            <w:rFonts w:ascii="Arial" w:hAnsi="Arial" w:cs="Arial"/>
            <w:sz w:val="20"/>
            <w:szCs w:val="20"/>
            <w:shd w:val="clear" w:color="auto" w:fill="FFFFFF"/>
          </w:rPr>
          <w:t>https://doi.org/10.1046/j.1365-2117.1996.01491.x</w:t>
        </w:r>
      </w:hyperlink>
    </w:p>
    <w:p w14:paraId="2A95B17B"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DeCelles</w:t>
      </w:r>
      <w:proofErr w:type="spellEnd"/>
      <w:r w:rsidRPr="00DE4492">
        <w:rPr>
          <w:rFonts w:ascii="Arial" w:hAnsi="Arial" w:cs="Arial"/>
          <w:color w:val="222222"/>
          <w:sz w:val="20"/>
          <w:szCs w:val="20"/>
          <w:shd w:val="clear" w:color="auto" w:fill="FFFFFF"/>
        </w:rPr>
        <w:t>, P.G., 2012. Foreland basin systems revisited: Variations in response to tectonic settings. </w:t>
      </w:r>
      <w:r w:rsidRPr="00DE4492">
        <w:rPr>
          <w:rFonts w:ascii="Arial" w:hAnsi="Arial" w:cs="Arial"/>
          <w:i/>
          <w:iCs/>
          <w:color w:val="222222"/>
          <w:sz w:val="20"/>
          <w:szCs w:val="20"/>
          <w:shd w:val="clear" w:color="auto" w:fill="FFFFFF"/>
        </w:rPr>
        <w:t>Tectonics of sedimentary basins: Recent advances</w:t>
      </w:r>
      <w:r w:rsidRPr="00DE4492">
        <w:rPr>
          <w:rFonts w:ascii="Arial" w:hAnsi="Arial" w:cs="Arial"/>
          <w:color w:val="222222"/>
          <w:sz w:val="20"/>
          <w:szCs w:val="20"/>
          <w:shd w:val="clear" w:color="auto" w:fill="FFFFFF"/>
        </w:rPr>
        <w:t xml:space="preserve">, pp.405-426. </w:t>
      </w:r>
      <w:hyperlink r:id="rId34" w:history="1">
        <w:r w:rsidRPr="00DE4492">
          <w:rPr>
            <w:rStyle w:val="Hyperlink"/>
            <w:rFonts w:ascii="Arial" w:hAnsi="Arial" w:cs="Arial"/>
            <w:sz w:val="20"/>
            <w:szCs w:val="20"/>
            <w:shd w:val="clear" w:color="auto" w:fill="FFFFFF"/>
          </w:rPr>
          <w:t>https://doi.org/10.1002/9781444347166.ch20</w:t>
        </w:r>
      </w:hyperlink>
    </w:p>
    <w:p w14:paraId="4BC69200"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Dempsey, E. 2016. The North Pennines Orefield: a major regional phase of mantle sourced mineralisation, magmatism and </w:t>
      </w:r>
      <w:proofErr w:type="spellStart"/>
      <w:r w:rsidRPr="00DE4492">
        <w:rPr>
          <w:rFonts w:ascii="Arial" w:hAnsi="Arial" w:cs="Arial"/>
          <w:color w:val="222222"/>
          <w:sz w:val="20"/>
          <w:szCs w:val="20"/>
          <w:shd w:val="clear" w:color="auto" w:fill="FFFFFF"/>
        </w:rPr>
        <w:t>transtension</w:t>
      </w:r>
      <w:proofErr w:type="spellEnd"/>
      <w:r w:rsidRPr="00DE4492">
        <w:rPr>
          <w:rFonts w:ascii="Arial" w:hAnsi="Arial" w:cs="Arial"/>
          <w:color w:val="222222"/>
          <w:sz w:val="20"/>
          <w:szCs w:val="20"/>
          <w:shd w:val="clear" w:color="auto" w:fill="FFFFFF"/>
        </w:rPr>
        <w:t xml:space="preserve"> during the earliest Permian. </w:t>
      </w:r>
      <w:r w:rsidRPr="00DE4492">
        <w:rPr>
          <w:rFonts w:ascii="Arial" w:hAnsi="Arial" w:cs="Arial"/>
          <w:i/>
          <w:color w:val="222222"/>
          <w:sz w:val="20"/>
          <w:szCs w:val="20"/>
          <w:shd w:val="clear" w:color="auto" w:fill="FFFFFF"/>
        </w:rPr>
        <w:t>Proceedings of the Open University Geological Society, 2,</w:t>
      </w:r>
      <w:r w:rsidRPr="00DE4492">
        <w:rPr>
          <w:rFonts w:ascii="Arial" w:hAnsi="Arial" w:cs="Arial"/>
          <w:color w:val="222222"/>
          <w:sz w:val="20"/>
          <w:szCs w:val="20"/>
          <w:shd w:val="clear" w:color="auto" w:fill="FFFFFF"/>
        </w:rPr>
        <w:t xml:space="preserve"> pp. 33-37.</w:t>
      </w:r>
    </w:p>
    <w:p w14:paraId="1BDBED6F"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De Paola, N., Holdsworth, R.E., McCaffrey, K.J. and </w:t>
      </w:r>
      <w:proofErr w:type="spellStart"/>
      <w:r w:rsidRPr="00DE4492">
        <w:rPr>
          <w:rFonts w:ascii="Arial" w:hAnsi="Arial" w:cs="Arial"/>
          <w:color w:val="222222"/>
          <w:sz w:val="20"/>
          <w:szCs w:val="20"/>
          <w:shd w:val="clear" w:color="auto" w:fill="FFFFFF"/>
        </w:rPr>
        <w:t>Barchi</w:t>
      </w:r>
      <w:proofErr w:type="spellEnd"/>
      <w:r w:rsidRPr="00DE4492">
        <w:rPr>
          <w:rFonts w:ascii="Arial" w:hAnsi="Arial" w:cs="Arial"/>
          <w:color w:val="222222"/>
          <w:sz w:val="20"/>
          <w:szCs w:val="20"/>
          <w:shd w:val="clear" w:color="auto" w:fill="FFFFFF"/>
        </w:rPr>
        <w:t xml:space="preserve">, M.R., 2005. Partitioned </w:t>
      </w:r>
      <w:proofErr w:type="spellStart"/>
      <w:r w:rsidRPr="00DE4492">
        <w:rPr>
          <w:rFonts w:ascii="Arial" w:hAnsi="Arial" w:cs="Arial"/>
          <w:color w:val="222222"/>
          <w:sz w:val="20"/>
          <w:szCs w:val="20"/>
          <w:shd w:val="clear" w:color="auto" w:fill="FFFFFF"/>
        </w:rPr>
        <w:t>transtension</w:t>
      </w:r>
      <w:proofErr w:type="spellEnd"/>
      <w:r w:rsidRPr="00DE4492">
        <w:rPr>
          <w:rFonts w:ascii="Arial" w:hAnsi="Arial" w:cs="Arial"/>
          <w:color w:val="222222"/>
          <w:sz w:val="20"/>
          <w:szCs w:val="20"/>
          <w:shd w:val="clear" w:color="auto" w:fill="FFFFFF"/>
        </w:rPr>
        <w:t>: an alternative to basin inversion models. </w:t>
      </w:r>
      <w:r w:rsidRPr="00DE4492">
        <w:rPr>
          <w:rFonts w:ascii="Arial" w:hAnsi="Arial" w:cs="Arial"/>
          <w:i/>
          <w:iCs/>
          <w:color w:val="222222"/>
          <w:sz w:val="20"/>
          <w:szCs w:val="20"/>
          <w:shd w:val="clear" w:color="auto" w:fill="FFFFFF"/>
        </w:rPr>
        <w:t>Journal of Structural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27</w:t>
      </w:r>
      <w:r w:rsidRPr="00DE4492">
        <w:rPr>
          <w:rFonts w:ascii="Arial" w:hAnsi="Arial" w:cs="Arial"/>
          <w:color w:val="222222"/>
          <w:sz w:val="20"/>
          <w:szCs w:val="20"/>
          <w:shd w:val="clear" w:color="auto" w:fill="FFFFFF"/>
        </w:rPr>
        <w:t xml:space="preserve">(4), pp.607-625. </w:t>
      </w:r>
      <w:hyperlink r:id="rId35" w:history="1">
        <w:r w:rsidRPr="00DE4492">
          <w:rPr>
            <w:rStyle w:val="Hyperlink"/>
            <w:rFonts w:ascii="Arial" w:hAnsi="Arial" w:cs="Arial"/>
            <w:sz w:val="20"/>
            <w:szCs w:val="20"/>
            <w:shd w:val="clear" w:color="auto" w:fill="FFFFFF"/>
          </w:rPr>
          <w:t>https://doi.org/10.1016/j.jsg.2005.01.006</w:t>
        </w:r>
      </w:hyperlink>
    </w:p>
    <w:p w14:paraId="5F307039"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Di Domenica, A., </w:t>
      </w:r>
      <w:proofErr w:type="spellStart"/>
      <w:r w:rsidRPr="00DE4492">
        <w:rPr>
          <w:rFonts w:ascii="Arial" w:hAnsi="Arial" w:cs="Arial"/>
          <w:color w:val="222222"/>
          <w:sz w:val="20"/>
          <w:szCs w:val="20"/>
          <w:shd w:val="clear" w:color="auto" w:fill="FFFFFF"/>
        </w:rPr>
        <w:t>Bonini</w:t>
      </w:r>
      <w:proofErr w:type="spellEnd"/>
      <w:r w:rsidRPr="00DE4492">
        <w:rPr>
          <w:rFonts w:ascii="Arial" w:hAnsi="Arial" w:cs="Arial"/>
          <w:color w:val="222222"/>
          <w:sz w:val="20"/>
          <w:szCs w:val="20"/>
          <w:shd w:val="clear" w:color="auto" w:fill="FFFFFF"/>
        </w:rPr>
        <w:t xml:space="preserve">, L., </w:t>
      </w:r>
      <w:proofErr w:type="spellStart"/>
      <w:r w:rsidRPr="00DE4492">
        <w:rPr>
          <w:rFonts w:ascii="Arial" w:hAnsi="Arial" w:cs="Arial"/>
          <w:color w:val="222222"/>
          <w:sz w:val="20"/>
          <w:szCs w:val="20"/>
          <w:shd w:val="clear" w:color="auto" w:fill="FFFFFF"/>
        </w:rPr>
        <w:t>Calamita</w:t>
      </w:r>
      <w:proofErr w:type="spellEnd"/>
      <w:r w:rsidRPr="00DE4492">
        <w:rPr>
          <w:rFonts w:ascii="Arial" w:hAnsi="Arial" w:cs="Arial"/>
          <w:color w:val="222222"/>
          <w:sz w:val="20"/>
          <w:szCs w:val="20"/>
          <w:shd w:val="clear" w:color="auto" w:fill="FFFFFF"/>
        </w:rPr>
        <w:t xml:space="preserve">, F., </w:t>
      </w:r>
      <w:proofErr w:type="spellStart"/>
      <w:r w:rsidRPr="00DE4492">
        <w:rPr>
          <w:rFonts w:ascii="Arial" w:hAnsi="Arial" w:cs="Arial"/>
          <w:color w:val="222222"/>
          <w:sz w:val="20"/>
          <w:szCs w:val="20"/>
          <w:shd w:val="clear" w:color="auto" w:fill="FFFFFF"/>
        </w:rPr>
        <w:t>Toscani</w:t>
      </w:r>
      <w:proofErr w:type="spellEnd"/>
      <w:r w:rsidRPr="00DE4492">
        <w:rPr>
          <w:rFonts w:ascii="Arial" w:hAnsi="Arial" w:cs="Arial"/>
          <w:color w:val="222222"/>
          <w:sz w:val="20"/>
          <w:szCs w:val="20"/>
          <w:shd w:val="clear" w:color="auto" w:fill="FFFFFF"/>
        </w:rPr>
        <w:t xml:space="preserve">, G., </w:t>
      </w:r>
      <w:proofErr w:type="spellStart"/>
      <w:r w:rsidRPr="00DE4492">
        <w:rPr>
          <w:rFonts w:ascii="Arial" w:hAnsi="Arial" w:cs="Arial"/>
          <w:color w:val="222222"/>
          <w:sz w:val="20"/>
          <w:szCs w:val="20"/>
          <w:shd w:val="clear" w:color="auto" w:fill="FFFFFF"/>
        </w:rPr>
        <w:t>Galuppo</w:t>
      </w:r>
      <w:proofErr w:type="spellEnd"/>
      <w:r w:rsidRPr="00DE4492">
        <w:rPr>
          <w:rFonts w:ascii="Arial" w:hAnsi="Arial" w:cs="Arial"/>
          <w:color w:val="222222"/>
          <w:sz w:val="20"/>
          <w:szCs w:val="20"/>
          <w:shd w:val="clear" w:color="auto" w:fill="FFFFFF"/>
        </w:rPr>
        <w:t xml:space="preserve">, C. and Seno, S., 2014. Analogue </w:t>
      </w:r>
      <w:proofErr w:type="spellStart"/>
      <w:r w:rsidRPr="00DE4492">
        <w:rPr>
          <w:rFonts w:ascii="Arial" w:hAnsi="Arial" w:cs="Arial"/>
          <w:color w:val="222222"/>
          <w:sz w:val="20"/>
          <w:szCs w:val="20"/>
          <w:shd w:val="clear" w:color="auto" w:fill="FFFFFF"/>
        </w:rPr>
        <w:t>modeling</w:t>
      </w:r>
      <w:proofErr w:type="spellEnd"/>
      <w:r w:rsidRPr="00DE4492">
        <w:rPr>
          <w:rFonts w:ascii="Arial" w:hAnsi="Arial" w:cs="Arial"/>
          <w:color w:val="222222"/>
          <w:sz w:val="20"/>
          <w:szCs w:val="20"/>
          <w:shd w:val="clear" w:color="auto" w:fill="FFFFFF"/>
        </w:rPr>
        <w:t xml:space="preserve"> of positive inversion tectonics along differently oriented pre-thrusting normal faults: an application to the Central-Northern Apennines of Italy. </w:t>
      </w:r>
      <w:r w:rsidRPr="00DE4492">
        <w:rPr>
          <w:rFonts w:ascii="Arial" w:hAnsi="Arial" w:cs="Arial"/>
          <w:i/>
          <w:iCs/>
          <w:color w:val="222222"/>
          <w:sz w:val="20"/>
          <w:szCs w:val="20"/>
          <w:shd w:val="clear" w:color="auto" w:fill="FFFFFF"/>
        </w:rPr>
        <w:t>Bulletin</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126</w:t>
      </w:r>
      <w:r w:rsidRPr="00DE4492">
        <w:rPr>
          <w:rFonts w:ascii="Arial" w:hAnsi="Arial" w:cs="Arial"/>
          <w:color w:val="222222"/>
          <w:sz w:val="20"/>
          <w:szCs w:val="20"/>
          <w:shd w:val="clear" w:color="auto" w:fill="FFFFFF"/>
        </w:rPr>
        <w:t xml:space="preserve">(7-8), pp.943-955. </w:t>
      </w:r>
      <w:hyperlink r:id="rId36" w:history="1">
        <w:r w:rsidRPr="00DE4492">
          <w:rPr>
            <w:rStyle w:val="Hyperlink"/>
            <w:rFonts w:ascii="Arial" w:hAnsi="Arial" w:cs="Arial"/>
            <w:sz w:val="20"/>
            <w:szCs w:val="20"/>
            <w:shd w:val="clear" w:color="auto" w:fill="FFFFFF"/>
          </w:rPr>
          <w:t>https://doi.org/10.1130/B31001.1</w:t>
        </w:r>
      </w:hyperlink>
    </w:p>
    <w:p w14:paraId="604E1DB0"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Domeier</w:t>
      </w:r>
      <w:proofErr w:type="spellEnd"/>
      <w:r w:rsidRPr="00DE4492">
        <w:rPr>
          <w:rFonts w:ascii="Arial" w:hAnsi="Arial" w:cs="Arial"/>
          <w:color w:val="222222"/>
          <w:sz w:val="20"/>
          <w:szCs w:val="20"/>
          <w:shd w:val="clear" w:color="auto" w:fill="FFFFFF"/>
        </w:rPr>
        <w:t xml:space="preserve">, M. and </w:t>
      </w:r>
      <w:proofErr w:type="spellStart"/>
      <w:r w:rsidRPr="00DE4492">
        <w:rPr>
          <w:rFonts w:ascii="Arial" w:hAnsi="Arial" w:cs="Arial"/>
          <w:color w:val="222222"/>
          <w:sz w:val="20"/>
          <w:szCs w:val="20"/>
          <w:shd w:val="clear" w:color="auto" w:fill="FFFFFF"/>
        </w:rPr>
        <w:t>Torsvik</w:t>
      </w:r>
      <w:proofErr w:type="spellEnd"/>
      <w:r w:rsidRPr="00DE4492">
        <w:rPr>
          <w:rFonts w:ascii="Arial" w:hAnsi="Arial" w:cs="Arial"/>
          <w:color w:val="222222"/>
          <w:sz w:val="20"/>
          <w:szCs w:val="20"/>
          <w:shd w:val="clear" w:color="auto" w:fill="FFFFFF"/>
        </w:rPr>
        <w:t xml:space="preserve">, T.H., 2014. Plate tectonics in the late </w:t>
      </w:r>
      <w:proofErr w:type="spellStart"/>
      <w:r w:rsidRPr="00DE4492">
        <w:rPr>
          <w:rFonts w:ascii="Arial" w:hAnsi="Arial" w:cs="Arial"/>
          <w:color w:val="222222"/>
          <w:sz w:val="20"/>
          <w:szCs w:val="20"/>
          <w:shd w:val="clear" w:color="auto" w:fill="FFFFFF"/>
        </w:rPr>
        <w:t>Paleozoic</w:t>
      </w:r>
      <w:proofErr w:type="spellEnd"/>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Geoscience Frontiers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5</w:t>
      </w:r>
      <w:r w:rsidRPr="00DE4492">
        <w:rPr>
          <w:rFonts w:ascii="Arial" w:hAnsi="Arial" w:cs="Arial"/>
          <w:color w:val="222222"/>
          <w:sz w:val="20"/>
          <w:szCs w:val="20"/>
          <w:shd w:val="clear" w:color="auto" w:fill="FFFFFF"/>
        </w:rPr>
        <w:t xml:space="preserve">(3), pp.303-350. </w:t>
      </w:r>
      <w:hyperlink r:id="rId37" w:history="1">
        <w:r w:rsidRPr="00DE4492">
          <w:rPr>
            <w:rStyle w:val="Hyperlink"/>
            <w:rFonts w:ascii="Arial" w:hAnsi="Arial" w:cs="Arial"/>
            <w:sz w:val="20"/>
            <w:szCs w:val="20"/>
            <w:shd w:val="clear" w:color="auto" w:fill="FFFFFF"/>
          </w:rPr>
          <w:t>https://doi.org/10.1016/j.gsf.2014.01.002</w:t>
        </w:r>
      </w:hyperlink>
    </w:p>
    <w:p w14:paraId="2FD5C0C1" w14:textId="19C6051F"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Edel</w:t>
      </w:r>
      <w:proofErr w:type="spellEnd"/>
      <w:r w:rsidRPr="00DE4492">
        <w:rPr>
          <w:rFonts w:ascii="Arial" w:hAnsi="Arial" w:cs="Arial"/>
          <w:color w:val="222222"/>
          <w:sz w:val="20"/>
          <w:szCs w:val="20"/>
          <w:shd w:val="clear" w:color="auto" w:fill="FFFFFF"/>
        </w:rPr>
        <w:t xml:space="preserve">, J.B., </w:t>
      </w:r>
      <w:proofErr w:type="spellStart"/>
      <w:r w:rsidRPr="00DE4492">
        <w:rPr>
          <w:rFonts w:ascii="Arial" w:hAnsi="Arial" w:cs="Arial"/>
          <w:color w:val="222222"/>
          <w:sz w:val="20"/>
          <w:szCs w:val="20"/>
          <w:shd w:val="clear" w:color="auto" w:fill="FFFFFF"/>
        </w:rPr>
        <w:t>Schulmann</w:t>
      </w:r>
      <w:proofErr w:type="spellEnd"/>
      <w:r w:rsidRPr="00DE4492">
        <w:rPr>
          <w:rFonts w:ascii="Arial" w:hAnsi="Arial" w:cs="Arial"/>
          <w:color w:val="222222"/>
          <w:sz w:val="20"/>
          <w:szCs w:val="20"/>
          <w:shd w:val="clear" w:color="auto" w:fill="FFFFFF"/>
        </w:rPr>
        <w:t xml:space="preserve">, K., Lexa, O. and </w:t>
      </w:r>
      <w:proofErr w:type="spellStart"/>
      <w:r w:rsidRPr="00DE4492">
        <w:rPr>
          <w:rFonts w:ascii="Arial" w:hAnsi="Arial" w:cs="Arial"/>
          <w:color w:val="222222"/>
          <w:sz w:val="20"/>
          <w:szCs w:val="20"/>
          <w:shd w:val="clear" w:color="auto" w:fill="FFFFFF"/>
        </w:rPr>
        <w:t>Lardeaux</w:t>
      </w:r>
      <w:proofErr w:type="spellEnd"/>
      <w:r w:rsidRPr="00DE4492">
        <w:rPr>
          <w:rFonts w:ascii="Arial" w:hAnsi="Arial" w:cs="Arial"/>
          <w:color w:val="222222"/>
          <w:sz w:val="20"/>
          <w:szCs w:val="20"/>
          <w:shd w:val="clear" w:color="auto" w:fill="FFFFFF"/>
        </w:rPr>
        <w:t xml:space="preserve">, J.M., 2018. Late Palaeozoic palaeomagnetic and tectonic constraints for amalgamation of </w:t>
      </w:r>
      <w:r w:rsidR="00685323" w:rsidRPr="00DE4492">
        <w:rPr>
          <w:rFonts w:ascii="Arial" w:hAnsi="Arial" w:cs="Arial"/>
          <w:color w:val="222222"/>
          <w:sz w:val="20"/>
          <w:szCs w:val="20"/>
          <w:shd w:val="clear" w:color="auto" w:fill="FFFFFF"/>
        </w:rPr>
        <w:t>Pangaea</w:t>
      </w:r>
      <w:r w:rsidRPr="00DE4492">
        <w:rPr>
          <w:rFonts w:ascii="Arial" w:hAnsi="Arial" w:cs="Arial"/>
          <w:color w:val="222222"/>
          <w:sz w:val="20"/>
          <w:szCs w:val="20"/>
          <w:shd w:val="clear" w:color="auto" w:fill="FFFFFF"/>
        </w:rPr>
        <w:t xml:space="preserve"> supercontinent in the European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belt. </w:t>
      </w:r>
      <w:r w:rsidRPr="00DE4492">
        <w:rPr>
          <w:rFonts w:ascii="Arial" w:hAnsi="Arial" w:cs="Arial"/>
          <w:i/>
          <w:iCs/>
          <w:color w:val="222222"/>
          <w:sz w:val="20"/>
          <w:szCs w:val="20"/>
          <w:shd w:val="clear" w:color="auto" w:fill="FFFFFF"/>
        </w:rPr>
        <w:t>Earth-science reviews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177</w:t>
      </w:r>
      <w:r w:rsidRPr="00DE4492">
        <w:rPr>
          <w:rFonts w:ascii="Arial" w:hAnsi="Arial" w:cs="Arial"/>
          <w:color w:val="222222"/>
          <w:sz w:val="20"/>
          <w:szCs w:val="20"/>
          <w:shd w:val="clear" w:color="auto" w:fill="FFFFFF"/>
        </w:rPr>
        <w:t xml:space="preserve">, pp.589-612. </w:t>
      </w:r>
      <w:hyperlink r:id="rId38" w:history="1">
        <w:r w:rsidRPr="00DE4492">
          <w:rPr>
            <w:rStyle w:val="Hyperlink"/>
            <w:rFonts w:ascii="Arial" w:hAnsi="Arial" w:cs="Arial"/>
            <w:sz w:val="20"/>
            <w:szCs w:val="20"/>
            <w:shd w:val="clear" w:color="auto" w:fill="FFFFFF"/>
          </w:rPr>
          <w:t>https://doi.org/10.1016/j.earscirev.2017.12.007</w:t>
        </w:r>
      </w:hyperlink>
    </w:p>
    <w:p w14:paraId="36508175" w14:textId="3427AE13" w:rsidR="00CD7E8E" w:rsidRPr="00DE4492" w:rsidRDefault="00CD7E8E" w:rsidP="00CD7E8E">
      <w:pPr>
        <w:rPr>
          <w:rStyle w:val="Hyperlink"/>
          <w:rFonts w:ascii="Arial" w:hAnsi="Arial" w:cs="Arial"/>
          <w:sz w:val="20"/>
          <w:szCs w:val="20"/>
          <w:shd w:val="clear" w:color="auto" w:fill="FFFFFF"/>
        </w:rPr>
      </w:pPr>
      <w:r w:rsidRPr="00DE4492">
        <w:rPr>
          <w:rFonts w:ascii="Arial" w:hAnsi="Arial" w:cs="Arial"/>
          <w:color w:val="222222"/>
          <w:sz w:val="20"/>
          <w:szCs w:val="20"/>
          <w:shd w:val="clear" w:color="auto" w:fill="FFFFFF"/>
        </w:rPr>
        <w:t xml:space="preserve">Ellen, R., Browne, M.A.E., Mitten, A.J., Clarke, S.M., Leslie, A.G. and Callaghan, E., 2019. Sedimentology, architecture and depositional setting of the fluvial </w:t>
      </w:r>
      <w:proofErr w:type="spellStart"/>
      <w:r w:rsidRPr="00DE4492">
        <w:rPr>
          <w:rFonts w:ascii="Arial" w:hAnsi="Arial" w:cs="Arial"/>
          <w:color w:val="222222"/>
          <w:sz w:val="20"/>
          <w:szCs w:val="20"/>
          <w:shd w:val="clear" w:color="auto" w:fill="FFFFFF"/>
        </w:rPr>
        <w:t>Spireslack</w:t>
      </w:r>
      <w:proofErr w:type="spellEnd"/>
      <w:r w:rsidRPr="00DE4492">
        <w:rPr>
          <w:rFonts w:ascii="Arial" w:hAnsi="Arial" w:cs="Arial"/>
          <w:color w:val="222222"/>
          <w:sz w:val="20"/>
          <w:szCs w:val="20"/>
          <w:shd w:val="clear" w:color="auto" w:fill="FFFFFF"/>
        </w:rPr>
        <w:t xml:space="preserve"> Sandstone of the Midland Valley, Scotland: insights from the </w:t>
      </w:r>
      <w:proofErr w:type="spellStart"/>
      <w:r w:rsidRPr="00DE4492">
        <w:rPr>
          <w:rFonts w:ascii="Arial" w:hAnsi="Arial" w:cs="Arial"/>
          <w:color w:val="222222"/>
          <w:sz w:val="20"/>
          <w:szCs w:val="20"/>
          <w:shd w:val="clear" w:color="auto" w:fill="FFFFFF"/>
        </w:rPr>
        <w:t>Spireslack</w:t>
      </w:r>
      <w:proofErr w:type="spellEnd"/>
      <w:r w:rsidRPr="00DE4492">
        <w:rPr>
          <w:rFonts w:ascii="Arial" w:hAnsi="Arial" w:cs="Arial"/>
          <w:color w:val="222222"/>
          <w:sz w:val="20"/>
          <w:szCs w:val="20"/>
          <w:shd w:val="clear" w:color="auto" w:fill="FFFFFF"/>
        </w:rPr>
        <w:t xml:space="preserve"> surface coal mine.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488</w:t>
      </w:r>
      <w:r w:rsidRPr="00DE4492">
        <w:rPr>
          <w:rFonts w:ascii="Arial" w:hAnsi="Arial" w:cs="Arial"/>
          <w:color w:val="222222"/>
          <w:sz w:val="20"/>
          <w:szCs w:val="20"/>
          <w:shd w:val="clear" w:color="auto" w:fill="FFFFFF"/>
        </w:rPr>
        <w:t xml:space="preserve">, </w:t>
      </w:r>
      <w:proofErr w:type="gramStart"/>
      <w:r w:rsidRPr="00DE4492">
        <w:rPr>
          <w:rFonts w:ascii="Arial" w:hAnsi="Arial" w:cs="Arial"/>
          <w:color w:val="222222"/>
          <w:sz w:val="20"/>
          <w:szCs w:val="20"/>
          <w:shd w:val="clear" w:color="auto" w:fill="FFFFFF"/>
        </w:rPr>
        <w:t>pp.SP</w:t>
      </w:r>
      <w:proofErr w:type="gramEnd"/>
      <w:r w:rsidRPr="00DE4492">
        <w:rPr>
          <w:rFonts w:ascii="Arial" w:hAnsi="Arial" w:cs="Arial"/>
          <w:color w:val="222222"/>
          <w:sz w:val="20"/>
          <w:szCs w:val="20"/>
          <w:shd w:val="clear" w:color="auto" w:fill="FFFFFF"/>
        </w:rPr>
        <w:t xml:space="preserve">488-2. </w:t>
      </w:r>
      <w:hyperlink r:id="rId39" w:history="1">
        <w:r w:rsidRPr="00DE4492">
          <w:rPr>
            <w:rStyle w:val="Hyperlink"/>
            <w:rFonts w:ascii="Arial" w:hAnsi="Arial" w:cs="Arial"/>
            <w:sz w:val="20"/>
            <w:szCs w:val="20"/>
            <w:shd w:val="clear" w:color="auto" w:fill="FFFFFF"/>
          </w:rPr>
          <w:t>https://doi.org/10.1144/SP488.2</w:t>
        </w:r>
      </w:hyperlink>
    </w:p>
    <w:p w14:paraId="714DE285" w14:textId="1D74DA9C" w:rsidR="00726D1E" w:rsidRPr="00DE4492" w:rsidRDefault="00726D1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Evans, D.J., Rowley, W.J., Chadwick, R.A., Kimbell, G.S. and Millward, D., 1994. Seismic reflection data and the internal structure of the Lake District batholith, Cumbria, northern England. </w:t>
      </w:r>
      <w:r w:rsidRPr="00DE4492">
        <w:rPr>
          <w:rFonts w:ascii="Arial" w:hAnsi="Arial" w:cs="Arial"/>
          <w:i/>
          <w:iCs/>
          <w:color w:val="222222"/>
          <w:sz w:val="20"/>
          <w:szCs w:val="20"/>
          <w:shd w:val="clear" w:color="auto" w:fill="FFFFFF"/>
        </w:rPr>
        <w:t>Proceedings of the Yorkshire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50</w:t>
      </w:r>
      <w:r w:rsidRPr="00DE4492">
        <w:rPr>
          <w:rFonts w:ascii="Arial" w:hAnsi="Arial" w:cs="Arial"/>
          <w:color w:val="222222"/>
          <w:sz w:val="20"/>
          <w:szCs w:val="20"/>
          <w:shd w:val="clear" w:color="auto" w:fill="FFFFFF"/>
        </w:rPr>
        <w:t xml:space="preserve">(1), pp.11-24. </w:t>
      </w:r>
      <w:hyperlink r:id="rId40" w:history="1">
        <w:r w:rsidRPr="00DE4492">
          <w:rPr>
            <w:rStyle w:val="Hyperlink"/>
            <w:rFonts w:ascii="Arial" w:hAnsi="Arial" w:cs="Arial"/>
            <w:sz w:val="20"/>
            <w:szCs w:val="20"/>
            <w:shd w:val="clear" w:color="auto" w:fill="FFFFFF"/>
          </w:rPr>
          <w:t>https://doi.org/10.1144/pygs.50.1.11</w:t>
        </w:r>
      </w:hyperlink>
    </w:p>
    <w:p w14:paraId="49833B1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Fraser, A.J. and </w:t>
      </w:r>
      <w:proofErr w:type="spellStart"/>
      <w:r w:rsidRPr="00DE4492">
        <w:rPr>
          <w:rFonts w:ascii="Arial" w:hAnsi="Arial" w:cs="Arial"/>
          <w:color w:val="222222"/>
          <w:sz w:val="20"/>
          <w:szCs w:val="20"/>
          <w:shd w:val="clear" w:color="auto" w:fill="FFFFFF"/>
        </w:rPr>
        <w:t>Gawthorpe</w:t>
      </w:r>
      <w:proofErr w:type="spellEnd"/>
      <w:r w:rsidRPr="00DE4492">
        <w:rPr>
          <w:rFonts w:ascii="Arial" w:hAnsi="Arial" w:cs="Arial"/>
          <w:color w:val="222222"/>
          <w:sz w:val="20"/>
          <w:szCs w:val="20"/>
          <w:shd w:val="clear" w:color="auto" w:fill="FFFFFF"/>
        </w:rPr>
        <w:t>, R.L., 1990. Tectono-stratigraphic development and hydrocarbon habitat of the Carboniferous in northern England.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55</w:t>
      </w:r>
      <w:r w:rsidRPr="00DE4492">
        <w:rPr>
          <w:rFonts w:ascii="Arial" w:hAnsi="Arial" w:cs="Arial"/>
          <w:color w:val="222222"/>
          <w:sz w:val="20"/>
          <w:szCs w:val="20"/>
          <w:shd w:val="clear" w:color="auto" w:fill="FFFFFF"/>
        </w:rPr>
        <w:t xml:space="preserve">(1), pp.49-86. </w:t>
      </w:r>
      <w:hyperlink r:id="rId41" w:history="1">
        <w:r w:rsidRPr="00DE4492">
          <w:rPr>
            <w:rStyle w:val="Hyperlink"/>
            <w:rFonts w:ascii="Arial" w:hAnsi="Arial" w:cs="Arial"/>
            <w:sz w:val="20"/>
            <w:szCs w:val="20"/>
            <w:shd w:val="clear" w:color="auto" w:fill="FFFFFF"/>
          </w:rPr>
          <w:t>https://doi.org/10.1144/GSL.SP.1990.055.01.03</w:t>
        </w:r>
      </w:hyperlink>
    </w:p>
    <w:p w14:paraId="4A7E0C03" w14:textId="00C54A37" w:rsidR="00CD7E8E" w:rsidRPr="00DE4492" w:rsidRDefault="00CD7E8E" w:rsidP="00CD7E8E">
      <w:pPr>
        <w:rPr>
          <w:rStyle w:val="Hyperlink"/>
          <w:rFonts w:ascii="Arial" w:hAnsi="Arial" w:cs="Arial"/>
          <w:sz w:val="20"/>
          <w:szCs w:val="20"/>
          <w:shd w:val="clear" w:color="auto" w:fill="FFFFFF"/>
        </w:rPr>
      </w:pPr>
      <w:r w:rsidRPr="00DE4492">
        <w:rPr>
          <w:rFonts w:ascii="Arial" w:hAnsi="Arial" w:cs="Arial"/>
          <w:color w:val="222222"/>
          <w:sz w:val="20"/>
          <w:szCs w:val="20"/>
          <w:shd w:val="clear" w:color="auto" w:fill="FFFFFF"/>
        </w:rPr>
        <w:lastRenderedPageBreak/>
        <w:t>Freeman, B., Klemperer, S.L. and Hobbs, R.W., 1988. The deep structure of northern England and the Iapetus Suture zone from BIRPS deep seismic reflection profiles.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145</w:t>
      </w:r>
      <w:r w:rsidRPr="00DE4492">
        <w:rPr>
          <w:rFonts w:ascii="Arial" w:hAnsi="Arial" w:cs="Arial"/>
          <w:color w:val="222222"/>
          <w:sz w:val="20"/>
          <w:szCs w:val="20"/>
          <w:shd w:val="clear" w:color="auto" w:fill="FFFFFF"/>
        </w:rPr>
        <w:t xml:space="preserve">(5), pp.727-740. </w:t>
      </w:r>
      <w:hyperlink r:id="rId42" w:history="1">
        <w:r w:rsidRPr="00DE4492">
          <w:rPr>
            <w:rStyle w:val="Hyperlink"/>
            <w:rFonts w:ascii="Arial" w:hAnsi="Arial" w:cs="Arial"/>
            <w:sz w:val="20"/>
            <w:szCs w:val="20"/>
            <w:shd w:val="clear" w:color="auto" w:fill="FFFFFF"/>
          </w:rPr>
          <w:t>https://doi.org/10.1144/gsjgs.145.5.0727</w:t>
        </w:r>
      </w:hyperlink>
    </w:p>
    <w:p w14:paraId="2BBCCA2B" w14:textId="0D684F5E" w:rsidR="00822231" w:rsidRPr="00DE4492" w:rsidRDefault="00822231"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Gluyas</w:t>
      </w:r>
      <w:proofErr w:type="spellEnd"/>
      <w:r w:rsidRPr="00DE4492">
        <w:rPr>
          <w:rFonts w:ascii="Arial" w:hAnsi="Arial" w:cs="Arial"/>
          <w:color w:val="222222"/>
          <w:sz w:val="20"/>
          <w:szCs w:val="20"/>
          <w:shd w:val="clear" w:color="auto" w:fill="FFFFFF"/>
        </w:rPr>
        <w:t xml:space="preserve">, J.G., Adams, C.A., Busby, J.P., Craig, J., Hirst, C., Manning, D.A.C., </w:t>
      </w:r>
      <w:proofErr w:type="spellStart"/>
      <w:r w:rsidRPr="00DE4492">
        <w:rPr>
          <w:rFonts w:ascii="Arial" w:hAnsi="Arial" w:cs="Arial"/>
          <w:color w:val="222222"/>
          <w:sz w:val="20"/>
          <w:szCs w:val="20"/>
          <w:shd w:val="clear" w:color="auto" w:fill="FFFFFF"/>
        </w:rPr>
        <w:t>McCay</w:t>
      </w:r>
      <w:proofErr w:type="spellEnd"/>
      <w:r w:rsidRPr="00DE4492">
        <w:rPr>
          <w:rFonts w:ascii="Arial" w:hAnsi="Arial" w:cs="Arial"/>
          <w:color w:val="222222"/>
          <w:sz w:val="20"/>
          <w:szCs w:val="20"/>
          <w:shd w:val="clear" w:color="auto" w:fill="FFFFFF"/>
        </w:rPr>
        <w:t>, A., Narayan, N.S., Robinson, H.L., Watson, S.M. and Westaway, R., 2018. Keeping warm: a review of deep geothermal potential of the UK. </w:t>
      </w:r>
      <w:r w:rsidRPr="00DE4492">
        <w:rPr>
          <w:rFonts w:ascii="Arial" w:hAnsi="Arial" w:cs="Arial"/>
          <w:i/>
          <w:iCs/>
          <w:color w:val="222222"/>
          <w:sz w:val="20"/>
          <w:szCs w:val="20"/>
          <w:shd w:val="clear" w:color="auto" w:fill="FFFFFF"/>
        </w:rPr>
        <w:t>Proceedings of the Institution of Mechanical Engineers, Part A: Journal of Power and Energy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232</w:t>
      </w:r>
      <w:r w:rsidRPr="00DE4492">
        <w:rPr>
          <w:rFonts w:ascii="Arial" w:hAnsi="Arial" w:cs="Arial"/>
          <w:color w:val="222222"/>
          <w:sz w:val="20"/>
          <w:szCs w:val="20"/>
          <w:shd w:val="clear" w:color="auto" w:fill="FFFFFF"/>
        </w:rPr>
        <w:t xml:space="preserve">(1), pp.115-126. </w:t>
      </w:r>
      <w:hyperlink r:id="rId43" w:history="1">
        <w:r w:rsidRPr="00DE4492">
          <w:rPr>
            <w:rStyle w:val="Hyperlink"/>
            <w:rFonts w:ascii="Arial" w:hAnsi="Arial" w:cs="Arial"/>
            <w:sz w:val="20"/>
            <w:szCs w:val="20"/>
            <w:shd w:val="clear" w:color="auto" w:fill="FFFFFF"/>
          </w:rPr>
          <w:t>https://doi.org/10.1177/0957650917749693</w:t>
        </w:r>
      </w:hyperlink>
    </w:p>
    <w:p w14:paraId="609FAD33" w14:textId="31A09C19"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Gochioco</w:t>
      </w:r>
      <w:proofErr w:type="spellEnd"/>
      <w:r w:rsidRPr="00DE4492">
        <w:rPr>
          <w:rFonts w:ascii="Arial" w:hAnsi="Arial" w:cs="Arial"/>
          <w:color w:val="222222"/>
          <w:sz w:val="20"/>
          <w:szCs w:val="20"/>
          <w:shd w:val="clear" w:color="auto" w:fill="FFFFFF"/>
        </w:rPr>
        <w:t>, L.M., 1990. Seismic surveys for coal exploration and mine planning. </w:t>
      </w:r>
      <w:r w:rsidRPr="00DE4492">
        <w:rPr>
          <w:rFonts w:ascii="Arial" w:hAnsi="Arial" w:cs="Arial"/>
          <w:i/>
          <w:iCs/>
          <w:color w:val="222222"/>
          <w:sz w:val="20"/>
          <w:szCs w:val="20"/>
          <w:shd w:val="clear" w:color="auto" w:fill="FFFFFF"/>
        </w:rPr>
        <w:t>The Leading Edge</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9</w:t>
      </w:r>
      <w:r w:rsidRPr="00DE4492">
        <w:rPr>
          <w:rFonts w:ascii="Arial" w:hAnsi="Arial" w:cs="Arial"/>
          <w:color w:val="222222"/>
          <w:sz w:val="20"/>
          <w:szCs w:val="20"/>
          <w:shd w:val="clear" w:color="auto" w:fill="FFFFFF"/>
        </w:rPr>
        <w:t>(4), pp.25-28.</w:t>
      </w:r>
      <w:r w:rsidR="00376462" w:rsidRPr="00DE4492">
        <w:rPr>
          <w:rFonts w:ascii="Arial" w:hAnsi="Arial" w:cs="Arial"/>
          <w:color w:val="222222"/>
          <w:sz w:val="20"/>
          <w:szCs w:val="20"/>
          <w:shd w:val="clear" w:color="auto" w:fill="FFFFFF"/>
        </w:rPr>
        <w:t xml:space="preserve"> </w:t>
      </w:r>
      <w:hyperlink r:id="rId44" w:history="1">
        <w:r w:rsidR="00376462" w:rsidRPr="00DE4492">
          <w:rPr>
            <w:rStyle w:val="Hyperlink"/>
            <w:rFonts w:ascii="Arial" w:hAnsi="Arial" w:cs="Arial"/>
            <w:sz w:val="20"/>
            <w:szCs w:val="20"/>
            <w:shd w:val="clear" w:color="auto" w:fill="FFFFFF"/>
          </w:rPr>
          <w:t>https://doi.org/10.1190/1.1439738</w:t>
        </w:r>
      </w:hyperlink>
    </w:p>
    <w:p w14:paraId="68C45CC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Green, P.F., 1986. On the thermo-tectonic evolution of Northern England: evidence from fission track analysis. </w:t>
      </w:r>
      <w:r w:rsidRPr="00DE4492">
        <w:rPr>
          <w:rFonts w:ascii="Arial" w:hAnsi="Arial" w:cs="Arial"/>
          <w:i/>
          <w:iCs/>
          <w:color w:val="222222"/>
          <w:sz w:val="20"/>
          <w:szCs w:val="20"/>
          <w:shd w:val="clear" w:color="auto" w:fill="FFFFFF"/>
        </w:rPr>
        <w:t>Geological Magazine</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123</w:t>
      </w:r>
      <w:r w:rsidRPr="00DE4492">
        <w:rPr>
          <w:rFonts w:ascii="Arial" w:hAnsi="Arial" w:cs="Arial"/>
          <w:color w:val="222222"/>
          <w:sz w:val="20"/>
          <w:szCs w:val="20"/>
          <w:shd w:val="clear" w:color="auto" w:fill="FFFFFF"/>
        </w:rPr>
        <w:t xml:space="preserve">(5), pp.493-506. </w:t>
      </w:r>
      <w:hyperlink r:id="rId45" w:history="1">
        <w:r w:rsidRPr="00DE4492">
          <w:rPr>
            <w:rStyle w:val="Hyperlink"/>
            <w:rFonts w:ascii="Arial" w:hAnsi="Arial" w:cs="Arial"/>
            <w:sz w:val="20"/>
            <w:szCs w:val="20"/>
            <w:shd w:val="clear" w:color="auto" w:fill="FFFFFF"/>
          </w:rPr>
          <w:t>https://doi.org/10.1017/S0016756800035081</w:t>
        </w:r>
      </w:hyperlink>
    </w:p>
    <w:p w14:paraId="5027798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Hayward, A.B. and Graham, R.H., 1989. Some geometrical characteristics of inversion.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44</w:t>
      </w:r>
      <w:r w:rsidRPr="00DE4492">
        <w:rPr>
          <w:rFonts w:ascii="Arial" w:hAnsi="Arial" w:cs="Arial"/>
          <w:color w:val="222222"/>
          <w:sz w:val="20"/>
          <w:szCs w:val="20"/>
          <w:shd w:val="clear" w:color="auto" w:fill="FFFFFF"/>
        </w:rPr>
        <w:t xml:space="preserve">(1), pp.17-39. </w:t>
      </w:r>
      <w:hyperlink r:id="rId46" w:history="1">
        <w:r w:rsidRPr="00DE4492">
          <w:rPr>
            <w:rStyle w:val="Hyperlink"/>
            <w:rFonts w:ascii="Arial" w:hAnsi="Arial" w:cs="Arial"/>
            <w:sz w:val="20"/>
            <w:szCs w:val="20"/>
            <w:shd w:val="clear" w:color="auto" w:fill="FFFFFF"/>
          </w:rPr>
          <w:t>https://doi.org/10.1144/GSL.SP.1989.044.01.03</w:t>
        </w:r>
      </w:hyperlink>
    </w:p>
    <w:p w14:paraId="156D53CF" w14:textId="0D0C6346"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Howell, L., Egan, S., </w:t>
      </w:r>
      <w:r w:rsidR="00376462" w:rsidRPr="00DE4492">
        <w:rPr>
          <w:rFonts w:ascii="Arial" w:hAnsi="Arial" w:cs="Arial"/>
          <w:color w:val="222222"/>
          <w:sz w:val="20"/>
          <w:szCs w:val="20"/>
          <w:shd w:val="clear" w:color="auto" w:fill="FFFFFF"/>
        </w:rPr>
        <w:t>Leslie, G. and Clarke, S., 2019</w:t>
      </w:r>
      <w:r w:rsidRPr="00DE4492">
        <w:rPr>
          <w:rFonts w:ascii="Arial" w:hAnsi="Arial" w:cs="Arial"/>
          <w:color w:val="222222"/>
          <w:sz w:val="20"/>
          <w:szCs w:val="20"/>
          <w:shd w:val="clear" w:color="auto" w:fill="FFFFFF"/>
        </w:rPr>
        <w:t>. Structural and geodynamic modelling of the influence of granite bodies during lithospheric extension: application to the Carboniferous basins of northern England. </w:t>
      </w:r>
      <w:r w:rsidRPr="00DE4492">
        <w:rPr>
          <w:rFonts w:ascii="Arial" w:hAnsi="Arial" w:cs="Arial"/>
          <w:i/>
          <w:iCs/>
          <w:color w:val="222222"/>
          <w:sz w:val="20"/>
          <w:szCs w:val="20"/>
          <w:shd w:val="clear" w:color="auto" w:fill="FFFFFF"/>
        </w:rPr>
        <w:t>Tectonophysics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755</w:t>
      </w:r>
      <w:r w:rsidRPr="00DE4492">
        <w:rPr>
          <w:rFonts w:ascii="Arial" w:hAnsi="Arial" w:cs="Arial"/>
          <w:color w:val="222222"/>
          <w:sz w:val="20"/>
          <w:szCs w:val="20"/>
          <w:shd w:val="clear" w:color="auto" w:fill="FFFFFF"/>
        </w:rPr>
        <w:t xml:space="preserve">, pp.47-63. </w:t>
      </w:r>
      <w:hyperlink r:id="rId47" w:history="1">
        <w:r w:rsidRPr="00DE4492">
          <w:rPr>
            <w:rStyle w:val="Hyperlink"/>
            <w:rFonts w:ascii="Arial" w:hAnsi="Arial" w:cs="Arial"/>
            <w:sz w:val="20"/>
            <w:szCs w:val="20"/>
            <w:shd w:val="clear" w:color="auto" w:fill="FFFFFF"/>
          </w:rPr>
          <w:t>https://doi.org/10.1016/j.tecto.2019.02.008</w:t>
        </w:r>
      </w:hyperlink>
    </w:p>
    <w:p w14:paraId="1E34EF0A" w14:textId="402E1D5F"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Howell, L., Egan, S., Leslie, G., Clarke, S., M</w:t>
      </w:r>
      <w:r w:rsidR="00376462" w:rsidRPr="00DE4492">
        <w:rPr>
          <w:rFonts w:ascii="Arial" w:hAnsi="Arial" w:cs="Arial"/>
          <w:color w:val="222222"/>
          <w:sz w:val="20"/>
          <w:szCs w:val="20"/>
          <w:shd w:val="clear" w:color="auto" w:fill="FFFFFF"/>
        </w:rPr>
        <w:t>itten, A. and Pringle, J., 2020 (</w:t>
      </w:r>
      <w:r w:rsidR="00376462" w:rsidRPr="00DE4492">
        <w:rPr>
          <w:rFonts w:ascii="Arial" w:hAnsi="Arial" w:cs="Arial"/>
          <w:i/>
          <w:color w:val="222222"/>
          <w:sz w:val="20"/>
          <w:szCs w:val="20"/>
          <w:shd w:val="clear" w:color="auto" w:fill="FFFFFF"/>
        </w:rPr>
        <w:t>in press</w:t>
      </w:r>
      <w:r w:rsidR="00376462" w:rsidRPr="00DE4492">
        <w:rPr>
          <w:rFonts w:ascii="Arial" w:hAnsi="Arial" w:cs="Arial"/>
          <w:color w:val="222222"/>
          <w:sz w:val="20"/>
          <w:szCs w:val="20"/>
          <w:shd w:val="clear" w:color="auto" w:fill="FFFFFF"/>
        </w:rPr>
        <w:t>)</w:t>
      </w:r>
      <w:r w:rsidRPr="00DE4492">
        <w:rPr>
          <w:rFonts w:ascii="Arial" w:hAnsi="Arial" w:cs="Arial"/>
          <w:color w:val="222222"/>
          <w:sz w:val="20"/>
          <w:szCs w:val="20"/>
          <w:shd w:val="clear" w:color="auto" w:fill="FFFFFF"/>
        </w:rPr>
        <w:t>. The influence of low-density granite bodies on extensional basins. </w:t>
      </w:r>
      <w:r w:rsidRPr="00DE4492">
        <w:rPr>
          <w:rFonts w:ascii="Arial" w:hAnsi="Arial" w:cs="Arial"/>
          <w:i/>
          <w:iCs/>
          <w:color w:val="222222"/>
          <w:sz w:val="20"/>
          <w:szCs w:val="20"/>
          <w:shd w:val="clear" w:color="auto" w:fill="FFFFFF"/>
        </w:rPr>
        <w:t>Geology Today</w:t>
      </w:r>
      <w:r w:rsidRPr="00DE4492">
        <w:rPr>
          <w:rFonts w:ascii="Arial" w:hAnsi="Arial" w:cs="Arial"/>
          <w:color w:val="222222"/>
          <w:sz w:val="20"/>
          <w:szCs w:val="20"/>
          <w:shd w:val="clear" w:color="auto" w:fill="FFFFFF"/>
        </w:rPr>
        <w:t>.</w:t>
      </w:r>
    </w:p>
    <w:p w14:paraId="6FC30701" w14:textId="7427B2DD" w:rsidR="00CD7E8E" w:rsidRPr="00DE4492" w:rsidRDefault="00CD7E8E" w:rsidP="00CD7E8E">
      <w:pPr>
        <w:rPr>
          <w:rStyle w:val="Hyperlink"/>
          <w:rFonts w:ascii="Arial" w:hAnsi="Arial" w:cs="Arial"/>
          <w:sz w:val="20"/>
          <w:szCs w:val="20"/>
          <w:shd w:val="clear" w:color="auto" w:fill="FFFFFF"/>
        </w:rPr>
      </w:pPr>
      <w:r w:rsidRPr="00DE4492">
        <w:rPr>
          <w:rFonts w:ascii="Arial" w:hAnsi="Arial" w:cs="Arial"/>
          <w:color w:val="222222"/>
          <w:sz w:val="20"/>
          <w:szCs w:val="20"/>
          <w:shd w:val="clear" w:color="auto" w:fill="FFFFFF"/>
        </w:rPr>
        <w:t xml:space="preserve">Jackson, C.L., Chua, S.T., Bell, R.E. and Magee, C., 2013. Structural style and early stage growth of inversion structures: 3D seismic insights from the </w:t>
      </w:r>
      <w:proofErr w:type="spellStart"/>
      <w:r w:rsidRPr="00DE4492">
        <w:rPr>
          <w:rFonts w:ascii="Arial" w:hAnsi="Arial" w:cs="Arial"/>
          <w:color w:val="222222"/>
          <w:sz w:val="20"/>
          <w:szCs w:val="20"/>
          <w:shd w:val="clear" w:color="auto" w:fill="FFFFFF"/>
        </w:rPr>
        <w:t>Egersund</w:t>
      </w:r>
      <w:proofErr w:type="spellEnd"/>
      <w:r w:rsidRPr="00DE4492">
        <w:rPr>
          <w:rFonts w:ascii="Arial" w:hAnsi="Arial" w:cs="Arial"/>
          <w:color w:val="222222"/>
          <w:sz w:val="20"/>
          <w:szCs w:val="20"/>
          <w:shd w:val="clear" w:color="auto" w:fill="FFFFFF"/>
        </w:rPr>
        <w:t xml:space="preserve"> Basin, offshore Norway. </w:t>
      </w:r>
      <w:r w:rsidRPr="00DE4492">
        <w:rPr>
          <w:rFonts w:ascii="Arial" w:hAnsi="Arial" w:cs="Arial"/>
          <w:i/>
          <w:iCs/>
          <w:color w:val="222222"/>
          <w:sz w:val="20"/>
          <w:szCs w:val="20"/>
          <w:shd w:val="clear" w:color="auto" w:fill="FFFFFF"/>
        </w:rPr>
        <w:t>Journal of Structural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46</w:t>
      </w:r>
      <w:r w:rsidRPr="00DE4492">
        <w:rPr>
          <w:rFonts w:ascii="Arial" w:hAnsi="Arial" w:cs="Arial"/>
          <w:color w:val="222222"/>
          <w:sz w:val="20"/>
          <w:szCs w:val="20"/>
          <w:shd w:val="clear" w:color="auto" w:fill="FFFFFF"/>
        </w:rPr>
        <w:t xml:space="preserve">, pp.167-185. </w:t>
      </w:r>
      <w:hyperlink r:id="rId48" w:history="1">
        <w:r w:rsidRPr="00DE4492">
          <w:rPr>
            <w:rStyle w:val="Hyperlink"/>
            <w:rFonts w:ascii="Arial" w:hAnsi="Arial" w:cs="Arial"/>
            <w:sz w:val="20"/>
            <w:szCs w:val="20"/>
            <w:shd w:val="clear" w:color="auto" w:fill="FFFFFF"/>
          </w:rPr>
          <w:t>https://doi.org/10.1016/j.jsg.2012.09.005</w:t>
        </w:r>
      </w:hyperlink>
    </w:p>
    <w:p w14:paraId="3205CE1C" w14:textId="441E25B1" w:rsidR="00593739" w:rsidRPr="00DE4492" w:rsidRDefault="00593739" w:rsidP="00593739">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Jones N.S., Holloway S., Creedy D.P., Garner K., Smith N.J.P., Browne, M.A.E. and </w:t>
      </w:r>
      <w:proofErr w:type="spellStart"/>
      <w:r w:rsidRPr="00DE4492">
        <w:rPr>
          <w:rFonts w:ascii="Arial" w:hAnsi="Arial" w:cs="Arial"/>
          <w:color w:val="222222"/>
          <w:sz w:val="20"/>
          <w:szCs w:val="20"/>
          <w:shd w:val="clear" w:color="auto" w:fill="FFFFFF"/>
        </w:rPr>
        <w:t>Durucan</w:t>
      </w:r>
      <w:proofErr w:type="spellEnd"/>
      <w:r w:rsidRPr="00DE4492">
        <w:rPr>
          <w:rFonts w:ascii="Arial" w:hAnsi="Arial" w:cs="Arial"/>
          <w:color w:val="222222"/>
          <w:sz w:val="20"/>
          <w:szCs w:val="20"/>
          <w:shd w:val="clear" w:color="auto" w:fill="FFFFFF"/>
        </w:rPr>
        <w:t xml:space="preserve"> S. 2004. UK Coal Resource for New Exploitation Technologies. Final Report. British Geological Survey Commissioned Report CR/04/015N.</w:t>
      </w:r>
    </w:p>
    <w:p w14:paraId="27F0B04B"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Jones, N.S. and Holliday, D.W., 2016. Intra-Carboniferous deformation and unconformity at </w:t>
      </w:r>
      <w:proofErr w:type="spellStart"/>
      <w:r w:rsidRPr="00DE4492">
        <w:rPr>
          <w:rFonts w:ascii="Arial" w:hAnsi="Arial" w:cs="Arial"/>
          <w:color w:val="222222"/>
          <w:sz w:val="20"/>
          <w:szCs w:val="20"/>
          <w:shd w:val="clear" w:color="auto" w:fill="FFFFFF"/>
        </w:rPr>
        <w:t>Gilnockie</w:t>
      </w:r>
      <w:proofErr w:type="spellEnd"/>
      <w:r w:rsidRPr="00DE4492">
        <w:rPr>
          <w:rFonts w:ascii="Arial" w:hAnsi="Arial" w:cs="Arial"/>
          <w:color w:val="222222"/>
          <w:sz w:val="20"/>
          <w:szCs w:val="20"/>
          <w:shd w:val="clear" w:color="auto" w:fill="FFFFFF"/>
        </w:rPr>
        <w:t xml:space="preserve"> Bridge, SW Scotland, reinterpreted as the result of multiple channel-bank collapse. </w:t>
      </w:r>
      <w:r w:rsidRPr="00DE4492">
        <w:rPr>
          <w:rFonts w:ascii="Arial" w:hAnsi="Arial" w:cs="Arial"/>
          <w:i/>
          <w:iCs/>
          <w:color w:val="222222"/>
          <w:sz w:val="20"/>
          <w:szCs w:val="20"/>
          <w:shd w:val="clear" w:color="auto" w:fill="FFFFFF"/>
        </w:rPr>
        <w:t>Scottish Journal of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52</w:t>
      </w:r>
      <w:r w:rsidRPr="00DE4492">
        <w:rPr>
          <w:rFonts w:ascii="Arial" w:hAnsi="Arial" w:cs="Arial"/>
          <w:color w:val="222222"/>
          <w:sz w:val="20"/>
          <w:szCs w:val="20"/>
          <w:shd w:val="clear" w:color="auto" w:fill="FFFFFF"/>
        </w:rPr>
        <w:t xml:space="preserve">(1), pp.43-54. </w:t>
      </w:r>
      <w:hyperlink r:id="rId49" w:history="1">
        <w:r w:rsidRPr="00DE4492">
          <w:rPr>
            <w:rStyle w:val="Hyperlink"/>
            <w:rFonts w:ascii="Arial" w:hAnsi="Arial" w:cs="Arial"/>
            <w:sz w:val="20"/>
            <w:szCs w:val="20"/>
            <w:shd w:val="clear" w:color="auto" w:fill="FFFFFF"/>
          </w:rPr>
          <w:t>https://doi.org/10.1144/sjg2015-009</w:t>
        </w:r>
      </w:hyperlink>
    </w:p>
    <w:p w14:paraId="57A7FBB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Jones, N. S. and Holliday, D. W., 2006. The stratigraphy and sedimentology of Upper Carboniferous Warwickshire Group red-bed facies in the </w:t>
      </w:r>
      <w:proofErr w:type="spellStart"/>
      <w:r w:rsidRPr="00DE4492">
        <w:rPr>
          <w:rFonts w:ascii="Arial" w:hAnsi="Arial" w:cs="Arial"/>
          <w:color w:val="222222"/>
          <w:sz w:val="20"/>
          <w:szCs w:val="20"/>
          <w:shd w:val="clear" w:color="auto" w:fill="FFFFFF"/>
        </w:rPr>
        <w:t>Canonbie</w:t>
      </w:r>
      <w:proofErr w:type="spellEnd"/>
      <w:r w:rsidRPr="00DE4492">
        <w:rPr>
          <w:rFonts w:ascii="Arial" w:hAnsi="Arial" w:cs="Arial"/>
          <w:color w:val="222222"/>
          <w:sz w:val="20"/>
          <w:szCs w:val="20"/>
          <w:shd w:val="clear" w:color="auto" w:fill="FFFFFF"/>
        </w:rPr>
        <w:t xml:space="preserve"> area of S.W. Scotland. British Geological Survey Internal Report, IR/06/043. 75pp.</w:t>
      </w:r>
    </w:p>
    <w:p w14:paraId="626FBC5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Jones, N.S., Holliday, D.W. and </w:t>
      </w:r>
      <w:proofErr w:type="spellStart"/>
      <w:r w:rsidRPr="00DE4492">
        <w:rPr>
          <w:rFonts w:ascii="Arial" w:hAnsi="Arial" w:cs="Arial"/>
          <w:color w:val="222222"/>
          <w:sz w:val="20"/>
          <w:szCs w:val="20"/>
          <w:shd w:val="clear" w:color="auto" w:fill="FFFFFF"/>
        </w:rPr>
        <w:t>McKervey</w:t>
      </w:r>
      <w:proofErr w:type="spellEnd"/>
      <w:r w:rsidRPr="00DE4492">
        <w:rPr>
          <w:rFonts w:ascii="Arial" w:hAnsi="Arial" w:cs="Arial"/>
          <w:color w:val="222222"/>
          <w:sz w:val="20"/>
          <w:szCs w:val="20"/>
          <w:shd w:val="clear" w:color="auto" w:fill="FFFFFF"/>
        </w:rPr>
        <w:t xml:space="preserve">, J.A., 2011. Warwickshire Group (Pennsylvanian) red-beds of the </w:t>
      </w:r>
      <w:proofErr w:type="spellStart"/>
      <w:r w:rsidRPr="00DE4492">
        <w:rPr>
          <w:rFonts w:ascii="Arial" w:hAnsi="Arial" w:cs="Arial"/>
          <w:color w:val="222222"/>
          <w:sz w:val="20"/>
          <w:szCs w:val="20"/>
          <w:shd w:val="clear" w:color="auto" w:fill="FFFFFF"/>
        </w:rPr>
        <w:t>Canonbie</w:t>
      </w:r>
      <w:proofErr w:type="spellEnd"/>
      <w:r w:rsidRPr="00DE4492">
        <w:rPr>
          <w:rFonts w:ascii="Arial" w:hAnsi="Arial" w:cs="Arial"/>
          <w:color w:val="222222"/>
          <w:sz w:val="20"/>
          <w:szCs w:val="20"/>
          <w:shd w:val="clear" w:color="auto" w:fill="FFFFFF"/>
        </w:rPr>
        <w:t xml:space="preserve"> Coalfield, England–Scotland border, and their regional </w:t>
      </w:r>
      <w:proofErr w:type="spellStart"/>
      <w:r w:rsidRPr="00DE4492">
        <w:rPr>
          <w:rFonts w:ascii="Arial" w:hAnsi="Arial" w:cs="Arial"/>
          <w:color w:val="222222"/>
          <w:sz w:val="20"/>
          <w:szCs w:val="20"/>
          <w:shd w:val="clear" w:color="auto" w:fill="FFFFFF"/>
        </w:rPr>
        <w:t>palaeogeographical</w:t>
      </w:r>
      <w:proofErr w:type="spellEnd"/>
      <w:r w:rsidRPr="00DE4492">
        <w:rPr>
          <w:rFonts w:ascii="Arial" w:hAnsi="Arial" w:cs="Arial"/>
          <w:color w:val="222222"/>
          <w:sz w:val="20"/>
          <w:szCs w:val="20"/>
          <w:shd w:val="clear" w:color="auto" w:fill="FFFFFF"/>
        </w:rPr>
        <w:t xml:space="preserve"> implications. </w:t>
      </w:r>
      <w:r w:rsidRPr="00DE4492">
        <w:rPr>
          <w:rFonts w:ascii="Arial" w:hAnsi="Arial" w:cs="Arial"/>
          <w:i/>
          <w:iCs/>
          <w:color w:val="222222"/>
          <w:sz w:val="20"/>
          <w:szCs w:val="20"/>
          <w:shd w:val="clear" w:color="auto" w:fill="FFFFFF"/>
        </w:rPr>
        <w:t>Geological Magazine</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148</w:t>
      </w:r>
      <w:r w:rsidRPr="00DE4492">
        <w:rPr>
          <w:rFonts w:ascii="Arial" w:hAnsi="Arial" w:cs="Arial"/>
          <w:color w:val="222222"/>
          <w:sz w:val="20"/>
          <w:szCs w:val="20"/>
          <w:shd w:val="clear" w:color="auto" w:fill="FFFFFF"/>
        </w:rPr>
        <w:t xml:space="preserve">(1), pp.50-77. </w:t>
      </w:r>
      <w:hyperlink r:id="rId50" w:history="1">
        <w:r w:rsidRPr="00DE4492">
          <w:rPr>
            <w:rStyle w:val="Hyperlink"/>
            <w:rFonts w:ascii="Arial" w:hAnsi="Arial" w:cs="Arial"/>
            <w:sz w:val="20"/>
            <w:szCs w:val="20"/>
            <w:shd w:val="clear" w:color="auto" w:fill="FFFFFF"/>
          </w:rPr>
          <w:t>https://doi.org/10.1017/S001675681000035X</w:t>
        </w:r>
      </w:hyperlink>
    </w:p>
    <w:p w14:paraId="73987BC3"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Karner</w:t>
      </w:r>
      <w:proofErr w:type="spellEnd"/>
      <w:r w:rsidRPr="00DE4492">
        <w:rPr>
          <w:rFonts w:ascii="Arial" w:hAnsi="Arial" w:cs="Arial"/>
          <w:color w:val="222222"/>
          <w:sz w:val="20"/>
          <w:szCs w:val="20"/>
          <w:shd w:val="clear" w:color="auto" w:fill="FFFFFF"/>
        </w:rPr>
        <w:t>, G.D. and Watts, A.B., 1983. Gravity anomalies and flexure of the lithosphere at mountain ranges. </w:t>
      </w:r>
      <w:r w:rsidRPr="00DE4492">
        <w:rPr>
          <w:rFonts w:ascii="Arial" w:hAnsi="Arial" w:cs="Arial"/>
          <w:i/>
          <w:iCs/>
          <w:color w:val="222222"/>
          <w:sz w:val="20"/>
          <w:szCs w:val="20"/>
          <w:shd w:val="clear" w:color="auto" w:fill="FFFFFF"/>
        </w:rPr>
        <w:t>Journal of Geophysical Research: Solid Earth</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88</w:t>
      </w:r>
      <w:r w:rsidRPr="00DE4492">
        <w:rPr>
          <w:rFonts w:ascii="Arial" w:hAnsi="Arial" w:cs="Arial"/>
          <w:color w:val="222222"/>
          <w:sz w:val="20"/>
          <w:szCs w:val="20"/>
          <w:shd w:val="clear" w:color="auto" w:fill="FFFFFF"/>
        </w:rPr>
        <w:t xml:space="preserve">(B12), pp.10449-10477. </w:t>
      </w:r>
      <w:hyperlink r:id="rId51" w:history="1">
        <w:r w:rsidRPr="00DE4492">
          <w:rPr>
            <w:rStyle w:val="Hyperlink"/>
            <w:rFonts w:ascii="Arial" w:hAnsi="Arial" w:cs="Arial"/>
            <w:sz w:val="20"/>
            <w:szCs w:val="20"/>
            <w:shd w:val="clear" w:color="auto" w:fill="FFFFFF"/>
          </w:rPr>
          <w:t>https://doi.org/10.1029/JB088iB12p10449</w:t>
        </w:r>
      </w:hyperlink>
    </w:p>
    <w:p w14:paraId="3BD0F036"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Keller, J.V.A. and McClay, K.R., 1995. 3D sandbox models of positive inversion.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88</w:t>
      </w:r>
      <w:r w:rsidRPr="00DE4492">
        <w:rPr>
          <w:rFonts w:ascii="Arial" w:hAnsi="Arial" w:cs="Arial"/>
          <w:color w:val="222222"/>
          <w:sz w:val="20"/>
          <w:szCs w:val="20"/>
          <w:shd w:val="clear" w:color="auto" w:fill="FFFFFF"/>
        </w:rPr>
        <w:t>(1), pp.137-146.</w:t>
      </w:r>
      <w:r w:rsidRPr="00DE4492">
        <w:rPr>
          <w:rFonts w:ascii="Arial" w:hAnsi="Arial" w:cs="Arial"/>
          <w:sz w:val="20"/>
          <w:szCs w:val="20"/>
        </w:rPr>
        <w:t xml:space="preserve"> </w:t>
      </w:r>
      <w:hyperlink r:id="rId52" w:history="1">
        <w:r w:rsidRPr="00DE4492">
          <w:rPr>
            <w:rStyle w:val="Hyperlink"/>
            <w:rFonts w:ascii="Arial" w:hAnsi="Arial" w:cs="Arial"/>
            <w:sz w:val="20"/>
            <w:szCs w:val="20"/>
            <w:shd w:val="clear" w:color="auto" w:fill="FFFFFF"/>
          </w:rPr>
          <w:t>https://doi.org/10.1144/GSL.SP.1995.088.01.09</w:t>
        </w:r>
      </w:hyperlink>
    </w:p>
    <w:p w14:paraId="599C119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Kimbell, G.S., Chadwick, R.A., Holliday, D.W. and </w:t>
      </w:r>
      <w:proofErr w:type="spellStart"/>
      <w:r w:rsidRPr="00DE4492">
        <w:rPr>
          <w:rFonts w:ascii="Arial" w:hAnsi="Arial" w:cs="Arial"/>
          <w:color w:val="222222"/>
          <w:sz w:val="20"/>
          <w:szCs w:val="20"/>
          <w:shd w:val="clear" w:color="auto" w:fill="FFFFFF"/>
        </w:rPr>
        <w:t>Werngren</w:t>
      </w:r>
      <w:proofErr w:type="spellEnd"/>
      <w:r w:rsidRPr="00DE4492">
        <w:rPr>
          <w:rFonts w:ascii="Arial" w:hAnsi="Arial" w:cs="Arial"/>
          <w:color w:val="222222"/>
          <w:sz w:val="20"/>
          <w:szCs w:val="20"/>
          <w:shd w:val="clear" w:color="auto" w:fill="FFFFFF"/>
        </w:rPr>
        <w:t>, O.C., 1989. The structure and evolution of the Northumberland Trough from new seismic reflection data and its bearing on modes of continental extension.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146</w:t>
      </w:r>
      <w:r w:rsidRPr="00DE4492">
        <w:rPr>
          <w:rFonts w:ascii="Arial" w:hAnsi="Arial" w:cs="Arial"/>
          <w:color w:val="222222"/>
          <w:sz w:val="20"/>
          <w:szCs w:val="20"/>
          <w:shd w:val="clear" w:color="auto" w:fill="FFFFFF"/>
        </w:rPr>
        <w:t xml:space="preserve">(5), pp.775-787. </w:t>
      </w:r>
      <w:hyperlink r:id="rId53" w:history="1">
        <w:r w:rsidRPr="00DE4492">
          <w:rPr>
            <w:rStyle w:val="Hyperlink"/>
            <w:rFonts w:ascii="Arial" w:hAnsi="Arial" w:cs="Arial"/>
            <w:sz w:val="20"/>
            <w:szCs w:val="20"/>
            <w:shd w:val="clear" w:color="auto" w:fill="FFFFFF"/>
          </w:rPr>
          <w:t>https://doi.org/10.1144/gsjgs.146.5.0775</w:t>
        </w:r>
      </w:hyperlink>
    </w:p>
    <w:p w14:paraId="535AF298"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Leeder, M.R., 1982. Upper Palaeozoic basins of the British Isles—</w:t>
      </w:r>
      <w:proofErr w:type="spellStart"/>
      <w:r w:rsidRPr="00DE4492">
        <w:rPr>
          <w:rFonts w:ascii="Arial" w:hAnsi="Arial" w:cs="Arial"/>
          <w:color w:val="222222"/>
          <w:sz w:val="20"/>
          <w:szCs w:val="20"/>
          <w:shd w:val="clear" w:color="auto" w:fill="FFFFFF"/>
        </w:rPr>
        <w:t>Caledonide</w:t>
      </w:r>
      <w:proofErr w:type="spellEnd"/>
      <w:r w:rsidRPr="00DE4492">
        <w:rPr>
          <w:rFonts w:ascii="Arial" w:hAnsi="Arial" w:cs="Arial"/>
          <w:color w:val="222222"/>
          <w:sz w:val="20"/>
          <w:szCs w:val="20"/>
          <w:shd w:val="clear" w:color="auto" w:fill="FFFFFF"/>
        </w:rPr>
        <w:t xml:space="preserve"> inheritance versus Hercynian plate margin processes.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139</w:t>
      </w:r>
      <w:r w:rsidRPr="00DE4492">
        <w:rPr>
          <w:rFonts w:ascii="Arial" w:hAnsi="Arial" w:cs="Arial"/>
          <w:color w:val="222222"/>
          <w:sz w:val="20"/>
          <w:szCs w:val="20"/>
          <w:shd w:val="clear" w:color="auto" w:fill="FFFFFF"/>
        </w:rPr>
        <w:t xml:space="preserve">(4), pp.479-491. </w:t>
      </w:r>
      <w:hyperlink r:id="rId54" w:history="1">
        <w:r w:rsidRPr="00DE4492">
          <w:rPr>
            <w:rStyle w:val="Hyperlink"/>
            <w:rFonts w:ascii="Arial" w:hAnsi="Arial" w:cs="Arial"/>
            <w:sz w:val="20"/>
            <w:szCs w:val="20"/>
            <w:shd w:val="clear" w:color="auto" w:fill="FFFFFF"/>
          </w:rPr>
          <w:t>https://doi.org/10.1144/gsjgs.139.4.0479</w:t>
        </w:r>
      </w:hyperlink>
    </w:p>
    <w:p w14:paraId="631981EA"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lastRenderedPageBreak/>
        <w:t xml:space="preserve">Leslie, A.G., Millward, D., Pharaoh, T., Monaghan, A.A., </w:t>
      </w:r>
      <w:proofErr w:type="spellStart"/>
      <w:r w:rsidRPr="00DE4492">
        <w:rPr>
          <w:rFonts w:ascii="Arial" w:hAnsi="Arial" w:cs="Arial"/>
          <w:color w:val="222222"/>
          <w:sz w:val="20"/>
          <w:szCs w:val="20"/>
          <w:shd w:val="clear" w:color="auto" w:fill="FFFFFF"/>
        </w:rPr>
        <w:t>Arsenikos</w:t>
      </w:r>
      <w:proofErr w:type="spellEnd"/>
      <w:r w:rsidRPr="00DE4492">
        <w:rPr>
          <w:rFonts w:ascii="Arial" w:hAnsi="Arial" w:cs="Arial"/>
          <w:color w:val="222222"/>
          <w:sz w:val="20"/>
          <w:szCs w:val="20"/>
          <w:shd w:val="clear" w:color="auto" w:fill="FFFFFF"/>
        </w:rPr>
        <w:t>, S. and Quinn, M., 2015. Tectonic synthesis and contextual setting for the Central North Sea and adjacent onshore areas, 21CXRM Palaeozoic Project.</w:t>
      </w:r>
    </w:p>
    <w:p w14:paraId="6499DFE6"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Liu, S., </w:t>
      </w:r>
      <w:proofErr w:type="spellStart"/>
      <w:r w:rsidRPr="00DE4492">
        <w:rPr>
          <w:rFonts w:ascii="Arial" w:hAnsi="Arial" w:cs="Arial"/>
          <w:color w:val="222222"/>
          <w:sz w:val="20"/>
          <w:szCs w:val="20"/>
          <w:shd w:val="clear" w:color="auto" w:fill="FFFFFF"/>
        </w:rPr>
        <w:t>Nummedal</w:t>
      </w:r>
      <w:proofErr w:type="spellEnd"/>
      <w:r w:rsidRPr="00DE4492">
        <w:rPr>
          <w:rFonts w:ascii="Arial" w:hAnsi="Arial" w:cs="Arial"/>
          <w:color w:val="222222"/>
          <w:sz w:val="20"/>
          <w:szCs w:val="20"/>
          <w:shd w:val="clear" w:color="auto" w:fill="FFFFFF"/>
        </w:rPr>
        <w:t>, D. and Liu, L., 2011. Migration of dynamic subsidence across the Late Cretaceous United States Western Interior Basin in response to Farallon plate subduction. </w:t>
      </w:r>
      <w:r w:rsidRPr="00DE4492">
        <w:rPr>
          <w:rFonts w:ascii="Arial" w:hAnsi="Arial" w:cs="Arial"/>
          <w:i/>
          <w:iCs/>
          <w:color w:val="222222"/>
          <w:sz w:val="20"/>
          <w:szCs w:val="20"/>
          <w:shd w:val="clear" w:color="auto" w:fill="FFFFFF"/>
        </w:rPr>
        <w:t>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39</w:t>
      </w:r>
      <w:r w:rsidRPr="00DE4492">
        <w:rPr>
          <w:rFonts w:ascii="Arial" w:hAnsi="Arial" w:cs="Arial"/>
          <w:color w:val="222222"/>
          <w:sz w:val="20"/>
          <w:szCs w:val="20"/>
          <w:shd w:val="clear" w:color="auto" w:fill="FFFFFF"/>
        </w:rPr>
        <w:t xml:space="preserve">(6), pp.555-558. </w:t>
      </w:r>
      <w:hyperlink r:id="rId55" w:history="1">
        <w:r w:rsidRPr="00DE4492">
          <w:rPr>
            <w:rStyle w:val="Hyperlink"/>
            <w:rFonts w:ascii="Arial" w:hAnsi="Arial" w:cs="Arial"/>
            <w:sz w:val="20"/>
            <w:szCs w:val="20"/>
            <w:shd w:val="clear" w:color="auto" w:fill="FFFFFF"/>
          </w:rPr>
          <w:t>https://doi.org/10.1130/G31692.1</w:t>
        </w:r>
      </w:hyperlink>
    </w:p>
    <w:p w14:paraId="7E2F57FD" w14:textId="60AFB761"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Lumsden, G.I., 1967. </w:t>
      </w:r>
      <w:r w:rsidRPr="00DE4492">
        <w:rPr>
          <w:rFonts w:ascii="Arial" w:hAnsi="Arial" w:cs="Arial"/>
          <w:i/>
          <w:iCs/>
          <w:color w:val="222222"/>
          <w:sz w:val="20"/>
          <w:szCs w:val="20"/>
          <w:shd w:val="clear" w:color="auto" w:fill="FFFFFF"/>
        </w:rPr>
        <w:t>The geology of the neighbourhood of Langholm</w:t>
      </w:r>
      <w:r w:rsidRPr="00DE4492">
        <w:rPr>
          <w:rFonts w:ascii="Arial" w:hAnsi="Arial" w:cs="Arial"/>
          <w:color w:val="222222"/>
          <w:sz w:val="20"/>
          <w:szCs w:val="20"/>
          <w:shd w:val="clear" w:color="auto" w:fill="FFFFFF"/>
        </w:rPr>
        <w:t> (Vol. 11). HM Stationery Office.</w:t>
      </w:r>
    </w:p>
    <w:p w14:paraId="501AF96D" w14:textId="5A2A69C9" w:rsidR="009D19EE" w:rsidRPr="00DE4492" w:rsidRDefault="009D19E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Manning, D.A.C., Younger, P.L., Smith, F.W., Jones, J.M., </w:t>
      </w:r>
      <w:proofErr w:type="spellStart"/>
      <w:r w:rsidRPr="00DE4492">
        <w:rPr>
          <w:rFonts w:ascii="Arial" w:hAnsi="Arial" w:cs="Arial"/>
          <w:color w:val="222222"/>
          <w:sz w:val="20"/>
          <w:szCs w:val="20"/>
          <w:shd w:val="clear" w:color="auto" w:fill="FFFFFF"/>
        </w:rPr>
        <w:t>Dufton</w:t>
      </w:r>
      <w:proofErr w:type="spellEnd"/>
      <w:r w:rsidRPr="00DE4492">
        <w:rPr>
          <w:rFonts w:ascii="Arial" w:hAnsi="Arial" w:cs="Arial"/>
          <w:color w:val="222222"/>
          <w:sz w:val="20"/>
          <w:szCs w:val="20"/>
          <w:shd w:val="clear" w:color="auto" w:fill="FFFFFF"/>
        </w:rPr>
        <w:t>, D.J. and Diskin, S., 2007. A deep geothermal exploration well at Eastgate, Weardale, UK: a novel exploration concept for low-enthalpy resources.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164</w:t>
      </w:r>
      <w:r w:rsidRPr="00DE4492">
        <w:rPr>
          <w:rFonts w:ascii="Arial" w:hAnsi="Arial" w:cs="Arial"/>
          <w:color w:val="222222"/>
          <w:sz w:val="20"/>
          <w:szCs w:val="20"/>
          <w:shd w:val="clear" w:color="auto" w:fill="FFFFFF"/>
        </w:rPr>
        <w:t xml:space="preserve">(2), pp.371-382. </w:t>
      </w:r>
      <w:hyperlink r:id="rId56" w:history="1">
        <w:r w:rsidRPr="00DE4492">
          <w:rPr>
            <w:rStyle w:val="Hyperlink"/>
            <w:rFonts w:ascii="Arial" w:hAnsi="Arial" w:cs="Arial"/>
            <w:sz w:val="20"/>
            <w:szCs w:val="20"/>
            <w:shd w:val="clear" w:color="auto" w:fill="FFFFFF"/>
          </w:rPr>
          <w:t>https://doi.org/10.1144/0016-76492006-015</w:t>
        </w:r>
      </w:hyperlink>
    </w:p>
    <w:p w14:paraId="794F7227"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McKenzie, D., 1978. Some remarks on the development of sedimentary basins. </w:t>
      </w:r>
      <w:r w:rsidRPr="00DE4492">
        <w:rPr>
          <w:rFonts w:ascii="Arial" w:hAnsi="Arial" w:cs="Arial"/>
          <w:i/>
          <w:iCs/>
          <w:color w:val="222222"/>
          <w:sz w:val="20"/>
          <w:szCs w:val="20"/>
          <w:shd w:val="clear" w:color="auto" w:fill="FFFFFF"/>
        </w:rPr>
        <w:t>Earth and Planetary science letters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40</w:t>
      </w:r>
      <w:r w:rsidRPr="00DE4492">
        <w:rPr>
          <w:rFonts w:ascii="Arial" w:hAnsi="Arial" w:cs="Arial"/>
          <w:color w:val="222222"/>
          <w:sz w:val="20"/>
          <w:szCs w:val="20"/>
          <w:shd w:val="clear" w:color="auto" w:fill="FFFFFF"/>
        </w:rPr>
        <w:t xml:space="preserve">(1), pp.25-32. </w:t>
      </w:r>
      <w:hyperlink r:id="rId57" w:history="1">
        <w:r w:rsidRPr="00DE4492">
          <w:rPr>
            <w:rStyle w:val="Hyperlink"/>
            <w:rFonts w:ascii="Arial" w:hAnsi="Arial" w:cs="Arial"/>
            <w:sz w:val="20"/>
            <w:szCs w:val="20"/>
            <w:shd w:val="clear" w:color="auto" w:fill="FFFFFF"/>
          </w:rPr>
          <w:t>https://doi.org/10.1016/0012-821X(78)90071-7</w:t>
        </w:r>
      </w:hyperlink>
    </w:p>
    <w:p w14:paraId="77DB3C13" w14:textId="6C92BC20"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Monaghan, A.A. and Pringle, M.S., 2004. 40Ar/39Ar geochronology of Carboniferous-Permian volcanism in the Midland Valley, Scotland.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223</w:t>
      </w:r>
      <w:r w:rsidRPr="00DE4492">
        <w:rPr>
          <w:rFonts w:ascii="Arial" w:hAnsi="Arial" w:cs="Arial"/>
          <w:color w:val="222222"/>
          <w:sz w:val="20"/>
          <w:szCs w:val="20"/>
          <w:shd w:val="clear" w:color="auto" w:fill="FFFFFF"/>
        </w:rPr>
        <w:t>(1), pp.219-241.</w:t>
      </w:r>
      <w:r w:rsidR="00376462" w:rsidRPr="00DE4492">
        <w:rPr>
          <w:rFonts w:ascii="Arial" w:hAnsi="Arial" w:cs="Arial"/>
          <w:color w:val="222222"/>
          <w:sz w:val="20"/>
          <w:szCs w:val="20"/>
          <w:shd w:val="clear" w:color="auto" w:fill="FFFFFF"/>
        </w:rPr>
        <w:t xml:space="preserve"> </w:t>
      </w:r>
      <w:hyperlink r:id="rId58" w:history="1">
        <w:r w:rsidR="00376462" w:rsidRPr="00DE4492">
          <w:rPr>
            <w:rStyle w:val="Hyperlink"/>
            <w:rFonts w:ascii="Arial" w:hAnsi="Arial" w:cs="Arial"/>
            <w:sz w:val="20"/>
            <w:szCs w:val="20"/>
            <w:shd w:val="clear" w:color="auto" w:fill="FFFFFF"/>
          </w:rPr>
          <w:t>https://doi.org/10.1144/GSL.SP.2004.223.01.10</w:t>
        </w:r>
      </w:hyperlink>
    </w:p>
    <w:p w14:paraId="309C9320" w14:textId="77777777" w:rsidR="00CD7E8E" w:rsidRPr="00DE4492" w:rsidRDefault="00CD7E8E" w:rsidP="00CD7E8E">
      <w:pPr>
        <w:rPr>
          <w:rStyle w:val="Hyperlink"/>
          <w:rFonts w:ascii="Arial" w:hAnsi="Arial" w:cs="Arial"/>
          <w:sz w:val="20"/>
          <w:szCs w:val="20"/>
          <w:shd w:val="clear" w:color="auto" w:fill="FFFFFF"/>
        </w:rPr>
      </w:pPr>
      <w:r w:rsidRPr="00DE4492">
        <w:rPr>
          <w:rFonts w:ascii="Arial" w:hAnsi="Arial" w:cs="Arial"/>
          <w:color w:val="222222"/>
          <w:sz w:val="20"/>
          <w:szCs w:val="20"/>
          <w:shd w:val="clear" w:color="auto" w:fill="FFFFFF"/>
        </w:rPr>
        <w:t xml:space="preserve">Murphy, J.B., Quesada, C., Gutiérrez-Alonso, G., Johnston, S.T. and Weil, A., 2016. Reconciling competing models for the tectono-stratigraphic zonation of the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orogen in Western Europe. </w:t>
      </w:r>
      <w:r w:rsidRPr="00DE4492">
        <w:rPr>
          <w:rFonts w:ascii="Arial" w:hAnsi="Arial" w:cs="Arial"/>
          <w:i/>
          <w:iCs/>
          <w:color w:val="222222"/>
          <w:sz w:val="20"/>
          <w:szCs w:val="20"/>
          <w:shd w:val="clear" w:color="auto" w:fill="FFFFFF"/>
        </w:rPr>
        <w:t>Tectonophysics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681</w:t>
      </w:r>
      <w:r w:rsidRPr="00DE4492">
        <w:rPr>
          <w:rFonts w:ascii="Arial" w:hAnsi="Arial" w:cs="Arial"/>
          <w:color w:val="222222"/>
          <w:sz w:val="20"/>
          <w:szCs w:val="20"/>
          <w:shd w:val="clear" w:color="auto" w:fill="FFFFFF"/>
        </w:rPr>
        <w:t xml:space="preserve">, pp.209-219. </w:t>
      </w:r>
      <w:hyperlink r:id="rId59" w:history="1">
        <w:r w:rsidRPr="00DE4492">
          <w:rPr>
            <w:rStyle w:val="Hyperlink"/>
            <w:rFonts w:ascii="Arial" w:hAnsi="Arial" w:cs="Arial"/>
            <w:sz w:val="20"/>
            <w:szCs w:val="20"/>
            <w:shd w:val="clear" w:color="auto" w:fill="FFFFFF"/>
          </w:rPr>
          <w:t>https://doi.org/10.1016/j.tecto.2016.01.006</w:t>
        </w:r>
      </w:hyperlink>
    </w:p>
    <w:p w14:paraId="01C4ED99"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Mykura</w:t>
      </w:r>
      <w:proofErr w:type="spellEnd"/>
      <w:r w:rsidRPr="00DE4492">
        <w:rPr>
          <w:rFonts w:ascii="Arial" w:hAnsi="Arial" w:cs="Arial"/>
          <w:color w:val="222222"/>
          <w:sz w:val="20"/>
          <w:szCs w:val="20"/>
          <w:shd w:val="clear" w:color="auto" w:fill="FFFFFF"/>
        </w:rPr>
        <w:t>, W., Calver, M.A. and Wilson, R.B., 1967. The Upper Carboniferous rocks of south-west Ayrshire. </w:t>
      </w:r>
      <w:r w:rsidRPr="00DE4492">
        <w:rPr>
          <w:rFonts w:ascii="Arial" w:hAnsi="Arial" w:cs="Arial"/>
          <w:i/>
          <w:iCs/>
          <w:color w:val="222222"/>
          <w:sz w:val="20"/>
          <w:szCs w:val="20"/>
          <w:shd w:val="clear" w:color="auto" w:fill="FFFFFF"/>
        </w:rPr>
        <w:t>Bulletin of the Geological Survey of Great Britain</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26</w:t>
      </w:r>
      <w:r w:rsidRPr="00DE4492">
        <w:rPr>
          <w:rFonts w:ascii="Arial" w:hAnsi="Arial" w:cs="Arial"/>
          <w:color w:val="222222"/>
          <w:sz w:val="20"/>
          <w:szCs w:val="20"/>
          <w:shd w:val="clear" w:color="auto" w:fill="FFFFFF"/>
        </w:rPr>
        <w:t>, pp.23-</w:t>
      </w:r>
      <w:proofErr w:type="gramStart"/>
      <w:r w:rsidRPr="00DE4492">
        <w:rPr>
          <w:rFonts w:ascii="Arial" w:hAnsi="Arial" w:cs="Arial"/>
          <w:color w:val="222222"/>
          <w:sz w:val="20"/>
          <w:szCs w:val="20"/>
          <w:shd w:val="clear" w:color="auto" w:fill="FFFFFF"/>
        </w:rPr>
        <w:t>98.Nance</w:t>
      </w:r>
      <w:proofErr w:type="gramEnd"/>
      <w:r w:rsidRPr="00DE4492">
        <w:rPr>
          <w:rFonts w:ascii="Arial" w:hAnsi="Arial" w:cs="Arial"/>
          <w:color w:val="222222"/>
          <w:sz w:val="20"/>
          <w:szCs w:val="20"/>
          <w:shd w:val="clear" w:color="auto" w:fill="FFFFFF"/>
        </w:rPr>
        <w:t xml:space="preserve">, R.D., Gutiérrez-Alonso, G., </w:t>
      </w:r>
      <w:proofErr w:type="spellStart"/>
      <w:r w:rsidRPr="00DE4492">
        <w:rPr>
          <w:rFonts w:ascii="Arial" w:hAnsi="Arial" w:cs="Arial"/>
          <w:color w:val="222222"/>
          <w:sz w:val="20"/>
          <w:szCs w:val="20"/>
          <w:shd w:val="clear" w:color="auto" w:fill="FFFFFF"/>
        </w:rPr>
        <w:t>Keppie</w:t>
      </w:r>
      <w:proofErr w:type="spellEnd"/>
      <w:r w:rsidRPr="00DE4492">
        <w:rPr>
          <w:rFonts w:ascii="Arial" w:hAnsi="Arial" w:cs="Arial"/>
          <w:color w:val="222222"/>
          <w:sz w:val="20"/>
          <w:szCs w:val="20"/>
          <w:shd w:val="clear" w:color="auto" w:fill="FFFFFF"/>
        </w:rPr>
        <w:t xml:space="preserve">, J.D., </w:t>
      </w:r>
      <w:proofErr w:type="spellStart"/>
      <w:r w:rsidRPr="00DE4492">
        <w:rPr>
          <w:rFonts w:ascii="Arial" w:hAnsi="Arial" w:cs="Arial"/>
          <w:color w:val="222222"/>
          <w:sz w:val="20"/>
          <w:szCs w:val="20"/>
          <w:shd w:val="clear" w:color="auto" w:fill="FFFFFF"/>
        </w:rPr>
        <w:t>Linnemann</w:t>
      </w:r>
      <w:proofErr w:type="spellEnd"/>
      <w:r w:rsidRPr="00DE4492">
        <w:rPr>
          <w:rFonts w:ascii="Arial" w:hAnsi="Arial" w:cs="Arial"/>
          <w:color w:val="222222"/>
          <w:sz w:val="20"/>
          <w:szCs w:val="20"/>
          <w:shd w:val="clear" w:color="auto" w:fill="FFFFFF"/>
        </w:rPr>
        <w:t xml:space="preserve">, U., Murphy, J.B., Quesada, C., Strachan, R.A. and Woodcock, N.H., 2012. A brief history of the </w:t>
      </w:r>
      <w:proofErr w:type="spellStart"/>
      <w:r w:rsidRPr="00DE4492">
        <w:rPr>
          <w:rFonts w:ascii="Arial" w:hAnsi="Arial" w:cs="Arial"/>
          <w:color w:val="222222"/>
          <w:sz w:val="20"/>
          <w:szCs w:val="20"/>
          <w:shd w:val="clear" w:color="auto" w:fill="FFFFFF"/>
        </w:rPr>
        <w:t>Rheic</w:t>
      </w:r>
      <w:proofErr w:type="spellEnd"/>
      <w:r w:rsidRPr="00DE4492">
        <w:rPr>
          <w:rFonts w:ascii="Arial" w:hAnsi="Arial" w:cs="Arial"/>
          <w:color w:val="222222"/>
          <w:sz w:val="20"/>
          <w:szCs w:val="20"/>
          <w:shd w:val="clear" w:color="auto" w:fill="FFFFFF"/>
        </w:rPr>
        <w:t xml:space="preserve"> Ocean. </w:t>
      </w:r>
      <w:r w:rsidRPr="00DE4492">
        <w:rPr>
          <w:rFonts w:ascii="Arial" w:hAnsi="Arial" w:cs="Arial"/>
          <w:i/>
          <w:iCs/>
          <w:color w:val="222222"/>
          <w:sz w:val="20"/>
          <w:szCs w:val="20"/>
          <w:shd w:val="clear" w:color="auto" w:fill="FFFFFF"/>
        </w:rPr>
        <w:t>Geoscience Frontiers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3</w:t>
      </w:r>
      <w:r w:rsidRPr="00DE4492">
        <w:rPr>
          <w:rFonts w:ascii="Arial" w:hAnsi="Arial" w:cs="Arial"/>
          <w:color w:val="222222"/>
          <w:sz w:val="20"/>
          <w:szCs w:val="20"/>
          <w:shd w:val="clear" w:color="auto" w:fill="FFFFFF"/>
        </w:rPr>
        <w:t>(2), pp.125-135.</w:t>
      </w:r>
    </w:p>
    <w:p w14:paraId="7ADBB82E"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Peace, G.R. and </w:t>
      </w:r>
      <w:proofErr w:type="spellStart"/>
      <w:r w:rsidRPr="00DE4492">
        <w:rPr>
          <w:rFonts w:ascii="Arial" w:hAnsi="Arial" w:cs="Arial"/>
          <w:color w:val="222222"/>
          <w:sz w:val="20"/>
          <w:szCs w:val="20"/>
          <w:shd w:val="clear" w:color="auto" w:fill="FFFFFF"/>
        </w:rPr>
        <w:t>Besly</w:t>
      </w:r>
      <w:proofErr w:type="spellEnd"/>
      <w:r w:rsidRPr="00DE4492">
        <w:rPr>
          <w:rFonts w:ascii="Arial" w:hAnsi="Arial" w:cs="Arial"/>
          <w:color w:val="222222"/>
          <w:sz w:val="20"/>
          <w:szCs w:val="20"/>
          <w:shd w:val="clear" w:color="auto" w:fill="FFFFFF"/>
        </w:rPr>
        <w:t xml:space="preserve">, B.M., 1997. End-Carboniferous fold-thrust structures, Oxfordshire, UK: implications for the structural evolution of the late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foreland of south-central England.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154</w:t>
      </w:r>
      <w:r w:rsidRPr="00DE4492">
        <w:rPr>
          <w:rFonts w:ascii="Arial" w:hAnsi="Arial" w:cs="Arial"/>
          <w:color w:val="222222"/>
          <w:sz w:val="20"/>
          <w:szCs w:val="20"/>
          <w:shd w:val="clear" w:color="auto" w:fill="FFFFFF"/>
        </w:rPr>
        <w:t>(2), pp.225-237.</w:t>
      </w:r>
      <w:r w:rsidRPr="00DE4492">
        <w:rPr>
          <w:rFonts w:ascii="Arial" w:hAnsi="Arial" w:cs="Arial"/>
          <w:sz w:val="20"/>
          <w:szCs w:val="20"/>
        </w:rPr>
        <w:t xml:space="preserve"> </w:t>
      </w:r>
      <w:hyperlink r:id="rId60" w:history="1">
        <w:r w:rsidRPr="00DE4492">
          <w:rPr>
            <w:rStyle w:val="Hyperlink"/>
            <w:rFonts w:ascii="Arial" w:hAnsi="Arial" w:cs="Arial"/>
            <w:sz w:val="20"/>
            <w:szCs w:val="20"/>
            <w:shd w:val="clear" w:color="auto" w:fill="FFFFFF"/>
          </w:rPr>
          <w:t>https://doi.org/10.1144/gsjgs.154.2.0225</w:t>
        </w:r>
      </w:hyperlink>
    </w:p>
    <w:p w14:paraId="5A35C65B"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Pharaoh, T., Haslam, R., Hough, E., Kirk, K., Leslie, G., Schofield, D. and </w:t>
      </w:r>
      <w:proofErr w:type="spellStart"/>
      <w:r w:rsidRPr="00DE4492">
        <w:rPr>
          <w:rFonts w:ascii="Arial" w:hAnsi="Arial" w:cs="Arial"/>
          <w:color w:val="222222"/>
          <w:sz w:val="20"/>
          <w:szCs w:val="20"/>
          <w:shd w:val="clear" w:color="auto" w:fill="FFFFFF"/>
        </w:rPr>
        <w:t>Heafford</w:t>
      </w:r>
      <w:proofErr w:type="spellEnd"/>
      <w:r w:rsidRPr="00DE4492">
        <w:rPr>
          <w:rFonts w:ascii="Arial" w:hAnsi="Arial" w:cs="Arial"/>
          <w:color w:val="222222"/>
          <w:sz w:val="20"/>
          <w:szCs w:val="20"/>
          <w:shd w:val="clear" w:color="auto" w:fill="FFFFFF"/>
        </w:rPr>
        <w:t xml:space="preserve">, A., 2019. The Môn-Deemster-Ribblesdale Fold-Thrust Belt, Central UK: a concealed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inversion belt located on weak </w:t>
      </w:r>
      <w:proofErr w:type="spellStart"/>
      <w:r w:rsidRPr="00DE4492">
        <w:rPr>
          <w:rFonts w:ascii="Arial" w:hAnsi="Arial" w:cs="Arial"/>
          <w:color w:val="222222"/>
          <w:sz w:val="20"/>
          <w:szCs w:val="20"/>
          <w:shd w:val="clear" w:color="auto" w:fill="FFFFFF"/>
        </w:rPr>
        <w:t>caledonian</w:t>
      </w:r>
      <w:proofErr w:type="spellEnd"/>
      <w:r w:rsidRPr="00DE4492">
        <w:rPr>
          <w:rFonts w:ascii="Arial" w:hAnsi="Arial" w:cs="Arial"/>
          <w:color w:val="222222"/>
          <w:sz w:val="20"/>
          <w:szCs w:val="20"/>
          <w:shd w:val="clear" w:color="auto" w:fill="FFFFFF"/>
        </w:rPr>
        <w:t xml:space="preserve"> crust.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490</w:t>
      </w:r>
      <w:r w:rsidRPr="00DE4492">
        <w:rPr>
          <w:rFonts w:ascii="Arial" w:hAnsi="Arial" w:cs="Arial"/>
          <w:color w:val="222222"/>
          <w:sz w:val="20"/>
          <w:szCs w:val="20"/>
          <w:shd w:val="clear" w:color="auto" w:fill="FFFFFF"/>
        </w:rPr>
        <w:t xml:space="preserve">, </w:t>
      </w:r>
      <w:proofErr w:type="gramStart"/>
      <w:r w:rsidRPr="00DE4492">
        <w:rPr>
          <w:rFonts w:ascii="Arial" w:hAnsi="Arial" w:cs="Arial"/>
          <w:color w:val="222222"/>
          <w:sz w:val="20"/>
          <w:szCs w:val="20"/>
          <w:shd w:val="clear" w:color="auto" w:fill="FFFFFF"/>
        </w:rPr>
        <w:t>pp.SP</w:t>
      </w:r>
      <w:proofErr w:type="gramEnd"/>
      <w:r w:rsidRPr="00DE4492">
        <w:rPr>
          <w:rFonts w:ascii="Arial" w:hAnsi="Arial" w:cs="Arial"/>
          <w:color w:val="222222"/>
          <w:sz w:val="20"/>
          <w:szCs w:val="20"/>
          <w:shd w:val="clear" w:color="auto" w:fill="FFFFFF"/>
        </w:rPr>
        <w:t xml:space="preserve">490-2018. </w:t>
      </w:r>
      <w:hyperlink r:id="rId61" w:history="1">
        <w:r w:rsidRPr="00DE4492">
          <w:rPr>
            <w:rStyle w:val="Hyperlink"/>
            <w:rFonts w:ascii="Arial" w:hAnsi="Arial" w:cs="Arial"/>
            <w:sz w:val="20"/>
            <w:szCs w:val="20"/>
            <w:shd w:val="clear" w:color="auto" w:fill="FFFFFF"/>
          </w:rPr>
          <w:t>https://doi.org/10.1144/SP490-2018-109</w:t>
        </w:r>
      </w:hyperlink>
    </w:p>
    <w:p w14:paraId="5C077563"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Picken</w:t>
      </w:r>
      <w:proofErr w:type="spellEnd"/>
      <w:r w:rsidRPr="00DE4492">
        <w:rPr>
          <w:rFonts w:ascii="Arial" w:hAnsi="Arial" w:cs="Arial"/>
          <w:color w:val="222222"/>
          <w:sz w:val="20"/>
          <w:szCs w:val="20"/>
          <w:shd w:val="clear" w:color="auto" w:fill="FFFFFF"/>
        </w:rPr>
        <w:t xml:space="preserve">, G.S., 1988. The concealed coalfield at </w:t>
      </w:r>
      <w:proofErr w:type="spellStart"/>
      <w:r w:rsidRPr="00DE4492">
        <w:rPr>
          <w:rFonts w:ascii="Arial" w:hAnsi="Arial" w:cs="Arial"/>
          <w:color w:val="222222"/>
          <w:sz w:val="20"/>
          <w:szCs w:val="20"/>
          <w:shd w:val="clear" w:color="auto" w:fill="FFFFFF"/>
        </w:rPr>
        <w:t>Canonbie</w:t>
      </w:r>
      <w:proofErr w:type="spellEnd"/>
      <w:r w:rsidRPr="00DE4492">
        <w:rPr>
          <w:rFonts w:ascii="Arial" w:hAnsi="Arial" w:cs="Arial"/>
          <w:color w:val="222222"/>
          <w:sz w:val="20"/>
          <w:szCs w:val="20"/>
          <w:shd w:val="clear" w:color="auto" w:fill="FFFFFF"/>
        </w:rPr>
        <w:t>: an interpretation based on boreholes and seismic surveys. </w:t>
      </w:r>
      <w:r w:rsidRPr="00DE4492">
        <w:rPr>
          <w:rFonts w:ascii="Arial" w:hAnsi="Arial" w:cs="Arial"/>
          <w:i/>
          <w:iCs/>
          <w:color w:val="222222"/>
          <w:sz w:val="20"/>
          <w:szCs w:val="20"/>
          <w:shd w:val="clear" w:color="auto" w:fill="FFFFFF"/>
        </w:rPr>
        <w:t>Scottish Journal of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24</w:t>
      </w:r>
      <w:r w:rsidRPr="00DE4492">
        <w:rPr>
          <w:rFonts w:ascii="Arial" w:hAnsi="Arial" w:cs="Arial"/>
          <w:color w:val="222222"/>
          <w:sz w:val="20"/>
          <w:szCs w:val="20"/>
          <w:shd w:val="clear" w:color="auto" w:fill="FFFFFF"/>
        </w:rPr>
        <w:t xml:space="preserve">(1), pp.61-71. </w:t>
      </w:r>
      <w:hyperlink r:id="rId62" w:history="1">
        <w:r w:rsidRPr="00DE4492">
          <w:rPr>
            <w:rStyle w:val="Hyperlink"/>
            <w:rFonts w:ascii="Arial" w:hAnsi="Arial" w:cs="Arial"/>
            <w:sz w:val="20"/>
            <w:szCs w:val="20"/>
            <w:shd w:val="clear" w:color="auto" w:fill="FFFFFF"/>
          </w:rPr>
          <w:t>https://doi.org/10.1144/sjg24010061</w:t>
        </w:r>
      </w:hyperlink>
    </w:p>
    <w:p w14:paraId="252F391F"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Powell, J.H., Chisholm, J.I., Bridge, D.M., Rees, J.G., Glover, B.W. and </w:t>
      </w:r>
      <w:proofErr w:type="spellStart"/>
      <w:r w:rsidRPr="00DE4492">
        <w:rPr>
          <w:rFonts w:ascii="Arial" w:hAnsi="Arial" w:cs="Arial"/>
          <w:color w:val="222222"/>
          <w:sz w:val="20"/>
          <w:szCs w:val="20"/>
          <w:shd w:val="clear" w:color="auto" w:fill="FFFFFF"/>
        </w:rPr>
        <w:t>Besly</w:t>
      </w:r>
      <w:proofErr w:type="spellEnd"/>
      <w:r w:rsidRPr="00DE4492">
        <w:rPr>
          <w:rFonts w:ascii="Arial" w:hAnsi="Arial" w:cs="Arial"/>
          <w:color w:val="222222"/>
          <w:sz w:val="20"/>
          <w:szCs w:val="20"/>
          <w:shd w:val="clear" w:color="auto" w:fill="FFFFFF"/>
        </w:rPr>
        <w:t xml:space="preserve">, B.M., 2000. </w:t>
      </w:r>
      <w:proofErr w:type="spellStart"/>
      <w:r w:rsidRPr="00DE4492">
        <w:rPr>
          <w:rFonts w:ascii="Arial" w:hAnsi="Arial" w:cs="Arial"/>
          <w:color w:val="222222"/>
          <w:sz w:val="20"/>
          <w:szCs w:val="20"/>
          <w:shd w:val="clear" w:color="auto" w:fill="FFFFFF"/>
        </w:rPr>
        <w:t>Stratigraphical</w:t>
      </w:r>
      <w:proofErr w:type="spellEnd"/>
      <w:r w:rsidRPr="00DE4492">
        <w:rPr>
          <w:rFonts w:ascii="Arial" w:hAnsi="Arial" w:cs="Arial"/>
          <w:color w:val="222222"/>
          <w:sz w:val="20"/>
          <w:szCs w:val="20"/>
          <w:shd w:val="clear" w:color="auto" w:fill="FFFFFF"/>
        </w:rPr>
        <w:t xml:space="preserve"> framework for Westphalian to Early Permian red-bed successions of the Pennine Basin. </w:t>
      </w:r>
      <w:r w:rsidRPr="00DE4492">
        <w:rPr>
          <w:rFonts w:ascii="Arial" w:hAnsi="Arial" w:cs="Arial"/>
          <w:i/>
          <w:iCs/>
          <w:color w:val="222222"/>
          <w:sz w:val="20"/>
          <w:szCs w:val="20"/>
          <w:shd w:val="clear" w:color="auto" w:fill="FFFFFF"/>
        </w:rPr>
        <w:t>British Geological Survey Research Report, RR/00/01</w:t>
      </w:r>
      <w:r w:rsidRPr="00DE4492">
        <w:rPr>
          <w:rFonts w:ascii="Arial" w:hAnsi="Arial" w:cs="Arial"/>
          <w:color w:val="222222"/>
          <w:sz w:val="20"/>
          <w:szCs w:val="20"/>
          <w:shd w:val="clear" w:color="auto" w:fill="FFFFFF"/>
        </w:rPr>
        <w:t>.</w:t>
      </w:r>
    </w:p>
    <w:p w14:paraId="1FAF3228"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Powers, P.M., Lillie, R.J. and Yeats, R.S., 1998. Structure and shortening of the </w:t>
      </w:r>
      <w:proofErr w:type="spellStart"/>
      <w:r w:rsidRPr="00DE4492">
        <w:rPr>
          <w:rFonts w:ascii="Arial" w:hAnsi="Arial" w:cs="Arial"/>
          <w:color w:val="222222"/>
          <w:sz w:val="20"/>
          <w:szCs w:val="20"/>
          <w:shd w:val="clear" w:color="auto" w:fill="FFFFFF"/>
        </w:rPr>
        <w:t>Kangra</w:t>
      </w:r>
      <w:proofErr w:type="spellEnd"/>
      <w:r w:rsidRPr="00DE4492">
        <w:rPr>
          <w:rFonts w:ascii="Arial" w:hAnsi="Arial" w:cs="Arial"/>
          <w:color w:val="222222"/>
          <w:sz w:val="20"/>
          <w:szCs w:val="20"/>
          <w:shd w:val="clear" w:color="auto" w:fill="FFFFFF"/>
        </w:rPr>
        <w:t xml:space="preserve"> and Dehra Dun </w:t>
      </w:r>
      <w:proofErr w:type="spellStart"/>
      <w:r w:rsidRPr="00DE4492">
        <w:rPr>
          <w:rFonts w:ascii="Arial" w:hAnsi="Arial" w:cs="Arial"/>
          <w:color w:val="222222"/>
          <w:sz w:val="20"/>
          <w:szCs w:val="20"/>
          <w:shd w:val="clear" w:color="auto" w:fill="FFFFFF"/>
        </w:rPr>
        <w:t>reentrants</w:t>
      </w:r>
      <w:proofErr w:type="spellEnd"/>
      <w:r w:rsidRPr="00DE4492">
        <w:rPr>
          <w:rFonts w:ascii="Arial" w:hAnsi="Arial" w:cs="Arial"/>
          <w:color w:val="222222"/>
          <w:sz w:val="20"/>
          <w:szCs w:val="20"/>
          <w:shd w:val="clear" w:color="auto" w:fill="FFFFFF"/>
        </w:rPr>
        <w:t>, sub-Himalaya, India. </w:t>
      </w:r>
      <w:r w:rsidRPr="00DE4492">
        <w:rPr>
          <w:rFonts w:ascii="Arial" w:hAnsi="Arial" w:cs="Arial"/>
          <w:i/>
          <w:iCs/>
          <w:color w:val="222222"/>
          <w:sz w:val="20"/>
          <w:szCs w:val="20"/>
          <w:shd w:val="clear" w:color="auto" w:fill="FFFFFF"/>
        </w:rPr>
        <w:t>Geological Society of America Bulletin</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110</w:t>
      </w:r>
      <w:r w:rsidRPr="00DE4492">
        <w:rPr>
          <w:rFonts w:ascii="Arial" w:hAnsi="Arial" w:cs="Arial"/>
          <w:color w:val="222222"/>
          <w:sz w:val="20"/>
          <w:szCs w:val="20"/>
          <w:shd w:val="clear" w:color="auto" w:fill="FFFFFF"/>
        </w:rPr>
        <w:t xml:space="preserve">(8), pp.1010-1027. </w:t>
      </w:r>
      <w:hyperlink r:id="rId63" w:history="1">
        <w:r w:rsidRPr="00DE4492">
          <w:rPr>
            <w:rStyle w:val="Hyperlink"/>
            <w:rFonts w:ascii="Arial" w:hAnsi="Arial" w:cs="Arial"/>
            <w:sz w:val="20"/>
            <w:szCs w:val="20"/>
            <w:shd w:val="clear" w:color="auto" w:fill="FFFFFF"/>
          </w:rPr>
          <w:t>https://doi.org/10.1130/0016-7606(1998)110&lt;1010:SASOTK&gt;2.3.CO;2</w:t>
        </w:r>
      </w:hyperlink>
    </w:p>
    <w:p w14:paraId="1F23DE7B"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Ramos, E., Busquets, P. and </w:t>
      </w:r>
      <w:proofErr w:type="spellStart"/>
      <w:r w:rsidRPr="00DE4492">
        <w:rPr>
          <w:rFonts w:ascii="Arial" w:hAnsi="Arial" w:cs="Arial"/>
          <w:color w:val="222222"/>
          <w:sz w:val="20"/>
          <w:szCs w:val="20"/>
          <w:shd w:val="clear" w:color="auto" w:fill="FFFFFF"/>
        </w:rPr>
        <w:t>Vergés</w:t>
      </w:r>
      <w:proofErr w:type="spellEnd"/>
      <w:r w:rsidRPr="00DE4492">
        <w:rPr>
          <w:rFonts w:ascii="Arial" w:hAnsi="Arial" w:cs="Arial"/>
          <w:color w:val="222222"/>
          <w:sz w:val="20"/>
          <w:szCs w:val="20"/>
          <w:shd w:val="clear" w:color="auto" w:fill="FFFFFF"/>
        </w:rPr>
        <w:t>, J., 2002. Interplay between longitudinal fluvial and transverse alluvial fan systems and growing thrusts in a piggyback basin (SE Pyrenees). </w:t>
      </w:r>
      <w:r w:rsidRPr="00DE4492">
        <w:rPr>
          <w:rFonts w:ascii="Arial" w:hAnsi="Arial" w:cs="Arial"/>
          <w:i/>
          <w:iCs/>
          <w:color w:val="222222"/>
          <w:sz w:val="20"/>
          <w:szCs w:val="20"/>
          <w:shd w:val="clear" w:color="auto" w:fill="FFFFFF"/>
        </w:rPr>
        <w:t>Sedimentary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146</w:t>
      </w:r>
      <w:r w:rsidRPr="00DE4492">
        <w:rPr>
          <w:rFonts w:ascii="Arial" w:hAnsi="Arial" w:cs="Arial"/>
          <w:color w:val="222222"/>
          <w:sz w:val="20"/>
          <w:szCs w:val="20"/>
          <w:shd w:val="clear" w:color="auto" w:fill="FFFFFF"/>
        </w:rPr>
        <w:t xml:space="preserve">(1-2), pp.105-131. </w:t>
      </w:r>
      <w:hyperlink r:id="rId64" w:history="1">
        <w:r w:rsidRPr="00DE4492">
          <w:rPr>
            <w:rStyle w:val="Hyperlink"/>
            <w:rFonts w:ascii="Arial" w:hAnsi="Arial" w:cs="Arial"/>
            <w:sz w:val="20"/>
            <w:szCs w:val="20"/>
            <w:shd w:val="clear" w:color="auto" w:fill="FFFFFF"/>
          </w:rPr>
          <w:t>https://doi.org/10.1016/S0037-0738(01)00169-5</w:t>
        </w:r>
      </w:hyperlink>
    </w:p>
    <w:p w14:paraId="3E1AE622"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Ritchie, J.D., Johnson, H., Browne, M.A.E. and Monaghan, A.A., 2003. Late Devonian–Carboniferous tectonic evolution within the Firth of Forth, Midland Valley; as revealed from 2D seismic reflection data. </w:t>
      </w:r>
      <w:r w:rsidRPr="00DE4492">
        <w:rPr>
          <w:rFonts w:ascii="Arial" w:hAnsi="Arial" w:cs="Arial"/>
          <w:i/>
          <w:iCs/>
          <w:color w:val="222222"/>
          <w:sz w:val="20"/>
          <w:szCs w:val="20"/>
          <w:shd w:val="clear" w:color="auto" w:fill="FFFFFF"/>
        </w:rPr>
        <w:t>Scottish Journal of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39</w:t>
      </w:r>
      <w:r w:rsidRPr="00DE4492">
        <w:rPr>
          <w:rFonts w:ascii="Arial" w:hAnsi="Arial" w:cs="Arial"/>
          <w:color w:val="222222"/>
          <w:sz w:val="20"/>
          <w:szCs w:val="20"/>
          <w:shd w:val="clear" w:color="auto" w:fill="FFFFFF"/>
        </w:rPr>
        <w:t xml:space="preserve">(2), pp.121-134. </w:t>
      </w:r>
      <w:hyperlink r:id="rId65" w:history="1">
        <w:r w:rsidRPr="00DE4492">
          <w:rPr>
            <w:rStyle w:val="Hyperlink"/>
            <w:rFonts w:ascii="Arial" w:hAnsi="Arial" w:cs="Arial"/>
            <w:sz w:val="20"/>
            <w:szCs w:val="20"/>
            <w:shd w:val="clear" w:color="auto" w:fill="FFFFFF"/>
          </w:rPr>
          <w:t>https://doi.org/10.1144/sjg39020121</w:t>
        </w:r>
      </w:hyperlink>
    </w:p>
    <w:p w14:paraId="28FB6AD6" w14:textId="5F31FB82"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lastRenderedPageBreak/>
        <w:t xml:space="preserve">Shaw, J. and Johnston, S.T., 2016. </w:t>
      </w:r>
      <w:proofErr w:type="spellStart"/>
      <w:r w:rsidRPr="00DE4492">
        <w:rPr>
          <w:rFonts w:ascii="Arial" w:hAnsi="Arial" w:cs="Arial"/>
          <w:color w:val="222222"/>
          <w:sz w:val="20"/>
          <w:szCs w:val="20"/>
          <w:shd w:val="clear" w:color="auto" w:fill="FFFFFF"/>
        </w:rPr>
        <w:t>Oroclinal</w:t>
      </w:r>
      <w:proofErr w:type="spellEnd"/>
      <w:r w:rsidRPr="00DE4492">
        <w:rPr>
          <w:rFonts w:ascii="Arial" w:hAnsi="Arial" w:cs="Arial"/>
          <w:color w:val="222222"/>
          <w:sz w:val="20"/>
          <w:szCs w:val="20"/>
          <w:shd w:val="clear" w:color="auto" w:fill="FFFFFF"/>
        </w:rPr>
        <w:t xml:space="preserve"> buckling of the Armorican ribbon continent: An alternative tectonic model for </w:t>
      </w:r>
      <w:proofErr w:type="spellStart"/>
      <w:r w:rsidR="00685323" w:rsidRPr="00DE4492">
        <w:rPr>
          <w:rFonts w:ascii="Arial" w:hAnsi="Arial" w:cs="Arial"/>
          <w:color w:val="222222"/>
          <w:sz w:val="20"/>
          <w:szCs w:val="20"/>
          <w:shd w:val="clear" w:color="auto" w:fill="FFFFFF"/>
        </w:rPr>
        <w:t>Pangaea</w:t>
      </w:r>
      <w:r w:rsidRPr="00DE4492">
        <w:rPr>
          <w:rFonts w:ascii="Arial" w:hAnsi="Arial" w:cs="Arial"/>
          <w:color w:val="222222"/>
          <w:sz w:val="20"/>
          <w:szCs w:val="20"/>
          <w:shd w:val="clear" w:color="auto" w:fill="FFFFFF"/>
        </w:rPr>
        <w:t>n</w:t>
      </w:r>
      <w:proofErr w:type="spellEnd"/>
      <w:r w:rsidRPr="00DE4492">
        <w:rPr>
          <w:rFonts w:ascii="Arial" w:hAnsi="Arial" w:cs="Arial"/>
          <w:color w:val="222222"/>
          <w:sz w:val="20"/>
          <w:szCs w:val="20"/>
          <w:shd w:val="clear" w:color="auto" w:fill="FFFFFF"/>
        </w:rPr>
        <w:t xml:space="preserve"> amalgamation and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orogenesis. </w:t>
      </w:r>
      <w:r w:rsidRPr="00DE4492">
        <w:rPr>
          <w:rFonts w:ascii="Arial" w:hAnsi="Arial" w:cs="Arial"/>
          <w:i/>
          <w:iCs/>
          <w:color w:val="222222"/>
          <w:sz w:val="20"/>
          <w:szCs w:val="20"/>
          <w:shd w:val="clear" w:color="auto" w:fill="FFFFFF"/>
        </w:rPr>
        <w:t>Lithosphere</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8</w:t>
      </w:r>
      <w:r w:rsidRPr="00DE4492">
        <w:rPr>
          <w:rFonts w:ascii="Arial" w:hAnsi="Arial" w:cs="Arial"/>
          <w:color w:val="222222"/>
          <w:sz w:val="20"/>
          <w:szCs w:val="20"/>
          <w:shd w:val="clear" w:color="auto" w:fill="FFFFFF"/>
        </w:rPr>
        <w:t xml:space="preserve">(6), pp.769-777. </w:t>
      </w:r>
      <w:hyperlink r:id="rId66" w:history="1">
        <w:r w:rsidRPr="00DE4492">
          <w:rPr>
            <w:rStyle w:val="Hyperlink"/>
            <w:rFonts w:ascii="Arial" w:hAnsi="Arial" w:cs="Arial"/>
            <w:sz w:val="20"/>
            <w:szCs w:val="20"/>
            <w:shd w:val="clear" w:color="auto" w:fill="FFFFFF"/>
          </w:rPr>
          <w:t>https://doi.org/10.1130/L559.1</w:t>
        </w:r>
      </w:hyperlink>
    </w:p>
    <w:p w14:paraId="503E6E54"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Song, T., 1997. Inversion styles in the </w:t>
      </w:r>
      <w:proofErr w:type="spellStart"/>
      <w:r w:rsidRPr="00DE4492">
        <w:rPr>
          <w:rFonts w:ascii="Arial" w:hAnsi="Arial" w:cs="Arial"/>
          <w:color w:val="222222"/>
          <w:sz w:val="20"/>
          <w:szCs w:val="20"/>
          <w:shd w:val="clear" w:color="auto" w:fill="FFFFFF"/>
        </w:rPr>
        <w:t>Songliao</w:t>
      </w:r>
      <w:proofErr w:type="spellEnd"/>
      <w:r w:rsidRPr="00DE4492">
        <w:rPr>
          <w:rFonts w:ascii="Arial" w:hAnsi="Arial" w:cs="Arial"/>
          <w:color w:val="222222"/>
          <w:sz w:val="20"/>
          <w:szCs w:val="20"/>
          <w:shd w:val="clear" w:color="auto" w:fill="FFFFFF"/>
        </w:rPr>
        <w:t xml:space="preserve"> basin (northeast China) and estimation of the degree of inversion. </w:t>
      </w:r>
      <w:r w:rsidRPr="00DE4492">
        <w:rPr>
          <w:rFonts w:ascii="Arial" w:hAnsi="Arial" w:cs="Arial"/>
          <w:i/>
          <w:iCs/>
          <w:color w:val="222222"/>
          <w:sz w:val="20"/>
          <w:szCs w:val="20"/>
          <w:shd w:val="clear" w:color="auto" w:fill="FFFFFF"/>
        </w:rPr>
        <w:t>Tectonophysics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283</w:t>
      </w:r>
      <w:r w:rsidRPr="00DE4492">
        <w:rPr>
          <w:rFonts w:ascii="Arial" w:hAnsi="Arial" w:cs="Arial"/>
          <w:color w:val="222222"/>
          <w:sz w:val="20"/>
          <w:szCs w:val="20"/>
          <w:shd w:val="clear" w:color="auto" w:fill="FFFFFF"/>
        </w:rPr>
        <w:t xml:space="preserve">(1-4), pp.173-188. </w:t>
      </w:r>
      <w:hyperlink r:id="rId67" w:history="1">
        <w:r w:rsidRPr="00DE4492">
          <w:rPr>
            <w:rStyle w:val="Hyperlink"/>
            <w:rFonts w:ascii="Arial" w:hAnsi="Arial" w:cs="Arial"/>
            <w:sz w:val="20"/>
            <w:szCs w:val="20"/>
            <w:shd w:val="clear" w:color="auto" w:fill="FFFFFF"/>
          </w:rPr>
          <w:t>https://doi.org/10.1016/S0040-1951(97)00147-9</w:t>
        </w:r>
      </w:hyperlink>
    </w:p>
    <w:p w14:paraId="061B7D83"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Soper, N.J., England, R.W., Snyder, D.B. and Ryan, P.D., 1992. The Iapetus suture zone in England, Scotland and eastern Ireland: a reconciliation of geological and deep seismic data.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149</w:t>
      </w:r>
      <w:r w:rsidRPr="00DE4492">
        <w:rPr>
          <w:rFonts w:ascii="Arial" w:hAnsi="Arial" w:cs="Arial"/>
          <w:color w:val="222222"/>
          <w:sz w:val="20"/>
          <w:szCs w:val="20"/>
          <w:shd w:val="clear" w:color="auto" w:fill="FFFFFF"/>
        </w:rPr>
        <w:t xml:space="preserve">(5), pp.697-700. </w:t>
      </w:r>
      <w:hyperlink r:id="rId68" w:history="1">
        <w:r w:rsidRPr="00DE4492">
          <w:rPr>
            <w:rStyle w:val="Hyperlink"/>
            <w:rFonts w:ascii="Arial" w:hAnsi="Arial" w:cs="Arial"/>
            <w:sz w:val="20"/>
            <w:szCs w:val="20"/>
            <w:shd w:val="clear" w:color="auto" w:fill="FFFFFF"/>
          </w:rPr>
          <w:t>https://doi.org/10.1144/gsjgs.149.5.0697</w:t>
        </w:r>
      </w:hyperlink>
    </w:p>
    <w:p w14:paraId="67AABAC4" w14:textId="73752868"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Stone, P., McMillan, A.A., Floyd, J.D., Barnes, R.P. and Phillips, E.R., 2012. </w:t>
      </w:r>
      <w:r w:rsidR="00376462" w:rsidRPr="00DE4492">
        <w:rPr>
          <w:rFonts w:ascii="Arial" w:hAnsi="Arial" w:cs="Arial"/>
          <w:i/>
          <w:color w:val="222222"/>
          <w:sz w:val="20"/>
          <w:szCs w:val="20"/>
          <w:shd w:val="clear" w:color="auto" w:fill="FFFFFF"/>
        </w:rPr>
        <w:t>British Regional Geology:</w:t>
      </w:r>
      <w:r w:rsidR="00376462" w:rsidRPr="00DE4492">
        <w:rPr>
          <w:rFonts w:ascii="Arial" w:hAnsi="Arial" w:cs="Arial"/>
          <w:color w:val="222222"/>
          <w:sz w:val="20"/>
          <w:szCs w:val="20"/>
          <w:shd w:val="clear" w:color="auto" w:fill="FFFFFF"/>
        </w:rPr>
        <w:t xml:space="preserve"> </w:t>
      </w:r>
      <w:r w:rsidRPr="00DE4492">
        <w:rPr>
          <w:rFonts w:ascii="Arial" w:hAnsi="Arial" w:cs="Arial"/>
          <w:i/>
          <w:iCs/>
          <w:color w:val="222222"/>
          <w:sz w:val="20"/>
          <w:szCs w:val="20"/>
          <w:shd w:val="clear" w:color="auto" w:fill="FFFFFF"/>
        </w:rPr>
        <w:t xml:space="preserve">South of Scotland </w:t>
      </w:r>
      <w:r w:rsidR="00376462" w:rsidRPr="00DE4492">
        <w:rPr>
          <w:rFonts w:ascii="Arial" w:hAnsi="Arial" w:cs="Arial"/>
          <w:iCs/>
          <w:color w:val="222222"/>
          <w:sz w:val="20"/>
          <w:szCs w:val="20"/>
          <w:shd w:val="clear" w:color="auto" w:fill="FFFFFF"/>
        </w:rPr>
        <w:t>(Fourth</w:t>
      </w:r>
      <w:r w:rsidRPr="00DE4492">
        <w:rPr>
          <w:rFonts w:ascii="Arial" w:hAnsi="Arial" w:cs="Arial"/>
          <w:iCs/>
          <w:color w:val="222222"/>
          <w:sz w:val="20"/>
          <w:szCs w:val="20"/>
          <w:shd w:val="clear" w:color="auto" w:fill="FFFFFF"/>
        </w:rPr>
        <w:t xml:space="preserve"> ed</w:t>
      </w:r>
      <w:r w:rsidR="00376462" w:rsidRPr="00DE4492">
        <w:rPr>
          <w:rFonts w:ascii="Arial" w:hAnsi="Arial" w:cs="Arial"/>
          <w:iCs/>
          <w:color w:val="222222"/>
          <w:sz w:val="20"/>
          <w:szCs w:val="20"/>
          <w:shd w:val="clear" w:color="auto" w:fill="FFFFFF"/>
        </w:rPr>
        <w:t>ition)</w:t>
      </w:r>
      <w:r w:rsidRPr="00DE4492">
        <w:rPr>
          <w:rFonts w:ascii="Arial" w:hAnsi="Arial" w:cs="Arial"/>
          <w:color w:val="222222"/>
          <w:sz w:val="20"/>
          <w:szCs w:val="20"/>
          <w:shd w:val="clear" w:color="auto" w:fill="FFFFFF"/>
        </w:rPr>
        <w:t xml:space="preserve">. </w:t>
      </w:r>
      <w:proofErr w:type="spellStart"/>
      <w:r w:rsidR="00376462" w:rsidRPr="00DE4492">
        <w:rPr>
          <w:rFonts w:ascii="Arial" w:hAnsi="Arial" w:cs="Arial"/>
          <w:color w:val="222222"/>
          <w:sz w:val="20"/>
          <w:szCs w:val="20"/>
          <w:shd w:val="clear" w:color="auto" w:fill="FFFFFF"/>
        </w:rPr>
        <w:t>Keyworth</w:t>
      </w:r>
      <w:proofErr w:type="spellEnd"/>
      <w:r w:rsidR="00376462" w:rsidRPr="00DE4492">
        <w:rPr>
          <w:rFonts w:ascii="Arial" w:hAnsi="Arial" w:cs="Arial"/>
          <w:color w:val="222222"/>
          <w:sz w:val="20"/>
          <w:szCs w:val="20"/>
          <w:shd w:val="clear" w:color="auto" w:fill="FFFFFF"/>
        </w:rPr>
        <w:t xml:space="preserve">, Nottingham: </w:t>
      </w:r>
      <w:r w:rsidRPr="00DE4492">
        <w:rPr>
          <w:rFonts w:ascii="Arial" w:hAnsi="Arial" w:cs="Arial"/>
          <w:color w:val="222222"/>
          <w:sz w:val="20"/>
          <w:szCs w:val="20"/>
          <w:shd w:val="clear" w:color="auto" w:fill="FFFFFF"/>
        </w:rPr>
        <w:t>British Geological Survey.</w:t>
      </w:r>
    </w:p>
    <w:p w14:paraId="1BCBE98A"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Strecker, M.R., </w:t>
      </w:r>
      <w:proofErr w:type="spellStart"/>
      <w:r w:rsidRPr="00DE4492">
        <w:rPr>
          <w:rFonts w:ascii="Arial" w:hAnsi="Arial" w:cs="Arial"/>
          <w:color w:val="222222"/>
          <w:sz w:val="20"/>
          <w:szCs w:val="20"/>
          <w:shd w:val="clear" w:color="auto" w:fill="FFFFFF"/>
        </w:rPr>
        <w:t>Hilley</w:t>
      </w:r>
      <w:proofErr w:type="spellEnd"/>
      <w:r w:rsidRPr="00DE4492">
        <w:rPr>
          <w:rFonts w:ascii="Arial" w:hAnsi="Arial" w:cs="Arial"/>
          <w:color w:val="222222"/>
          <w:sz w:val="20"/>
          <w:szCs w:val="20"/>
          <w:shd w:val="clear" w:color="auto" w:fill="FFFFFF"/>
        </w:rPr>
        <w:t xml:space="preserve">, G.E., </w:t>
      </w:r>
      <w:proofErr w:type="spellStart"/>
      <w:r w:rsidRPr="00DE4492">
        <w:rPr>
          <w:rFonts w:ascii="Arial" w:hAnsi="Arial" w:cs="Arial"/>
          <w:color w:val="222222"/>
          <w:sz w:val="20"/>
          <w:szCs w:val="20"/>
          <w:shd w:val="clear" w:color="auto" w:fill="FFFFFF"/>
        </w:rPr>
        <w:t>Bookhagen</w:t>
      </w:r>
      <w:proofErr w:type="spellEnd"/>
      <w:r w:rsidRPr="00DE4492">
        <w:rPr>
          <w:rFonts w:ascii="Arial" w:hAnsi="Arial" w:cs="Arial"/>
          <w:color w:val="222222"/>
          <w:sz w:val="20"/>
          <w:szCs w:val="20"/>
          <w:shd w:val="clear" w:color="auto" w:fill="FFFFFF"/>
        </w:rPr>
        <w:t>, B. and Sobel, E.R., 2011. Structural, geomorphic, and depositional characteristics of contiguous and broken foreland basins: examples from the eastern flanks of the central Andes in Bolivia and NW Argentina. </w:t>
      </w:r>
      <w:r w:rsidRPr="00DE4492">
        <w:rPr>
          <w:rFonts w:ascii="Arial" w:hAnsi="Arial" w:cs="Arial"/>
          <w:i/>
          <w:iCs/>
          <w:color w:val="222222"/>
          <w:sz w:val="20"/>
          <w:szCs w:val="20"/>
          <w:shd w:val="clear" w:color="auto" w:fill="FFFFFF"/>
        </w:rPr>
        <w:t>Tectonics of sedimentary basins: Recent advances</w:t>
      </w:r>
      <w:r w:rsidRPr="00DE4492">
        <w:rPr>
          <w:rFonts w:ascii="Arial" w:hAnsi="Arial" w:cs="Arial"/>
          <w:color w:val="222222"/>
          <w:sz w:val="20"/>
          <w:szCs w:val="20"/>
          <w:shd w:val="clear" w:color="auto" w:fill="FFFFFF"/>
        </w:rPr>
        <w:t xml:space="preserve">, pp.508-521. </w:t>
      </w:r>
      <w:hyperlink r:id="rId69" w:history="1">
        <w:r w:rsidRPr="00DE4492">
          <w:rPr>
            <w:rStyle w:val="Hyperlink"/>
            <w:rFonts w:ascii="Arial" w:hAnsi="Arial" w:cs="Arial"/>
            <w:sz w:val="20"/>
            <w:szCs w:val="20"/>
            <w:shd w:val="clear" w:color="auto" w:fill="FFFFFF"/>
          </w:rPr>
          <w:t>https://doi.org/10.1002/9781444347166.ch25</w:t>
        </w:r>
      </w:hyperlink>
    </w:p>
    <w:p w14:paraId="78CB2207" w14:textId="77777777" w:rsidR="00CD7E8E" w:rsidRPr="00DE4492" w:rsidRDefault="00CD7E8E" w:rsidP="00CD7E8E">
      <w:pPr>
        <w:rPr>
          <w:rFonts w:ascii="Arial" w:hAnsi="Arial" w:cs="Arial"/>
          <w:color w:val="222222"/>
          <w:sz w:val="20"/>
          <w:szCs w:val="20"/>
          <w:shd w:val="clear" w:color="auto" w:fill="FFFFFF"/>
        </w:rPr>
      </w:pPr>
      <w:proofErr w:type="spellStart"/>
      <w:r w:rsidRPr="00DE4492">
        <w:rPr>
          <w:rFonts w:ascii="Arial" w:hAnsi="Arial" w:cs="Arial"/>
          <w:color w:val="222222"/>
          <w:sz w:val="20"/>
          <w:szCs w:val="20"/>
          <w:shd w:val="clear" w:color="auto" w:fill="FFFFFF"/>
        </w:rPr>
        <w:t>Suriano</w:t>
      </w:r>
      <w:proofErr w:type="spellEnd"/>
      <w:r w:rsidRPr="00DE4492">
        <w:rPr>
          <w:rFonts w:ascii="Arial" w:hAnsi="Arial" w:cs="Arial"/>
          <w:color w:val="222222"/>
          <w:sz w:val="20"/>
          <w:szCs w:val="20"/>
          <w:shd w:val="clear" w:color="auto" w:fill="FFFFFF"/>
        </w:rPr>
        <w:t xml:space="preserve">, J., </w:t>
      </w:r>
      <w:proofErr w:type="spellStart"/>
      <w:r w:rsidRPr="00DE4492">
        <w:rPr>
          <w:rFonts w:ascii="Arial" w:hAnsi="Arial" w:cs="Arial"/>
          <w:color w:val="222222"/>
          <w:sz w:val="20"/>
          <w:szCs w:val="20"/>
          <w:shd w:val="clear" w:color="auto" w:fill="FFFFFF"/>
        </w:rPr>
        <w:t>Limarino</w:t>
      </w:r>
      <w:proofErr w:type="spellEnd"/>
      <w:r w:rsidRPr="00DE4492">
        <w:rPr>
          <w:rFonts w:ascii="Arial" w:hAnsi="Arial" w:cs="Arial"/>
          <w:color w:val="222222"/>
          <w:sz w:val="20"/>
          <w:szCs w:val="20"/>
          <w:shd w:val="clear" w:color="auto" w:fill="FFFFFF"/>
        </w:rPr>
        <w:t xml:space="preserve">, C.O., Tedesco, A.M. and Alonso, M.S., 2015. Sedimentation model of piggyback basins: </w:t>
      </w:r>
      <w:proofErr w:type="spellStart"/>
      <w:r w:rsidRPr="00DE4492">
        <w:rPr>
          <w:rFonts w:ascii="Arial" w:hAnsi="Arial" w:cs="Arial"/>
          <w:color w:val="222222"/>
          <w:sz w:val="20"/>
          <w:szCs w:val="20"/>
          <w:shd w:val="clear" w:color="auto" w:fill="FFFFFF"/>
        </w:rPr>
        <w:t>Cenozoic</w:t>
      </w:r>
      <w:proofErr w:type="spellEnd"/>
      <w:r w:rsidRPr="00DE4492">
        <w:rPr>
          <w:rFonts w:ascii="Arial" w:hAnsi="Arial" w:cs="Arial"/>
          <w:color w:val="222222"/>
          <w:sz w:val="20"/>
          <w:szCs w:val="20"/>
          <w:shd w:val="clear" w:color="auto" w:fill="FFFFFF"/>
        </w:rPr>
        <w:t xml:space="preserve"> examples of San Juan </w:t>
      </w:r>
      <w:proofErr w:type="spellStart"/>
      <w:r w:rsidRPr="00DE4492">
        <w:rPr>
          <w:rFonts w:ascii="Arial" w:hAnsi="Arial" w:cs="Arial"/>
          <w:color w:val="222222"/>
          <w:sz w:val="20"/>
          <w:szCs w:val="20"/>
          <w:shd w:val="clear" w:color="auto" w:fill="FFFFFF"/>
        </w:rPr>
        <w:t>Precordillera</w:t>
      </w:r>
      <w:proofErr w:type="spellEnd"/>
      <w:r w:rsidRPr="00DE4492">
        <w:rPr>
          <w:rFonts w:ascii="Arial" w:hAnsi="Arial" w:cs="Arial"/>
          <w:color w:val="222222"/>
          <w:sz w:val="20"/>
          <w:szCs w:val="20"/>
          <w:shd w:val="clear" w:color="auto" w:fill="FFFFFF"/>
        </w:rPr>
        <w:t>, Argentina.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399</w:t>
      </w:r>
      <w:r w:rsidRPr="00DE4492">
        <w:rPr>
          <w:rFonts w:ascii="Arial" w:hAnsi="Arial" w:cs="Arial"/>
          <w:color w:val="222222"/>
          <w:sz w:val="20"/>
          <w:szCs w:val="20"/>
          <w:shd w:val="clear" w:color="auto" w:fill="FFFFFF"/>
        </w:rPr>
        <w:t xml:space="preserve">(1), pp.221-244. </w:t>
      </w:r>
      <w:hyperlink r:id="rId70" w:history="1">
        <w:r w:rsidRPr="00DE4492">
          <w:rPr>
            <w:rStyle w:val="Hyperlink"/>
            <w:rFonts w:ascii="Arial" w:hAnsi="Arial" w:cs="Arial"/>
            <w:sz w:val="20"/>
            <w:szCs w:val="20"/>
            <w:shd w:val="clear" w:color="auto" w:fill="FFFFFF"/>
          </w:rPr>
          <w:t>https://doi.org/10.1144/SP399.17</w:t>
        </w:r>
      </w:hyperlink>
    </w:p>
    <w:p w14:paraId="23E57103"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Underhill, J.R. and Brodie, J.A., 1993. Structural geology of Easter Ross, Scotland: implications for movement on the Great Glen fault zone. </w:t>
      </w:r>
      <w:r w:rsidRPr="00DE4492">
        <w:rPr>
          <w:rFonts w:ascii="Arial" w:hAnsi="Arial" w:cs="Arial"/>
          <w:i/>
          <w:iCs/>
          <w:color w:val="222222"/>
          <w:sz w:val="20"/>
          <w:szCs w:val="20"/>
          <w:shd w:val="clear" w:color="auto" w:fill="FFFFFF"/>
        </w:rPr>
        <w:t>Journal of the Geological Society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150</w:t>
      </w:r>
      <w:r w:rsidRPr="00DE4492">
        <w:rPr>
          <w:rFonts w:ascii="Arial" w:hAnsi="Arial" w:cs="Arial"/>
          <w:color w:val="222222"/>
          <w:sz w:val="20"/>
          <w:szCs w:val="20"/>
          <w:shd w:val="clear" w:color="auto" w:fill="FFFFFF"/>
        </w:rPr>
        <w:t xml:space="preserve">(3), pp.515-527. </w:t>
      </w:r>
      <w:hyperlink r:id="rId71" w:history="1">
        <w:r w:rsidRPr="00DE4492">
          <w:rPr>
            <w:rStyle w:val="Hyperlink"/>
            <w:rFonts w:ascii="Arial" w:hAnsi="Arial" w:cs="Arial"/>
            <w:sz w:val="20"/>
            <w:szCs w:val="20"/>
            <w:shd w:val="clear" w:color="auto" w:fill="FFFFFF"/>
          </w:rPr>
          <w:t>https://doi.org/10.1144/gsjgs.150.3.0515</w:t>
        </w:r>
      </w:hyperlink>
    </w:p>
    <w:p w14:paraId="342D4D58"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Underhill, J.R., Monaghan, A.A. and Browne, M.A., 2008. Controls on structural styles, basin development and petroleum </w:t>
      </w:r>
      <w:proofErr w:type="spellStart"/>
      <w:r w:rsidRPr="00DE4492">
        <w:rPr>
          <w:rFonts w:ascii="Arial" w:hAnsi="Arial" w:cs="Arial"/>
          <w:color w:val="222222"/>
          <w:sz w:val="20"/>
          <w:szCs w:val="20"/>
          <w:shd w:val="clear" w:color="auto" w:fill="FFFFFF"/>
        </w:rPr>
        <w:t>prospectivity</w:t>
      </w:r>
      <w:proofErr w:type="spellEnd"/>
      <w:r w:rsidRPr="00DE4492">
        <w:rPr>
          <w:rFonts w:ascii="Arial" w:hAnsi="Arial" w:cs="Arial"/>
          <w:color w:val="222222"/>
          <w:sz w:val="20"/>
          <w:szCs w:val="20"/>
          <w:shd w:val="clear" w:color="auto" w:fill="FFFFFF"/>
        </w:rPr>
        <w:t xml:space="preserve"> in the Midland Valley of Scotland. </w:t>
      </w:r>
      <w:r w:rsidRPr="00DE4492">
        <w:rPr>
          <w:rFonts w:ascii="Arial" w:hAnsi="Arial" w:cs="Arial"/>
          <w:i/>
          <w:iCs/>
          <w:color w:val="222222"/>
          <w:sz w:val="20"/>
          <w:szCs w:val="20"/>
          <w:shd w:val="clear" w:color="auto" w:fill="FFFFFF"/>
        </w:rPr>
        <w:t>Marine and Petroleum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25</w:t>
      </w:r>
      <w:r w:rsidRPr="00DE4492">
        <w:rPr>
          <w:rFonts w:ascii="Arial" w:hAnsi="Arial" w:cs="Arial"/>
          <w:color w:val="222222"/>
          <w:sz w:val="20"/>
          <w:szCs w:val="20"/>
          <w:shd w:val="clear" w:color="auto" w:fill="FFFFFF"/>
        </w:rPr>
        <w:t xml:space="preserve">(10), pp.1000-1022. </w:t>
      </w:r>
      <w:hyperlink r:id="rId72" w:history="1">
        <w:r w:rsidRPr="00DE4492">
          <w:rPr>
            <w:rStyle w:val="Hyperlink"/>
            <w:rFonts w:ascii="Arial" w:hAnsi="Arial" w:cs="Arial"/>
            <w:sz w:val="20"/>
            <w:szCs w:val="20"/>
            <w:shd w:val="clear" w:color="auto" w:fill="FFFFFF"/>
          </w:rPr>
          <w:t>https://doi.org/10.1016/j.marpetgeo.2007.12.002</w:t>
        </w:r>
      </w:hyperlink>
    </w:p>
    <w:p w14:paraId="48FCE6DC" w14:textId="030B67B3"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Warr, L.N., 2012. The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Orogeny: the welding of Pangaea. In: Wo</w:t>
      </w:r>
      <w:r w:rsidR="00283354" w:rsidRPr="00DE4492">
        <w:rPr>
          <w:rFonts w:ascii="Arial" w:hAnsi="Arial" w:cs="Arial"/>
          <w:color w:val="222222"/>
          <w:sz w:val="20"/>
          <w:szCs w:val="20"/>
          <w:shd w:val="clear" w:color="auto" w:fill="FFFFFF"/>
        </w:rPr>
        <w:t>odcock, N. and Strachan R. (Eds.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Geological history of Britain and Ireland</w:t>
      </w:r>
      <w:r w:rsidRPr="00DE4492">
        <w:rPr>
          <w:rFonts w:ascii="Arial" w:hAnsi="Arial" w:cs="Arial"/>
          <w:color w:val="222222"/>
          <w:sz w:val="20"/>
          <w:szCs w:val="20"/>
          <w:shd w:val="clear" w:color="auto" w:fill="FFFFFF"/>
        </w:rPr>
        <w:t>. Wiley-Blackwell.</w:t>
      </w:r>
    </w:p>
    <w:p w14:paraId="4441242C" w14:textId="1D7CA1C0" w:rsidR="0049450B" w:rsidRPr="00DE4492" w:rsidRDefault="0049450B" w:rsidP="00CD7E8E">
      <w:pPr>
        <w:rPr>
          <w:rFonts w:ascii="Arial" w:hAnsi="Arial" w:cs="Arial"/>
          <w:color w:val="222222"/>
          <w:sz w:val="18"/>
          <w:szCs w:val="20"/>
          <w:shd w:val="clear" w:color="auto" w:fill="FFFFFF"/>
        </w:rPr>
      </w:pPr>
      <w:r w:rsidRPr="00DE4492">
        <w:rPr>
          <w:rFonts w:ascii="Arial" w:hAnsi="Arial" w:cs="Arial"/>
          <w:sz w:val="20"/>
        </w:rPr>
        <w:t xml:space="preserve">Waters, C.N, Browne, M.A.E, Dean, M.T, and Powell, J.H, 2007. </w:t>
      </w:r>
      <w:proofErr w:type="spellStart"/>
      <w:r w:rsidRPr="00DE4492">
        <w:rPr>
          <w:rFonts w:ascii="Arial" w:hAnsi="Arial" w:cs="Arial"/>
          <w:i/>
          <w:sz w:val="20"/>
        </w:rPr>
        <w:t>Lithostratigraphical</w:t>
      </w:r>
      <w:proofErr w:type="spellEnd"/>
      <w:r w:rsidRPr="00DE4492">
        <w:rPr>
          <w:rFonts w:ascii="Arial" w:hAnsi="Arial" w:cs="Arial"/>
          <w:i/>
          <w:sz w:val="20"/>
        </w:rPr>
        <w:t xml:space="preserve"> framework for Carboniferous successions of Great Britain (Onshore)</w:t>
      </w:r>
      <w:r w:rsidRPr="00DE4492">
        <w:rPr>
          <w:rFonts w:ascii="Arial" w:hAnsi="Arial" w:cs="Arial"/>
          <w:sz w:val="20"/>
        </w:rPr>
        <w:t>. British Geological Survey Research Report, RR/07/01. 60pp.</w:t>
      </w:r>
    </w:p>
    <w:p w14:paraId="297256DB" w14:textId="765EC1B0" w:rsidR="005572F0" w:rsidRPr="00DE4492" w:rsidRDefault="005572F0" w:rsidP="00CD7E8E">
      <w:pPr>
        <w:rPr>
          <w:rFonts w:ascii="Arial" w:hAnsi="Arial" w:cs="Arial"/>
          <w:sz w:val="20"/>
        </w:rPr>
      </w:pPr>
      <w:r w:rsidRPr="00DE4492">
        <w:rPr>
          <w:rFonts w:ascii="Arial" w:hAnsi="Arial" w:cs="Arial"/>
          <w:sz w:val="20"/>
        </w:rPr>
        <w:t>Waters, C.N., Somerville, I.D., Stephenson, M.H.</w:t>
      </w:r>
      <w:r w:rsidR="00D66F2A" w:rsidRPr="00DE4492">
        <w:rPr>
          <w:rFonts w:ascii="Arial" w:hAnsi="Arial" w:cs="Arial"/>
          <w:sz w:val="20"/>
        </w:rPr>
        <w:t xml:space="preserve">, </w:t>
      </w:r>
      <w:proofErr w:type="spellStart"/>
      <w:r w:rsidR="00D66F2A" w:rsidRPr="00DE4492">
        <w:rPr>
          <w:rFonts w:ascii="Arial" w:hAnsi="Arial" w:cs="Arial"/>
          <w:sz w:val="20"/>
        </w:rPr>
        <w:t>Cleal</w:t>
      </w:r>
      <w:proofErr w:type="spellEnd"/>
      <w:r w:rsidR="00D66F2A" w:rsidRPr="00DE4492">
        <w:rPr>
          <w:rFonts w:ascii="Arial" w:hAnsi="Arial" w:cs="Arial"/>
          <w:sz w:val="20"/>
        </w:rPr>
        <w:t>, C.J., Long, S. L. 2011</w:t>
      </w:r>
      <w:r w:rsidRPr="00DE4492">
        <w:rPr>
          <w:rFonts w:ascii="Arial" w:hAnsi="Arial" w:cs="Arial"/>
          <w:sz w:val="20"/>
        </w:rPr>
        <w:t xml:space="preserve">. Biostratigraphy. In: </w:t>
      </w:r>
      <w:r w:rsidRPr="00DE4492">
        <w:rPr>
          <w:rFonts w:ascii="Arial" w:hAnsi="Arial" w:cs="Arial"/>
          <w:i/>
          <w:sz w:val="20"/>
        </w:rPr>
        <w:t>A Revised Correlation of Carboniferous Rocks in the British Isles</w:t>
      </w:r>
      <w:r w:rsidRPr="00DE4492">
        <w:rPr>
          <w:rFonts w:ascii="Arial" w:hAnsi="Arial" w:cs="Arial"/>
          <w:sz w:val="20"/>
        </w:rPr>
        <w:t xml:space="preserve">, C. N. Waters; I. D. Somerville; N. S. Jones; C. J. </w:t>
      </w:r>
      <w:proofErr w:type="spellStart"/>
      <w:r w:rsidRPr="00DE4492">
        <w:rPr>
          <w:rFonts w:ascii="Arial" w:hAnsi="Arial" w:cs="Arial"/>
          <w:sz w:val="20"/>
        </w:rPr>
        <w:t>Cleal</w:t>
      </w:r>
      <w:proofErr w:type="spellEnd"/>
      <w:r w:rsidRPr="00DE4492">
        <w:rPr>
          <w:rFonts w:ascii="Arial" w:hAnsi="Arial" w:cs="Arial"/>
          <w:sz w:val="20"/>
        </w:rPr>
        <w:t xml:space="preserve">; J. D. Collinson; R. A. Waters; B. M. </w:t>
      </w:r>
      <w:proofErr w:type="spellStart"/>
      <w:r w:rsidRPr="00DE4492">
        <w:rPr>
          <w:rFonts w:ascii="Arial" w:hAnsi="Arial" w:cs="Arial"/>
          <w:sz w:val="20"/>
        </w:rPr>
        <w:t>Besly</w:t>
      </w:r>
      <w:proofErr w:type="spellEnd"/>
      <w:r w:rsidRPr="00DE4492">
        <w:rPr>
          <w:rFonts w:ascii="Arial" w:hAnsi="Arial" w:cs="Arial"/>
          <w:sz w:val="20"/>
        </w:rPr>
        <w:t xml:space="preserve">; M. T. Dean; M. H. Stephenson; J. R. Davies; E. C. </w:t>
      </w:r>
      <w:proofErr w:type="spellStart"/>
      <w:r w:rsidRPr="00DE4492">
        <w:rPr>
          <w:rFonts w:ascii="Arial" w:hAnsi="Arial" w:cs="Arial"/>
          <w:sz w:val="20"/>
        </w:rPr>
        <w:t>Freshney</w:t>
      </w:r>
      <w:proofErr w:type="spellEnd"/>
      <w:r w:rsidRPr="00DE4492">
        <w:rPr>
          <w:rFonts w:ascii="Arial" w:hAnsi="Arial" w:cs="Arial"/>
          <w:sz w:val="20"/>
        </w:rPr>
        <w:t xml:space="preserve">; D. I. Jackson; W. I. Mitchell; J. H. Powell; W. J. Barclay; M. A. E. Browne; B. E. </w:t>
      </w:r>
      <w:proofErr w:type="spellStart"/>
      <w:r w:rsidRPr="00DE4492">
        <w:rPr>
          <w:rFonts w:ascii="Arial" w:hAnsi="Arial" w:cs="Arial"/>
          <w:sz w:val="20"/>
        </w:rPr>
        <w:t>Lever</w:t>
      </w:r>
      <w:r w:rsidR="00283354" w:rsidRPr="00DE4492">
        <w:rPr>
          <w:rFonts w:ascii="Arial" w:hAnsi="Arial" w:cs="Arial"/>
          <w:sz w:val="20"/>
        </w:rPr>
        <w:t>idge</w:t>
      </w:r>
      <w:proofErr w:type="spellEnd"/>
      <w:r w:rsidR="00283354" w:rsidRPr="00DE4492">
        <w:rPr>
          <w:rFonts w:ascii="Arial" w:hAnsi="Arial" w:cs="Arial"/>
          <w:sz w:val="20"/>
        </w:rPr>
        <w:t>; S. L. Long; D. McLean (Eds.</w:t>
      </w:r>
      <w:r w:rsidRPr="00DE4492">
        <w:rPr>
          <w:rFonts w:ascii="Arial" w:hAnsi="Arial" w:cs="Arial"/>
          <w:sz w:val="20"/>
        </w:rPr>
        <w:t xml:space="preserve">), Special Report 26. The Geological Society: London; 11–22. </w:t>
      </w:r>
      <w:hyperlink r:id="rId73" w:history="1">
        <w:r w:rsidRPr="00DE4492">
          <w:rPr>
            <w:rStyle w:val="Hyperlink"/>
            <w:rFonts w:ascii="Arial" w:hAnsi="Arial" w:cs="Arial"/>
            <w:sz w:val="20"/>
          </w:rPr>
          <w:t>https://doi.org/10.1144/SR26</w:t>
        </w:r>
      </w:hyperlink>
    </w:p>
    <w:p w14:paraId="23BC2603" w14:textId="042F6640"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Watson, S.M., Westaway, R. and Burnside, N.M., 2019. Digging deeper: The influence of historical mining on Glasgow's subsurface thermal state to inform geothermal research. </w:t>
      </w:r>
      <w:hyperlink r:id="rId74" w:history="1">
        <w:r w:rsidRPr="00DE4492">
          <w:rPr>
            <w:rStyle w:val="Hyperlink"/>
            <w:rFonts w:ascii="Arial" w:hAnsi="Arial" w:cs="Arial"/>
            <w:sz w:val="20"/>
            <w:szCs w:val="20"/>
            <w:shd w:val="clear" w:color="auto" w:fill="FFFFFF"/>
          </w:rPr>
          <w:t>https://doi.org/10.1144/sjg2019-012</w:t>
        </w:r>
      </w:hyperlink>
    </w:p>
    <w:p w14:paraId="040B1610"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Williams, G.D., Powell, C.M. and Cooper, M.A., 1989. Geometry and kinematics of inversion tectonics. </w:t>
      </w:r>
      <w:r w:rsidRPr="00DE4492">
        <w:rPr>
          <w:rFonts w:ascii="Arial" w:hAnsi="Arial" w:cs="Arial"/>
          <w:i/>
          <w:iCs/>
          <w:color w:val="222222"/>
          <w:sz w:val="20"/>
          <w:szCs w:val="20"/>
          <w:shd w:val="clear" w:color="auto" w:fill="FFFFFF"/>
        </w:rPr>
        <w:t>Geological Society, London, Special Publications</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44</w:t>
      </w:r>
      <w:r w:rsidRPr="00DE4492">
        <w:rPr>
          <w:rFonts w:ascii="Arial" w:hAnsi="Arial" w:cs="Arial"/>
          <w:color w:val="222222"/>
          <w:sz w:val="20"/>
          <w:szCs w:val="20"/>
          <w:shd w:val="clear" w:color="auto" w:fill="FFFFFF"/>
        </w:rPr>
        <w:t xml:space="preserve">(1), pp.3-15. </w:t>
      </w:r>
      <w:hyperlink r:id="rId75" w:history="1">
        <w:r w:rsidRPr="00DE4492">
          <w:rPr>
            <w:rStyle w:val="Hyperlink"/>
            <w:rFonts w:ascii="Arial" w:hAnsi="Arial" w:cs="Arial"/>
            <w:sz w:val="20"/>
            <w:szCs w:val="20"/>
            <w:shd w:val="clear" w:color="auto" w:fill="FFFFFF"/>
          </w:rPr>
          <w:t>https://doi.org/10.1144/GSL.SP.1989.044.01.02</w:t>
        </w:r>
      </w:hyperlink>
    </w:p>
    <w:p w14:paraId="385A168A" w14:textId="77777777" w:rsidR="00CD7E8E" w:rsidRPr="00DE4492"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Woodcock, N.H. and Rickards, B., 2003. </w:t>
      </w:r>
      <w:proofErr w:type="spellStart"/>
      <w:r w:rsidRPr="00DE4492">
        <w:rPr>
          <w:rFonts w:ascii="Arial" w:hAnsi="Arial" w:cs="Arial"/>
          <w:color w:val="222222"/>
          <w:sz w:val="20"/>
          <w:szCs w:val="20"/>
          <w:shd w:val="clear" w:color="auto" w:fill="FFFFFF"/>
        </w:rPr>
        <w:t>Transpressive</w:t>
      </w:r>
      <w:proofErr w:type="spellEnd"/>
      <w:r w:rsidRPr="00DE4492">
        <w:rPr>
          <w:rFonts w:ascii="Arial" w:hAnsi="Arial" w:cs="Arial"/>
          <w:color w:val="222222"/>
          <w:sz w:val="20"/>
          <w:szCs w:val="20"/>
          <w:shd w:val="clear" w:color="auto" w:fill="FFFFFF"/>
        </w:rPr>
        <w:t xml:space="preserve"> duplex and flower structure: Dent fault system, NW England. </w:t>
      </w:r>
      <w:r w:rsidRPr="00DE4492">
        <w:rPr>
          <w:rFonts w:ascii="Arial" w:hAnsi="Arial" w:cs="Arial"/>
          <w:i/>
          <w:iCs/>
          <w:color w:val="222222"/>
          <w:sz w:val="20"/>
          <w:szCs w:val="20"/>
          <w:shd w:val="clear" w:color="auto" w:fill="FFFFFF"/>
        </w:rPr>
        <w:t>Journal of Structural Geology</w:t>
      </w:r>
      <w:r w:rsidRPr="00DE4492">
        <w:rPr>
          <w:rFonts w:ascii="Arial" w:hAnsi="Arial" w:cs="Arial"/>
          <w:color w:val="222222"/>
          <w:sz w:val="20"/>
          <w:szCs w:val="20"/>
          <w:shd w:val="clear" w:color="auto" w:fill="FFFFFF"/>
        </w:rPr>
        <w:t>, </w:t>
      </w:r>
      <w:r w:rsidRPr="00DE4492">
        <w:rPr>
          <w:rFonts w:ascii="Arial" w:hAnsi="Arial" w:cs="Arial"/>
          <w:i/>
          <w:iCs/>
          <w:color w:val="222222"/>
          <w:sz w:val="20"/>
          <w:szCs w:val="20"/>
          <w:shd w:val="clear" w:color="auto" w:fill="FFFFFF"/>
        </w:rPr>
        <w:t>25</w:t>
      </w:r>
      <w:r w:rsidRPr="00DE4492">
        <w:rPr>
          <w:rFonts w:ascii="Arial" w:hAnsi="Arial" w:cs="Arial"/>
          <w:color w:val="222222"/>
          <w:sz w:val="20"/>
          <w:szCs w:val="20"/>
          <w:shd w:val="clear" w:color="auto" w:fill="FFFFFF"/>
        </w:rPr>
        <w:t xml:space="preserve">(12), pp.1981-1992. </w:t>
      </w:r>
      <w:hyperlink r:id="rId76" w:history="1">
        <w:r w:rsidRPr="00DE4492">
          <w:rPr>
            <w:rStyle w:val="Hyperlink"/>
            <w:rFonts w:ascii="Arial" w:hAnsi="Arial" w:cs="Arial"/>
            <w:sz w:val="20"/>
            <w:szCs w:val="20"/>
            <w:shd w:val="clear" w:color="auto" w:fill="FFFFFF"/>
          </w:rPr>
          <w:t>https://doi.org/10.1016/S0191-8141(03)00057-9</w:t>
        </w:r>
      </w:hyperlink>
    </w:p>
    <w:p w14:paraId="2F481F4D" w14:textId="1D3A8E4C" w:rsidR="00CD7E8E" w:rsidRPr="00CD7E8E" w:rsidRDefault="00CD7E8E" w:rsidP="00CD7E8E">
      <w:pPr>
        <w:rPr>
          <w:rFonts w:ascii="Arial" w:hAnsi="Arial" w:cs="Arial"/>
          <w:color w:val="222222"/>
          <w:sz w:val="20"/>
          <w:szCs w:val="20"/>
          <w:shd w:val="clear" w:color="auto" w:fill="FFFFFF"/>
        </w:rPr>
      </w:pPr>
      <w:r w:rsidRPr="00DE4492">
        <w:rPr>
          <w:rFonts w:ascii="Arial" w:hAnsi="Arial" w:cs="Arial"/>
          <w:color w:val="222222"/>
          <w:sz w:val="20"/>
          <w:szCs w:val="20"/>
          <w:shd w:val="clear" w:color="auto" w:fill="FFFFFF"/>
        </w:rPr>
        <w:t xml:space="preserve">Ziegler, P.A., 1993. Late Palaeozoic—Early Mesozoic plate reorganization: Evolution and demise of the </w:t>
      </w:r>
      <w:proofErr w:type="spellStart"/>
      <w:r w:rsidRPr="00DE4492">
        <w:rPr>
          <w:rFonts w:ascii="Arial" w:hAnsi="Arial" w:cs="Arial"/>
          <w:color w:val="222222"/>
          <w:sz w:val="20"/>
          <w:szCs w:val="20"/>
          <w:shd w:val="clear" w:color="auto" w:fill="FFFFFF"/>
        </w:rPr>
        <w:t>Variscan</w:t>
      </w:r>
      <w:proofErr w:type="spellEnd"/>
      <w:r w:rsidRPr="00DE4492">
        <w:rPr>
          <w:rFonts w:ascii="Arial" w:hAnsi="Arial" w:cs="Arial"/>
          <w:color w:val="222222"/>
          <w:sz w:val="20"/>
          <w:szCs w:val="20"/>
          <w:shd w:val="clear" w:color="auto" w:fill="FFFFFF"/>
        </w:rPr>
        <w:t xml:space="preserve"> Fold Belt. In </w:t>
      </w:r>
      <w:r w:rsidRPr="00DE4492">
        <w:rPr>
          <w:rFonts w:ascii="Arial" w:hAnsi="Arial" w:cs="Arial"/>
          <w:i/>
          <w:iCs/>
          <w:color w:val="222222"/>
          <w:sz w:val="20"/>
          <w:szCs w:val="20"/>
          <w:shd w:val="clear" w:color="auto" w:fill="FFFFFF"/>
        </w:rPr>
        <w:t>Pre-Mesozoic geology in the Alps</w:t>
      </w:r>
      <w:r w:rsidRPr="00DE4492">
        <w:rPr>
          <w:rFonts w:ascii="Arial" w:hAnsi="Arial" w:cs="Arial"/>
          <w:color w:val="222222"/>
          <w:sz w:val="20"/>
          <w:szCs w:val="20"/>
          <w:shd w:val="clear" w:color="auto" w:fill="FFFFFF"/>
        </w:rPr>
        <w:t> (pp. 203-216). Springer, Berlin, Heidelberg.</w:t>
      </w:r>
      <w:bookmarkStart w:id="1" w:name="_GoBack"/>
      <w:bookmarkEnd w:id="1"/>
    </w:p>
    <w:sectPr w:rsidR="00CD7E8E" w:rsidRPr="00CD7E8E" w:rsidSect="007A75CE">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D5357A"/>
    <w:multiLevelType w:val="hybridMultilevel"/>
    <w:tmpl w:val="B4300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019"/>
    <w:rsid w:val="000045A4"/>
    <w:rsid w:val="00007FEC"/>
    <w:rsid w:val="0002156F"/>
    <w:rsid w:val="00021D1F"/>
    <w:rsid w:val="00027019"/>
    <w:rsid w:val="00056B7A"/>
    <w:rsid w:val="00061A7B"/>
    <w:rsid w:val="00072921"/>
    <w:rsid w:val="000820F5"/>
    <w:rsid w:val="0009116D"/>
    <w:rsid w:val="000A4255"/>
    <w:rsid w:val="000D6073"/>
    <w:rsid w:val="000D7F85"/>
    <w:rsid w:val="000E50B0"/>
    <w:rsid w:val="000E5D69"/>
    <w:rsid w:val="000F34CF"/>
    <w:rsid w:val="001012F9"/>
    <w:rsid w:val="00102A1A"/>
    <w:rsid w:val="00106481"/>
    <w:rsid w:val="0011282B"/>
    <w:rsid w:val="00120BA8"/>
    <w:rsid w:val="001265E4"/>
    <w:rsid w:val="001335A1"/>
    <w:rsid w:val="00137295"/>
    <w:rsid w:val="00140E10"/>
    <w:rsid w:val="001411C7"/>
    <w:rsid w:val="0014275D"/>
    <w:rsid w:val="00144EAB"/>
    <w:rsid w:val="001453C8"/>
    <w:rsid w:val="0015456F"/>
    <w:rsid w:val="00160A94"/>
    <w:rsid w:val="00171F80"/>
    <w:rsid w:val="00181B54"/>
    <w:rsid w:val="00190744"/>
    <w:rsid w:val="001927FE"/>
    <w:rsid w:val="00195187"/>
    <w:rsid w:val="001A2041"/>
    <w:rsid w:val="001A3662"/>
    <w:rsid w:val="001B3382"/>
    <w:rsid w:val="001B376F"/>
    <w:rsid w:val="001C0516"/>
    <w:rsid w:val="001C0E82"/>
    <w:rsid w:val="001C3A3D"/>
    <w:rsid w:val="001D0109"/>
    <w:rsid w:val="001D43E4"/>
    <w:rsid w:val="001E27FC"/>
    <w:rsid w:val="001F25E4"/>
    <w:rsid w:val="001F641B"/>
    <w:rsid w:val="00200B0B"/>
    <w:rsid w:val="0020271B"/>
    <w:rsid w:val="002072A6"/>
    <w:rsid w:val="00207D2F"/>
    <w:rsid w:val="002147F5"/>
    <w:rsid w:val="002172CA"/>
    <w:rsid w:val="002200AE"/>
    <w:rsid w:val="0022267A"/>
    <w:rsid w:val="00223AC6"/>
    <w:rsid w:val="00234A63"/>
    <w:rsid w:val="00236539"/>
    <w:rsid w:val="00237742"/>
    <w:rsid w:val="002508CE"/>
    <w:rsid w:val="00253CA8"/>
    <w:rsid w:val="0025588C"/>
    <w:rsid w:val="00260757"/>
    <w:rsid w:val="002663A8"/>
    <w:rsid w:val="00267C7E"/>
    <w:rsid w:val="00272EE7"/>
    <w:rsid w:val="00273369"/>
    <w:rsid w:val="00283354"/>
    <w:rsid w:val="002859F0"/>
    <w:rsid w:val="002A2C43"/>
    <w:rsid w:val="002A3A08"/>
    <w:rsid w:val="002A56AB"/>
    <w:rsid w:val="002A5731"/>
    <w:rsid w:val="002B1244"/>
    <w:rsid w:val="002C2C57"/>
    <w:rsid w:val="002C49D7"/>
    <w:rsid w:val="002E1CE9"/>
    <w:rsid w:val="002E6CA7"/>
    <w:rsid w:val="002F43BF"/>
    <w:rsid w:val="002F6AEF"/>
    <w:rsid w:val="002F733E"/>
    <w:rsid w:val="00301FE9"/>
    <w:rsid w:val="0031395F"/>
    <w:rsid w:val="00315AAB"/>
    <w:rsid w:val="00317361"/>
    <w:rsid w:val="00324C1B"/>
    <w:rsid w:val="00327448"/>
    <w:rsid w:val="00344F2D"/>
    <w:rsid w:val="003669E8"/>
    <w:rsid w:val="00373643"/>
    <w:rsid w:val="0037637C"/>
    <w:rsid w:val="00376462"/>
    <w:rsid w:val="0038021B"/>
    <w:rsid w:val="00382743"/>
    <w:rsid w:val="00387D84"/>
    <w:rsid w:val="00394829"/>
    <w:rsid w:val="00395F82"/>
    <w:rsid w:val="00396428"/>
    <w:rsid w:val="003A736D"/>
    <w:rsid w:val="003A789E"/>
    <w:rsid w:val="003A7B27"/>
    <w:rsid w:val="003B0F97"/>
    <w:rsid w:val="003B6708"/>
    <w:rsid w:val="003B7CBC"/>
    <w:rsid w:val="003C06BA"/>
    <w:rsid w:val="003C2B52"/>
    <w:rsid w:val="003E2714"/>
    <w:rsid w:val="003F5678"/>
    <w:rsid w:val="00416EA3"/>
    <w:rsid w:val="00420DF3"/>
    <w:rsid w:val="00425460"/>
    <w:rsid w:val="004322EF"/>
    <w:rsid w:val="004352FF"/>
    <w:rsid w:val="00450398"/>
    <w:rsid w:val="00452426"/>
    <w:rsid w:val="00457E49"/>
    <w:rsid w:val="004666BD"/>
    <w:rsid w:val="004703BC"/>
    <w:rsid w:val="00470796"/>
    <w:rsid w:val="00472100"/>
    <w:rsid w:val="00473701"/>
    <w:rsid w:val="0049450B"/>
    <w:rsid w:val="004A339D"/>
    <w:rsid w:val="004B27AB"/>
    <w:rsid w:val="004B3C03"/>
    <w:rsid w:val="004B602A"/>
    <w:rsid w:val="004B7195"/>
    <w:rsid w:val="004B7DE0"/>
    <w:rsid w:val="004C0DC9"/>
    <w:rsid w:val="004C1EB5"/>
    <w:rsid w:val="004E7D52"/>
    <w:rsid w:val="004F06F6"/>
    <w:rsid w:val="004F2879"/>
    <w:rsid w:val="004F6137"/>
    <w:rsid w:val="005035F7"/>
    <w:rsid w:val="00503EEB"/>
    <w:rsid w:val="00507769"/>
    <w:rsid w:val="005149D5"/>
    <w:rsid w:val="00517823"/>
    <w:rsid w:val="00530461"/>
    <w:rsid w:val="00535125"/>
    <w:rsid w:val="00536648"/>
    <w:rsid w:val="0053712F"/>
    <w:rsid w:val="0054357A"/>
    <w:rsid w:val="00544DFA"/>
    <w:rsid w:val="00551CDF"/>
    <w:rsid w:val="00554515"/>
    <w:rsid w:val="00554C1F"/>
    <w:rsid w:val="005572EE"/>
    <w:rsid w:val="005572F0"/>
    <w:rsid w:val="0056265C"/>
    <w:rsid w:val="00580D90"/>
    <w:rsid w:val="00582FF0"/>
    <w:rsid w:val="005857EB"/>
    <w:rsid w:val="00592345"/>
    <w:rsid w:val="00592CE8"/>
    <w:rsid w:val="00593739"/>
    <w:rsid w:val="00596406"/>
    <w:rsid w:val="005B1594"/>
    <w:rsid w:val="005B1D46"/>
    <w:rsid w:val="005C11AB"/>
    <w:rsid w:val="005D0D45"/>
    <w:rsid w:val="005D1843"/>
    <w:rsid w:val="005E039B"/>
    <w:rsid w:val="005E0681"/>
    <w:rsid w:val="005F3423"/>
    <w:rsid w:val="005F7456"/>
    <w:rsid w:val="00622C31"/>
    <w:rsid w:val="006264DA"/>
    <w:rsid w:val="00627F96"/>
    <w:rsid w:val="006365BB"/>
    <w:rsid w:val="00650707"/>
    <w:rsid w:val="0065151C"/>
    <w:rsid w:val="00652F53"/>
    <w:rsid w:val="006566C3"/>
    <w:rsid w:val="00661162"/>
    <w:rsid w:val="006640AD"/>
    <w:rsid w:val="00666EAD"/>
    <w:rsid w:val="006673FE"/>
    <w:rsid w:val="006759CF"/>
    <w:rsid w:val="00681B4F"/>
    <w:rsid w:val="00682A0E"/>
    <w:rsid w:val="00683D96"/>
    <w:rsid w:val="00685323"/>
    <w:rsid w:val="006A08F3"/>
    <w:rsid w:val="006A20AF"/>
    <w:rsid w:val="006A3683"/>
    <w:rsid w:val="006B17A6"/>
    <w:rsid w:val="006B30DB"/>
    <w:rsid w:val="006C4137"/>
    <w:rsid w:val="006D7600"/>
    <w:rsid w:val="006E1A1B"/>
    <w:rsid w:val="006E66A4"/>
    <w:rsid w:val="006E75DF"/>
    <w:rsid w:val="006F0BEE"/>
    <w:rsid w:val="006F665D"/>
    <w:rsid w:val="00705A2A"/>
    <w:rsid w:val="00711E8D"/>
    <w:rsid w:val="00717787"/>
    <w:rsid w:val="007241AF"/>
    <w:rsid w:val="00726D1E"/>
    <w:rsid w:val="00727351"/>
    <w:rsid w:val="00727D27"/>
    <w:rsid w:val="00731722"/>
    <w:rsid w:val="007348CC"/>
    <w:rsid w:val="007458EE"/>
    <w:rsid w:val="007509CB"/>
    <w:rsid w:val="007541F5"/>
    <w:rsid w:val="0075526F"/>
    <w:rsid w:val="00757A6C"/>
    <w:rsid w:val="007623B8"/>
    <w:rsid w:val="0076323A"/>
    <w:rsid w:val="00771CB6"/>
    <w:rsid w:val="0078118F"/>
    <w:rsid w:val="0078636E"/>
    <w:rsid w:val="00795DA3"/>
    <w:rsid w:val="007A1200"/>
    <w:rsid w:val="007A647E"/>
    <w:rsid w:val="007A6D32"/>
    <w:rsid w:val="007A75CE"/>
    <w:rsid w:val="007B3DE2"/>
    <w:rsid w:val="007B7252"/>
    <w:rsid w:val="007C3C77"/>
    <w:rsid w:val="007D2031"/>
    <w:rsid w:val="007D601E"/>
    <w:rsid w:val="007F1CD4"/>
    <w:rsid w:val="007F2DEE"/>
    <w:rsid w:val="007F3AC9"/>
    <w:rsid w:val="00803251"/>
    <w:rsid w:val="00811C8C"/>
    <w:rsid w:val="00815BA4"/>
    <w:rsid w:val="00822231"/>
    <w:rsid w:val="00830692"/>
    <w:rsid w:val="00835051"/>
    <w:rsid w:val="0086024D"/>
    <w:rsid w:val="00860367"/>
    <w:rsid w:val="0086044E"/>
    <w:rsid w:val="0087121E"/>
    <w:rsid w:val="00884A0D"/>
    <w:rsid w:val="008A08C6"/>
    <w:rsid w:val="008A4D97"/>
    <w:rsid w:val="008B4F86"/>
    <w:rsid w:val="008C64F5"/>
    <w:rsid w:val="008D3E62"/>
    <w:rsid w:val="008D5C8E"/>
    <w:rsid w:val="008E008A"/>
    <w:rsid w:val="008E1978"/>
    <w:rsid w:val="0090386B"/>
    <w:rsid w:val="00915AEF"/>
    <w:rsid w:val="00927759"/>
    <w:rsid w:val="00937BAA"/>
    <w:rsid w:val="00952DC1"/>
    <w:rsid w:val="0096151E"/>
    <w:rsid w:val="009811A1"/>
    <w:rsid w:val="0098183E"/>
    <w:rsid w:val="00982390"/>
    <w:rsid w:val="00993A42"/>
    <w:rsid w:val="009962AD"/>
    <w:rsid w:val="009966C2"/>
    <w:rsid w:val="009A54DD"/>
    <w:rsid w:val="009B0F14"/>
    <w:rsid w:val="009B5909"/>
    <w:rsid w:val="009D19EE"/>
    <w:rsid w:val="009E695C"/>
    <w:rsid w:val="009F04CF"/>
    <w:rsid w:val="009F0E5B"/>
    <w:rsid w:val="009F2F08"/>
    <w:rsid w:val="009F3D76"/>
    <w:rsid w:val="00A01204"/>
    <w:rsid w:val="00A10B9F"/>
    <w:rsid w:val="00A1505C"/>
    <w:rsid w:val="00A1565F"/>
    <w:rsid w:val="00A227D3"/>
    <w:rsid w:val="00A22F52"/>
    <w:rsid w:val="00A271A8"/>
    <w:rsid w:val="00A41839"/>
    <w:rsid w:val="00A4314F"/>
    <w:rsid w:val="00A45E22"/>
    <w:rsid w:val="00A5099D"/>
    <w:rsid w:val="00A5576A"/>
    <w:rsid w:val="00A561CD"/>
    <w:rsid w:val="00A654EB"/>
    <w:rsid w:val="00A727B7"/>
    <w:rsid w:val="00A945FD"/>
    <w:rsid w:val="00A96B43"/>
    <w:rsid w:val="00AA2850"/>
    <w:rsid w:val="00AB3CBA"/>
    <w:rsid w:val="00AC24BF"/>
    <w:rsid w:val="00AD5A5C"/>
    <w:rsid w:val="00AE5F79"/>
    <w:rsid w:val="00B03EED"/>
    <w:rsid w:val="00B07E7D"/>
    <w:rsid w:val="00B13E91"/>
    <w:rsid w:val="00B20CC8"/>
    <w:rsid w:val="00B23CE2"/>
    <w:rsid w:val="00B31C37"/>
    <w:rsid w:val="00B40232"/>
    <w:rsid w:val="00B40BD8"/>
    <w:rsid w:val="00B42E9E"/>
    <w:rsid w:val="00B45758"/>
    <w:rsid w:val="00B54F72"/>
    <w:rsid w:val="00B55D3D"/>
    <w:rsid w:val="00B56AA8"/>
    <w:rsid w:val="00B61A71"/>
    <w:rsid w:val="00B63DC1"/>
    <w:rsid w:val="00BA717A"/>
    <w:rsid w:val="00BA757C"/>
    <w:rsid w:val="00BB24EA"/>
    <w:rsid w:val="00BC4FFC"/>
    <w:rsid w:val="00BE0529"/>
    <w:rsid w:val="00BE1387"/>
    <w:rsid w:val="00BE3038"/>
    <w:rsid w:val="00BE3064"/>
    <w:rsid w:val="00BE325C"/>
    <w:rsid w:val="00C069A2"/>
    <w:rsid w:val="00C14C1F"/>
    <w:rsid w:val="00C20F5B"/>
    <w:rsid w:val="00C33226"/>
    <w:rsid w:val="00C3583D"/>
    <w:rsid w:val="00C421FE"/>
    <w:rsid w:val="00C42DAA"/>
    <w:rsid w:val="00C43BE6"/>
    <w:rsid w:val="00C55F24"/>
    <w:rsid w:val="00C71E5C"/>
    <w:rsid w:val="00C745CC"/>
    <w:rsid w:val="00C7707E"/>
    <w:rsid w:val="00C83009"/>
    <w:rsid w:val="00C8692A"/>
    <w:rsid w:val="00C96DA7"/>
    <w:rsid w:val="00CB0B21"/>
    <w:rsid w:val="00CB571B"/>
    <w:rsid w:val="00CC083C"/>
    <w:rsid w:val="00CC2DF4"/>
    <w:rsid w:val="00CC76B4"/>
    <w:rsid w:val="00CD5879"/>
    <w:rsid w:val="00CD5A47"/>
    <w:rsid w:val="00CD7E8E"/>
    <w:rsid w:val="00CE707B"/>
    <w:rsid w:val="00CF23CB"/>
    <w:rsid w:val="00CF33DD"/>
    <w:rsid w:val="00CF3526"/>
    <w:rsid w:val="00CF49B2"/>
    <w:rsid w:val="00D04A09"/>
    <w:rsid w:val="00D218C8"/>
    <w:rsid w:val="00D2732E"/>
    <w:rsid w:val="00D375AB"/>
    <w:rsid w:val="00D43F3A"/>
    <w:rsid w:val="00D55007"/>
    <w:rsid w:val="00D66F2A"/>
    <w:rsid w:val="00D7402F"/>
    <w:rsid w:val="00D74FCA"/>
    <w:rsid w:val="00D755CB"/>
    <w:rsid w:val="00DC22E2"/>
    <w:rsid w:val="00DD04FE"/>
    <w:rsid w:val="00DD106D"/>
    <w:rsid w:val="00DD1558"/>
    <w:rsid w:val="00DD33D5"/>
    <w:rsid w:val="00DE2ED4"/>
    <w:rsid w:val="00DE4492"/>
    <w:rsid w:val="00DE7905"/>
    <w:rsid w:val="00DF0121"/>
    <w:rsid w:val="00DF3AC8"/>
    <w:rsid w:val="00E11712"/>
    <w:rsid w:val="00E202ED"/>
    <w:rsid w:val="00E20420"/>
    <w:rsid w:val="00E24C84"/>
    <w:rsid w:val="00E42185"/>
    <w:rsid w:val="00E43384"/>
    <w:rsid w:val="00E449D5"/>
    <w:rsid w:val="00E46261"/>
    <w:rsid w:val="00E466C7"/>
    <w:rsid w:val="00E528C9"/>
    <w:rsid w:val="00E63F21"/>
    <w:rsid w:val="00E7218F"/>
    <w:rsid w:val="00E73795"/>
    <w:rsid w:val="00E73CDA"/>
    <w:rsid w:val="00E87BF4"/>
    <w:rsid w:val="00E93F87"/>
    <w:rsid w:val="00EA3AB1"/>
    <w:rsid w:val="00EB5CAF"/>
    <w:rsid w:val="00EC2DFD"/>
    <w:rsid w:val="00EC7B5C"/>
    <w:rsid w:val="00EE4984"/>
    <w:rsid w:val="00EF1CBA"/>
    <w:rsid w:val="00F001C3"/>
    <w:rsid w:val="00F04F1B"/>
    <w:rsid w:val="00F25254"/>
    <w:rsid w:val="00F2715D"/>
    <w:rsid w:val="00F34C79"/>
    <w:rsid w:val="00F4325B"/>
    <w:rsid w:val="00F457E6"/>
    <w:rsid w:val="00F50788"/>
    <w:rsid w:val="00F50CAC"/>
    <w:rsid w:val="00F57191"/>
    <w:rsid w:val="00F66C5B"/>
    <w:rsid w:val="00F763C9"/>
    <w:rsid w:val="00F766C1"/>
    <w:rsid w:val="00F81867"/>
    <w:rsid w:val="00F84E7B"/>
    <w:rsid w:val="00F8706D"/>
    <w:rsid w:val="00F91371"/>
    <w:rsid w:val="00FA052E"/>
    <w:rsid w:val="00FA23E7"/>
    <w:rsid w:val="00FB0CE8"/>
    <w:rsid w:val="00FB0E09"/>
    <w:rsid w:val="00FB1C51"/>
    <w:rsid w:val="00FB3D74"/>
    <w:rsid w:val="00FD41EB"/>
    <w:rsid w:val="00FE3068"/>
    <w:rsid w:val="00FE5621"/>
    <w:rsid w:val="00FE5AE2"/>
    <w:rsid w:val="00FE705F"/>
    <w:rsid w:val="00FF0B8D"/>
    <w:rsid w:val="00FF3627"/>
    <w:rsid w:val="00FF5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C6179"/>
  <w15:chartTrackingRefBased/>
  <w15:docId w15:val="{B68B1420-D9AC-4493-8119-5F48A926E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226"/>
    <w:rPr>
      <w:color w:val="0563C1" w:themeColor="hyperlink"/>
      <w:u w:val="single"/>
    </w:rPr>
  </w:style>
  <w:style w:type="paragraph" w:styleId="ListParagraph">
    <w:name w:val="List Paragraph"/>
    <w:basedOn w:val="Normal"/>
    <w:uiPriority w:val="34"/>
    <w:qFormat/>
    <w:rsid w:val="00A01204"/>
    <w:pPr>
      <w:ind w:left="720"/>
      <w:contextualSpacing/>
    </w:pPr>
  </w:style>
  <w:style w:type="character" w:styleId="CommentReference">
    <w:name w:val="annotation reference"/>
    <w:basedOn w:val="DefaultParagraphFont"/>
    <w:uiPriority w:val="99"/>
    <w:semiHidden/>
    <w:unhideWhenUsed/>
    <w:rsid w:val="00A1505C"/>
    <w:rPr>
      <w:sz w:val="16"/>
      <w:szCs w:val="16"/>
    </w:rPr>
  </w:style>
  <w:style w:type="paragraph" w:styleId="CommentText">
    <w:name w:val="annotation text"/>
    <w:basedOn w:val="Normal"/>
    <w:link w:val="CommentTextChar"/>
    <w:uiPriority w:val="99"/>
    <w:semiHidden/>
    <w:unhideWhenUsed/>
    <w:rsid w:val="00A1505C"/>
    <w:pPr>
      <w:spacing w:line="240" w:lineRule="auto"/>
    </w:pPr>
    <w:rPr>
      <w:sz w:val="20"/>
      <w:szCs w:val="20"/>
    </w:rPr>
  </w:style>
  <w:style w:type="character" w:customStyle="1" w:styleId="CommentTextChar">
    <w:name w:val="Comment Text Char"/>
    <w:basedOn w:val="DefaultParagraphFont"/>
    <w:link w:val="CommentText"/>
    <w:uiPriority w:val="99"/>
    <w:semiHidden/>
    <w:rsid w:val="00A1505C"/>
    <w:rPr>
      <w:sz w:val="20"/>
      <w:szCs w:val="20"/>
    </w:rPr>
  </w:style>
  <w:style w:type="paragraph" w:styleId="CommentSubject">
    <w:name w:val="annotation subject"/>
    <w:basedOn w:val="CommentText"/>
    <w:next w:val="CommentText"/>
    <w:link w:val="CommentSubjectChar"/>
    <w:uiPriority w:val="99"/>
    <w:semiHidden/>
    <w:unhideWhenUsed/>
    <w:rsid w:val="00A1505C"/>
    <w:rPr>
      <w:b/>
      <w:bCs/>
    </w:rPr>
  </w:style>
  <w:style w:type="character" w:customStyle="1" w:styleId="CommentSubjectChar">
    <w:name w:val="Comment Subject Char"/>
    <w:basedOn w:val="CommentTextChar"/>
    <w:link w:val="CommentSubject"/>
    <w:uiPriority w:val="99"/>
    <w:semiHidden/>
    <w:rsid w:val="00A1505C"/>
    <w:rPr>
      <w:b/>
      <w:bCs/>
      <w:sz w:val="20"/>
      <w:szCs w:val="20"/>
    </w:rPr>
  </w:style>
  <w:style w:type="paragraph" w:styleId="BalloonText">
    <w:name w:val="Balloon Text"/>
    <w:basedOn w:val="Normal"/>
    <w:link w:val="BalloonTextChar"/>
    <w:uiPriority w:val="99"/>
    <w:semiHidden/>
    <w:unhideWhenUsed/>
    <w:rsid w:val="00A150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05C"/>
    <w:rPr>
      <w:rFonts w:ascii="Segoe UI" w:hAnsi="Segoe UI" w:cs="Segoe UI"/>
      <w:sz w:val="18"/>
      <w:szCs w:val="18"/>
    </w:rPr>
  </w:style>
  <w:style w:type="character" w:styleId="LineNumber">
    <w:name w:val="line number"/>
    <w:basedOn w:val="DefaultParagraphFont"/>
    <w:uiPriority w:val="99"/>
    <w:semiHidden/>
    <w:unhideWhenUsed/>
    <w:rsid w:val="007A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750298">
      <w:bodyDiv w:val="1"/>
      <w:marLeft w:val="0"/>
      <w:marRight w:val="0"/>
      <w:marTop w:val="0"/>
      <w:marBottom w:val="0"/>
      <w:divBdr>
        <w:top w:val="none" w:sz="0" w:space="0" w:color="auto"/>
        <w:left w:val="none" w:sz="0" w:space="0" w:color="auto"/>
        <w:bottom w:val="none" w:sz="0" w:space="0" w:color="auto"/>
        <w:right w:val="none" w:sz="0" w:space="0" w:color="auto"/>
      </w:divBdr>
      <w:divsChild>
        <w:div w:id="760108250">
          <w:marLeft w:val="0"/>
          <w:marRight w:val="0"/>
          <w:marTop w:val="0"/>
          <w:marBottom w:val="0"/>
          <w:divBdr>
            <w:top w:val="none" w:sz="0" w:space="0" w:color="auto"/>
            <w:left w:val="none" w:sz="0" w:space="0" w:color="auto"/>
            <w:bottom w:val="none" w:sz="0" w:space="0" w:color="auto"/>
            <w:right w:val="none" w:sz="0" w:space="0" w:color="auto"/>
          </w:divBdr>
        </w:div>
        <w:div w:id="1647782916">
          <w:marLeft w:val="0"/>
          <w:marRight w:val="0"/>
          <w:marTop w:val="0"/>
          <w:marBottom w:val="0"/>
          <w:divBdr>
            <w:top w:val="none" w:sz="0" w:space="0" w:color="auto"/>
            <w:left w:val="none" w:sz="0" w:space="0" w:color="auto"/>
            <w:bottom w:val="none" w:sz="0" w:space="0" w:color="auto"/>
            <w:right w:val="none" w:sz="0" w:space="0" w:color="auto"/>
          </w:divBdr>
        </w:div>
        <w:div w:id="711929106">
          <w:marLeft w:val="0"/>
          <w:marRight w:val="0"/>
          <w:marTop w:val="0"/>
          <w:marBottom w:val="0"/>
          <w:divBdr>
            <w:top w:val="none" w:sz="0" w:space="0" w:color="auto"/>
            <w:left w:val="none" w:sz="0" w:space="0" w:color="auto"/>
            <w:bottom w:val="none" w:sz="0" w:space="0" w:color="auto"/>
            <w:right w:val="none" w:sz="0" w:space="0" w:color="auto"/>
          </w:divBdr>
        </w:div>
        <w:div w:id="649792826">
          <w:marLeft w:val="0"/>
          <w:marRight w:val="0"/>
          <w:marTop w:val="0"/>
          <w:marBottom w:val="0"/>
          <w:divBdr>
            <w:top w:val="none" w:sz="0" w:space="0" w:color="auto"/>
            <w:left w:val="none" w:sz="0" w:space="0" w:color="auto"/>
            <w:bottom w:val="none" w:sz="0" w:space="0" w:color="auto"/>
            <w:right w:val="none" w:sz="0" w:space="0" w:color="auto"/>
          </w:divBdr>
        </w:div>
        <w:div w:id="1664773526">
          <w:marLeft w:val="0"/>
          <w:marRight w:val="0"/>
          <w:marTop w:val="0"/>
          <w:marBottom w:val="0"/>
          <w:divBdr>
            <w:top w:val="none" w:sz="0" w:space="0" w:color="auto"/>
            <w:left w:val="none" w:sz="0" w:space="0" w:color="auto"/>
            <w:bottom w:val="none" w:sz="0" w:space="0" w:color="auto"/>
            <w:right w:val="none" w:sz="0" w:space="0" w:color="auto"/>
          </w:divBdr>
        </w:div>
        <w:div w:id="725299654">
          <w:marLeft w:val="0"/>
          <w:marRight w:val="0"/>
          <w:marTop w:val="0"/>
          <w:marBottom w:val="0"/>
          <w:divBdr>
            <w:top w:val="none" w:sz="0" w:space="0" w:color="auto"/>
            <w:left w:val="none" w:sz="0" w:space="0" w:color="auto"/>
            <w:bottom w:val="none" w:sz="0" w:space="0" w:color="auto"/>
            <w:right w:val="none" w:sz="0" w:space="0" w:color="auto"/>
          </w:divBdr>
        </w:div>
        <w:div w:id="531116502">
          <w:marLeft w:val="0"/>
          <w:marRight w:val="0"/>
          <w:marTop w:val="0"/>
          <w:marBottom w:val="0"/>
          <w:divBdr>
            <w:top w:val="none" w:sz="0" w:space="0" w:color="auto"/>
            <w:left w:val="none" w:sz="0" w:space="0" w:color="auto"/>
            <w:bottom w:val="none" w:sz="0" w:space="0" w:color="auto"/>
            <w:right w:val="none" w:sz="0" w:space="0" w:color="auto"/>
          </w:divBdr>
        </w:div>
        <w:div w:id="1717855268">
          <w:marLeft w:val="0"/>
          <w:marRight w:val="0"/>
          <w:marTop w:val="0"/>
          <w:marBottom w:val="0"/>
          <w:divBdr>
            <w:top w:val="none" w:sz="0" w:space="0" w:color="auto"/>
            <w:left w:val="none" w:sz="0" w:space="0" w:color="auto"/>
            <w:bottom w:val="none" w:sz="0" w:space="0" w:color="auto"/>
            <w:right w:val="none" w:sz="0" w:space="0" w:color="auto"/>
          </w:divBdr>
        </w:div>
        <w:div w:id="1529101909">
          <w:marLeft w:val="0"/>
          <w:marRight w:val="0"/>
          <w:marTop w:val="0"/>
          <w:marBottom w:val="0"/>
          <w:divBdr>
            <w:top w:val="none" w:sz="0" w:space="0" w:color="auto"/>
            <w:left w:val="none" w:sz="0" w:space="0" w:color="auto"/>
            <w:bottom w:val="none" w:sz="0" w:space="0" w:color="auto"/>
            <w:right w:val="none" w:sz="0" w:space="0" w:color="auto"/>
          </w:divBdr>
        </w:div>
        <w:div w:id="1867057884">
          <w:marLeft w:val="0"/>
          <w:marRight w:val="0"/>
          <w:marTop w:val="0"/>
          <w:marBottom w:val="0"/>
          <w:divBdr>
            <w:top w:val="none" w:sz="0" w:space="0" w:color="auto"/>
            <w:left w:val="none" w:sz="0" w:space="0" w:color="auto"/>
            <w:bottom w:val="none" w:sz="0" w:space="0" w:color="auto"/>
            <w:right w:val="none" w:sz="0" w:space="0" w:color="auto"/>
          </w:divBdr>
        </w:div>
        <w:div w:id="823156553">
          <w:marLeft w:val="0"/>
          <w:marRight w:val="0"/>
          <w:marTop w:val="0"/>
          <w:marBottom w:val="0"/>
          <w:divBdr>
            <w:top w:val="none" w:sz="0" w:space="0" w:color="auto"/>
            <w:left w:val="none" w:sz="0" w:space="0" w:color="auto"/>
            <w:bottom w:val="none" w:sz="0" w:space="0" w:color="auto"/>
            <w:right w:val="none" w:sz="0" w:space="0" w:color="auto"/>
          </w:divBdr>
        </w:div>
        <w:div w:id="276837596">
          <w:marLeft w:val="0"/>
          <w:marRight w:val="0"/>
          <w:marTop w:val="0"/>
          <w:marBottom w:val="0"/>
          <w:divBdr>
            <w:top w:val="none" w:sz="0" w:space="0" w:color="auto"/>
            <w:left w:val="none" w:sz="0" w:space="0" w:color="auto"/>
            <w:bottom w:val="none" w:sz="0" w:space="0" w:color="auto"/>
            <w:right w:val="none" w:sz="0" w:space="0" w:color="auto"/>
          </w:divBdr>
        </w:div>
        <w:div w:id="1991203731">
          <w:marLeft w:val="0"/>
          <w:marRight w:val="0"/>
          <w:marTop w:val="0"/>
          <w:marBottom w:val="0"/>
          <w:divBdr>
            <w:top w:val="none" w:sz="0" w:space="0" w:color="auto"/>
            <w:left w:val="none" w:sz="0" w:space="0" w:color="auto"/>
            <w:bottom w:val="none" w:sz="0" w:space="0" w:color="auto"/>
            <w:right w:val="none" w:sz="0" w:space="0" w:color="auto"/>
          </w:divBdr>
        </w:div>
        <w:div w:id="1147667106">
          <w:marLeft w:val="0"/>
          <w:marRight w:val="0"/>
          <w:marTop w:val="0"/>
          <w:marBottom w:val="0"/>
          <w:divBdr>
            <w:top w:val="none" w:sz="0" w:space="0" w:color="auto"/>
            <w:left w:val="none" w:sz="0" w:space="0" w:color="auto"/>
            <w:bottom w:val="none" w:sz="0" w:space="0" w:color="auto"/>
            <w:right w:val="none" w:sz="0" w:space="0" w:color="auto"/>
          </w:divBdr>
        </w:div>
        <w:div w:id="2128308563">
          <w:marLeft w:val="0"/>
          <w:marRight w:val="0"/>
          <w:marTop w:val="0"/>
          <w:marBottom w:val="0"/>
          <w:divBdr>
            <w:top w:val="none" w:sz="0" w:space="0" w:color="auto"/>
            <w:left w:val="none" w:sz="0" w:space="0" w:color="auto"/>
            <w:bottom w:val="none" w:sz="0" w:space="0" w:color="auto"/>
            <w:right w:val="none" w:sz="0" w:space="0" w:color="auto"/>
          </w:divBdr>
        </w:div>
        <w:div w:id="745880464">
          <w:marLeft w:val="0"/>
          <w:marRight w:val="0"/>
          <w:marTop w:val="0"/>
          <w:marBottom w:val="0"/>
          <w:divBdr>
            <w:top w:val="none" w:sz="0" w:space="0" w:color="auto"/>
            <w:left w:val="none" w:sz="0" w:space="0" w:color="auto"/>
            <w:bottom w:val="none" w:sz="0" w:space="0" w:color="auto"/>
            <w:right w:val="none" w:sz="0" w:space="0" w:color="auto"/>
          </w:divBdr>
        </w:div>
        <w:div w:id="562302567">
          <w:marLeft w:val="0"/>
          <w:marRight w:val="0"/>
          <w:marTop w:val="0"/>
          <w:marBottom w:val="0"/>
          <w:divBdr>
            <w:top w:val="none" w:sz="0" w:space="0" w:color="auto"/>
            <w:left w:val="none" w:sz="0" w:space="0" w:color="auto"/>
            <w:bottom w:val="none" w:sz="0" w:space="0" w:color="auto"/>
            <w:right w:val="none" w:sz="0" w:space="0" w:color="auto"/>
          </w:divBdr>
        </w:div>
        <w:div w:id="478570232">
          <w:marLeft w:val="0"/>
          <w:marRight w:val="0"/>
          <w:marTop w:val="0"/>
          <w:marBottom w:val="0"/>
          <w:divBdr>
            <w:top w:val="none" w:sz="0" w:space="0" w:color="auto"/>
            <w:left w:val="none" w:sz="0" w:space="0" w:color="auto"/>
            <w:bottom w:val="none" w:sz="0" w:space="0" w:color="auto"/>
            <w:right w:val="none" w:sz="0" w:space="0" w:color="auto"/>
          </w:divBdr>
        </w:div>
        <w:div w:id="162819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7/S0016756812000878" TargetMode="External"/><Relationship Id="rId21" Type="http://schemas.openxmlformats.org/officeDocument/2006/relationships/hyperlink" Target="https://doi.org/10.1144/0040727" TargetMode="External"/><Relationship Id="rId42" Type="http://schemas.openxmlformats.org/officeDocument/2006/relationships/hyperlink" Target="https://doi.org/10.1144/gsjgs.145.5.0727" TargetMode="External"/><Relationship Id="rId47" Type="http://schemas.openxmlformats.org/officeDocument/2006/relationships/hyperlink" Target="https://doi.org/10.1016/j.tecto.2019.02.008" TargetMode="External"/><Relationship Id="rId63" Type="http://schemas.openxmlformats.org/officeDocument/2006/relationships/hyperlink" Target="https://doi.org/10.1130/0016-7606(1998)110%3c1010:SASOTK%3e2.3.CO;2" TargetMode="External"/><Relationship Id="rId68" Type="http://schemas.openxmlformats.org/officeDocument/2006/relationships/hyperlink" Target="https://doi.org/10.1144/gsjgs.149.5.0697" TargetMode="External"/><Relationship Id="rId16" Type="http://schemas.openxmlformats.org/officeDocument/2006/relationships/image" Target="media/image9.jpeg"/><Relationship Id="rId11" Type="http://schemas.openxmlformats.org/officeDocument/2006/relationships/hyperlink" Target="http://www.ukogl.org.uk" TargetMode="External"/><Relationship Id="rId24" Type="http://schemas.openxmlformats.org/officeDocument/2006/relationships/hyperlink" Target="https://doi.org/10.1029/2005TC001834" TargetMode="External"/><Relationship Id="rId32" Type="http://schemas.openxmlformats.org/officeDocument/2006/relationships/hyperlink" Target="https://doi.org/10.1144/GSL.QJEG.1991.024.02.04" TargetMode="External"/><Relationship Id="rId37" Type="http://schemas.openxmlformats.org/officeDocument/2006/relationships/hyperlink" Target="https://doi.org/10.1016/j.gsf.2014.01.002" TargetMode="External"/><Relationship Id="rId40" Type="http://schemas.openxmlformats.org/officeDocument/2006/relationships/hyperlink" Target="https://doi.org/10.1144/pygs.50.1.11" TargetMode="External"/><Relationship Id="rId45" Type="http://schemas.openxmlformats.org/officeDocument/2006/relationships/hyperlink" Target="https://doi.org/10.1017/S0016756800035081" TargetMode="External"/><Relationship Id="rId53" Type="http://schemas.openxmlformats.org/officeDocument/2006/relationships/hyperlink" Target="https://doi.org/10.1144/gsjgs.146.5.0775" TargetMode="External"/><Relationship Id="rId58" Type="http://schemas.openxmlformats.org/officeDocument/2006/relationships/hyperlink" Target="https://doi.org/10.1144/GSL.SP.2004.223.01.10" TargetMode="External"/><Relationship Id="rId66" Type="http://schemas.openxmlformats.org/officeDocument/2006/relationships/hyperlink" Target="https://doi.org/10.1130/L559.1" TargetMode="External"/><Relationship Id="rId74" Type="http://schemas.openxmlformats.org/officeDocument/2006/relationships/hyperlink" Target="https://doi.org/10.1144/sjg2019-012" TargetMode="External"/><Relationship Id="rId5" Type="http://schemas.openxmlformats.org/officeDocument/2006/relationships/image" Target="media/image1.jpeg"/><Relationship Id="rId61" Type="http://schemas.openxmlformats.org/officeDocument/2006/relationships/hyperlink" Target="https://doi.org/10.1144/SP490-2018-109" TargetMode="External"/><Relationship Id="rId19" Type="http://schemas.openxmlformats.org/officeDocument/2006/relationships/hyperlink" Target="https://doi.org/10.1029/91JB01590" TargetMode="External"/><Relationship Id="rId14" Type="http://schemas.openxmlformats.org/officeDocument/2006/relationships/image" Target="media/image8.jpeg"/><Relationship Id="rId22" Type="http://schemas.openxmlformats.org/officeDocument/2006/relationships/hyperlink" Target="https://doi.org/10.1016/j.tecto.2013.05.001" TargetMode="External"/><Relationship Id="rId27" Type="http://schemas.openxmlformats.org/officeDocument/2006/relationships/hyperlink" Target="https://doi.org/10.1016/j.jog.2018.03.001" TargetMode="External"/><Relationship Id="rId30" Type="http://schemas.openxmlformats.org/officeDocument/2006/relationships/hyperlink" Target="https://doi.org/10.1144/0041095" TargetMode="External"/><Relationship Id="rId35" Type="http://schemas.openxmlformats.org/officeDocument/2006/relationships/hyperlink" Target="https://doi.org/10.1016/j.jsg.2005.01.006" TargetMode="External"/><Relationship Id="rId43" Type="http://schemas.openxmlformats.org/officeDocument/2006/relationships/hyperlink" Target="https://doi.org/10.1177/0957650917749693" TargetMode="External"/><Relationship Id="rId48" Type="http://schemas.openxmlformats.org/officeDocument/2006/relationships/hyperlink" Target="https://doi.org/10.1016/j.jsg.2012.09.005" TargetMode="External"/><Relationship Id="rId56" Type="http://schemas.openxmlformats.org/officeDocument/2006/relationships/hyperlink" Target="https://doi.org/10.1144/0016-76492006-015" TargetMode="External"/><Relationship Id="rId64" Type="http://schemas.openxmlformats.org/officeDocument/2006/relationships/hyperlink" Target="https://doi.org/10.1016/S0037-0738(01)00169-5" TargetMode="External"/><Relationship Id="rId69" Type="http://schemas.openxmlformats.org/officeDocument/2006/relationships/hyperlink" Target="https://doi.org/10.1002/9781444347166.ch25" TargetMode="External"/><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doi.org/10.1029/JB088iB12p10449" TargetMode="External"/><Relationship Id="rId72" Type="http://schemas.openxmlformats.org/officeDocument/2006/relationships/hyperlink" Target="https://doi.org/10.1016/j.marpetgeo.2007.12.002"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doi.org/10.1144/jgs.157.1.93" TargetMode="External"/><Relationship Id="rId33" Type="http://schemas.openxmlformats.org/officeDocument/2006/relationships/hyperlink" Target="https://doi.org/10.1046/j.1365-2117.1996.01491.x" TargetMode="External"/><Relationship Id="rId38" Type="http://schemas.openxmlformats.org/officeDocument/2006/relationships/hyperlink" Target="https://doi.org/10.1016/j.earscirev.2017.12.007" TargetMode="External"/><Relationship Id="rId46" Type="http://schemas.openxmlformats.org/officeDocument/2006/relationships/hyperlink" Target="https://doi.org/10.1144/GSL.SP.1989.044.01.03" TargetMode="External"/><Relationship Id="rId59" Type="http://schemas.openxmlformats.org/officeDocument/2006/relationships/hyperlink" Target="https://doi.org/10.1016/j.tecto.2016.01.006" TargetMode="External"/><Relationship Id="rId67" Type="http://schemas.openxmlformats.org/officeDocument/2006/relationships/hyperlink" Target="https://doi.org/10.1016/S0040-1951(97)00147-9" TargetMode="External"/><Relationship Id="rId20" Type="http://schemas.openxmlformats.org/officeDocument/2006/relationships/hyperlink" Target="https://doi.org/10.1029/132GM11" TargetMode="External"/><Relationship Id="rId41" Type="http://schemas.openxmlformats.org/officeDocument/2006/relationships/hyperlink" Target="https://doi.org/10.1144/GSL.SP.1990.055.01.03" TargetMode="External"/><Relationship Id="rId54" Type="http://schemas.openxmlformats.org/officeDocument/2006/relationships/hyperlink" Target="https://doi.org/10.1144/gsjgs.139.4.0479" TargetMode="External"/><Relationship Id="rId62" Type="http://schemas.openxmlformats.org/officeDocument/2006/relationships/hyperlink" Target="https://doi.org/10.1144/sjg24010061" TargetMode="External"/><Relationship Id="rId70" Type="http://schemas.openxmlformats.org/officeDocument/2006/relationships/hyperlink" Target="https://doi.org/10.1144/SP399.17" TargetMode="External"/><Relationship Id="rId75" Type="http://schemas.openxmlformats.org/officeDocument/2006/relationships/hyperlink" Target="https://doi.org/10.1144/GSL.SP.1989.044.01.02"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ukogl.org.uk" TargetMode="External"/><Relationship Id="rId23" Type="http://schemas.openxmlformats.org/officeDocument/2006/relationships/hyperlink" Target="https://doi.org/10.1144/pygs.36.2.139" TargetMode="External"/><Relationship Id="rId28" Type="http://schemas.openxmlformats.org/officeDocument/2006/relationships/hyperlink" Target="https://doi.org/10.1144/gsjgs.153.1.0017" TargetMode="External"/><Relationship Id="rId36" Type="http://schemas.openxmlformats.org/officeDocument/2006/relationships/hyperlink" Target="https://doi.org/10.1130/B31001.1" TargetMode="External"/><Relationship Id="rId49" Type="http://schemas.openxmlformats.org/officeDocument/2006/relationships/hyperlink" Target="https://doi.org/10.1144/sjg2015-009" TargetMode="External"/><Relationship Id="rId57" Type="http://schemas.openxmlformats.org/officeDocument/2006/relationships/hyperlink" Target="https://doi.org/10.1016/0012-821X(78)90071-7" TargetMode="External"/><Relationship Id="rId10" Type="http://schemas.openxmlformats.org/officeDocument/2006/relationships/image" Target="media/image6.jpeg"/><Relationship Id="rId31" Type="http://schemas.openxmlformats.org/officeDocument/2006/relationships/hyperlink" Target="https://doi.org/10.1029/1999TC900003" TargetMode="External"/><Relationship Id="rId44" Type="http://schemas.openxmlformats.org/officeDocument/2006/relationships/hyperlink" Target="https://doi.org/10.1190/1.1439738" TargetMode="External"/><Relationship Id="rId52" Type="http://schemas.openxmlformats.org/officeDocument/2006/relationships/hyperlink" Target="https://doi.org/10.1144/GSL.SP.1995.088.01.09" TargetMode="External"/><Relationship Id="rId60" Type="http://schemas.openxmlformats.org/officeDocument/2006/relationships/hyperlink" Target="https://doi.org/10.1144/gsjgs.154.2.0225" TargetMode="External"/><Relationship Id="rId65" Type="http://schemas.openxmlformats.org/officeDocument/2006/relationships/hyperlink" Target="https://doi.org/10.1144/sjg39020121" TargetMode="External"/><Relationship Id="rId73" Type="http://schemas.openxmlformats.org/officeDocument/2006/relationships/hyperlink" Target="https://doi.org/10.1144/SR26"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www.ukogl.org.uk" TargetMode="External"/><Relationship Id="rId18" Type="http://schemas.openxmlformats.org/officeDocument/2006/relationships/hyperlink" Target="https://doi.org/10.1144/pygs.46.4.335" TargetMode="External"/><Relationship Id="rId39" Type="http://schemas.openxmlformats.org/officeDocument/2006/relationships/hyperlink" Target="https://doi.org/10.1144/SP488.2" TargetMode="External"/><Relationship Id="rId34" Type="http://schemas.openxmlformats.org/officeDocument/2006/relationships/hyperlink" Target="https://doi.org/10.1002/9781444347166.ch20" TargetMode="External"/><Relationship Id="rId50" Type="http://schemas.openxmlformats.org/officeDocument/2006/relationships/hyperlink" Target="https://doi.org/10.1017/S001675681000035X" TargetMode="External"/><Relationship Id="rId55" Type="http://schemas.openxmlformats.org/officeDocument/2006/relationships/hyperlink" Target="https://doi.org/10.1130/G31692.1" TargetMode="External"/><Relationship Id="rId76" Type="http://schemas.openxmlformats.org/officeDocument/2006/relationships/hyperlink" Target="https://doi.org/10.1016/S0191-8141(03)00057-9" TargetMode="External"/><Relationship Id="rId7" Type="http://schemas.openxmlformats.org/officeDocument/2006/relationships/image" Target="media/image3.jpeg"/><Relationship Id="rId71" Type="http://schemas.openxmlformats.org/officeDocument/2006/relationships/hyperlink" Target="https://doi.org/10.1144/gsjgs.150.3.0515" TargetMode="External"/><Relationship Id="rId2" Type="http://schemas.openxmlformats.org/officeDocument/2006/relationships/styles" Target="styles.xml"/><Relationship Id="rId29" Type="http://schemas.openxmlformats.org/officeDocument/2006/relationships/hyperlink" Target="https://doi.org/10.1016/j.epsl.2016.07.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25</Pages>
  <Words>11142</Words>
  <Characters>63510</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74503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dc:creator>
  <cp:keywords/>
  <dc:description/>
  <cp:lastModifiedBy>Stuart Egan</cp:lastModifiedBy>
  <cp:revision>17</cp:revision>
  <dcterms:created xsi:type="dcterms:W3CDTF">2020-01-10T09:24:00Z</dcterms:created>
  <dcterms:modified xsi:type="dcterms:W3CDTF">2020-11-03T10:45:00Z</dcterms:modified>
</cp:coreProperties>
</file>