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DC789B" w14:textId="77777777" w:rsidR="00713FCF" w:rsidRPr="0006111D" w:rsidRDefault="00713FCF" w:rsidP="00713FCF">
      <w:pPr>
        <w:pStyle w:val="Title"/>
        <w:spacing w:line="480" w:lineRule="auto"/>
        <w:rPr>
          <w:rFonts w:asciiTheme="minorHAnsi" w:hAnsiTheme="minorHAnsi" w:cstheme="minorHAnsi"/>
          <w:bCs/>
          <w:sz w:val="36"/>
          <w:szCs w:val="52"/>
        </w:rPr>
      </w:pPr>
      <w:bookmarkStart w:id="0" w:name="_Hlk58687805"/>
      <w:r>
        <w:rPr>
          <w:rFonts w:asciiTheme="minorHAnsi" w:hAnsiTheme="minorHAnsi" w:cstheme="minorHAnsi"/>
          <w:bCs/>
          <w:sz w:val="36"/>
          <w:szCs w:val="52"/>
        </w:rPr>
        <w:t>Spatial</w:t>
      </w:r>
      <w:r w:rsidRPr="0006111D">
        <w:rPr>
          <w:rFonts w:asciiTheme="minorHAnsi" w:hAnsiTheme="minorHAnsi" w:cstheme="minorHAnsi"/>
          <w:bCs/>
          <w:sz w:val="36"/>
          <w:szCs w:val="52"/>
        </w:rPr>
        <w:t xml:space="preserve"> variation </w:t>
      </w:r>
      <w:r>
        <w:rPr>
          <w:rFonts w:asciiTheme="minorHAnsi" w:hAnsiTheme="minorHAnsi" w:cstheme="minorHAnsi"/>
          <w:bCs/>
          <w:sz w:val="36"/>
          <w:szCs w:val="52"/>
        </w:rPr>
        <w:t xml:space="preserve">in the sedimentary architecture </w:t>
      </w:r>
      <w:r w:rsidRPr="0006111D">
        <w:rPr>
          <w:rFonts w:asciiTheme="minorHAnsi" w:hAnsiTheme="minorHAnsi" w:cstheme="minorHAnsi"/>
          <w:bCs/>
          <w:sz w:val="36"/>
          <w:szCs w:val="52"/>
        </w:rPr>
        <w:t>of a</w:t>
      </w:r>
      <w:r>
        <w:rPr>
          <w:rFonts w:asciiTheme="minorHAnsi" w:hAnsiTheme="minorHAnsi" w:cstheme="minorHAnsi"/>
          <w:bCs/>
          <w:sz w:val="36"/>
          <w:szCs w:val="52"/>
        </w:rPr>
        <w:t xml:space="preserve"> dryland</w:t>
      </w:r>
      <w:r w:rsidRPr="0006111D">
        <w:rPr>
          <w:rFonts w:asciiTheme="minorHAnsi" w:hAnsiTheme="minorHAnsi" w:cstheme="minorHAnsi"/>
          <w:bCs/>
          <w:sz w:val="36"/>
          <w:szCs w:val="52"/>
        </w:rPr>
        <w:t xml:space="preserve"> fluvial system</w:t>
      </w:r>
    </w:p>
    <w:p w14:paraId="330BC82C" w14:textId="77777777" w:rsidR="00713FCF" w:rsidRDefault="00713FCF" w:rsidP="00713FCF">
      <w:pPr>
        <w:spacing w:line="480" w:lineRule="auto"/>
      </w:pPr>
    </w:p>
    <w:p w14:paraId="660B0F1B" w14:textId="77777777" w:rsidR="00713FCF" w:rsidRDefault="00713FCF" w:rsidP="00713FCF">
      <w:pPr>
        <w:spacing w:line="480" w:lineRule="auto"/>
      </w:pPr>
      <w:r>
        <w:t xml:space="preserve">Charlotte L. Priddy* &amp; Stuart M. Clarke </w:t>
      </w:r>
    </w:p>
    <w:p w14:paraId="514F77D1" w14:textId="77777777" w:rsidR="00713FCF" w:rsidRDefault="00713FCF" w:rsidP="00713FCF">
      <w:pPr>
        <w:spacing w:line="480" w:lineRule="auto"/>
      </w:pPr>
      <w:r>
        <w:t xml:space="preserve">Basin Dynamics Research Group, School of Geography, Geology and the Environment, </w:t>
      </w:r>
      <w:proofErr w:type="spellStart"/>
      <w:r>
        <w:t>Keele</w:t>
      </w:r>
      <w:proofErr w:type="spellEnd"/>
      <w:r>
        <w:t xml:space="preserve"> University, </w:t>
      </w:r>
      <w:proofErr w:type="spellStart"/>
      <w:r>
        <w:t>Keele</w:t>
      </w:r>
      <w:proofErr w:type="spellEnd"/>
      <w:r>
        <w:t xml:space="preserve">, Staffordshire, ST5 5BG, UK (*E-mail: </w:t>
      </w:r>
      <w:hyperlink r:id="rId7" w:history="1">
        <w:r w:rsidRPr="007956AB">
          <w:rPr>
            <w:rStyle w:val="Hyperlink"/>
          </w:rPr>
          <w:t>c.priddy@keele.ac.uk</w:t>
        </w:r>
      </w:hyperlink>
      <w:r>
        <w:t>)</w:t>
      </w:r>
    </w:p>
    <w:p w14:paraId="70B4742D" w14:textId="77777777" w:rsidR="00713FCF" w:rsidRPr="00B515D4" w:rsidRDefault="00713FCF" w:rsidP="00713FCF">
      <w:pPr>
        <w:spacing w:line="480" w:lineRule="auto"/>
      </w:pPr>
    </w:p>
    <w:p w14:paraId="55D9C7BA" w14:textId="77777777" w:rsidR="00713FCF" w:rsidRDefault="00713FCF" w:rsidP="00713FCF">
      <w:pPr>
        <w:spacing w:line="480" w:lineRule="auto"/>
        <w:rPr>
          <w:b/>
        </w:rPr>
      </w:pPr>
      <w:r w:rsidRPr="00004614">
        <w:rPr>
          <w:b/>
        </w:rPr>
        <w:t>ABSTRACT</w:t>
      </w:r>
    </w:p>
    <w:p w14:paraId="1ECFFB45" w14:textId="77777777" w:rsidR="00713FCF" w:rsidRDefault="00713FCF" w:rsidP="00713FCF">
      <w:pPr>
        <w:spacing w:line="480" w:lineRule="auto"/>
        <w:jc w:val="both"/>
      </w:pPr>
      <w:bookmarkStart w:id="1" w:name="_Hlk57383361"/>
      <w:r>
        <w:rPr>
          <w:bCs/>
        </w:rPr>
        <w:t xml:space="preserve">Ancient dryland terminal fluvial systems are often recognised within the rock record for having a progressive downstream decrease in the size and amalgamation of channel elements and systematic downstream increase in sheet and overbank elements, </w:t>
      </w:r>
      <w:r>
        <w:t>alongside the downstream decrease in grainsize that is displayed by most fluvial systems</w:t>
      </w:r>
      <w:r>
        <w:rPr>
          <w:bCs/>
        </w:rPr>
        <w:t>.</w:t>
      </w:r>
      <w:r w:rsidRPr="002D5439">
        <w:t xml:space="preserve"> </w:t>
      </w:r>
      <w:r>
        <w:t xml:space="preserve">The spatial distribution and downstream trends displayed by the fluvial sediments of the Lower Jurassic Kayenta Formation of south-western USA, have been examined quantitatively. The results indicate many trends that are </w:t>
      </w:r>
      <w:proofErr w:type="gramStart"/>
      <w:r>
        <w:t>similar to</w:t>
      </w:r>
      <w:proofErr w:type="gramEnd"/>
      <w:r>
        <w:t xml:space="preserve"> those of a dryland terminal fluvial system, including, a lack of confinement of the fluvial system, a downstream decrease in channel and sheet element amalgamation and width-to-thickness ratios, a downstream decrease in grainsize, albeit very small, and an increase in the percentage of overbank elements downstream. However, the study highlights several downstream relationships that are atypical. While some of these relationships may be the result of external factors inherent in this study, others, including the </w:t>
      </w:r>
      <w:r w:rsidRPr="00B80735">
        <w:t>thicknesses of channel-fill and sheet elements that display no significant relationships to distance downstream, and channel-fill elements that display no significant variation in average grainsize with distance downstream</w:t>
      </w:r>
      <w:r>
        <w:t xml:space="preserve">, </w:t>
      </w:r>
      <w:r w:rsidRPr="000C604E">
        <w:t xml:space="preserve">may be a consequence of fluvial </w:t>
      </w:r>
      <w:r>
        <w:t xml:space="preserve">interaction </w:t>
      </w:r>
      <w:r w:rsidRPr="000C604E">
        <w:t>with</w:t>
      </w:r>
      <w:r>
        <w:t xml:space="preserve"> </w:t>
      </w:r>
      <w:r w:rsidRPr="000C604E">
        <w:t xml:space="preserve">a competing and coeval aeolian system. </w:t>
      </w:r>
      <w:r>
        <w:t xml:space="preserve">This work demonstrates the inherent complexity in arid dryland fluvial </w:t>
      </w:r>
      <w:r>
        <w:lastRenderedPageBreak/>
        <w:t xml:space="preserve">systems and the downstream architectural and compositional relationships that they depict. Consequently, models for fluvial style may provide only a first-order approximation for downstream trends in dryland systems, as the controlling factors upon these systems are inherently difficult to unravel, and the sedimentary detail is strongly dependent upon external setting and internal complexity. Consequently, a generalised model may not always be applicable to these systems.  </w:t>
      </w:r>
    </w:p>
    <w:bookmarkEnd w:id="1"/>
    <w:p w14:paraId="2BE75198" w14:textId="77777777" w:rsidR="00713FCF" w:rsidRDefault="00713FCF" w:rsidP="00713FCF">
      <w:pPr>
        <w:spacing w:line="480" w:lineRule="auto"/>
        <w:jc w:val="both"/>
      </w:pPr>
      <w:r w:rsidRPr="00891B44">
        <w:rPr>
          <w:b/>
          <w:bCs/>
        </w:rPr>
        <w:t>Keywords:</w:t>
      </w:r>
      <w:r>
        <w:rPr>
          <w:b/>
          <w:bCs/>
        </w:rPr>
        <w:t xml:space="preserve"> </w:t>
      </w:r>
      <w:r>
        <w:t xml:space="preserve">aeolian, distributive fluvial systems, dryland, </w:t>
      </w:r>
      <w:proofErr w:type="gramStart"/>
      <w:r>
        <w:t>ephemeral-fluvial</w:t>
      </w:r>
      <w:proofErr w:type="gramEnd"/>
      <w:r>
        <w:t>, Kayenta Formation</w:t>
      </w:r>
    </w:p>
    <w:p w14:paraId="643211A7" w14:textId="77777777" w:rsidR="00713FCF" w:rsidRPr="00891B44" w:rsidRDefault="00713FCF" w:rsidP="00713FCF">
      <w:pPr>
        <w:spacing w:line="480" w:lineRule="auto"/>
        <w:jc w:val="both"/>
      </w:pPr>
    </w:p>
    <w:p w14:paraId="6FDC20E9" w14:textId="77777777" w:rsidR="00713FCF" w:rsidRPr="00987183" w:rsidRDefault="00713FCF" w:rsidP="00713FCF">
      <w:pPr>
        <w:spacing w:line="480" w:lineRule="auto"/>
        <w:rPr>
          <w:b/>
        </w:rPr>
      </w:pPr>
      <w:r w:rsidRPr="00987183">
        <w:rPr>
          <w:b/>
        </w:rPr>
        <w:t>INTRODUCTION</w:t>
      </w:r>
    </w:p>
    <w:p w14:paraId="6AE78467" w14:textId="77777777" w:rsidR="00713FCF" w:rsidRDefault="00713FCF" w:rsidP="00713FCF">
      <w:pPr>
        <w:spacing w:line="480" w:lineRule="auto"/>
        <w:jc w:val="both"/>
      </w:pPr>
      <w:r>
        <w:t>Fluvial systems are typically classified by hydrological regime (</w:t>
      </w:r>
      <w:proofErr w:type="gramStart"/>
      <w:r>
        <w:t>e.g.</w:t>
      </w:r>
      <w:proofErr w:type="gramEnd"/>
      <w:r>
        <w:t xml:space="preserve"> ephemeral versus perennial), by planform morphology (e.g. braided or meandering) and by prevailing climatic regime (e.g. </w:t>
      </w:r>
      <w:r w:rsidRPr="00C578FA">
        <w:t>arid, semi-arid, sub-humid, per-humid</w:t>
      </w:r>
      <w:r>
        <w:t>)</w:t>
      </w:r>
      <w:r w:rsidRPr="00C578FA">
        <w:t xml:space="preserve"> </w:t>
      </w:r>
      <w:r>
        <w:t>(</w:t>
      </w:r>
      <w:proofErr w:type="spellStart"/>
      <w:r>
        <w:t>Colombera</w:t>
      </w:r>
      <w:proofErr w:type="spellEnd"/>
      <w:r>
        <w:t xml:space="preserve"> </w:t>
      </w:r>
      <w:r>
        <w:rPr>
          <w:i/>
        </w:rPr>
        <w:t>et al.</w:t>
      </w:r>
      <w:r>
        <w:t xml:space="preserve">, 2013; </w:t>
      </w:r>
      <w:proofErr w:type="spellStart"/>
      <w:r>
        <w:t>Colombera</w:t>
      </w:r>
      <w:proofErr w:type="spellEnd"/>
      <w:r>
        <w:t xml:space="preserve"> &amp; </w:t>
      </w:r>
      <w:proofErr w:type="spellStart"/>
      <w:r>
        <w:t>Mountney</w:t>
      </w:r>
      <w:proofErr w:type="spellEnd"/>
      <w:r>
        <w:t xml:space="preserve">, 2019). Although classification of fluvial style using these terms is typically a factor of the scale of observation, at a regional scale, many rivers can be described as ‘distributive fluvial systems’ (DFS): a broad, more generalised classification that includes the sub-classification of ‘terminal fluvial fans’ (North &amp; Warwick, 2007). </w:t>
      </w:r>
    </w:p>
    <w:p w14:paraId="4ECF43B3" w14:textId="6BD4B63E" w:rsidR="00713FCF" w:rsidRDefault="00713FCF" w:rsidP="00713FCF">
      <w:pPr>
        <w:spacing w:line="480" w:lineRule="auto"/>
        <w:jc w:val="both"/>
      </w:pPr>
      <w:r>
        <w:t>The first detailed model of a distributive fluvial system was introduced by Friend (1978) who recognised three distinctive characteristics: a downstream decrease in river depth, an absence of alluvial incision, and a convex-upwards, lobate topography to the river system. Nichols (1987, 1989) and Kelly &amp; Olsen (1993) expanded upon these characteristics and developed conceptual models to describe the sediments, using data from the Miocene of the Ebro Basin, Spain, and Devonian examples from England, Ireland, and Greenland. These models have been applied to numerous further examples and refined (</w:t>
      </w:r>
      <w:proofErr w:type="gramStart"/>
      <w:r>
        <w:t>e.g.</w:t>
      </w:r>
      <w:proofErr w:type="gramEnd"/>
      <w:r>
        <w:t xml:space="preserve"> Nichols &amp; Hirst, 1998; Tooth, 2000; Nichols &amp; Fisher, 2007; Fisher </w:t>
      </w:r>
      <w:r w:rsidRPr="00887975">
        <w:rPr>
          <w:i/>
        </w:rPr>
        <w:t>et al.,</w:t>
      </w:r>
      <w:r>
        <w:t xml:space="preserve"> 2007), and recent advancements have attempted to quantify their spatial and temporal variations (Hartley </w:t>
      </w:r>
      <w:r>
        <w:rPr>
          <w:i/>
        </w:rPr>
        <w:t>et al.,</w:t>
      </w:r>
      <w:r>
        <w:t xml:space="preserve"> 2010; </w:t>
      </w:r>
      <w:proofErr w:type="spellStart"/>
      <w:r>
        <w:t>Weissmann</w:t>
      </w:r>
      <w:proofErr w:type="spellEnd"/>
      <w:r>
        <w:t xml:space="preserve"> </w:t>
      </w:r>
      <w:r>
        <w:rPr>
          <w:i/>
        </w:rPr>
        <w:t>et al</w:t>
      </w:r>
      <w:r>
        <w:t xml:space="preserve">., 2010; 2013; Owen </w:t>
      </w:r>
      <w:r>
        <w:rPr>
          <w:i/>
        </w:rPr>
        <w:t>et al</w:t>
      </w:r>
      <w:r>
        <w:t xml:space="preserve">., 2015; Coronel </w:t>
      </w:r>
      <w:r>
        <w:rPr>
          <w:i/>
        </w:rPr>
        <w:t>et al</w:t>
      </w:r>
      <w:r>
        <w:t xml:space="preserve">., 2020; </w:t>
      </w:r>
      <w:proofErr w:type="spellStart"/>
      <w:r w:rsidRPr="00D778B1">
        <w:t>Aliyuda</w:t>
      </w:r>
      <w:proofErr w:type="spellEnd"/>
      <w:r>
        <w:t xml:space="preserve"> &amp;</w:t>
      </w:r>
      <w:r w:rsidRPr="00D778B1">
        <w:t xml:space="preserve"> Howell, 2020</w:t>
      </w:r>
      <w:r>
        <w:t xml:space="preserve">). </w:t>
      </w:r>
      <w:r>
        <w:lastRenderedPageBreak/>
        <w:t>In general, these studies indicate that distributive fluvial systems are characterised by a radial distributive channel pattern in which channelized flow terminates before a substantial body of water is reached. The preserved deposits of these systems are characterised by a progressive downstream decrease in the dimensions and typically abundance of channel architectural elements, a downstream decrease in the amalgamation of channel-fill elements, and a downstream increase in sheet and floodplain elements,</w:t>
      </w:r>
      <w:r w:rsidRPr="005A6607">
        <w:t xml:space="preserve"> </w:t>
      </w:r>
      <w:r>
        <w:t xml:space="preserve">alongside the downstream decrease in grainsize displayed by most fluvial systems (Cain &amp; </w:t>
      </w:r>
      <w:proofErr w:type="spellStart"/>
      <w:r>
        <w:t>Mountney</w:t>
      </w:r>
      <w:proofErr w:type="spellEnd"/>
      <w:r>
        <w:t xml:space="preserve">, 2009; 2011; Hartley </w:t>
      </w:r>
      <w:r>
        <w:rPr>
          <w:i/>
        </w:rPr>
        <w:t>et al.,</w:t>
      </w:r>
      <w:r>
        <w:t xml:space="preserve"> 2010; </w:t>
      </w:r>
      <w:proofErr w:type="spellStart"/>
      <w:r>
        <w:t>Weissmann</w:t>
      </w:r>
      <w:proofErr w:type="spellEnd"/>
      <w:r>
        <w:t xml:space="preserve"> </w:t>
      </w:r>
      <w:r>
        <w:rPr>
          <w:i/>
        </w:rPr>
        <w:t>et al</w:t>
      </w:r>
      <w:r>
        <w:t xml:space="preserve">., 2010; 2013; Owen </w:t>
      </w:r>
      <w:r>
        <w:rPr>
          <w:i/>
        </w:rPr>
        <w:t>et al</w:t>
      </w:r>
      <w:r>
        <w:t xml:space="preserve">., 2015; Coronel </w:t>
      </w:r>
      <w:r>
        <w:rPr>
          <w:i/>
        </w:rPr>
        <w:t>et al</w:t>
      </w:r>
      <w:r>
        <w:t>., 2020).</w:t>
      </w:r>
    </w:p>
    <w:p w14:paraId="0065139B" w14:textId="77777777" w:rsidR="00713FCF" w:rsidRPr="00B91D9E" w:rsidRDefault="00713FCF" w:rsidP="00713FCF">
      <w:pPr>
        <w:spacing w:line="480" w:lineRule="auto"/>
        <w:jc w:val="both"/>
      </w:pPr>
      <w:r>
        <w:t>This work focusses on distributive fluvial systems that are dominated by dryland rivers in arid to semi-arid climates. These systems are typically characterised by ephemeral to perennial fluvial discharge, and preserved channel elements with high width-to-depth ratios and vertical and lateral connectivity. The preserved deposits of these systems tend to exhibit the following downstream trends: (</w:t>
      </w:r>
      <w:proofErr w:type="spellStart"/>
      <w:r>
        <w:t>i</w:t>
      </w:r>
      <w:proofErr w:type="spellEnd"/>
      <w:r>
        <w:t xml:space="preserve">) increased dispersal of </w:t>
      </w:r>
      <w:proofErr w:type="spellStart"/>
      <w:r>
        <w:t>palaeocurrent</w:t>
      </w:r>
      <w:proofErr w:type="spellEnd"/>
      <w:r>
        <w:t xml:space="preserve"> directions due to radiating channel patterns from an apex (Owen </w:t>
      </w:r>
      <w:r>
        <w:rPr>
          <w:i/>
          <w:iCs/>
        </w:rPr>
        <w:t>et al.,</w:t>
      </w:r>
      <w:r>
        <w:t xml:space="preserve"> 2015), (ii) a decrease in modal grain size due to reduced fluvial discharge with an increase in the proportion of floodplain deposits (</w:t>
      </w:r>
      <w:proofErr w:type="spellStart"/>
      <w:r>
        <w:t>Weissmann</w:t>
      </w:r>
      <w:proofErr w:type="spellEnd"/>
      <w:r>
        <w:t xml:space="preserve"> </w:t>
      </w:r>
      <w:r>
        <w:rPr>
          <w:i/>
        </w:rPr>
        <w:t>et al</w:t>
      </w:r>
      <w:r>
        <w:t xml:space="preserve">., 2010; 2013; Owen </w:t>
      </w:r>
      <w:r>
        <w:rPr>
          <w:i/>
        </w:rPr>
        <w:t>et al.,</w:t>
      </w:r>
      <w:r>
        <w:t xml:space="preserve"> 2015), (iii) a decrease in channel element width-to-depth ratios due to channel bifurcation and high rates of infiltration and evapotranspiration into the dry substrate (Horton &amp; </w:t>
      </w:r>
      <w:proofErr w:type="spellStart"/>
      <w:r>
        <w:t>Decelles</w:t>
      </w:r>
      <w:proofErr w:type="spellEnd"/>
      <w:r>
        <w:t xml:space="preserve">, 2001; Nichols &amp; Fisher, 2007; </w:t>
      </w:r>
      <w:proofErr w:type="spellStart"/>
      <w:r>
        <w:t>Weissmann</w:t>
      </w:r>
      <w:proofErr w:type="spellEnd"/>
      <w:r>
        <w:t xml:space="preserve"> </w:t>
      </w:r>
      <w:r w:rsidRPr="00DF312F">
        <w:rPr>
          <w:i/>
          <w:iCs/>
        </w:rPr>
        <w:t>et al.,</w:t>
      </w:r>
      <w:r>
        <w:t xml:space="preserve"> 2010; 2013; Davidson  </w:t>
      </w:r>
      <w:r>
        <w:rPr>
          <w:i/>
          <w:iCs/>
        </w:rPr>
        <w:t xml:space="preserve">et al., </w:t>
      </w:r>
      <w:r>
        <w:t>2013; Ventra &amp; Clarke, 2018), and (iv) a decrease in the confinement of channel elements due to a lack of lateral constraints on channel mobility (</w:t>
      </w:r>
      <w:proofErr w:type="spellStart"/>
      <w:r>
        <w:t>Weissmann</w:t>
      </w:r>
      <w:proofErr w:type="spellEnd"/>
      <w:r>
        <w:t xml:space="preserve"> </w:t>
      </w:r>
      <w:r w:rsidRPr="00DF312F">
        <w:rPr>
          <w:i/>
          <w:iCs/>
        </w:rPr>
        <w:t>et al.,</w:t>
      </w:r>
      <w:r>
        <w:t xml:space="preserve"> 2013; </w:t>
      </w:r>
      <w:proofErr w:type="spellStart"/>
      <w:r w:rsidRPr="007D3DAA">
        <w:t>Terwisscha</w:t>
      </w:r>
      <w:proofErr w:type="spellEnd"/>
      <w:r w:rsidRPr="007D3DAA">
        <w:t xml:space="preserve"> van </w:t>
      </w:r>
      <w:proofErr w:type="spellStart"/>
      <w:r w:rsidRPr="007D3DAA">
        <w:t>Scheltinga</w:t>
      </w:r>
      <w:proofErr w:type="spellEnd"/>
      <w:r w:rsidRPr="007D3DAA">
        <w:t xml:space="preserve"> </w:t>
      </w:r>
      <w:r>
        <w:rPr>
          <w:i/>
          <w:iCs/>
        </w:rPr>
        <w:t xml:space="preserve">et al., </w:t>
      </w:r>
      <w:r w:rsidRPr="007D3DAA">
        <w:t>2020</w:t>
      </w:r>
      <w:r>
        <w:t xml:space="preserve">).  Whilst the individual characteristics of this model, when taken in isolation, are true for many types of fluvial system (Sambrook Smith </w:t>
      </w:r>
      <w:r>
        <w:rPr>
          <w:i/>
          <w:iCs/>
        </w:rPr>
        <w:t>et al.,</w:t>
      </w:r>
      <w:r>
        <w:t xml:space="preserve"> 2010), a combination of all these characteristics forms a strong basis for an interpretation of the system as an ancient dryland DFS (</w:t>
      </w:r>
      <w:proofErr w:type="spellStart"/>
      <w:r w:rsidRPr="007D3DAA">
        <w:t>Terwisscha</w:t>
      </w:r>
      <w:proofErr w:type="spellEnd"/>
      <w:r w:rsidRPr="007D3DAA">
        <w:t xml:space="preserve"> van </w:t>
      </w:r>
      <w:proofErr w:type="spellStart"/>
      <w:r w:rsidRPr="007D3DAA">
        <w:t>Scheltinga</w:t>
      </w:r>
      <w:proofErr w:type="spellEnd"/>
      <w:r w:rsidRPr="007D3DAA">
        <w:t xml:space="preserve"> </w:t>
      </w:r>
      <w:r>
        <w:rPr>
          <w:i/>
          <w:iCs/>
        </w:rPr>
        <w:t xml:space="preserve">et al., </w:t>
      </w:r>
      <w:r w:rsidRPr="007D3DAA">
        <w:t>2020</w:t>
      </w:r>
      <w:r>
        <w:t xml:space="preserve">). </w:t>
      </w:r>
    </w:p>
    <w:p w14:paraId="40ADD22A" w14:textId="77777777" w:rsidR="00713FCF" w:rsidRDefault="00713FCF" w:rsidP="00713FCF">
      <w:pPr>
        <w:spacing w:line="480" w:lineRule="auto"/>
        <w:jc w:val="both"/>
      </w:pPr>
      <w:r>
        <w:t>Fluvial systems in dryland settings are commonly ephemeral in nature and are typically characterised by seasonal to strongly intermittent discharge (</w:t>
      </w:r>
      <w:proofErr w:type="spellStart"/>
      <w:r>
        <w:t>Mabutt</w:t>
      </w:r>
      <w:proofErr w:type="spellEnd"/>
      <w:r>
        <w:t xml:space="preserve">, 1977; Tunbridge, 1984; Horn </w:t>
      </w:r>
      <w:r>
        <w:rPr>
          <w:i/>
        </w:rPr>
        <w:t>et al.,</w:t>
      </w:r>
      <w:r>
        <w:t xml:space="preserve"> 2018;</w:t>
      </w:r>
      <w:r w:rsidRPr="005A6607">
        <w:t xml:space="preserve"> Billi</w:t>
      </w:r>
      <w:r>
        <w:t xml:space="preserve"> </w:t>
      </w:r>
      <w:r w:rsidRPr="009C7355">
        <w:rPr>
          <w:i/>
          <w:iCs/>
        </w:rPr>
        <w:lastRenderedPageBreak/>
        <w:t>et al.,</w:t>
      </w:r>
      <w:r>
        <w:t xml:space="preserve"> 2018) </w:t>
      </w:r>
      <w:proofErr w:type="gramStart"/>
      <w:r>
        <w:t>as a result of</w:t>
      </w:r>
      <w:proofErr w:type="gramEnd"/>
      <w:r>
        <w:t xml:space="preserve"> seasonal and longer-term climatic variations in rainfall (Mather, 2007; Hooke, 2016; Billi </w:t>
      </w:r>
      <w:r w:rsidRPr="009C7355">
        <w:rPr>
          <w:i/>
          <w:iCs/>
        </w:rPr>
        <w:t>et al.,</w:t>
      </w:r>
      <w:r>
        <w:t xml:space="preserve"> 2018). Many sandy ephemeral fluvial systems terminate within muddy flood plains or ephemeral lakes (Tunbridge, 1981; Tunbridge, 1984; Coronel </w:t>
      </w:r>
      <w:r>
        <w:rPr>
          <w:i/>
        </w:rPr>
        <w:t>et al</w:t>
      </w:r>
      <w:r>
        <w:t xml:space="preserve">., 2020), in a similar fashion to terminal fluvial fans (Nichols, 1987; 1989; </w:t>
      </w:r>
      <w:r w:rsidRPr="004F166B">
        <w:t xml:space="preserve">Hampton &amp; Horton, 2007; </w:t>
      </w:r>
      <w:r>
        <w:t xml:space="preserve">Nichols &amp; Fisher, 2007; </w:t>
      </w:r>
      <w:r w:rsidRPr="004F166B">
        <w:t xml:space="preserve">Fisher </w:t>
      </w:r>
      <w:r w:rsidRPr="00887975">
        <w:rPr>
          <w:i/>
          <w:iCs/>
        </w:rPr>
        <w:t>et al.,</w:t>
      </w:r>
      <w:r w:rsidRPr="004F166B">
        <w:t xml:space="preserve"> </w:t>
      </w:r>
      <w:r>
        <w:t xml:space="preserve">2007; </w:t>
      </w:r>
      <w:r w:rsidRPr="004F166B">
        <w:t>2008</w:t>
      </w:r>
      <w:r>
        <w:t xml:space="preserve">; Cain &amp; </w:t>
      </w:r>
      <w:proofErr w:type="spellStart"/>
      <w:r>
        <w:t>Mountney</w:t>
      </w:r>
      <w:proofErr w:type="spellEnd"/>
      <w:r>
        <w:t xml:space="preserve">, 2009; Gulliford </w:t>
      </w:r>
      <w:r>
        <w:rPr>
          <w:i/>
        </w:rPr>
        <w:t>et al.,</w:t>
      </w:r>
      <w:r>
        <w:t xml:space="preserve"> 2014; Coronel </w:t>
      </w:r>
      <w:r>
        <w:rPr>
          <w:i/>
        </w:rPr>
        <w:t>et al</w:t>
      </w:r>
      <w:r>
        <w:t xml:space="preserve">., 2020) and some distributive fluvial systems more generally (Hartley </w:t>
      </w:r>
      <w:r>
        <w:rPr>
          <w:i/>
        </w:rPr>
        <w:t>et al.,</w:t>
      </w:r>
      <w:r>
        <w:t xml:space="preserve"> 2010; </w:t>
      </w:r>
      <w:proofErr w:type="spellStart"/>
      <w:r>
        <w:t>Weissmann</w:t>
      </w:r>
      <w:proofErr w:type="spellEnd"/>
      <w:r>
        <w:t xml:space="preserve"> </w:t>
      </w:r>
      <w:r>
        <w:rPr>
          <w:i/>
        </w:rPr>
        <w:t>et al</w:t>
      </w:r>
      <w:r>
        <w:t xml:space="preserve">., 2010; 2013; Owen </w:t>
      </w:r>
      <w:r>
        <w:rPr>
          <w:i/>
        </w:rPr>
        <w:t>et al.,</w:t>
      </w:r>
      <w:r>
        <w:t xml:space="preserve"> 2015). </w:t>
      </w:r>
    </w:p>
    <w:p w14:paraId="67645938" w14:textId="77777777" w:rsidR="00713FCF" w:rsidRDefault="00713FCF" w:rsidP="00713FCF">
      <w:pPr>
        <w:spacing w:line="480" w:lineRule="auto"/>
        <w:jc w:val="both"/>
      </w:pPr>
      <w:r>
        <w:t xml:space="preserve">The fluvial architecture typically comprises sand-bodies representative of sheet-like and channelised elements with high width-to-depth ratios (Williams, 1971; Tunbridge, 1984; Sutfin </w:t>
      </w:r>
      <w:r>
        <w:rPr>
          <w:i/>
        </w:rPr>
        <w:t>et al.,</w:t>
      </w:r>
      <w:r>
        <w:t xml:space="preserve"> 2014; Al-</w:t>
      </w:r>
      <w:proofErr w:type="spellStart"/>
      <w:r>
        <w:t>Masrahy</w:t>
      </w:r>
      <w:proofErr w:type="spellEnd"/>
      <w:r>
        <w:t xml:space="preserve"> &amp; </w:t>
      </w:r>
      <w:proofErr w:type="spellStart"/>
      <w:r>
        <w:t>Mountney</w:t>
      </w:r>
      <w:proofErr w:type="spellEnd"/>
      <w:r>
        <w:t xml:space="preserve">, 2015), which decrease in size downstream and preserve the sedimentary evidence to indicate a progressive downstream decrease in discharge (Babcock &amp; Cushing, 1941; Cornish, 1961; Lane </w:t>
      </w:r>
      <w:r w:rsidRPr="00E77DF4">
        <w:rPr>
          <w:i/>
        </w:rPr>
        <w:t>et al.,</w:t>
      </w:r>
      <w:r>
        <w:t xml:space="preserve"> 1971; </w:t>
      </w:r>
      <w:proofErr w:type="spellStart"/>
      <w:r>
        <w:t>Mabutt</w:t>
      </w:r>
      <w:proofErr w:type="spellEnd"/>
      <w:r>
        <w:t xml:space="preserve">, 1977; Tunbridge; 1984, Sutfin </w:t>
      </w:r>
      <w:r>
        <w:rPr>
          <w:i/>
        </w:rPr>
        <w:t>et al.,</w:t>
      </w:r>
      <w:r>
        <w:t xml:space="preserve"> 2014). This is </w:t>
      </w:r>
      <w:proofErr w:type="gramStart"/>
      <w:r>
        <w:t>as a result of</w:t>
      </w:r>
      <w:proofErr w:type="gramEnd"/>
      <w:r>
        <w:t xml:space="preserve"> substantial transmission losses due to high rates of evapotranspiration and infiltration into the surrounding dry substrate (Tooth, 2000; Sutfin </w:t>
      </w:r>
      <w:r>
        <w:rPr>
          <w:i/>
        </w:rPr>
        <w:t>et al.,</w:t>
      </w:r>
      <w:r>
        <w:t xml:space="preserve"> 2014). The fluvial architecture varies significantly downstream, with proximal regions characterised by highly amalgamated channels and sheets, and distal regions dominantly characterised by laterally extensive sheet and </w:t>
      </w:r>
      <w:proofErr w:type="spellStart"/>
      <w:r>
        <w:t>overbank</w:t>
      </w:r>
      <w:proofErr w:type="spellEnd"/>
      <w:r>
        <w:t xml:space="preserve"> deposits (Cain &amp; </w:t>
      </w:r>
      <w:proofErr w:type="spellStart"/>
      <w:r>
        <w:t>Mountney</w:t>
      </w:r>
      <w:proofErr w:type="spellEnd"/>
      <w:r>
        <w:t xml:space="preserve">, 2009; 2011; Hartley </w:t>
      </w:r>
      <w:r>
        <w:rPr>
          <w:i/>
        </w:rPr>
        <w:t>et al.,</w:t>
      </w:r>
      <w:r>
        <w:t xml:space="preserve"> 2010; </w:t>
      </w:r>
      <w:proofErr w:type="spellStart"/>
      <w:r>
        <w:t>Weissmann</w:t>
      </w:r>
      <w:proofErr w:type="spellEnd"/>
      <w:r>
        <w:t xml:space="preserve"> </w:t>
      </w:r>
      <w:r>
        <w:rPr>
          <w:i/>
        </w:rPr>
        <w:t>et al</w:t>
      </w:r>
      <w:r>
        <w:t xml:space="preserve">., 2010; 2013; Owen </w:t>
      </w:r>
      <w:r>
        <w:rPr>
          <w:i/>
          <w:iCs/>
        </w:rPr>
        <w:t>et al</w:t>
      </w:r>
      <w:r>
        <w:t xml:space="preserve">., 2015; Coronel </w:t>
      </w:r>
      <w:r>
        <w:rPr>
          <w:i/>
        </w:rPr>
        <w:t>et al</w:t>
      </w:r>
      <w:r>
        <w:t xml:space="preserve">., 2020). </w:t>
      </w:r>
    </w:p>
    <w:p w14:paraId="0FBF97E8" w14:textId="77777777" w:rsidR="00713FCF" w:rsidRDefault="00713FCF" w:rsidP="00713FCF">
      <w:pPr>
        <w:spacing w:line="480" w:lineRule="auto"/>
        <w:jc w:val="both"/>
      </w:pPr>
      <w:r>
        <w:t xml:space="preserve">The nature of flow within ephemeral systems is highly variable. In addition to cross strata produced by Newtonian subcritical flows that are typical of many fluvial systems, non-Newtonian flows tend to generate unconfined sheet-like deposits that display sedimentary textures and structures typical of a high sediment load (Picard &amp; High, 1973; Jaeger </w:t>
      </w:r>
      <w:r>
        <w:rPr>
          <w:i/>
          <w:iCs/>
        </w:rPr>
        <w:t>et al</w:t>
      </w:r>
      <w:r>
        <w:t xml:space="preserve">., 2017), such as structureless sandstones (Horn </w:t>
      </w:r>
      <w:r>
        <w:rPr>
          <w:i/>
          <w:iCs/>
        </w:rPr>
        <w:t>et al</w:t>
      </w:r>
      <w:r>
        <w:t xml:space="preserve">., 2018). Periods of supercritical Newtonian flow, result in </w:t>
      </w:r>
      <w:proofErr w:type="spellStart"/>
      <w:r>
        <w:t>antidune</w:t>
      </w:r>
      <w:proofErr w:type="spellEnd"/>
      <w:r>
        <w:t xml:space="preserve"> cross strata and upper flow regime plane beds (Long, 2002; 2006; Fielding, 2006), along with some rarer features such as recumbent </w:t>
      </w:r>
      <w:proofErr w:type="gramStart"/>
      <w:r>
        <w:t>cross-bedding</w:t>
      </w:r>
      <w:proofErr w:type="gramEnd"/>
      <w:r>
        <w:t xml:space="preserve"> (Allen &amp; Banks, 1972) and mudballs (</w:t>
      </w:r>
      <w:proofErr w:type="spellStart"/>
      <w:r>
        <w:t>Karcz</w:t>
      </w:r>
      <w:proofErr w:type="spellEnd"/>
      <w:r>
        <w:t xml:space="preserve">, 1972; Foley, 1978; Bachmann &amp; </w:t>
      </w:r>
      <w:r>
        <w:lastRenderedPageBreak/>
        <w:t xml:space="preserve">Wang, 2014). These features are typically described as the product of intermediate to high discharge variance (Fielding </w:t>
      </w:r>
      <w:r w:rsidRPr="005C44F0">
        <w:rPr>
          <w:i/>
          <w:iCs/>
        </w:rPr>
        <w:t>et al.,</w:t>
      </w:r>
      <w:r>
        <w:t xml:space="preserve"> 2018). </w:t>
      </w:r>
    </w:p>
    <w:p w14:paraId="44335B99" w14:textId="77777777" w:rsidR="00713FCF" w:rsidRPr="002201EE" w:rsidRDefault="00713FCF" w:rsidP="00713FCF">
      <w:pPr>
        <w:spacing w:line="480" w:lineRule="auto"/>
        <w:jc w:val="both"/>
      </w:pPr>
      <w:r>
        <w:t>This study documents the spatial variations in sedimentary architecture of a well exposed, mixed ephemeral fluvial and aeolian system of the Lower Jurassic Kayenta Formation in south-western USA</w:t>
      </w:r>
      <w:r w:rsidRPr="00514AC4">
        <w:t>.</w:t>
      </w:r>
      <w:r w:rsidRPr="000409A5">
        <w:t xml:space="preserve"> In so doing, the work explores the </w:t>
      </w:r>
      <w:r>
        <w:t xml:space="preserve">processes that likely operated to determine </w:t>
      </w:r>
      <w:r w:rsidRPr="000409A5">
        <w:t xml:space="preserve">the sedimentology of such a system. It seeks to unravel the complex controls upon the sedimentology to provide insight into the trends in downstream spatial sedimentary architecture that may be attributable to dryland ephemeral fluvial systems, and that could characterise a model for such systems.  </w:t>
      </w:r>
      <w:r w:rsidRPr="003A63F9">
        <w:t>Consequently, the objectives of this study are: (</w:t>
      </w:r>
      <w:proofErr w:type="spellStart"/>
      <w:r w:rsidRPr="003A63F9">
        <w:t>i</w:t>
      </w:r>
      <w:proofErr w:type="spellEnd"/>
      <w:r w:rsidRPr="003A63F9">
        <w:t>) to describe the key characteristic fluvial deposition</w:t>
      </w:r>
      <w:r>
        <w:t>al</w:t>
      </w:r>
      <w:r w:rsidRPr="003A63F9">
        <w:t xml:space="preserve"> elements of the system, (ii) to document and quantify spatial distributions and regional variations in fluvial architecture and composition, and (iii) </w:t>
      </w:r>
      <w:r>
        <w:t xml:space="preserve">to </w:t>
      </w:r>
      <w:proofErr w:type="gramStart"/>
      <w:r w:rsidRPr="003A63F9">
        <w:t>compare and contrast</w:t>
      </w:r>
      <w:proofErr w:type="gramEnd"/>
      <w:r w:rsidRPr="003A63F9">
        <w:t xml:space="preserve"> the results to published distributive fluvial models</w:t>
      </w:r>
      <w:r>
        <w:t xml:space="preserve"> and unravel potential controls upon deposition.</w:t>
      </w:r>
    </w:p>
    <w:p w14:paraId="014DDEE4" w14:textId="77777777" w:rsidR="00713FCF" w:rsidRPr="00004614" w:rsidRDefault="00713FCF" w:rsidP="00713FCF">
      <w:pPr>
        <w:spacing w:line="480" w:lineRule="auto"/>
        <w:rPr>
          <w:b/>
        </w:rPr>
      </w:pPr>
      <w:r w:rsidRPr="00004614">
        <w:rPr>
          <w:b/>
        </w:rPr>
        <w:t xml:space="preserve">GEOLOGICAL SETTING </w:t>
      </w:r>
    </w:p>
    <w:p w14:paraId="236C904B" w14:textId="77777777" w:rsidR="00713FCF" w:rsidRDefault="00713FCF" w:rsidP="00713FCF">
      <w:pPr>
        <w:spacing w:line="480" w:lineRule="auto"/>
        <w:jc w:val="both"/>
      </w:pPr>
      <w:r>
        <w:t xml:space="preserve">The Kayenta Formation comprises the middle </w:t>
      </w:r>
      <w:proofErr w:type="spellStart"/>
      <w:r>
        <w:t>lithostratigraphical</w:t>
      </w:r>
      <w:proofErr w:type="spellEnd"/>
      <w:r>
        <w:t xml:space="preserve"> unit of the Upper Triassic to Lower Jurassic Glen Canyon Group of the Colorado Plateau in the south-western USA, (Fig. 1) (</w:t>
      </w:r>
      <w:proofErr w:type="spellStart"/>
      <w:r w:rsidRPr="0028218F">
        <w:t>Pipiringos</w:t>
      </w:r>
      <w:proofErr w:type="spellEnd"/>
      <w:r>
        <w:t xml:space="preserve"> &amp; </w:t>
      </w:r>
      <w:r w:rsidRPr="0028218F">
        <w:t>O'Sullivan,</w:t>
      </w:r>
      <w:r>
        <w:t xml:space="preserve"> </w:t>
      </w:r>
      <w:r w:rsidRPr="0028218F">
        <w:t>1978</w:t>
      </w:r>
      <w:r>
        <w:t xml:space="preserve">; Middleton &amp; Blakey, 1983; Dickinson, 2018). The so-called J-sub-K unconformity marks the basal boundary between the Kayenta and underlying Wingate and </w:t>
      </w:r>
      <w:proofErr w:type="spellStart"/>
      <w:r>
        <w:t>Moenave</w:t>
      </w:r>
      <w:proofErr w:type="spellEnd"/>
      <w:r>
        <w:t xml:space="preserve"> formations, whereas the upper boundary of the formation with the overlying Navajo Sandstone is gradational (Riggs &amp; Blakey, 1993; Carpenter &amp; Morales, 1996; </w:t>
      </w:r>
      <w:proofErr w:type="spellStart"/>
      <w:r>
        <w:t>Chidsey</w:t>
      </w:r>
      <w:proofErr w:type="spellEnd"/>
      <w:r>
        <w:t>, 2013; Lucas &amp; Tanner, 2014; Dickinson, 2018).</w:t>
      </w:r>
      <w:r w:rsidRPr="001523AA">
        <w:t xml:space="preserve"> </w:t>
      </w:r>
    </w:p>
    <w:p w14:paraId="16E86152" w14:textId="77777777" w:rsidR="00713FCF" w:rsidRDefault="00713FCF" w:rsidP="00713FCF">
      <w:pPr>
        <w:spacing w:line="480" w:lineRule="auto"/>
        <w:jc w:val="both"/>
      </w:pPr>
      <w:r>
        <w:t xml:space="preserve">During the late Triassic to early Jurassic periods, </w:t>
      </w:r>
      <w:r>
        <w:rPr>
          <w:rFonts w:ascii="Calibri" w:hAnsi="Calibri" w:cs="Calibri"/>
          <w:color w:val="000000"/>
        </w:rPr>
        <w:t xml:space="preserve">asymmetrical subsidence along the western edge of the Colorado Plateau resulted in two </w:t>
      </w:r>
      <w:proofErr w:type="spellStart"/>
      <w:r>
        <w:rPr>
          <w:rFonts w:ascii="Calibri" w:hAnsi="Calibri" w:cs="Calibri"/>
          <w:color w:val="000000"/>
        </w:rPr>
        <w:t>depocentres</w:t>
      </w:r>
      <w:proofErr w:type="spellEnd"/>
      <w:r>
        <w:rPr>
          <w:rFonts w:ascii="Calibri" w:hAnsi="Calibri" w:cs="Calibri"/>
          <w:color w:val="000000"/>
        </w:rPr>
        <w:t xml:space="preserve">: the </w:t>
      </w:r>
      <w:r w:rsidRPr="00781A5D">
        <w:rPr>
          <w:rFonts w:ascii="Calibri" w:hAnsi="Calibri" w:cs="Calibri"/>
        </w:rPr>
        <w:t xml:space="preserve">northeast–southwest </w:t>
      </w:r>
      <w:r>
        <w:rPr>
          <w:rFonts w:ascii="Calibri" w:hAnsi="Calibri" w:cs="Calibri"/>
        </w:rPr>
        <w:t xml:space="preserve">orientated </w:t>
      </w:r>
      <w:r w:rsidRPr="00781A5D">
        <w:rPr>
          <w:rFonts w:ascii="Calibri" w:hAnsi="Calibri" w:cs="Calibri"/>
        </w:rPr>
        <w:t xml:space="preserve">Utah-Idaho Trough and the northwest–southeast </w:t>
      </w:r>
      <w:r>
        <w:rPr>
          <w:rFonts w:ascii="Calibri" w:hAnsi="Calibri" w:cs="Calibri"/>
        </w:rPr>
        <w:t xml:space="preserve">orientated </w:t>
      </w:r>
      <w:r w:rsidRPr="00781A5D">
        <w:rPr>
          <w:rFonts w:ascii="Calibri" w:hAnsi="Calibri" w:cs="Calibri"/>
        </w:rPr>
        <w:t xml:space="preserve">Zuni Sag </w:t>
      </w:r>
      <w:r>
        <w:rPr>
          <w:rFonts w:ascii="Calibri" w:hAnsi="Calibri" w:cs="Calibri"/>
        </w:rPr>
        <w:t xml:space="preserve">(Fig. 1) </w:t>
      </w:r>
      <w:r w:rsidRPr="00781A5D">
        <w:rPr>
          <w:rFonts w:ascii="Calibri" w:hAnsi="Calibri" w:cs="Calibri"/>
        </w:rPr>
        <w:t xml:space="preserve">(Bjerrum and Dorsey, 1995; Blakey, 2008; Blakey and Ranney, 2018). </w:t>
      </w:r>
      <w:r>
        <w:rPr>
          <w:rFonts w:ascii="Calibri" w:hAnsi="Calibri" w:cs="Calibri"/>
        </w:rPr>
        <w:t>S</w:t>
      </w:r>
      <w:r w:rsidRPr="00781A5D">
        <w:rPr>
          <w:rFonts w:ascii="Calibri" w:hAnsi="Calibri" w:cs="Calibri"/>
        </w:rPr>
        <w:t>ubsidence</w:t>
      </w:r>
      <w:r>
        <w:rPr>
          <w:rFonts w:ascii="Calibri" w:hAnsi="Calibri" w:cs="Calibri"/>
        </w:rPr>
        <w:t xml:space="preserve"> in both these </w:t>
      </w:r>
      <w:proofErr w:type="spellStart"/>
      <w:r>
        <w:rPr>
          <w:rFonts w:ascii="Calibri" w:hAnsi="Calibri" w:cs="Calibri"/>
        </w:rPr>
        <w:t>depocentres</w:t>
      </w:r>
      <w:proofErr w:type="spellEnd"/>
      <w:r w:rsidRPr="00781A5D">
        <w:rPr>
          <w:rFonts w:ascii="Calibri" w:hAnsi="Calibri" w:cs="Calibri"/>
        </w:rPr>
        <w:t xml:space="preserve"> was associated with the development of a retro-arc foreland basin </w:t>
      </w:r>
      <w:proofErr w:type="gramStart"/>
      <w:r w:rsidRPr="00781A5D">
        <w:rPr>
          <w:rFonts w:ascii="Calibri" w:hAnsi="Calibri" w:cs="Calibri"/>
        </w:rPr>
        <w:t>as a result of</w:t>
      </w:r>
      <w:proofErr w:type="gramEnd"/>
      <w:r w:rsidRPr="00781A5D">
        <w:rPr>
          <w:rFonts w:ascii="Calibri" w:hAnsi="Calibri" w:cs="Calibri"/>
        </w:rPr>
        <w:t xml:space="preserve"> loading and contraction of the Cordilleran </w:t>
      </w:r>
      <w:r w:rsidRPr="00781A5D">
        <w:rPr>
          <w:rFonts w:ascii="Calibri" w:hAnsi="Calibri" w:cs="Calibri"/>
        </w:rPr>
        <w:lastRenderedPageBreak/>
        <w:t>Magmatic Arc and Mogollon Highlands</w:t>
      </w:r>
      <w:r>
        <w:rPr>
          <w:rFonts w:ascii="Calibri" w:hAnsi="Calibri" w:cs="Calibri"/>
        </w:rPr>
        <w:t xml:space="preserve"> (Fig. 1)</w:t>
      </w:r>
      <w:r w:rsidRPr="00781A5D">
        <w:rPr>
          <w:rFonts w:ascii="Calibri" w:hAnsi="Calibri" w:cs="Calibri"/>
        </w:rPr>
        <w:t xml:space="preserve"> towards the south and southwest (Blakey, 2008). The </w:t>
      </w:r>
      <w:r>
        <w:rPr>
          <w:rFonts w:ascii="Calibri" w:hAnsi="Calibri" w:cs="Calibri"/>
        </w:rPr>
        <w:t>subsequent</w:t>
      </w:r>
      <w:r w:rsidRPr="00781A5D">
        <w:rPr>
          <w:rFonts w:ascii="Calibri" w:hAnsi="Calibri" w:cs="Calibri"/>
        </w:rPr>
        <w:t xml:space="preserve"> increase in accommodation space contributed to the preservation </w:t>
      </w:r>
      <w:r>
        <w:rPr>
          <w:rFonts w:ascii="Calibri" w:hAnsi="Calibri" w:cs="Calibri"/>
        </w:rPr>
        <w:t>of</w:t>
      </w:r>
      <w:r w:rsidRPr="00781A5D">
        <w:rPr>
          <w:rFonts w:ascii="Calibri" w:hAnsi="Calibri" w:cs="Calibri"/>
        </w:rPr>
        <w:t xml:space="preserve"> thick</w:t>
      </w:r>
      <w:r>
        <w:rPr>
          <w:rFonts w:ascii="Calibri" w:hAnsi="Calibri" w:cs="Calibri"/>
        </w:rPr>
        <w:t xml:space="preserve"> successions of strata from</w:t>
      </w:r>
      <w:r w:rsidRPr="00781A5D">
        <w:rPr>
          <w:rFonts w:ascii="Calibri" w:hAnsi="Calibri" w:cs="Calibri"/>
        </w:rPr>
        <w:t xml:space="preserve"> the Kayenta Formation and Navajo Sandstone </w:t>
      </w:r>
      <w:r>
        <w:rPr>
          <w:rFonts w:ascii="Calibri" w:hAnsi="Calibri" w:cs="Calibri"/>
        </w:rPr>
        <w:t>in</w:t>
      </w:r>
      <w:r w:rsidRPr="00781A5D">
        <w:rPr>
          <w:rFonts w:ascii="Calibri" w:hAnsi="Calibri" w:cs="Calibri"/>
        </w:rPr>
        <w:t xml:space="preserve"> the west of the Colorado Plateau</w:t>
      </w:r>
      <w:r>
        <w:rPr>
          <w:rFonts w:ascii="Calibri" w:hAnsi="Calibri" w:cs="Calibri"/>
        </w:rPr>
        <w:t>, that thin dramatically toward the east</w:t>
      </w:r>
      <w:r w:rsidRPr="00781A5D">
        <w:rPr>
          <w:rFonts w:ascii="Calibri" w:hAnsi="Calibri" w:cs="Calibri"/>
        </w:rPr>
        <w:t xml:space="preserve"> (Blakey, 1994; Kirkland </w:t>
      </w:r>
      <w:r w:rsidRPr="00781A5D">
        <w:rPr>
          <w:rFonts w:ascii="Calibri" w:hAnsi="Calibri" w:cs="Calibri"/>
          <w:i/>
          <w:iCs/>
        </w:rPr>
        <w:t xml:space="preserve">et al., </w:t>
      </w:r>
      <w:r w:rsidRPr="00781A5D">
        <w:rPr>
          <w:rFonts w:ascii="Calibri" w:hAnsi="Calibri" w:cs="Calibri"/>
        </w:rPr>
        <w:t>2014).</w:t>
      </w:r>
      <w:r w:rsidRPr="005A5888">
        <w:t xml:space="preserve"> </w:t>
      </w:r>
      <w:r>
        <w:t>Sediments of the Kayenta Formation range in thickness from 28 m in the east</w:t>
      </w:r>
      <w:r w:rsidRPr="005A5888">
        <w:t xml:space="preserve"> </w:t>
      </w:r>
      <w:r>
        <w:t>of the Plateau, near Cortez, to 460 m in the west, near St. George (Fig. 1).</w:t>
      </w:r>
    </w:p>
    <w:p w14:paraId="6BEA3E1F" w14:textId="77777777" w:rsidR="00713FCF" w:rsidRDefault="00713FCF" w:rsidP="00713FCF">
      <w:pPr>
        <w:spacing w:line="480" w:lineRule="auto"/>
        <w:jc w:val="both"/>
      </w:pPr>
      <w:r>
        <w:t>The Kayenta strata were deposited upon a broad alluvial plain</w:t>
      </w:r>
      <w:r w:rsidRPr="00884E9E">
        <w:t xml:space="preserve"> </w:t>
      </w:r>
      <w:r>
        <w:t xml:space="preserve">by a dominantly </w:t>
      </w:r>
      <w:proofErr w:type="spellStart"/>
      <w:r>
        <w:t>southwestward</w:t>
      </w:r>
      <w:proofErr w:type="spellEnd"/>
      <w:r>
        <w:t xml:space="preserve"> to westward flowing ephemeral fluvial system sourced from the Uncompahgre Uplift in the Ancestral Rocky Mountains (North &amp; Taylor, 1996), supplemented by a </w:t>
      </w:r>
      <w:proofErr w:type="spellStart"/>
      <w:r>
        <w:t>northwestward</w:t>
      </w:r>
      <w:proofErr w:type="spellEnd"/>
      <w:r>
        <w:t xml:space="preserve"> flowing system sourced from the Mogollon Highlands in the Cordilleran Magmatic Arc (Luttrell, 1993; Hassan </w:t>
      </w:r>
      <w:r>
        <w:rPr>
          <w:i/>
          <w:iCs/>
        </w:rPr>
        <w:t>et al</w:t>
      </w:r>
      <w:r>
        <w:t>., 2018). The sediments were deposited dominantly in channel-forms and sheets (</w:t>
      </w:r>
      <w:proofErr w:type="spellStart"/>
      <w:r>
        <w:t>Harshbarger</w:t>
      </w:r>
      <w:proofErr w:type="spellEnd"/>
      <w:r>
        <w:t xml:space="preserve"> </w:t>
      </w:r>
      <w:r>
        <w:rPr>
          <w:i/>
        </w:rPr>
        <w:t>et al.</w:t>
      </w:r>
      <w:r>
        <w:t xml:space="preserve">, 1957; Peterson &amp; </w:t>
      </w:r>
      <w:proofErr w:type="spellStart"/>
      <w:r>
        <w:t>Pipiringos</w:t>
      </w:r>
      <w:proofErr w:type="spellEnd"/>
      <w:r>
        <w:t xml:space="preserve">, 1979; Bromley, 1991, Luttrell, 1993), and are typically described as </w:t>
      </w:r>
      <w:proofErr w:type="gramStart"/>
      <w:r>
        <w:t>a ‘sandy’ facies</w:t>
      </w:r>
      <w:proofErr w:type="gramEnd"/>
      <w:r>
        <w:t xml:space="preserve"> in south-eastern Utah and western Colorado and a ‘silty’ facies in north-western Arizona (</w:t>
      </w:r>
      <w:proofErr w:type="spellStart"/>
      <w:r>
        <w:t>Harshbarger</w:t>
      </w:r>
      <w:proofErr w:type="spellEnd"/>
      <w:r>
        <w:t xml:space="preserve"> </w:t>
      </w:r>
      <w:r>
        <w:rPr>
          <w:i/>
          <w:iCs/>
        </w:rPr>
        <w:t>et al</w:t>
      </w:r>
      <w:r>
        <w:t xml:space="preserve">., 1957). The ‘sandy’ facies </w:t>
      </w:r>
      <w:proofErr w:type="gramStart"/>
      <w:r>
        <w:t>is</w:t>
      </w:r>
      <w:proofErr w:type="gramEnd"/>
      <w:r>
        <w:t xml:space="preserve"> sourced from the Uncompahgre Uplift (Luttrell, 1993; Hassan </w:t>
      </w:r>
      <w:r>
        <w:rPr>
          <w:i/>
          <w:iCs/>
        </w:rPr>
        <w:t>et al</w:t>
      </w:r>
      <w:r>
        <w:t xml:space="preserve">., 2018) and is characterised by fine- to coarse-grained, well sorted sandstones, with minor siltstones and matrix-supported conglomerates (Wilson, 1958). Whereas the ‘silty’ facies </w:t>
      </w:r>
      <w:proofErr w:type="gramStart"/>
      <w:r>
        <w:t>is</w:t>
      </w:r>
      <w:proofErr w:type="gramEnd"/>
      <w:r>
        <w:t xml:space="preserve"> sourced from both the Cordilleran Magmatic Arc (Luttrell, 1993; Hassan </w:t>
      </w:r>
      <w:r>
        <w:rPr>
          <w:i/>
          <w:iCs/>
        </w:rPr>
        <w:t>et al</w:t>
      </w:r>
      <w:r>
        <w:t xml:space="preserve">., 2018) and the waning fluvial sediment from the Uncompahgre Uplift, </w:t>
      </w:r>
      <w:r w:rsidRPr="007361ED">
        <w:t>and</w:t>
      </w:r>
      <w:r>
        <w:t xml:space="preserve"> is characterised by reddish purple siltstones, mudstones and minor sandstones (Wilson, 1958).</w:t>
      </w:r>
    </w:p>
    <w:p w14:paraId="145E1DB8" w14:textId="77777777" w:rsidR="00713FCF" w:rsidRPr="00004614" w:rsidRDefault="00713FCF" w:rsidP="00713FCF">
      <w:pPr>
        <w:spacing w:line="480" w:lineRule="auto"/>
        <w:rPr>
          <w:b/>
        </w:rPr>
      </w:pPr>
      <w:r w:rsidRPr="00004614">
        <w:rPr>
          <w:b/>
        </w:rPr>
        <w:t>METHODS</w:t>
      </w:r>
    </w:p>
    <w:p w14:paraId="79A6CDAB" w14:textId="77777777" w:rsidR="00713FCF" w:rsidRDefault="00713FCF" w:rsidP="00713FCF">
      <w:pPr>
        <w:spacing w:line="480" w:lineRule="auto"/>
        <w:jc w:val="both"/>
      </w:pPr>
      <w:bookmarkStart w:id="2" w:name="_Hlk57384777"/>
      <w:r w:rsidRPr="007257BC">
        <w:t xml:space="preserve">This study is based upon extensive regional sedimentological </w:t>
      </w:r>
      <w:r>
        <w:t>outcrop logging, and three-dimensional</w:t>
      </w:r>
      <w:r w:rsidRPr="00B31571">
        <w:t xml:space="preserve"> </w:t>
      </w:r>
      <w:r>
        <w:t xml:space="preserve">photogrammetric models, to investigate downstream variations in </w:t>
      </w:r>
      <w:r w:rsidRPr="007257BC">
        <w:t xml:space="preserve">the sedimentary </w:t>
      </w:r>
      <w:r>
        <w:t>characteristics</w:t>
      </w:r>
      <w:r w:rsidRPr="007257BC">
        <w:t xml:space="preserve"> and interactions </w:t>
      </w:r>
      <w:r>
        <w:t>between</w:t>
      </w:r>
      <w:r w:rsidRPr="007257BC">
        <w:t xml:space="preserve"> fluvial</w:t>
      </w:r>
      <w:r>
        <w:t xml:space="preserve"> and aeolian</w:t>
      </w:r>
      <w:r w:rsidRPr="007257BC">
        <w:t xml:space="preserve"> deposits </w:t>
      </w:r>
      <w:r>
        <w:t xml:space="preserve">during deposition </w:t>
      </w:r>
      <w:r w:rsidRPr="007257BC">
        <w:t>of the Kayenta Formation across the Colorado Plateau.</w:t>
      </w:r>
      <w:bookmarkEnd w:id="2"/>
      <w:r w:rsidRPr="007257BC">
        <w:t xml:space="preserve"> </w:t>
      </w:r>
    </w:p>
    <w:p w14:paraId="0F2D114F" w14:textId="77777777" w:rsidR="00713FCF" w:rsidRDefault="00713FCF" w:rsidP="00713FCF">
      <w:pPr>
        <w:spacing w:line="480" w:lineRule="auto"/>
        <w:jc w:val="both"/>
      </w:pPr>
      <w:r>
        <w:lastRenderedPageBreak/>
        <w:t>T</w:t>
      </w:r>
      <w:r w:rsidRPr="007257BC">
        <w:t xml:space="preserve">wenty-five detailed vertical sections were logged, </w:t>
      </w:r>
      <w:r>
        <w:t>with a cumulative length of</w:t>
      </w:r>
      <w:r w:rsidRPr="007257BC">
        <w:t xml:space="preserve"> over </w:t>
      </w:r>
      <w:r>
        <w:t>1700 m</w:t>
      </w:r>
      <w:r w:rsidRPr="007257BC">
        <w:t xml:space="preserve">, </w:t>
      </w:r>
      <w:r>
        <w:t xml:space="preserve">each </w:t>
      </w:r>
      <w:r w:rsidRPr="007257BC">
        <w:t xml:space="preserve">spaced </w:t>
      </w:r>
      <w:r>
        <w:t xml:space="preserve">laterally </w:t>
      </w:r>
      <w:r w:rsidRPr="007257BC">
        <w:t xml:space="preserve">approximately </w:t>
      </w:r>
      <w:r>
        <w:t>25 km</w:t>
      </w:r>
      <w:r w:rsidRPr="007257BC">
        <w:t xml:space="preserve"> apart</w:t>
      </w:r>
      <w:r>
        <w:t>,</w:t>
      </w:r>
      <w:r w:rsidRPr="007257BC">
        <w:t xml:space="preserve"> </w:t>
      </w:r>
      <w:r>
        <w:t xml:space="preserve">constrained to as close to a grid pattern as exposure allows, </w:t>
      </w:r>
      <w:r w:rsidRPr="007257BC">
        <w:t>over an area of approximately 200 km</w:t>
      </w:r>
      <w:r w:rsidRPr="00405266">
        <w:rPr>
          <w:vertAlign w:val="superscript"/>
        </w:rPr>
        <w:t>2</w:t>
      </w:r>
      <w:r>
        <w:t>, (Fig. 1 &amp; Fig. 2). The sedimentary logs record full successions of the Kayenta Formation,</w:t>
      </w:r>
      <w:r w:rsidRPr="00485B6F">
        <w:t xml:space="preserve"> </w:t>
      </w:r>
      <w:r>
        <w:t xml:space="preserve">from the J-sub-K unconformity to the last main fluvial occurrence within the gradational contact with the overlying Navajo Sandstone. In southern Utah and northern Arizona, this interval includes the basal Springdale Sandstone Member of the Kayenta Formation. The deposits have been classified into proximal, medial, and distal sections from the Uncompahgre Uplift, based upon regional changes in fluvial composition and stacking patterns. Proximal deposits are defined by greater than 70% amalgamated channels and less than 5% overbank, medial deposits are defined by 30-70% amalgamated channels and less than 30% overbank, and distal deposits are defined by less than 30% amalgamated channels and greater than 30% overbank (Priddy &amp; Clarke, 2020). </w:t>
      </w:r>
    </w:p>
    <w:p w14:paraId="4EFDC4A9" w14:textId="77777777" w:rsidR="00713FCF" w:rsidRDefault="00713FCF" w:rsidP="00713FCF">
      <w:pPr>
        <w:spacing w:line="480" w:lineRule="auto"/>
        <w:jc w:val="both"/>
      </w:pPr>
      <w:r>
        <w:t xml:space="preserve">Alongside the logs, an extensive </w:t>
      </w:r>
      <w:proofErr w:type="spellStart"/>
      <w:r w:rsidRPr="007257BC">
        <w:t>palaeocurrent</w:t>
      </w:r>
      <w:proofErr w:type="spellEnd"/>
      <w:r w:rsidRPr="007257BC">
        <w:t xml:space="preserve"> </w:t>
      </w:r>
      <w:r>
        <w:t>dataset was collected. This dataset comprises 235</w:t>
      </w:r>
      <w:r w:rsidRPr="007257BC">
        <w:t xml:space="preserve"> </w:t>
      </w:r>
      <w:r>
        <w:t>measurements from</w:t>
      </w:r>
      <w:r w:rsidRPr="00413ABD">
        <w:t xml:space="preserve"> planar and trough cross-bedded </w:t>
      </w:r>
      <w:proofErr w:type="spellStart"/>
      <w:r w:rsidRPr="00413ABD">
        <w:t>foresets</w:t>
      </w:r>
      <w:proofErr w:type="spellEnd"/>
      <w:r w:rsidRPr="00413ABD">
        <w:t xml:space="preserve">, ripple-cross-laminated </w:t>
      </w:r>
      <w:proofErr w:type="spellStart"/>
      <w:r w:rsidRPr="00413ABD">
        <w:t>foresets</w:t>
      </w:r>
      <w:proofErr w:type="spellEnd"/>
      <w:r w:rsidRPr="00413ABD">
        <w:t xml:space="preserve"> and primary current </w:t>
      </w:r>
      <w:proofErr w:type="spellStart"/>
      <w:r w:rsidRPr="00413ABD">
        <w:t>lineations</w:t>
      </w:r>
      <w:proofErr w:type="spellEnd"/>
      <w:r w:rsidRPr="00413ABD">
        <w:t xml:space="preserve"> within fluvial sediments</w:t>
      </w:r>
      <w:r>
        <w:t>,</w:t>
      </w:r>
      <w:r w:rsidRPr="00413ABD">
        <w:t xml:space="preserve"> </w:t>
      </w:r>
      <w:r>
        <w:t>and</w:t>
      </w:r>
      <w:r w:rsidRPr="007257BC">
        <w:t xml:space="preserve"> </w:t>
      </w:r>
      <w:r>
        <w:t>127 measurements</w:t>
      </w:r>
      <w:r w:rsidRPr="00413ABD">
        <w:t xml:space="preserve"> from planar and trough cross-bedded </w:t>
      </w:r>
      <w:proofErr w:type="spellStart"/>
      <w:r w:rsidRPr="00413ABD">
        <w:t>foresets</w:t>
      </w:r>
      <w:proofErr w:type="spellEnd"/>
      <w:r w:rsidRPr="00413ABD">
        <w:t xml:space="preserve"> within </w:t>
      </w:r>
      <w:r>
        <w:t xml:space="preserve">aeolian sediments of the Kayenta Formation. </w:t>
      </w:r>
    </w:p>
    <w:p w14:paraId="786E73BD" w14:textId="77777777" w:rsidR="00713FCF" w:rsidRDefault="00713FCF" w:rsidP="00713FCF">
      <w:pPr>
        <w:spacing w:line="480" w:lineRule="auto"/>
        <w:jc w:val="both"/>
      </w:pPr>
      <w:r>
        <w:t>Three digital</w:t>
      </w:r>
      <w:r w:rsidRPr="007257BC">
        <w:t xml:space="preserve"> photogrammetric </w:t>
      </w:r>
      <w:r>
        <w:t xml:space="preserve">models </w:t>
      </w:r>
      <w:r w:rsidRPr="007257BC">
        <w:t xml:space="preserve">of </w:t>
      </w:r>
      <w:r>
        <w:t xml:space="preserve">representative outcrops from </w:t>
      </w:r>
      <w:r w:rsidRPr="007257BC">
        <w:t xml:space="preserve">proximal, </w:t>
      </w:r>
      <w:proofErr w:type="gramStart"/>
      <w:r w:rsidRPr="007257BC">
        <w:t>medial</w:t>
      </w:r>
      <w:proofErr w:type="gramEnd"/>
      <w:r w:rsidRPr="007257BC">
        <w:t xml:space="preserve"> and distal fluvial settings</w:t>
      </w:r>
      <w:r>
        <w:t xml:space="preserve"> (Fig. 3), collected using both a DSLR camera (Nikon D800E) and a drone (DJI Phantom 4 Pro), were processed in </w:t>
      </w:r>
      <w:proofErr w:type="spellStart"/>
      <w:r>
        <w:t>Agisoft</w:t>
      </w:r>
      <w:proofErr w:type="spellEnd"/>
      <w:r>
        <w:t xml:space="preserve"> </w:t>
      </w:r>
      <w:proofErr w:type="spellStart"/>
      <w:r>
        <w:t>PhotoScan</w:t>
      </w:r>
      <w:proofErr w:type="spellEnd"/>
      <w:r>
        <w:t>, and analysed using Virtual Reality Geological Studio (VRGS), courtesy of David Hodgetts</w:t>
      </w:r>
      <w:r w:rsidRPr="007257BC">
        <w:t xml:space="preserve">. </w:t>
      </w:r>
      <w:r>
        <w:t>Each model comprises between 400 and 600 photographs, with each sedimentary feature pictured in at least five images. Accompanying sedimentary logs along the outcrop face allow for ‘ground-truthing’ of the sedimentology displayed in the models. The</w:t>
      </w:r>
      <w:r w:rsidRPr="007257BC">
        <w:t xml:space="preserve"> </w:t>
      </w:r>
      <w:r>
        <w:t>models illustrate: (</w:t>
      </w:r>
      <w:proofErr w:type="spellStart"/>
      <w:r>
        <w:t>i</w:t>
      </w:r>
      <w:proofErr w:type="spellEnd"/>
      <w:r w:rsidRPr="007257BC">
        <w:t>) the lateral and vertical relationships between fluvial and a</w:t>
      </w:r>
      <w:r>
        <w:t>eolian architectural elements; (ii</w:t>
      </w:r>
      <w:r w:rsidRPr="007257BC">
        <w:t xml:space="preserve">) the geometry and dimensions of the elements; </w:t>
      </w:r>
      <w:r>
        <w:t>(iii</w:t>
      </w:r>
      <w:r w:rsidRPr="007257BC">
        <w:t xml:space="preserve">) the nature of </w:t>
      </w:r>
      <w:r>
        <w:t>contact</w:t>
      </w:r>
      <w:r w:rsidRPr="007257BC">
        <w:t xml:space="preserve"> between the elements;</w:t>
      </w:r>
      <w:r>
        <w:t xml:space="preserve"> and (iv) differences</w:t>
      </w:r>
      <w:r w:rsidRPr="007257BC">
        <w:t xml:space="preserve"> in architecture and sedimentology </w:t>
      </w:r>
      <w:r>
        <w:t xml:space="preserve">between proximal, </w:t>
      </w:r>
      <w:proofErr w:type="gramStart"/>
      <w:r>
        <w:t>medial</w:t>
      </w:r>
      <w:proofErr w:type="gramEnd"/>
      <w:r>
        <w:t xml:space="preserve"> and </w:t>
      </w:r>
      <w:r w:rsidRPr="007257BC">
        <w:t>distal settings</w:t>
      </w:r>
      <w:r>
        <w:t>.</w:t>
      </w:r>
    </w:p>
    <w:p w14:paraId="405B0C87" w14:textId="77777777" w:rsidR="00713FCF" w:rsidRPr="00AC73CB" w:rsidRDefault="00713FCF" w:rsidP="00713FCF">
      <w:pPr>
        <w:spacing w:line="480" w:lineRule="auto"/>
        <w:jc w:val="both"/>
      </w:pPr>
      <w:r>
        <w:lastRenderedPageBreak/>
        <w:t xml:space="preserve">Using VRGS, the dimensions of the depositional elements were mapped onto the digital outcrop models to determine apparent size of elements in the planes of the models. </w:t>
      </w:r>
      <w:proofErr w:type="spellStart"/>
      <w:r>
        <w:t>Palaeocurrent</w:t>
      </w:r>
      <w:proofErr w:type="spellEnd"/>
      <w:r>
        <w:t xml:space="preserve"> measurements were then used to correct for the orientation of the models and to calculate true element dimensions in directions perpendicular to flow </w:t>
      </w:r>
      <w:r w:rsidRPr="00846331">
        <w:t xml:space="preserve">(Visser &amp; </w:t>
      </w:r>
      <w:proofErr w:type="spellStart"/>
      <w:r w:rsidRPr="00846331">
        <w:t>Chessa</w:t>
      </w:r>
      <w:proofErr w:type="spellEnd"/>
      <w:r w:rsidRPr="00846331">
        <w:t xml:space="preserve">, 2000; Pringle </w:t>
      </w:r>
      <w:r w:rsidRPr="00AF1BA6">
        <w:rPr>
          <w:i/>
          <w:iCs/>
        </w:rPr>
        <w:t>et al.,</w:t>
      </w:r>
      <w:r w:rsidRPr="00846331">
        <w:t xml:space="preserve"> 2010; Rarity </w:t>
      </w:r>
      <w:r w:rsidRPr="00AF1BA6">
        <w:rPr>
          <w:i/>
          <w:iCs/>
        </w:rPr>
        <w:t>et al.,</w:t>
      </w:r>
      <w:r w:rsidRPr="00846331">
        <w:t xml:space="preserve"> 2013). </w:t>
      </w:r>
      <w:r>
        <w:t xml:space="preserve">The dimensions of partial or </w:t>
      </w:r>
      <w:r w:rsidRPr="00846331">
        <w:t xml:space="preserve">incomplete </w:t>
      </w:r>
      <w:r>
        <w:t>elements within models</w:t>
      </w:r>
      <w:r w:rsidRPr="00846331">
        <w:t xml:space="preserve"> have been </w:t>
      </w:r>
      <w:r>
        <w:t>approximated</w:t>
      </w:r>
      <w:r w:rsidRPr="00846331">
        <w:t xml:space="preserve"> using methods outlined </w:t>
      </w:r>
      <w:r>
        <w:t>by</w:t>
      </w:r>
      <w:r w:rsidRPr="00846331">
        <w:t xml:space="preserve"> </w:t>
      </w:r>
      <w:proofErr w:type="spellStart"/>
      <w:r w:rsidRPr="00846331">
        <w:t>Geehan</w:t>
      </w:r>
      <w:proofErr w:type="spellEnd"/>
      <w:r w:rsidRPr="00846331">
        <w:t xml:space="preserve"> &amp; Underwood (1993). For further detail on the methods of photogrammetric analysis</w:t>
      </w:r>
      <w:r>
        <w:t xml:space="preserve"> used within this work,</w:t>
      </w:r>
      <w:r w:rsidRPr="00846331">
        <w:t xml:space="preserve"> the reader is referred to Priddy </w:t>
      </w:r>
      <w:r w:rsidRPr="00684AE6">
        <w:rPr>
          <w:i/>
          <w:iCs/>
        </w:rPr>
        <w:t>et al.,</w:t>
      </w:r>
      <w:r w:rsidRPr="00846331">
        <w:t xml:space="preserve"> 2019</w:t>
      </w:r>
      <w:r>
        <w:t>.</w:t>
      </w:r>
    </w:p>
    <w:p w14:paraId="7FFC5C0C" w14:textId="77777777" w:rsidR="00713FCF" w:rsidRDefault="00713FCF" w:rsidP="00713FCF">
      <w:pPr>
        <w:spacing w:line="480" w:lineRule="auto"/>
        <w:jc w:val="both"/>
      </w:pPr>
      <w:r>
        <w:t xml:space="preserve">Spatial variations in compositional characteristics; including the thicknesses of fluvial and aeolian strata, along with the percentage of sand, the percentage of conglomerate, and the grainsize distribution of the fluvial sediments, have been calculated and are illustrated as contour maps across the study area. Fluvial and aeolian sediment thicknesses are the total thicknesses of strata of each type observed within the Kayenta Formation at each locality. The percentages of fluvial sand and fluvial conglomerate at each locality were calculated by summing the thicknesses of individual beds of fluvial sediment with average grainsizes of each and comparing these values to the total thicknesses of fluvial sediment at each locality. The average grainsize for each locality was calculated from the observed average grainsize of each individual bed, with measurements determined per unit thickness </w:t>
      </w:r>
      <w:proofErr w:type="gramStart"/>
      <w:r>
        <w:t>in order to</w:t>
      </w:r>
      <w:proofErr w:type="gramEnd"/>
      <w:r>
        <w:t xml:space="preserve"> normalise by bed thickness. </w:t>
      </w:r>
    </w:p>
    <w:p w14:paraId="0F6443BB" w14:textId="77777777" w:rsidR="00713FCF" w:rsidRDefault="00713FCF" w:rsidP="00713FCF">
      <w:pPr>
        <w:spacing w:line="480" w:lineRule="auto"/>
        <w:jc w:val="both"/>
      </w:pPr>
      <w:r>
        <w:t xml:space="preserve">Analysis of spatial variations in the five identified depositional elements has also been conducted. This includes the percentage of each depositional element per locality, calculated from the total thicknesses of elements of each type displayed in the sedimentary logs, and the average thickness and average grainsize of each type of depositional element per locality. </w:t>
      </w:r>
    </w:p>
    <w:p w14:paraId="14870AB8" w14:textId="77777777" w:rsidR="00713FCF" w:rsidRDefault="00713FCF" w:rsidP="00713FCF">
      <w:pPr>
        <w:spacing w:line="480" w:lineRule="auto"/>
        <w:jc w:val="both"/>
      </w:pPr>
      <w:r>
        <w:t xml:space="preserve">Each contour plot of data is supplemented with a line graph depicting the spatial variations downstream from the Uncompahgre Uplift (following the dominant direction of flow indicated by </w:t>
      </w:r>
      <w:proofErr w:type="spellStart"/>
      <w:r>
        <w:t>palaeocurrent</w:t>
      </w:r>
      <w:proofErr w:type="spellEnd"/>
      <w:r>
        <w:t xml:space="preserve"> data), a line of best fit, and arithmetic averages for the proximal, medial, and distal </w:t>
      </w:r>
      <w:r>
        <w:lastRenderedPageBreak/>
        <w:t xml:space="preserve">regions. For comparison, secondary lines of best fit are displayed on each contour plot and have been determined by excluding all four distal locations from the analysis. This was done to remove potential effects of sediment derived from the secondary source for the Kayenta - the Mogollon Highlands - from the analysis. </w:t>
      </w:r>
    </w:p>
    <w:p w14:paraId="1BB2E7A6" w14:textId="77777777" w:rsidR="00713FCF" w:rsidRPr="00004614" w:rsidRDefault="00713FCF" w:rsidP="00713FCF">
      <w:pPr>
        <w:spacing w:line="480" w:lineRule="auto"/>
        <w:rPr>
          <w:b/>
        </w:rPr>
      </w:pPr>
      <w:r w:rsidRPr="00004614">
        <w:rPr>
          <w:b/>
        </w:rPr>
        <w:t>SEDIMENTOLOGY</w:t>
      </w:r>
    </w:p>
    <w:p w14:paraId="396D84A0" w14:textId="77777777" w:rsidR="00713FCF" w:rsidRDefault="00713FCF" w:rsidP="00713FCF">
      <w:pPr>
        <w:spacing w:line="480" w:lineRule="auto"/>
        <w:jc w:val="both"/>
      </w:pPr>
      <w:r>
        <w:t>Twenty-one facies have been identified within the Kayenta Formation. Five facies are interpreted as the product of wind-blown processes; the remaining sixteen facies are interpreted as the product of sub-aqueous processes. The f</w:t>
      </w:r>
      <w:r w:rsidRPr="001C6C08">
        <w:t xml:space="preserve">acies are typical of </w:t>
      </w:r>
      <w:r>
        <w:t xml:space="preserve">those found in </w:t>
      </w:r>
      <w:r w:rsidRPr="001C6C08">
        <w:t>aeolian and ephemeral</w:t>
      </w:r>
      <w:r>
        <w:t xml:space="preserve"> braided</w:t>
      </w:r>
      <w:r w:rsidRPr="001C6C08">
        <w:t xml:space="preserve"> fluvial deposits</w:t>
      </w:r>
      <w:r>
        <w:t>,</w:t>
      </w:r>
      <w:r w:rsidRPr="001C6C08">
        <w:t xml:space="preserve"> </w:t>
      </w:r>
      <w:r>
        <w:t>and their descriptions concur with those of previous workers</w:t>
      </w:r>
      <w:r w:rsidRPr="001C6C08">
        <w:t xml:space="preserve"> (</w:t>
      </w:r>
      <w:r>
        <w:t xml:space="preserve">Hunter, 1977; </w:t>
      </w:r>
      <w:proofErr w:type="spellStart"/>
      <w:r>
        <w:t>Miall</w:t>
      </w:r>
      <w:proofErr w:type="spellEnd"/>
      <w:r>
        <w:t xml:space="preserve">, 1988; Langford &amp; Chan, 1989; </w:t>
      </w:r>
      <w:proofErr w:type="spellStart"/>
      <w:r>
        <w:t>Kocurek</w:t>
      </w:r>
      <w:proofErr w:type="spellEnd"/>
      <w:r>
        <w:t>, 1991;</w:t>
      </w:r>
      <w:r w:rsidRPr="00A32F93">
        <w:rPr>
          <w:color w:val="FF0000"/>
        </w:rPr>
        <w:t xml:space="preserve"> </w:t>
      </w:r>
      <w:r>
        <w:t xml:space="preserve">North &amp; Taylor, 1996; Hassan </w:t>
      </w:r>
      <w:r>
        <w:rPr>
          <w:i/>
        </w:rPr>
        <w:t>et al.,</w:t>
      </w:r>
      <w:r>
        <w:t xml:space="preserve"> 2018</w:t>
      </w:r>
      <w:r w:rsidRPr="001C6C08">
        <w:t>)</w:t>
      </w:r>
      <w:r>
        <w:t xml:space="preserve">. Consequently, </w:t>
      </w:r>
      <w:r w:rsidRPr="001C6C08">
        <w:t>for the sake of brevity</w:t>
      </w:r>
      <w:r>
        <w:t>, the facies are summarised in T</w:t>
      </w:r>
      <w:r w:rsidRPr="001C6C08">
        <w:t>able 1.</w:t>
      </w:r>
      <w:r>
        <w:t xml:space="preserve"> </w:t>
      </w:r>
    </w:p>
    <w:p w14:paraId="3985C63E" w14:textId="77777777" w:rsidR="00713FCF" w:rsidRDefault="00713FCF" w:rsidP="00713FCF">
      <w:pPr>
        <w:spacing w:line="480" w:lineRule="auto"/>
        <w:jc w:val="both"/>
      </w:pPr>
      <w:r>
        <w:t xml:space="preserve">The twenty-one facies form nine architectural elements, for which detailed descriptions are given in </w:t>
      </w:r>
      <w:r w:rsidRPr="0047150A">
        <w:t>Priddy and Clarke (2020)</w:t>
      </w:r>
      <w:r>
        <w:t xml:space="preserve"> and key characteristics are summarised in Table 2. Combinations of the nine architectural elements occur in differing arrangements and they can be classified into five key larger-scale fluvial depositional elements, each one representing a major component of the overall system. Each deposition element is described below (Fig. 4 &amp; Fig. 5).</w:t>
      </w:r>
    </w:p>
    <w:p w14:paraId="5C130360" w14:textId="77777777" w:rsidR="00713FCF" w:rsidRPr="00987183" w:rsidRDefault="00713FCF" w:rsidP="00713FCF">
      <w:pPr>
        <w:spacing w:line="480" w:lineRule="auto"/>
        <w:rPr>
          <w:b/>
        </w:rPr>
      </w:pPr>
      <w:r w:rsidRPr="00987183">
        <w:rPr>
          <w:b/>
        </w:rPr>
        <w:t xml:space="preserve">Amalgamated </w:t>
      </w:r>
      <w:r>
        <w:rPr>
          <w:b/>
        </w:rPr>
        <w:t xml:space="preserve">Sandstone-Dominated </w:t>
      </w:r>
      <w:r w:rsidRPr="00987183">
        <w:rPr>
          <w:b/>
        </w:rPr>
        <w:t>Channel-Fill</w:t>
      </w:r>
    </w:p>
    <w:p w14:paraId="60756552" w14:textId="77777777" w:rsidR="00713FCF" w:rsidRDefault="00713FCF" w:rsidP="00713FCF">
      <w:pPr>
        <w:spacing w:line="480" w:lineRule="auto"/>
        <w:jc w:val="both"/>
      </w:pPr>
      <w:r>
        <w:t>Laterally and vertically amalgamated sandstone-dominated channel-fill depositional elements comprise predominantly channel and accretionary architectural elements (Fig. 5 &amp; Table 2) and occur primarily within the proximal and medial regions of the Kayenta Formation, with the</w:t>
      </w:r>
      <w:r w:rsidRPr="005B1DC3">
        <w:t xml:space="preserve"> degree of </w:t>
      </w:r>
      <w:r>
        <w:t xml:space="preserve">element </w:t>
      </w:r>
      <w:r w:rsidRPr="005B1DC3">
        <w:t>amalgamation decreas</w:t>
      </w:r>
      <w:r>
        <w:t>ing</w:t>
      </w:r>
      <w:r w:rsidRPr="005B1DC3">
        <w:t xml:space="preserve"> downstream towards the south</w:t>
      </w:r>
      <w:r>
        <w:t>-</w:t>
      </w:r>
      <w:r w:rsidRPr="005B1DC3">
        <w:t>west.</w:t>
      </w:r>
      <w:r>
        <w:t xml:space="preserve"> Small, isolated lenses of overbank are sporadically observed between stacked channel architectural elements. Examples of the depositional element</w:t>
      </w:r>
      <w:r w:rsidRPr="005B1DC3">
        <w:t xml:space="preserve"> typically form large laterally extensive sheet-like complexes, which </w:t>
      </w:r>
      <w:r>
        <w:t>are</w:t>
      </w:r>
      <w:r w:rsidRPr="005B1DC3">
        <w:t xml:space="preserve"> up to 0.5 km </w:t>
      </w:r>
      <w:r>
        <w:t xml:space="preserve">wide in directions </w:t>
      </w:r>
      <w:r w:rsidRPr="005B1DC3">
        <w:t xml:space="preserve">perpendicular to </w:t>
      </w:r>
      <w:proofErr w:type="spellStart"/>
      <w:r w:rsidRPr="005B1DC3">
        <w:t>palaeoflow</w:t>
      </w:r>
      <w:proofErr w:type="spellEnd"/>
      <w:r>
        <w:t>,</w:t>
      </w:r>
      <w:r w:rsidRPr="005B1DC3">
        <w:t xml:space="preserve"> and up to 25 m </w:t>
      </w:r>
      <w:r>
        <w:t>thick</w:t>
      </w:r>
      <w:r w:rsidRPr="005B1DC3">
        <w:t xml:space="preserve">. </w:t>
      </w:r>
    </w:p>
    <w:p w14:paraId="12BCE6C4" w14:textId="77777777" w:rsidR="00713FCF" w:rsidRDefault="00713FCF" w:rsidP="00713FCF">
      <w:pPr>
        <w:spacing w:line="480" w:lineRule="auto"/>
        <w:jc w:val="both"/>
      </w:pPr>
      <w:r>
        <w:lastRenderedPageBreak/>
        <w:t>Channelised architectural elements present within this larger depositional element are dominated by successions of medium-grained planar to trough cross-bedded sandstones (</w:t>
      </w:r>
      <w:proofErr w:type="spellStart"/>
      <w:r>
        <w:t>Sxb</w:t>
      </w:r>
      <w:proofErr w:type="spellEnd"/>
      <w:r>
        <w:t xml:space="preserve"> &amp; </w:t>
      </w:r>
      <w:proofErr w:type="spellStart"/>
      <w:r>
        <w:t>Stxb</w:t>
      </w:r>
      <w:proofErr w:type="spellEnd"/>
      <w:r>
        <w:t xml:space="preserve">) with conglomeratic basal lags and sporadic very coarse to granule-grade </w:t>
      </w:r>
      <w:r w:rsidRPr="00DF50CF">
        <w:t xml:space="preserve">clasts lining crudely developed </w:t>
      </w:r>
      <w:proofErr w:type="spellStart"/>
      <w:r w:rsidRPr="00DF50CF">
        <w:t>foresets</w:t>
      </w:r>
      <w:proofErr w:type="spellEnd"/>
      <w:r>
        <w:t>. The upper-most strata of the channel elements comprise structureless (</w:t>
      </w:r>
      <w:proofErr w:type="spellStart"/>
      <w:r>
        <w:t>Smf</w:t>
      </w:r>
      <w:proofErr w:type="spellEnd"/>
      <w:r>
        <w:t>) to parallel-laminated (</w:t>
      </w:r>
      <w:proofErr w:type="spellStart"/>
      <w:r>
        <w:t>Spl</w:t>
      </w:r>
      <w:proofErr w:type="spellEnd"/>
      <w:r>
        <w:t>) sandstones. The accretionary elements within this depositional element are dominated by successions of medium-grained low-angle cross-bedded sandstones (</w:t>
      </w:r>
      <w:proofErr w:type="spellStart"/>
      <w:r>
        <w:t>Slxb</w:t>
      </w:r>
      <w:proofErr w:type="spellEnd"/>
      <w:r>
        <w:t>) and sporadic planar (</w:t>
      </w:r>
      <w:proofErr w:type="spellStart"/>
      <w:r>
        <w:t>Sxb</w:t>
      </w:r>
      <w:proofErr w:type="spellEnd"/>
      <w:r>
        <w:t>), trough (</w:t>
      </w:r>
      <w:proofErr w:type="spellStart"/>
      <w:r>
        <w:t>Stxb</w:t>
      </w:r>
      <w:proofErr w:type="spellEnd"/>
      <w:r>
        <w:t>) and recumbent (</w:t>
      </w:r>
      <w:proofErr w:type="spellStart"/>
      <w:r>
        <w:t>Srb</w:t>
      </w:r>
      <w:proofErr w:type="spellEnd"/>
      <w:r>
        <w:t>) cross-bedded sandstones, with the tops of the successions comprising ripple-cross-laminated sandstones (</w:t>
      </w:r>
      <w:proofErr w:type="spellStart"/>
      <w:r>
        <w:t>Sfrl</w:t>
      </w:r>
      <w:proofErr w:type="spellEnd"/>
      <w:r>
        <w:t xml:space="preserve">). </w:t>
      </w:r>
    </w:p>
    <w:p w14:paraId="73ED96DC" w14:textId="77777777" w:rsidR="00713FCF" w:rsidRPr="000516FF" w:rsidRDefault="00713FCF" w:rsidP="00713FCF">
      <w:pPr>
        <w:spacing w:line="480" w:lineRule="auto"/>
        <w:jc w:val="both"/>
      </w:pPr>
      <w:r>
        <w:t>Amalgamated sandstone-dominated channel-fill depositional elements represent extensive erosive channel complexes (</w:t>
      </w:r>
      <w:proofErr w:type="spellStart"/>
      <w:r>
        <w:t>Gibling</w:t>
      </w:r>
      <w:proofErr w:type="spellEnd"/>
      <w:r>
        <w:t>, 2006) that extended over the proximal and medial regions during periods of increased fluvial activity (</w:t>
      </w:r>
      <w:r w:rsidRPr="00041E1D">
        <w:rPr>
          <w:i/>
          <w:iCs/>
        </w:rPr>
        <w:t xml:space="preserve">cf. </w:t>
      </w:r>
      <w:r>
        <w:t xml:space="preserve">Cain &amp; </w:t>
      </w:r>
      <w:proofErr w:type="spellStart"/>
      <w:r>
        <w:t>Mountney</w:t>
      </w:r>
      <w:proofErr w:type="spellEnd"/>
      <w:r>
        <w:t>, 2009).</w:t>
      </w:r>
      <w:r w:rsidRPr="008D61E3">
        <w:t xml:space="preserve"> </w:t>
      </w:r>
      <w:r>
        <w:t xml:space="preserve">The development of the sheet-like bodies of amalgamated channels most probably resulted from the repeated avulsion of channels across a common stratigraphical horizon, cannibalising any overbank that developed (Mackey &amp; Bridge, 1995; </w:t>
      </w:r>
      <w:proofErr w:type="spellStart"/>
      <w:r>
        <w:t>Miall</w:t>
      </w:r>
      <w:proofErr w:type="spellEnd"/>
      <w:r>
        <w:t xml:space="preserve">, 1996; Bridge, 2003; </w:t>
      </w:r>
      <w:r w:rsidRPr="009E7E6C">
        <w:rPr>
          <w:i/>
          <w:iCs/>
        </w:rPr>
        <w:t>cf.</w:t>
      </w:r>
      <w:r>
        <w:t xml:space="preserve"> Cain &amp; </w:t>
      </w:r>
      <w:proofErr w:type="spellStart"/>
      <w:r>
        <w:t>Mountney</w:t>
      </w:r>
      <w:proofErr w:type="spellEnd"/>
      <w:r>
        <w:t>, 2009). The individual channel-fills are dominated by facies indicative of accumulation via bedload transport and deposition under conditions of high flow velocity and sediment load (Bridge, 2006). The vertical arrangement of facies, with no clear fining upward trend, suggests deposition in a flow with a strongly fluctuating sediment load, from which only minimal evidence of waning flow is preserved in the sedimentology (</w:t>
      </w:r>
      <w:r w:rsidRPr="0047150A">
        <w:t xml:space="preserve">Priddy </w:t>
      </w:r>
      <w:r>
        <w:t>&amp;</w:t>
      </w:r>
      <w:r w:rsidRPr="0047150A">
        <w:t xml:space="preserve"> Clarke, 2020</w:t>
      </w:r>
      <w:r>
        <w:t xml:space="preserve">). This interpretation is supported by pebble and mud-lined </w:t>
      </w:r>
      <w:proofErr w:type="spellStart"/>
      <w:r>
        <w:t>foresets</w:t>
      </w:r>
      <w:proofErr w:type="spellEnd"/>
      <w:r>
        <w:t xml:space="preserve"> which, along with the abundance of upper flow regime plane beds, suggest deposition within a river with episodic discharge (</w:t>
      </w:r>
      <w:proofErr w:type="spellStart"/>
      <w:r>
        <w:t>Miall</w:t>
      </w:r>
      <w:proofErr w:type="spellEnd"/>
      <w:r>
        <w:t xml:space="preserve">, 1977; </w:t>
      </w:r>
      <w:proofErr w:type="spellStart"/>
      <w:r>
        <w:t>Stear</w:t>
      </w:r>
      <w:proofErr w:type="spellEnd"/>
      <w:r>
        <w:t xml:space="preserve">, 1985; Lorenz &amp; </w:t>
      </w:r>
      <w:proofErr w:type="spellStart"/>
      <w:r>
        <w:t>Nadon</w:t>
      </w:r>
      <w:proofErr w:type="spellEnd"/>
      <w:r>
        <w:t xml:space="preserve">, 2002; Owen </w:t>
      </w:r>
      <w:r w:rsidRPr="00A90B34">
        <w:rPr>
          <w:i/>
        </w:rPr>
        <w:t>et al.,</w:t>
      </w:r>
      <w:r>
        <w:t xml:space="preserve"> 2015).</w:t>
      </w:r>
    </w:p>
    <w:p w14:paraId="7CC175D2" w14:textId="77777777" w:rsidR="00713FCF" w:rsidRPr="00987183" w:rsidRDefault="00713FCF" w:rsidP="00713FCF">
      <w:pPr>
        <w:spacing w:line="480" w:lineRule="auto"/>
        <w:rPr>
          <w:b/>
        </w:rPr>
      </w:pPr>
      <w:r w:rsidRPr="00987183">
        <w:rPr>
          <w:b/>
        </w:rPr>
        <w:t xml:space="preserve">Isolated </w:t>
      </w:r>
      <w:r>
        <w:rPr>
          <w:b/>
        </w:rPr>
        <w:t xml:space="preserve">Sandstone-Dominated </w:t>
      </w:r>
      <w:r w:rsidRPr="00987183">
        <w:rPr>
          <w:b/>
        </w:rPr>
        <w:t>Channel-Fill</w:t>
      </w:r>
    </w:p>
    <w:p w14:paraId="24D1FBE4" w14:textId="77777777" w:rsidR="00713FCF" w:rsidRDefault="00713FCF" w:rsidP="00713FCF">
      <w:pPr>
        <w:spacing w:line="480" w:lineRule="auto"/>
        <w:jc w:val="both"/>
      </w:pPr>
      <w:r>
        <w:t xml:space="preserve">Isolated sandstone-dominated channel-fill depositional elements comprise predominantly channel architectural elements (Fig. 5 &amp; Table 2) and occur within proximal, medial, and distal areas of the Kayenta Formation. In proximal and medial areas, the isolated depositional elements of this type are </w:t>
      </w:r>
      <w:r>
        <w:lastRenderedPageBreak/>
        <w:t xml:space="preserve">preserved sporadically between compound sandstone-dominated fluvial sheet deposits, but in the distal setting they are dominantly preserved within </w:t>
      </w:r>
      <w:proofErr w:type="spellStart"/>
      <w:r>
        <w:t>overbank</w:t>
      </w:r>
      <w:proofErr w:type="spellEnd"/>
      <w:r>
        <w:t xml:space="preserve"> deposits. The depositional elements have a </w:t>
      </w:r>
      <w:proofErr w:type="spellStart"/>
      <w:r>
        <w:t>lensoidal</w:t>
      </w:r>
      <w:proofErr w:type="spellEnd"/>
      <w:r>
        <w:t xml:space="preserve"> channel geometry, </w:t>
      </w:r>
      <w:r w:rsidRPr="00B905C3">
        <w:t xml:space="preserve">0.5 m to 4 m thick </w:t>
      </w:r>
      <w:r>
        <w:t xml:space="preserve">in sections perpendicular to flow, with </w:t>
      </w:r>
      <w:r w:rsidRPr="00B905C3">
        <w:t xml:space="preserve">lateral extents up to 115 m, </w:t>
      </w:r>
      <w:r>
        <w:t xml:space="preserve">and </w:t>
      </w:r>
      <w:r w:rsidRPr="00B905C3">
        <w:t xml:space="preserve">a dominant </w:t>
      </w:r>
      <w:proofErr w:type="spellStart"/>
      <w:r w:rsidRPr="00B905C3">
        <w:t>palaeocurrent</w:t>
      </w:r>
      <w:proofErr w:type="spellEnd"/>
      <w:r w:rsidRPr="00B905C3">
        <w:t xml:space="preserve"> towards the south-west.</w:t>
      </w:r>
      <w:r>
        <w:t xml:space="preserve"> Within the proximal and medial regions, the isolated channel-fill depositional elements are dominated by medium-grained low-angle cross-bedded (</w:t>
      </w:r>
      <w:proofErr w:type="spellStart"/>
      <w:r>
        <w:t>Slxb</w:t>
      </w:r>
      <w:proofErr w:type="spellEnd"/>
      <w:r>
        <w:t>) and planar-bedded (</w:t>
      </w:r>
      <w:proofErr w:type="spellStart"/>
      <w:r>
        <w:t>Spb</w:t>
      </w:r>
      <w:proofErr w:type="spellEnd"/>
      <w:r>
        <w:t>) to parallel-laminated (</w:t>
      </w:r>
      <w:proofErr w:type="spellStart"/>
      <w:r>
        <w:t>Spl</w:t>
      </w:r>
      <w:proofErr w:type="spellEnd"/>
      <w:r>
        <w:t>) sandstones with a conglomeratic basal lag. Distal equivalents of these isolated channel elements are dominated by generally finer grained, structureless (</w:t>
      </w:r>
      <w:proofErr w:type="spellStart"/>
      <w:r>
        <w:t>Smf</w:t>
      </w:r>
      <w:proofErr w:type="spellEnd"/>
      <w:r>
        <w:t>) to parallel-laminated (</w:t>
      </w:r>
      <w:proofErr w:type="spellStart"/>
      <w:r>
        <w:t>Spl</w:t>
      </w:r>
      <w:proofErr w:type="spellEnd"/>
      <w:r>
        <w:t>) sandstones with rip-up-clast-dominated conglomeratic bases.</w:t>
      </w:r>
    </w:p>
    <w:p w14:paraId="26B92462" w14:textId="77777777" w:rsidR="00713FCF" w:rsidRPr="00AF6E22" w:rsidRDefault="00713FCF" w:rsidP="00713FCF">
      <w:pPr>
        <w:spacing w:line="480" w:lineRule="auto"/>
        <w:jc w:val="both"/>
      </w:pPr>
      <w:r>
        <w:t>Isolated sandstone-dominated channel-fill depositional elements represent the deposits of largely fixed fluvial channels, typically termed ribbon channels (e.g., North &amp; Taylor, 1996), which are generally stable and exhibit little lateral migration (</w:t>
      </w:r>
      <w:r w:rsidRPr="00DB6CD4">
        <w:rPr>
          <w:i/>
          <w:iCs/>
        </w:rPr>
        <w:t>cf.</w:t>
      </w:r>
      <w:r>
        <w:t xml:space="preserve"> Friend </w:t>
      </w:r>
      <w:r>
        <w:rPr>
          <w:i/>
        </w:rPr>
        <w:t>et al.,</w:t>
      </w:r>
      <w:r>
        <w:t xml:space="preserve"> 1979; </w:t>
      </w:r>
      <w:proofErr w:type="spellStart"/>
      <w:r>
        <w:t>Gibling</w:t>
      </w:r>
      <w:proofErr w:type="spellEnd"/>
      <w:r>
        <w:t xml:space="preserve">, 2006; Cain &amp; </w:t>
      </w:r>
      <w:proofErr w:type="spellStart"/>
      <w:r>
        <w:t>Mountney</w:t>
      </w:r>
      <w:proofErr w:type="spellEnd"/>
      <w:r>
        <w:t xml:space="preserve">, 2009; Owen </w:t>
      </w:r>
      <w:r>
        <w:rPr>
          <w:i/>
        </w:rPr>
        <w:t>et al.,</w:t>
      </w:r>
      <w:r>
        <w:t xml:space="preserve"> 2015). They occur along the same stratigraphical horizon, which may be due to the divergence of the active channel in a distributary network (Kelly &amp; Olsen, 1993; Nichols &amp; Fisher, 2007), the re-convergence and divergence of an </w:t>
      </w:r>
      <w:proofErr w:type="spellStart"/>
      <w:r>
        <w:t>anabranching</w:t>
      </w:r>
      <w:proofErr w:type="spellEnd"/>
      <w:r>
        <w:t xml:space="preserve"> channel pattern (Nanson &amp; Knighton, 1996; Tooth &amp; Nanson, 1999; Bridge, 2003), or a situation in which each isolated channel represents abandonment following avulsion and therefore each isolated channel element represents the deposits of channels that would not have been coevally active (Bridge, 2006; North &amp; Warwick, 2007). Planform channel patterns are difficult to determine</w:t>
      </w:r>
      <w:r w:rsidRPr="00F60FB2">
        <w:t xml:space="preserve"> </w:t>
      </w:r>
      <w:r>
        <w:t>within the Kayenta Formation. Consequently, any of these processes may be responsible for depositing isolated channel depositional elements, but the ephemeral nature of the system suggests the latter process is more probable.</w:t>
      </w:r>
    </w:p>
    <w:p w14:paraId="27B5932D" w14:textId="77777777" w:rsidR="00713FCF" w:rsidRPr="00987183" w:rsidRDefault="00713FCF" w:rsidP="00713FCF">
      <w:pPr>
        <w:spacing w:line="480" w:lineRule="auto"/>
        <w:rPr>
          <w:b/>
        </w:rPr>
      </w:pPr>
      <w:r>
        <w:rPr>
          <w:b/>
        </w:rPr>
        <w:t>Isolated</w:t>
      </w:r>
      <w:r w:rsidRPr="00987183">
        <w:rPr>
          <w:b/>
        </w:rPr>
        <w:t xml:space="preserve"> Gravel-Dominated Channel-Fill</w:t>
      </w:r>
    </w:p>
    <w:p w14:paraId="7BDBFB70" w14:textId="77777777" w:rsidR="00713FCF" w:rsidRPr="00213570" w:rsidRDefault="00713FCF" w:rsidP="00713FCF">
      <w:pPr>
        <w:spacing w:line="480" w:lineRule="auto"/>
        <w:jc w:val="both"/>
      </w:pPr>
      <w:r>
        <w:t xml:space="preserve">Isolated gravel-dominated channel-fill depositional elements occur across the extent of Kayenta deposition, with the most prominent examples observed within the medial and distal regions. Each example of this depositional element is typically 1–2 m thick with lateral extents, in a direction </w:t>
      </w:r>
      <w:r>
        <w:lastRenderedPageBreak/>
        <w:t>perpendicular to flow, of tens of metres, or more. They are characterised by erosive basal bounding surfaces and lateral pinch-out displaying steep, near vertical profiles, and a representative succession dominantly composed of structureless to crudely cross-bedded clast-supported intraformational conglomerates (Ccs), fining upwards into structureless (</w:t>
      </w:r>
      <w:proofErr w:type="spellStart"/>
      <w:r>
        <w:t>Smf</w:t>
      </w:r>
      <w:proofErr w:type="spellEnd"/>
      <w:r>
        <w:t>) to parallel-laminated (</w:t>
      </w:r>
      <w:proofErr w:type="spellStart"/>
      <w:r>
        <w:t>Spl</w:t>
      </w:r>
      <w:proofErr w:type="spellEnd"/>
      <w:r>
        <w:t>) sandstones. The intraformational sediment in proximal and medial settings is dominantly composed of sub-lithic arenite and argillaceous material, with a minor calcareous content. The argillaceous and calcareous components increase towards the distal region.</w:t>
      </w:r>
    </w:p>
    <w:p w14:paraId="4149EC93" w14:textId="77777777" w:rsidR="00713FCF" w:rsidRPr="00AF6E22" w:rsidRDefault="00713FCF" w:rsidP="00713FCF">
      <w:pPr>
        <w:spacing w:line="480" w:lineRule="auto"/>
        <w:jc w:val="both"/>
      </w:pPr>
      <w:r>
        <w:t>Isolated gravel-dominated channel-fill depositional elements were deposited by high-energy fluvial channel discharge events that occasionally traversed into the distal alluvial plain (</w:t>
      </w:r>
      <w:r w:rsidRPr="009E7E6C">
        <w:rPr>
          <w:i/>
          <w:iCs/>
        </w:rPr>
        <w:t>cf.</w:t>
      </w:r>
      <w:r>
        <w:t xml:space="preserve"> Cain &amp; </w:t>
      </w:r>
      <w:proofErr w:type="spellStart"/>
      <w:r>
        <w:t>Mountney</w:t>
      </w:r>
      <w:proofErr w:type="spellEnd"/>
      <w:r>
        <w:t>, 2009). Within the proximal to medial regions, the presence of intraformational arenaceous clasts within individual channel elements suggests that the fluvial system eroded into adjacent non-cohesive sandy overbank/floodplain areas (G</w:t>
      </w:r>
      <w:r>
        <w:rPr>
          <w:rFonts w:cstheme="minorHAnsi"/>
        </w:rPr>
        <w:t>ó</w:t>
      </w:r>
      <w:r>
        <w:t>mez-Gras &amp; Alonso-</w:t>
      </w:r>
      <w:proofErr w:type="spellStart"/>
      <w:r>
        <w:t>Zarza</w:t>
      </w:r>
      <w:proofErr w:type="spellEnd"/>
      <w:r>
        <w:t xml:space="preserve">, 2003). Within the distal region, abundant argillaceous and calcareous clasts suggest erosion of a silt-dominated floodplain with an indurated </w:t>
      </w:r>
      <w:proofErr w:type="spellStart"/>
      <w:r>
        <w:t>calcrete</w:t>
      </w:r>
      <w:proofErr w:type="spellEnd"/>
      <w:r>
        <w:t xml:space="preserve"> crust. The crude </w:t>
      </w:r>
      <w:proofErr w:type="gramStart"/>
      <w:r>
        <w:t>cross-bedding</w:t>
      </w:r>
      <w:proofErr w:type="gramEnd"/>
      <w:r>
        <w:t xml:space="preserve"> within the conglomeratic fill indicates periods of high flow velocities that were prolonged enough for some in-channel bedform development and migration (Williams, 1970), but generally the large sediment grainsize prevented bedload transport and the development of migrating bedforms. The structureless nature of overlying sandstones suggest rapid deposition from a system with a high sediment load that prevented the formation of bedforms (Bridge &amp; Best, 1988; Todd, 1996).</w:t>
      </w:r>
    </w:p>
    <w:p w14:paraId="4C05AB07" w14:textId="77777777" w:rsidR="00713FCF" w:rsidRPr="00987183" w:rsidRDefault="00713FCF" w:rsidP="00713FCF">
      <w:pPr>
        <w:spacing w:line="480" w:lineRule="auto"/>
        <w:rPr>
          <w:b/>
        </w:rPr>
      </w:pPr>
      <w:r>
        <w:rPr>
          <w:b/>
        </w:rPr>
        <w:t xml:space="preserve">Compound Sandstone-Dominated Fluvial </w:t>
      </w:r>
      <w:r w:rsidRPr="00987183">
        <w:rPr>
          <w:b/>
        </w:rPr>
        <w:t>Sheet</w:t>
      </w:r>
      <w:r>
        <w:rPr>
          <w:b/>
        </w:rPr>
        <w:t>s</w:t>
      </w:r>
    </w:p>
    <w:p w14:paraId="107F0D67" w14:textId="77777777" w:rsidR="00713FCF" w:rsidRDefault="00713FCF" w:rsidP="00713FCF">
      <w:pPr>
        <w:spacing w:line="480" w:lineRule="auto"/>
        <w:jc w:val="both"/>
      </w:pPr>
      <w:r>
        <w:t>Compound sandstone-dominated fluvial sheet depositional elements occur across the expanse of the Kayenta, with high degrees of amalgamation in the proximal to medial regions, decreasing towards the distal setting. Examples of this depositional element are</w:t>
      </w:r>
      <w:r w:rsidRPr="005B1DC3">
        <w:t xml:space="preserve"> up to </w:t>
      </w:r>
      <w:r>
        <w:t>1</w:t>
      </w:r>
      <w:r w:rsidRPr="005B1DC3">
        <w:t xml:space="preserve"> km </w:t>
      </w:r>
      <w:r>
        <w:t xml:space="preserve">wide in directions </w:t>
      </w:r>
      <w:r w:rsidRPr="005B1DC3">
        <w:t xml:space="preserve">perpendicular to </w:t>
      </w:r>
      <w:r>
        <w:t xml:space="preserve">a south-west </w:t>
      </w:r>
      <w:proofErr w:type="spellStart"/>
      <w:r w:rsidRPr="005B1DC3">
        <w:t>palaeoflow</w:t>
      </w:r>
      <w:proofErr w:type="spellEnd"/>
      <w:r>
        <w:t>,</w:t>
      </w:r>
      <w:r w:rsidRPr="005B1DC3">
        <w:t xml:space="preserve"> and up to 2</w:t>
      </w:r>
      <w:r>
        <w:t>0</w:t>
      </w:r>
      <w:r w:rsidRPr="005B1DC3">
        <w:t xml:space="preserve"> m </w:t>
      </w:r>
      <w:r>
        <w:t>thick</w:t>
      </w:r>
      <w:r w:rsidRPr="005B1DC3">
        <w:t xml:space="preserve">. </w:t>
      </w:r>
    </w:p>
    <w:p w14:paraId="7531E46F" w14:textId="77777777" w:rsidR="00713FCF" w:rsidRDefault="00713FCF" w:rsidP="00713FCF">
      <w:pPr>
        <w:spacing w:line="480" w:lineRule="auto"/>
        <w:jc w:val="both"/>
      </w:pPr>
      <w:r>
        <w:lastRenderedPageBreak/>
        <w:t>Sheet-like architectural elements (Fig. 5 &amp; Table 2) within this larger depositional element are dominated by medium-grained structureless sandstones (</w:t>
      </w:r>
      <w:proofErr w:type="spellStart"/>
      <w:r>
        <w:t>Smf</w:t>
      </w:r>
      <w:proofErr w:type="spellEnd"/>
      <w:r>
        <w:t>) and planar-bedded (</w:t>
      </w:r>
      <w:proofErr w:type="spellStart"/>
      <w:r>
        <w:t>Spb</w:t>
      </w:r>
      <w:proofErr w:type="spellEnd"/>
      <w:r>
        <w:t>) to sigmoidal-bedded (</w:t>
      </w:r>
      <w:proofErr w:type="spellStart"/>
      <w:r>
        <w:t>Sma</w:t>
      </w:r>
      <w:proofErr w:type="spellEnd"/>
      <w:r>
        <w:t xml:space="preserve">) sandstones with basal rip-up clast conglomerates (Cru), with sporadic </w:t>
      </w:r>
      <w:r w:rsidRPr="007B328F">
        <w:t>very coarse to granule</w:t>
      </w:r>
      <w:r>
        <w:t xml:space="preserve"> (up to 30 cm along the long axis)</w:t>
      </w:r>
      <w:r w:rsidRPr="007B328F">
        <w:t xml:space="preserve"> sized </w:t>
      </w:r>
      <w:r>
        <w:t xml:space="preserve">rip-up </w:t>
      </w:r>
      <w:r w:rsidRPr="007B328F">
        <w:t xml:space="preserve">clasts lining </w:t>
      </w:r>
      <w:r>
        <w:t>crudely developed</w:t>
      </w:r>
      <w:r w:rsidRPr="007B328F">
        <w:t xml:space="preserve"> </w:t>
      </w:r>
      <w:proofErr w:type="spellStart"/>
      <w:r w:rsidRPr="007B328F">
        <w:t>foresets</w:t>
      </w:r>
      <w:proofErr w:type="spellEnd"/>
      <w:r>
        <w:t>. The top of the element comprises parallel-laminated (</w:t>
      </w:r>
      <w:proofErr w:type="spellStart"/>
      <w:r>
        <w:t>Spl</w:t>
      </w:r>
      <w:proofErr w:type="spellEnd"/>
      <w:r>
        <w:t>) to ripple-cross-laminated (</w:t>
      </w:r>
      <w:proofErr w:type="spellStart"/>
      <w:r>
        <w:t>Sfrl</w:t>
      </w:r>
      <w:proofErr w:type="spellEnd"/>
      <w:r>
        <w:t xml:space="preserve">) sandstones. </w:t>
      </w:r>
    </w:p>
    <w:p w14:paraId="1615631F" w14:textId="77777777" w:rsidR="00713FCF" w:rsidRPr="00AF6E22" w:rsidRDefault="00713FCF" w:rsidP="00713FCF">
      <w:pPr>
        <w:spacing w:line="480" w:lineRule="auto"/>
        <w:jc w:val="both"/>
      </w:pPr>
      <w:r>
        <w:t>Compound sandstone-dominated fluvial sheet depositional elements are attributed to the unconfined flow of flood waters across the alluvial plain (</w:t>
      </w:r>
      <w:r w:rsidRPr="009E7E6C">
        <w:rPr>
          <w:i/>
          <w:iCs/>
        </w:rPr>
        <w:t>cf</w:t>
      </w:r>
      <w:r>
        <w:t xml:space="preserve">. Cain &amp; </w:t>
      </w:r>
      <w:proofErr w:type="spellStart"/>
      <w:r>
        <w:t>Mountney</w:t>
      </w:r>
      <w:proofErr w:type="spellEnd"/>
      <w:r>
        <w:t>, 2009). The un-channelised nature of the internal sheet-like elements probably initiated from breaches of the banks of active channels during times of high flow velocities (Tooth, 2000; 2005). Each individual fining upwards element with an erosive base represents an individual flood event (</w:t>
      </w:r>
      <w:proofErr w:type="spellStart"/>
      <w:r>
        <w:t>Miall</w:t>
      </w:r>
      <w:proofErr w:type="spellEnd"/>
      <w:r>
        <w:t xml:space="preserve"> 1996; 2014) within which the arrangement of facies in a vertical succession dominated by the preservation of upper flow regime structures suggests deposition within a high velocity flow that waned quickly (Williams, 1971). Ripple-laminated sandstones suggest flow waned enough for ripple-scale bedform development and migration; however, sediment supply was still significant enough to promote supercritical climb.</w:t>
      </w:r>
    </w:p>
    <w:p w14:paraId="4D886C36" w14:textId="77777777" w:rsidR="00713FCF" w:rsidRPr="00987183" w:rsidRDefault="00713FCF" w:rsidP="00713FCF">
      <w:pPr>
        <w:spacing w:line="480" w:lineRule="auto"/>
        <w:rPr>
          <w:b/>
        </w:rPr>
      </w:pPr>
      <w:r w:rsidRPr="00987183">
        <w:rPr>
          <w:b/>
        </w:rPr>
        <w:t>Overbank</w:t>
      </w:r>
    </w:p>
    <w:p w14:paraId="05AC2631" w14:textId="77777777" w:rsidR="00713FCF" w:rsidRDefault="00713FCF" w:rsidP="00713FCF">
      <w:pPr>
        <w:spacing w:line="480" w:lineRule="auto"/>
        <w:jc w:val="both"/>
      </w:pPr>
      <w:r>
        <w:t>Overbank depositional elements are most prominent within the distal region and comprise overbank and sheet-like architectural elements (Fig. 5 &amp; Table 2) of Priddy and Clarke (2020). The depositional element is dominated by parallel-laminated to faintly rippled siltstones (</w:t>
      </w:r>
      <w:proofErr w:type="spellStart"/>
      <w:r>
        <w:t>Stpl</w:t>
      </w:r>
      <w:proofErr w:type="spellEnd"/>
      <w:r>
        <w:t>), parallel-laminated sandstones (</w:t>
      </w:r>
      <w:proofErr w:type="spellStart"/>
      <w:r>
        <w:t>Spl</w:t>
      </w:r>
      <w:proofErr w:type="spellEnd"/>
      <w:r>
        <w:t xml:space="preserve">), and structureless to </w:t>
      </w:r>
      <w:proofErr w:type="spellStart"/>
      <w:r>
        <w:t>undulose</w:t>
      </w:r>
      <w:proofErr w:type="spellEnd"/>
      <w:r>
        <w:t xml:space="preserve"> laminated siliciclastic-rich carbonate </w:t>
      </w:r>
      <w:proofErr w:type="spellStart"/>
      <w:r>
        <w:t>wackestones</w:t>
      </w:r>
      <w:proofErr w:type="spellEnd"/>
      <w:r>
        <w:t xml:space="preserve"> (</w:t>
      </w:r>
      <w:proofErr w:type="spellStart"/>
      <w:r>
        <w:t>Lm</w:t>
      </w:r>
      <w:proofErr w:type="spellEnd"/>
      <w:r>
        <w:t xml:space="preserve">), with the proportion of each facies varying throughout the succession and depositional area. In the proximal region, preserved overbank depositional elements are very sporadic and do not exceed thicknesses of 1 m, but rip-up clasts of overbank material within fluvial channel and sheet architectural elements attest to probable greater overbank development than that preserved may suggest. Similar observations hold true for the medial setting, but with a slight increase in abundance of the depositional element. Here, the depositional element attains thicknesses of up to 5 m and is </w:t>
      </w:r>
      <w:r>
        <w:lastRenderedPageBreak/>
        <w:t>dominated by parallel-laminated sandstone (</w:t>
      </w:r>
      <w:proofErr w:type="spellStart"/>
      <w:r>
        <w:t>Spl</w:t>
      </w:r>
      <w:proofErr w:type="spellEnd"/>
      <w:r>
        <w:t>) and parallel-laminated to faintly rippled siltstone (</w:t>
      </w:r>
      <w:proofErr w:type="spellStart"/>
      <w:r>
        <w:t>Stpl</w:t>
      </w:r>
      <w:proofErr w:type="spellEnd"/>
      <w:r>
        <w:t>). Overbank depositional elements comprise a significant proportion of the distal region with mottling, bioturbation, rhizoliths and desiccation cracks being typical features within the parallel-laminated to faintly rippled siltstone (</w:t>
      </w:r>
      <w:proofErr w:type="spellStart"/>
      <w:r>
        <w:t>Stpl</w:t>
      </w:r>
      <w:proofErr w:type="spellEnd"/>
      <w:r>
        <w:t xml:space="preserve">). Occurrences of the depositional element generally range in thickness from 2–10 m, but sporadically reach </w:t>
      </w:r>
      <w:proofErr w:type="gramStart"/>
      <w:r>
        <w:t>in excess of</w:t>
      </w:r>
      <w:proofErr w:type="gramEnd"/>
      <w:r>
        <w:t xml:space="preserve"> 15 m. Isolated lenses of structureless to </w:t>
      </w:r>
      <w:proofErr w:type="spellStart"/>
      <w:r>
        <w:t>undulose</w:t>
      </w:r>
      <w:proofErr w:type="spellEnd"/>
      <w:r>
        <w:t xml:space="preserve"> laminated siliciclastic rich carbonate </w:t>
      </w:r>
      <w:proofErr w:type="spellStart"/>
      <w:r>
        <w:t>wackestone</w:t>
      </w:r>
      <w:proofErr w:type="spellEnd"/>
      <w:r>
        <w:t xml:space="preserve"> (</w:t>
      </w:r>
      <w:proofErr w:type="spellStart"/>
      <w:r>
        <w:t>Lm</w:t>
      </w:r>
      <w:proofErr w:type="spellEnd"/>
      <w:r>
        <w:t>) are abundant within this depositional element in the distal setting, forming as thin and laterally extensive sheets, generally 5 – 20 cm thick and 2 m wide.</w:t>
      </w:r>
    </w:p>
    <w:p w14:paraId="3841DFB9" w14:textId="77777777" w:rsidR="00713FCF" w:rsidRPr="007E694C" w:rsidRDefault="00713FCF" w:rsidP="00713FCF">
      <w:pPr>
        <w:spacing w:line="480" w:lineRule="auto"/>
        <w:jc w:val="both"/>
      </w:pPr>
      <w:r>
        <w:t xml:space="preserve">Overbank depositional elements resulted from unconfined flow when the discharge exceeded the bank-full capacity of the channel network (Bridge, 2003; </w:t>
      </w:r>
      <w:r w:rsidRPr="009E7E6C">
        <w:rPr>
          <w:i/>
          <w:iCs/>
        </w:rPr>
        <w:t>cf.</w:t>
      </w:r>
      <w:r>
        <w:t xml:space="preserve"> Cain &amp; </w:t>
      </w:r>
      <w:proofErr w:type="spellStart"/>
      <w:r>
        <w:t>Mountney</w:t>
      </w:r>
      <w:proofErr w:type="spellEnd"/>
      <w:r>
        <w:t>, 2009). Preservation of this depositional element is generally poor due to reworking and erosion by other depositional elements, except for thick deposits near top of formation, which contain desiccation cracks and rhizoliths indicating stabilisation and drying of the floodplain (</w:t>
      </w:r>
      <w:proofErr w:type="spellStart"/>
      <w:r>
        <w:t>Miall</w:t>
      </w:r>
      <w:proofErr w:type="spellEnd"/>
      <w:r>
        <w:t xml:space="preserve">, 1988), and within the distal region, indicating waning of flow and channel abandonment. Isolated siliciclastic-rich carbonate </w:t>
      </w:r>
      <w:proofErr w:type="spellStart"/>
      <w:r>
        <w:t>wackestone</w:t>
      </w:r>
      <w:proofErr w:type="spellEnd"/>
      <w:r>
        <w:t xml:space="preserve"> lenses result from entrapment of water in small depressions for relatively long periods of time after the fluvial system wanes (Allen, 1974; Pettigrew </w:t>
      </w:r>
      <w:r>
        <w:rPr>
          <w:i/>
          <w:iCs/>
        </w:rPr>
        <w:t>et al.,</w:t>
      </w:r>
      <w:r>
        <w:t xml:space="preserve"> 2019).</w:t>
      </w:r>
    </w:p>
    <w:p w14:paraId="52307F58" w14:textId="77777777" w:rsidR="00713FCF" w:rsidRDefault="00713FCF" w:rsidP="00713FCF">
      <w:pPr>
        <w:spacing w:line="480" w:lineRule="auto"/>
        <w:rPr>
          <w:b/>
        </w:rPr>
      </w:pPr>
      <w:r>
        <w:rPr>
          <w:b/>
        </w:rPr>
        <w:t>GENERAL SPATIAL VARIATIONS OF THE KAYENTA FORMATION</w:t>
      </w:r>
    </w:p>
    <w:p w14:paraId="29922338" w14:textId="77777777" w:rsidR="00713FCF" w:rsidRPr="005E104C" w:rsidRDefault="00713FCF" w:rsidP="00713FCF">
      <w:pPr>
        <w:spacing w:line="480" w:lineRule="auto"/>
        <w:jc w:val="both"/>
      </w:pPr>
      <w:r>
        <w:t xml:space="preserve">Spatial variations </w:t>
      </w:r>
      <w:bookmarkStart w:id="3" w:name="_Hlk57385935"/>
      <w:r>
        <w:t>in the architecture, cumulative thickness, composition and grainsize of the Kayenta have been analysed across the expanse of the study area</w:t>
      </w:r>
      <w:bookmarkEnd w:id="3"/>
      <w:r>
        <w:t>. The results focus on the data derived from the dominant south-westward flowing fluvial system sourced from the Uncompahgre Uplift. However, data from the second north-westward flowing axial system have been highlighted and the effects on the downstream trends are addressed within the discussion.</w:t>
      </w:r>
      <w:r w:rsidRPr="005E104C">
        <w:t xml:space="preserve"> </w:t>
      </w:r>
    </w:p>
    <w:p w14:paraId="665DE36C" w14:textId="77777777" w:rsidR="00713FCF" w:rsidRDefault="00713FCF" w:rsidP="00713FCF">
      <w:pPr>
        <w:spacing w:line="480" w:lineRule="auto"/>
        <w:rPr>
          <w:b/>
        </w:rPr>
      </w:pPr>
      <w:r>
        <w:rPr>
          <w:b/>
        </w:rPr>
        <w:t>Architecture of the Kayenta Formation</w:t>
      </w:r>
    </w:p>
    <w:p w14:paraId="3AEA9C66" w14:textId="77777777" w:rsidR="00713FCF" w:rsidRDefault="00713FCF" w:rsidP="00713FCF">
      <w:pPr>
        <w:spacing w:line="480" w:lineRule="auto"/>
        <w:jc w:val="both"/>
      </w:pPr>
      <w:r w:rsidRPr="00C14085">
        <w:lastRenderedPageBreak/>
        <w:t xml:space="preserve">The proximal region </w:t>
      </w:r>
      <w:r>
        <w:t xml:space="preserve">of the fluvial Kayenta system </w:t>
      </w:r>
      <w:r w:rsidRPr="00C14085">
        <w:t xml:space="preserve">around Moab, UT, </w:t>
      </w:r>
      <w:r>
        <w:t xml:space="preserve">comprises </w:t>
      </w:r>
      <w:r w:rsidRPr="00C14085">
        <w:t xml:space="preserve">a series of laterally and vertically amalgamated </w:t>
      </w:r>
      <w:r>
        <w:t xml:space="preserve">sandstone-dominated </w:t>
      </w:r>
      <w:r w:rsidRPr="00C14085">
        <w:t xml:space="preserve">channel-fill </w:t>
      </w:r>
      <w:r>
        <w:t>depositional elements</w:t>
      </w:r>
      <w:r w:rsidRPr="00C14085">
        <w:t xml:space="preserve"> with abundant </w:t>
      </w:r>
      <w:r>
        <w:t>compound</w:t>
      </w:r>
      <w:r w:rsidRPr="00C14085">
        <w:t xml:space="preserve"> sand</w:t>
      </w:r>
      <w:r>
        <w:t>stone-dominated fluvial</w:t>
      </w:r>
      <w:r w:rsidRPr="00C14085">
        <w:t xml:space="preserve"> sheet </w:t>
      </w:r>
      <w:r>
        <w:t>depositional elements, but</w:t>
      </w:r>
      <w:r w:rsidRPr="00C14085">
        <w:t xml:space="preserve"> very </w:t>
      </w:r>
      <w:r>
        <w:t>few</w:t>
      </w:r>
      <w:r w:rsidRPr="00C14085">
        <w:t xml:space="preserve"> overbank </w:t>
      </w:r>
      <w:r>
        <w:t>depositional elements</w:t>
      </w:r>
      <w:r w:rsidRPr="00C14085">
        <w:t xml:space="preserve"> (Fig. </w:t>
      </w:r>
      <w:r>
        <w:t>3</w:t>
      </w:r>
      <w:r w:rsidRPr="00C14085">
        <w:t xml:space="preserve">A). </w:t>
      </w:r>
    </w:p>
    <w:p w14:paraId="557EB9B0" w14:textId="77777777" w:rsidR="00713FCF" w:rsidRDefault="00713FCF" w:rsidP="00713FCF">
      <w:pPr>
        <w:spacing w:line="480" w:lineRule="auto"/>
        <w:jc w:val="both"/>
      </w:pPr>
      <w:r>
        <w:t>L</w:t>
      </w:r>
      <w:r w:rsidRPr="00C14085">
        <w:t>ateral and vertical amalgamation of channel</w:t>
      </w:r>
      <w:r>
        <w:t xml:space="preserve"> depositional element</w:t>
      </w:r>
      <w:r w:rsidRPr="00C14085">
        <w:t xml:space="preserve">s </w:t>
      </w:r>
      <w:r>
        <w:t>decreases by</w:t>
      </w:r>
      <w:r w:rsidRPr="00C14085">
        <w:t xml:space="preserve"> the medial region </w:t>
      </w:r>
      <w:r>
        <w:t>of the system (</w:t>
      </w:r>
      <w:r w:rsidRPr="00C14085">
        <w:t>around Comb Ridge, UT</w:t>
      </w:r>
      <w:r>
        <w:t>),</w:t>
      </w:r>
      <w:r w:rsidRPr="00C14085">
        <w:t xml:space="preserve"> but </w:t>
      </w:r>
      <w:r>
        <w:t xml:space="preserve">compound sandstone-dominated fluvial sheet depositional elements are </w:t>
      </w:r>
      <w:r w:rsidRPr="00C14085">
        <w:t xml:space="preserve">still </w:t>
      </w:r>
      <w:r>
        <w:t>abundant and extend</w:t>
      </w:r>
      <w:r w:rsidRPr="00C14085">
        <w:t xml:space="preserve"> laterally </w:t>
      </w:r>
      <w:r>
        <w:t xml:space="preserve">for </w:t>
      </w:r>
      <w:r w:rsidRPr="00C14085">
        <w:t>over 400 m</w:t>
      </w:r>
      <w:r>
        <w:t xml:space="preserve"> (Fig. 3B). Channel depositional elements are</w:t>
      </w:r>
      <w:r w:rsidRPr="00C14085">
        <w:t xml:space="preserve"> </w:t>
      </w:r>
      <w:r>
        <w:t xml:space="preserve">typically </w:t>
      </w:r>
      <w:r w:rsidRPr="00C14085">
        <w:t xml:space="preserve">isolated within </w:t>
      </w:r>
      <w:r>
        <w:t>compound sandstone-dominated fluvial</w:t>
      </w:r>
      <w:r w:rsidRPr="00C14085">
        <w:t xml:space="preserve"> sheet </w:t>
      </w:r>
      <w:r>
        <w:t>depositional elements,</w:t>
      </w:r>
      <w:r w:rsidRPr="00C14085">
        <w:t xml:space="preserve"> </w:t>
      </w:r>
      <w:r>
        <w:t>and</w:t>
      </w:r>
      <w:r w:rsidRPr="00C14085">
        <w:t xml:space="preserve"> overbank </w:t>
      </w:r>
      <w:r>
        <w:t>depositional elements are prevalent</w:t>
      </w:r>
      <w:r w:rsidRPr="00C14085">
        <w:t xml:space="preserve"> betwee</w:t>
      </w:r>
      <w:r>
        <w:t>n channels and compound fluvial sheets</w:t>
      </w:r>
      <w:r w:rsidRPr="00C14085">
        <w:t xml:space="preserve">. </w:t>
      </w:r>
    </w:p>
    <w:p w14:paraId="79A67D76" w14:textId="77777777" w:rsidR="00713FCF" w:rsidRPr="00C14085" w:rsidRDefault="00713FCF" w:rsidP="00713FCF">
      <w:pPr>
        <w:spacing w:line="480" w:lineRule="auto"/>
        <w:jc w:val="both"/>
      </w:pPr>
      <w:r w:rsidRPr="00C14085">
        <w:t xml:space="preserve">The distal region around Kanab, UT, consists of </w:t>
      </w:r>
      <w:r>
        <w:t>isolated sandstone-dominated channel and compound sandstone-dominated fluvial sheet depositional elements</w:t>
      </w:r>
      <w:r w:rsidRPr="00C14085">
        <w:t xml:space="preserve"> </w:t>
      </w:r>
      <w:r>
        <w:t xml:space="preserve">preserved </w:t>
      </w:r>
      <w:r w:rsidRPr="00C14085">
        <w:t xml:space="preserve">within overbank </w:t>
      </w:r>
      <w:r>
        <w:t>depositional elements</w:t>
      </w:r>
      <w:r w:rsidRPr="00C14085">
        <w:t xml:space="preserve"> (Fig. </w:t>
      </w:r>
      <w:r>
        <w:t>3</w:t>
      </w:r>
      <w:r w:rsidRPr="00C14085">
        <w:t xml:space="preserve">C). </w:t>
      </w:r>
      <w:r>
        <w:t>Compound sandstone-dominated fluvial</w:t>
      </w:r>
      <w:r w:rsidRPr="00C14085">
        <w:t xml:space="preserve"> sheet </w:t>
      </w:r>
      <w:r>
        <w:t>depositional elements</w:t>
      </w:r>
      <w:r w:rsidRPr="00C14085">
        <w:t xml:space="preserve"> form </w:t>
      </w:r>
      <w:r>
        <w:t xml:space="preserve">at </w:t>
      </w:r>
      <w:r w:rsidRPr="00C14085">
        <w:t xml:space="preserve">distinct </w:t>
      </w:r>
      <w:r>
        <w:t>stratigraphic levels within the overbank to provide a relatively low degree of sandstone connectivity.</w:t>
      </w:r>
    </w:p>
    <w:p w14:paraId="0328009F" w14:textId="77777777" w:rsidR="00713FCF" w:rsidRDefault="00713FCF" w:rsidP="00713FCF">
      <w:pPr>
        <w:spacing w:line="480" w:lineRule="auto"/>
        <w:rPr>
          <w:b/>
        </w:rPr>
      </w:pPr>
      <w:r>
        <w:rPr>
          <w:b/>
        </w:rPr>
        <w:t>Thickness variations within the Kayenta Formation</w:t>
      </w:r>
    </w:p>
    <w:p w14:paraId="30AC84D7" w14:textId="77777777" w:rsidR="00713FCF" w:rsidRDefault="00713FCF" w:rsidP="00713FCF">
      <w:pPr>
        <w:spacing w:line="480" w:lineRule="auto"/>
        <w:jc w:val="both"/>
      </w:pPr>
      <w:r>
        <w:t>The total thickness of the fluvial strata shows a gradual increase downstream, but with an abrupt thickening over a short distance within the distal region (62 m of fluvial sediment at Lees Ferry, compared to 154 m at Kanab, just 85 km away)</w:t>
      </w:r>
      <w:r w:rsidRPr="00264A54">
        <w:t xml:space="preserve"> </w:t>
      </w:r>
      <w:r>
        <w:t xml:space="preserve">(Fig. 6A &amp; Fig. 6B). The thickness of the fluvial component of the succession also generally decreases towards the north-west and the south-east, perpendicular to </w:t>
      </w:r>
      <w:proofErr w:type="spellStart"/>
      <w:r>
        <w:t>palaeoflow</w:t>
      </w:r>
      <w:proofErr w:type="spellEnd"/>
      <w:r>
        <w:t xml:space="preserve">. However, omitting the data within the distal region that may be influenced by the secondary source, reveals an opposing trend, with cumulative fluvial sediment thickness decreasing downstream (Fig. 6A &amp; Fig. 6B). </w:t>
      </w:r>
    </w:p>
    <w:p w14:paraId="657104F9" w14:textId="77777777" w:rsidR="00713FCF" w:rsidRPr="00B53844" w:rsidRDefault="00713FCF" w:rsidP="00713FCF">
      <w:pPr>
        <w:spacing w:line="480" w:lineRule="auto"/>
        <w:jc w:val="both"/>
      </w:pPr>
      <w:r>
        <w:lastRenderedPageBreak/>
        <w:t xml:space="preserve">The coeval aeolian deposits also show a gradual increase in thickness with respect to downstream distance of the fluvial system, again with an abrupt thickening over a short distance within the distal region (Fig. 6C &amp; Fig. 6D). However, in relation to the prevailing east to southeast </w:t>
      </w:r>
      <w:proofErr w:type="spellStart"/>
      <w:r>
        <w:t>palaeowind</w:t>
      </w:r>
      <w:proofErr w:type="spellEnd"/>
      <w:r>
        <w:t xml:space="preserve"> direction (determined from the </w:t>
      </w:r>
      <w:proofErr w:type="spellStart"/>
      <w:r>
        <w:t>palaeocurrent</w:t>
      </w:r>
      <w:proofErr w:type="spellEnd"/>
      <w:r>
        <w:t xml:space="preserve"> measurements of the coeval aeolian deposits) the thickness of aeolian sediment generally decreases down-wind, particularly within the medial region. </w:t>
      </w:r>
    </w:p>
    <w:p w14:paraId="3BD89F45" w14:textId="77777777" w:rsidR="00713FCF" w:rsidRDefault="00713FCF" w:rsidP="00713FCF">
      <w:pPr>
        <w:spacing w:line="480" w:lineRule="auto"/>
        <w:rPr>
          <w:b/>
        </w:rPr>
      </w:pPr>
      <w:r>
        <w:rPr>
          <w:b/>
        </w:rPr>
        <w:t>Composition of the Kayenta Formation</w:t>
      </w:r>
    </w:p>
    <w:p w14:paraId="0062F99B" w14:textId="77777777" w:rsidR="00713FCF" w:rsidRPr="00C3176B" w:rsidRDefault="00713FCF" w:rsidP="00713FCF">
      <w:pPr>
        <w:spacing w:line="480" w:lineRule="auto"/>
        <w:jc w:val="both"/>
      </w:pPr>
      <w:r>
        <w:t xml:space="preserve">The percentage of sand within the fluvial system decreases downstream towards the south-west (Fig. 6E &amp; Fig. 6F) from up to 100% in the proximal region (Dewey Bridge, UT, and John Brown Canyon, CO) to 58% distally (The Gap, UT).  Slightly anomalous sandstone percentages are observed within some medial sections (Kayenta, AZ - 95%; Mexican Water, UT - 96%), as well as Lees Ferry in the distal region (88%), but these values fit the general trend of a decrease in sandstone percentage towards the south-west. In the medial region, a progressive downstream reduction in the fraction of sandstone within the system is accompanied by a downstream increase in the proportion of siltstone from approximately 1 to 17%. However, within the distal region the </w:t>
      </w:r>
      <w:r w:rsidRPr="00D449A8">
        <w:t>progressive downstream reduction in the fraction of sand</w:t>
      </w:r>
      <w:r>
        <w:t>stone</w:t>
      </w:r>
      <w:r w:rsidRPr="00D449A8">
        <w:t xml:space="preserve"> </w:t>
      </w:r>
      <w:r>
        <w:t>is accompanied by a progressive increase in both siltstone (9 to 34%) and conglomerates (3 to 8%) (Fig. 6G &amp; Fig. 6H).</w:t>
      </w:r>
    </w:p>
    <w:p w14:paraId="700E531F" w14:textId="77777777" w:rsidR="00713FCF" w:rsidRDefault="00713FCF" w:rsidP="00713FCF">
      <w:pPr>
        <w:spacing w:line="480" w:lineRule="auto"/>
        <w:rPr>
          <w:b/>
        </w:rPr>
      </w:pPr>
      <w:r>
        <w:rPr>
          <w:b/>
        </w:rPr>
        <w:t>Overall Grainsize of the Kayenta Formation</w:t>
      </w:r>
    </w:p>
    <w:p w14:paraId="7097C5B8" w14:textId="77777777" w:rsidR="00713FCF" w:rsidRPr="008E3E81" w:rsidRDefault="00713FCF" w:rsidP="00713FCF">
      <w:pPr>
        <w:spacing w:line="480" w:lineRule="auto"/>
        <w:jc w:val="both"/>
      </w:pPr>
      <w:r>
        <w:t xml:space="preserve">The average </w:t>
      </w:r>
      <w:proofErr w:type="gramStart"/>
      <w:r>
        <w:t>grainsize</w:t>
      </w:r>
      <w:proofErr w:type="gramEnd"/>
      <w:r>
        <w:t xml:space="preserve"> of all fluvial sediment, irrespective of the depositional element in which it is preserved, gradually decreases downstream from dominantly medium-grained sandstone within the proximal region to fine- to very fine-grained sandstone within the distal region (Fig. 6I &amp; Fig. 6J). The average grainsize also decreases radially from the dominant trend. A few anomalies are present</w:t>
      </w:r>
      <w:proofErr w:type="gramStart"/>
      <w:r>
        <w:t>, in particular, at</w:t>
      </w:r>
      <w:proofErr w:type="gramEnd"/>
      <w:r>
        <w:t xml:space="preserve"> Lees Ferry within the distal region where the largest average grainsize (1.26</w:t>
      </w:r>
      <w:r>
        <w:rPr>
          <w:rFonts w:cstheme="minorHAnsi"/>
        </w:rPr>
        <w:t>ɸ</w:t>
      </w:r>
      <w:r>
        <w:t>) of the whole system is observed. Despite local anomalies, a clear downstream fining is present.</w:t>
      </w:r>
    </w:p>
    <w:p w14:paraId="09891D02" w14:textId="77777777" w:rsidR="00713FCF" w:rsidRDefault="00713FCF" w:rsidP="00713FCF">
      <w:pPr>
        <w:spacing w:line="480" w:lineRule="auto"/>
        <w:rPr>
          <w:b/>
        </w:rPr>
      </w:pPr>
      <w:r>
        <w:rPr>
          <w:b/>
        </w:rPr>
        <w:t>ANALYSIS OF THE DEPOSITIONAL ELEMENTS</w:t>
      </w:r>
    </w:p>
    <w:p w14:paraId="6C2A7E43" w14:textId="77777777" w:rsidR="00713FCF" w:rsidRPr="000A27D8" w:rsidRDefault="00713FCF" w:rsidP="00713FCF">
      <w:pPr>
        <w:spacing w:line="480" w:lineRule="auto"/>
        <w:jc w:val="both"/>
      </w:pPr>
      <w:r>
        <w:rPr>
          <w:bCs/>
        </w:rPr>
        <w:lastRenderedPageBreak/>
        <w:t xml:space="preserve">Spatial variations in distribution, thickness and grainsize for each depositional element have been analysed </w:t>
      </w:r>
      <w:r>
        <w:t>across the expanse of the study area. The results focus on the data derived from the dominant south-westward flowing fluvial system sourced from the Uncompahgre Uplift. H</w:t>
      </w:r>
      <w:r w:rsidRPr="002D7BC8">
        <w:t>owever, data from the second north</w:t>
      </w:r>
      <w:r>
        <w:t>-</w:t>
      </w:r>
      <w:r w:rsidRPr="002D7BC8">
        <w:t xml:space="preserve">westward flowing axial system have been highlighted and the effects on the downstream trends are </w:t>
      </w:r>
      <w:r w:rsidRPr="00F61B3A">
        <w:t>considered within the discussion</w:t>
      </w:r>
      <w:r w:rsidRPr="002D7BC8">
        <w:t xml:space="preserve">. </w:t>
      </w:r>
    </w:p>
    <w:p w14:paraId="353AB472" w14:textId="77777777" w:rsidR="00713FCF" w:rsidRDefault="00713FCF" w:rsidP="00713FCF">
      <w:pPr>
        <w:spacing w:line="480" w:lineRule="auto"/>
        <w:rPr>
          <w:b/>
        </w:rPr>
      </w:pPr>
      <w:r>
        <w:rPr>
          <w:b/>
        </w:rPr>
        <w:t>Distribution of Depositional Elements</w:t>
      </w:r>
    </w:p>
    <w:p w14:paraId="282946AB" w14:textId="77777777" w:rsidR="00713FCF" w:rsidRDefault="00713FCF" w:rsidP="00713FCF">
      <w:pPr>
        <w:spacing w:line="480" w:lineRule="auto"/>
        <w:jc w:val="both"/>
      </w:pPr>
      <w:r>
        <w:t>The relative proportions of both amalgamated sandstone-dominated channel-fill (Fig. 7A &amp; Fig 7B) and overbank (Fig. 7I &amp; Fig. 7J) depositional elements display strong downstream trends and radial patterns. Weaker trends are present for isolated sandstone-dominated channel-fill (Fig. 7C &amp; Fig. 7D), isolated gravel-dominated channel-fill (Fig. 7E &amp; Fig. 7F) and compound sandstone-dominated fluvial sheet depositional elements (Fig. 7G &amp; Fig. 7H).</w:t>
      </w:r>
    </w:p>
    <w:p w14:paraId="5288CC03" w14:textId="77777777" w:rsidR="00713FCF" w:rsidRDefault="00713FCF" w:rsidP="00713FCF">
      <w:pPr>
        <w:spacing w:line="480" w:lineRule="auto"/>
        <w:jc w:val="both"/>
      </w:pPr>
      <w:r>
        <w:t xml:space="preserve">The proportions of overbank depositional elements increase with distance downstream (Fig. 7I &amp; Fig. 7J), with the lowest proportions preserved within the central proximal region (John Brown Canyon, Dewey Bridge, Lions Park, Wilhite Trail and Hite). Downstream, in the medial region, overbank depositional elements become more prevalent to constitute between 1% of the fluvial sediments at Newspaper Rock and up 35% of the succession at Comb Ridge. Between 36% (Colorado City) to 44% (The Gap) of the fluvial sediments in the distal region are overbank depositional elements. </w:t>
      </w:r>
    </w:p>
    <w:p w14:paraId="65076A47" w14:textId="77777777" w:rsidR="00713FCF" w:rsidRDefault="00713FCF" w:rsidP="00713FCF">
      <w:pPr>
        <w:spacing w:line="480" w:lineRule="auto"/>
        <w:jc w:val="both"/>
      </w:pPr>
      <w:r>
        <w:t xml:space="preserve">By contrast, the proportions of amalgamated sandstone-dominated channel-fill depositional elements decrease with distance downstream (Fig. 7A &amp; Fig 7B). The highest proportions are preserved in the fluvial sediments of the central proximal region, particularly those of Newspaper Rock (76%) and San Rafael Swell (71%). Downstream, the amalgamated sandstone-dominated channel-fill depositional elements decrease in abundance to constitute between 30% (Comb Ridge) and 69% (Hite) of the fluvial sediments by the medial region, and between 15% (The Gap) and 31% (Lees Ferry) by the distal regions. </w:t>
      </w:r>
    </w:p>
    <w:p w14:paraId="688501CE" w14:textId="77777777" w:rsidR="00713FCF" w:rsidRDefault="00713FCF" w:rsidP="00713FCF">
      <w:pPr>
        <w:spacing w:line="480" w:lineRule="auto"/>
        <w:jc w:val="both"/>
      </w:pPr>
      <w:r>
        <w:lastRenderedPageBreak/>
        <w:t xml:space="preserve">The relative proportions of isolated sandstone-dominated channel-fill elements gradually increase downstream, although the relationship is weak (Fig. 7C &amp; Fig. 7D).  Low proportions of isolated sandstone-dominated channel-fill are preserved within the fluvial sediments of the eastern proximal to medial regions (0% at </w:t>
      </w:r>
      <w:proofErr w:type="spellStart"/>
      <w:r>
        <w:t>Sevenmile</w:t>
      </w:r>
      <w:proofErr w:type="spellEnd"/>
      <w:r>
        <w:t xml:space="preserve"> Canyon and Kayenta, 1% at Newspaper Rock, and 3% at both Comb Ridge and Comb Wash) with slightly higher proportions preserved towards the west-southwest in the medial and distal regions (13% at The Gap, 12% at Hickman Bridge Trail and 11% at Kanab). Despite an apparent overall increase in abundance with distance downstream, the relative proportions of isolated sandstone-dominated channel elements in some proximal and medial areas are somewhat anomalous. For example, at Mexican Water, anomalously high proportions of isolated sandstone-dominated channel-fill elements (35%) may be a result of under-sampling due to the small outcrop. The relatively low gradient of the relationship between the proportions of isolated sandstone-dominated channel-fill elements and the distance downstream (Fig. 7C &amp; Fig. 7D) may suggest this relationship is controlled primarily by the diminishing abundance of other channel-fill elements with distance downstream, and there is little downstream control on the presence of this depositional element.</w:t>
      </w:r>
    </w:p>
    <w:p w14:paraId="51A317C6" w14:textId="77777777" w:rsidR="00713FCF" w:rsidRDefault="00713FCF" w:rsidP="00713FCF">
      <w:pPr>
        <w:spacing w:line="480" w:lineRule="auto"/>
        <w:jc w:val="both"/>
      </w:pPr>
      <w:r>
        <w:t>Both isolated gravel-dominated channel-fill (Fig. 7E &amp; Fig. 7F) and compound sandstone-dominated fluvial sheet (Fig. 7G &amp; Fig. 7H) depositional elements display very weak decreasing trends in relative proportions with distance downstream.</w:t>
      </w:r>
    </w:p>
    <w:p w14:paraId="78D3DBE5" w14:textId="77777777" w:rsidR="00713FCF" w:rsidRDefault="00713FCF" w:rsidP="00713FCF">
      <w:pPr>
        <w:spacing w:line="480" w:lineRule="auto"/>
        <w:rPr>
          <w:b/>
        </w:rPr>
      </w:pPr>
      <w:r>
        <w:rPr>
          <w:b/>
        </w:rPr>
        <w:t>Thickness of Depositional Elements</w:t>
      </w:r>
    </w:p>
    <w:p w14:paraId="72A7DFA4" w14:textId="77777777" w:rsidR="00713FCF" w:rsidRDefault="00713FCF" w:rsidP="00713FCF">
      <w:pPr>
        <w:spacing w:line="480" w:lineRule="auto"/>
        <w:jc w:val="both"/>
      </w:pPr>
      <w:r>
        <w:t xml:space="preserve">Weak downstream trends in the average thicknesses of the depositional elements are observed (Fig. 8). The overbank depositional elements (Fig. 8E) and isolated sandstone-dominated channel-fill elements (Fig. 8B) display slight increases in their average thicknesses towards the distal region. Amalgamated sandstone-dominated channel-fill (Fig. 8A), isolated gravel-dominated channel-fill (Fig. 8C) and compound sandstone-dominated fluvial sheet (Fig. 8D) depositional elements all show very little to no variation downstream. However, when the </w:t>
      </w:r>
      <w:r w:rsidRPr="002D7BC8">
        <w:t xml:space="preserve">data from elements displaying sediment derived </w:t>
      </w:r>
      <w:r w:rsidRPr="002D7BC8">
        <w:lastRenderedPageBreak/>
        <w:t>from the</w:t>
      </w:r>
      <w:r>
        <w:t xml:space="preserve"> secondary fluvial source are removed, a strong downstream trend is observed, with the thickness of isolated gravel-dominated channel-fill elements decreasing with distance downstream (Fig. 8C).</w:t>
      </w:r>
    </w:p>
    <w:p w14:paraId="2D3B95BC" w14:textId="77777777" w:rsidR="00713FCF" w:rsidRDefault="00713FCF" w:rsidP="00713FCF">
      <w:pPr>
        <w:spacing w:line="480" w:lineRule="auto"/>
        <w:rPr>
          <w:b/>
        </w:rPr>
      </w:pPr>
      <w:r>
        <w:rPr>
          <w:b/>
        </w:rPr>
        <w:t>Grainsize Distribution of the Depositional Elements</w:t>
      </w:r>
    </w:p>
    <w:p w14:paraId="61EC0A36" w14:textId="77777777" w:rsidR="00713FCF" w:rsidRDefault="00713FCF" w:rsidP="00713FCF">
      <w:pPr>
        <w:spacing w:line="480" w:lineRule="auto"/>
        <w:jc w:val="both"/>
      </w:pPr>
      <w:r>
        <w:t xml:space="preserve">Contrary to the first-order trend that is typical of all fluvial systems, the amalgamated sandstone-dominated channel-fill depositional element shows no downstream decrease in grainsize (Fig. 9A &amp; Fig. 9B). Sediment calibre is consistently medium-grained sandstone throughout most of the system, although a few locations in the proximal and medial regions preserve anomalously finer grained fluvial sediment </w:t>
      </w:r>
      <w:r w:rsidRPr="00767DA2">
        <w:t>(</w:t>
      </w:r>
      <w:r>
        <w:t>San Rafael Swell – 2.64</w:t>
      </w:r>
      <w:r>
        <w:rPr>
          <w:rFonts w:cstheme="minorHAnsi"/>
        </w:rPr>
        <w:t>ɸ and Hickman Bridge Trail – 2.48ɸ</w:t>
      </w:r>
      <w:r w:rsidRPr="00767DA2">
        <w:t>).</w:t>
      </w:r>
      <w:r>
        <w:t xml:space="preserve"> However, once data from elements displaying sediment derived from the secondary fluvial source are removed, a weak trend is observed, with a decrease in grainsize with distance downstream (Fig. 9A &amp; Fig. 9B). Isolated sandstone-dominated channel-fill elements have a very weak downstream trend, displaying a gradual decrease in grainsize, from medium-grained sandstone within the proximal to fine-grained sandstone within the distal (Fig. 9C &amp; Fig. 9D).</w:t>
      </w:r>
      <w:r w:rsidRPr="005B6B4C">
        <w:t xml:space="preserve"> </w:t>
      </w:r>
      <w:r>
        <w:t xml:space="preserve">The isolated gravel-dominated channel-fill depositional element has a strong downstream trend, but not in the manner that could be intuitively predicted (Fig. 9E &amp; Fig. 9F). An increase in grainsize with distance downstream is observed, from very coarse-grained sandstone within the proximal to medium to coarse-grained pebbles within the distal. However, once data from elements displaying sediment derived from the secondary fluvial source are removed, a strong decrease in grainsize with distance downstream is observed, from a granule-grade conglomerate in the proximal to a coarse-grained sandstone in the distal. Compound sandstone-dominated fluvial sheet elements have a very weak downstream trend, displaying a gradual decrease in grainsize, from medium-grained sandstone within the proximal region to fine-grained sandstone within the distal region (Fig. 9G &amp; Fig. 9H).  However, once </w:t>
      </w:r>
      <w:r w:rsidRPr="002D7BC8">
        <w:t>the</w:t>
      </w:r>
      <w:r>
        <w:t xml:space="preserve"> </w:t>
      </w:r>
      <w:r w:rsidRPr="002D7BC8">
        <w:t xml:space="preserve">data from elements displaying sediment derived from the </w:t>
      </w:r>
      <w:r>
        <w:t>secondary fluvial source are removed, a strong downstream trend is observed, with a decrease in grainsize from medium-grained sandstone within the proximal region to very fine-</w:t>
      </w:r>
      <w:r>
        <w:lastRenderedPageBreak/>
        <w:t xml:space="preserve">grained sandstone within the distal region (Fig. 9G &amp; Fig. 9H). The overbank depositional element has the strongest trend, with an overall decrease in grainsize with distance downstream, from fine to very fine-grained sandstone within the proximal to coarse siltstone within the distal (Fig. 9I &amp; Fig. 9J). </w:t>
      </w:r>
    </w:p>
    <w:p w14:paraId="3750AD4F" w14:textId="77777777" w:rsidR="00713FCF" w:rsidRPr="00892338" w:rsidRDefault="00713FCF" w:rsidP="00713FCF">
      <w:pPr>
        <w:spacing w:line="480" w:lineRule="auto"/>
        <w:jc w:val="both"/>
        <w:rPr>
          <w:b/>
          <w:bCs/>
        </w:rPr>
      </w:pPr>
      <w:r>
        <w:rPr>
          <w:b/>
          <w:bCs/>
        </w:rPr>
        <w:t>INTERPRETATION &amp; DISCUSSION</w:t>
      </w:r>
    </w:p>
    <w:p w14:paraId="2D15748F" w14:textId="77777777" w:rsidR="00713FCF" w:rsidRPr="001B6A48" w:rsidRDefault="00713FCF" w:rsidP="00713FCF">
      <w:pPr>
        <w:spacing w:line="480" w:lineRule="auto"/>
        <w:jc w:val="both"/>
        <w:rPr>
          <w:b/>
          <w:bCs/>
        </w:rPr>
      </w:pPr>
      <w:r>
        <w:rPr>
          <w:b/>
          <w:bCs/>
        </w:rPr>
        <w:t>Spatial Variations in the sedimentology of the Kayenta Formation</w:t>
      </w:r>
    </w:p>
    <w:p w14:paraId="2B256904" w14:textId="77777777" w:rsidR="00713FCF" w:rsidRDefault="00713FCF" w:rsidP="00713FCF">
      <w:pPr>
        <w:spacing w:line="480" w:lineRule="auto"/>
        <w:jc w:val="both"/>
      </w:pPr>
      <w:r>
        <w:t xml:space="preserve">The high degree of channel and sheet amalgamation and connectivity within proximal region suggests the fluvial system was highly cannibalistic (North &amp; Taylor, 1996; Hassan </w:t>
      </w:r>
      <w:r w:rsidRPr="009A19C2">
        <w:rPr>
          <w:i/>
        </w:rPr>
        <w:t>et al</w:t>
      </w:r>
      <w:r>
        <w:t xml:space="preserve">., 2018; </w:t>
      </w:r>
      <w:r w:rsidRPr="0047150A">
        <w:t xml:space="preserve">Priddy </w:t>
      </w:r>
      <w:r>
        <w:t>&amp;</w:t>
      </w:r>
      <w:r w:rsidRPr="0047150A">
        <w:t xml:space="preserve"> Clarke, 2020</w:t>
      </w:r>
      <w:r>
        <w:t xml:space="preserve">) with a high sediment supply (Weissman </w:t>
      </w:r>
      <w:r w:rsidRPr="007B69D1">
        <w:rPr>
          <w:i/>
        </w:rPr>
        <w:t>et al</w:t>
      </w:r>
      <w:r>
        <w:t xml:space="preserve">., 2013; Owen </w:t>
      </w:r>
      <w:r w:rsidRPr="007B69D1">
        <w:rPr>
          <w:i/>
        </w:rPr>
        <w:t>et al</w:t>
      </w:r>
      <w:r>
        <w:t xml:space="preserve">., 2015). The decrease in channel and sheet amalgamation, increase in the proportion of overbank, and overall grainsize reduction downstream can be attributed to a downstream decrease in energy and a downstream decrease in the river’s carrying capacity as a result of lateral expansion of the river system, channel bifurcation and high rates of evapotranspiration and infiltration into the dry substrate (Nichols &amp; Fisher, 2007; </w:t>
      </w:r>
      <w:proofErr w:type="spellStart"/>
      <w:r>
        <w:t>Weissmann</w:t>
      </w:r>
      <w:proofErr w:type="spellEnd"/>
      <w:r>
        <w:t xml:space="preserve"> </w:t>
      </w:r>
      <w:r w:rsidRPr="00DF312F">
        <w:rPr>
          <w:i/>
          <w:iCs/>
        </w:rPr>
        <w:t>et al.,</w:t>
      </w:r>
      <w:r>
        <w:t xml:space="preserve"> 2010; 2013; Sutfin </w:t>
      </w:r>
      <w:r>
        <w:rPr>
          <w:i/>
        </w:rPr>
        <w:t>et al.,</w:t>
      </w:r>
      <w:r>
        <w:t xml:space="preserve"> 2014; Owen </w:t>
      </w:r>
      <w:r>
        <w:rPr>
          <w:i/>
          <w:iCs/>
        </w:rPr>
        <w:t>et al</w:t>
      </w:r>
      <w:r>
        <w:t>., 2015) (Fig. 10).</w:t>
      </w:r>
      <w:r w:rsidDel="005C426F">
        <w:t xml:space="preserve"> </w:t>
      </w:r>
      <w:r>
        <w:t xml:space="preserve">The abundance of preserved channel depositional elements within the distal region may also be the result of preferential preservation and the function of channel belt avulsion, resulting in the preservation of </w:t>
      </w:r>
      <w:r>
        <w:rPr>
          <w:rFonts w:ascii="Calibri" w:hAnsi="Calibri" w:cs="Calibri"/>
        </w:rPr>
        <w:t>channel elements at the same stratigraphic level that are not time equivalent</w:t>
      </w:r>
      <w:r>
        <w:t xml:space="preserve"> (North &amp; Warwick, 2007).</w:t>
      </w:r>
    </w:p>
    <w:p w14:paraId="553A9AD7" w14:textId="77777777" w:rsidR="00713FCF" w:rsidRDefault="00713FCF" w:rsidP="00713FCF">
      <w:pPr>
        <w:spacing w:line="480" w:lineRule="auto"/>
        <w:jc w:val="both"/>
      </w:pPr>
      <w:r>
        <w:t xml:space="preserve">However, it must be noted that a decrease in amalgamation of channel and compound sheet elements, coupled with an overall increase in the total fluvial sediment thickness observed at each locality, could also be attributed to increased subsidence and the generation of additional accommodation space, coevally with deposition of the Kayenta sediments, as in the distal region where deposition of the Kayenta </w:t>
      </w:r>
      <w:r w:rsidRPr="008A12FE">
        <w:t>correlates wi</w:t>
      </w:r>
      <w:r>
        <w:t xml:space="preserve">th the location of the Zuni Sag (Fig. 1) </w:t>
      </w:r>
      <w:r w:rsidRPr="008A12FE">
        <w:t>(Blakey, 1994).</w:t>
      </w:r>
      <w:r>
        <w:t xml:space="preserve"> It is also possible that the increase in cumulative fluvial sediment thickness within the distal section may also be attributed to a secondary, axial fluvial system, sourced from the Mogollon Highlands in the Cordilleran Magmatic Arc (Luttrell, 1993; Hassan </w:t>
      </w:r>
      <w:r>
        <w:rPr>
          <w:i/>
          <w:iCs/>
        </w:rPr>
        <w:t>et al</w:t>
      </w:r>
      <w:r>
        <w:t xml:space="preserve">., 2018) feeding additional sediment volume into </w:t>
      </w:r>
      <w:r>
        <w:lastRenderedPageBreak/>
        <w:t xml:space="preserve">the Zuni Sag, although ultimately the thickness of sediment preserved is probably controlled by developing accommodation space over any other factor. </w:t>
      </w:r>
    </w:p>
    <w:p w14:paraId="44530285" w14:textId="77777777" w:rsidR="00713FCF" w:rsidRPr="001E1CF4" w:rsidRDefault="00713FCF" w:rsidP="00713FCF">
      <w:pPr>
        <w:spacing w:line="480" w:lineRule="auto"/>
        <w:jc w:val="both"/>
        <w:rPr>
          <w:rFonts w:ascii="Calibri" w:hAnsi="Calibri" w:cs="Calibri"/>
        </w:rPr>
      </w:pPr>
      <w:r>
        <w:rPr>
          <w:rFonts w:ascii="Calibri" w:hAnsi="Calibri" w:cs="Calibri"/>
          <w:b/>
          <w:bCs/>
        </w:rPr>
        <w:t>Spatial variations in Depositional Elements</w:t>
      </w:r>
    </w:p>
    <w:p w14:paraId="3F948F0B" w14:textId="77777777" w:rsidR="00713FCF" w:rsidRDefault="00713FCF" w:rsidP="00713FCF">
      <w:pPr>
        <w:spacing w:line="480" w:lineRule="auto"/>
        <w:jc w:val="both"/>
      </w:pPr>
      <w:r>
        <w:t xml:space="preserve">Amalgamated sandstone-dominated channel-fill depositional elements display downstream fluvial trends typical of fluvial systems including a decrease in their abundance and decrease in their constituent grainsize downstream. They can be attributed to a decrease in energy downstream </w:t>
      </w:r>
      <w:proofErr w:type="gramStart"/>
      <w:r>
        <w:t>as a result of</w:t>
      </w:r>
      <w:proofErr w:type="gramEnd"/>
      <w:r>
        <w:t xml:space="preserve"> high rates of evapotranspiration and infiltration into the dry substrate and channel bifurcation (Nichols &amp; Fisher, 2007; </w:t>
      </w:r>
      <w:proofErr w:type="spellStart"/>
      <w:r>
        <w:t>Weissmann</w:t>
      </w:r>
      <w:proofErr w:type="spellEnd"/>
      <w:r>
        <w:t xml:space="preserve"> </w:t>
      </w:r>
      <w:r w:rsidRPr="00DF312F">
        <w:rPr>
          <w:i/>
          <w:iCs/>
        </w:rPr>
        <w:t>et al.,</w:t>
      </w:r>
      <w:r>
        <w:t xml:space="preserve"> 2010; 2013; Sutfin </w:t>
      </w:r>
      <w:r>
        <w:rPr>
          <w:i/>
        </w:rPr>
        <w:t>et al.,</w:t>
      </w:r>
      <w:r>
        <w:t xml:space="preserve"> 2014; Owen </w:t>
      </w:r>
      <w:r>
        <w:rPr>
          <w:i/>
          <w:iCs/>
        </w:rPr>
        <w:t>et al</w:t>
      </w:r>
      <w:r>
        <w:t xml:space="preserve">., 2015) or avulsion of the channel belt (North &amp; Warwick, 2007). </w:t>
      </w:r>
    </w:p>
    <w:p w14:paraId="414073F6" w14:textId="77777777" w:rsidR="00713FCF" w:rsidRDefault="00713FCF" w:rsidP="00713FCF">
      <w:pPr>
        <w:spacing w:line="480" w:lineRule="auto"/>
        <w:jc w:val="both"/>
      </w:pPr>
      <w:r>
        <w:t xml:space="preserve">A relatively flat linear trend line for the percentage of </w:t>
      </w:r>
      <w:r w:rsidRPr="00021F6D">
        <w:t xml:space="preserve">isolated </w:t>
      </w:r>
      <w:r>
        <w:t xml:space="preserve">sandstone-dominated </w:t>
      </w:r>
      <w:r w:rsidRPr="00021F6D">
        <w:t xml:space="preserve">channel-fill </w:t>
      </w:r>
      <w:r>
        <w:t>depositional elements suggests that there is no downstream control on the presence of this element. The very slightly higher prevalence in this element downstream that the data suggest is of little significance and may be due simply to the diminishing abundance of other channel-fill elements downstream.</w:t>
      </w:r>
      <w:r>
        <w:rPr>
          <w:b/>
          <w:bCs/>
        </w:rPr>
        <w:t xml:space="preserve"> </w:t>
      </w:r>
      <w:r>
        <w:t xml:space="preserve">The increase in the average thicknesses of the </w:t>
      </w:r>
      <w:r w:rsidRPr="00021F6D">
        <w:t xml:space="preserve">isolated </w:t>
      </w:r>
      <w:r>
        <w:t xml:space="preserve">sandstone-dominated </w:t>
      </w:r>
      <w:r w:rsidRPr="00021F6D">
        <w:t xml:space="preserve">channel-fill </w:t>
      </w:r>
      <w:r>
        <w:t>depositional elements</w:t>
      </w:r>
      <w:r>
        <w:rPr>
          <w:b/>
          <w:bCs/>
        </w:rPr>
        <w:t xml:space="preserve"> </w:t>
      </w:r>
      <w:r>
        <w:t>downstream is probably the result of increased preservation potential within the distal setting, where full thicknesses of the isolated channels are more likely to be preserved.</w:t>
      </w:r>
    </w:p>
    <w:p w14:paraId="60AD6B79" w14:textId="77777777" w:rsidR="00713FCF" w:rsidRDefault="00713FCF" w:rsidP="00713FCF">
      <w:pPr>
        <w:spacing w:line="480" w:lineRule="auto"/>
        <w:jc w:val="both"/>
      </w:pPr>
      <w:r>
        <w:t xml:space="preserve">Isolated gravel-dominated channel-fill depositional elements comprise only small proportion of the fluvial succession with distance downstream. However, the grainsize of the isolated gravel-dominated channel-fill depositional elements </w:t>
      </w:r>
      <w:proofErr w:type="gramStart"/>
      <w:r>
        <w:t>increases</w:t>
      </w:r>
      <w:proofErr w:type="gramEnd"/>
      <w:r>
        <w:t xml:space="preserve"> downstream; a trend that is contrary to that intuitively expected for any waning fluvial system. This observation may be due directly to the secondary source of coarse-grained Kayenta fluvial sediment in south-west Utah (Luttrell, 1993) and it is something that would require in-depth </w:t>
      </w:r>
      <w:proofErr w:type="spellStart"/>
      <w:r>
        <w:t>petrographical</w:t>
      </w:r>
      <w:proofErr w:type="spellEnd"/>
      <w:r>
        <w:t xml:space="preserve"> and provenance studies to examine further. </w:t>
      </w:r>
    </w:p>
    <w:p w14:paraId="7800E941" w14:textId="77777777" w:rsidR="00713FCF" w:rsidRDefault="00713FCF" w:rsidP="00713FCF">
      <w:pPr>
        <w:spacing w:line="480" w:lineRule="auto"/>
        <w:jc w:val="both"/>
      </w:pPr>
      <w:r>
        <w:lastRenderedPageBreak/>
        <w:t xml:space="preserve">Analysis of the compound sandstone-dominated fluvial sheet depositional elements reveal relatively constant percentage of elements and average thicknesses downstream. The flat linear trend lines for these characteristics suggests that there is no downstream control on the presence of this element, and the occasional more prevalent appearance downstream may be due to the interaction with the secondary fluvial system within the distal region. </w:t>
      </w:r>
    </w:p>
    <w:p w14:paraId="56015CD2" w14:textId="77777777" w:rsidR="00713FCF" w:rsidRDefault="00713FCF" w:rsidP="00713FCF">
      <w:pPr>
        <w:spacing w:line="480" w:lineRule="auto"/>
        <w:jc w:val="both"/>
      </w:pPr>
      <w:r>
        <w:t xml:space="preserve">The overbank depositional elements display the strongest trends within the data; an increase in the percentage and thickness of overbank downstream and a decrease in grainsize downstream, all of which are typical for waning fluvial system. These trends are a result of the decrease in energy and the river’s carrying capacity downstream </w:t>
      </w:r>
      <w:proofErr w:type="gramStart"/>
      <w:r>
        <w:t>as a result of</w:t>
      </w:r>
      <w:proofErr w:type="gramEnd"/>
      <w:r>
        <w:t xml:space="preserve"> lateral expansion of the river system, channel bifurcation and high rates of evapotranspiration and infiltration into the dry substrate (Nichols &amp; Fisher, 2007; </w:t>
      </w:r>
      <w:proofErr w:type="spellStart"/>
      <w:r>
        <w:t>Weissmann</w:t>
      </w:r>
      <w:proofErr w:type="spellEnd"/>
      <w:r>
        <w:t xml:space="preserve"> </w:t>
      </w:r>
      <w:r w:rsidRPr="00DF312F">
        <w:rPr>
          <w:i/>
          <w:iCs/>
        </w:rPr>
        <w:t>et al.,</w:t>
      </w:r>
      <w:r>
        <w:t xml:space="preserve"> 2010; 2013; Sutfin </w:t>
      </w:r>
      <w:r>
        <w:rPr>
          <w:i/>
        </w:rPr>
        <w:t>et al.,</w:t>
      </w:r>
      <w:r>
        <w:t xml:space="preserve"> 2014; Owen </w:t>
      </w:r>
      <w:r>
        <w:rPr>
          <w:i/>
          <w:iCs/>
        </w:rPr>
        <w:t>et al</w:t>
      </w:r>
      <w:r>
        <w:t>., 2015) or avulsion of the channel belt (North &amp; Warwick, 2007).</w:t>
      </w:r>
    </w:p>
    <w:p w14:paraId="0D52C806" w14:textId="77777777" w:rsidR="00713FCF" w:rsidRDefault="00713FCF" w:rsidP="00713FCF">
      <w:pPr>
        <w:spacing w:line="480" w:lineRule="auto"/>
        <w:jc w:val="both"/>
      </w:pPr>
      <w:r>
        <w:t xml:space="preserve">The sand-dominated fluvial depositional elements (amalgamated channel, isolated </w:t>
      </w:r>
      <w:proofErr w:type="gramStart"/>
      <w:r>
        <w:t>channel</w:t>
      </w:r>
      <w:proofErr w:type="gramEnd"/>
      <w:r>
        <w:t xml:space="preserve"> and compound sheet elements) display no significant trends in grainsize distribution downstream. Each of these elements is dominated by fine- to medium-grained sandstone of aeolian origin that has been blown off coeval dune fields, reworked and transported by the </w:t>
      </w:r>
      <w:r w:rsidRPr="0080758E">
        <w:t>fluvial system</w:t>
      </w:r>
      <w:r>
        <w:t xml:space="preserve"> (Priddy &amp; Clarke, 2020). Coeval aeolian systems are a typical feature of many modern arid ephemeral fluvial basins (</w:t>
      </w:r>
      <w:proofErr w:type="spellStart"/>
      <w:r>
        <w:t>Veiga</w:t>
      </w:r>
      <w:proofErr w:type="spellEnd"/>
      <w:r>
        <w:t xml:space="preserve"> </w:t>
      </w:r>
      <w:r w:rsidRPr="00E16548">
        <w:rPr>
          <w:i/>
          <w:iCs/>
        </w:rPr>
        <w:t>et al.,</w:t>
      </w:r>
      <w:r>
        <w:t xml:space="preserve"> 2002; Al-</w:t>
      </w:r>
      <w:proofErr w:type="spellStart"/>
      <w:r>
        <w:t>Masrahy</w:t>
      </w:r>
      <w:proofErr w:type="spellEnd"/>
      <w:r>
        <w:t xml:space="preserve"> &amp; </w:t>
      </w:r>
      <w:proofErr w:type="spellStart"/>
      <w:r>
        <w:t>Mountney</w:t>
      </w:r>
      <w:proofErr w:type="spellEnd"/>
      <w:r>
        <w:t xml:space="preserve">, 2015; </w:t>
      </w:r>
      <w:proofErr w:type="spellStart"/>
      <w:r>
        <w:t>Formolo</w:t>
      </w:r>
      <w:proofErr w:type="spellEnd"/>
      <w:r>
        <w:t xml:space="preserve"> </w:t>
      </w:r>
      <w:proofErr w:type="spellStart"/>
      <w:r>
        <w:t>Ferronatto</w:t>
      </w:r>
      <w:proofErr w:type="spellEnd"/>
      <w:r>
        <w:t xml:space="preserve"> </w:t>
      </w:r>
      <w:r w:rsidRPr="00E16548">
        <w:rPr>
          <w:i/>
          <w:iCs/>
        </w:rPr>
        <w:t>et al.,</w:t>
      </w:r>
      <w:r>
        <w:t xml:space="preserve"> 2019; Reis </w:t>
      </w:r>
      <w:r w:rsidRPr="00E16548">
        <w:rPr>
          <w:i/>
          <w:iCs/>
        </w:rPr>
        <w:t>et al.,</w:t>
      </w:r>
      <w:r>
        <w:t xml:space="preserve"> 2019; Coronel </w:t>
      </w:r>
      <w:r>
        <w:rPr>
          <w:i/>
          <w:iCs/>
        </w:rPr>
        <w:t>et al.,</w:t>
      </w:r>
      <w:r>
        <w:t xml:space="preserve"> 2020), and many preserved examples of arid fluvial strata contain significant proportions of aeolian sediment (</w:t>
      </w:r>
      <w:r w:rsidRPr="002502A3">
        <w:t>Langford, 1989</w:t>
      </w:r>
      <w:r>
        <w:t>;</w:t>
      </w:r>
      <w:r w:rsidRPr="002502A3">
        <w:t xml:space="preserve"> Clarke </w:t>
      </w:r>
      <w:r>
        <w:t>&amp;</w:t>
      </w:r>
      <w:r w:rsidRPr="002502A3">
        <w:t xml:space="preserve"> Rendell, 1998</w:t>
      </w:r>
      <w:r>
        <w:t>;</w:t>
      </w:r>
      <w:r w:rsidRPr="002502A3">
        <w:t xml:space="preserve"> Bullard </w:t>
      </w:r>
      <w:r>
        <w:t>&amp;</w:t>
      </w:r>
      <w:r w:rsidRPr="002502A3">
        <w:t xml:space="preserve"> Livingstone, 2002, Field </w:t>
      </w:r>
      <w:r w:rsidRPr="002502A3">
        <w:rPr>
          <w:i/>
          <w:iCs/>
        </w:rPr>
        <w:t>et al.,</w:t>
      </w:r>
      <w:r w:rsidRPr="002502A3">
        <w:t xml:space="preserve"> 2009</w:t>
      </w:r>
      <w:r>
        <w:t xml:space="preserve">). This relationship could be recognised as a characteristic of dryland ephemeral fluvial systems.  </w:t>
      </w:r>
    </w:p>
    <w:p w14:paraId="3BD03897" w14:textId="77777777" w:rsidR="00713FCF" w:rsidRDefault="00713FCF" w:rsidP="00713FCF">
      <w:pPr>
        <w:spacing w:line="480" w:lineRule="auto"/>
        <w:jc w:val="both"/>
        <w:rPr>
          <w:b/>
        </w:rPr>
      </w:pPr>
      <w:r>
        <w:rPr>
          <w:b/>
        </w:rPr>
        <w:t>Comparison to DFS Models</w:t>
      </w:r>
    </w:p>
    <w:p w14:paraId="3E17CB5A" w14:textId="77777777" w:rsidR="00713FCF" w:rsidRDefault="00713FCF" w:rsidP="00713FCF">
      <w:pPr>
        <w:spacing w:line="480" w:lineRule="auto"/>
        <w:jc w:val="both"/>
      </w:pPr>
      <w:r>
        <w:t xml:space="preserve">Analysis of the downstream trends of the dryland ephemeral fluvial Kayenta Formation illustrates </w:t>
      </w:r>
      <w:proofErr w:type="gramStart"/>
      <w:r>
        <w:t>a number of</w:t>
      </w:r>
      <w:proofErr w:type="gramEnd"/>
      <w:r>
        <w:t xml:space="preserve"> characteristics that are similar to those displayed by typical terminal fluvial fans and some distributive fluvial systems described by Hampton &amp; Horton</w:t>
      </w:r>
      <w:r w:rsidRPr="004F166B">
        <w:t xml:space="preserve"> </w:t>
      </w:r>
      <w:r>
        <w:t>(</w:t>
      </w:r>
      <w:r w:rsidRPr="004F166B">
        <w:t>2007</w:t>
      </w:r>
      <w:r>
        <w:t>)</w:t>
      </w:r>
      <w:r w:rsidRPr="004F166B">
        <w:t xml:space="preserve">; </w:t>
      </w:r>
      <w:r>
        <w:t xml:space="preserve">Nichols &amp; Fisher (2007); Fisher </w:t>
      </w:r>
      <w:r w:rsidRPr="00D14CBF">
        <w:rPr>
          <w:i/>
          <w:iCs/>
        </w:rPr>
        <w:t xml:space="preserve">et </w:t>
      </w:r>
      <w:r w:rsidRPr="00D14CBF">
        <w:rPr>
          <w:i/>
          <w:iCs/>
        </w:rPr>
        <w:lastRenderedPageBreak/>
        <w:t>al</w:t>
      </w:r>
      <w:r>
        <w:t>.,</w:t>
      </w:r>
      <w:r w:rsidRPr="004F166B">
        <w:t xml:space="preserve"> </w:t>
      </w:r>
      <w:r>
        <w:t>(</w:t>
      </w:r>
      <w:r w:rsidRPr="004F166B">
        <w:t>2008</w:t>
      </w:r>
      <w:r>
        <w:t xml:space="preserve">); Cain &amp; </w:t>
      </w:r>
      <w:proofErr w:type="spellStart"/>
      <w:r>
        <w:t>Mountney</w:t>
      </w:r>
      <w:proofErr w:type="spellEnd"/>
      <w:r>
        <w:t xml:space="preserve"> (2009);</w:t>
      </w:r>
      <w:r w:rsidRPr="00704B2F">
        <w:t xml:space="preserve"> </w:t>
      </w:r>
      <w:r>
        <w:t xml:space="preserve">Hartley </w:t>
      </w:r>
      <w:r>
        <w:rPr>
          <w:i/>
        </w:rPr>
        <w:t>et al.,</w:t>
      </w:r>
      <w:r>
        <w:t xml:space="preserve"> (2010); </w:t>
      </w:r>
      <w:proofErr w:type="spellStart"/>
      <w:r>
        <w:t>Weissmann</w:t>
      </w:r>
      <w:proofErr w:type="spellEnd"/>
      <w:r>
        <w:t xml:space="preserve"> </w:t>
      </w:r>
      <w:r>
        <w:rPr>
          <w:i/>
        </w:rPr>
        <w:t>et al</w:t>
      </w:r>
      <w:r>
        <w:t xml:space="preserve">., (2010; 2013), and Owen </w:t>
      </w:r>
      <w:r>
        <w:rPr>
          <w:i/>
        </w:rPr>
        <w:t>et al.,</w:t>
      </w:r>
      <w:r>
        <w:t xml:space="preserve"> (2015). The Kayenta fluvial sediments display a clear lack of confinement of the fluvial system sourced from the Uncompahgre Uplift, illustrating very little evidence of significant tributary inputs, until the intersection with the axial fluvial system sourced from the Cordilleran Magmatic Arc (Fig. 11). A downstream decrease in amalgamation of channels and compound sheets (Fig. 3), a small decrease in grainsize downstream (Fig. 6I &amp; Fig. 6J), and an overall increase in the percentage of overbank depositional elements with distance downstream (Fig. 7I &amp; Fig. 7J) are also observed, all of which are characteristics that are consistent with previously published models (Nichols &amp; Fisher, 2007; Hartley </w:t>
      </w:r>
      <w:r>
        <w:rPr>
          <w:i/>
        </w:rPr>
        <w:t>et al.,</w:t>
      </w:r>
      <w:r>
        <w:t xml:space="preserve"> 2010; </w:t>
      </w:r>
      <w:proofErr w:type="spellStart"/>
      <w:r>
        <w:t>Weissmann</w:t>
      </w:r>
      <w:proofErr w:type="spellEnd"/>
      <w:r>
        <w:t xml:space="preserve"> </w:t>
      </w:r>
      <w:r>
        <w:rPr>
          <w:i/>
        </w:rPr>
        <w:t>et al</w:t>
      </w:r>
      <w:r>
        <w:t xml:space="preserve">., 2010; 2013; Owen </w:t>
      </w:r>
      <w:r>
        <w:rPr>
          <w:i/>
        </w:rPr>
        <w:t>et al</w:t>
      </w:r>
      <w:r>
        <w:t xml:space="preserve">., 2015) (Fig. 12). Consequently, a downstream decrease in both energy and channel bifurcation, accompanied by high rates of evapotranspiration and infiltration of water into the substrate are considered the probable mechanisms that explain these trends in the Kayenta ephemeral fluvial sediments, just as they do in these models (Nichols &amp; Fisher, 2007; </w:t>
      </w:r>
      <w:proofErr w:type="spellStart"/>
      <w:r>
        <w:t>Weissmann</w:t>
      </w:r>
      <w:proofErr w:type="spellEnd"/>
      <w:r>
        <w:t xml:space="preserve"> </w:t>
      </w:r>
      <w:r w:rsidRPr="00D14CBF">
        <w:rPr>
          <w:i/>
          <w:iCs/>
        </w:rPr>
        <w:t xml:space="preserve">et al., </w:t>
      </w:r>
      <w:r>
        <w:t xml:space="preserve">2010; 2013; Sutfin </w:t>
      </w:r>
      <w:r>
        <w:rPr>
          <w:i/>
        </w:rPr>
        <w:t>et al.,</w:t>
      </w:r>
      <w:r>
        <w:t xml:space="preserve"> 2014).</w:t>
      </w:r>
    </w:p>
    <w:p w14:paraId="31E11503" w14:textId="77777777" w:rsidR="00713FCF" w:rsidRDefault="00713FCF" w:rsidP="00713FCF">
      <w:pPr>
        <w:spacing w:line="480" w:lineRule="auto"/>
        <w:jc w:val="both"/>
      </w:pPr>
      <w:r>
        <w:t xml:space="preserve">Conversely, </w:t>
      </w:r>
      <w:bookmarkStart w:id="4" w:name="_Hlk57386366"/>
      <w:r>
        <w:t xml:space="preserve">there are several downstream relationships displayed by the Kayenta fluvial sediments that do not fit with published models. In the Kayenta, the total thicknesses of the fluvial sediment increase with distance downstream, the thicknesses of the channel-fill and sheet depositional elements display no significant relationships to distance downstream, </w:t>
      </w:r>
      <w:r w:rsidRPr="009D33A9">
        <w:t xml:space="preserve">and the channel-fill </w:t>
      </w:r>
      <w:r>
        <w:t>depositional elements</w:t>
      </w:r>
      <w:r w:rsidRPr="009D33A9">
        <w:t xml:space="preserve"> downstream display no significant variation in average grainsize with distance downstream</w:t>
      </w:r>
      <w:bookmarkEnd w:id="4"/>
      <w:r w:rsidRPr="009D33A9">
        <w:t xml:space="preserve"> (</w:t>
      </w:r>
      <w:proofErr w:type="spellStart"/>
      <w:r w:rsidRPr="007F6145">
        <w:rPr>
          <w:i/>
          <w:iCs/>
        </w:rPr>
        <w:t>cf</w:t>
      </w:r>
      <w:proofErr w:type="spellEnd"/>
      <w:r w:rsidRPr="007F6145">
        <w:rPr>
          <w:i/>
          <w:iCs/>
        </w:rPr>
        <w:t>:</w:t>
      </w:r>
      <w:r w:rsidRPr="009D33A9">
        <w:t xml:space="preserve"> </w:t>
      </w:r>
      <w:r>
        <w:t xml:space="preserve">Friend &amp; Moody-Stuart, 1972; Friend, 1978; Nichols, 1987; Hirst, 1991; Stanistreet &amp; McCarthy, 1993; </w:t>
      </w:r>
      <w:r w:rsidRPr="009D33A9">
        <w:t xml:space="preserve">Nichols &amp; Fisher, 2007; </w:t>
      </w:r>
      <w:r>
        <w:t xml:space="preserve">Cain &amp; </w:t>
      </w:r>
      <w:proofErr w:type="spellStart"/>
      <w:r>
        <w:t>Mountney</w:t>
      </w:r>
      <w:proofErr w:type="spellEnd"/>
      <w:r>
        <w:t xml:space="preserve">, 2009; </w:t>
      </w:r>
      <w:r w:rsidRPr="009D33A9">
        <w:t xml:space="preserve">Hartley </w:t>
      </w:r>
      <w:r w:rsidRPr="009D33A9">
        <w:rPr>
          <w:i/>
        </w:rPr>
        <w:t>et al.,</w:t>
      </w:r>
      <w:r w:rsidRPr="009D33A9">
        <w:t xml:space="preserve"> 2010; </w:t>
      </w:r>
      <w:proofErr w:type="spellStart"/>
      <w:r w:rsidRPr="009D33A9">
        <w:t>Weissmann</w:t>
      </w:r>
      <w:proofErr w:type="spellEnd"/>
      <w:r w:rsidRPr="009D33A9">
        <w:t xml:space="preserve"> </w:t>
      </w:r>
      <w:r w:rsidRPr="009D33A9">
        <w:rPr>
          <w:i/>
        </w:rPr>
        <w:t>et al</w:t>
      </w:r>
      <w:r w:rsidRPr="009D33A9">
        <w:t xml:space="preserve">., 2010; 2013; Owen </w:t>
      </w:r>
      <w:r w:rsidRPr="009D33A9">
        <w:rPr>
          <w:i/>
        </w:rPr>
        <w:t>et al</w:t>
      </w:r>
      <w:r w:rsidRPr="009D33A9">
        <w:t>., 2015)</w:t>
      </w:r>
      <w:r>
        <w:t xml:space="preserve"> (Fig. 11)</w:t>
      </w:r>
      <w:r w:rsidRPr="009D33A9">
        <w:t>.</w:t>
      </w:r>
    </w:p>
    <w:p w14:paraId="22EFDB59" w14:textId="77777777" w:rsidR="00713FCF" w:rsidRDefault="00713FCF" w:rsidP="00713FCF">
      <w:pPr>
        <w:spacing w:line="480" w:lineRule="auto"/>
        <w:jc w:val="both"/>
      </w:pPr>
      <w:bookmarkStart w:id="5" w:name="_Hlk57385509"/>
      <w:r w:rsidRPr="00752FF2">
        <w:t xml:space="preserve">Some of these </w:t>
      </w:r>
      <w:r>
        <w:t xml:space="preserve">anomalous </w:t>
      </w:r>
      <w:r w:rsidRPr="00752FF2">
        <w:t>trends may be attributable to case-specific external factors</w:t>
      </w:r>
      <w:r>
        <w:t xml:space="preserve"> -</w:t>
      </w:r>
      <w:r w:rsidRPr="00752FF2">
        <w:t xml:space="preserve"> an increase in </w:t>
      </w:r>
      <w:r>
        <w:t>total</w:t>
      </w:r>
      <w:r w:rsidRPr="00752FF2">
        <w:t xml:space="preserve"> thicknesses of fluvial sediment downstream may be attributed to the increase in accommodation space provided by the Zuni Sag and Utah-Idaho Trough (Blakey, 2008)</w:t>
      </w:r>
      <w:r>
        <w:t xml:space="preserve">, and relatively constant thicknesses of channel-fill and sheet depositional elements with distance downstream may be </w:t>
      </w:r>
      <w:r>
        <w:lastRenderedPageBreak/>
        <w:t>attributed to the influence of the secondary fluvial source (Luttrell, 1993)</w:t>
      </w:r>
      <w:r w:rsidRPr="00752FF2">
        <w:t xml:space="preserve"> - but equally, external factors do not explain characteristics such as</w:t>
      </w:r>
      <w:r>
        <w:t xml:space="preserve"> </w:t>
      </w:r>
      <w:r w:rsidRPr="00752FF2">
        <w:t>the channel-fill depositional elements that display no significant variation in average grainsize with distance downstream.</w:t>
      </w:r>
      <w:r>
        <w:t xml:space="preserve"> This relationship may be the consequence of the interaction between a fluvial system and an ever-present coeval aeolian system throughout the fluvial course. Significant volumes of sediment derived locally from the aeolian system and fluvially reworked, may limit the downstream grainsize distribution of the fluvial deposits.</w:t>
      </w:r>
      <w:bookmarkEnd w:id="5"/>
      <w:r>
        <w:t xml:space="preserve"> Given that dryland ephemeral fluvial systems are typified by their close spatial and temporal links to aeolian systems, it is possible that some of these trends are typical of drylands ephemeral fluvial systems in general, but significant studies of comparative drylands systems are required to confirm such.</w:t>
      </w:r>
    </w:p>
    <w:p w14:paraId="66BEB534" w14:textId="77777777" w:rsidR="00713FCF" w:rsidRDefault="00713FCF" w:rsidP="00713FCF">
      <w:pPr>
        <w:spacing w:line="480" w:lineRule="auto"/>
        <w:rPr>
          <w:b/>
        </w:rPr>
      </w:pPr>
      <w:r w:rsidRPr="00BE0F47">
        <w:rPr>
          <w:b/>
        </w:rPr>
        <w:t>CONCLUSIONS</w:t>
      </w:r>
    </w:p>
    <w:p w14:paraId="3D3A7DDB" w14:textId="77777777" w:rsidR="00713FCF" w:rsidRDefault="00713FCF" w:rsidP="00713FCF">
      <w:pPr>
        <w:spacing w:line="480" w:lineRule="auto"/>
        <w:jc w:val="both"/>
      </w:pPr>
      <w:r>
        <w:t xml:space="preserve">The spatial distribution and downstream trends of the Lower Jurassic Kayenta Formation of south-western USA, have been examined quantitatively and the analysis reveals </w:t>
      </w:r>
      <w:proofErr w:type="gramStart"/>
      <w:r>
        <w:t>a number of</w:t>
      </w:r>
      <w:proofErr w:type="gramEnd"/>
      <w:r>
        <w:t xml:space="preserve"> downstream trends in this ancient dryland ephemeral system. Some trends are </w:t>
      </w:r>
      <w:proofErr w:type="gramStart"/>
      <w:r>
        <w:t>similar to</w:t>
      </w:r>
      <w:proofErr w:type="gramEnd"/>
      <w:r>
        <w:t xml:space="preserve"> those observed in previously published DFS models, including, a lack of confinement of the fluvial system, a downstream decrease in channel and sheet architectural element amalgamation, a downstream decrease in grainsize; albeit very small, a downstream decrease in preserved channel and sheet width-to-thickness ratios and an increase in the percentage of overbank elements downstream. Consequently, these trends may be attributed to the same controlling factors as those attributed to published models. However, other relationships do not match the DFS model. </w:t>
      </w:r>
      <w:bookmarkStart w:id="6" w:name="_Hlk63761738"/>
      <w:r>
        <w:t xml:space="preserve">While some of these relationships may be explained by the influence of external factors inherent in this study, others, including </w:t>
      </w:r>
      <w:r w:rsidRPr="00B80735">
        <w:t>the channel-fill depositional elements that display no significant variation in average grainsize with distance downstream</w:t>
      </w:r>
      <w:r>
        <w:t xml:space="preserve">, may be a consequence of fluvial interaction with a competing and coeval aeolian system. Given that dryland ephemeral fluvial systems </w:t>
      </w:r>
      <w:r w:rsidRPr="00F632FD">
        <w:t>are typified by their close spatial and temporal links to aeolian systems</w:t>
      </w:r>
      <w:r>
        <w:t>,</w:t>
      </w:r>
      <w:r w:rsidRPr="00F632FD" w:rsidDel="002A3457">
        <w:t xml:space="preserve"> </w:t>
      </w:r>
      <w:r w:rsidRPr="00F632FD">
        <w:t xml:space="preserve">these trends </w:t>
      </w:r>
      <w:r>
        <w:t>may be</w:t>
      </w:r>
      <w:r w:rsidRPr="00F632FD">
        <w:t xml:space="preserve"> typical of dryland ephemeral fluvial systems in general</w:t>
      </w:r>
      <w:r>
        <w:t xml:space="preserve">, although the single study presented in this work is insufficient dataset to determine this. </w:t>
      </w:r>
    </w:p>
    <w:p w14:paraId="07FB1EF7" w14:textId="77777777" w:rsidR="00713FCF" w:rsidRPr="00A54E63" w:rsidRDefault="00713FCF" w:rsidP="00713FCF">
      <w:pPr>
        <w:spacing w:line="480" w:lineRule="auto"/>
        <w:jc w:val="both"/>
      </w:pPr>
      <w:bookmarkStart w:id="7" w:name="_Hlk63762637"/>
      <w:bookmarkEnd w:id="6"/>
      <w:r>
        <w:lastRenderedPageBreak/>
        <w:t>The analyses presented here demonstrates the inherent complexity in arid dryland fluvial systems and the downstream architectural and compositional relationships that they depict.</w:t>
      </w:r>
      <w:bookmarkEnd w:id="7"/>
      <w:r>
        <w:t xml:space="preserve"> This complexity arises not only from the style of the fluvial system and the climatic regime under which it evolves, but also from </w:t>
      </w:r>
      <w:proofErr w:type="spellStart"/>
      <w:r>
        <w:t>basinal</w:t>
      </w:r>
      <w:proofErr w:type="spellEnd"/>
      <w:r>
        <w:t xml:space="preserve"> factors and from the interaction with coeval environments. Consequently, models for fluvial style provide a good first-order approximation for architectural and compositional downstream trends in arid dryland systems, but the detail is strongly dependent upon external setting and internal complexity. This study highlights these important differences, and it reveals some of the value in applying generic fluvial models to the interpretation of subsurface data for resource exploitation, but the study also highlights the great dangers in over reliance on such an approach, particularly in arid dryland systems. The controlling factors upon these systems are inherently difficult to unravel. Consequently, a generalised model may not always be applicable. </w:t>
      </w:r>
    </w:p>
    <w:p w14:paraId="47DFAC7E" w14:textId="77777777" w:rsidR="00713FCF" w:rsidRDefault="00713FCF" w:rsidP="00713FCF">
      <w:pPr>
        <w:spacing w:line="480" w:lineRule="auto"/>
        <w:rPr>
          <w:b/>
        </w:rPr>
      </w:pPr>
      <w:r w:rsidRPr="00BE0F47">
        <w:rPr>
          <w:b/>
        </w:rPr>
        <w:t>ACKNOWLEDGEMENTS</w:t>
      </w:r>
    </w:p>
    <w:p w14:paraId="6AE9318A" w14:textId="77777777" w:rsidR="00713FCF" w:rsidRPr="00BE0F47" w:rsidRDefault="00713FCF" w:rsidP="00713FCF">
      <w:pPr>
        <w:spacing w:line="480" w:lineRule="auto"/>
        <w:jc w:val="both"/>
      </w:pPr>
      <w:r>
        <w:t>This research was conducted during a study undertaken as part of the Natural Environment Research Council</w:t>
      </w:r>
      <w:r w:rsidRPr="00DF6156">
        <w:t xml:space="preserve"> </w:t>
      </w:r>
      <w:r>
        <w:t>(</w:t>
      </w:r>
      <w:r w:rsidRPr="00DF6156">
        <w:t>NERC</w:t>
      </w:r>
      <w:r>
        <w:t>)</w:t>
      </w:r>
      <w:r w:rsidRPr="00DF6156">
        <w:t xml:space="preserve"> Centre for Doctoral Training (CDT) in Oil &amp; Gas</w:t>
      </w:r>
      <w:r>
        <w:t xml:space="preserve"> under its Extending the Life of Mature Basins theme [grant number: NEM00578X/1]. It is sponsored by NERC and the British Geological Survey (BGS) via the British University Funding Initiative (BUFI) whose support is gratefully acknowledged. We are also grateful to the United States National Park Service for permitting this research and granting scientific research permits for Arches, Canyonlands, Capitol Reef and Zion National Parks, and to the Navajo Nation for granting access to conduct research within their land.  Ross Pettigrew, David Cousins and Andrew Mitten are acknowledged for providing valuable field support and assisting with observations and interpretations. We are very grateful to Nigel </w:t>
      </w:r>
      <w:proofErr w:type="spellStart"/>
      <w:r>
        <w:t>Mountney</w:t>
      </w:r>
      <w:proofErr w:type="spellEnd"/>
      <w:r>
        <w:t>, Colin North, Jonathan Redfern and one anonymous reviewer for their constructive and extremely useful comments that have greatly improved this work. T</w:t>
      </w:r>
      <w:r w:rsidRPr="006F6B92">
        <w:t>he authors declare that the</w:t>
      </w:r>
      <w:r>
        <w:t>y have no conflict of interests and the data that support the findings of this study are available from the corresponding author upon reasonable request.</w:t>
      </w:r>
    </w:p>
    <w:p w14:paraId="0F1E7E30" w14:textId="77777777" w:rsidR="00713FCF" w:rsidRPr="00BE0F47" w:rsidRDefault="00713FCF" w:rsidP="00713FCF">
      <w:pPr>
        <w:spacing w:line="480" w:lineRule="auto"/>
        <w:rPr>
          <w:b/>
        </w:rPr>
      </w:pPr>
      <w:r w:rsidRPr="00BE0F47">
        <w:rPr>
          <w:b/>
        </w:rPr>
        <w:lastRenderedPageBreak/>
        <w:t>REFERENCES</w:t>
      </w:r>
    </w:p>
    <w:p w14:paraId="1FDB9F14" w14:textId="77777777" w:rsidR="00713FCF" w:rsidRPr="00D778B1" w:rsidRDefault="00713FCF" w:rsidP="00713FCF">
      <w:pPr>
        <w:spacing w:line="480" w:lineRule="auto"/>
        <w:rPr>
          <w:rFonts w:cstheme="minorHAnsi"/>
          <w:color w:val="222222"/>
          <w:shd w:val="clear" w:color="auto" w:fill="FFFFFF"/>
        </w:rPr>
      </w:pPr>
      <w:bookmarkStart w:id="8" w:name="_Hlk57369172"/>
      <w:proofErr w:type="spellStart"/>
      <w:r w:rsidRPr="00D778B1">
        <w:rPr>
          <w:rFonts w:cstheme="minorHAnsi"/>
          <w:b/>
          <w:bCs/>
          <w:color w:val="222222"/>
          <w:shd w:val="clear" w:color="auto" w:fill="FFFFFF"/>
        </w:rPr>
        <w:t>Aliyuda</w:t>
      </w:r>
      <w:proofErr w:type="spellEnd"/>
      <w:r w:rsidRPr="00D778B1">
        <w:rPr>
          <w:rFonts w:cstheme="minorHAnsi"/>
          <w:b/>
          <w:bCs/>
          <w:color w:val="222222"/>
          <w:shd w:val="clear" w:color="auto" w:fill="FFFFFF"/>
        </w:rPr>
        <w:t>, K.</w:t>
      </w:r>
      <w:r w:rsidRPr="00D778B1">
        <w:rPr>
          <w:rFonts w:cstheme="minorHAnsi"/>
          <w:color w:val="222222"/>
          <w:shd w:val="clear" w:color="auto" w:fill="FFFFFF"/>
        </w:rPr>
        <w:t xml:space="preserve"> and </w:t>
      </w:r>
      <w:r w:rsidRPr="00D778B1">
        <w:rPr>
          <w:rFonts w:cstheme="minorHAnsi"/>
          <w:b/>
          <w:bCs/>
          <w:color w:val="222222"/>
          <w:shd w:val="clear" w:color="auto" w:fill="FFFFFF"/>
        </w:rPr>
        <w:t>Howell, J.</w:t>
      </w:r>
      <w:r w:rsidRPr="00D778B1">
        <w:rPr>
          <w:rFonts w:cstheme="minorHAnsi"/>
          <w:color w:val="222222"/>
          <w:shd w:val="clear" w:color="auto" w:fill="FFFFFF"/>
        </w:rPr>
        <w:t xml:space="preserve"> (2020), </w:t>
      </w:r>
      <w:bookmarkEnd w:id="8"/>
      <w:r w:rsidRPr="00D778B1">
        <w:rPr>
          <w:rFonts w:cstheme="minorHAnsi"/>
          <w:color w:val="222222"/>
          <w:shd w:val="clear" w:color="auto" w:fill="FFFFFF"/>
        </w:rPr>
        <w:t xml:space="preserve">Progradation of a mid‐Cretaceous distributive fluvial system: The upper member of the </w:t>
      </w:r>
      <w:proofErr w:type="spellStart"/>
      <w:r w:rsidRPr="00D778B1">
        <w:rPr>
          <w:rFonts w:cstheme="minorHAnsi"/>
          <w:color w:val="222222"/>
          <w:shd w:val="clear" w:color="auto" w:fill="FFFFFF"/>
        </w:rPr>
        <w:t>Bima</w:t>
      </w:r>
      <w:proofErr w:type="spellEnd"/>
      <w:r w:rsidRPr="00D778B1">
        <w:rPr>
          <w:rFonts w:cstheme="minorHAnsi"/>
          <w:color w:val="222222"/>
          <w:shd w:val="clear" w:color="auto" w:fill="FFFFFF"/>
        </w:rPr>
        <w:t xml:space="preserve"> Formation, Northern Benue Trough, Nigeria. </w:t>
      </w:r>
      <w:r w:rsidRPr="00D778B1">
        <w:rPr>
          <w:rFonts w:cstheme="minorHAnsi"/>
          <w:i/>
          <w:iCs/>
          <w:color w:val="222222"/>
          <w:shd w:val="clear" w:color="auto" w:fill="FFFFFF"/>
        </w:rPr>
        <w:t>Sedimentology</w:t>
      </w:r>
      <w:r w:rsidRPr="00D778B1">
        <w:rPr>
          <w:rFonts w:cstheme="minorHAnsi"/>
          <w:color w:val="222222"/>
          <w:shd w:val="clear" w:color="auto" w:fill="FFFFFF"/>
        </w:rPr>
        <w:t>. Accepted Author Manuscript. https://doi.org/10.1111/sed.12831</w:t>
      </w:r>
    </w:p>
    <w:p w14:paraId="4772791D" w14:textId="77777777" w:rsidR="00713FCF" w:rsidRPr="00DE5F4B" w:rsidRDefault="00713FCF" w:rsidP="00713FCF">
      <w:pPr>
        <w:spacing w:line="480" w:lineRule="auto"/>
        <w:rPr>
          <w:rFonts w:cstheme="minorHAnsi"/>
        </w:rPr>
      </w:pPr>
      <w:r w:rsidRPr="0006111D">
        <w:rPr>
          <w:rFonts w:cstheme="minorHAnsi"/>
          <w:b/>
          <w:bCs/>
          <w:color w:val="222222"/>
          <w:shd w:val="clear" w:color="auto" w:fill="FFFFFF"/>
        </w:rPr>
        <w:t>Allen, J. R. L.</w:t>
      </w:r>
      <w:r>
        <w:rPr>
          <w:rFonts w:cstheme="minorHAnsi"/>
          <w:color w:val="222222"/>
          <w:shd w:val="clear" w:color="auto" w:fill="FFFFFF"/>
        </w:rPr>
        <w:t xml:space="preserve"> (</w:t>
      </w:r>
      <w:r w:rsidRPr="00DE5F4B">
        <w:rPr>
          <w:rFonts w:cstheme="minorHAnsi"/>
          <w:color w:val="222222"/>
          <w:shd w:val="clear" w:color="auto" w:fill="FFFFFF"/>
        </w:rPr>
        <w:t>1974</w:t>
      </w:r>
      <w:r>
        <w:rPr>
          <w:rFonts w:cstheme="minorHAnsi"/>
          <w:color w:val="222222"/>
          <w:shd w:val="clear" w:color="auto" w:fill="FFFFFF"/>
        </w:rPr>
        <w:t>)</w:t>
      </w:r>
      <w:r w:rsidRPr="00DE5F4B">
        <w:rPr>
          <w:rFonts w:cstheme="minorHAnsi"/>
          <w:color w:val="222222"/>
          <w:shd w:val="clear" w:color="auto" w:fill="FFFFFF"/>
        </w:rPr>
        <w:t xml:space="preserve">. Studies in fluviatile sedimentation: Implications of </w:t>
      </w:r>
      <w:proofErr w:type="spellStart"/>
      <w:r w:rsidRPr="00DE5F4B">
        <w:rPr>
          <w:rFonts w:cstheme="minorHAnsi"/>
          <w:color w:val="222222"/>
          <w:shd w:val="clear" w:color="auto" w:fill="FFFFFF"/>
        </w:rPr>
        <w:t>pedogenic</w:t>
      </w:r>
      <w:proofErr w:type="spellEnd"/>
      <w:r w:rsidRPr="00DE5F4B">
        <w:rPr>
          <w:rFonts w:cstheme="minorHAnsi"/>
          <w:color w:val="222222"/>
          <w:shd w:val="clear" w:color="auto" w:fill="FFFFFF"/>
        </w:rPr>
        <w:t xml:space="preserve"> carbonate units. Lower Old Red Sandstone, Anglo‐Welsh outcrop. </w:t>
      </w:r>
      <w:r w:rsidRPr="0006111D">
        <w:rPr>
          <w:rFonts w:cstheme="minorHAnsi"/>
          <w:i/>
          <w:color w:val="222222"/>
          <w:shd w:val="clear" w:color="auto" w:fill="FFFFFF"/>
        </w:rPr>
        <w:t>Geological Journal</w:t>
      </w:r>
      <w:r w:rsidRPr="00226AA5">
        <w:rPr>
          <w:rFonts w:cstheme="minorHAnsi"/>
          <w:color w:val="222222"/>
          <w:shd w:val="clear" w:color="auto" w:fill="FFFFFF"/>
        </w:rPr>
        <w:t>, </w:t>
      </w:r>
      <w:r w:rsidRPr="0006111D">
        <w:rPr>
          <w:rFonts w:cstheme="minorHAnsi"/>
          <w:b/>
          <w:bCs/>
          <w:iCs/>
          <w:color w:val="222222"/>
          <w:shd w:val="clear" w:color="auto" w:fill="FFFFFF"/>
        </w:rPr>
        <w:t>9</w:t>
      </w:r>
      <w:r w:rsidRPr="0006111D">
        <w:rPr>
          <w:rFonts w:cstheme="minorHAnsi"/>
          <w:b/>
          <w:bCs/>
          <w:color w:val="222222"/>
          <w:shd w:val="clear" w:color="auto" w:fill="FFFFFF"/>
        </w:rPr>
        <w:t>(2)</w:t>
      </w:r>
      <w:r w:rsidRPr="00226AA5">
        <w:rPr>
          <w:rFonts w:cstheme="minorHAnsi"/>
          <w:color w:val="222222"/>
          <w:shd w:val="clear" w:color="auto" w:fill="FFFFFF"/>
        </w:rPr>
        <w:t>,</w:t>
      </w:r>
      <w:r w:rsidRPr="00DE5F4B">
        <w:rPr>
          <w:rFonts w:cstheme="minorHAnsi"/>
          <w:color w:val="222222"/>
          <w:shd w:val="clear" w:color="auto" w:fill="FFFFFF"/>
        </w:rPr>
        <w:t xml:space="preserve"> 181-208.</w:t>
      </w:r>
    </w:p>
    <w:p w14:paraId="0D9D25E1" w14:textId="77777777" w:rsidR="00713FCF" w:rsidRPr="00DE5F4B" w:rsidRDefault="00713FCF" w:rsidP="00713FCF">
      <w:pPr>
        <w:spacing w:line="480" w:lineRule="auto"/>
        <w:rPr>
          <w:rFonts w:cstheme="minorHAnsi"/>
          <w:color w:val="222222"/>
          <w:shd w:val="clear" w:color="auto" w:fill="FFFFFF"/>
        </w:rPr>
      </w:pPr>
      <w:r w:rsidRPr="0006111D">
        <w:rPr>
          <w:rFonts w:cstheme="minorHAnsi"/>
          <w:b/>
          <w:bCs/>
          <w:color w:val="222222"/>
          <w:shd w:val="clear" w:color="auto" w:fill="FFFFFF"/>
        </w:rPr>
        <w:t xml:space="preserve">Allen, J. R. L., </w:t>
      </w:r>
      <w:r>
        <w:rPr>
          <w:rFonts w:cstheme="minorHAnsi"/>
          <w:color w:val="222222"/>
          <w:shd w:val="clear" w:color="auto" w:fill="FFFFFF"/>
        </w:rPr>
        <w:t xml:space="preserve">and </w:t>
      </w:r>
      <w:r w:rsidRPr="0006111D">
        <w:rPr>
          <w:rFonts w:cstheme="minorHAnsi"/>
          <w:b/>
          <w:bCs/>
          <w:color w:val="222222"/>
          <w:shd w:val="clear" w:color="auto" w:fill="FFFFFF"/>
        </w:rPr>
        <w:t>Banks, N. L.</w:t>
      </w:r>
      <w:r w:rsidRPr="00DE5F4B">
        <w:rPr>
          <w:rFonts w:cstheme="minorHAnsi"/>
          <w:color w:val="222222"/>
          <w:shd w:val="clear" w:color="auto" w:fill="FFFFFF"/>
        </w:rPr>
        <w:t xml:space="preserve"> </w:t>
      </w:r>
      <w:r>
        <w:rPr>
          <w:rFonts w:cstheme="minorHAnsi"/>
          <w:color w:val="222222"/>
          <w:shd w:val="clear" w:color="auto" w:fill="FFFFFF"/>
        </w:rPr>
        <w:t>(1972)</w:t>
      </w:r>
      <w:r w:rsidRPr="00DE5F4B">
        <w:rPr>
          <w:rFonts w:cstheme="minorHAnsi"/>
          <w:color w:val="222222"/>
          <w:shd w:val="clear" w:color="auto" w:fill="FFFFFF"/>
        </w:rPr>
        <w:t xml:space="preserve">. An interpretation and analysis of recumbent‐folded deformed </w:t>
      </w:r>
      <w:proofErr w:type="gramStart"/>
      <w:r w:rsidRPr="00DE5F4B">
        <w:rPr>
          <w:rFonts w:cstheme="minorHAnsi"/>
          <w:color w:val="222222"/>
          <w:shd w:val="clear" w:color="auto" w:fill="FFFFFF"/>
        </w:rPr>
        <w:t>cross‐bedding</w:t>
      </w:r>
      <w:proofErr w:type="gramEnd"/>
      <w:r w:rsidRPr="00DE5F4B">
        <w:rPr>
          <w:rFonts w:cstheme="minorHAnsi"/>
          <w:color w:val="222222"/>
          <w:shd w:val="clear" w:color="auto" w:fill="FFFFFF"/>
        </w:rPr>
        <w:t>. </w:t>
      </w:r>
      <w:r w:rsidRPr="0006111D">
        <w:rPr>
          <w:rFonts w:cstheme="minorHAnsi"/>
          <w:i/>
          <w:color w:val="222222"/>
          <w:shd w:val="clear" w:color="auto" w:fill="FFFFFF"/>
        </w:rPr>
        <w:t>Sedimentology</w:t>
      </w:r>
      <w:r w:rsidRPr="00226AA5">
        <w:rPr>
          <w:rFonts w:cstheme="minorHAnsi"/>
          <w:color w:val="222222"/>
          <w:shd w:val="clear" w:color="auto" w:fill="FFFFFF"/>
        </w:rPr>
        <w:t>, </w:t>
      </w:r>
      <w:r w:rsidRPr="0006111D">
        <w:rPr>
          <w:rFonts w:cstheme="minorHAnsi"/>
          <w:b/>
          <w:bCs/>
          <w:iCs/>
          <w:color w:val="222222"/>
          <w:shd w:val="clear" w:color="auto" w:fill="FFFFFF"/>
        </w:rPr>
        <w:t>19</w:t>
      </w:r>
      <w:r w:rsidRPr="0006111D">
        <w:rPr>
          <w:rFonts w:cstheme="minorHAnsi"/>
          <w:b/>
          <w:bCs/>
          <w:color w:val="222222"/>
          <w:shd w:val="clear" w:color="auto" w:fill="FFFFFF"/>
        </w:rPr>
        <w:t>(3‐4)</w:t>
      </w:r>
      <w:r w:rsidRPr="00226AA5">
        <w:rPr>
          <w:rFonts w:cstheme="minorHAnsi"/>
          <w:color w:val="222222"/>
          <w:shd w:val="clear" w:color="auto" w:fill="FFFFFF"/>
        </w:rPr>
        <w:t>,</w:t>
      </w:r>
      <w:r w:rsidRPr="00DE5F4B">
        <w:rPr>
          <w:rFonts w:cstheme="minorHAnsi"/>
          <w:color w:val="222222"/>
          <w:shd w:val="clear" w:color="auto" w:fill="FFFFFF"/>
        </w:rPr>
        <w:t xml:space="preserve"> 257-283.</w:t>
      </w:r>
    </w:p>
    <w:p w14:paraId="60C2E222" w14:textId="77777777" w:rsidR="00713FCF" w:rsidRDefault="00713FCF" w:rsidP="00713FCF">
      <w:pPr>
        <w:spacing w:line="480" w:lineRule="auto"/>
        <w:rPr>
          <w:rFonts w:cstheme="minorHAnsi"/>
          <w:color w:val="222222"/>
          <w:shd w:val="clear" w:color="auto" w:fill="FFFFFF"/>
        </w:rPr>
      </w:pPr>
      <w:r w:rsidRPr="0006111D">
        <w:rPr>
          <w:rFonts w:cstheme="minorHAnsi"/>
          <w:b/>
          <w:bCs/>
          <w:color w:val="222222"/>
          <w:shd w:val="clear" w:color="auto" w:fill="FFFFFF"/>
        </w:rPr>
        <w:t>Al-</w:t>
      </w:r>
      <w:proofErr w:type="spellStart"/>
      <w:r w:rsidRPr="0006111D">
        <w:rPr>
          <w:rFonts w:cstheme="minorHAnsi"/>
          <w:b/>
          <w:bCs/>
          <w:color w:val="222222"/>
          <w:shd w:val="clear" w:color="auto" w:fill="FFFFFF"/>
        </w:rPr>
        <w:t>Masrahy</w:t>
      </w:r>
      <w:proofErr w:type="spellEnd"/>
      <w:r w:rsidRPr="0006111D">
        <w:rPr>
          <w:rFonts w:cstheme="minorHAnsi"/>
          <w:b/>
          <w:bCs/>
          <w:color w:val="222222"/>
          <w:shd w:val="clear" w:color="auto" w:fill="FFFFFF"/>
        </w:rPr>
        <w:t>, M. A.,</w:t>
      </w:r>
      <w:r>
        <w:rPr>
          <w:rFonts w:cstheme="minorHAnsi"/>
          <w:color w:val="222222"/>
          <w:shd w:val="clear" w:color="auto" w:fill="FFFFFF"/>
        </w:rPr>
        <w:t xml:space="preserve"> and</w:t>
      </w:r>
      <w:r w:rsidRPr="0006111D">
        <w:rPr>
          <w:rFonts w:cstheme="minorHAnsi"/>
          <w:b/>
          <w:bCs/>
          <w:color w:val="222222"/>
          <w:shd w:val="clear" w:color="auto" w:fill="FFFFFF"/>
        </w:rPr>
        <w:t xml:space="preserve"> </w:t>
      </w:r>
      <w:proofErr w:type="spellStart"/>
      <w:r w:rsidRPr="0006111D">
        <w:rPr>
          <w:rFonts w:cstheme="minorHAnsi"/>
          <w:b/>
          <w:bCs/>
          <w:color w:val="222222"/>
          <w:shd w:val="clear" w:color="auto" w:fill="FFFFFF"/>
        </w:rPr>
        <w:t>Mountney</w:t>
      </w:r>
      <w:proofErr w:type="spellEnd"/>
      <w:r w:rsidRPr="0006111D">
        <w:rPr>
          <w:rFonts w:cstheme="minorHAnsi"/>
          <w:b/>
          <w:bCs/>
          <w:color w:val="222222"/>
          <w:shd w:val="clear" w:color="auto" w:fill="FFFFFF"/>
        </w:rPr>
        <w:t>, N. P.</w:t>
      </w:r>
      <w:r>
        <w:rPr>
          <w:rFonts w:cstheme="minorHAnsi"/>
          <w:b/>
          <w:bCs/>
          <w:color w:val="222222"/>
          <w:shd w:val="clear" w:color="auto" w:fill="FFFFFF"/>
        </w:rPr>
        <w:t xml:space="preserve"> </w:t>
      </w:r>
      <w:r>
        <w:rPr>
          <w:rFonts w:cstheme="minorHAnsi"/>
          <w:color w:val="222222"/>
          <w:shd w:val="clear" w:color="auto" w:fill="FFFFFF"/>
        </w:rPr>
        <w:t>(2</w:t>
      </w:r>
      <w:r w:rsidRPr="00DE5F4B">
        <w:rPr>
          <w:rFonts w:cstheme="minorHAnsi"/>
          <w:color w:val="222222"/>
          <w:shd w:val="clear" w:color="auto" w:fill="FFFFFF"/>
        </w:rPr>
        <w:t>015</w:t>
      </w:r>
      <w:r>
        <w:rPr>
          <w:rFonts w:cstheme="minorHAnsi"/>
          <w:color w:val="222222"/>
          <w:shd w:val="clear" w:color="auto" w:fill="FFFFFF"/>
        </w:rPr>
        <w:t>)</w:t>
      </w:r>
      <w:r w:rsidRPr="00DE5F4B">
        <w:rPr>
          <w:rFonts w:cstheme="minorHAnsi"/>
          <w:color w:val="222222"/>
          <w:shd w:val="clear" w:color="auto" w:fill="FFFFFF"/>
        </w:rPr>
        <w:t>. A classification scheme for fluvial–aeolian system interaction in desert-margin settings. </w:t>
      </w:r>
      <w:r w:rsidRPr="0006111D">
        <w:rPr>
          <w:rFonts w:cstheme="minorHAnsi"/>
          <w:i/>
          <w:color w:val="222222"/>
          <w:shd w:val="clear" w:color="auto" w:fill="FFFFFF"/>
        </w:rPr>
        <w:t>Aeolian Research</w:t>
      </w:r>
      <w:r w:rsidRPr="00226AA5">
        <w:rPr>
          <w:rFonts w:cstheme="minorHAnsi"/>
          <w:color w:val="222222"/>
          <w:shd w:val="clear" w:color="auto" w:fill="FFFFFF"/>
        </w:rPr>
        <w:t>, </w:t>
      </w:r>
      <w:r w:rsidRPr="0006111D">
        <w:rPr>
          <w:rFonts w:cstheme="minorHAnsi"/>
          <w:b/>
          <w:bCs/>
          <w:iCs/>
          <w:color w:val="222222"/>
          <w:shd w:val="clear" w:color="auto" w:fill="FFFFFF"/>
        </w:rPr>
        <w:t>17</w:t>
      </w:r>
      <w:r w:rsidRPr="00226AA5">
        <w:rPr>
          <w:rFonts w:cstheme="minorHAnsi"/>
          <w:color w:val="222222"/>
          <w:shd w:val="clear" w:color="auto" w:fill="FFFFFF"/>
        </w:rPr>
        <w:t>,</w:t>
      </w:r>
      <w:r w:rsidRPr="00DE5F4B">
        <w:rPr>
          <w:rFonts w:cstheme="minorHAnsi"/>
          <w:color w:val="222222"/>
          <w:shd w:val="clear" w:color="auto" w:fill="FFFFFF"/>
        </w:rPr>
        <w:t xml:space="preserve"> 67-88.</w:t>
      </w:r>
    </w:p>
    <w:p w14:paraId="2F6A1170" w14:textId="77777777" w:rsidR="00713FCF" w:rsidRDefault="00713FCF" w:rsidP="00713FCF">
      <w:pPr>
        <w:spacing w:line="480" w:lineRule="auto"/>
        <w:rPr>
          <w:rFonts w:cstheme="minorHAnsi"/>
        </w:rPr>
      </w:pPr>
      <w:r w:rsidRPr="00E371C6">
        <w:rPr>
          <w:rFonts w:cstheme="minorHAnsi"/>
          <w:b/>
          <w:bCs/>
        </w:rPr>
        <w:t xml:space="preserve">Babcock, H. M., </w:t>
      </w:r>
      <w:r>
        <w:rPr>
          <w:rFonts w:cstheme="minorHAnsi"/>
        </w:rPr>
        <w:t xml:space="preserve">and </w:t>
      </w:r>
      <w:r w:rsidRPr="00E371C6">
        <w:rPr>
          <w:rFonts w:cstheme="minorHAnsi"/>
          <w:b/>
          <w:bCs/>
        </w:rPr>
        <w:t>Cushing E. M.</w:t>
      </w:r>
      <w:r>
        <w:rPr>
          <w:rFonts w:cstheme="minorHAnsi"/>
          <w:b/>
          <w:bCs/>
        </w:rPr>
        <w:t xml:space="preserve"> </w:t>
      </w:r>
      <w:r>
        <w:rPr>
          <w:rFonts w:cstheme="minorHAnsi"/>
        </w:rPr>
        <w:t>(</w:t>
      </w:r>
      <w:r w:rsidRPr="00DE5F4B">
        <w:rPr>
          <w:rFonts w:cstheme="minorHAnsi"/>
        </w:rPr>
        <w:t>1941</w:t>
      </w:r>
      <w:r>
        <w:rPr>
          <w:rFonts w:cstheme="minorHAnsi"/>
        </w:rPr>
        <w:t>).</w:t>
      </w:r>
      <w:r w:rsidRPr="00DE5F4B">
        <w:rPr>
          <w:rFonts w:cstheme="minorHAnsi"/>
        </w:rPr>
        <w:t xml:space="preserve"> Recharge to ground water from floods in a typical desert wash, </w:t>
      </w:r>
      <w:proofErr w:type="spellStart"/>
      <w:r w:rsidRPr="00DE5F4B">
        <w:rPr>
          <w:rFonts w:cstheme="minorHAnsi"/>
        </w:rPr>
        <w:t>Pinal</w:t>
      </w:r>
      <w:proofErr w:type="spellEnd"/>
      <w:r w:rsidRPr="00DE5F4B">
        <w:rPr>
          <w:rFonts w:cstheme="minorHAnsi"/>
        </w:rPr>
        <w:t xml:space="preserve"> County, Arizona</w:t>
      </w:r>
      <w:r w:rsidRPr="00226AA5">
        <w:rPr>
          <w:rFonts w:cstheme="minorHAnsi"/>
        </w:rPr>
        <w:t xml:space="preserve">, </w:t>
      </w:r>
      <w:r w:rsidRPr="00E371C6">
        <w:rPr>
          <w:rFonts w:cstheme="minorHAnsi"/>
          <w:i/>
          <w:iCs/>
        </w:rPr>
        <w:t>Eos Trans. AGU</w:t>
      </w:r>
      <w:r w:rsidRPr="00226AA5">
        <w:rPr>
          <w:rFonts w:cstheme="minorHAnsi"/>
        </w:rPr>
        <w:t>,</w:t>
      </w:r>
      <w:r w:rsidRPr="00DE5F4B">
        <w:rPr>
          <w:rFonts w:cstheme="minorHAnsi"/>
        </w:rPr>
        <w:t xml:space="preserve"> </w:t>
      </w:r>
      <w:r w:rsidRPr="00E371C6">
        <w:rPr>
          <w:rFonts w:cstheme="minorHAnsi"/>
          <w:b/>
          <w:bCs/>
        </w:rPr>
        <w:t>23</w:t>
      </w:r>
      <w:r w:rsidRPr="00DE5F4B">
        <w:rPr>
          <w:rFonts w:cstheme="minorHAnsi"/>
        </w:rPr>
        <w:t>, 49-56.</w:t>
      </w:r>
    </w:p>
    <w:p w14:paraId="132BBC6C" w14:textId="77777777" w:rsidR="00713FCF" w:rsidRPr="00DE5F4B" w:rsidRDefault="00713FCF" w:rsidP="00713FCF">
      <w:pPr>
        <w:spacing w:line="480" w:lineRule="auto"/>
        <w:rPr>
          <w:rFonts w:cstheme="minorHAnsi"/>
        </w:rPr>
      </w:pPr>
      <w:r w:rsidRPr="005C44F0">
        <w:rPr>
          <w:rFonts w:cstheme="minorHAnsi"/>
          <w:b/>
          <w:bCs/>
        </w:rPr>
        <w:t>Bachmann, G. H.</w:t>
      </w:r>
      <w:r w:rsidRPr="005C44F0">
        <w:rPr>
          <w:rFonts w:cstheme="minorHAnsi"/>
        </w:rPr>
        <w:t xml:space="preserve"> </w:t>
      </w:r>
      <w:r>
        <w:rPr>
          <w:rFonts w:cstheme="minorHAnsi"/>
        </w:rPr>
        <w:t>and</w:t>
      </w:r>
      <w:r w:rsidRPr="005C44F0">
        <w:rPr>
          <w:rFonts w:cstheme="minorHAnsi"/>
        </w:rPr>
        <w:t xml:space="preserve"> </w:t>
      </w:r>
      <w:r w:rsidRPr="005C44F0">
        <w:rPr>
          <w:rFonts w:cstheme="minorHAnsi"/>
          <w:b/>
          <w:bCs/>
        </w:rPr>
        <w:t>Wang, Y.</w:t>
      </w:r>
      <w:r w:rsidRPr="005C44F0">
        <w:rPr>
          <w:rFonts w:cstheme="minorHAnsi"/>
        </w:rPr>
        <w:t xml:space="preserve"> (2014). Armoured mud balls </w:t>
      </w:r>
      <w:proofErr w:type="gramStart"/>
      <w:r w:rsidRPr="005C44F0">
        <w:rPr>
          <w:rFonts w:cstheme="minorHAnsi"/>
        </w:rPr>
        <w:t>as a result of</w:t>
      </w:r>
      <w:proofErr w:type="gramEnd"/>
      <w:r w:rsidRPr="005C44F0">
        <w:rPr>
          <w:rFonts w:cstheme="minorHAnsi"/>
        </w:rPr>
        <w:t xml:space="preserve"> ephemeral fluvial flood in a humid climate: Modern example from Guizhou Province, South China. </w:t>
      </w:r>
      <w:r w:rsidRPr="005C44F0">
        <w:rPr>
          <w:rFonts w:cstheme="minorHAnsi"/>
          <w:i/>
          <w:iCs/>
        </w:rPr>
        <w:t>Journal of Palaeogeography</w:t>
      </w:r>
      <w:r w:rsidRPr="005C44F0">
        <w:rPr>
          <w:rFonts w:cstheme="minorHAnsi"/>
        </w:rPr>
        <w:t xml:space="preserve">, </w:t>
      </w:r>
      <w:r w:rsidRPr="005C44F0">
        <w:rPr>
          <w:rFonts w:cstheme="minorHAnsi"/>
          <w:b/>
          <w:bCs/>
        </w:rPr>
        <w:t>3(4)</w:t>
      </w:r>
      <w:r w:rsidRPr="005C44F0">
        <w:rPr>
          <w:rFonts w:cstheme="minorHAnsi"/>
        </w:rPr>
        <w:t>, 410-418.</w:t>
      </w:r>
    </w:p>
    <w:p w14:paraId="0FE840B2" w14:textId="77777777" w:rsidR="00713FCF" w:rsidRDefault="00713FCF" w:rsidP="00713FCF">
      <w:pPr>
        <w:spacing w:line="480" w:lineRule="auto"/>
        <w:rPr>
          <w:rFonts w:cstheme="minorHAnsi"/>
          <w:color w:val="222222"/>
          <w:shd w:val="clear" w:color="auto" w:fill="FFFFFF"/>
        </w:rPr>
      </w:pPr>
      <w:r w:rsidRPr="00E371C6">
        <w:rPr>
          <w:rFonts w:cstheme="minorHAnsi"/>
          <w:b/>
          <w:bCs/>
          <w:color w:val="222222"/>
          <w:shd w:val="clear" w:color="auto" w:fill="FFFFFF"/>
        </w:rPr>
        <w:t xml:space="preserve">Billi, P., </w:t>
      </w:r>
      <w:proofErr w:type="spellStart"/>
      <w:r w:rsidRPr="00E371C6">
        <w:rPr>
          <w:rFonts w:cstheme="minorHAnsi"/>
          <w:b/>
          <w:bCs/>
          <w:color w:val="222222"/>
          <w:shd w:val="clear" w:color="auto" w:fill="FFFFFF"/>
        </w:rPr>
        <w:t>Demissie</w:t>
      </w:r>
      <w:proofErr w:type="spellEnd"/>
      <w:r w:rsidRPr="00E371C6">
        <w:rPr>
          <w:rFonts w:cstheme="minorHAnsi"/>
          <w:b/>
          <w:bCs/>
          <w:color w:val="222222"/>
          <w:shd w:val="clear" w:color="auto" w:fill="FFFFFF"/>
        </w:rPr>
        <w:t xml:space="preserve">, B., Nyssen, J., </w:t>
      </w:r>
      <w:proofErr w:type="spellStart"/>
      <w:r w:rsidRPr="00E371C6">
        <w:rPr>
          <w:rFonts w:cstheme="minorHAnsi"/>
          <w:b/>
          <w:bCs/>
          <w:color w:val="222222"/>
          <w:shd w:val="clear" w:color="auto" w:fill="FFFFFF"/>
        </w:rPr>
        <w:t>Moges</w:t>
      </w:r>
      <w:proofErr w:type="spellEnd"/>
      <w:r w:rsidRPr="00E371C6">
        <w:rPr>
          <w:rFonts w:cstheme="minorHAnsi"/>
          <w:b/>
          <w:bCs/>
          <w:color w:val="222222"/>
          <w:shd w:val="clear" w:color="auto" w:fill="FFFFFF"/>
        </w:rPr>
        <w:t xml:space="preserve">, G., </w:t>
      </w:r>
      <w:proofErr w:type="spellStart"/>
      <w:r w:rsidRPr="00E371C6">
        <w:rPr>
          <w:rFonts w:cstheme="minorHAnsi"/>
          <w:b/>
          <w:bCs/>
          <w:color w:val="222222"/>
          <w:shd w:val="clear" w:color="auto" w:fill="FFFFFF"/>
        </w:rPr>
        <w:t>Fazzini</w:t>
      </w:r>
      <w:proofErr w:type="spellEnd"/>
      <w:r w:rsidRPr="00E371C6">
        <w:rPr>
          <w:rFonts w:cstheme="minorHAnsi"/>
          <w:b/>
          <w:bCs/>
          <w:color w:val="222222"/>
          <w:shd w:val="clear" w:color="auto" w:fill="FFFFFF"/>
        </w:rPr>
        <w:t>, M.</w:t>
      </w:r>
      <w:r>
        <w:rPr>
          <w:rFonts w:cstheme="minorHAnsi"/>
          <w:b/>
          <w:bCs/>
          <w:color w:val="222222"/>
          <w:shd w:val="clear" w:color="auto" w:fill="FFFFFF"/>
        </w:rPr>
        <w:t xml:space="preserve"> </w:t>
      </w:r>
      <w:r>
        <w:rPr>
          <w:rFonts w:cstheme="minorHAnsi"/>
          <w:color w:val="222222"/>
          <w:shd w:val="clear" w:color="auto" w:fill="FFFFFF"/>
        </w:rPr>
        <w:t>(</w:t>
      </w:r>
      <w:r w:rsidRPr="001D7FD6">
        <w:rPr>
          <w:rFonts w:cstheme="minorHAnsi"/>
          <w:color w:val="222222"/>
          <w:shd w:val="clear" w:color="auto" w:fill="FFFFFF"/>
        </w:rPr>
        <w:t>2018</w:t>
      </w:r>
      <w:r>
        <w:rPr>
          <w:rFonts w:cstheme="minorHAnsi"/>
          <w:color w:val="222222"/>
          <w:shd w:val="clear" w:color="auto" w:fill="FFFFFF"/>
        </w:rPr>
        <w:t>).</w:t>
      </w:r>
      <w:r w:rsidRPr="001D7FD6">
        <w:rPr>
          <w:rFonts w:cstheme="minorHAnsi"/>
          <w:color w:val="222222"/>
          <w:shd w:val="clear" w:color="auto" w:fill="FFFFFF"/>
        </w:rPr>
        <w:t xml:space="preserve"> Meander </w:t>
      </w:r>
      <w:proofErr w:type="spellStart"/>
      <w:r w:rsidRPr="001D7FD6">
        <w:rPr>
          <w:rFonts w:cstheme="minorHAnsi"/>
          <w:color w:val="222222"/>
          <w:shd w:val="clear" w:color="auto" w:fill="FFFFFF"/>
        </w:rPr>
        <w:t>hydrom</w:t>
      </w:r>
      <w:r>
        <w:rPr>
          <w:rFonts w:cstheme="minorHAnsi"/>
          <w:color w:val="222222"/>
          <w:shd w:val="clear" w:color="auto" w:fill="FFFFFF"/>
        </w:rPr>
        <w:t>orphology</w:t>
      </w:r>
      <w:proofErr w:type="spellEnd"/>
      <w:r>
        <w:rPr>
          <w:rFonts w:cstheme="minorHAnsi"/>
          <w:color w:val="222222"/>
          <w:shd w:val="clear" w:color="auto" w:fill="FFFFFF"/>
        </w:rPr>
        <w:t xml:space="preserve"> of ephemeral streams: </w:t>
      </w:r>
      <w:r w:rsidRPr="001D7FD6">
        <w:rPr>
          <w:rFonts w:cstheme="minorHAnsi"/>
          <w:color w:val="222222"/>
          <w:shd w:val="clear" w:color="auto" w:fill="FFFFFF"/>
        </w:rPr>
        <w:t>similarities and dif</w:t>
      </w:r>
      <w:r>
        <w:rPr>
          <w:rFonts w:cstheme="minorHAnsi"/>
          <w:color w:val="222222"/>
          <w:shd w:val="clear" w:color="auto" w:fill="FFFFFF"/>
        </w:rPr>
        <w:t xml:space="preserve">ferences with perennial rivers. </w:t>
      </w:r>
      <w:r w:rsidRPr="00E371C6">
        <w:rPr>
          <w:rFonts w:cstheme="minorHAnsi"/>
          <w:i/>
          <w:iCs/>
          <w:color w:val="222222"/>
          <w:shd w:val="clear" w:color="auto" w:fill="FFFFFF"/>
        </w:rPr>
        <w:t>Geomorphology</w:t>
      </w:r>
      <w:r w:rsidRPr="001D7FD6">
        <w:rPr>
          <w:rFonts w:cstheme="minorHAnsi"/>
          <w:color w:val="222222"/>
          <w:shd w:val="clear" w:color="auto" w:fill="FFFFFF"/>
        </w:rPr>
        <w:t xml:space="preserve">, </w:t>
      </w:r>
      <w:r w:rsidRPr="00E371C6">
        <w:rPr>
          <w:rFonts w:cstheme="minorHAnsi"/>
          <w:b/>
          <w:bCs/>
          <w:color w:val="222222"/>
          <w:shd w:val="clear" w:color="auto" w:fill="FFFFFF"/>
        </w:rPr>
        <w:t>319</w:t>
      </w:r>
      <w:r w:rsidRPr="001D7FD6">
        <w:rPr>
          <w:rFonts w:cstheme="minorHAnsi"/>
          <w:color w:val="222222"/>
          <w:shd w:val="clear" w:color="auto" w:fill="FFFFFF"/>
        </w:rPr>
        <w:t>, 35–46.</w:t>
      </w:r>
    </w:p>
    <w:p w14:paraId="5C06AEC0" w14:textId="77777777" w:rsidR="00713FCF" w:rsidRPr="00DE5F4B" w:rsidRDefault="00713FCF" w:rsidP="00713FCF">
      <w:pPr>
        <w:spacing w:line="480" w:lineRule="auto"/>
        <w:rPr>
          <w:rFonts w:cstheme="minorHAnsi"/>
          <w:color w:val="222222"/>
          <w:shd w:val="clear" w:color="auto" w:fill="FFFFFF"/>
        </w:rPr>
      </w:pPr>
      <w:r w:rsidRPr="002B5FD8">
        <w:rPr>
          <w:rFonts w:cstheme="minorHAnsi"/>
          <w:b/>
          <w:bCs/>
          <w:color w:val="222222"/>
          <w:shd w:val="clear" w:color="auto" w:fill="FFFFFF"/>
        </w:rPr>
        <w:t>Bjerrum, C.J.</w:t>
      </w:r>
      <w:r w:rsidRPr="002B5FD8">
        <w:rPr>
          <w:rFonts w:cstheme="minorHAnsi"/>
          <w:color w:val="222222"/>
          <w:shd w:val="clear" w:color="auto" w:fill="FFFFFF"/>
        </w:rPr>
        <w:t xml:space="preserve"> and </w:t>
      </w:r>
      <w:r w:rsidRPr="002B5FD8">
        <w:rPr>
          <w:rFonts w:cstheme="minorHAnsi"/>
          <w:b/>
          <w:bCs/>
          <w:color w:val="222222"/>
          <w:shd w:val="clear" w:color="auto" w:fill="FFFFFF"/>
        </w:rPr>
        <w:t>Dorsey, R.J.</w:t>
      </w:r>
      <w:r w:rsidRPr="002B5FD8">
        <w:rPr>
          <w:rFonts w:cstheme="minorHAnsi"/>
          <w:color w:val="222222"/>
          <w:shd w:val="clear" w:color="auto" w:fill="FFFFFF"/>
        </w:rPr>
        <w:t xml:space="preserve"> (1995)</w:t>
      </w:r>
      <w:r>
        <w:rPr>
          <w:rFonts w:cstheme="minorHAnsi"/>
          <w:color w:val="222222"/>
          <w:shd w:val="clear" w:color="auto" w:fill="FFFFFF"/>
        </w:rPr>
        <w:t>.</w:t>
      </w:r>
      <w:r w:rsidRPr="002B5FD8">
        <w:rPr>
          <w:rFonts w:cstheme="minorHAnsi"/>
          <w:color w:val="222222"/>
          <w:shd w:val="clear" w:color="auto" w:fill="FFFFFF"/>
        </w:rPr>
        <w:t xml:space="preserve"> Tectonic Controls on deposition of Middle Jurassic strata in a </w:t>
      </w:r>
      <w:proofErr w:type="spellStart"/>
      <w:r w:rsidRPr="002B5FD8">
        <w:rPr>
          <w:rFonts w:cstheme="minorHAnsi"/>
          <w:color w:val="222222"/>
          <w:shd w:val="clear" w:color="auto" w:fill="FFFFFF"/>
        </w:rPr>
        <w:t>retroarc</w:t>
      </w:r>
      <w:proofErr w:type="spellEnd"/>
      <w:r w:rsidRPr="002B5FD8">
        <w:rPr>
          <w:rFonts w:cstheme="minorHAnsi"/>
          <w:color w:val="222222"/>
          <w:shd w:val="clear" w:color="auto" w:fill="FFFFFF"/>
        </w:rPr>
        <w:t xml:space="preserve"> foreland basin, Utah-Idaho trough, western interior, United States. </w:t>
      </w:r>
      <w:r w:rsidRPr="002B5FD8">
        <w:rPr>
          <w:rFonts w:cstheme="minorHAnsi"/>
          <w:i/>
          <w:iCs/>
          <w:color w:val="222222"/>
          <w:shd w:val="clear" w:color="auto" w:fill="FFFFFF"/>
        </w:rPr>
        <w:t>Tectonics</w:t>
      </w:r>
      <w:r>
        <w:rPr>
          <w:rFonts w:cstheme="minorHAnsi"/>
          <w:color w:val="222222"/>
          <w:shd w:val="clear" w:color="auto" w:fill="FFFFFF"/>
        </w:rPr>
        <w:t xml:space="preserve">, </w:t>
      </w:r>
      <w:r w:rsidRPr="002B5FD8">
        <w:rPr>
          <w:rFonts w:cstheme="minorHAnsi"/>
          <w:b/>
          <w:bCs/>
          <w:color w:val="222222"/>
          <w:shd w:val="clear" w:color="auto" w:fill="FFFFFF"/>
        </w:rPr>
        <w:t>(14)4</w:t>
      </w:r>
      <w:r>
        <w:rPr>
          <w:rFonts w:cstheme="minorHAnsi"/>
          <w:color w:val="222222"/>
          <w:shd w:val="clear" w:color="auto" w:fill="FFFFFF"/>
        </w:rPr>
        <w:t xml:space="preserve">, </w:t>
      </w:r>
      <w:r w:rsidRPr="002B5FD8">
        <w:rPr>
          <w:rFonts w:cstheme="minorHAnsi"/>
          <w:color w:val="222222"/>
          <w:shd w:val="clear" w:color="auto" w:fill="FFFFFF"/>
        </w:rPr>
        <w:t>962-978.</w:t>
      </w:r>
    </w:p>
    <w:p w14:paraId="076ADD89" w14:textId="77777777" w:rsidR="00713FCF" w:rsidRDefault="00713FCF" w:rsidP="00713FCF">
      <w:pPr>
        <w:spacing w:line="480" w:lineRule="auto"/>
        <w:rPr>
          <w:rFonts w:cstheme="minorHAnsi"/>
          <w:color w:val="222222"/>
          <w:shd w:val="clear" w:color="auto" w:fill="FFFFFF"/>
        </w:rPr>
      </w:pPr>
      <w:r w:rsidRPr="00E371C6">
        <w:rPr>
          <w:rFonts w:cstheme="minorHAnsi"/>
          <w:b/>
          <w:bCs/>
          <w:color w:val="222222"/>
          <w:shd w:val="clear" w:color="auto" w:fill="FFFFFF"/>
        </w:rPr>
        <w:t>Blakey, R.C.</w:t>
      </w:r>
      <w:r>
        <w:rPr>
          <w:rFonts w:cstheme="minorHAnsi"/>
          <w:color w:val="222222"/>
          <w:shd w:val="clear" w:color="auto" w:fill="FFFFFF"/>
        </w:rPr>
        <w:t xml:space="preserve"> (</w:t>
      </w:r>
      <w:r w:rsidRPr="00DE5F4B">
        <w:rPr>
          <w:rFonts w:cstheme="minorHAnsi"/>
          <w:color w:val="222222"/>
          <w:shd w:val="clear" w:color="auto" w:fill="FFFFFF"/>
        </w:rPr>
        <w:t>1994</w:t>
      </w:r>
      <w:r>
        <w:rPr>
          <w:rFonts w:cstheme="minorHAnsi"/>
          <w:color w:val="222222"/>
          <w:shd w:val="clear" w:color="auto" w:fill="FFFFFF"/>
        </w:rPr>
        <w:t>)</w:t>
      </w:r>
      <w:r w:rsidRPr="00DE5F4B">
        <w:rPr>
          <w:rFonts w:cstheme="minorHAnsi"/>
          <w:color w:val="222222"/>
          <w:shd w:val="clear" w:color="auto" w:fill="FFFFFF"/>
        </w:rPr>
        <w:t xml:space="preserve">. Paleogeographic and tectonic controls on some Lower and Middle Jurassic erg deposits, Colorado Plateau. In: </w:t>
      </w:r>
      <w:r w:rsidRPr="009107B7">
        <w:rPr>
          <w:rFonts w:cstheme="minorHAnsi"/>
          <w:i/>
        </w:rPr>
        <w:t>Mesozoic Systems of the Rocky Mountain Region, USA</w:t>
      </w:r>
      <w:r w:rsidRPr="009107B7">
        <w:rPr>
          <w:rFonts w:cstheme="minorHAnsi"/>
        </w:rPr>
        <w:t xml:space="preserve">, (Eds. M.V. Caputo, J.A. Peterson and K.J. </w:t>
      </w:r>
      <w:proofErr w:type="spellStart"/>
      <w:r w:rsidRPr="009107B7">
        <w:rPr>
          <w:rFonts w:cstheme="minorHAnsi"/>
        </w:rPr>
        <w:t>Franczyk</w:t>
      </w:r>
      <w:proofErr w:type="spellEnd"/>
      <w:r w:rsidRPr="009107B7">
        <w:rPr>
          <w:rFonts w:cstheme="minorHAnsi"/>
        </w:rPr>
        <w:t>), Rocky Mountain Section (SEPM), Denver, 273-298.</w:t>
      </w:r>
    </w:p>
    <w:p w14:paraId="29C185D2" w14:textId="77777777" w:rsidR="00713FCF" w:rsidRDefault="00713FCF" w:rsidP="00713FCF">
      <w:pPr>
        <w:spacing w:line="480" w:lineRule="auto"/>
      </w:pPr>
      <w:r w:rsidRPr="00A17C0F">
        <w:rPr>
          <w:b/>
          <w:bCs/>
        </w:rPr>
        <w:lastRenderedPageBreak/>
        <w:t>Blakey, R.C.</w:t>
      </w:r>
      <w:r w:rsidRPr="00474865">
        <w:t xml:space="preserve"> </w:t>
      </w:r>
      <w:r>
        <w:t>(</w:t>
      </w:r>
      <w:r w:rsidRPr="00474865">
        <w:t>2008</w:t>
      </w:r>
      <w:r>
        <w:t>)</w:t>
      </w:r>
      <w:r w:rsidRPr="00474865">
        <w:t xml:space="preserve">. Pennsylvanian–Jurassic sedimentary basins of the Colorado Plateau and southern Rocky Mountains. In: </w:t>
      </w:r>
      <w:r w:rsidRPr="00474865">
        <w:rPr>
          <w:i/>
          <w:iCs/>
        </w:rPr>
        <w:t>Sedimentary Basins of the World</w:t>
      </w:r>
      <w:r w:rsidRPr="00A17C0F">
        <w:t xml:space="preserve"> </w:t>
      </w:r>
      <w:r>
        <w:t xml:space="preserve">(Ed. A.D. </w:t>
      </w:r>
      <w:proofErr w:type="spellStart"/>
      <w:r w:rsidRPr="00474865">
        <w:t>Miall</w:t>
      </w:r>
      <w:proofErr w:type="spellEnd"/>
      <w:r w:rsidRPr="00474865">
        <w:t>), </w:t>
      </w:r>
      <w:r w:rsidRPr="0076135A">
        <w:rPr>
          <w:b/>
          <w:iCs/>
        </w:rPr>
        <w:t>5</w:t>
      </w:r>
      <w:r w:rsidRPr="00474865">
        <w:t>, 245-296.</w:t>
      </w:r>
    </w:p>
    <w:p w14:paraId="003793D9" w14:textId="77777777" w:rsidR="00713FCF" w:rsidRPr="00E16548" w:rsidRDefault="00713FCF" w:rsidP="00713FCF">
      <w:pPr>
        <w:spacing w:line="480" w:lineRule="auto"/>
      </w:pPr>
      <w:r w:rsidRPr="002B5FD8">
        <w:rPr>
          <w:b/>
          <w:bCs/>
        </w:rPr>
        <w:t>Blakey, R.</w:t>
      </w:r>
      <w:r w:rsidRPr="002B5FD8">
        <w:t xml:space="preserve"> and </w:t>
      </w:r>
      <w:r w:rsidRPr="002B5FD8">
        <w:rPr>
          <w:b/>
          <w:bCs/>
        </w:rPr>
        <w:t>Ranney, W.</w:t>
      </w:r>
      <w:r w:rsidRPr="002B5FD8">
        <w:t xml:space="preserve"> (2018) </w:t>
      </w:r>
      <w:r w:rsidRPr="002B5FD8">
        <w:rPr>
          <w:i/>
          <w:iCs/>
        </w:rPr>
        <w:t>Ancient Landscapes of Western North America: A Geologic History with Paleogeographic Maps</w:t>
      </w:r>
      <w:r w:rsidRPr="002B5FD8">
        <w:t>. 1st Ed. Springer.</w:t>
      </w:r>
      <w:r>
        <w:t xml:space="preserve"> 234pp.</w:t>
      </w:r>
    </w:p>
    <w:p w14:paraId="6F2F950A" w14:textId="77777777" w:rsidR="00713FCF" w:rsidRPr="00DE5F4B" w:rsidRDefault="00713FCF" w:rsidP="00713FCF">
      <w:pPr>
        <w:spacing w:line="480" w:lineRule="auto"/>
        <w:rPr>
          <w:rFonts w:cstheme="minorHAnsi"/>
          <w:color w:val="222222"/>
          <w:shd w:val="clear" w:color="auto" w:fill="FFFFFF"/>
        </w:rPr>
      </w:pPr>
      <w:r w:rsidRPr="00A17C0F">
        <w:rPr>
          <w:rFonts w:cstheme="minorHAnsi"/>
          <w:b/>
          <w:bCs/>
          <w:color w:val="222222"/>
          <w:shd w:val="clear" w:color="auto" w:fill="FFFFFF"/>
        </w:rPr>
        <w:t>Bridge, J. S.</w:t>
      </w:r>
      <w:r>
        <w:rPr>
          <w:rFonts w:cstheme="minorHAnsi"/>
          <w:color w:val="222222"/>
          <w:shd w:val="clear" w:color="auto" w:fill="FFFFFF"/>
        </w:rPr>
        <w:t xml:space="preserve"> (</w:t>
      </w:r>
      <w:r w:rsidRPr="00DE5F4B">
        <w:rPr>
          <w:rFonts w:cstheme="minorHAnsi"/>
          <w:color w:val="222222"/>
          <w:shd w:val="clear" w:color="auto" w:fill="FFFFFF"/>
        </w:rPr>
        <w:t>2003</w:t>
      </w:r>
      <w:r>
        <w:rPr>
          <w:rFonts w:cstheme="minorHAnsi"/>
          <w:color w:val="222222"/>
          <w:shd w:val="clear" w:color="auto" w:fill="FFFFFF"/>
        </w:rPr>
        <w:t>)</w:t>
      </w:r>
      <w:r w:rsidRPr="00DE5F4B">
        <w:rPr>
          <w:rFonts w:cstheme="minorHAnsi"/>
          <w:color w:val="222222"/>
          <w:shd w:val="clear" w:color="auto" w:fill="FFFFFF"/>
        </w:rPr>
        <w:t>. </w:t>
      </w:r>
      <w:r w:rsidRPr="00A17C0F">
        <w:rPr>
          <w:rFonts w:cstheme="minorHAnsi"/>
          <w:i/>
          <w:color w:val="222222"/>
          <w:shd w:val="clear" w:color="auto" w:fill="FFFFFF"/>
        </w:rPr>
        <w:t>Rivers and floodplains: forms, processes, and sedimentary record</w:t>
      </w:r>
      <w:r w:rsidRPr="00DE5F4B">
        <w:rPr>
          <w:rFonts w:cstheme="minorHAnsi"/>
          <w:color w:val="222222"/>
          <w:shd w:val="clear" w:color="auto" w:fill="FFFFFF"/>
        </w:rPr>
        <w:t>. Blackwell Scientific Publishing, 491 pp.</w:t>
      </w:r>
    </w:p>
    <w:p w14:paraId="0F759D18" w14:textId="77777777" w:rsidR="00713FCF" w:rsidRPr="00DE5F4B" w:rsidRDefault="00713FCF" w:rsidP="00713FCF">
      <w:pPr>
        <w:spacing w:line="480" w:lineRule="auto"/>
        <w:rPr>
          <w:rFonts w:cstheme="minorHAnsi"/>
        </w:rPr>
      </w:pPr>
      <w:r w:rsidRPr="00A17C0F">
        <w:rPr>
          <w:rFonts w:cstheme="minorHAnsi"/>
          <w:b/>
          <w:bCs/>
        </w:rPr>
        <w:t>Bridge, J.S.</w:t>
      </w:r>
      <w:r w:rsidRPr="00DE5F4B">
        <w:rPr>
          <w:rFonts w:cstheme="minorHAnsi"/>
        </w:rPr>
        <w:t xml:space="preserve"> </w:t>
      </w:r>
      <w:r>
        <w:rPr>
          <w:rFonts w:cstheme="minorHAnsi"/>
        </w:rPr>
        <w:t>(2006)</w:t>
      </w:r>
      <w:r w:rsidRPr="00DE5F4B">
        <w:rPr>
          <w:rFonts w:cstheme="minorHAnsi"/>
        </w:rPr>
        <w:t xml:space="preserve">. Fluvial facies models: recent developments, </w:t>
      </w:r>
      <w:proofErr w:type="gramStart"/>
      <w:r w:rsidRPr="00DE5F4B">
        <w:rPr>
          <w:rFonts w:cstheme="minorHAnsi"/>
        </w:rPr>
        <w:t>In</w:t>
      </w:r>
      <w:proofErr w:type="gramEnd"/>
      <w:r w:rsidRPr="00DE5F4B">
        <w:rPr>
          <w:rFonts w:cstheme="minorHAnsi"/>
        </w:rPr>
        <w:t xml:space="preserve">: </w:t>
      </w:r>
      <w:r w:rsidRPr="00A17C0F">
        <w:rPr>
          <w:rFonts w:cstheme="minorHAnsi"/>
          <w:i/>
          <w:iCs/>
        </w:rPr>
        <w:t xml:space="preserve">Facies Models Revisited </w:t>
      </w:r>
      <w:r>
        <w:rPr>
          <w:rFonts w:cstheme="minorHAnsi"/>
        </w:rPr>
        <w:t xml:space="preserve">(Eds. H.W. </w:t>
      </w:r>
      <w:proofErr w:type="spellStart"/>
      <w:r w:rsidRPr="00DE5F4B">
        <w:rPr>
          <w:rFonts w:cstheme="minorHAnsi"/>
        </w:rPr>
        <w:t>Posamentier</w:t>
      </w:r>
      <w:proofErr w:type="spellEnd"/>
      <w:r>
        <w:rPr>
          <w:rFonts w:cstheme="minorHAnsi"/>
        </w:rPr>
        <w:t xml:space="preserve"> and R.G.</w:t>
      </w:r>
      <w:r w:rsidRPr="00DE5F4B">
        <w:rPr>
          <w:rFonts w:cstheme="minorHAnsi"/>
        </w:rPr>
        <w:t xml:space="preserve"> Walker</w:t>
      </w:r>
      <w:r>
        <w:rPr>
          <w:rFonts w:cstheme="minorHAnsi"/>
        </w:rPr>
        <w:t>)</w:t>
      </w:r>
      <w:r w:rsidRPr="00DE5F4B">
        <w:rPr>
          <w:rFonts w:cstheme="minorHAnsi"/>
        </w:rPr>
        <w:t>, SEPM Special Publication, 84, pp. 85-170.</w:t>
      </w:r>
    </w:p>
    <w:p w14:paraId="2E185858" w14:textId="77777777" w:rsidR="00713FCF" w:rsidRPr="00DE5F4B" w:rsidRDefault="00713FCF" w:rsidP="00713FCF">
      <w:pPr>
        <w:spacing w:line="480" w:lineRule="auto"/>
        <w:rPr>
          <w:rFonts w:cstheme="minorHAnsi"/>
          <w:color w:val="222222"/>
          <w:shd w:val="clear" w:color="auto" w:fill="FFFFFF"/>
        </w:rPr>
      </w:pPr>
      <w:r w:rsidRPr="00A17C0F">
        <w:rPr>
          <w:b/>
          <w:bCs/>
          <w:color w:val="222222"/>
          <w:shd w:val="clear" w:color="auto" w:fill="FFFFFF"/>
        </w:rPr>
        <w:t>Bridge, J.</w:t>
      </w:r>
      <w:r w:rsidRPr="00A17C0F">
        <w:rPr>
          <w:rFonts w:cstheme="minorHAnsi"/>
          <w:b/>
          <w:bCs/>
          <w:color w:val="222222"/>
          <w:shd w:val="clear" w:color="auto" w:fill="FFFFFF"/>
        </w:rPr>
        <w:t xml:space="preserve"> S.</w:t>
      </w:r>
      <w:r>
        <w:rPr>
          <w:rFonts w:cstheme="minorHAnsi"/>
          <w:b/>
          <w:bCs/>
          <w:color w:val="222222"/>
          <w:shd w:val="clear" w:color="auto" w:fill="FFFFFF"/>
        </w:rPr>
        <w:t xml:space="preserve"> </w:t>
      </w:r>
      <w:r>
        <w:rPr>
          <w:rFonts w:cstheme="minorHAnsi"/>
          <w:bCs/>
          <w:color w:val="222222"/>
          <w:shd w:val="clear" w:color="auto" w:fill="FFFFFF"/>
        </w:rPr>
        <w:t>and</w:t>
      </w:r>
      <w:r w:rsidRPr="00A17C0F">
        <w:rPr>
          <w:rFonts w:cstheme="minorHAnsi"/>
          <w:b/>
          <w:bCs/>
          <w:color w:val="222222"/>
          <w:shd w:val="clear" w:color="auto" w:fill="FFFFFF"/>
        </w:rPr>
        <w:t xml:space="preserve"> Best, J. L.</w:t>
      </w:r>
      <w:r>
        <w:rPr>
          <w:rFonts w:cstheme="minorHAnsi"/>
          <w:b/>
          <w:bCs/>
          <w:color w:val="222222"/>
          <w:shd w:val="clear" w:color="auto" w:fill="FFFFFF"/>
        </w:rPr>
        <w:t xml:space="preserve"> </w:t>
      </w:r>
      <w:r>
        <w:rPr>
          <w:rFonts w:cstheme="minorHAnsi"/>
          <w:color w:val="222222"/>
          <w:shd w:val="clear" w:color="auto" w:fill="FFFFFF"/>
        </w:rPr>
        <w:t>(</w:t>
      </w:r>
      <w:r w:rsidRPr="00DE5F4B">
        <w:rPr>
          <w:rFonts w:cstheme="minorHAnsi"/>
          <w:color w:val="222222"/>
          <w:shd w:val="clear" w:color="auto" w:fill="FFFFFF"/>
        </w:rPr>
        <w:t>1988</w:t>
      </w:r>
      <w:r>
        <w:rPr>
          <w:rFonts w:cstheme="minorHAnsi"/>
          <w:color w:val="222222"/>
          <w:shd w:val="clear" w:color="auto" w:fill="FFFFFF"/>
        </w:rPr>
        <w:t>)</w:t>
      </w:r>
      <w:r w:rsidRPr="00DE5F4B">
        <w:rPr>
          <w:rFonts w:cstheme="minorHAnsi"/>
          <w:color w:val="222222"/>
          <w:shd w:val="clear" w:color="auto" w:fill="FFFFFF"/>
        </w:rPr>
        <w:t>. Flow, sediment transport and bedform dynamics over the transition from dunes to upper‐stage plane beds: implicati</w:t>
      </w:r>
      <w:r>
        <w:rPr>
          <w:rFonts w:cstheme="minorHAnsi"/>
          <w:color w:val="222222"/>
          <w:shd w:val="clear" w:color="auto" w:fill="FFFFFF"/>
        </w:rPr>
        <w:t xml:space="preserve">ons for the formation of planar laminae. </w:t>
      </w:r>
      <w:r w:rsidRPr="00A17C0F">
        <w:rPr>
          <w:rFonts w:cstheme="minorHAnsi"/>
          <w:i/>
          <w:iCs/>
          <w:color w:val="222222"/>
          <w:shd w:val="clear" w:color="auto" w:fill="FFFFFF"/>
        </w:rPr>
        <w:t>Sedimentology</w:t>
      </w:r>
      <w:r w:rsidRPr="00EF35BB">
        <w:rPr>
          <w:rFonts w:cstheme="minorHAnsi"/>
          <w:color w:val="222222"/>
          <w:shd w:val="clear" w:color="auto" w:fill="FFFFFF"/>
        </w:rPr>
        <w:t>, </w:t>
      </w:r>
      <w:r w:rsidRPr="00A17C0F">
        <w:rPr>
          <w:rFonts w:cstheme="minorHAnsi"/>
          <w:b/>
          <w:bCs/>
          <w:iCs/>
          <w:color w:val="222222"/>
          <w:shd w:val="clear" w:color="auto" w:fill="FFFFFF"/>
        </w:rPr>
        <w:t>35</w:t>
      </w:r>
      <w:r w:rsidRPr="00A17C0F">
        <w:rPr>
          <w:rFonts w:cstheme="minorHAnsi"/>
          <w:b/>
          <w:bCs/>
          <w:color w:val="222222"/>
          <w:shd w:val="clear" w:color="auto" w:fill="FFFFFF"/>
        </w:rPr>
        <w:t>(5)</w:t>
      </w:r>
      <w:r w:rsidRPr="00DE5F4B">
        <w:rPr>
          <w:rFonts w:cstheme="minorHAnsi"/>
          <w:color w:val="222222"/>
          <w:shd w:val="clear" w:color="auto" w:fill="FFFFFF"/>
        </w:rPr>
        <w:t>, 753-763.</w:t>
      </w:r>
      <w:r>
        <w:rPr>
          <w:rFonts w:cstheme="minorHAnsi"/>
          <w:color w:val="222222"/>
          <w:shd w:val="clear" w:color="auto" w:fill="FFFFFF"/>
        </w:rPr>
        <w:t xml:space="preserve"> </w:t>
      </w:r>
    </w:p>
    <w:p w14:paraId="7701EB67" w14:textId="77777777" w:rsidR="00713FCF" w:rsidRDefault="00713FCF" w:rsidP="00713FCF">
      <w:pPr>
        <w:spacing w:line="480" w:lineRule="auto"/>
        <w:rPr>
          <w:rFonts w:cstheme="minorHAnsi"/>
          <w:color w:val="222222"/>
          <w:shd w:val="clear" w:color="auto" w:fill="FFFFFF"/>
        </w:rPr>
      </w:pPr>
      <w:r w:rsidRPr="00A17C0F">
        <w:rPr>
          <w:rFonts w:cstheme="minorHAnsi"/>
          <w:b/>
          <w:bCs/>
          <w:color w:val="222222"/>
          <w:shd w:val="clear" w:color="auto" w:fill="FFFFFF"/>
        </w:rPr>
        <w:t>Bromley, M. H.</w:t>
      </w:r>
      <w:r>
        <w:rPr>
          <w:rFonts w:cstheme="minorHAnsi"/>
          <w:color w:val="222222"/>
          <w:shd w:val="clear" w:color="auto" w:fill="FFFFFF"/>
        </w:rPr>
        <w:t xml:space="preserve"> (</w:t>
      </w:r>
      <w:r w:rsidRPr="00DE5F4B">
        <w:rPr>
          <w:rFonts w:cstheme="minorHAnsi"/>
          <w:color w:val="222222"/>
          <w:shd w:val="clear" w:color="auto" w:fill="FFFFFF"/>
        </w:rPr>
        <w:t>1991</w:t>
      </w:r>
      <w:r>
        <w:rPr>
          <w:rFonts w:cstheme="minorHAnsi"/>
          <w:color w:val="222222"/>
          <w:shd w:val="clear" w:color="auto" w:fill="FFFFFF"/>
        </w:rPr>
        <w:t>)</w:t>
      </w:r>
      <w:r w:rsidRPr="00DE5F4B">
        <w:rPr>
          <w:rFonts w:cstheme="minorHAnsi"/>
          <w:color w:val="222222"/>
          <w:shd w:val="clear" w:color="auto" w:fill="FFFFFF"/>
        </w:rPr>
        <w:t>. Architectural features of the Kayenta Formation (Lower Jurassic), Colorado Plateau, USA: relationship to salt tectonics in the Paradox Basin</w:t>
      </w:r>
      <w:r w:rsidRPr="00EF35BB">
        <w:rPr>
          <w:rFonts w:cstheme="minorHAnsi"/>
          <w:color w:val="222222"/>
          <w:shd w:val="clear" w:color="auto" w:fill="FFFFFF"/>
        </w:rPr>
        <w:t>. </w:t>
      </w:r>
      <w:r w:rsidRPr="00A17C0F">
        <w:rPr>
          <w:rFonts w:cstheme="minorHAnsi"/>
          <w:i/>
          <w:color w:val="222222"/>
          <w:shd w:val="clear" w:color="auto" w:fill="FFFFFF"/>
        </w:rPr>
        <w:t>Sedimentary Geology</w:t>
      </w:r>
      <w:r w:rsidRPr="00EF35BB">
        <w:rPr>
          <w:rFonts w:cstheme="minorHAnsi"/>
          <w:color w:val="222222"/>
          <w:shd w:val="clear" w:color="auto" w:fill="FFFFFF"/>
        </w:rPr>
        <w:t>, </w:t>
      </w:r>
      <w:r w:rsidRPr="00A17C0F">
        <w:rPr>
          <w:rFonts w:cstheme="minorHAnsi"/>
          <w:b/>
          <w:bCs/>
          <w:iCs/>
          <w:color w:val="222222"/>
          <w:shd w:val="clear" w:color="auto" w:fill="FFFFFF"/>
        </w:rPr>
        <w:t>73</w:t>
      </w:r>
      <w:r w:rsidRPr="00A17C0F">
        <w:rPr>
          <w:rFonts w:cstheme="minorHAnsi"/>
          <w:b/>
          <w:bCs/>
          <w:color w:val="222222"/>
          <w:shd w:val="clear" w:color="auto" w:fill="FFFFFF"/>
        </w:rPr>
        <w:t>(1-2)</w:t>
      </w:r>
      <w:r w:rsidRPr="00DE5F4B">
        <w:rPr>
          <w:rFonts w:cstheme="minorHAnsi"/>
          <w:color w:val="222222"/>
          <w:shd w:val="clear" w:color="auto" w:fill="FFFFFF"/>
        </w:rPr>
        <w:t>, 77-99.</w:t>
      </w:r>
    </w:p>
    <w:p w14:paraId="1FB0BA8B" w14:textId="77777777" w:rsidR="00713FCF" w:rsidRDefault="00713FCF" w:rsidP="00713FCF">
      <w:pPr>
        <w:spacing w:line="480" w:lineRule="auto"/>
        <w:rPr>
          <w:rFonts w:cstheme="minorHAnsi"/>
          <w:color w:val="222222"/>
          <w:shd w:val="clear" w:color="auto" w:fill="FFFFFF"/>
        </w:rPr>
      </w:pPr>
      <w:r w:rsidRPr="00A17C0F">
        <w:rPr>
          <w:rFonts w:cstheme="minorHAnsi"/>
          <w:b/>
          <w:bCs/>
          <w:color w:val="222222"/>
          <w:shd w:val="clear" w:color="auto" w:fill="FFFFFF"/>
        </w:rPr>
        <w:t>Bullard, J.E.</w:t>
      </w:r>
      <w:r>
        <w:rPr>
          <w:rFonts w:cstheme="minorHAnsi"/>
          <w:b/>
          <w:bCs/>
          <w:color w:val="222222"/>
          <w:shd w:val="clear" w:color="auto" w:fill="FFFFFF"/>
        </w:rPr>
        <w:t xml:space="preserve"> </w:t>
      </w:r>
      <w:r>
        <w:rPr>
          <w:rFonts w:cstheme="minorHAnsi"/>
          <w:color w:val="222222"/>
          <w:shd w:val="clear" w:color="auto" w:fill="FFFFFF"/>
        </w:rPr>
        <w:t xml:space="preserve">and </w:t>
      </w:r>
      <w:r w:rsidRPr="00A17C0F">
        <w:rPr>
          <w:rFonts w:cstheme="minorHAnsi"/>
          <w:b/>
          <w:bCs/>
          <w:color w:val="222222"/>
          <w:shd w:val="clear" w:color="auto" w:fill="FFFFFF"/>
        </w:rPr>
        <w:t>Livingstone, I.</w:t>
      </w:r>
      <w:r w:rsidRPr="002502A3">
        <w:rPr>
          <w:rFonts w:cstheme="minorHAnsi"/>
          <w:color w:val="222222"/>
          <w:shd w:val="clear" w:color="auto" w:fill="FFFFFF"/>
        </w:rPr>
        <w:t xml:space="preserve"> </w:t>
      </w:r>
      <w:r>
        <w:rPr>
          <w:rFonts w:cstheme="minorHAnsi"/>
          <w:color w:val="222222"/>
          <w:shd w:val="clear" w:color="auto" w:fill="FFFFFF"/>
        </w:rPr>
        <w:t>(</w:t>
      </w:r>
      <w:r w:rsidRPr="002502A3">
        <w:rPr>
          <w:rFonts w:cstheme="minorHAnsi"/>
          <w:color w:val="222222"/>
          <w:shd w:val="clear" w:color="auto" w:fill="FFFFFF"/>
        </w:rPr>
        <w:t>2002</w:t>
      </w:r>
      <w:r>
        <w:rPr>
          <w:rFonts w:cstheme="minorHAnsi"/>
          <w:color w:val="222222"/>
          <w:shd w:val="clear" w:color="auto" w:fill="FFFFFF"/>
        </w:rPr>
        <w:t>)</w:t>
      </w:r>
      <w:r w:rsidRPr="002502A3">
        <w:rPr>
          <w:rFonts w:cstheme="minorHAnsi"/>
          <w:color w:val="222222"/>
          <w:shd w:val="clear" w:color="auto" w:fill="FFFFFF"/>
        </w:rPr>
        <w:t xml:space="preserve">. Interactions between aeolian and fluvial systems in dryland environments. </w:t>
      </w:r>
      <w:r w:rsidRPr="00A17C0F">
        <w:rPr>
          <w:rFonts w:cstheme="minorHAnsi"/>
          <w:i/>
          <w:iCs/>
          <w:color w:val="222222"/>
          <w:shd w:val="clear" w:color="auto" w:fill="FFFFFF"/>
        </w:rPr>
        <w:t>Area</w:t>
      </w:r>
      <w:r w:rsidRPr="002502A3">
        <w:rPr>
          <w:rFonts w:cstheme="minorHAnsi"/>
          <w:color w:val="222222"/>
          <w:shd w:val="clear" w:color="auto" w:fill="FFFFFF"/>
        </w:rPr>
        <w:t xml:space="preserve">, </w:t>
      </w:r>
      <w:r w:rsidRPr="00A17C0F">
        <w:rPr>
          <w:rFonts w:cstheme="minorHAnsi"/>
          <w:b/>
          <w:bCs/>
          <w:color w:val="222222"/>
          <w:shd w:val="clear" w:color="auto" w:fill="FFFFFF"/>
        </w:rPr>
        <w:t>34(1)</w:t>
      </w:r>
      <w:r w:rsidRPr="002502A3">
        <w:rPr>
          <w:rFonts w:cstheme="minorHAnsi"/>
          <w:color w:val="222222"/>
          <w:shd w:val="clear" w:color="auto" w:fill="FFFFFF"/>
        </w:rPr>
        <w:t>,</w:t>
      </w:r>
      <w:r>
        <w:rPr>
          <w:rFonts w:cstheme="minorHAnsi"/>
          <w:color w:val="222222"/>
          <w:shd w:val="clear" w:color="auto" w:fill="FFFFFF"/>
        </w:rPr>
        <w:t xml:space="preserve"> </w:t>
      </w:r>
      <w:r w:rsidRPr="002502A3">
        <w:rPr>
          <w:rFonts w:cstheme="minorHAnsi"/>
          <w:color w:val="222222"/>
          <w:shd w:val="clear" w:color="auto" w:fill="FFFFFF"/>
        </w:rPr>
        <w:t>8-16.</w:t>
      </w:r>
    </w:p>
    <w:p w14:paraId="59F11E2B" w14:textId="77777777" w:rsidR="00713FCF" w:rsidRDefault="00713FCF" w:rsidP="00713FCF">
      <w:pPr>
        <w:spacing w:line="480" w:lineRule="auto"/>
        <w:rPr>
          <w:rFonts w:cstheme="minorHAnsi"/>
          <w:color w:val="222222"/>
          <w:shd w:val="clear" w:color="auto" w:fill="FFFFFF"/>
        </w:rPr>
      </w:pPr>
      <w:r w:rsidRPr="00A17C0F">
        <w:rPr>
          <w:rFonts w:cstheme="minorHAnsi"/>
          <w:b/>
          <w:bCs/>
          <w:color w:val="222222"/>
          <w:shd w:val="clear" w:color="auto" w:fill="FFFFFF"/>
        </w:rPr>
        <w:t>Cain, S. A.</w:t>
      </w:r>
      <w:r>
        <w:rPr>
          <w:rFonts w:cstheme="minorHAnsi"/>
          <w:b/>
          <w:bCs/>
          <w:color w:val="222222"/>
          <w:shd w:val="clear" w:color="auto" w:fill="FFFFFF"/>
        </w:rPr>
        <w:t xml:space="preserve"> </w:t>
      </w:r>
      <w:r>
        <w:rPr>
          <w:rFonts w:cstheme="minorHAnsi"/>
          <w:color w:val="222222"/>
          <w:shd w:val="clear" w:color="auto" w:fill="FFFFFF"/>
        </w:rPr>
        <w:t xml:space="preserve">and </w:t>
      </w:r>
      <w:proofErr w:type="spellStart"/>
      <w:r w:rsidRPr="00A17C0F">
        <w:rPr>
          <w:rFonts w:cstheme="minorHAnsi"/>
          <w:b/>
          <w:bCs/>
          <w:color w:val="222222"/>
          <w:shd w:val="clear" w:color="auto" w:fill="FFFFFF"/>
        </w:rPr>
        <w:t>Mountney</w:t>
      </w:r>
      <w:proofErr w:type="spellEnd"/>
      <w:r w:rsidRPr="00A17C0F">
        <w:rPr>
          <w:rFonts w:cstheme="minorHAnsi"/>
          <w:b/>
          <w:bCs/>
          <w:color w:val="222222"/>
          <w:shd w:val="clear" w:color="auto" w:fill="FFFFFF"/>
        </w:rPr>
        <w:t>, N. P.</w:t>
      </w:r>
      <w:r w:rsidRPr="00DE5F4B">
        <w:rPr>
          <w:rFonts w:cstheme="minorHAnsi"/>
          <w:color w:val="222222"/>
          <w:shd w:val="clear" w:color="auto" w:fill="FFFFFF"/>
        </w:rPr>
        <w:t xml:space="preserve"> </w:t>
      </w:r>
      <w:r>
        <w:rPr>
          <w:rFonts w:cstheme="minorHAnsi"/>
          <w:color w:val="222222"/>
          <w:shd w:val="clear" w:color="auto" w:fill="FFFFFF"/>
        </w:rPr>
        <w:t>(</w:t>
      </w:r>
      <w:r w:rsidRPr="00DE5F4B">
        <w:rPr>
          <w:rFonts w:cstheme="minorHAnsi"/>
          <w:color w:val="222222"/>
          <w:shd w:val="clear" w:color="auto" w:fill="FFFFFF"/>
        </w:rPr>
        <w:t>2009</w:t>
      </w:r>
      <w:r>
        <w:rPr>
          <w:rFonts w:cstheme="minorHAnsi"/>
          <w:color w:val="222222"/>
          <w:shd w:val="clear" w:color="auto" w:fill="FFFFFF"/>
        </w:rPr>
        <w:t>)</w:t>
      </w:r>
      <w:r w:rsidRPr="00DE5F4B">
        <w:rPr>
          <w:rFonts w:cstheme="minorHAnsi"/>
          <w:color w:val="222222"/>
          <w:shd w:val="clear" w:color="auto" w:fill="FFFFFF"/>
        </w:rPr>
        <w:t>. Spatial and temporal evolution of a terminal fluvial fan system: the Permian Organ Rock Formation, South‐east Utah, USA. </w:t>
      </w:r>
      <w:r w:rsidRPr="00053663">
        <w:rPr>
          <w:rFonts w:cstheme="minorHAnsi"/>
          <w:i/>
          <w:color w:val="222222"/>
          <w:shd w:val="clear" w:color="auto" w:fill="FFFFFF"/>
        </w:rPr>
        <w:t>Sedimentology</w:t>
      </w:r>
      <w:r w:rsidRPr="00EF35BB">
        <w:rPr>
          <w:rFonts w:cstheme="minorHAnsi"/>
          <w:color w:val="222222"/>
          <w:shd w:val="clear" w:color="auto" w:fill="FFFFFF"/>
        </w:rPr>
        <w:t>, </w:t>
      </w:r>
      <w:r w:rsidRPr="00053663">
        <w:rPr>
          <w:rFonts w:cstheme="minorHAnsi"/>
          <w:b/>
          <w:bCs/>
          <w:iCs/>
          <w:color w:val="222222"/>
          <w:shd w:val="clear" w:color="auto" w:fill="FFFFFF"/>
        </w:rPr>
        <w:t>56</w:t>
      </w:r>
      <w:r w:rsidRPr="00053663">
        <w:rPr>
          <w:rFonts w:cstheme="minorHAnsi"/>
          <w:b/>
          <w:bCs/>
          <w:color w:val="222222"/>
          <w:shd w:val="clear" w:color="auto" w:fill="FFFFFF"/>
        </w:rPr>
        <w:t>(6)</w:t>
      </w:r>
      <w:r w:rsidRPr="00EF35BB">
        <w:rPr>
          <w:rFonts w:cstheme="minorHAnsi"/>
          <w:color w:val="222222"/>
          <w:shd w:val="clear" w:color="auto" w:fill="FFFFFF"/>
        </w:rPr>
        <w:t>,</w:t>
      </w:r>
      <w:r w:rsidRPr="00DE5F4B">
        <w:rPr>
          <w:rFonts w:cstheme="minorHAnsi"/>
          <w:color w:val="222222"/>
          <w:shd w:val="clear" w:color="auto" w:fill="FFFFFF"/>
        </w:rPr>
        <w:t xml:space="preserve"> 1774-1800.</w:t>
      </w:r>
    </w:p>
    <w:p w14:paraId="121F2FE4" w14:textId="77777777" w:rsidR="00713FCF" w:rsidRPr="00DE5F4B" w:rsidRDefault="00713FCF" w:rsidP="00713FCF">
      <w:pPr>
        <w:spacing w:line="480" w:lineRule="auto"/>
        <w:rPr>
          <w:rFonts w:cstheme="minorHAnsi"/>
          <w:color w:val="222222"/>
          <w:shd w:val="clear" w:color="auto" w:fill="FFFFFF"/>
        </w:rPr>
      </w:pPr>
      <w:r w:rsidRPr="00512225">
        <w:rPr>
          <w:rFonts w:cstheme="minorHAnsi"/>
          <w:b/>
          <w:bCs/>
          <w:color w:val="222222"/>
          <w:shd w:val="clear" w:color="auto" w:fill="FFFFFF"/>
        </w:rPr>
        <w:t>Cain, S.A.</w:t>
      </w:r>
      <w:r w:rsidRPr="00512225">
        <w:rPr>
          <w:rFonts w:cstheme="minorHAnsi"/>
          <w:color w:val="222222"/>
          <w:shd w:val="clear" w:color="auto" w:fill="FFFFFF"/>
        </w:rPr>
        <w:t xml:space="preserve"> </w:t>
      </w:r>
      <w:r>
        <w:rPr>
          <w:rFonts w:cstheme="minorHAnsi"/>
          <w:color w:val="222222"/>
          <w:shd w:val="clear" w:color="auto" w:fill="FFFFFF"/>
        </w:rPr>
        <w:t>and</w:t>
      </w:r>
      <w:r w:rsidRPr="00512225">
        <w:rPr>
          <w:rFonts w:cstheme="minorHAnsi"/>
          <w:color w:val="222222"/>
          <w:shd w:val="clear" w:color="auto" w:fill="FFFFFF"/>
        </w:rPr>
        <w:t xml:space="preserve"> </w:t>
      </w:r>
      <w:proofErr w:type="spellStart"/>
      <w:r w:rsidRPr="00512225">
        <w:rPr>
          <w:rFonts w:cstheme="minorHAnsi"/>
          <w:b/>
          <w:bCs/>
          <w:color w:val="222222"/>
          <w:shd w:val="clear" w:color="auto" w:fill="FFFFFF"/>
        </w:rPr>
        <w:t>Mountney</w:t>
      </w:r>
      <w:proofErr w:type="spellEnd"/>
      <w:r w:rsidRPr="00512225">
        <w:rPr>
          <w:rFonts w:cstheme="minorHAnsi"/>
          <w:b/>
          <w:bCs/>
          <w:color w:val="222222"/>
          <w:shd w:val="clear" w:color="auto" w:fill="FFFFFF"/>
        </w:rPr>
        <w:t>, N.P.</w:t>
      </w:r>
      <w:r w:rsidRPr="00512225">
        <w:rPr>
          <w:rFonts w:cstheme="minorHAnsi"/>
          <w:color w:val="222222"/>
          <w:shd w:val="clear" w:color="auto" w:fill="FFFFFF"/>
        </w:rPr>
        <w:t xml:space="preserve"> (2011)</w:t>
      </w:r>
      <w:r>
        <w:rPr>
          <w:rFonts w:cstheme="minorHAnsi"/>
          <w:color w:val="222222"/>
          <w:shd w:val="clear" w:color="auto" w:fill="FFFFFF"/>
        </w:rPr>
        <w:t>.</w:t>
      </w:r>
      <w:r w:rsidRPr="00512225">
        <w:rPr>
          <w:rFonts w:cstheme="minorHAnsi"/>
          <w:color w:val="222222"/>
          <w:shd w:val="clear" w:color="auto" w:fill="FFFFFF"/>
        </w:rPr>
        <w:t xml:space="preserve"> Downstream changes and associated fluvial-aeolian interactions in an ancient terminal fluvial fan system: the Permian Organ Rock Formation, SE Utah. In: </w:t>
      </w:r>
      <w:r w:rsidRPr="00512225">
        <w:rPr>
          <w:rFonts w:cstheme="minorHAnsi"/>
          <w:i/>
          <w:iCs/>
          <w:color w:val="222222"/>
          <w:shd w:val="clear" w:color="auto" w:fill="FFFFFF"/>
        </w:rPr>
        <w:t>From River to Rock Record</w:t>
      </w:r>
      <w:r w:rsidRPr="00512225">
        <w:rPr>
          <w:rFonts w:cstheme="minorHAnsi"/>
          <w:color w:val="222222"/>
          <w:shd w:val="clear" w:color="auto" w:fill="FFFFFF"/>
        </w:rPr>
        <w:t xml:space="preserve"> </w:t>
      </w:r>
      <w:r>
        <w:rPr>
          <w:rFonts w:cstheme="minorHAnsi"/>
          <w:color w:val="222222"/>
          <w:shd w:val="clear" w:color="auto" w:fill="FFFFFF"/>
        </w:rPr>
        <w:t xml:space="preserve">(Eds. S. </w:t>
      </w:r>
      <w:r w:rsidRPr="00512225">
        <w:rPr>
          <w:rFonts w:cstheme="minorHAnsi"/>
          <w:color w:val="222222"/>
          <w:shd w:val="clear" w:color="auto" w:fill="FFFFFF"/>
        </w:rPr>
        <w:t>Davidson, S</w:t>
      </w:r>
      <w:r>
        <w:rPr>
          <w:rFonts w:cstheme="minorHAnsi"/>
          <w:color w:val="222222"/>
          <w:shd w:val="clear" w:color="auto" w:fill="FFFFFF"/>
        </w:rPr>
        <w:t>.</w:t>
      </w:r>
      <w:r w:rsidRPr="00512225">
        <w:rPr>
          <w:rFonts w:cstheme="minorHAnsi"/>
          <w:color w:val="222222"/>
          <w:shd w:val="clear" w:color="auto" w:fill="FFFFFF"/>
        </w:rPr>
        <w:t xml:space="preserve"> </w:t>
      </w:r>
      <w:proofErr w:type="spellStart"/>
      <w:r w:rsidRPr="00512225">
        <w:rPr>
          <w:rFonts w:cstheme="minorHAnsi"/>
          <w:color w:val="222222"/>
          <w:shd w:val="clear" w:color="auto" w:fill="FFFFFF"/>
        </w:rPr>
        <w:t>Leleu</w:t>
      </w:r>
      <w:proofErr w:type="spellEnd"/>
      <w:r w:rsidRPr="00512225">
        <w:rPr>
          <w:rFonts w:cstheme="minorHAnsi"/>
          <w:color w:val="222222"/>
          <w:shd w:val="clear" w:color="auto" w:fill="FFFFFF"/>
        </w:rPr>
        <w:t xml:space="preserve"> and </w:t>
      </w:r>
      <w:r>
        <w:rPr>
          <w:rFonts w:cstheme="minorHAnsi"/>
          <w:color w:val="222222"/>
          <w:shd w:val="clear" w:color="auto" w:fill="FFFFFF"/>
        </w:rPr>
        <w:t xml:space="preserve">C. </w:t>
      </w:r>
      <w:r w:rsidRPr="00512225">
        <w:rPr>
          <w:rFonts w:cstheme="minorHAnsi"/>
          <w:color w:val="222222"/>
          <w:shd w:val="clear" w:color="auto" w:fill="FFFFFF"/>
        </w:rPr>
        <w:t>North), SEPM Special Publication, 97, 165-187.</w:t>
      </w:r>
    </w:p>
    <w:p w14:paraId="517CF041" w14:textId="77777777" w:rsidR="00713FCF" w:rsidRDefault="00713FCF" w:rsidP="00713FCF">
      <w:pPr>
        <w:spacing w:line="480" w:lineRule="auto"/>
        <w:rPr>
          <w:rFonts w:cstheme="minorHAnsi"/>
        </w:rPr>
      </w:pPr>
      <w:r w:rsidRPr="00053663">
        <w:rPr>
          <w:rFonts w:cstheme="minorHAnsi"/>
          <w:b/>
          <w:bCs/>
        </w:rPr>
        <w:lastRenderedPageBreak/>
        <w:t>Carpenter, M.C.</w:t>
      </w:r>
      <w:r>
        <w:rPr>
          <w:rFonts w:cstheme="minorHAnsi"/>
          <w:b/>
          <w:bCs/>
        </w:rPr>
        <w:t xml:space="preserve"> </w:t>
      </w:r>
      <w:r>
        <w:rPr>
          <w:rFonts w:cstheme="minorHAnsi"/>
        </w:rPr>
        <w:t xml:space="preserve">and </w:t>
      </w:r>
      <w:r w:rsidRPr="00053663">
        <w:rPr>
          <w:rFonts w:cstheme="minorHAnsi"/>
          <w:b/>
          <w:bCs/>
        </w:rPr>
        <w:t>Morales, M.</w:t>
      </w:r>
      <w:r w:rsidRPr="00DE5F4B">
        <w:rPr>
          <w:rFonts w:cstheme="minorHAnsi"/>
        </w:rPr>
        <w:t xml:space="preserve"> </w:t>
      </w:r>
      <w:r>
        <w:rPr>
          <w:rFonts w:cstheme="minorHAnsi"/>
        </w:rPr>
        <w:t>(</w:t>
      </w:r>
      <w:r w:rsidRPr="00DE5F4B">
        <w:rPr>
          <w:rFonts w:cstheme="minorHAnsi"/>
        </w:rPr>
        <w:t>1996</w:t>
      </w:r>
      <w:r>
        <w:rPr>
          <w:rFonts w:cstheme="minorHAnsi"/>
        </w:rPr>
        <w:t>).</w:t>
      </w:r>
      <w:r w:rsidRPr="00DE5F4B">
        <w:rPr>
          <w:rFonts w:cstheme="minorHAnsi"/>
        </w:rPr>
        <w:t xml:space="preserve"> Synopsis of the Kayenta Formation, In: </w:t>
      </w:r>
      <w:r w:rsidRPr="00053663">
        <w:rPr>
          <w:rFonts w:cstheme="minorHAnsi"/>
          <w:i/>
          <w:iCs/>
        </w:rPr>
        <w:t>Guidebook for the Geological Excursion of the Continental Jurassic Symposium: Flagstaff, Museum of Northern Arizona</w:t>
      </w:r>
      <w:r>
        <w:rPr>
          <w:rFonts w:cstheme="minorHAnsi"/>
        </w:rPr>
        <w:t xml:space="preserve"> (Ed. M. </w:t>
      </w:r>
      <w:r w:rsidRPr="00DE5F4B">
        <w:rPr>
          <w:rFonts w:cstheme="minorHAnsi"/>
        </w:rPr>
        <w:t>Morales</w:t>
      </w:r>
      <w:r>
        <w:rPr>
          <w:rFonts w:cstheme="minorHAnsi"/>
        </w:rPr>
        <w:t xml:space="preserve">), </w:t>
      </w:r>
      <w:r w:rsidRPr="00DE5F4B">
        <w:rPr>
          <w:rFonts w:cstheme="minorHAnsi"/>
        </w:rPr>
        <w:t>p. 15–23.</w:t>
      </w:r>
    </w:p>
    <w:p w14:paraId="4119D0D2" w14:textId="77777777" w:rsidR="00713FCF" w:rsidRDefault="00713FCF" w:rsidP="00713FCF">
      <w:pPr>
        <w:spacing w:line="480" w:lineRule="auto"/>
        <w:rPr>
          <w:rFonts w:cstheme="minorHAnsi"/>
        </w:rPr>
      </w:pPr>
      <w:proofErr w:type="spellStart"/>
      <w:r w:rsidRPr="00053663">
        <w:rPr>
          <w:rFonts w:cstheme="minorHAnsi"/>
          <w:b/>
          <w:bCs/>
        </w:rPr>
        <w:t>Chidsey</w:t>
      </w:r>
      <w:proofErr w:type="spellEnd"/>
      <w:r w:rsidRPr="00053663">
        <w:rPr>
          <w:rFonts w:cstheme="minorHAnsi"/>
          <w:b/>
          <w:bCs/>
        </w:rPr>
        <w:t>, T.C., Jr.</w:t>
      </w:r>
      <w:r>
        <w:rPr>
          <w:rFonts w:cstheme="minorHAnsi"/>
        </w:rPr>
        <w:t xml:space="preserve"> (</w:t>
      </w:r>
      <w:r w:rsidRPr="00DE5F4B">
        <w:rPr>
          <w:rFonts w:cstheme="minorHAnsi"/>
        </w:rPr>
        <w:t>2013</w:t>
      </w:r>
      <w:r>
        <w:rPr>
          <w:rFonts w:cstheme="minorHAnsi"/>
        </w:rPr>
        <w:t>).</w:t>
      </w:r>
      <w:r w:rsidRPr="00DE5F4B">
        <w:rPr>
          <w:rFonts w:cstheme="minorHAnsi"/>
        </w:rPr>
        <w:t xml:space="preserve"> Geology of the San Rafael Swell, east-cen</w:t>
      </w:r>
      <w:r>
        <w:rPr>
          <w:rFonts w:cstheme="minorHAnsi"/>
        </w:rPr>
        <w:t xml:space="preserve">tral Utah, In: </w:t>
      </w:r>
      <w:r w:rsidRPr="00053663">
        <w:rPr>
          <w:rFonts w:cstheme="minorHAnsi"/>
          <w:i/>
          <w:iCs/>
        </w:rPr>
        <w:t xml:space="preserve">The San Rafael Swell and Henry Mountains Basin–Geologic </w:t>
      </w:r>
      <w:proofErr w:type="spellStart"/>
      <w:r w:rsidRPr="00053663">
        <w:rPr>
          <w:rFonts w:cstheme="minorHAnsi"/>
          <w:i/>
          <w:iCs/>
        </w:rPr>
        <w:t>Centerpiece</w:t>
      </w:r>
      <w:proofErr w:type="spellEnd"/>
      <w:r w:rsidRPr="00053663">
        <w:rPr>
          <w:rFonts w:cstheme="minorHAnsi"/>
          <w:i/>
          <w:iCs/>
        </w:rPr>
        <w:t xml:space="preserve"> of Utah: Salt Lake City</w:t>
      </w:r>
      <w:r>
        <w:rPr>
          <w:rFonts w:cstheme="minorHAnsi"/>
        </w:rPr>
        <w:t xml:space="preserve"> (Eds. T.H.</w:t>
      </w:r>
      <w:r w:rsidRPr="00DE5F4B">
        <w:rPr>
          <w:rFonts w:cstheme="minorHAnsi"/>
        </w:rPr>
        <w:t xml:space="preserve"> </w:t>
      </w:r>
      <w:r>
        <w:rPr>
          <w:rFonts w:cstheme="minorHAnsi"/>
        </w:rPr>
        <w:t>Morris and R.</w:t>
      </w:r>
      <w:r w:rsidRPr="00DE5F4B">
        <w:rPr>
          <w:rFonts w:cstheme="minorHAnsi"/>
        </w:rPr>
        <w:t xml:space="preserve"> </w:t>
      </w:r>
      <w:proofErr w:type="spellStart"/>
      <w:r w:rsidRPr="00DE5F4B">
        <w:rPr>
          <w:rFonts w:cstheme="minorHAnsi"/>
        </w:rPr>
        <w:t>Ressetar</w:t>
      </w:r>
      <w:proofErr w:type="spellEnd"/>
      <w:r>
        <w:rPr>
          <w:rFonts w:cstheme="minorHAnsi"/>
        </w:rPr>
        <w:t>)</w:t>
      </w:r>
      <w:r w:rsidRPr="00DE5F4B">
        <w:rPr>
          <w:rFonts w:cstheme="minorHAnsi"/>
        </w:rPr>
        <w:t>,</w:t>
      </w:r>
      <w:r>
        <w:rPr>
          <w:rFonts w:cstheme="minorHAnsi"/>
        </w:rPr>
        <w:t xml:space="preserve"> </w:t>
      </w:r>
      <w:r w:rsidRPr="00DE5F4B">
        <w:rPr>
          <w:rFonts w:cstheme="minorHAnsi"/>
        </w:rPr>
        <w:t>Utah Geological Association Publication 42, p. 1–74.</w:t>
      </w:r>
    </w:p>
    <w:p w14:paraId="166CCEA6" w14:textId="77777777" w:rsidR="00713FCF" w:rsidRDefault="00713FCF" w:rsidP="00713FCF">
      <w:pPr>
        <w:spacing w:line="480" w:lineRule="auto"/>
        <w:rPr>
          <w:rFonts w:cstheme="minorHAnsi"/>
        </w:rPr>
      </w:pPr>
      <w:r w:rsidRPr="00053663">
        <w:rPr>
          <w:rFonts w:cstheme="minorHAnsi"/>
          <w:b/>
          <w:bCs/>
        </w:rPr>
        <w:t>Clarke, M.L.</w:t>
      </w:r>
      <w:r>
        <w:rPr>
          <w:rFonts w:cstheme="minorHAnsi"/>
          <w:b/>
          <w:bCs/>
        </w:rPr>
        <w:t xml:space="preserve"> </w:t>
      </w:r>
      <w:r>
        <w:rPr>
          <w:rFonts w:cstheme="minorHAnsi"/>
        </w:rPr>
        <w:t>and</w:t>
      </w:r>
      <w:r w:rsidRPr="00053663">
        <w:rPr>
          <w:rFonts w:cstheme="minorHAnsi"/>
          <w:b/>
          <w:bCs/>
        </w:rPr>
        <w:t xml:space="preserve"> Rendell, H.M.</w:t>
      </w:r>
      <w:r w:rsidRPr="002502A3">
        <w:rPr>
          <w:rFonts w:cstheme="minorHAnsi"/>
        </w:rPr>
        <w:t xml:space="preserve"> </w:t>
      </w:r>
      <w:r>
        <w:rPr>
          <w:rFonts w:cstheme="minorHAnsi"/>
        </w:rPr>
        <w:t>(</w:t>
      </w:r>
      <w:r w:rsidRPr="002502A3">
        <w:rPr>
          <w:rFonts w:cstheme="minorHAnsi"/>
        </w:rPr>
        <w:t>1998</w:t>
      </w:r>
      <w:r>
        <w:rPr>
          <w:rFonts w:cstheme="minorHAnsi"/>
        </w:rPr>
        <w:t>)</w:t>
      </w:r>
      <w:r w:rsidRPr="002502A3">
        <w:rPr>
          <w:rFonts w:cstheme="minorHAnsi"/>
        </w:rPr>
        <w:t xml:space="preserve">. Climate change impacts on sand supply and the formation of desert sand dunes in the south-west USA. </w:t>
      </w:r>
      <w:r w:rsidRPr="00053663">
        <w:rPr>
          <w:rFonts w:cstheme="minorHAnsi"/>
          <w:i/>
          <w:iCs/>
        </w:rPr>
        <w:t>Journal of Arid Environments</w:t>
      </w:r>
      <w:r w:rsidRPr="002502A3">
        <w:rPr>
          <w:rFonts w:cstheme="minorHAnsi"/>
        </w:rPr>
        <w:t xml:space="preserve">, </w:t>
      </w:r>
      <w:r w:rsidRPr="00053663">
        <w:rPr>
          <w:rFonts w:cstheme="minorHAnsi"/>
          <w:b/>
          <w:bCs/>
        </w:rPr>
        <w:t>39(3)</w:t>
      </w:r>
      <w:r w:rsidRPr="002502A3">
        <w:rPr>
          <w:rFonts w:cstheme="minorHAnsi"/>
        </w:rPr>
        <w:t>, 517-531.</w:t>
      </w:r>
    </w:p>
    <w:p w14:paraId="67407F48" w14:textId="77777777" w:rsidR="00713FCF" w:rsidRDefault="00713FCF" w:rsidP="00713FCF">
      <w:pPr>
        <w:spacing w:line="480" w:lineRule="auto"/>
        <w:rPr>
          <w:rFonts w:cstheme="minorHAnsi"/>
        </w:rPr>
      </w:pPr>
      <w:proofErr w:type="spellStart"/>
      <w:r w:rsidRPr="00053663">
        <w:rPr>
          <w:rFonts w:cstheme="minorHAnsi"/>
          <w:b/>
          <w:bCs/>
        </w:rPr>
        <w:t>Colombera</w:t>
      </w:r>
      <w:proofErr w:type="spellEnd"/>
      <w:r w:rsidRPr="00053663">
        <w:rPr>
          <w:rFonts w:cstheme="minorHAnsi"/>
          <w:b/>
          <w:bCs/>
        </w:rPr>
        <w:t>, L</w:t>
      </w:r>
      <w:r>
        <w:rPr>
          <w:rFonts w:cstheme="minorHAnsi"/>
          <w:b/>
          <w:bCs/>
        </w:rPr>
        <w:t xml:space="preserve">. </w:t>
      </w:r>
      <w:r>
        <w:rPr>
          <w:rFonts w:cstheme="minorHAnsi"/>
        </w:rPr>
        <w:t>and</w:t>
      </w:r>
      <w:r w:rsidRPr="00053663">
        <w:rPr>
          <w:rFonts w:cstheme="minorHAnsi"/>
          <w:b/>
          <w:bCs/>
        </w:rPr>
        <w:t xml:space="preserve"> </w:t>
      </w:r>
      <w:proofErr w:type="spellStart"/>
      <w:r w:rsidRPr="00053663">
        <w:rPr>
          <w:rFonts w:cstheme="minorHAnsi"/>
          <w:b/>
          <w:bCs/>
        </w:rPr>
        <w:t>Mountney</w:t>
      </w:r>
      <w:proofErr w:type="spellEnd"/>
      <w:r w:rsidRPr="00053663">
        <w:rPr>
          <w:rFonts w:cstheme="minorHAnsi"/>
          <w:b/>
          <w:bCs/>
        </w:rPr>
        <w:t>, N. P.</w:t>
      </w:r>
      <w:r>
        <w:rPr>
          <w:rFonts w:cstheme="minorHAnsi"/>
        </w:rPr>
        <w:t xml:space="preserve"> (</w:t>
      </w:r>
      <w:r w:rsidRPr="00251F5B">
        <w:rPr>
          <w:rFonts w:cstheme="minorHAnsi"/>
        </w:rPr>
        <w:t>2019</w:t>
      </w:r>
      <w:r>
        <w:rPr>
          <w:rFonts w:cstheme="minorHAnsi"/>
        </w:rPr>
        <w:t>)</w:t>
      </w:r>
      <w:r w:rsidRPr="00251F5B">
        <w:rPr>
          <w:rFonts w:cstheme="minorHAnsi"/>
        </w:rPr>
        <w:t xml:space="preserve">. The lithofacies organization of fluvial channel deposits: A meta-analysis of modern rivers. </w:t>
      </w:r>
      <w:r w:rsidRPr="00053663">
        <w:rPr>
          <w:rFonts w:cstheme="minorHAnsi"/>
          <w:i/>
          <w:iCs/>
        </w:rPr>
        <w:t xml:space="preserve">Sedimentary </w:t>
      </w:r>
      <w:r>
        <w:rPr>
          <w:rFonts w:cstheme="minorHAnsi"/>
          <w:i/>
          <w:iCs/>
        </w:rPr>
        <w:t>G</w:t>
      </w:r>
      <w:r w:rsidRPr="00053663">
        <w:rPr>
          <w:rFonts w:cstheme="minorHAnsi"/>
          <w:i/>
          <w:iCs/>
        </w:rPr>
        <w:t>eology</w:t>
      </w:r>
      <w:r w:rsidRPr="00251F5B">
        <w:rPr>
          <w:rFonts w:cstheme="minorHAnsi"/>
        </w:rPr>
        <w:t xml:space="preserve">, </w:t>
      </w:r>
      <w:r w:rsidRPr="00053663">
        <w:rPr>
          <w:rFonts w:cstheme="minorHAnsi"/>
          <w:b/>
          <w:bCs/>
        </w:rPr>
        <w:t>383</w:t>
      </w:r>
      <w:r w:rsidRPr="00251F5B">
        <w:rPr>
          <w:rFonts w:cstheme="minorHAnsi"/>
        </w:rPr>
        <w:t>, 16-40.</w:t>
      </w:r>
    </w:p>
    <w:p w14:paraId="305FEA36" w14:textId="77777777" w:rsidR="00713FCF" w:rsidRPr="00DE5F4B" w:rsidRDefault="00713FCF" w:rsidP="00713FCF">
      <w:pPr>
        <w:spacing w:line="480" w:lineRule="auto"/>
        <w:rPr>
          <w:rFonts w:cstheme="minorHAnsi"/>
        </w:rPr>
      </w:pPr>
      <w:proofErr w:type="spellStart"/>
      <w:r w:rsidRPr="00053663">
        <w:rPr>
          <w:rFonts w:cstheme="minorHAnsi"/>
          <w:b/>
          <w:bCs/>
        </w:rPr>
        <w:t>Colombera</w:t>
      </w:r>
      <w:proofErr w:type="spellEnd"/>
      <w:r w:rsidRPr="00053663">
        <w:rPr>
          <w:rFonts w:cstheme="minorHAnsi"/>
          <w:b/>
          <w:bCs/>
        </w:rPr>
        <w:t xml:space="preserve">, L., </w:t>
      </w:r>
      <w:proofErr w:type="spellStart"/>
      <w:r w:rsidRPr="00053663">
        <w:rPr>
          <w:rFonts w:cstheme="minorHAnsi"/>
          <w:b/>
          <w:bCs/>
        </w:rPr>
        <w:t>Mountney</w:t>
      </w:r>
      <w:proofErr w:type="spellEnd"/>
      <w:r w:rsidRPr="00053663">
        <w:rPr>
          <w:rFonts w:cstheme="minorHAnsi"/>
          <w:b/>
          <w:bCs/>
        </w:rPr>
        <w:t>, N.P.</w:t>
      </w:r>
      <w:r w:rsidRPr="00251F5B">
        <w:rPr>
          <w:rFonts w:cstheme="minorHAnsi"/>
        </w:rPr>
        <w:t xml:space="preserve"> and </w:t>
      </w:r>
      <w:r w:rsidRPr="00053663">
        <w:rPr>
          <w:rFonts w:cstheme="minorHAnsi"/>
          <w:b/>
          <w:bCs/>
        </w:rPr>
        <w:t>McCaffrey, W.D.</w:t>
      </w:r>
      <w:r w:rsidRPr="00251F5B">
        <w:rPr>
          <w:rFonts w:cstheme="minorHAnsi"/>
        </w:rPr>
        <w:t xml:space="preserve"> </w:t>
      </w:r>
      <w:r>
        <w:rPr>
          <w:rFonts w:cstheme="minorHAnsi"/>
        </w:rPr>
        <w:t>(</w:t>
      </w:r>
      <w:r w:rsidRPr="00251F5B">
        <w:rPr>
          <w:rFonts w:cstheme="minorHAnsi"/>
        </w:rPr>
        <w:t>2013</w:t>
      </w:r>
      <w:r>
        <w:rPr>
          <w:rFonts w:cstheme="minorHAnsi"/>
        </w:rPr>
        <w:t>)</w:t>
      </w:r>
      <w:r w:rsidRPr="00251F5B">
        <w:rPr>
          <w:rFonts w:cstheme="minorHAnsi"/>
        </w:rPr>
        <w:t xml:space="preserve">. A quantitative approach to fluvial facies models: Methods and example results. </w:t>
      </w:r>
      <w:r w:rsidRPr="00053663">
        <w:rPr>
          <w:rFonts w:cstheme="minorHAnsi"/>
          <w:i/>
          <w:iCs/>
        </w:rPr>
        <w:t>Sedimentology</w:t>
      </w:r>
      <w:r w:rsidRPr="00251F5B">
        <w:rPr>
          <w:rFonts w:cstheme="minorHAnsi"/>
        </w:rPr>
        <w:t xml:space="preserve">, </w:t>
      </w:r>
      <w:r w:rsidRPr="00053663">
        <w:rPr>
          <w:rFonts w:cstheme="minorHAnsi"/>
          <w:b/>
          <w:bCs/>
        </w:rPr>
        <w:t>60(6)</w:t>
      </w:r>
      <w:r w:rsidRPr="00251F5B">
        <w:rPr>
          <w:rFonts w:cstheme="minorHAnsi"/>
        </w:rPr>
        <w:t>, 1526-1558.</w:t>
      </w:r>
    </w:p>
    <w:p w14:paraId="6AA8F986" w14:textId="77777777" w:rsidR="00713FCF" w:rsidRPr="00DE5F4B" w:rsidRDefault="00713FCF" w:rsidP="00713FCF">
      <w:pPr>
        <w:spacing w:line="480" w:lineRule="auto"/>
        <w:rPr>
          <w:rFonts w:cstheme="minorHAnsi"/>
          <w:color w:val="222222"/>
          <w:shd w:val="clear" w:color="auto" w:fill="FFFFFF"/>
        </w:rPr>
      </w:pPr>
      <w:r w:rsidRPr="00053663">
        <w:rPr>
          <w:rFonts w:cstheme="minorHAnsi"/>
          <w:b/>
          <w:bCs/>
          <w:color w:val="222222"/>
          <w:shd w:val="clear" w:color="auto" w:fill="FFFFFF"/>
        </w:rPr>
        <w:t>Cornish, J. H.</w:t>
      </w:r>
      <w:r>
        <w:rPr>
          <w:rFonts w:cstheme="minorHAnsi"/>
          <w:color w:val="222222"/>
          <w:shd w:val="clear" w:color="auto" w:fill="FFFFFF"/>
        </w:rPr>
        <w:t xml:space="preserve"> (</w:t>
      </w:r>
      <w:r w:rsidRPr="00DE5F4B">
        <w:rPr>
          <w:rFonts w:cstheme="minorHAnsi"/>
          <w:color w:val="222222"/>
          <w:shd w:val="clear" w:color="auto" w:fill="FFFFFF"/>
        </w:rPr>
        <w:t>1961</w:t>
      </w:r>
      <w:r>
        <w:rPr>
          <w:rFonts w:cstheme="minorHAnsi"/>
          <w:color w:val="222222"/>
          <w:shd w:val="clear" w:color="auto" w:fill="FFFFFF"/>
        </w:rPr>
        <w:t>)</w:t>
      </w:r>
      <w:r w:rsidRPr="00DE5F4B">
        <w:rPr>
          <w:rFonts w:cstheme="minorHAnsi"/>
          <w:color w:val="222222"/>
          <w:shd w:val="clear" w:color="auto" w:fill="FFFFFF"/>
        </w:rPr>
        <w:t>. Flow losses in dry sandy channels. </w:t>
      </w:r>
      <w:r w:rsidRPr="00053663">
        <w:rPr>
          <w:rFonts w:cstheme="minorHAnsi"/>
          <w:i/>
          <w:color w:val="222222"/>
          <w:shd w:val="clear" w:color="auto" w:fill="FFFFFF"/>
        </w:rPr>
        <w:t>Journal of Geophysical Research</w:t>
      </w:r>
      <w:r w:rsidRPr="00EF35BB">
        <w:rPr>
          <w:rFonts w:cstheme="minorHAnsi"/>
          <w:color w:val="222222"/>
          <w:shd w:val="clear" w:color="auto" w:fill="FFFFFF"/>
        </w:rPr>
        <w:t>, </w:t>
      </w:r>
      <w:r w:rsidRPr="00053663">
        <w:rPr>
          <w:rFonts w:cstheme="minorHAnsi"/>
          <w:b/>
          <w:bCs/>
          <w:iCs/>
          <w:color w:val="222222"/>
          <w:shd w:val="clear" w:color="auto" w:fill="FFFFFF"/>
        </w:rPr>
        <w:t>66</w:t>
      </w:r>
      <w:r w:rsidRPr="00053663">
        <w:rPr>
          <w:rFonts w:cstheme="minorHAnsi"/>
          <w:b/>
          <w:bCs/>
          <w:color w:val="222222"/>
          <w:shd w:val="clear" w:color="auto" w:fill="FFFFFF"/>
        </w:rPr>
        <w:t>(6)</w:t>
      </w:r>
      <w:r w:rsidRPr="00DE5F4B">
        <w:rPr>
          <w:rFonts w:cstheme="minorHAnsi"/>
          <w:color w:val="222222"/>
          <w:shd w:val="clear" w:color="auto" w:fill="FFFFFF"/>
        </w:rPr>
        <w:t>, 1845-1853.</w:t>
      </w:r>
    </w:p>
    <w:p w14:paraId="6F7976B3" w14:textId="77777777" w:rsidR="00713FCF" w:rsidRDefault="00713FCF" w:rsidP="00713FCF">
      <w:pPr>
        <w:spacing w:line="480" w:lineRule="auto"/>
        <w:rPr>
          <w:rFonts w:cstheme="minorHAnsi"/>
        </w:rPr>
      </w:pPr>
      <w:r w:rsidRPr="00053663">
        <w:rPr>
          <w:rFonts w:cstheme="minorHAnsi"/>
          <w:b/>
          <w:bCs/>
          <w:color w:val="222222"/>
          <w:shd w:val="clear" w:color="auto" w:fill="FFFFFF"/>
        </w:rPr>
        <w:t xml:space="preserve">Coronel, M. D., Isla, M. F., </w:t>
      </w:r>
      <w:proofErr w:type="spellStart"/>
      <w:r w:rsidRPr="00053663">
        <w:rPr>
          <w:rFonts w:cstheme="minorHAnsi"/>
          <w:b/>
          <w:bCs/>
          <w:color w:val="222222"/>
          <w:shd w:val="clear" w:color="auto" w:fill="FFFFFF"/>
        </w:rPr>
        <w:t>Veiga</w:t>
      </w:r>
      <w:proofErr w:type="spellEnd"/>
      <w:r w:rsidRPr="00053663">
        <w:rPr>
          <w:rFonts w:cstheme="minorHAnsi"/>
          <w:b/>
          <w:bCs/>
          <w:color w:val="222222"/>
          <w:shd w:val="clear" w:color="auto" w:fill="FFFFFF"/>
        </w:rPr>
        <w:t xml:space="preserve">, G. D., </w:t>
      </w:r>
      <w:proofErr w:type="spellStart"/>
      <w:r w:rsidRPr="00053663">
        <w:rPr>
          <w:rFonts w:cstheme="minorHAnsi"/>
          <w:b/>
          <w:bCs/>
          <w:color w:val="222222"/>
          <w:shd w:val="clear" w:color="auto" w:fill="FFFFFF"/>
        </w:rPr>
        <w:t>Mountney</w:t>
      </w:r>
      <w:proofErr w:type="spellEnd"/>
      <w:r w:rsidRPr="00053663">
        <w:rPr>
          <w:rFonts w:cstheme="minorHAnsi"/>
          <w:b/>
          <w:bCs/>
          <w:color w:val="222222"/>
          <w:shd w:val="clear" w:color="auto" w:fill="FFFFFF"/>
        </w:rPr>
        <w:t>, N. P.</w:t>
      </w:r>
      <w:r>
        <w:rPr>
          <w:rFonts w:cstheme="minorHAnsi"/>
          <w:b/>
          <w:bCs/>
          <w:color w:val="222222"/>
          <w:shd w:val="clear" w:color="auto" w:fill="FFFFFF"/>
        </w:rPr>
        <w:t xml:space="preserve"> </w:t>
      </w:r>
      <w:r>
        <w:rPr>
          <w:rFonts w:cstheme="minorHAnsi"/>
          <w:color w:val="222222"/>
          <w:shd w:val="clear" w:color="auto" w:fill="FFFFFF"/>
        </w:rPr>
        <w:t>and</w:t>
      </w:r>
      <w:r w:rsidRPr="00053663">
        <w:rPr>
          <w:rFonts w:cstheme="minorHAnsi"/>
          <w:b/>
          <w:bCs/>
          <w:color w:val="222222"/>
          <w:shd w:val="clear" w:color="auto" w:fill="FFFFFF"/>
        </w:rPr>
        <w:t xml:space="preserve"> </w:t>
      </w:r>
      <w:proofErr w:type="spellStart"/>
      <w:r w:rsidRPr="00053663">
        <w:rPr>
          <w:rFonts w:cstheme="minorHAnsi"/>
          <w:b/>
          <w:bCs/>
          <w:color w:val="222222"/>
          <w:shd w:val="clear" w:color="auto" w:fill="FFFFFF"/>
        </w:rPr>
        <w:t>Colombera</w:t>
      </w:r>
      <w:proofErr w:type="spellEnd"/>
      <w:r w:rsidRPr="00053663">
        <w:rPr>
          <w:rFonts w:cstheme="minorHAnsi"/>
          <w:b/>
          <w:bCs/>
          <w:color w:val="222222"/>
          <w:shd w:val="clear" w:color="auto" w:fill="FFFFFF"/>
        </w:rPr>
        <w:t>, L.</w:t>
      </w:r>
      <w:r w:rsidRPr="00DE5F4B">
        <w:rPr>
          <w:rFonts w:cstheme="minorHAnsi"/>
          <w:color w:val="222222"/>
          <w:shd w:val="clear" w:color="auto" w:fill="FFFFFF"/>
        </w:rPr>
        <w:t xml:space="preserve"> </w:t>
      </w:r>
      <w:r>
        <w:rPr>
          <w:rFonts w:cstheme="minorHAnsi"/>
          <w:color w:val="222222"/>
          <w:shd w:val="clear" w:color="auto" w:fill="FFFFFF"/>
        </w:rPr>
        <w:t>(</w:t>
      </w:r>
      <w:r w:rsidRPr="00DE5F4B">
        <w:rPr>
          <w:rFonts w:cstheme="minorHAnsi"/>
          <w:color w:val="222222"/>
          <w:shd w:val="clear" w:color="auto" w:fill="FFFFFF"/>
        </w:rPr>
        <w:t>2020</w:t>
      </w:r>
      <w:r>
        <w:rPr>
          <w:rFonts w:cstheme="minorHAnsi"/>
          <w:color w:val="222222"/>
          <w:shd w:val="clear" w:color="auto" w:fill="FFFFFF"/>
        </w:rPr>
        <w:t>)</w:t>
      </w:r>
      <w:r w:rsidRPr="00DE5F4B">
        <w:rPr>
          <w:rFonts w:cstheme="minorHAnsi"/>
          <w:color w:val="222222"/>
          <w:shd w:val="clear" w:color="auto" w:fill="FFFFFF"/>
        </w:rPr>
        <w:t xml:space="preserve">. Anatomy and facies distribution of terminal lobes in ephemeral fluvial successions: Jurassic </w:t>
      </w:r>
      <w:proofErr w:type="spellStart"/>
      <w:r w:rsidRPr="00DE5F4B">
        <w:rPr>
          <w:rFonts w:cstheme="minorHAnsi"/>
          <w:color w:val="222222"/>
          <w:shd w:val="clear" w:color="auto" w:fill="FFFFFF"/>
        </w:rPr>
        <w:t>Tordillo</w:t>
      </w:r>
      <w:proofErr w:type="spellEnd"/>
      <w:r w:rsidRPr="00DE5F4B">
        <w:rPr>
          <w:rFonts w:cstheme="minorHAnsi"/>
          <w:color w:val="222222"/>
          <w:shd w:val="clear" w:color="auto" w:fill="FFFFFF"/>
        </w:rPr>
        <w:t xml:space="preserve"> Formation, Neuquén Basin, Argentina. </w:t>
      </w:r>
      <w:r w:rsidRPr="00053663">
        <w:rPr>
          <w:rFonts w:cstheme="minorHAnsi"/>
          <w:i/>
          <w:color w:val="222222"/>
          <w:shd w:val="clear" w:color="auto" w:fill="FFFFFF"/>
        </w:rPr>
        <w:t>Sedimentology</w:t>
      </w:r>
      <w:r>
        <w:rPr>
          <w:rFonts w:cstheme="minorHAnsi"/>
          <w:iCs/>
          <w:color w:val="222222"/>
          <w:shd w:val="clear" w:color="auto" w:fill="FFFFFF"/>
        </w:rPr>
        <w:t xml:space="preserve">, </w:t>
      </w:r>
      <w:r>
        <w:rPr>
          <w:rFonts w:cstheme="minorHAnsi"/>
          <w:b/>
          <w:bCs/>
          <w:iCs/>
          <w:color w:val="222222"/>
          <w:shd w:val="clear" w:color="auto" w:fill="FFFFFF"/>
        </w:rPr>
        <w:t>67(5)</w:t>
      </w:r>
      <w:r>
        <w:rPr>
          <w:rFonts w:cstheme="minorHAnsi"/>
          <w:iCs/>
          <w:color w:val="222222"/>
          <w:shd w:val="clear" w:color="auto" w:fill="FFFFFF"/>
        </w:rPr>
        <w:t>, 2596-2624</w:t>
      </w:r>
      <w:r w:rsidRPr="00074E88">
        <w:rPr>
          <w:rFonts w:cstheme="minorHAnsi"/>
          <w:color w:val="222222"/>
          <w:shd w:val="clear" w:color="auto" w:fill="FFFFFF"/>
        </w:rPr>
        <w:t>.</w:t>
      </w:r>
      <w:r w:rsidRPr="00DE5F4B">
        <w:rPr>
          <w:rFonts w:cstheme="minorHAnsi"/>
        </w:rPr>
        <w:t xml:space="preserve"> </w:t>
      </w:r>
    </w:p>
    <w:p w14:paraId="21CB95E2" w14:textId="77777777" w:rsidR="00713FCF" w:rsidRPr="00DE5F4B" w:rsidRDefault="00713FCF" w:rsidP="00713FCF">
      <w:pPr>
        <w:spacing w:line="480" w:lineRule="auto"/>
        <w:rPr>
          <w:rFonts w:cstheme="minorHAnsi"/>
        </w:rPr>
      </w:pPr>
      <w:r w:rsidRPr="009F13EA">
        <w:rPr>
          <w:rFonts w:cstheme="minorHAnsi"/>
          <w:b/>
          <w:bCs/>
        </w:rPr>
        <w:t xml:space="preserve">Davidson, S., Hartley, A.J., </w:t>
      </w:r>
      <w:proofErr w:type="spellStart"/>
      <w:r w:rsidRPr="009F13EA">
        <w:rPr>
          <w:rFonts w:cstheme="minorHAnsi"/>
          <w:b/>
          <w:bCs/>
        </w:rPr>
        <w:t>Weissmann</w:t>
      </w:r>
      <w:proofErr w:type="spellEnd"/>
      <w:r w:rsidRPr="009F13EA">
        <w:rPr>
          <w:rFonts w:cstheme="minorHAnsi"/>
          <w:b/>
          <w:bCs/>
        </w:rPr>
        <w:t>, G.S., Nichols, G.J.</w:t>
      </w:r>
      <w:r w:rsidRPr="009F13EA">
        <w:rPr>
          <w:rFonts w:cstheme="minorHAnsi"/>
        </w:rPr>
        <w:t xml:space="preserve"> and</w:t>
      </w:r>
      <w:r>
        <w:rPr>
          <w:rFonts w:cstheme="minorHAnsi"/>
        </w:rPr>
        <w:t xml:space="preserve"> </w:t>
      </w:r>
      <w:r w:rsidRPr="009F13EA">
        <w:rPr>
          <w:rFonts w:cstheme="minorHAnsi"/>
          <w:b/>
          <w:bCs/>
        </w:rPr>
        <w:t>Scuderi, L.A.</w:t>
      </w:r>
      <w:r w:rsidRPr="009F13EA">
        <w:rPr>
          <w:rFonts w:cstheme="minorHAnsi"/>
        </w:rPr>
        <w:t xml:space="preserve"> (2013)</w:t>
      </w:r>
      <w:r>
        <w:rPr>
          <w:rFonts w:cstheme="minorHAnsi"/>
        </w:rPr>
        <w:t>.</w:t>
      </w:r>
      <w:r w:rsidRPr="009F13EA">
        <w:rPr>
          <w:rFonts w:cstheme="minorHAnsi"/>
        </w:rPr>
        <w:t xml:space="preserve"> Geomorphic elements on modern distributive</w:t>
      </w:r>
      <w:r>
        <w:rPr>
          <w:rFonts w:cstheme="minorHAnsi"/>
        </w:rPr>
        <w:t xml:space="preserve"> </w:t>
      </w:r>
      <w:r w:rsidRPr="009F13EA">
        <w:rPr>
          <w:rFonts w:cstheme="minorHAnsi"/>
        </w:rPr>
        <w:t xml:space="preserve">fluvial systems. </w:t>
      </w:r>
      <w:r w:rsidRPr="009F13EA">
        <w:rPr>
          <w:rFonts w:cstheme="minorHAnsi"/>
          <w:i/>
          <w:iCs/>
        </w:rPr>
        <w:t>Geomorphology</w:t>
      </w:r>
      <w:r w:rsidRPr="009F13EA">
        <w:rPr>
          <w:rFonts w:cstheme="minorHAnsi"/>
        </w:rPr>
        <w:t xml:space="preserve">, </w:t>
      </w:r>
      <w:r w:rsidRPr="009F13EA">
        <w:rPr>
          <w:rFonts w:cstheme="minorHAnsi"/>
          <w:b/>
          <w:bCs/>
        </w:rPr>
        <w:t>180–181</w:t>
      </w:r>
      <w:r w:rsidRPr="009F13EA">
        <w:rPr>
          <w:rFonts w:cstheme="minorHAnsi"/>
        </w:rPr>
        <w:t>, 82–95.</w:t>
      </w:r>
    </w:p>
    <w:p w14:paraId="1A41C576" w14:textId="77777777" w:rsidR="00713FCF" w:rsidRDefault="00713FCF" w:rsidP="00713FCF">
      <w:pPr>
        <w:spacing w:line="480" w:lineRule="auto"/>
        <w:rPr>
          <w:rFonts w:cstheme="minorHAnsi"/>
          <w:color w:val="222222"/>
          <w:shd w:val="clear" w:color="auto" w:fill="FFFFFF"/>
        </w:rPr>
      </w:pPr>
      <w:r w:rsidRPr="00053663">
        <w:rPr>
          <w:rFonts w:cstheme="minorHAnsi"/>
          <w:b/>
          <w:bCs/>
          <w:color w:val="222222"/>
          <w:shd w:val="clear" w:color="auto" w:fill="FFFFFF"/>
        </w:rPr>
        <w:t>Dickinson, W. R.</w:t>
      </w:r>
      <w:r>
        <w:rPr>
          <w:rFonts w:cstheme="minorHAnsi"/>
          <w:color w:val="222222"/>
          <w:shd w:val="clear" w:color="auto" w:fill="FFFFFF"/>
        </w:rPr>
        <w:t xml:space="preserve"> (2018)</w:t>
      </w:r>
      <w:r w:rsidRPr="00DE5F4B">
        <w:rPr>
          <w:rFonts w:cstheme="minorHAnsi"/>
          <w:color w:val="222222"/>
          <w:shd w:val="clear" w:color="auto" w:fill="FFFFFF"/>
        </w:rPr>
        <w:t>. </w:t>
      </w:r>
      <w:proofErr w:type="spellStart"/>
      <w:r w:rsidRPr="00912A51">
        <w:rPr>
          <w:rFonts w:cstheme="minorHAnsi"/>
          <w:iCs/>
          <w:color w:val="222222"/>
          <w:shd w:val="clear" w:color="auto" w:fill="FFFFFF"/>
        </w:rPr>
        <w:t>Tectonosedimentary</w:t>
      </w:r>
      <w:proofErr w:type="spellEnd"/>
      <w:r w:rsidRPr="00912A51">
        <w:rPr>
          <w:rFonts w:cstheme="minorHAnsi"/>
          <w:iCs/>
          <w:color w:val="222222"/>
          <w:shd w:val="clear" w:color="auto" w:fill="FFFFFF"/>
        </w:rPr>
        <w:t xml:space="preserve"> relations of </w:t>
      </w:r>
      <w:proofErr w:type="spellStart"/>
      <w:r w:rsidRPr="00912A51">
        <w:rPr>
          <w:rFonts w:cstheme="minorHAnsi"/>
          <w:iCs/>
          <w:color w:val="222222"/>
          <w:shd w:val="clear" w:color="auto" w:fill="FFFFFF"/>
        </w:rPr>
        <w:t>pennsylvanian</w:t>
      </w:r>
      <w:proofErr w:type="spellEnd"/>
      <w:r w:rsidRPr="00912A51">
        <w:rPr>
          <w:rFonts w:cstheme="minorHAnsi"/>
          <w:iCs/>
          <w:color w:val="222222"/>
          <w:shd w:val="clear" w:color="auto" w:fill="FFFFFF"/>
        </w:rPr>
        <w:t xml:space="preserve"> to Jurassic Strata on the Colorado Plateau</w:t>
      </w:r>
      <w:r w:rsidRPr="00912A51">
        <w:rPr>
          <w:rFonts w:cstheme="minorHAnsi"/>
          <w:color w:val="222222"/>
          <w:shd w:val="clear" w:color="auto" w:fill="FFFFFF"/>
        </w:rPr>
        <w:t> (Vol. 533). Geological Society of America.</w:t>
      </w:r>
      <w:r>
        <w:rPr>
          <w:rFonts w:cstheme="minorHAnsi"/>
          <w:color w:val="222222"/>
          <w:shd w:val="clear" w:color="auto" w:fill="FFFFFF"/>
        </w:rPr>
        <w:t xml:space="preserve"> 184pp.</w:t>
      </w:r>
    </w:p>
    <w:p w14:paraId="684108D8" w14:textId="77777777" w:rsidR="00713FCF" w:rsidRDefault="00713FCF" w:rsidP="00713FCF">
      <w:pPr>
        <w:spacing w:line="480" w:lineRule="auto"/>
        <w:rPr>
          <w:rFonts w:cstheme="minorHAnsi"/>
          <w:color w:val="222222"/>
          <w:shd w:val="clear" w:color="auto" w:fill="FFFFFF"/>
        </w:rPr>
      </w:pPr>
      <w:r w:rsidRPr="00053663">
        <w:rPr>
          <w:rFonts w:cstheme="minorHAnsi"/>
          <w:b/>
          <w:bCs/>
          <w:color w:val="222222"/>
          <w:shd w:val="clear" w:color="auto" w:fill="FFFFFF"/>
        </w:rPr>
        <w:lastRenderedPageBreak/>
        <w:t xml:space="preserve">Field, J.P., </w:t>
      </w:r>
      <w:proofErr w:type="spellStart"/>
      <w:r w:rsidRPr="00053663">
        <w:rPr>
          <w:rFonts w:cstheme="minorHAnsi"/>
          <w:b/>
          <w:bCs/>
          <w:color w:val="222222"/>
          <w:shd w:val="clear" w:color="auto" w:fill="FFFFFF"/>
        </w:rPr>
        <w:t>Breshears</w:t>
      </w:r>
      <w:proofErr w:type="spellEnd"/>
      <w:r w:rsidRPr="00053663">
        <w:rPr>
          <w:rFonts w:cstheme="minorHAnsi"/>
          <w:b/>
          <w:bCs/>
          <w:color w:val="222222"/>
          <w:shd w:val="clear" w:color="auto" w:fill="FFFFFF"/>
        </w:rPr>
        <w:t>, D.D.</w:t>
      </w:r>
      <w:r>
        <w:rPr>
          <w:rFonts w:cstheme="minorHAnsi"/>
          <w:b/>
          <w:bCs/>
          <w:color w:val="222222"/>
          <w:shd w:val="clear" w:color="auto" w:fill="FFFFFF"/>
        </w:rPr>
        <w:t xml:space="preserve"> </w:t>
      </w:r>
      <w:r>
        <w:rPr>
          <w:rFonts w:cstheme="minorHAnsi"/>
          <w:color w:val="222222"/>
          <w:shd w:val="clear" w:color="auto" w:fill="FFFFFF"/>
        </w:rPr>
        <w:t>and</w:t>
      </w:r>
      <w:r w:rsidRPr="00053663">
        <w:rPr>
          <w:rFonts w:cstheme="minorHAnsi"/>
          <w:b/>
          <w:bCs/>
          <w:color w:val="222222"/>
          <w:shd w:val="clear" w:color="auto" w:fill="FFFFFF"/>
        </w:rPr>
        <w:t xml:space="preserve"> </w:t>
      </w:r>
      <w:proofErr w:type="spellStart"/>
      <w:r w:rsidRPr="00053663">
        <w:rPr>
          <w:rFonts w:cstheme="minorHAnsi"/>
          <w:b/>
          <w:bCs/>
          <w:color w:val="222222"/>
          <w:shd w:val="clear" w:color="auto" w:fill="FFFFFF"/>
        </w:rPr>
        <w:t>Whicker</w:t>
      </w:r>
      <w:proofErr w:type="spellEnd"/>
      <w:r w:rsidRPr="00053663">
        <w:rPr>
          <w:rFonts w:cstheme="minorHAnsi"/>
          <w:b/>
          <w:bCs/>
          <w:color w:val="222222"/>
          <w:shd w:val="clear" w:color="auto" w:fill="FFFFFF"/>
        </w:rPr>
        <w:t>, J.J.</w:t>
      </w:r>
      <w:r w:rsidRPr="002502A3">
        <w:rPr>
          <w:rFonts w:cstheme="minorHAnsi"/>
          <w:color w:val="222222"/>
          <w:shd w:val="clear" w:color="auto" w:fill="FFFFFF"/>
        </w:rPr>
        <w:t xml:space="preserve"> </w:t>
      </w:r>
      <w:r>
        <w:rPr>
          <w:rFonts w:cstheme="minorHAnsi"/>
          <w:color w:val="222222"/>
          <w:shd w:val="clear" w:color="auto" w:fill="FFFFFF"/>
        </w:rPr>
        <w:t>(</w:t>
      </w:r>
      <w:r w:rsidRPr="002502A3">
        <w:rPr>
          <w:rFonts w:cstheme="minorHAnsi"/>
          <w:color w:val="222222"/>
          <w:shd w:val="clear" w:color="auto" w:fill="FFFFFF"/>
        </w:rPr>
        <w:t>2009</w:t>
      </w:r>
      <w:r>
        <w:rPr>
          <w:rFonts w:cstheme="minorHAnsi"/>
          <w:color w:val="222222"/>
          <w:shd w:val="clear" w:color="auto" w:fill="FFFFFF"/>
        </w:rPr>
        <w:t>)</w:t>
      </w:r>
      <w:r w:rsidRPr="002502A3">
        <w:rPr>
          <w:rFonts w:cstheme="minorHAnsi"/>
          <w:color w:val="222222"/>
          <w:shd w:val="clear" w:color="auto" w:fill="FFFFFF"/>
        </w:rPr>
        <w:t xml:space="preserve">. Toward a more holistic perspective of soil erosion: why aeolian research needs to explicitly consider fluvial processes and interactions. </w:t>
      </w:r>
      <w:r w:rsidRPr="00053663">
        <w:rPr>
          <w:rFonts w:cstheme="minorHAnsi"/>
          <w:i/>
          <w:iCs/>
          <w:color w:val="222222"/>
          <w:shd w:val="clear" w:color="auto" w:fill="FFFFFF"/>
        </w:rPr>
        <w:t>Aeolian Research</w:t>
      </w:r>
      <w:r w:rsidRPr="002502A3">
        <w:rPr>
          <w:rFonts w:cstheme="minorHAnsi"/>
          <w:color w:val="222222"/>
          <w:shd w:val="clear" w:color="auto" w:fill="FFFFFF"/>
        </w:rPr>
        <w:t xml:space="preserve">, </w:t>
      </w:r>
      <w:r w:rsidRPr="00053663">
        <w:rPr>
          <w:rFonts w:cstheme="minorHAnsi"/>
          <w:b/>
          <w:bCs/>
          <w:color w:val="222222"/>
          <w:shd w:val="clear" w:color="auto" w:fill="FFFFFF"/>
        </w:rPr>
        <w:t>1(1-2)</w:t>
      </w:r>
      <w:r w:rsidRPr="002502A3">
        <w:rPr>
          <w:rFonts w:cstheme="minorHAnsi"/>
          <w:color w:val="222222"/>
          <w:shd w:val="clear" w:color="auto" w:fill="FFFFFF"/>
        </w:rPr>
        <w:t>, 9-17.</w:t>
      </w:r>
    </w:p>
    <w:p w14:paraId="21FD4387" w14:textId="77777777" w:rsidR="00713FCF" w:rsidRDefault="00713FCF" w:rsidP="00713FCF">
      <w:pPr>
        <w:spacing w:line="480" w:lineRule="auto"/>
        <w:rPr>
          <w:rFonts w:cstheme="minorHAnsi"/>
          <w:color w:val="222222"/>
          <w:shd w:val="clear" w:color="auto" w:fill="FFFFFF"/>
        </w:rPr>
      </w:pPr>
      <w:r w:rsidRPr="00B52C4E">
        <w:rPr>
          <w:rFonts w:cstheme="minorHAnsi"/>
          <w:b/>
          <w:bCs/>
          <w:color w:val="222222"/>
          <w:shd w:val="clear" w:color="auto" w:fill="FFFFFF"/>
        </w:rPr>
        <w:t>Fielding, C. R.</w:t>
      </w:r>
      <w:r w:rsidRPr="00B52C4E">
        <w:rPr>
          <w:rFonts w:cstheme="minorHAnsi"/>
          <w:color w:val="222222"/>
          <w:shd w:val="clear" w:color="auto" w:fill="FFFFFF"/>
        </w:rPr>
        <w:t xml:space="preserve"> (2006). Upper flow regime sheets, </w:t>
      </w:r>
      <w:proofErr w:type="gramStart"/>
      <w:r w:rsidRPr="00B52C4E">
        <w:rPr>
          <w:rFonts w:cstheme="minorHAnsi"/>
          <w:color w:val="222222"/>
          <w:shd w:val="clear" w:color="auto" w:fill="FFFFFF"/>
        </w:rPr>
        <w:t>lenses</w:t>
      </w:r>
      <w:proofErr w:type="gramEnd"/>
      <w:r w:rsidRPr="00B52C4E">
        <w:rPr>
          <w:rFonts w:cstheme="minorHAnsi"/>
          <w:color w:val="222222"/>
          <w:shd w:val="clear" w:color="auto" w:fill="FFFFFF"/>
        </w:rPr>
        <w:t xml:space="preserve"> and scour fills: extending the range of architectural elements for fluvial sediment bodies. </w:t>
      </w:r>
      <w:r w:rsidRPr="00B52C4E">
        <w:rPr>
          <w:rFonts w:cstheme="minorHAnsi"/>
          <w:i/>
          <w:iCs/>
          <w:color w:val="222222"/>
          <w:shd w:val="clear" w:color="auto" w:fill="FFFFFF"/>
        </w:rPr>
        <w:t>Sedimentary Geology</w:t>
      </w:r>
      <w:r w:rsidRPr="00B52C4E">
        <w:rPr>
          <w:rFonts w:cstheme="minorHAnsi"/>
          <w:color w:val="222222"/>
          <w:shd w:val="clear" w:color="auto" w:fill="FFFFFF"/>
        </w:rPr>
        <w:t xml:space="preserve">, </w:t>
      </w:r>
      <w:r w:rsidRPr="00B52C4E">
        <w:rPr>
          <w:rFonts w:cstheme="minorHAnsi"/>
          <w:b/>
          <w:bCs/>
          <w:color w:val="222222"/>
          <w:shd w:val="clear" w:color="auto" w:fill="FFFFFF"/>
        </w:rPr>
        <w:t>190(1-4)</w:t>
      </w:r>
      <w:r w:rsidRPr="00B52C4E">
        <w:rPr>
          <w:rFonts w:cstheme="minorHAnsi"/>
          <w:color w:val="222222"/>
          <w:shd w:val="clear" w:color="auto" w:fill="FFFFFF"/>
        </w:rPr>
        <w:t>, 227-240.</w:t>
      </w:r>
    </w:p>
    <w:p w14:paraId="0C144B97" w14:textId="77777777" w:rsidR="00713FCF" w:rsidRPr="00DE5F4B" w:rsidRDefault="00713FCF" w:rsidP="00713FCF">
      <w:pPr>
        <w:spacing w:line="480" w:lineRule="auto"/>
        <w:rPr>
          <w:rFonts w:cstheme="minorHAnsi"/>
          <w:color w:val="222222"/>
          <w:shd w:val="clear" w:color="auto" w:fill="FFFFFF"/>
        </w:rPr>
      </w:pPr>
      <w:r w:rsidRPr="00B52C4E">
        <w:rPr>
          <w:rFonts w:cstheme="minorHAnsi"/>
          <w:b/>
          <w:bCs/>
          <w:color w:val="222222"/>
          <w:shd w:val="clear" w:color="auto" w:fill="FFFFFF"/>
        </w:rPr>
        <w:t>Fielding, C. R., Alexander, J.</w:t>
      </w:r>
      <w:r w:rsidRPr="00B52C4E">
        <w:rPr>
          <w:rFonts w:cstheme="minorHAnsi"/>
          <w:color w:val="222222"/>
          <w:shd w:val="clear" w:color="auto" w:fill="FFFFFF"/>
        </w:rPr>
        <w:t xml:space="preserve"> </w:t>
      </w:r>
      <w:r>
        <w:rPr>
          <w:rFonts w:cstheme="minorHAnsi"/>
          <w:color w:val="222222"/>
          <w:shd w:val="clear" w:color="auto" w:fill="FFFFFF"/>
        </w:rPr>
        <w:t>and</w:t>
      </w:r>
      <w:r w:rsidRPr="00B52C4E">
        <w:rPr>
          <w:rFonts w:cstheme="minorHAnsi"/>
          <w:color w:val="222222"/>
          <w:shd w:val="clear" w:color="auto" w:fill="FFFFFF"/>
        </w:rPr>
        <w:t xml:space="preserve"> </w:t>
      </w:r>
      <w:r w:rsidRPr="00B52C4E">
        <w:rPr>
          <w:rFonts w:cstheme="minorHAnsi"/>
          <w:b/>
          <w:bCs/>
          <w:color w:val="222222"/>
          <w:shd w:val="clear" w:color="auto" w:fill="FFFFFF"/>
        </w:rPr>
        <w:t>Allen, J. P.</w:t>
      </w:r>
      <w:r w:rsidRPr="00B52C4E">
        <w:rPr>
          <w:rFonts w:cstheme="minorHAnsi"/>
          <w:color w:val="222222"/>
          <w:shd w:val="clear" w:color="auto" w:fill="FFFFFF"/>
        </w:rPr>
        <w:t xml:space="preserve"> (2018). The role of discharge variability in the formation and preservation of alluvial sediment bodies. </w:t>
      </w:r>
      <w:r w:rsidRPr="00B52C4E">
        <w:rPr>
          <w:rFonts w:cstheme="minorHAnsi"/>
          <w:i/>
          <w:iCs/>
          <w:color w:val="222222"/>
          <w:shd w:val="clear" w:color="auto" w:fill="FFFFFF"/>
        </w:rPr>
        <w:t>Sedimentary Geology</w:t>
      </w:r>
      <w:r w:rsidRPr="00B52C4E">
        <w:rPr>
          <w:rFonts w:cstheme="minorHAnsi"/>
          <w:color w:val="222222"/>
          <w:shd w:val="clear" w:color="auto" w:fill="FFFFFF"/>
        </w:rPr>
        <w:t xml:space="preserve">, </w:t>
      </w:r>
      <w:r w:rsidRPr="00B52C4E">
        <w:rPr>
          <w:rFonts w:cstheme="minorHAnsi"/>
          <w:b/>
          <w:bCs/>
          <w:color w:val="222222"/>
          <w:shd w:val="clear" w:color="auto" w:fill="FFFFFF"/>
        </w:rPr>
        <w:t>365</w:t>
      </w:r>
      <w:r w:rsidRPr="00B52C4E">
        <w:rPr>
          <w:rFonts w:cstheme="minorHAnsi"/>
          <w:color w:val="222222"/>
          <w:shd w:val="clear" w:color="auto" w:fill="FFFFFF"/>
        </w:rPr>
        <w:t>, 1-20.</w:t>
      </w:r>
    </w:p>
    <w:p w14:paraId="01A4A684" w14:textId="77777777" w:rsidR="00713FCF" w:rsidRPr="00DE5F4B" w:rsidRDefault="00713FCF" w:rsidP="00713FCF">
      <w:pPr>
        <w:spacing w:line="480" w:lineRule="auto"/>
        <w:rPr>
          <w:rFonts w:cstheme="minorHAnsi"/>
          <w:color w:val="222222"/>
          <w:shd w:val="clear" w:color="auto" w:fill="FFFFFF"/>
        </w:rPr>
      </w:pPr>
      <w:r w:rsidRPr="00053663">
        <w:rPr>
          <w:rFonts w:cstheme="minorHAnsi"/>
          <w:b/>
          <w:bCs/>
          <w:color w:val="222222"/>
          <w:shd w:val="clear" w:color="auto" w:fill="FFFFFF"/>
        </w:rPr>
        <w:t xml:space="preserve">Fisher, J. A., </w:t>
      </w:r>
      <w:proofErr w:type="spellStart"/>
      <w:r w:rsidRPr="00053663">
        <w:rPr>
          <w:rFonts w:cstheme="minorHAnsi"/>
          <w:b/>
          <w:bCs/>
          <w:color w:val="222222"/>
          <w:shd w:val="clear" w:color="auto" w:fill="FFFFFF"/>
        </w:rPr>
        <w:t>Krapf</w:t>
      </w:r>
      <w:proofErr w:type="spellEnd"/>
      <w:r w:rsidRPr="00053663">
        <w:rPr>
          <w:rFonts w:cstheme="minorHAnsi"/>
          <w:b/>
          <w:bCs/>
          <w:color w:val="222222"/>
          <w:shd w:val="clear" w:color="auto" w:fill="FFFFFF"/>
        </w:rPr>
        <w:t>, C. B., Lang, S. C., Nichols, G. J.</w:t>
      </w:r>
      <w:r>
        <w:rPr>
          <w:rFonts w:cstheme="minorHAnsi"/>
          <w:b/>
          <w:bCs/>
          <w:color w:val="222222"/>
          <w:shd w:val="clear" w:color="auto" w:fill="FFFFFF"/>
        </w:rPr>
        <w:t xml:space="preserve"> </w:t>
      </w:r>
      <w:r>
        <w:rPr>
          <w:rFonts w:cstheme="minorHAnsi"/>
          <w:color w:val="222222"/>
          <w:shd w:val="clear" w:color="auto" w:fill="FFFFFF"/>
        </w:rPr>
        <w:t xml:space="preserve">and </w:t>
      </w:r>
      <w:proofErr w:type="spellStart"/>
      <w:r w:rsidRPr="00053663">
        <w:rPr>
          <w:rFonts w:cstheme="minorHAnsi"/>
          <w:b/>
          <w:bCs/>
          <w:color w:val="222222"/>
          <w:shd w:val="clear" w:color="auto" w:fill="FFFFFF"/>
        </w:rPr>
        <w:t>Payenberg</w:t>
      </w:r>
      <w:proofErr w:type="spellEnd"/>
      <w:r w:rsidRPr="00053663">
        <w:rPr>
          <w:rFonts w:cstheme="minorHAnsi"/>
          <w:b/>
          <w:bCs/>
          <w:color w:val="222222"/>
          <w:shd w:val="clear" w:color="auto" w:fill="FFFFFF"/>
        </w:rPr>
        <w:t>, T. H.</w:t>
      </w:r>
      <w:r w:rsidRPr="00DE5F4B">
        <w:rPr>
          <w:rFonts w:cstheme="minorHAnsi"/>
          <w:color w:val="222222"/>
          <w:shd w:val="clear" w:color="auto" w:fill="FFFFFF"/>
        </w:rPr>
        <w:t xml:space="preserve"> </w:t>
      </w:r>
      <w:r>
        <w:rPr>
          <w:rFonts w:cstheme="minorHAnsi"/>
          <w:color w:val="222222"/>
          <w:shd w:val="clear" w:color="auto" w:fill="FFFFFF"/>
        </w:rPr>
        <w:t>(</w:t>
      </w:r>
      <w:r w:rsidRPr="00DE5F4B">
        <w:rPr>
          <w:rFonts w:cstheme="minorHAnsi"/>
          <w:color w:val="222222"/>
          <w:shd w:val="clear" w:color="auto" w:fill="FFFFFF"/>
        </w:rPr>
        <w:t>2008</w:t>
      </w:r>
      <w:r>
        <w:rPr>
          <w:rFonts w:cstheme="minorHAnsi"/>
          <w:color w:val="222222"/>
          <w:shd w:val="clear" w:color="auto" w:fill="FFFFFF"/>
        </w:rPr>
        <w:t>)</w:t>
      </w:r>
      <w:r w:rsidRPr="00DE5F4B">
        <w:rPr>
          <w:rFonts w:cstheme="minorHAnsi"/>
          <w:color w:val="222222"/>
          <w:shd w:val="clear" w:color="auto" w:fill="FFFFFF"/>
        </w:rPr>
        <w:t>. Sedimentology and architecture of the Douglas Creek terminal splay, Lake Eyre, central Australia</w:t>
      </w:r>
      <w:r w:rsidRPr="00912A51">
        <w:rPr>
          <w:rFonts w:cstheme="minorHAnsi"/>
          <w:color w:val="222222"/>
          <w:shd w:val="clear" w:color="auto" w:fill="FFFFFF"/>
        </w:rPr>
        <w:t>. </w:t>
      </w:r>
      <w:r w:rsidRPr="00053663">
        <w:rPr>
          <w:rFonts w:cstheme="minorHAnsi"/>
          <w:i/>
          <w:color w:val="222222"/>
          <w:shd w:val="clear" w:color="auto" w:fill="FFFFFF"/>
        </w:rPr>
        <w:t>Sedimentology</w:t>
      </w:r>
      <w:r w:rsidRPr="00912A51">
        <w:rPr>
          <w:rFonts w:cstheme="minorHAnsi"/>
          <w:color w:val="222222"/>
          <w:shd w:val="clear" w:color="auto" w:fill="FFFFFF"/>
        </w:rPr>
        <w:t>, </w:t>
      </w:r>
      <w:r w:rsidRPr="00053663">
        <w:rPr>
          <w:rFonts w:cstheme="minorHAnsi"/>
          <w:b/>
          <w:bCs/>
          <w:iCs/>
          <w:color w:val="222222"/>
          <w:shd w:val="clear" w:color="auto" w:fill="FFFFFF"/>
        </w:rPr>
        <w:t>55</w:t>
      </w:r>
      <w:r w:rsidRPr="00053663">
        <w:rPr>
          <w:rFonts w:cstheme="minorHAnsi"/>
          <w:b/>
          <w:bCs/>
          <w:color w:val="222222"/>
          <w:shd w:val="clear" w:color="auto" w:fill="FFFFFF"/>
        </w:rPr>
        <w:t>(6)</w:t>
      </w:r>
      <w:r w:rsidRPr="00DE5F4B">
        <w:rPr>
          <w:rFonts w:cstheme="minorHAnsi"/>
          <w:color w:val="222222"/>
          <w:shd w:val="clear" w:color="auto" w:fill="FFFFFF"/>
        </w:rPr>
        <w:t>, 1915-1930.</w:t>
      </w:r>
    </w:p>
    <w:p w14:paraId="2494D472" w14:textId="77777777" w:rsidR="00713FCF" w:rsidRPr="00DE5F4B" w:rsidRDefault="00713FCF" w:rsidP="00713FCF">
      <w:pPr>
        <w:spacing w:line="480" w:lineRule="auto"/>
        <w:rPr>
          <w:rFonts w:cstheme="minorHAnsi"/>
          <w:color w:val="222222"/>
          <w:shd w:val="clear" w:color="auto" w:fill="FFFFFF"/>
        </w:rPr>
      </w:pPr>
      <w:r w:rsidRPr="00053663">
        <w:rPr>
          <w:rFonts w:cstheme="minorHAnsi"/>
          <w:b/>
          <w:bCs/>
          <w:color w:val="222222"/>
          <w:shd w:val="clear" w:color="auto" w:fill="FFFFFF"/>
        </w:rPr>
        <w:t>Fisher, J. A., Nichols, G. J.</w:t>
      </w:r>
      <w:r>
        <w:rPr>
          <w:rFonts w:cstheme="minorHAnsi"/>
          <w:b/>
          <w:bCs/>
          <w:color w:val="222222"/>
          <w:shd w:val="clear" w:color="auto" w:fill="FFFFFF"/>
        </w:rPr>
        <w:t xml:space="preserve"> </w:t>
      </w:r>
      <w:r>
        <w:rPr>
          <w:rFonts w:cstheme="minorHAnsi"/>
          <w:color w:val="222222"/>
          <w:shd w:val="clear" w:color="auto" w:fill="FFFFFF"/>
        </w:rPr>
        <w:t xml:space="preserve">and </w:t>
      </w:r>
      <w:r w:rsidRPr="00053663">
        <w:rPr>
          <w:rFonts w:cstheme="minorHAnsi"/>
          <w:b/>
          <w:bCs/>
          <w:color w:val="222222"/>
          <w:shd w:val="clear" w:color="auto" w:fill="FFFFFF"/>
        </w:rPr>
        <w:t>Waltham, D. A.</w:t>
      </w:r>
      <w:r w:rsidRPr="00DE5F4B">
        <w:rPr>
          <w:rFonts w:cstheme="minorHAnsi"/>
          <w:color w:val="222222"/>
          <w:shd w:val="clear" w:color="auto" w:fill="FFFFFF"/>
        </w:rPr>
        <w:t xml:space="preserve"> </w:t>
      </w:r>
      <w:r>
        <w:rPr>
          <w:rFonts w:cstheme="minorHAnsi"/>
          <w:color w:val="222222"/>
          <w:shd w:val="clear" w:color="auto" w:fill="FFFFFF"/>
        </w:rPr>
        <w:t>(2007)</w:t>
      </w:r>
      <w:r w:rsidRPr="00DE5F4B">
        <w:rPr>
          <w:rFonts w:cstheme="minorHAnsi"/>
          <w:color w:val="222222"/>
          <w:shd w:val="clear" w:color="auto" w:fill="FFFFFF"/>
        </w:rPr>
        <w:t>. Unconfined flow deposits in distal sectors of fluvial distributary systems: examples from the Miocene Luna and Huesca Systems, northern</w:t>
      </w:r>
      <w:r>
        <w:rPr>
          <w:rFonts w:cstheme="minorHAnsi"/>
          <w:color w:val="222222"/>
          <w:shd w:val="clear" w:color="auto" w:fill="FFFFFF"/>
        </w:rPr>
        <w:t xml:space="preserve"> Spain. </w:t>
      </w:r>
      <w:r w:rsidRPr="00053663">
        <w:rPr>
          <w:rFonts w:cstheme="minorHAnsi"/>
          <w:i/>
          <w:iCs/>
          <w:color w:val="222222"/>
          <w:shd w:val="clear" w:color="auto" w:fill="FFFFFF"/>
        </w:rPr>
        <w:t>Sedimentary Geology</w:t>
      </w:r>
      <w:r w:rsidRPr="00912A51">
        <w:rPr>
          <w:rFonts w:cstheme="minorHAnsi"/>
          <w:color w:val="222222"/>
          <w:shd w:val="clear" w:color="auto" w:fill="FFFFFF"/>
        </w:rPr>
        <w:t>, </w:t>
      </w:r>
      <w:r w:rsidRPr="00053663">
        <w:rPr>
          <w:rFonts w:cstheme="minorHAnsi"/>
          <w:b/>
          <w:bCs/>
          <w:iCs/>
          <w:color w:val="222222"/>
          <w:shd w:val="clear" w:color="auto" w:fill="FFFFFF"/>
        </w:rPr>
        <w:t>195</w:t>
      </w:r>
      <w:r w:rsidRPr="00053663">
        <w:rPr>
          <w:rFonts w:cstheme="minorHAnsi"/>
          <w:b/>
          <w:bCs/>
          <w:color w:val="222222"/>
          <w:shd w:val="clear" w:color="auto" w:fill="FFFFFF"/>
        </w:rPr>
        <w:t>(1-2)</w:t>
      </w:r>
      <w:r w:rsidRPr="00912A51">
        <w:rPr>
          <w:rFonts w:cstheme="minorHAnsi"/>
          <w:color w:val="222222"/>
          <w:shd w:val="clear" w:color="auto" w:fill="FFFFFF"/>
        </w:rPr>
        <w:t>,</w:t>
      </w:r>
      <w:r w:rsidRPr="00DE5F4B">
        <w:rPr>
          <w:rFonts w:cstheme="minorHAnsi"/>
          <w:color w:val="222222"/>
          <w:shd w:val="clear" w:color="auto" w:fill="FFFFFF"/>
        </w:rPr>
        <w:t xml:space="preserve"> 55-73.</w:t>
      </w:r>
    </w:p>
    <w:p w14:paraId="7CA6DF9F" w14:textId="77777777" w:rsidR="00713FCF" w:rsidRDefault="00713FCF" w:rsidP="00713FCF">
      <w:pPr>
        <w:spacing w:line="480" w:lineRule="auto"/>
        <w:rPr>
          <w:rFonts w:cstheme="minorHAnsi"/>
          <w:color w:val="222222"/>
          <w:shd w:val="clear" w:color="auto" w:fill="FFFFFF"/>
        </w:rPr>
      </w:pPr>
      <w:r w:rsidRPr="00053663">
        <w:rPr>
          <w:rFonts w:cstheme="minorHAnsi"/>
          <w:b/>
          <w:bCs/>
          <w:color w:val="222222"/>
          <w:shd w:val="clear" w:color="auto" w:fill="FFFFFF"/>
        </w:rPr>
        <w:t>Foley, M. G.</w:t>
      </w:r>
      <w:r>
        <w:rPr>
          <w:rFonts w:cstheme="minorHAnsi"/>
          <w:color w:val="222222"/>
          <w:shd w:val="clear" w:color="auto" w:fill="FFFFFF"/>
        </w:rPr>
        <w:t xml:space="preserve"> (</w:t>
      </w:r>
      <w:r w:rsidRPr="00DE5F4B">
        <w:rPr>
          <w:rFonts w:cstheme="minorHAnsi"/>
          <w:color w:val="222222"/>
          <w:shd w:val="clear" w:color="auto" w:fill="FFFFFF"/>
        </w:rPr>
        <w:t>1978</w:t>
      </w:r>
      <w:r>
        <w:rPr>
          <w:rFonts w:cstheme="minorHAnsi"/>
          <w:color w:val="222222"/>
          <w:shd w:val="clear" w:color="auto" w:fill="FFFFFF"/>
        </w:rPr>
        <w:t>)</w:t>
      </w:r>
      <w:r w:rsidRPr="00DE5F4B">
        <w:rPr>
          <w:rFonts w:cstheme="minorHAnsi"/>
          <w:color w:val="222222"/>
          <w:shd w:val="clear" w:color="auto" w:fill="FFFFFF"/>
        </w:rPr>
        <w:t>. Scour and fill in steep, sand-bed ephemeral streams. </w:t>
      </w:r>
      <w:r w:rsidRPr="00053663">
        <w:rPr>
          <w:rFonts w:cstheme="minorHAnsi"/>
          <w:i/>
          <w:color w:val="222222"/>
          <w:shd w:val="clear" w:color="auto" w:fill="FFFFFF"/>
        </w:rPr>
        <w:t>Geological Society of America Bulletin</w:t>
      </w:r>
      <w:r w:rsidRPr="0035445D">
        <w:rPr>
          <w:rFonts w:cstheme="minorHAnsi"/>
          <w:color w:val="222222"/>
          <w:shd w:val="clear" w:color="auto" w:fill="FFFFFF"/>
        </w:rPr>
        <w:t>, </w:t>
      </w:r>
      <w:r w:rsidRPr="00053663">
        <w:rPr>
          <w:rFonts w:cstheme="minorHAnsi"/>
          <w:b/>
          <w:bCs/>
          <w:iCs/>
          <w:color w:val="222222"/>
          <w:shd w:val="clear" w:color="auto" w:fill="FFFFFF"/>
        </w:rPr>
        <w:t>89</w:t>
      </w:r>
      <w:r w:rsidRPr="00053663">
        <w:rPr>
          <w:rFonts w:cstheme="minorHAnsi"/>
          <w:b/>
          <w:bCs/>
          <w:color w:val="222222"/>
          <w:shd w:val="clear" w:color="auto" w:fill="FFFFFF"/>
        </w:rPr>
        <w:t>(4)</w:t>
      </w:r>
      <w:r w:rsidRPr="00DE5F4B">
        <w:rPr>
          <w:rFonts w:cstheme="minorHAnsi"/>
          <w:color w:val="222222"/>
          <w:shd w:val="clear" w:color="auto" w:fill="FFFFFF"/>
        </w:rPr>
        <w:t>, 559-570.</w:t>
      </w:r>
    </w:p>
    <w:p w14:paraId="28DDC3AC" w14:textId="77777777" w:rsidR="00713FCF" w:rsidRPr="00DE5F4B" w:rsidRDefault="00713FCF" w:rsidP="00713FCF">
      <w:pPr>
        <w:spacing w:line="480" w:lineRule="auto"/>
        <w:rPr>
          <w:rFonts w:cstheme="minorHAnsi"/>
          <w:color w:val="222222"/>
          <w:shd w:val="clear" w:color="auto" w:fill="FFFFFF"/>
        </w:rPr>
      </w:pPr>
      <w:proofErr w:type="spellStart"/>
      <w:r w:rsidRPr="00053663">
        <w:rPr>
          <w:rFonts w:cstheme="minorHAnsi"/>
          <w:b/>
          <w:bCs/>
          <w:color w:val="222222"/>
          <w:shd w:val="clear" w:color="auto" w:fill="FFFFFF"/>
        </w:rPr>
        <w:t>Formolo</w:t>
      </w:r>
      <w:proofErr w:type="spellEnd"/>
      <w:r w:rsidRPr="00053663">
        <w:rPr>
          <w:rFonts w:cstheme="minorHAnsi"/>
          <w:b/>
          <w:bCs/>
          <w:color w:val="222222"/>
          <w:shd w:val="clear" w:color="auto" w:fill="FFFFFF"/>
        </w:rPr>
        <w:t xml:space="preserve"> </w:t>
      </w:r>
      <w:proofErr w:type="spellStart"/>
      <w:r w:rsidRPr="00053663">
        <w:rPr>
          <w:rFonts w:cstheme="minorHAnsi"/>
          <w:b/>
          <w:bCs/>
          <w:color w:val="222222"/>
          <w:shd w:val="clear" w:color="auto" w:fill="FFFFFF"/>
        </w:rPr>
        <w:t>Ferronatto</w:t>
      </w:r>
      <w:proofErr w:type="spellEnd"/>
      <w:r w:rsidRPr="00053663">
        <w:rPr>
          <w:rFonts w:cstheme="minorHAnsi"/>
          <w:b/>
          <w:bCs/>
          <w:color w:val="222222"/>
          <w:shd w:val="clear" w:color="auto" w:fill="FFFFFF"/>
        </w:rPr>
        <w:t>, J.P., dos Santos Scherer, C.M., de Souza, E.G., dos Reis, A.D.</w:t>
      </w:r>
      <w:r>
        <w:rPr>
          <w:rFonts w:cstheme="minorHAnsi"/>
          <w:b/>
          <w:bCs/>
          <w:color w:val="222222"/>
          <w:shd w:val="clear" w:color="auto" w:fill="FFFFFF"/>
        </w:rPr>
        <w:t xml:space="preserve"> </w:t>
      </w:r>
      <w:r>
        <w:rPr>
          <w:rFonts w:cstheme="minorHAnsi"/>
          <w:color w:val="222222"/>
          <w:shd w:val="clear" w:color="auto" w:fill="FFFFFF"/>
        </w:rPr>
        <w:t>and</w:t>
      </w:r>
      <w:r w:rsidRPr="00053663">
        <w:rPr>
          <w:rFonts w:cstheme="minorHAnsi"/>
          <w:b/>
          <w:bCs/>
          <w:color w:val="222222"/>
          <w:shd w:val="clear" w:color="auto" w:fill="FFFFFF"/>
        </w:rPr>
        <w:t xml:space="preserve"> de Mello, R.G.</w:t>
      </w:r>
      <w:r w:rsidRPr="003C2C66">
        <w:rPr>
          <w:rFonts w:cstheme="minorHAnsi"/>
          <w:color w:val="222222"/>
          <w:shd w:val="clear" w:color="auto" w:fill="FFFFFF"/>
        </w:rPr>
        <w:t xml:space="preserve"> </w:t>
      </w:r>
      <w:r>
        <w:rPr>
          <w:rFonts w:cstheme="minorHAnsi"/>
          <w:color w:val="222222"/>
          <w:shd w:val="clear" w:color="auto" w:fill="FFFFFF"/>
        </w:rPr>
        <w:t>(</w:t>
      </w:r>
      <w:r w:rsidRPr="003C2C66">
        <w:rPr>
          <w:rFonts w:cstheme="minorHAnsi"/>
          <w:color w:val="222222"/>
          <w:shd w:val="clear" w:color="auto" w:fill="FFFFFF"/>
        </w:rPr>
        <w:t>2019</w:t>
      </w:r>
      <w:r>
        <w:rPr>
          <w:rFonts w:cstheme="minorHAnsi"/>
          <w:color w:val="222222"/>
          <w:shd w:val="clear" w:color="auto" w:fill="FFFFFF"/>
        </w:rPr>
        <w:t>)</w:t>
      </w:r>
      <w:r w:rsidRPr="003C2C66">
        <w:rPr>
          <w:rFonts w:cstheme="minorHAnsi"/>
          <w:color w:val="222222"/>
          <w:shd w:val="clear" w:color="auto" w:fill="FFFFFF"/>
        </w:rPr>
        <w:t xml:space="preserve">. Genetic units and facies architecture of a Lower Cretaceous fluvial-aeolian succession, São </w:t>
      </w:r>
      <w:proofErr w:type="spellStart"/>
      <w:r w:rsidRPr="003C2C66">
        <w:rPr>
          <w:rFonts w:cstheme="minorHAnsi"/>
          <w:color w:val="222222"/>
          <w:shd w:val="clear" w:color="auto" w:fill="FFFFFF"/>
        </w:rPr>
        <w:t>Sebastião</w:t>
      </w:r>
      <w:proofErr w:type="spellEnd"/>
      <w:r w:rsidRPr="003C2C66">
        <w:rPr>
          <w:rFonts w:cstheme="minorHAnsi"/>
          <w:color w:val="222222"/>
          <w:shd w:val="clear" w:color="auto" w:fill="FFFFFF"/>
        </w:rPr>
        <w:t xml:space="preserve"> Formation, </w:t>
      </w:r>
      <w:proofErr w:type="spellStart"/>
      <w:r w:rsidRPr="003C2C66">
        <w:rPr>
          <w:rFonts w:cstheme="minorHAnsi"/>
          <w:color w:val="222222"/>
          <w:shd w:val="clear" w:color="auto" w:fill="FFFFFF"/>
        </w:rPr>
        <w:t>Jatobá</w:t>
      </w:r>
      <w:proofErr w:type="spellEnd"/>
      <w:r w:rsidRPr="003C2C66">
        <w:rPr>
          <w:rFonts w:cstheme="minorHAnsi"/>
          <w:color w:val="222222"/>
          <w:shd w:val="clear" w:color="auto" w:fill="FFFFFF"/>
        </w:rPr>
        <w:t xml:space="preserve"> Basin, Brazil. </w:t>
      </w:r>
      <w:r w:rsidRPr="00672239">
        <w:rPr>
          <w:rFonts w:cstheme="minorHAnsi"/>
          <w:i/>
          <w:iCs/>
          <w:color w:val="222222"/>
          <w:shd w:val="clear" w:color="auto" w:fill="FFFFFF"/>
        </w:rPr>
        <w:t>Journal of South American Earth Sciences</w:t>
      </w:r>
      <w:r w:rsidRPr="003C2C66">
        <w:rPr>
          <w:rFonts w:cstheme="minorHAnsi"/>
          <w:color w:val="222222"/>
          <w:shd w:val="clear" w:color="auto" w:fill="FFFFFF"/>
        </w:rPr>
        <w:t xml:space="preserve">, </w:t>
      </w:r>
      <w:r w:rsidRPr="00672239">
        <w:rPr>
          <w:rFonts w:cstheme="minorHAnsi"/>
          <w:b/>
          <w:bCs/>
          <w:color w:val="222222"/>
          <w:shd w:val="clear" w:color="auto" w:fill="FFFFFF"/>
        </w:rPr>
        <w:t>89</w:t>
      </w:r>
      <w:r w:rsidRPr="003C2C66">
        <w:rPr>
          <w:rFonts w:cstheme="minorHAnsi"/>
          <w:color w:val="222222"/>
          <w:shd w:val="clear" w:color="auto" w:fill="FFFFFF"/>
        </w:rPr>
        <w:t>, 158-172.</w:t>
      </w:r>
    </w:p>
    <w:p w14:paraId="5EA864BD" w14:textId="77777777" w:rsidR="00713FCF" w:rsidRDefault="00713FCF" w:rsidP="00713FCF">
      <w:pPr>
        <w:spacing w:line="480" w:lineRule="auto"/>
      </w:pPr>
      <w:r w:rsidRPr="00672239">
        <w:rPr>
          <w:b/>
          <w:bCs/>
        </w:rPr>
        <w:t>Friend, P.F.</w:t>
      </w:r>
      <w:r w:rsidRPr="005E5737">
        <w:t xml:space="preserve"> </w:t>
      </w:r>
      <w:r>
        <w:t>(</w:t>
      </w:r>
      <w:r w:rsidRPr="00DE5F4B">
        <w:rPr>
          <w:rFonts w:cstheme="minorHAnsi"/>
        </w:rPr>
        <w:t>1978</w:t>
      </w:r>
      <w:r>
        <w:rPr>
          <w:rFonts w:cstheme="minorHAnsi"/>
        </w:rPr>
        <w:t>)</w:t>
      </w:r>
      <w:r w:rsidRPr="00DE5F4B">
        <w:rPr>
          <w:rFonts w:cstheme="minorHAnsi"/>
        </w:rPr>
        <w:t>. Distinctive features</w:t>
      </w:r>
      <w:r w:rsidRPr="005E5737">
        <w:t xml:space="preserve"> of </w:t>
      </w:r>
      <w:r w:rsidRPr="00DE5F4B">
        <w:rPr>
          <w:rFonts w:cstheme="minorHAnsi"/>
        </w:rPr>
        <w:t xml:space="preserve">some ancient </w:t>
      </w:r>
      <w:r w:rsidRPr="005E5737">
        <w:t xml:space="preserve">river </w:t>
      </w:r>
      <w:r w:rsidRPr="00DE5F4B">
        <w:rPr>
          <w:rFonts w:cstheme="minorHAnsi"/>
        </w:rPr>
        <w:t xml:space="preserve">systems. In: </w:t>
      </w:r>
      <w:r w:rsidRPr="00672239">
        <w:rPr>
          <w:rFonts w:cstheme="minorHAnsi"/>
          <w:i/>
          <w:iCs/>
        </w:rPr>
        <w:t xml:space="preserve">Fluvial Sedimentology </w:t>
      </w:r>
      <w:r>
        <w:rPr>
          <w:rFonts w:cstheme="minorHAnsi"/>
        </w:rPr>
        <w:t xml:space="preserve">(Ed. A.D. </w:t>
      </w:r>
      <w:proofErr w:type="spellStart"/>
      <w:r w:rsidRPr="00DE5F4B">
        <w:rPr>
          <w:rFonts w:cstheme="minorHAnsi"/>
        </w:rPr>
        <w:t>Miall</w:t>
      </w:r>
      <w:proofErr w:type="spellEnd"/>
      <w:r w:rsidRPr="00DE5F4B">
        <w:rPr>
          <w:rFonts w:cstheme="minorHAnsi"/>
        </w:rPr>
        <w:t>), Canadian</w:t>
      </w:r>
      <w:r w:rsidRPr="005E5737">
        <w:t xml:space="preserve"> Society</w:t>
      </w:r>
      <w:r w:rsidRPr="00DE5F4B">
        <w:rPr>
          <w:rFonts w:cstheme="minorHAnsi"/>
        </w:rPr>
        <w:t xml:space="preserve"> of Petroleum Geologists Memoir, </w:t>
      </w:r>
      <w:r w:rsidRPr="00C775A4">
        <w:rPr>
          <w:rFonts w:cstheme="minorHAnsi"/>
          <w:b/>
          <w:bCs/>
        </w:rPr>
        <w:t>5</w:t>
      </w:r>
      <w:r w:rsidRPr="00DE5F4B">
        <w:rPr>
          <w:rFonts w:cstheme="minorHAnsi"/>
        </w:rPr>
        <w:t>, 531–542</w:t>
      </w:r>
      <w:r w:rsidRPr="005E5737">
        <w:t>.</w:t>
      </w:r>
    </w:p>
    <w:p w14:paraId="7D2D9CE5" w14:textId="77777777" w:rsidR="00713FCF" w:rsidRPr="005E5737" w:rsidRDefault="00713FCF" w:rsidP="00713FCF">
      <w:pPr>
        <w:spacing w:line="480" w:lineRule="auto"/>
      </w:pPr>
      <w:r w:rsidRPr="00672239">
        <w:rPr>
          <w:b/>
          <w:bCs/>
        </w:rPr>
        <w:t>Friend, P.F.</w:t>
      </w:r>
      <w:r>
        <w:rPr>
          <w:b/>
          <w:bCs/>
        </w:rPr>
        <w:t xml:space="preserve"> </w:t>
      </w:r>
      <w:r>
        <w:t xml:space="preserve">and </w:t>
      </w:r>
      <w:r w:rsidRPr="00672239">
        <w:rPr>
          <w:b/>
          <w:bCs/>
        </w:rPr>
        <w:t>Moody-Stuart, M.</w:t>
      </w:r>
      <w:r>
        <w:t xml:space="preserve"> (1972). Sedimentation of the Wood Bay Formation (Devonian) of Spitsbergen: regional analysis of a late orogenic basin. </w:t>
      </w:r>
      <w:proofErr w:type="spellStart"/>
      <w:r w:rsidRPr="00672239">
        <w:rPr>
          <w:i/>
          <w:iCs/>
        </w:rPr>
        <w:t>Norsk</w:t>
      </w:r>
      <w:proofErr w:type="spellEnd"/>
      <w:r w:rsidRPr="00672239">
        <w:rPr>
          <w:i/>
          <w:iCs/>
        </w:rPr>
        <w:t xml:space="preserve"> </w:t>
      </w:r>
      <w:proofErr w:type="spellStart"/>
      <w:r w:rsidRPr="00672239">
        <w:rPr>
          <w:i/>
          <w:iCs/>
        </w:rPr>
        <w:t>Polarinstitutt</w:t>
      </w:r>
      <w:proofErr w:type="spellEnd"/>
      <w:r w:rsidRPr="00672239">
        <w:rPr>
          <w:i/>
          <w:iCs/>
        </w:rPr>
        <w:t xml:space="preserve"> </w:t>
      </w:r>
      <w:proofErr w:type="spellStart"/>
      <w:r w:rsidRPr="00672239">
        <w:rPr>
          <w:i/>
          <w:iCs/>
        </w:rPr>
        <w:t>Skrifter</w:t>
      </w:r>
      <w:proofErr w:type="spellEnd"/>
      <w:r w:rsidRPr="0043103F">
        <w:t xml:space="preserve">, </w:t>
      </w:r>
      <w:r w:rsidRPr="00672239">
        <w:rPr>
          <w:b/>
          <w:bCs/>
        </w:rPr>
        <w:t>157</w:t>
      </w:r>
      <w:r>
        <w:t xml:space="preserve">, </w:t>
      </w:r>
      <w:r w:rsidRPr="0043103F">
        <w:t>1-77</w:t>
      </w:r>
      <w:r>
        <w:t>.</w:t>
      </w:r>
    </w:p>
    <w:p w14:paraId="59E8EF28" w14:textId="77777777" w:rsidR="00713FCF" w:rsidRDefault="00713FCF" w:rsidP="00713FCF">
      <w:pPr>
        <w:spacing w:line="480" w:lineRule="auto"/>
        <w:rPr>
          <w:color w:val="222222"/>
          <w:shd w:val="clear" w:color="auto" w:fill="FFFFFF"/>
        </w:rPr>
      </w:pPr>
      <w:r w:rsidRPr="00672239">
        <w:rPr>
          <w:b/>
          <w:bCs/>
          <w:color w:val="222222"/>
          <w:shd w:val="clear" w:color="auto" w:fill="FFFFFF"/>
        </w:rPr>
        <w:lastRenderedPageBreak/>
        <w:t>Friend, P.</w:t>
      </w:r>
      <w:r w:rsidRPr="00672239">
        <w:rPr>
          <w:rFonts w:cstheme="minorHAnsi"/>
          <w:b/>
          <w:bCs/>
          <w:color w:val="222222"/>
          <w:shd w:val="clear" w:color="auto" w:fill="FFFFFF"/>
        </w:rPr>
        <w:t xml:space="preserve"> F., Slater, M. J.</w:t>
      </w:r>
      <w:r>
        <w:rPr>
          <w:rFonts w:cstheme="minorHAnsi"/>
          <w:b/>
          <w:bCs/>
          <w:color w:val="222222"/>
          <w:shd w:val="clear" w:color="auto" w:fill="FFFFFF"/>
        </w:rPr>
        <w:t xml:space="preserve"> </w:t>
      </w:r>
      <w:r>
        <w:rPr>
          <w:rFonts w:cstheme="minorHAnsi"/>
          <w:color w:val="222222"/>
          <w:shd w:val="clear" w:color="auto" w:fill="FFFFFF"/>
        </w:rPr>
        <w:t xml:space="preserve">and </w:t>
      </w:r>
      <w:r w:rsidRPr="00672239">
        <w:rPr>
          <w:rFonts w:cstheme="minorHAnsi"/>
          <w:b/>
          <w:bCs/>
          <w:color w:val="222222"/>
          <w:shd w:val="clear" w:color="auto" w:fill="FFFFFF"/>
        </w:rPr>
        <w:t>Williams, R. C.</w:t>
      </w:r>
      <w:r w:rsidRPr="00DE5F4B">
        <w:rPr>
          <w:rFonts w:cstheme="minorHAnsi"/>
          <w:color w:val="222222"/>
          <w:shd w:val="clear" w:color="auto" w:fill="FFFFFF"/>
        </w:rPr>
        <w:t xml:space="preserve"> </w:t>
      </w:r>
      <w:r>
        <w:rPr>
          <w:rFonts w:cstheme="minorHAnsi"/>
          <w:color w:val="222222"/>
          <w:shd w:val="clear" w:color="auto" w:fill="FFFFFF"/>
        </w:rPr>
        <w:t>(</w:t>
      </w:r>
      <w:r w:rsidRPr="00DE5F4B">
        <w:rPr>
          <w:rFonts w:cstheme="minorHAnsi"/>
          <w:color w:val="222222"/>
          <w:shd w:val="clear" w:color="auto" w:fill="FFFFFF"/>
        </w:rPr>
        <w:t>1979</w:t>
      </w:r>
      <w:r>
        <w:rPr>
          <w:rFonts w:cstheme="minorHAnsi"/>
          <w:color w:val="222222"/>
          <w:shd w:val="clear" w:color="auto" w:fill="FFFFFF"/>
        </w:rPr>
        <w:t>)</w:t>
      </w:r>
      <w:r w:rsidRPr="00DE5F4B">
        <w:rPr>
          <w:rFonts w:cstheme="minorHAnsi"/>
          <w:color w:val="222222"/>
          <w:shd w:val="clear" w:color="auto" w:fill="FFFFFF"/>
        </w:rPr>
        <w:t>. Vertical and lateral building of river sandstone bodies, Ebro Basin, Spain</w:t>
      </w:r>
      <w:r w:rsidRPr="0035445D">
        <w:rPr>
          <w:rFonts w:cstheme="minorHAnsi"/>
          <w:color w:val="222222"/>
          <w:shd w:val="clear" w:color="auto" w:fill="FFFFFF"/>
        </w:rPr>
        <w:t>. </w:t>
      </w:r>
      <w:r w:rsidRPr="00672239">
        <w:rPr>
          <w:rFonts w:cstheme="minorHAnsi"/>
          <w:i/>
          <w:color w:val="222222"/>
          <w:shd w:val="clear" w:color="auto" w:fill="FFFFFF"/>
        </w:rPr>
        <w:t>Journal of the Geological Society</w:t>
      </w:r>
      <w:r w:rsidRPr="0035445D">
        <w:rPr>
          <w:rFonts w:cstheme="minorHAnsi"/>
          <w:color w:val="222222"/>
          <w:shd w:val="clear" w:color="auto" w:fill="FFFFFF"/>
        </w:rPr>
        <w:t>, </w:t>
      </w:r>
      <w:r w:rsidRPr="00672239">
        <w:rPr>
          <w:rFonts w:cstheme="minorHAnsi"/>
          <w:b/>
          <w:bCs/>
          <w:iCs/>
          <w:color w:val="222222"/>
          <w:shd w:val="clear" w:color="auto" w:fill="FFFFFF"/>
        </w:rPr>
        <w:t>136</w:t>
      </w:r>
      <w:r w:rsidRPr="00672239">
        <w:rPr>
          <w:rFonts w:cstheme="minorHAnsi"/>
          <w:b/>
          <w:bCs/>
          <w:color w:val="222222"/>
          <w:shd w:val="clear" w:color="auto" w:fill="FFFFFF"/>
        </w:rPr>
        <w:t>(1)</w:t>
      </w:r>
      <w:r w:rsidRPr="00DE5F4B">
        <w:rPr>
          <w:rFonts w:cstheme="minorHAnsi"/>
          <w:color w:val="222222"/>
          <w:shd w:val="clear" w:color="auto" w:fill="FFFFFF"/>
        </w:rPr>
        <w:t>, 39-46</w:t>
      </w:r>
      <w:r w:rsidRPr="005E5737">
        <w:rPr>
          <w:color w:val="222222"/>
          <w:shd w:val="clear" w:color="auto" w:fill="FFFFFF"/>
        </w:rPr>
        <w:t>.</w:t>
      </w:r>
    </w:p>
    <w:p w14:paraId="582BB602" w14:textId="77777777" w:rsidR="00713FCF" w:rsidRPr="002B5FD8" w:rsidRDefault="00713FCF" w:rsidP="00713FCF">
      <w:pPr>
        <w:pStyle w:val="NormalWeb"/>
        <w:spacing w:after="240" w:line="480" w:lineRule="auto"/>
        <w:rPr>
          <w:rFonts w:asciiTheme="minorHAnsi" w:hAnsiTheme="minorHAnsi" w:cstheme="minorHAnsi"/>
          <w:sz w:val="22"/>
          <w:szCs w:val="22"/>
        </w:rPr>
      </w:pPr>
      <w:proofErr w:type="spellStart"/>
      <w:r w:rsidRPr="00F11586">
        <w:rPr>
          <w:rFonts w:asciiTheme="minorHAnsi" w:hAnsiTheme="minorHAnsi" w:cstheme="minorHAnsi"/>
          <w:b/>
          <w:sz w:val="22"/>
          <w:szCs w:val="22"/>
        </w:rPr>
        <w:t>Geehan</w:t>
      </w:r>
      <w:proofErr w:type="spellEnd"/>
      <w:r w:rsidRPr="00F11586">
        <w:rPr>
          <w:rFonts w:asciiTheme="minorHAnsi" w:hAnsiTheme="minorHAnsi" w:cstheme="minorHAnsi"/>
          <w:b/>
          <w:sz w:val="22"/>
          <w:szCs w:val="22"/>
        </w:rPr>
        <w:t>, G.</w:t>
      </w:r>
      <w:r w:rsidRPr="005D584C">
        <w:rPr>
          <w:rFonts w:asciiTheme="minorHAnsi" w:hAnsiTheme="minorHAnsi" w:cstheme="minorHAnsi"/>
          <w:sz w:val="22"/>
          <w:szCs w:val="22"/>
        </w:rPr>
        <w:t xml:space="preserve"> and </w:t>
      </w:r>
      <w:r w:rsidRPr="00F11586">
        <w:rPr>
          <w:rFonts w:asciiTheme="minorHAnsi" w:hAnsiTheme="minorHAnsi" w:cstheme="minorHAnsi"/>
          <w:b/>
          <w:sz w:val="22"/>
          <w:szCs w:val="22"/>
        </w:rPr>
        <w:t>Underwood, J.</w:t>
      </w:r>
      <w:r w:rsidRPr="005D584C">
        <w:rPr>
          <w:rFonts w:asciiTheme="minorHAnsi" w:hAnsiTheme="minorHAnsi" w:cstheme="minorHAnsi"/>
          <w:sz w:val="22"/>
          <w:szCs w:val="22"/>
        </w:rPr>
        <w:t xml:space="preserve"> </w:t>
      </w:r>
      <w:r>
        <w:rPr>
          <w:rFonts w:asciiTheme="minorHAnsi" w:hAnsiTheme="minorHAnsi" w:cstheme="minorHAnsi"/>
          <w:sz w:val="22"/>
          <w:szCs w:val="22"/>
        </w:rPr>
        <w:t>(</w:t>
      </w:r>
      <w:r w:rsidRPr="005D584C">
        <w:rPr>
          <w:rFonts w:asciiTheme="minorHAnsi" w:hAnsiTheme="minorHAnsi" w:cstheme="minorHAnsi"/>
          <w:sz w:val="22"/>
          <w:szCs w:val="22"/>
        </w:rPr>
        <w:t>1993</w:t>
      </w:r>
      <w:r>
        <w:rPr>
          <w:rFonts w:asciiTheme="minorHAnsi" w:hAnsiTheme="minorHAnsi" w:cstheme="minorHAnsi"/>
          <w:sz w:val="22"/>
          <w:szCs w:val="22"/>
        </w:rPr>
        <w:t>)</w:t>
      </w:r>
      <w:r w:rsidRPr="005D584C">
        <w:rPr>
          <w:rFonts w:asciiTheme="minorHAnsi" w:hAnsiTheme="minorHAnsi" w:cstheme="minorHAnsi"/>
          <w:sz w:val="22"/>
          <w:szCs w:val="22"/>
        </w:rPr>
        <w:t xml:space="preserve">. The use of length distributions </w:t>
      </w:r>
      <w:r>
        <w:rPr>
          <w:rFonts w:asciiTheme="minorHAnsi" w:hAnsiTheme="minorHAnsi" w:cstheme="minorHAnsi"/>
          <w:sz w:val="22"/>
          <w:szCs w:val="22"/>
        </w:rPr>
        <w:t xml:space="preserve">in geological modeling. In: </w:t>
      </w:r>
      <w:r w:rsidRPr="00F11586">
        <w:rPr>
          <w:rFonts w:asciiTheme="minorHAnsi" w:hAnsiTheme="minorHAnsi" w:cstheme="minorHAnsi"/>
          <w:i/>
          <w:sz w:val="22"/>
          <w:szCs w:val="22"/>
        </w:rPr>
        <w:t>The Geologic Modelling of Hydrocarbon Reservoirs and Outcrop Analogs</w:t>
      </w:r>
      <w:r w:rsidRPr="005D584C">
        <w:rPr>
          <w:rFonts w:asciiTheme="minorHAnsi" w:hAnsiTheme="minorHAnsi" w:cstheme="minorHAnsi"/>
          <w:sz w:val="22"/>
          <w:szCs w:val="22"/>
        </w:rPr>
        <w:t xml:space="preserve"> (E</w:t>
      </w:r>
      <w:r>
        <w:rPr>
          <w:rFonts w:asciiTheme="minorHAnsi" w:hAnsiTheme="minorHAnsi" w:cstheme="minorHAnsi"/>
          <w:sz w:val="22"/>
          <w:szCs w:val="22"/>
        </w:rPr>
        <w:t xml:space="preserve">ds. S.S. Flint and I.D. Bryant), </w:t>
      </w:r>
      <w:r w:rsidRPr="005D584C">
        <w:rPr>
          <w:rFonts w:asciiTheme="minorHAnsi" w:hAnsiTheme="minorHAnsi" w:cstheme="minorHAnsi"/>
          <w:sz w:val="22"/>
          <w:szCs w:val="22"/>
        </w:rPr>
        <w:t xml:space="preserve">Int. Assoc. </w:t>
      </w:r>
      <w:proofErr w:type="spellStart"/>
      <w:r w:rsidRPr="005D584C">
        <w:rPr>
          <w:rFonts w:asciiTheme="minorHAnsi" w:hAnsiTheme="minorHAnsi" w:cstheme="minorHAnsi"/>
          <w:sz w:val="22"/>
          <w:szCs w:val="22"/>
        </w:rPr>
        <w:t>Sedimentol</w:t>
      </w:r>
      <w:proofErr w:type="spellEnd"/>
      <w:r w:rsidRPr="005D584C">
        <w:rPr>
          <w:rFonts w:asciiTheme="minorHAnsi" w:hAnsiTheme="minorHAnsi" w:cstheme="minorHAnsi"/>
          <w:sz w:val="22"/>
          <w:szCs w:val="22"/>
        </w:rPr>
        <w:t xml:space="preserve">. Spec. Publ., </w:t>
      </w:r>
      <w:r w:rsidRPr="00F11586">
        <w:rPr>
          <w:rFonts w:asciiTheme="minorHAnsi" w:hAnsiTheme="minorHAnsi" w:cstheme="minorHAnsi"/>
          <w:b/>
          <w:sz w:val="22"/>
          <w:szCs w:val="22"/>
        </w:rPr>
        <w:t>15</w:t>
      </w:r>
      <w:r w:rsidRPr="005D584C">
        <w:rPr>
          <w:rFonts w:asciiTheme="minorHAnsi" w:hAnsiTheme="minorHAnsi" w:cstheme="minorHAnsi"/>
          <w:sz w:val="22"/>
          <w:szCs w:val="22"/>
        </w:rPr>
        <w:t>, 205–212.</w:t>
      </w:r>
    </w:p>
    <w:p w14:paraId="1FF25AD2" w14:textId="77777777" w:rsidR="00713FCF" w:rsidRPr="00DE5F4B" w:rsidRDefault="00713FCF" w:rsidP="00713FCF">
      <w:pPr>
        <w:spacing w:line="480" w:lineRule="auto"/>
        <w:rPr>
          <w:rFonts w:cstheme="minorHAnsi"/>
          <w:color w:val="222222"/>
          <w:shd w:val="clear" w:color="auto" w:fill="FFFFFF"/>
        </w:rPr>
      </w:pPr>
      <w:proofErr w:type="spellStart"/>
      <w:r w:rsidRPr="00672239">
        <w:rPr>
          <w:rFonts w:cstheme="minorHAnsi"/>
          <w:b/>
          <w:bCs/>
          <w:color w:val="222222"/>
          <w:shd w:val="clear" w:color="auto" w:fill="FFFFFF"/>
        </w:rPr>
        <w:t>Gibling</w:t>
      </w:r>
      <w:proofErr w:type="spellEnd"/>
      <w:r w:rsidRPr="00672239">
        <w:rPr>
          <w:rFonts w:cstheme="minorHAnsi"/>
          <w:b/>
          <w:bCs/>
          <w:color w:val="222222"/>
          <w:shd w:val="clear" w:color="auto" w:fill="FFFFFF"/>
        </w:rPr>
        <w:t>, M. R.</w:t>
      </w:r>
      <w:r>
        <w:rPr>
          <w:rFonts w:cstheme="minorHAnsi"/>
          <w:color w:val="222222"/>
          <w:shd w:val="clear" w:color="auto" w:fill="FFFFFF"/>
        </w:rPr>
        <w:t xml:space="preserve"> (</w:t>
      </w:r>
      <w:r w:rsidRPr="00DE5F4B">
        <w:rPr>
          <w:rFonts w:cstheme="minorHAnsi"/>
          <w:color w:val="222222"/>
          <w:shd w:val="clear" w:color="auto" w:fill="FFFFFF"/>
        </w:rPr>
        <w:t>2006</w:t>
      </w:r>
      <w:r>
        <w:rPr>
          <w:rFonts w:cstheme="minorHAnsi"/>
          <w:color w:val="222222"/>
          <w:shd w:val="clear" w:color="auto" w:fill="FFFFFF"/>
        </w:rPr>
        <w:t>)</w:t>
      </w:r>
      <w:r w:rsidRPr="00DE5F4B">
        <w:rPr>
          <w:rFonts w:cstheme="minorHAnsi"/>
          <w:color w:val="222222"/>
          <w:shd w:val="clear" w:color="auto" w:fill="FFFFFF"/>
        </w:rPr>
        <w:t>. Width and thickness of fluvial channel bodies and valley fills in the geological record: a literature compilation and classification. </w:t>
      </w:r>
      <w:r w:rsidRPr="00672239">
        <w:rPr>
          <w:rFonts w:cstheme="minorHAnsi"/>
          <w:i/>
          <w:color w:val="222222"/>
          <w:shd w:val="clear" w:color="auto" w:fill="FFFFFF"/>
        </w:rPr>
        <w:t>Journal of sedimentary Research</w:t>
      </w:r>
      <w:r w:rsidRPr="0035445D">
        <w:rPr>
          <w:rFonts w:cstheme="minorHAnsi"/>
          <w:color w:val="222222"/>
          <w:shd w:val="clear" w:color="auto" w:fill="FFFFFF"/>
        </w:rPr>
        <w:t>, </w:t>
      </w:r>
      <w:r w:rsidRPr="00672239">
        <w:rPr>
          <w:rFonts w:cstheme="minorHAnsi"/>
          <w:b/>
          <w:bCs/>
          <w:iCs/>
          <w:color w:val="222222"/>
          <w:shd w:val="clear" w:color="auto" w:fill="FFFFFF"/>
        </w:rPr>
        <w:t>76</w:t>
      </w:r>
      <w:r w:rsidRPr="00672239">
        <w:rPr>
          <w:rFonts w:cstheme="minorHAnsi"/>
          <w:b/>
          <w:bCs/>
          <w:color w:val="222222"/>
          <w:shd w:val="clear" w:color="auto" w:fill="FFFFFF"/>
        </w:rPr>
        <w:t>(5)</w:t>
      </w:r>
      <w:r w:rsidRPr="00DE5F4B">
        <w:rPr>
          <w:rFonts w:cstheme="minorHAnsi"/>
          <w:color w:val="222222"/>
          <w:shd w:val="clear" w:color="auto" w:fill="FFFFFF"/>
        </w:rPr>
        <w:t>, 731-770.</w:t>
      </w:r>
    </w:p>
    <w:p w14:paraId="2F92F9F0" w14:textId="77777777" w:rsidR="00713FCF" w:rsidRPr="00DE5F4B" w:rsidRDefault="00713FCF" w:rsidP="00713FCF">
      <w:pPr>
        <w:spacing w:line="480" w:lineRule="auto"/>
        <w:rPr>
          <w:rFonts w:cstheme="minorHAnsi"/>
          <w:color w:val="222222"/>
          <w:shd w:val="clear" w:color="auto" w:fill="FFFFFF"/>
        </w:rPr>
      </w:pPr>
      <w:r w:rsidRPr="00672239">
        <w:rPr>
          <w:rFonts w:cstheme="minorHAnsi"/>
          <w:b/>
          <w:bCs/>
          <w:color w:val="222222"/>
          <w:shd w:val="clear" w:color="auto" w:fill="FFFFFF"/>
        </w:rPr>
        <w:t>Gómez-Gras, D.</w:t>
      </w:r>
      <w:r>
        <w:rPr>
          <w:rFonts w:cstheme="minorHAnsi"/>
          <w:b/>
          <w:bCs/>
          <w:color w:val="222222"/>
          <w:shd w:val="clear" w:color="auto" w:fill="FFFFFF"/>
        </w:rPr>
        <w:t xml:space="preserve"> </w:t>
      </w:r>
      <w:r>
        <w:rPr>
          <w:rFonts w:cstheme="minorHAnsi"/>
          <w:color w:val="222222"/>
          <w:shd w:val="clear" w:color="auto" w:fill="FFFFFF"/>
        </w:rPr>
        <w:t>and</w:t>
      </w:r>
      <w:r w:rsidRPr="00672239">
        <w:rPr>
          <w:rFonts w:cstheme="minorHAnsi"/>
          <w:b/>
          <w:bCs/>
          <w:color w:val="222222"/>
          <w:shd w:val="clear" w:color="auto" w:fill="FFFFFF"/>
        </w:rPr>
        <w:t xml:space="preserve"> Alonso-</w:t>
      </w:r>
      <w:proofErr w:type="spellStart"/>
      <w:r w:rsidRPr="00672239">
        <w:rPr>
          <w:rFonts w:cstheme="minorHAnsi"/>
          <w:b/>
          <w:bCs/>
          <w:color w:val="222222"/>
          <w:shd w:val="clear" w:color="auto" w:fill="FFFFFF"/>
        </w:rPr>
        <w:t>Zarza</w:t>
      </w:r>
      <w:proofErr w:type="spellEnd"/>
      <w:r w:rsidRPr="00672239">
        <w:rPr>
          <w:rFonts w:cstheme="minorHAnsi"/>
          <w:b/>
          <w:bCs/>
          <w:color w:val="222222"/>
          <w:shd w:val="clear" w:color="auto" w:fill="FFFFFF"/>
        </w:rPr>
        <w:t>, A. M.</w:t>
      </w:r>
      <w:r w:rsidRPr="00DE5F4B">
        <w:rPr>
          <w:rFonts w:cstheme="minorHAnsi"/>
          <w:color w:val="222222"/>
          <w:shd w:val="clear" w:color="auto" w:fill="FFFFFF"/>
        </w:rPr>
        <w:t xml:space="preserve"> </w:t>
      </w:r>
      <w:r>
        <w:rPr>
          <w:rFonts w:cstheme="minorHAnsi"/>
          <w:color w:val="222222"/>
          <w:shd w:val="clear" w:color="auto" w:fill="FFFFFF"/>
        </w:rPr>
        <w:t>(2003)</w:t>
      </w:r>
      <w:r w:rsidRPr="00DE5F4B">
        <w:rPr>
          <w:rFonts w:cstheme="minorHAnsi"/>
          <w:color w:val="222222"/>
          <w:shd w:val="clear" w:color="auto" w:fill="FFFFFF"/>
        </w:rPr>
        <w:t xml:space="preserve">. Reworked </w:t>
      </w:r>
      <w:proofErr w:type="spellStart"/>
      <w:r w:rsidRPr="00DE5F4B">
        <w:rPr>
          <w:rFonts w:cstheme="minorHAnsi"/>
          <w:color w:val="222222"/>
          <w:shd w:val="clear" w:color="auto" w:fill="FFFFFF"/>
        </w:rPr>
        <w:t>calcr</w:t>
      </w:r>
      <w:r>
        <w:rPr>
          <w:rFonts w:cstheme="minorHAnsi"/>
          <w:color w:val="222222"/>
          <w:shd w:val="clear" w:color="auto" w:fill="FFFFFF"/>
        </w:rPr>
        <w:t>etes</w:t>
      </w:r>
      <w:proofErr w:type="spellEnd"/>
      <w:r>
        <w:rPr>
          <w:rFonts w:cstheme="minorHAnsi"/>
          <w:color w:val="222222"/>
          <w:shd w:val="clear" w:color="auto" w:fill="FFFFFF"/>
        </w:rPr>
        <w:t xml:space="preserve">: their significance in the </w:t>
      </w:r>
      <w:r w:rsidRPr="00DE5F4B">
        <w:rPr>
          <w:rFonts w:cstheme="minorHAnsi"/>
          <w:color w:val="222222"/>
          <w:shd w:val="clear" w:color="auto" w:fill="FFFFFF"/>
        </w:rPr>
        <w:t>reconstruction of alluvial sequences (Permian and Trias</w:t>
      </w:r>
      <w:r>
        <w:rPr>
          <w:rFonts w:cstheme="minorHAnsi"/>
          <w:color w:val="222222"/>
          <w:shd w:val="clear" w:color="auto" w:fill="FFFFFF"/>
        </w:rPr>
        <w:t xml:space="preserve">sic, Minorca, Balearic Islands, Spain). </w:t>
      </w:r>
      <w:r w:rsidRPr="00672239">
        <w:rPr>
          <w:rFonts w:cstheme="minorHAnsi"/>
          <w:i/>
          <w:color w:val="222222"/>
          <w:shd w:val="clear" w:color="auto" w:fill="FFFFFF"/>
        </w:rPr>
        <w:t>Sedimentary Geology</w:t>
      </w:r>
      <w:r w:rsidRPr="0035445D">
        <w:rPr>
          <w:rFonts w:cstheme="minorHAnsi"/>
          <w:color w:val="222222"/>
          <w:shd w:val="clear" w:color="auto" w:fill="FFFFFF"/>
        </w:rPr>
        <w:t>, </w:t>
      </w:r>
      <w:r w:rsidRPr="00672239">
        <w:rPr>
          <w:rFonts w:cstheme="minorHAnsi"/>
          <w:b/>
          <w:bCs/>
          <w:iCs/>
          <w:color w:val="222222"/>
          <w:shd w:val="clear" w:color="auto" w:fill="FFFFFF"/>
        </w:rPr>
        <w:t>158</w:t>
      </w:r>
      <w:r w:rsidRPr="00672239">
        <w:rPr>
          <w:rFonts w:cstheme="minorHAnsi"/>
          <w:b/>
          <w:bCs/>
          <w:color w:val="222222"/>
          <w:shd w:val="clear" w:color="auto" w:fill="FFFFFF"/>
        </w:rPr>
        <w:t>(3-4)</w:t>
      </w:r>
      <w:r w:rsidRPr="00DE5F4B">
        <w:rPr>
          <w:rFonts w:cstheme="minorHAnsi"/>
          <w:color w:val="222222"/>
          <w:shd w:val="clear" w:color="auto" w:fill="FFFFFF"/>
        </w:rPr>
        <w:t>, 299-319.</w:t>
      </w:r>
    </w:p>
    <w:p w14:paraId="348B4940" w14:textId="77777777" w:rsidR="00713FCF" w:rsidRPr="00DE5F4B" w:rsidRDefault="00713FCF" w:rsidP="00713FCF">
      <w:pPr>
        <w:spacing w:line="480" w:lineRule="auto"/>
        <w:rPr>
          <w:rFonts w:cstheme="minorHAnsi"/>
          <w:color w:val="222222"/>
          <w:shd w:val="clear" w:color="auto" w:fill="FFFFFF"/>
        </w:rPr>
      </w:pPr>
      <w:r w:rsidRPr="00672239">
        <w:rPr>
          <w:rFonts w:cstheme="minorHAnsi"/>
          <w:b/>
          <w:bCs/>
          <w:color w:val="222222"/>
          <w:shd w:val="clear" w:color="auto" w:fill="FFFFFF"/>
        </w:rPr>
        <w:t>Gulliford, A. R., Flint, S. S.</w:t>
      </w:r>
      <w:r>
        <w:rPr>
          <w:rFonts w:cstheme="minorHAnsi"/>
          <w:b/>
          <w:bCs/>
          <w:color w:val="222222"/>
          <w:shd w:val="clear" w:color="auto" w:fill="FFFFFF"/>
        </w:rPr>
        <w:t xml:space="preserve"> </w:t>
      </w:r>
      <w:r>
        <w:rPr>
          <w:rFonts w:cstheme="minorHAnsi"/>
          <w:color w:val="222222"/>
          <w:shd w:val="clear" w:color="auto" w:fill="FFFFFF"/>
        </w:rPr>
        <w:t xml:space="preserve">and </w:t>
      </w:r>
      <w:r w:rsidRPr="00672239">
        <w:rPr>
          <w:rFonts w:cstheme="minorHAnsi"/>
          <w:b/>
          <w:bCs/>
          <w:color w:val="222222"/>
          <w:shd w:val="clear" w:color="auto" w:fill="FFFFFF"/>
        </w:rPr>
        <w:t>Hodgson, D. M.</w:t>
      </w:r>
      <w:r>
        <w:rPr>
          <w:rFonts w:cstheme="minorHAnsi"/>
          <w:color w:val="222222"/>
          <w:shd w:val="clear" w:color="auto" w:fill="FFFFFF"/>
        </w:rPr>
        <w:t xml:space="preserve"> (</w:t>
      </w:r>
      <w:r w:rsidRPr="00DE5F4B">
        <w:rPr>
          <w:rFonts w:cstheme="minorHAnsi"/>
          <w:color w:val="222222"/>
          <w:shd w:val="clear" w:color="auto" w:fill="FFFFFF"/>
        </w:rPr>
        <w:t>2014</w:t>
      </w:r>
      <w:r>
        <w:rPr>
          <w:rFonts w:cstheme="minorHAnsi"/>
          <w:color w:val="222222"/>
          <w:shd w:val="clear" w:color="auto" w:fill="FFFFFF"/>
        </w:rPr>
        <w:t>)</w:t>
      </w:r>
      <w:r w:rsidRPr="00DE5F4B">
        <w:rPr>
          <w:rFonts w:cstheme="minorHAnsi"/>
          <w:color w:val="222222"/>
          <w:shd w:val="clear" w:color="auto" w:fill="FFFFFF"/>
        </w:rPr>
        <w:t>. Testing applicability of models of distributive fluvial systems or trunk rivers in ephemeral systems: reconstructing 3-D fluvial architecture in the Beaufort Group, South Africa</w:t>
      </w:r>
      <w:r w:rsidRPr="00672239">
        <w:rPr>
          <w:rFonts w:cstheme="minorHAnsi"/>
          <w:i/>
          <w:iCs/>
          <w:color w:val="222222"/>
          <w:shd w:val="clear" w:color="auto" w:fill="FFFFFF"/>
        </w:rPr>
        <w:t>. Journal of Sedimentary Research</w:t>
      </w:r>
      <w:r w:rsidRPr="0035445D">
        <w:rPr>
          <w:rFonts w:cstheme="minorHAnsi"/>
          <w:color w:val="222222"/>
          <w:shd w:val="clear" w:color="auto" w:fill="FFFFFF"/>
        </w:rPr>
        <w:t>, </w:t>
      </w:r>
      <w:r w:rsidRPr="00672239">
        <w:rPr>
          <w:rFonts w:cstheme="minorHAnsi"/>
          <w:b/>
          <w:bCs/>
          <w:iCs/>
          <w:color w:val="222222"/>
          <w:shd w:val="clear" w:color="auto" w:fill="FFFFFF"/>
        </w:rPr>
        <w:t>84</w:t>
      </w:r>
      <w:r w:rsidRPr="00672239">
        <w:rPr>
          <w:rFonts w:cstheme="minorHAnsi"/>
          <w:b/>
          <w:bCs/>
          <w:color w:val="222222"/>
          <w:shd w:val="clear" w:color="auto" w:fill="FFFFFF"/>
        </w:rPr>
        <w:t>(12)</w:t>
      </w:r>
      <w:r w:rsidRPr="00DE5F4B">
        <w:rPr>
          <w:rFonts w:cstheme="minorHAnsi"/>
          <w:color w:val="222222"/>
          <w:shd w:val="clear" w:color="auto" w:fill="FFFFFF"/>
        </w:rPr>
        <w:t>, 1147-1169.</w:t>
      </w:r>
    </w:p>
    <w:p w14:paraId="5E85E6A7" w14:textId="77777777" w:rsidR="00713FCF" w:rsidRPr="00DE5F4B" w:rsidRDefault="00713FCF" w:rsidP="00713FCF">
      <w:pPr>
        <w:spacing w:line="480" w:lineRule="auto"/>
        <w:rPr>
          <w:rFonts w:cstheme="minorHAnsi"/>
          <w:color w:val="222222"/>
          <w:shd w:val="clear" w:color="auto" w:fill="FFFFFF"/>
        </w:rPr>
      </w:pPr>
      <w:r w:rsidRPr="00672239">
        <w:rPr>
          <w:rFonts w:cstheme="minorHAnsi"/>
          <w:b/>
          <w:bCs/>
          <w:color w:val="222222"/>
          <w:shd w:val="clear" w:color="auto" w:fill="FFFFFF"/>
        </w:rPr>
        <w:t>Hampton, B. A.</w:t>
      </w:r>
      <w:r>
        <w:rPr>
          <w:rFonts w:cstheme="minorHAnsi"/>
          <w:b/>
          <w:bCs/>
          <w:color w:val="222222"/>
          <w:shd w:val="clear" w:color="auto" w:fill="FFFFFF"/>
        </w:rPr>
        <w:t xml:space="preserve"> </w:t>
      </w:r>
      <w:r>
        <w:rPr>
          <w:rFonts w:cstheme="minorHAnsi"/>
          <w:color w:val="222222"/>
          <w:shd w:val="clear" w:color="auto" w:fill="FFFFFF"/>
        </w:rPr>
        <w:t>and</w:t>
      </w:r>
      <w:r w:rsidRPr="00672239">
        <w:rPr>
          <w:rFonts w:cstheme="minorHAnsi"/>
          <w:b/>
          <w:bCs/>
          <w:color w:val="222222"/>
          <w:shd w:val="clear" w:color="auto" w:fill="FFFFFF"/>
        </w:rPr>
        <w:t xml:space="preserve"> Horton, B. K.</w:t>
      </w:r>
      <w:r w:rsidRPr="00DE5F4B">
        <w:rPr>
          <w:rFonts w:cstheme="minorHAnsi"/>
          <w:color w:val="222222"/>
          <w:shd w:val="clear" w:color="auto" w:fill="FFFFFF"/>
        </w:rPr>
        <w:t xml:space="preserve"> </w:t>
      </w:r>
      <w:r>
        <w:rPr>
          <w:rFonts w:cstheme="minorHAnsi"/>
          <w:color w:val="222222"/>
          <w:shd w:val="clear" w:color="auto" w:fill="FFFFFF"/>
        </w:rPr>
        <w:t>(2007)</w:t>
      </w:r>
      <w:r w:rsidRPr="00DE5F4B">
        <w:rPr>
          <w:rFonts w:cstheme="minorHAnsi"/>
          <w:color w:val="222222"/>
          <w:shd w:val="clear" w:color="auto" w:fill="FFFFFF"/>
        </w:rPr>
        <w:t xml:space="preserve">. </w:t>
      </w:r>
      <w:proofErr w:type="spellStart"/>
      <w:r w:rsidRPr="00DE5F4B">
        <w:rPr>
          <w:rFonts w:cstheme="minorHAnsi"/>
          <w:color w:val="222222"/>
          <w:shd w:val="clear" w:color="auto" w:fill="FFFFFF"/>
        </w:rPr>
        <w:t>Sheetflow</w:t>
      </w:r>
      <w:proofErr w:type="spellEnd"/>
      <w:r w:rsidRPr="00DE5F4B">
        <w:rPr>
          <w:rFonts w:cstheme="minorHAnsi"/>
          <w:color w:val="222222"/>
          <w:shd w:val="clear" w:color="auto" w:fill="FFFFFF"/>
        </w:rPr>
        <w:t xml:space="preserve"> fluvial processes in a rapidly subsiding basin, Altiplano plateau, Bolivia. </w:t>
      </w:r>
      <w:r w:rsidRPr="00672239">
        <w:rPr>
          <w:rFonts w:cstheme="minorHAnsi"/>
          <w:i/>
          <w:color w:val="222222"/>
          <w:shd w:val="clear" w:color="auto" w:fill="FFFFFF"/>
        </w:rPr>
        <w:t>Sedimentology</w:t>
      </w:r>
      <w:r w:rsidRPr="0035445D">
        <w:rPr>
          <w:rFonts w:cstheme="minorHAnsi"/>
          <w:color w:val="222222"/>
          <w:shd w:val="clear" w:color="auto" w:fill="FFFFFF"/>
        </w:rPr>
        <w:t>, </w:t>
      </w:r>
      <w:r w:rsidRPr="00672239">
        <w:rPr>
          <w:rFonts w:cstheme="minorHAnsi"/>
          <w:b/>
          <w:bCs/>
          <w:iCs/>
          <w:color w:val="222222"/>
          <w:shd w:val="clear" w:color="auto" w:fill="FFFFFF"/>
        </w:rPr>
        <w:t>54</w:t>
      </w:r>
      <w:r w:rsidRPr="00672239">
        <w:rPr>
          <w:rFonts w:cstheme="minorHAnsi"/>
          <w:b/>
          <w:bCs/>
          <w:color w:val="222222"/>
          <w:shd w:val="clear" w:color="auto" w:fill="FFFFFF"/>
        </w:rPr>
        <w:t>(5)</w:t>
      </w:r>
      <w:r w:rsidRPr="00DE5F4B">
        <w:rPr>
          <w:rFonts w:cstheme="minorHAnsi"/>
          <w:color w:val="222222"/>
          <w:shd w:val="clear" w:color="auto" w:fill="FFFFFF"/>
        </w:rPr>
        <w:t>, 1121-1148.</w:t>
      </w:r>
    </w:p>
    <w:p w14:paraId="51EE7CAB" w14:textId="77777777" w:rsidR="00713FCF" w:rsidRPr="00DE5F4B" w:rsidRDefault="00713FCF" w:rsidP="00713FCF">
      <w:pPr>
        <w:spacing w:line="480" w:lineRule="auto"/>
        <w:rPr>
          <w:rFonts w:cstheme="minorHAnsi"/>
        </w:rPr>
      </w:pPr>
      <w:proofErr w:type="spellStart"/>
      <w:r w:rsidRPr="00672239">
        <w:rPr>
          <w:rFonts w:cstheme="minorHAnsi"/>
          <w:b/>
          <w:bCs/>
        </w:rPr>
        <w:t>Harshbarger</w:t>
      </w:r>
      <w:proofErr w:type="spellEnd"/>
      <w:r w:rsidRPr="00672239">
        <w:rPr>
          <w:rFonts w:cstheme="minorHAnsi"/>
          <w:b/>
          <w:bCs/>
        </w:rPr>
        <w:t xml:space="preserve">, J.W., </w:t>
      </w:r>
      <w:proofErr w:type="spellStart"/>
      <w:r w:rsidRPr="00672239">
        <w:rPr>
          <w:rFonts w:cstheme="minorHAnsi"/>
          <w:b/>
          <w:bCs/>
        </w:rPr>
        <w:t>Repenning</w:t>
      </w:r>
      <w:proofErr w:type="spellEnd"/>
      <w:r w:rsidRPr="00672239">
        <w:rPr>
          <w:rFonts w:cstheme="minorHAnsi"/>
          <w:b/>
          <w:bCs/>
        </w:rPr>
        <w:t>, C.A.</w:t>
      </w:r>
      <w:r>
        <w:rPr>
          <w:rFonts w:cstheme="minorHAnsi"/>
          <w:b/>
          <w:bCs/>
        </w:rPr>
        <w:t xml:space="preserve"> </w:t>
      </w:r>
      <w:r>
        <w:rPr>
          <w:rFonts w:cstheme="minorHAnsi"/>
        </w:rPr>
        <w:t>and</w:t>
      </w:r>
      <w:r w:rsidRPr="00672239">
        <w:rPr>
          <w:rFonts w:cstheme="minorHAnsi"/>
          <w:b/>
          <w:bCs/>
        </w:rPr>
        <w:t xml:space="preserve"> Irwin, J.H.</w:t>
      </w:r>
      <w:r>
        <w:rPr>
          <w:rFonts w:cstheme="minorHAnsi"/>
        </w:rPr>
        <w:t xml:space="preserve"> (</w:t>
      </w:r>
      <w:r w:rsidRPr="00DE5F4B">
        <w:rPr>
          <w:rFonts w:cstheme="minorHAnsi"/>
        </w:rPr>
        <w:t>1957</w:t>
      </w:r>
      <w:r>
        <w:rPr>
          <w:rFonts w:cstheme="minorHAnsi"/>
        </w:rPr>
        <w:t>)</w:t>
      </w:r>
      <w:r w:rsidRPr="00DE5F4B">
        <w:rPr>
          <w:rFonts w:cstheme="minorHAnsi"/>
        </w:rPr>
        <w:t xml:space="preserve">. Stratigraphy of the uppermost Triassic and the Jurassic rocks of the Navajo Country (Colorado Plateau). </w:t>
      </w:r>
      <w:r w:rsidRPr="00672239">
        <w:rPr>
          <w:rFonts w:cstheme="minorHAnsi"/>
          <w:i/>
          <w:iCs/>
        </w:rPr>
        <w:t>Professional Paper. US Geological Survey</w:t>
      </w:r>
      <w:r w:rsidRPr="0035445D">
        <w:rPr>
          <w:rFonts w:cstheme="minorHAnsi"/>
        </w:rPr>
        <w:t xml:space="preserve">, </w:t>
      </w:r>
      <w:r w:rsidRPr="00672239">
        <w:rPr>
          <w:rFonts w:cstheme="minorHAnsi"/>
          <w:b/>
          <w:bCs/>
        </w:rPr>
        <w:t>291</w:t>
      </w:r>
      <w:r w:rsidRPr="0035445D">
        <w:rPr>
          <w:rFonts w:cstheme="minorHAnsi"/>
        </w:rPr>
        <w:t>, 74.</w:t>
      </w:r>
    </w:p>
    <w:p w14:paraId="45318A75" w14:textId="77777777" w:rsidR="00713FCF" w:rsidRPr="00DE5F4B" w:rsidRDefault="00713FCF" w:rsidP="00713FCF">
      <w:pPr>
        <w:spacing w:line="480" w:lineRule="auto"/>
        <w:rPr>
          <w:rFonts w:cstheme="minorHAnsi"/>
          <w:color w:val="222222"/>
          <w:shd w:val="clear" w:color="auto" w:fill="FFFFFF"/>
        </w:rPr>
      </w:pPr>
      <w:r w:rsidRPr="00672239">
        <w:rPr>
          <w:rFonts w:cstheme="minorHAnsi"/>
          <w:b/>
          <w:bCs/>
          <w:color w:val="222222"/>
          <w:shd w:val="clear" w:color="auto" w:fill="FFFFFF"/>
        </w:rPr>
        <w:t xml:space="preserve">Hartley, A. J., </w:t>
      </w:r>
      <w:proofErr w:type="spellStart"/>
      <w:r w:rsidRPr="00672239">
        <w:rPr>
          <w:rFonts w:cstheme="minorHAnsi"/>
          <w:b/>
          <w:bCs/>
          <w:color w:val="222222"/>
          <w:shd w:val="clear" w:color="auto" w:fill="FFFFFF"/>
        </w:rPr>
        <w:t>Weissmann</w:t>
      </w:r>
      <w:proofErr w:type="spellEnd"/>
      <w:r w:rsidRPr="00672239">
        <w:rPr>
          <w:rFonts w:cstheme="minorHAnsi"/>
          <w:b/>
          <w:bCs/>
          <w:color w:val="222222"/>
          <w:shd w:val="clear" w:color="auto" w:fill="FFFFFF"/>
        </w:rPr>
        <w:t>, G. S., Nichols, G. J.</w:t>
      </w:r>
      <w:r>
        <w:rPr>
          <w:rFonts w:cstheme="minorHAnsi"/>
          <w:b/>
          <w:bCs/>
          <w:color w:val="222222"/>
          <w:shd w:val="clear" w:color="auto" w:fill="FFFFFF"/>
        </w:rPr>
        <w:t xml:space="preserve"> </w:t>
      </w:r>
      <w:r>
        <w:rPr>
          <w:rFonts w:cstheme="minorHAnsi"/>
          <w:color w:val="222222"/>
          <w:shd w:val="clear" w:color="auto" w:fill="FFFFFF"/>
        </w:rPr>
        <w:t>and</w:t>
      </w:r>
      <w:r w:rsidRPr="00672239">
        <w:rPr>
          <w:rFonts w:cstheme="minorHAnsi"/>
          <w:b/>
          <w:bCs/>
          <w:color w:val="222222"/>
          <w:shd w:val="clear" w:color="auto" w:fill="FFFFFF"/>
        </w:rPr>
        <w:t xml:space="preserve"> Warwick, G. L.</w:t>
      </w:r>
      <w:r w:rsidRPr="00DE5F4B">
        <w:rPr>
          <w:rFonts w:cstheme="minorHAnsi"/>
          <w:color w:val="222222"/>
          <w:shd w:val="clear" w:color="auto" w:fill="FFFFFF"/>
        </w:rPr>
        <w:t xml:space="preserve"> </w:t>
      </w:r>
      <w:r>
        <w:rPr>
          <w:rFonts w:cstheme="minorHAnsi"/>
          <w:color w:val="222222"/>
          <w:shd w:val="clear" w:color="auto" w:fill="FFFFFF"/>
        </w:rPr>
        <w:t>(</w:t>
      </w:r>
      <w:r w:rsidRPr="00DE5F4B">
        <w:rPr>
          <w:rFonts w:cstheme="minorHAnsi"/>
          <w:color w:val="222222"/>
          <w:shd w:val="clear" w:color="auto" w:fill="FFFFFF"/>
        </w:rPr>
        <w:t>2010</w:t>
      </w:r>
      <w:r>
        <w:rPr>
          <w:rFonts w:cstheme="minorHAnsi"/>
          <w:color w:val="222222"/>
          <w:shd w:val="clear" w:color="auto" w:fill="FFFFFF"/>
        </w:rPr>
        <w:t>)</w:t>
      </w:r>
      <w:r w:rsidRPr="00DE5F4B">
        <w:rPr>
          <w:rFonts w:cstheme="minorHAnsi"/>
          <w:color w:val="222222"/>
          <w:shd w:val="clear" w:color="auto" w:fill="FFFFFF"/>
        </w:rPr>
        <w:t>. Large distributive fluvial systems: characteristics, distribution, and controls on development. </w:t>
      </w:r>
      <w:r w:rsidRPr="00672239">
        <w:rPr>
          <w:rFonts w:cstheme="minorHAnsi"/>
          <w:i/>
          <w:color w:val="222222"/>
          <w:shd w:val="clear" w:color="auto" w:fill="FFFFFF"/>
        </w:rPr>
        <w:t>Journal of Sedimentary Research</w:t>
      </w:r>
      <w:r w:rsidRPr="00376F61">
        <w:rPr>
          <w:rFonts w:cstheme="minorHAnsi"/>
          <w:color w:val="222222"/>
          <w:shd w:val="clear" w:color="auto" w:fill="FFFFFF"/>
        </w:rPr>
        <w:t>, </w:t>
      </w:r>
      <w:r w:rsidRPr="00672239">
        <w:rPr>
          <w:rFonts w:cstheme="minorHAnsi"/>
          <w:b/>
          <w:bCs/>
          <w:iCs/>
          <w:color w:val="222222"/>
          <w:shd w:val="clear" w:color="auto" w:fill="FFFFFF"/>
        </w:rPr>
        <w:t>80</w:t>
      </w:r>
      <w:r w:rsidRPr="00672239">
        <w:rPr>
          <w:rFonts w:cstheme="minorHAnsi"/>
          <w:b/>
          <w:bCs/>
          <w:color w:val="222222"/>
          <w:shd w:val="clear" w:color="auto" w:fill="FFFFFF"/>
        </w:rPr>
        <w:t>(2)</w:t>
      </w:r>
      <w:r w:rsidRPr="00DE5F4B">
        <w:rPr>
          <w:rFonts w:cstheme="minorHAnsi"/>
          <w:color w:val="222222"/>
          <w:shd w:val="clear" w:color="auto" w:fill="FFFFFF"/>
        </w:rPr>
        <w:t>, 167-183.</w:t>
      </w:r>
    </w:p>
    <w:p w14:paraId="18997848" w14:textId="77777777" w:rsidR="00713FCF" w:rsidRDefault="00713FCF" w:rsidP="00713FCF">
      <w:pPr>
        <w:spacing w:line="480" w:lineRule="auto"/>
        <w:rPr>
          <w:rFonts w:cstheme="minorHAnsi"/>
          <w:color w:val="222222"/>
          <w:shd w:val="clear" w:color="auto" w:fill="FFFFFF"/>
        </w:rPr>
      </w:pPr>
      <w:r w:rsidRPr="00672239">
        <w:rPr>
          <w:rFonts w:cstheme="minorHAnsi"/>
          <w:b/>
          <w:bCs/>
          <w:color w:val="222222"/>
          <w:shd w:val="clear" w:color="auto" w:fill="FFFFFF"/>
        </w:rPr>
        <w:lastRenderedPageBreak/>
        <w:t xml:space="preserve">Hassan, M. S., </w:t>
      </w:r>
      <w:proofErr w:type="spellStart"/>
      <w:r w:rsidRPr="00672239">
        <w:rPr>
          <w:rFonts w:cstheme="minorHAnsi"/>
          <w:b/>
          <w:bCs/>
          <w:color w:val="222222"/>
          <w:shd w:val="clear" w:color="auto" w:fill="FFFFFF"/>
        </w:rPr>
        <w:t>Venetikidis</w:t>
      </w:r>
      <w:proofErr w:type="spellEnd"/>
      <w:r w:rsidRPr="00672239">
        <w:rPr>
          <w:rFonts w:cstheme="minorHAnsi"/>
          <w:b/>
          <w:bCs/>
          <w:color w:val="222222"/>
          <w:shd w:val="clear" w:color="auto" w:fill="FFFFFF"/>
        </w:rPr>
        <w:t>, A., Bryant, G.</w:t>
      </w:r>
      <w:r>
        <w:rPr>
          <w:rFonts w:cstheme="minorHAnsi"/>
          <w:b/>
          <w:bCs/>
          <w:color w:val="222222"/>
          <w:shd w:val="clear" w:color="auto" w:fill="FFFFFF"/>
        </w:rPr>
        <w:t xml:space="preserve"> </w:t>
      </w:r>
      <w:r>
        <w:rPr>
          <w:rFonts w:cstheme="minorHAnsi"/>
          <w:color w:val="222222"/>
          <w:shd w:val="clear" w:color="auto" w:fill="FFFFFF"/>
        </w:rPr>
        <w:t>and</w:t>
      </w:r>
      <w:r w:rsidRPr="00672239">
        <w:rPr>
          <w:rFonts w:cstheme="minorHAnsi"/>
          <w:b/>
          <w:bCs/>
          <w:color w:val="222222"/>
          <w:shd w:val="clear" w:color="auto" w:fill="FFFFFF"/>
        </w:rPr>
        <w:t xml:space="preserve"> </w:t>
      </w:r>
      <w:proofErr w:type="spellStart"/>
      <w:r w:rsidRPr="00672239">
        <w:rPr>
          <w:rFonts w:cstheme="minorHAnsi"/>
          <w:b/>
          <w:bCs/>
          <w:color w:val="222222"/>
          <w:shd w:val="clear" w:color="auto" w:fill="FFFFFF"/>
        </w:rPr>
        <w:t>Miall</w:t>
      </w:r>
      <w:proofErr w:type="spellEnd"/>
      <w:r w:rsidRPr="00672239">
        <w:rPr>
          <w:rFonts w:cstheme="minorHAnsi"/>
          <w:b/>
          <w:bCs/>
          <w:color w:val="222222"/>
          <w:shd w:val="clear" w:color="auto" w:fill="FFFFFF"/>
        </w:rPr>
        <w:t>, A. D.</w:t>
      </w:r>
      <w:r w:rsidRPr="00DE5F4B">
        <w:rPr>
          <w:rFonts w:cstheme="minorHAnsi"/>
          <w:color w:val="222222"/>
          <w:shd w:val="clear" w:color="auto" w:fill="FFFFFF"/>
        </w:rPr>
        <w:t xml:space="preserve"> </w:t>
      </w:r>
      <w:r>
        <w:rPr>
          <w:rFonts w:cstheme="minorHAnsi"/>
          <w:color w:val="222222"/>
          <w:shd w:val="clear" w:color="auto" w:fill="FFFFFF"/>
        </w:rPr>
        <w:t>(</w:t>
      </w:r>
      <w:r w:rsidRPr="00DE5F4B">
        <w:rPr>
          <w:rFonts w:cstheme="minorHAnsi"/>
          <w:color w:val="222222"/>
          <w:shd w:val="clear" w:color="auto" w:fill="FFFFFF"/>
        </w:rPr>
        <w:t>2018</w:t>
      </w:r>
      <w:r>
        <w:rPr>
          <w:rFonts w:cstheme="minorHAnsi"/>
          <w:color w:val="222222"/>
          <w:shd w:val="clear" w:color="auto" w:fill="FFFFFF"/>
        </w:rPr>
        <w:t>)</w:t>
      </w:r>
      <w:r w:rsidRPr="00DE5F4B">
        <w:rPr>
          <w:rFonts w:cstheme="minorHAnsi"/>
          <w:color w:val="222222"/>
          <w:shd w:val="clear" w:color="auto" w:fill="FFFFFF"/>
        </w:rPr>
        <w:t>. The Sedimentology of an ERG Margin: The Kayenta–Navajo Transition (Lower Jurassic), Kanab, Utah, USA. </w:t>
      </w:r>
      <w:r w:rsidRPr="00672239">
        <w:rPr>
          <w:rFonts w:cstheme="minorHAnsi"/>
          <w:i/>
          <w:color w:val="222222"/>
          <w:shd w:val="clear" w:color="auto" w:fill="FFFFFF"/>
        </w:rPr>
        <w:t>Journal of Sedimentary Research</w:t>
      </w:r>
      <w:r w:rsidRPr="00376F61">
        <w:rPr>
          <w:rFonts w:cstheme="minorHAnsi"/>
          <w:color w:val="222222"/>
          <w:shd w:val="clear" w:color="auto" w:fill="FFFFFF"/>
        </w:rPr>
        <w:t>, </w:t>
      </w:r>
      <w:r w:rsidRPr="00672239">
        <w:rPr>
          <w:rFonts w:cstheme="minorHAnsi"/>
          <w:b/>
          <w:bCs/>
          <w:iCs/>
          <w:color w:val="222222"/>
          <w:shd w:val="clear" w:color="auto" w:fill="FFFFFF"/>
        </w:rPr>
        <w:t>88</w:t>
      </w:r>
      <w:r w:rsidRPr="00672239">
        <w:rPr>
          <w:rFonts w:cstheme="minorHAnsi"/>
          <w:b/>
          <w:bCs/>
          <w:color w:val="222222"/>
          <w:shd w:val="clear" w:color="auto" w:fill="FFFFFF"/>
        </w:rPr>
        <w:t>(5)</w:t>
      </w:r>
      <w:r w:rsidRPr="00DE5F4B">
        <w:rPr>
          <w:rFonts w:cstheme="minorHAnsi"/>
          <w:color w:val="222222"/>
          <w:shd w:val="clear" w:color="auto" w:fill="FFFFFF"/>
        </w:rPr>
        <w:t>, 613-640.</w:t>
      </w:r>
    </w:p>
    <w:p w14:paraId="52A82A76" w14:textId="77777777" w:rsidR="00713FCF" w:rsidRPr="00DE5F4B" w:rsidRDefault="00713FCF" w:rsidP="00713FCF">
      <w:pPr>
        <w:spacing w:line="480" w:lineRule="auto"/>
        <w:rPr>
          <w:rFonts w:cstheme="minorHAnsi"/>
          <w:color w:val="222222"/>
          <w:shd w:val="clear" w:color="auto" w:fill="FFFFFF"/>
        </w:rPr>
      </w:pPr>
      <w:r w:rsidRPr="00672239">
        <w:rPr>
          <w:rFonts w:cstheme="minorHAnsi"/>
          <w:b/>
          <w:bCs/>
          <w:color w:val="222222"/>
          <w:shd w:val="clear" w:color="auto" w:fill="FFFFFF"/>
        </w:rPr>
        <w:t>Hirst, J.P.P.</w:t>
      </w:r>
      <w:r w:rsidRPr="0043103F">
        <w:rPr>
          <w:rFonts w:cstheme="minorHAnsi"/>
          <w:color w:val="222222"/>
          <w:shd w:val="clear" w:color="auto" w:fill="FFFFFF"/>
        </w:rPr>
        <w:t xml:space="preserve"> </w:t>
      </w:r>
      <w:r>
        <w:rPr>
          <w:rFonts w:cstheme="minorHAnsi"/>
          <w:color w:val="222222"/>
          <w:shd w:val="clear" w:color="auto" w:fill="FFFFFF"/>
        </w:rPr>
        <w:t>(</w:t>
      </w:r>
      <w:r w:rsidRPr="0043103F">
        <w:rPr>
          <w:rFonts w:cstheme="minorHAnsi"/>
          <w:color w:val="222222"/>
          <w:shd w:val="clear" w:color="auto" w:fill="FFFFFF"/>
        </w:rPr>
        <w:t>1991</w:t>
      </w:r>
      <w:r>
        <w:rPr>
          <w:rFonts w:cstheme="minorHAnsi"/>
          <w:color w:val="222222"/>
          <w:shd w:val="clear" w:color="auto" w:fill="FFFFFF"/>
        </w:rPr>
        <w:t>)</w:t>
      </w:r>
      <w:r w:rsidRPr="0043103F">
        <w:rPr>
          <w:rFonts w:cstheme="minorHAnsi"/>
          <w:color w:val="222222"/>
          <w:shd w:val="clear" w:color="auto" w:fill="FFFFFF"/>
        </w:rPr>
        <w:t>. Variations in alluvial</w:t>
      </w:r>
      <w:r>
        <w:rPr>
          <w:rFonts w:cstheme="minorHAnsi"/>
          <w:color w:val="222222"/>
          <w:shd w:val="clear" w:color="auto" w:fill="FFFFFF"/>
        </w:rPr>
        <w:t xml:space="preserve"> </w:t>
      </w:r>
      <w:r w:rsidRPr="0043103F">
        <w:rPr>
          <w:rFonts w:cstheme="minorHAnsi"/>
          <w:color w:val="222222"/>
          <w:shd w:val="clear" w:color="auto" w:fill="FFFFFF"/>
        </w:rPr>
        <w:t>architecture across the Oligo-Miocene Huesca</w:t>
      </w:r>
      <w:r>
        <w:rPr>
          <w:rFonts w:cstheme="minorHAnsi"/>
          <w:color w:val="222222"/>
          <w:shd w:val="clear" w:color="auto" w:fill="FFFFFF"/>
        </w:rPr>
        <w:t xml:space="preserve"> </w:t>
      </w:r>
      <w:r w:rsidRPr="0043103F">
        <w:rPr>
          <w:rFonts w:cstheme="minorHAnsi"/>
          <w:color w:val="222222"/>
          <w:shd w:val="clear" w:color="auto" w:fill="FFFFFF"/>
        </w:rPr>
        <w:t xml:space="preserve">fluvial system, Ebro Basin, Spain, In: </w:t>
      </w:r>
      <w:r w:rsidRPr="00672239">
        <w:rPr>
          <w:rFonts w:cstheme="minorHAnsi"/>
          <w:i/>
          <w:iCs/>
          <w:color w:val="222222"/>
          <w:shd w:val="clear" w:color="auto" w:fill="FFFFFF"/>
        </w:rPr>
        <w:t xml:space="preserve">The </w:t>
      </w:r>
      <w:proofErr w:type="gramStart"/>
      <w:r w:rsidRPr="00672239">
        <w:rPr>
          <w:rFonts w:cstheme="minorHAnsi"/>
          <w:i/>
          <w:iCs/>
          <w:color w:val="222222"/>
          <w:shd w:val="clear" w:color="auto" w:fill="FFFFFF"/>
        </w:rPr>
        <w:t>three dimensional</w:t>
      </w:r>
      <w:proofErr w:type="gramEnd"/>
      <w:r w:rsidRPr="00672239">
        <w:rPr>
          <w:rFonts w:cstheme="minorHAnsi"/>
          <w:i/>
          <w:iCs/>
          <w:color w:val="222222"/>
          <w:shd w:val="clear" w:color="auto" w:fill="FFFFFF"/>
        </w:rPr>
        <w:t xml:space="preserve"> facies architecture of terrigenous clastic sediments and its implications for hydrocarbon discovery and recovery</w:t>
      </w:r>
      <w:r w:rsidRPr="00672239">
        <w:rPr>
          <w:rFonts w:cstheme="minorHAnsi"/>
          <w:color w:val="222222"/>
          <w:shd w:val="clear" w:color="auto" w:fill="FFFFFF"/>
        </w:rPr>
        <w:t xml:space="preserve"> </w:t>
      </w:r>
      <w:r>
        <w:rPr>
          <w:rFonts w:cstheme="minorHAnsi"/>
          <w:color w:val="222222"/>
          <w:shd w:val="clear" w:color="auto" w:fill="FFFFFF"/>
        </w:rPr>
        <w:t xml:space="preserve">(Eds. A.D. </w:t>
      </w:r>
      <w:proofErr w:type="spellStart"/>
      <w:r w:rsidRPr="0043103F">
        <w:rPr>
          <w:rFonts w:cstheme="minorHAnsi"/>
          <w:color w:val="222222"/>
          <w:shd w:val="clear" w:color="auto" w:fill="FFFFFF"/>
        </w:rPr>
        <w:t>Miall</w:t>
      </w:r>
      <w:proofErr w:type="spellEnd"/>
      <w:r>
        <w:rPr>
          <w:rFonts w:cstheme="minorHAnsi"/>
          <w:color w:val="222222"/>
          <w:shd w:val="clear" w:color="auto" w:fill="FFFFFF"/>
        </w:rPr>
        <w:t xml:space="preserve"> and N.</w:t>
      </w:r>
      <w:r w:rsidRPr="0043103F">
        <w:rPr>
          <w:rFonts w:cstheme="minorHAnsi"/>
          <w:color w:val="222222"/>
          <w:shd w:val="clear" w:color="auto" w:fill="FFFFFF"/>
        </w:rPr>
        <w:t xml:space="preserve"> </w:t>
      </w:r>
      <w:proofErr w:type="spellStart"/>
      <w:r w:rsidRPr="0043103F">
        <w:rPr>
          <w:rFonts w:cstheme="minorHAnsi"/>
          <w:color w:val="222222"/>
          <w:shd w:val="clear" w:color="auto" w:fill="FFFFFF"/>
        </w:rPr>
        <w:t>Tyer</w:t>
      </w:r>
      <w:proofErr w:type="spellEnd"/>
      <w:r w:rsidRPr="0043103F">
        <w:rPr>
          <w:rFonts w:cstheme="minorHAnsi"/>
          <w:color w:val="222222"/>
          <w:shd w:val="clear" w:color="auto" w:fill="FFFFFF"/>
        </w:rPr>
        <w:t>)</w:t>
      </w:r>
      <w:r>
        <w:rPr>
          <w:rFonts w:cstheme="minorHAnsi"/>
          <w:color w:val="222222"/>
          <w:shd w:val="clear" w:color="auto" w:fill="FFFFFF"/>
        </w:rPr>
        <w:t xml:space="preserve">. SEPM </w:t>
      </w:r>
      <w:r w:rsidRPr="0043103F">
        <w:rPr>
          <w:rFonts w:cstheme="minorHAnsi"/>
          <w:color w:val="222222"/>
          <w:shd w:val="clear" w:color="auto" w:fill="FFFFFF"/>
        </w:rPr>
        <w:t>Conc</w:t>
      </w:r>
      <w:r>
        <w:rPr>
          <w:rFonts w:cstheme="minorHAnsi"/>
          <w:color w:val="222222"/>
          <w:shd w:val="clear" w:color="auto" w:fill="FFFFFF"/>
        </w:rPr>
        <w:t xml:space="preserve">epts in </w:t>
      </w:r>
      <w:r w:rsidRPr="0043103F">
        <w:rPr>
          <w:rFonts w:cstheme="minorHAnsi"/>
          <w:color w:val="222222"/>
          <w:shd w:val="clear" w:color="auto" w:fill="FFFFFF"/>
        </w:rPr>
        <w:t>Sedimento</w:t>
      </w:r>
      <w:r>
        <w:rPr>
          <w:rFonts w:cstheme="minorHAnsi"/>
          <w:color w:val="222222"/>
          <w:shd w:val="clear" w:color="auto" w:fill="FFFFFF"/>
        </w:rPr>
        <w:t>logy and</w:t>
      </w:r>
      <w:r w:rsidRPr="0043103F">
        <w:rPr>
          <w:rFonts w:cstheme="minorHAnsi"/>
          <w:color w:val="222222"/>
          <w:shd w:val="clear" w:color="auto" w:fill="FFFFFF"/>
        </w:rPr>
        <w:t xml:space="preserve"> </w:t>
      </w:r>
      <w:proofErr w:type="spellStart"/>
      <w:r w:rsidRPr="0043103F">
        <w:rPr>
          <w:rFonts w:cstheme="minorHAnsi"/>
          <w:color w:val="222222"/>
          <w:shd w:val="clear" w:color="auto" w:fill="FFFFFF"/>
        </w:rPr>
        <w:t>Paleonto</w:t>
      </w:r>
      <w:r>
        <w:rPr>
          <w:rFonts w:cstheme="minorHAnsi"/>
          <w:color w:val="222222"/>
          <w:shd w:val="clear" w:color="auto" w:fill="FFFFFF"/>
        </w:rPr>
        <w:t>logy</w:t>
      </w:r>
      <w:proofErr w:type="spellEnd"/>
      <w:r w:rsidRPr="0043103F">
        <w:rPr>
          <w:rFonts w:cstheme="minorHAnsi"/>
          <w:color w:val="222222"/>
          <w:shd w:val="clear" w:color="auto" w:fill="FFFFFF"/>
        </w:rPr>
        <w:t>, 3, 111-121.</w:t>
      </w:r>
    </w:p>
    <w:p w14:paraId="1871D593" w14:textId="77777777" w:rsidR="00713FCF" w:rsidRPr="00DE5F4B" w:rsidRDefault="00713FCF" w:rsidP="00713FCF">
      <w:pPr>
        <w:spacing w:line="480" w:lineRule="auto"/>
        <w:rPr>
          <w:rFonts w:cstheme="minorHAnsi"/>
        </w:rPr>
      </w:pPr>
      <w:r w:rsidRPr="00672239">
        <w:rPr>
          <w:rFonts w:cstheme="minorHAnsi"/>
          <w:b/>
          <w:bCs/>
        </w:rPr>
        <w:t>Hooke, J.M.</w:t>
      </w:r>
      <w:r w:rsidRPr="00DE5F4B">
        <w:rPr>
          <w:rFonts w:cstheme="minorHAnsi"/>
        </w:rPr>
        <w:t xml:space="preserve"> </w:t>
      </w:r>
      <w:r>
        <w:rPr>
          <w:rFonts w:cstheme="minorHAnsi"/>
        </w:rPr>
        <w:t>(</w:t>
      </w:r>
      <w:r w:rsidRPr="00DE5F4B">
        <w:rPr>
          <w:rFonts w:cstheme="minorHAnsi"/>
        </w:rPr>
        <w:t>2016</w:t>
      </w:r>
      <w:r>
        <w:rPr>
          <w:rFonts w:cstheme="minorHAnsi"/>
        </w:rPr>
        <w:t>)</w:t>
      </w:r>
      <w:r w:rsidRPr="00DE5F4B">
        <w:rPr>
          <w:rFonts w:cstheme="minorHAnsi"/>
        </w:rPr>
        <w:t xml:space="preserve">. Morphological impacts of flow events of varying magnitude on ephemeral channels in a semiarid region. </w:t>
      </w:r>
      <w:r w:rsidRPr="00672239">
        <w:rPr>
          <w:rFonts w:cstheme="minorHAnsi"/>
          <w:i/>
          <w:iCs/>
        </w:rPr>
        <w:t>Geomorphology</w:t>
      </w:r>
      <w:r w:rsidRPr="00376F61">
        <w:rPr>
          <w:rFonts w:cstheme="minorHAnsi"/>
        </w:rPr>
        <w:t>,</w:t>
      </w:r>
      <w:r w:rsidRPr="00DE5F4B">
        <w:rPr>
          <w:rFonts w:cstheme="minorHAnsi"/>
        </w:rPr>
        <w:t xml:space="preserve"> </w:t>
      </w:r>
      <w:r w:rsidRPr="00672239">
        <w:rPr>
          <w:rFonts w:cstheme="minorHAnsi"/>
          <w:b/>
          <w:bCs/>
        </w:rPr>
        <w:t>252</w:t>
      </w:r>
      <w:r w:rsidRPr="00DE5F4B">
        <w:rPr>
          <w:rFonts w:cstheme="minorHAnsi"/>
        </w:rPr>
        <w:t>, 128-143.</w:t>
      </w:r>
    </w:p>
    <w:p w14:paraId="621B20AC" w14:textId="77777777" w:rsidR="00713FCF" w:rsidRDefault="00713FCF" w:rsidP="00713FCF">
      <w:pPr>
        <w:spacing w:line="480" w:lineRule="auto"/>
        <w:rPr>
          <w:rFonts w:cstheme="minorHAnsi"/>
          <w:color w:val="222222"/>
          <w:shd w:val="clear" w:color="auto" w:fill="FFFFFF"/>
        </w:rPr>
      </w:pPr>
      <w:r w:rsidRPr="00672239">
        <w:rPr>
          <w:rFonts w:cstheme="minorHAnsi"/>
          <w:b/>
          <w:bCs/>
          <w:color w:val="222222"/>
          <w:shd w:val="clear" w:color="auto" w:fill="FFFFFF"/>
        </w:rPr>
        <w:t>Horn, B. L. D., Goldberg, K.</w:t>
      </w:r>
      <w:r>
        <w:rPr>
          <w:rFonts w:cstheme="minorHAnsi"/>
          <w:b/>
          <w:bCs/>
          <w:color w:val="222222"/>
          <w:shd w:val="clear" w:color="auto" w:fill="FFFFFF"/>
        </w:rPr>
        <w:t xml:space="preserve"> </w:t>
      </w:r>
      <w:r>
        <w:rPr>
          <w:rFonts w:cstheme="minorHAnsi"/>
          <w:color w:val="222222"/>
          <w:shd w:val="clear" w:color="auto" w:fill="FFFFFF"/>
        </w:rPr>
        <w:t>and</w:t>
      </w:r>
      <w:r w:rsidRPr="00672239">
        <w:rPr>
          <w:rFonts w:cstheme="minorHAnsi"/>
          <w:b/>
          <w:bCs/>
          <w:color w:val="222222"/>
          <w:shd w:val="clear" w:color="auto" w:fill="FFFFFF"/>
        </w:rPr>
        <w:t xml:space="preserve"> Schultz, C. L.</w:t>
      </w:r>
      <w:r w:rsidRPr="00DE5F4B">
        <w:rPr>
          <w:rFonts w:cstheme="minorHAnsi"/>
          <w:color w:val="222222"/>
          <w:shd w:val="clear" w:color="auto" w:fill="FFFFFF"/>
        </w:rPr>
        <w:t xml:space="preserve"> </w:t>
      </w:r>
      <w:r>
        <w:rPr>
          <w:rFonts w:cstheme="minorHAnsi"/>
          <w:color w:val="222222"/>
          <w:shd w:val="clear" w:color="auto" w:fill="FFFFFF"/>
        </w:rPr>
        <w:t>(</w:t>
      </w:r>
      <w:r w:rsidRPr="00DE5F4B">
        <w:rPr>
          <w:rFonts w:cstheme="minorHAnsi"/>
          <w:color w:val="222222"/>
          <w:shd w:val="clear" w:color="auto" w:fill="FFFFFF"/>
        </w:rPr>
        <w:t>2018</w:t>
      </w:r>
      <w:r>
        <w:rPr>
          <w:rFonts w:cstheme="minorHAnsi"/>
          <w:color w:val="222222"/>
          <w:shd w:val="clear" w:color="auto" w:fill="FFFFFF"/>
        </w:rPr>
        <w:t>)</w:t>
      </w:r>
      <w:r w:rsidRPr="00DE5F4B">
        <w:rPr>
          <w:rFonts w:cstheme="minorHAnsi"/>
          <w:color w:val="222222"/>
          <w:shd w:val="clear" w:color="auto" w:fill="FFFFFF"/>
        </w:rPr>
        <w:t>. Interpretation of massive sandstones in ephemeral fluvial settings: A case study from the Upper Candelária Sequence (Upper Triassic, Paraná Basin, Brazil). </w:t>
      </w:r>
      <w:r w:rsidRPr="00672239">
        <w:rPr>
          <w:rFonts w:cstheme="minorHAnsi"/>
          <w:i/>
          <w:color w:val="222222"/>
          <w:shd w:val="clear" w:color="auto" w:fill="FFFFFF"/>
        </w:rPr>
        <w:t>Journal of South American Earth Sciences</w:t>
      </w:r>
      <w:r w:rsidRPr="00376F61">
        <w:rPr>
          <w:rFonts w:cstheme="minorHAnsi"/>
          <w:color w:val="222222"/>
          <w:shd w:val="clear" w:color="auto" w:fill="FFFFFF"/>
        </w:rPr>
        <w:t>, </w:t>
      </w:r>
      <w:r w:rsidRPr="00672239">
        <w:rPr>
          <w:rFonts w:cstheme="minorHAnsi"/>
          <w:b/>
          <w:bCs/>
          <w:iCs/>
          <w:color w:val="222222"/>
          <w:shd w:val="clear" w:color="auto" w:fill="FFFFFF"/>
        </w:rPr>
        <w:t>81</w:t>
      </w:r>
      <w:r w:rsidRPr="00376F61">
        <w:rPr>
          <w:rFonts w:cstheme="minorHAnsi"/>
          <w:color w:val="222222"/>
          <w:shd w:val="clear" w:color="auto" w:fill="FFFFFF"/>
        </w:rPr>
        <w:t>,</w:t>
      </w:r>
      <w:r w:rsidRPr="00DE5F4B">
        <w:rPr>
          <w:rFonts w:cstheme="minorHAnsi"/>
          <w:color w:val="222222"/>
          <w:shd w:val="clear" w:color="auto" w:fill="FFFFFF"/>
        </w:rPr>
        <w:t xml:space="preserve"> 108-121.</w:t>
      </w:r>
    </w:p>
    <w:p w14:paraId="45C15022" w14:textId="77777777" w:rsidR="00713FCF" w:rsidRDefault="00713FCF" w:rsidP="00713FCF">
      <w:pPr>
        <w:spacing w:line="480" w:lineRule="auto"/>
        <w:rPr>
          <w:rFonts w:cstheme="minorHAnsi"/>
          <w:color w:val="222222"/>
          <w:shd w:val="clear" w:color="auto" w:fill="FFFFFF"/>
        </w:rPr>
      </w:pPr>
      <w:r w:rsidRPr="009F13EA">
        <w:rPr>
          <w:rFonts w:cstheme="minorHAnsi"/>
          <w:b/>
          <w:bCs/>
          <w:color w:val="222222"/>
          <w:shd w:val="clear" w:color="auto" w:fill="FFFFFF"/>
        </w:rPr>
        <w:t>Horton, B.K.</w:t>
      </w:r>
      <w:r w:rsidRPr="009F13EA">
        <w:rPr>
          <w:rFonts w:cstheme="minorHAnsi"/>
          <w:color w:val="222222"/>
          <w:shd w:val="clear" w:color="auto" w:fill="FFFFFF"/>
        </w:rPr>
        <w:t xml:space="preserve"> and </w:t>
      </w:r>
      <w:proofErr w:type="spellStart"/>
      <w:r w:rsidRPr="009F13EA">
        <w:rPr>
          <w:rFonts w:cstheme="minorHAnsi"/>
          <w:b/>
          <w:bCs/>
          <w:color w:val="222222"/>
          <w:shd w:val="clear" w:color="auto" w:fill="FFFFFF"/>
        </w:rPr>
        <w:t>DeCelles</w:t>
      </w:r>
      <w:proofErr w:type="spellEnd"/>
      <w:r w:rsidRPr="009F13EA">
        <w:rPr>
          <w:rFonts w:cstheme="minorHAnsi"/>
          <w:b/>
          <w:bCs/>
          <w:color w:val="222222"/>
          <w:shd w:val="clear" w:color="auto" w:fill="FFFFFF"/>
        </w:rPr>
        <w:t>, P.G.</w:t>
      </w:r>
      <w:r w:rsidRPr="009F13EA">
        <w:rPr>
          <w:rFonts w:cstheme="minorHAnsi"/>
          <w:color w:val="222222"/>
          <w:shd w:val="clear" w:color="auto" w:fill="FFFFFF"/>
        </w:rPr>
        <w:t xml:space="preserve"> (2001)</w:t>
      </w:r>
      <w:r>
        <w:rPr>
          <w:rFonts w:cstheme="minorHAnsi"/>
          <w:color w:val="222222"/>
          <w:shd w:val="clear" w:color="auto" w:fill="FFFFFF"/>
        </w:rPr>
        <w:t>.</w:t>
      </w:r>
      <w:r w:rsidRPr="009F13EA">
        <w:rPr>
          <w:rFonts w:cstheme="minorHAnsi"/>
          <w:color w:val="222222"/>
          <w:shd w:val="clear" w:color="auto" w:fill="FFFFFF"/>
        </w:rPr>
        <w:t xml:space="preserve"> Modern and ancient fluvial</w:t>
      </w:r>
      <w:r>
        <w:rPr>
          <w:rFonts w:cstheme="minorHAnsi"/>
          <w:color w:val="222222"/>
          <w:shd w:val="clear" w:color="auto" w:fill="FFFFFF"/>
        </w:rPr>
        <w:t xml:space="preserve"> </w:t>
      </w:r>
      <w:proofErr w:type="spellStart"/>
      <w:r w:rsidRPr="009F13EA">
        <w:rPr>
          <w:rFonts w:cstheme="minorHAnsi"/>
          <w:color w:val="222222"/>
          <w:shd w:val="clear" w:color="auto" w:fill="FFFFFF"/>
        </w:rPr>
        <w:t>megafans</w:t>
      </w:r>
      <w:proofErr w:type="spellEnd"/>
      <w:r w:rsidRPr="009F13EA">
        <w:rPr>
          <w:rFonts w:cstheme="minorHAnsi"/>
          <w:color w:val="222222"/>
          <w:shd w:val="clear" w:color="auto" w:fill="FFFFFF"/>
        </w:rPr>
        <w:t xml:space="preserve"> in the foreland basin system of the central Andes, southern</w:t>
      </w:r>
      <w:r>
        <w:rPr>
          <w:rFonts w:cstheme="minorHAnsi"/>
          <w:color w:val="222222"/>
          <w:shd w:val="clear" w:color="auto" w:fill="FFFFFF"/>
        </w:rPr>
        <w:t xml:space="preserve"> </w:t>
      </w:r>
      <w:r w:rsidRPr="009F13EA">
        <w:rPr>
          <w:rFonts w:cstheme="minorHAnsi"/>
          <w:color w:val="222222"/>
          <w:shd w:val="clear" w:color="auto" w:fill="FFFFFF"/>
        </w:rPr>
        <w:t xml:space="preserve">Bolivia: implications for drainage network evolution in </w:t>
      </w:r>
      <w:proofErr w:type="spellStart"/>
      <w:r w:rsidRPr="009F13EA">
        <w:rPr>
          <w:rFonts w:cstheme="minorHAnsi"/>
          <w:color w:val="222222"/>
          <w:shd w:val="clear" w:color="auto" w:fill="FFFFFF"/>
        </w:rPr>
        <w:t>foldthrust</w:t>
      </w:r>
      <w:proofErr w:type="spellEnd"/>
      <w:r>
        <w:rPr>
          <w:rFonts w:cstheme="minorHAnsi"/>
          <w:color w:val="222222"/>
          <w:shd w:val="clear" w:color="auto" w:fill="FFFFFF"/>
        </w:rPr>
        <w:t xml:space="preserve"> </w:t>
      </w:r>
      <w:r w:rsidRPr="009F13EA">
        <w:rPr>
          <w:rFonts w:cstheme="minorHAnsi"/>
          <w:color w:val="222222"/>
          <w:shd w:val="clear" w:color="auto" w:fill="FFFFFF"/>
        </w:rPr>
        <w:t xml:space="preserve">belts. </w:t>
      </w:r>
      <w:r w:rsidRPr="009F13EA">
        <w:rPr>
          <w:rFonts w:cstheme="minorHAnsi"/>
          <w:i/>
          <w:iCs/>
          <w:color w:val="222222"/>
          <w:shd w:val="clear" w:color="auto" w:fill="FFFFFF"/>
        </w:rPr>
        <w:t>Basin Research</w:t>
      </w:r>
      <w:r w:rsidRPr="009F13EA">
        <w:rPr>
          <w:rFonts w:cstheme="minorHAnsi"/>
          <w:color w:val="222222"/>
          <w:shd w:val="clear" w:color="auto" w:fill="FFFFFF"/>
        </w:rPr>
        <w:t xml:space="preserve">, </w:t>
      </w:r>
      <w:r>
        <w:rPr>
          <w:rFonts w:cstheme="minorHAnsi"/>
          <w:b/>
          <w:bCs/>
          <w:color w:val="222222"/>
          <w:shd w:val="clear" w:color="auto" w:fill="FFFFFF"/>
        </w:rPr>
        <w:t>13(1)</w:t>
      </w:r>
      <w:r>
        <w:rPr>
          <w:rFonts w:cstheme="minorHAnsi"/>
          <w:color w:val="222222"/>
          <w:shd w:val="clear" w:color="auto" w:fill="FFFFFF"/>
        </w:rPr>
        <w:t>,</w:t>
      </w:r>
      <w:r w:rsidRPr="009F13EA">
        <w:rPr>
          <w:rFonts w:cstheme="minorHAnsi"/>
          <w:color w:val="222222"/>
          <w:shd w:val="clear" w:color="auto" w:fill="FFFFFF"/>
        </w:rPr>
        <w:t>43–63.</w:t>
      </w:r>
    </w:p>
    <w:p w14:paraId="242C068A" w14:textId="77777777" w:rsidR="00713FCF" w:rsidRPr="00DE5F4B" w:rsidRDefault="00713FCF" w:rsidP="00713FCF">
      <w:pPr>
        <w:spacing w:line="480" w:lineRule="auto"/>
        <w:rPr>
          <w:rFonts w:cstheme="minorHAnsi"/>
          <w:color w:val="222222"/>
          <w:shd w:val="clear" w:color="auto" w:fill="FFFFFF"/>
        </w:rPr>
      </w:pPr>
      <w:r w:rsidRPr="00672239">
        <w:rPr>
          <w:rFonts w:cstheme="minorHAnsi"/>
          <w:b/>
          <w:bCs/>
          <w:color w:val="222222"/>
          <w:shd w:val="clear" w:color="auto" w:fill="FFFFFF"/>
        </w:rPr>
        <w:t>Hunter, R. E.</w:t>
      </w:r>
      <w:r w:rsidRPr="00DE5F4B">
        <w:rPr>
          <w:rFonts w:cstheme="minorHAnsi"/>
          <w:color w:val="222222"/>
          <w:shd w:val="clear" w:color="auto" w:fill="FFFFFF"/>
        </w:rPr>
        <w:t xml:space="preserve"> </w:t>
      </w:r>
      <w:r>
        <w:rPr>
          <w:rFonts w:cstheme="minorHAnsi"/>
          <w:color w:val="222222"/>
          <w:shd w:val="clear" w:color="auto" w:fill="FFFFFF"/>
        </w:rPr>
        <w:t>(</w:t>
      </w:r>
      <w:r w:rsidRPr="00DE5F4B">
        <w:rPr>
          <w:rFonts w:cstheme="minorHAnsi"/>
          <w:color w:val="222222"/>
          <w:shd w:val="clear" w:color="auto" w:fill="FFFFFF"/>
        </w:rPr>
        <w:t>1977</w:t>
      </w:r>
      <w:r>
        <w:rPr>
          <w:rFonts w:cstheme="minorHAnsi"/>
          <w:color w:val="222222"/>
          <w:shd w:val="clear" w:color="auto" w:fill="FFFFFF"/>
        </w:rPr>
        <w:t>)</w:t>
      </w:r>
      <w:r w:rsidRPr="00DE5F4B">
        <w:rPr>
          <w:rFonts w:cstheme="minorHAnsi"/>
          <w:color w:val="222222"/>
          <w:shd w:val="clear" w:color="auto" w:fill="FFFFFF"/>
        </w:rPr>
        <w:t xml:space="preserve">. Basic types of stratification in small </w:t>
      </w:r>
      <w:proofErr w:type="spellStart"/>
      <w:r w:rsidRPr="00DE5F4B">
        <w:rPr>
          <w:rFonts w:cstheme="minorHAnsi"/>
          <w:color w:val="222222"/>
          <w:shd w:val="clear" w:color="auto" w:fill="FFFFFF"/>
        </w:rPr>
        <w:t>eolian</w:t>
      </w:r>
      <w:proofErr w:type="spellEnd"/>
      <w:r w:rsidRPr="00DE5F4B">
        <w:rPr>
          <w:rFonts w:cstheme="minorHAnsi"/>
          <w:color w:val="222222"/>
          <w:shd w:val="clear" w:color="auto" w:fill="FFFFFF"/>
        </w:rPr>
        <w:t xml:space="preserve"> dunes. </w:t>
      </w:r>
      <w:r w:rsidRPr="00672239">
        <w:rPr>
          <w:rFonts w:cstheme="minorHAnsi"/>
          <w:i/>
          <w:color w:val="222222"/>
          <w:shd w:val="clear" w:color="auto" w:fill="FFFFFF"/>
        </w:rPr>
        <w:t>Sedimentology</w:t>
      </w:r>
      <w:r w:rsidRPr="00376F61">
        <w:rPr>
          <w:rFonts w:cstheme="minorHAnsi"/>
          <w:color w:val="222222"/>
          <w:shd w:val="clear" w:color="auto" w:fill="FFFFFF"/>
        </w:rPr>
        <w:t>, </w:t>
      </w:r>
      <w:r w:rsidRPr="00672239">
        <w:rPr>
          <w:rFonts w:cstheme="minorHAnsi"/>
          <w:b/>
          <w:bCs/>
          <w:iCs/>
          <w:color w:val="222222"/>
          <w:shd w:val="clear" w:color="auto" w:fill="FFFFFF"/>
        </w:rPr>
        <w:t>24</w:t>
      </w:r>
      <w:r w:rsidRPr="00672239">
        <w:rPr>
          <w:rFonts w:cstheme="minorHAnsi"/>
          <w:b/>
          <w:bCs/>
          <w:color w:val="222222"/>
          <w:shd w:val="clear" w:color="auto" w:fill="FFFFFF"/>
        </w:rPr>
        <w:t>(3)</w:t>
      </w:r>
      <w:r w:rsidRPr="00DE5F4B">
        <w:rPr>
          <w:rFonts w:cstheme="minorHAnsi"/>
          <w:color w:val="222222"/>
          <w:shd w:val="clear" w:color="auto" w:fill="FFFFFF"/>
        </w:rPr>
        <w:t>, 361-387.</w:t>
      </w:r>
    </w:p>
    <w:p w14:paraId="48039BF9" w14:textId="77777777" w:rsidR="00713FCF" w:rsidRPr="00DE5F4B" w:rsidRDefault="00713FCF" w:rsidP="00713FCF">
      <w:pPr>
        <w:spacing w:line="480" w:lineRule="auto"/>
        <w:rPr>
          <w:rFonts w:cstheme="minorHAnsi"/>
          <w:color w:val="222222"/>
          <w:shd w:val="clear" w:color="auto" w:fill="FFFFFF"/>
        </w:rPr>
      </w:pPr>
      <w:r w:rsidRPr="00672239">
        <w:rPr>
          <w:rFonts w:cstheme="minorHAnsi"/>
          <w:b/>
          <w:bCs/>
          <w:color w:val="222222"/>
          <w:shd w:val="clear" w:color="auto" w:fill="FFFFFF"/>
        </w:rPr>
        <w:t xml:space="preserve">Jaeger, K. L., Sutfin, N. A., Tooth, S., </w:t>
      </w:r>
      <w:proofErr w:type="spellStart"/>
      <w:r w:rsidRPr="00672239">
        <w:rPr>
          <w:rFonts w:cstheme="minorHAnsi"/>
          <w:b/>
          <w:bCs/>
          <w:color w:val="222222"/>
          <w:shd w:val="clear" w:color="auto" w:fill="FFFFFF"/>
        </w:rPr>
        <w:t>Michaelides</w:t>
      </w:r>
      <w:proofErr w:type="spellEnd"/>
      <w:r w:rsidRPr="00672239">
        <w:rPr>
          <w:rFonts w:cstheme="minorHAnsi"/>
          <w:b/>
          <w:bCs/>
          <w:color w:val="222222"/>
          <w:shd w:val="clear" w:color="auto" w:fill="FFFFFF"/>
        </w:rPr>
        <w:t>, K.</w:t>
      </w:r>
      <w:r>
        <w:rPr>
          <w:rFonts w:cstheme="minorHAnsi"/>
          <w:b/>
          <w:bCs/>
          <w:color w:val="222222"/>
          <w:shd w:val="clear" w:color="auto" w:fill="FFFFFF"/>
        </w:rPr>
        <w:t xml:space="preserve"> </w:t>
      </w:r>
      <w:r>
        <w:rPr>
          <w:rFonts w:cstheme="minorHAnsi"/>
          <w:color w:val="222222"/>
          <w:shd w:val="clear" w:color="auto" w:fill="FFFFFF"/>
        </w:rPr>
        <w:t>and</w:t>
      </w:r>
      <w:r w:rsidRPr="00672239">
        <w:rPr>
          <w:rFonts w:cstheme="minorHAnsi"/>
          <w:b/>
          <w:bCs/>
          <w:color w:val="222222"/>
          <w:shd w:val="clear" w:color="auto" w:fill="FFFFFF"/>
        </w:rPr>
        <w:t xml:space="preserve"> Singer, M.</w:t>
      </w:r>
      <w:r w:rsidRPr="00DE5F4B">
        <w:rPr>
          <w:rFonts w:cstheme="minorHAnsi"/>
          <w:color w:val="222222"/>
          <w:shd w:val="clear" w:color="auto" w:fill="FFFFFF"/>
        </w:rPr>
        <w:t xml:space="preserve"> </w:t>
      </w:r>
      <w:r>
        <w:rPr>
          <w:rFonts w:cstheme="minorHAnsi"/>
          <w:color w:val="222222"/>
          <w:shd w:val="clear" w:color="auto" w:fill="FFFFFF"/>
        </w:rPr>
        <w:t>(</w:t>
      </w:r>
      <w:r w:rsidRPr="00DE5F4B">
        <w:rPr>
          <w:rFonts w:cstheme="minorHAnsi"/>
          <w:color w:val="222222"/>
          <w:shd w:val="clear" w:color="auto" w:fill="FFFFFF"/>
        </w:rPr>
        <w:t>2017</w:t>
      </w:r>
      <w:r>
        <w:rPr>
          <w:rFonts w:cstheme="minorHAnsi"/>
          <w:color w:val="222222"/>
          <w:shd w:val="clear" w:color="auto" w:fill="FFFFFF"/>
        </w:rPr>
        <w:t>)</w:t>
      </w:r>
      <w:r w:rsidRPr="00DE5F4B">
        <w:rPr>
          <w:rFonts w:cstheme="minorHAnsi"/>
          <w:color w:val="222222"/>
          <w:shd w:val="clear" w:color="auto" w:fill="FFFFFF"/>
        </w:rPr>
        <w:t>. Geomorphology and sediment regimes of intermittent rivers and ephemeral streams. In</w:t>
      </w:r>
      <w:r>
        <w:rPr>
          <w:rFonts w:cstheme="minorHAnsi"/>
          <w:color w:val="222222"/>
          <w:shd w:val="clear" w:color="auto" w:fill="FFFFFF"/>
        </w:rPr>
        <w:t>:</w:t>
      </w:r>
      <w:r w:rsidRPr="00376F61">
        <w:rPr>
          <w:rFonts w:cstheme="minorHAnsi"/>
          <w:color w:val="222222"/>
          <w:shd w:val="clear" w:color="auto" w:fill="FFFFFF"/>
        </w:rPr>
        <w:t xml:space="preserve"> </w:t>
      </w:r>
      <w:r w:rsidRPr="00672239">
        <w:rPr>
          <w:rFonts w:cstheme="minorHAnsi"/>
          <w:i/>
          <w:color w:val="222222"/>
          <w:shd w:val="clear" w:color="auto" w:fill="FFFFFF"/>
        </w:rPr>
        <w:t xml:space="preserve">Intermittent Rivers and Ephemeral Streams Ecology and Management </w:t>
      </w:r>
      <w:r>
        <w:rPr>
          <w:rFonts w:cstheme="minorHAnsi"/>
          <w:color w:val="222222"/>
          <w:shd w:val="clear" w:color="auto" w:fill="FFFFFF"/>
        </w:rPr>
        <w:t xml:space="preserve">(Eds. T. </w:t>
      </w:r>
      <w:proofErr w:type="spellStart"/>
      <w:r w:rsidRPr="00376F61">
        <w:rPr>
          <w:rFonts w:cstheme="minorHAnsi"/>
          <w:color w:val="222222"/>
          <w:shd w:val="clear" w:color="auto" w:fill="FFFFFF"/>
        </w:rPr>
        <w:t>Datry</w:t>
      </w:r>
      <w:proofErr w:type="spellEnd"/>
      <w:r>
        <w:rPr>
          <w:rFonts w:cstheme="minorHAnsi"/>
          <w:color w:val="222222"/>
          <w:shd w:val="clear" w:color="auto" w:fill="FFFFFF"/>
        </w:rPr>
        <w:t xml:space="preserve">, N. </w:t>
      </w:r>
      <w:proofErr w:type="spellStart"/>
      <w:r w:rsidRPr="00376F61">
        <w:rPr>
          <w:rFonts w:cstheme="minorHAnsi"/>
          <w:color w:val="222222"/>
          <w:shd w:val="clear" w:color="auto" w:fill="FFFFFF"/>
        </w:rPr>
        <w:t>Bonada</w:t>
      </w:r>
      <w:proofErr w:type="spellEnd"/>
      <w:r>
        <w:rPr>
          <w:rFonts w:cstheme="minorHAnsi"/>
          <w:color w:val="222222"/>
          <w:shd w:val="clear" w:color="auto" w:fill="FFFFFF"/>
        </w:rPr>
        <w:t xml:space="preserve"> and A. </w:t>
      </w:r>
      <w:r w:rsidRPr="00376F61">
        <w:rPr>
          <w:rFonts w:cstheme="minorHAnsi"/>
          <w:color w:val="222222"/>
          <w:shd w:val="clear" w:color="auto" w:fill="FFFFFF"/>
        </w:rPr>
        <w:t>Boulton</w:t>
      </w:r>
      <w:r>
        <w:rPr>
          <w:rFonts w:cstheme="minorHAnsi"/>
          <w:color w:val="222222"/>
          <w:shd w:val="clear" w:color="auto" w:fill="FFFFFF"/>
        </w:rPr>
        <w:t>).</w:t>
      </w:r>
      <w:r w:rsidRPr="00DE5F4B">
        <w:rPr>
          <w:rFonts w:cstheme="minorHAnsi"/>
          <w:color w:val="222222"/>
          <w:shd w:val="clear" w:color="auto" w:fill="FFFFFF"/>
        </w:rPr>
        <w:t xml:space="preserve"> Academic Press. </w:t>
      </w:r>
      <w:r>
        <w:rPr>
          <w:rFonts w:cstheme="minorHAnsi"/>
          <w:color w:val="222222"/>
          <w:shd w:val="clear" w:color="auto" w:fill="FFFFFF"/>
        </w:rPr>
        <w:t>pp. 21-49</w:t>
      </w:r>
      <w:r w:rsidRPr="00DE5F4B">
        <w:rPr>
          <w:rFonts w:cstheme="minorHAnsi"/>
          <w:color w:val="222222"/>
          <w:shd w:val="clear" w:color="auto" w:fill="FFFFFF"/>
        </w:rPr>
        <w:t xml:space="preserve">. </w:t>
      </w:r>
    </w:p>
    <w:p w14:paraId="4D837001" w14:textId="77777777" w:rsidR="00713FCF" w:rsidRDefault="00713FCF" w:rsidP="00713FCF">
      <w:pPr>
        <w:spacing w:line="480" w:lineRule="auto"/>
        <w:rPr>
          <w:rFonts w:cstheme="minorHAnsi"/>
          <w:color w:val="222222"/>
          <w:shd w:val="clear" w:color="auto" w:fill="FFFFFF"/>
        </w:rPr>
      </w:pPr>
      <w:proofErr w:type="spellStart"/>
      <w:r w:rsidRPr="00672239">
        <w:rPr>
          <w:rFonts w:cstheme="minorHAnsi"/>
          <w:b/>
          <w:bCs/>
          <w:color w:val="222222"/>
          <w:shd w:val="clear" w:color="auto" w:fill="FFFFFF"/>
        </w:rPr>
        <w:t>Karcz</w:t>
      </w:r>
      <w:proofErr w:type="spellEnd"/>
      <w:r w:rsidRPr="00672239">
        <w:rPr>
          <w:rFonts w:cstheme="minorHAnsi"/>
          <w:b/>
          <w:bCs/>
          <w:color w:val="222222"/>
          <w:shd w:val="clear" w:color="auto" w:fill="FFFFFF"/>
        </w:rPr>
        <w:t>, I.</w:t>
      </w:r>
      <w:r w:rsidRPr="00DE5F4B">
        <w:rPr>
          <w:rFonts w:cstheme="minorHAnsi"/>
          <w:color w:val="222222"/>
          <w:shd w:val="clear" w:color="auto" w:fill="FFFFFF"/>
        </w:rPr>
        <w:t xml:space="preserve"> </w:t>
      </w:r>
      <w:r>
        <w:rPr>
          <w:rFonts w:cstheme="minorHAnsi"/>
          <w:color w:val="222222"/>
          <w:shd w:val="clear" w:color="auto" w:fill="FFFFFF"/>
        </w:rPr>
        <w:t>(</w:t>
      </w:r>
      <w:r w:rsidRPr="00DE5F4B">
        <w:rPr>
          <w:rFonts w:cstheme="minorHAnsi"/>
          <w:color w:val="222222"/>
          <w:shd w:val="clear" w:color="auto" w:fill="FFFFFF"/>
        </w:rPr>
        <w:t>1972</w:t>
      </w:r>
      <w:r>
        <w:rPr>
          <w:rFonts w:cstheme="minorHAnsi"/>
          <w:color w:val="222222"/>
          <w:shd w:val="clear" w:color="auto" w:fill="FFFFFF"/>
        </w:rPr>
        <w:t>)</w:t>
      </w:r>
      <w:r w:rsidRPr="00DE5F4B">
        <w:rPr>
          <w:rFonts w:cstheme="minorHAnsi"/>
          <w:color w:val="222222"/>
          <w:shd w:val="clear" w:color="auto" w:fill="FFFFFF"/>
        </w:rPr>
        <w:t>. Sedimentary structures formed by flash floods in southern Israel. </w:t>
      </w:r>
      <w:r w:rsidRPr="00672239">
        <w:rPr>
          <w:rFonts w:cstheme="minorHAnsi"/>
          <w:i/>
          <w:color w:val="222222"/>
          <w:shd w:val="clear" w:color="auto" w:fill="FFFFFF"/>
        </w:rPr>
        <w:t>Sedimentary Geology</w:t>
      </w:r>
      <w:r w:rsidRPr="00376F61">
        <w:rPr>
          <w:rFonts w:cstheme="minorHAnsi"/>
          <w:color w:val="222222"/>
          <w:shd w:val="clear" w:color="auto" w:fill="FFFFFF"/>
        </w:rPr>
        <w:t>, </w:t>
      </w:r>
      <w:r w:rsidRPr="00672239">
        <w:rPr>
          <w:rFonts w:cstheme="minorHAnsi"/>
          <w:b/>
          <w:bCs/>
          <w:iCs/>
          <w:color w:val="222222"/>
          <w:shd w:val="clear" w:color="auto" w:fill="FFFFFF"/>
        </w:rPr>
        <w:t>7</w:t>
      </w:r>
      <w:r w:rsidRPr="00672239">
        <w:rPr>
          <w:rFonts w:cstheme="minorHAnsi"/>
          <w:b/>
          <w:bCs/>
          <w:color w:val="222222"/>
          <w:shd w:val="clear" w:color="auto" w:fill="FFFFFF"/>
        </w:rPr>
        <w:t>(3)</w:t>
      </w:r>
      <w:r w:rsidRPr="00DE5F4B">
        <w:rPr>
          <w:rFonts w:cstheme="minorHAnsi"/>
          <w:color w:val="222222"/>
          <w:shd w:val="clear" w:color="auto" w:fill="FFFFFF"/>
        </w:rPr>
        <w:t>, 161-182.</w:t>
      </w:r>
    </w:p>
    <w:p w14:paraId="466CBA51" w14:textId="77777777" w:rsidR="00713FCF" w:rsidRPr="00DE5F4B" w:rsidRDefault="00713FCF" w:rsidP="00713FCF">
      <w:pPr>
        <w:spacing w:line="480" w:lineRule="auto"/>
        <w:rPr>
          <w:rFonts w:cstheme="minorHAnsi"/>
          <w:color w:val="222222"/>
          <w:shd w:val="clear" w:color="auto" w:fill="FFFFFF"/>
        </w:rPr>
      </w:pPr>
      <w:r w:rsidRPr="002B5FD8">
        <w:rPr>
          <w:rFonts w:cstheme="minorHAnsi"/>
          <w:b/>
          <w:bCs/>
          <w:color w:val="222222"/>
          <w:shd w:val="clear" w:color="auto" w:fill="FFFFFF"/>
        </w:rPr>
        <w:lastRenderedPageBreak/>
        <w:t xml:space="preserve">Kirkland, J.I. Milner, A.R.C. Olsen, </w:t>
      </w:r>
      <w:proofErr w:type="gramStart"/>
      <w:r w:rsidRPr="002B5FD8">
        <w:rPr>
          <w:rFonts w:cstheme="minorHAnsi"/>
          <w:b/>
          <w:bCs/>
          <w:color w:val="222222"/>
          <w:shd w:val="clear" w:color="auto" w:fill="FFFFFF"/>
        </w:rPr>
        <w:t>P.E.</w:t>
      </w:r>
      <w:proofErr w:type="gramEnd"/>
      <w:r w:rsidRPr="002B5FD8">
        <w:rPr>
          <w:rFonts w:cstheme="minorHAnsi"/>
          <w:color w:val="222222"/>
          <w:shd w:val="clear" w:color="auto" w:fill="FFFFFF"/>
        </w:rPr>
        <w:t xml:space="preserve"> and </w:t>
      </w:r>
      <w:r w:rsidRPr="002B5FD8">
        <w:rPr>
          <w:rFonts w:cstheme="minorHAnsi"/>
          <w:b/>
          <w:bCs/>
          <w:color w:val="222222"/>
          <w:shd w:val="clear" w:color="auto" w:fill="FFFFFF"/>
        </w:rPr>
        <w:t>Hargrave, J.E.</w:t>
      </w:r>
      <w:r w:rsidRPr="002B5FD8">
        <w:rPr>
          <w:rFonts w:cstheme="minorHAnsi"/>
          <w:color w:val="222222"/>
          <w:shd w:val="clear" w:color="auto" w:fill="FFFFFF"/>
        </w:rPr>
        <w:t xml:space="preserve"> (2014)</w:t>
      </w:r>
      <w:r>
        <w:rPr>
          <w:rFonts w:cstheme="minorHAnsi"/>
          <w:color w:val="222222"/>
          <w:shd w:val="clear" w:color="auto" w:fill="FFFFFF"/>
        </w:rPr>
        <w:t>.</w:t>
      </w:r>
      <w:r w:rsidRPr="002B5FD8">
        <w:rPr>
          <w:rFonts w:cstheme="minorHAnsi"/>
          <w:color w:val="222222"/>
          <w:shd w:val="clear" w:color="auto" w:fill="FFFFFF"/>
        </w:rPr>
        <w:t xml:space="preserve"> The Whitmore Point Member of the </w:t>
      </w:r>
      <w:proofErr w:type="spellStart"/>
      <w:r w:rsidRPr="002B5FD8">
        <w:rPr>
          <w:rFonts w:cstheme="minorHAnsi"/>
          <w:color w:val="222222"/>
          <w:shd w:val="clear" w:color="auto" w:fill="FFFFFF"/>
        </w:rPr>
        <w:t>Moenave</w:t>
      </w:r>
      <w:proofErr w:type="spellEnd"/>
      <w:r w:rsidRPr="002B5FD8">
        <w:rPr>
          <w:rFonts w:cstheme="minorHAnsi"/>
          <w:color w:val="222222"/>
          <w:shd w:val="clear" w:color="auto" w:fill="FFFFFF"/>
        </w:rPr>
        <w:t xml:space="preserve"> Formation in its </w:t>
      </w:r>
      <w:proofErr w:type="gramStart"/>
      <w:r w:rsidRPr="002B5FD8">
        <w:rPr>
          <w:rFonts w:cstheme="minorHAnsi"/>
          <w:color w:val="222222"/>
          <w:shd w:val="clear" w:color="auto" w:fill="FFFFFF"/>
        </w:rPr>
        <w:t>type</w:t>
      </w:r>
      <w:proofErr w:type="gramEnd"/>
      <w:r w:rsidRPr="002B5FD8">
        <w:rPr>
          <w:rFonts w:cstheme="minorHAnsi"/>
          <w:color w:val="222222"/>
          <w:shd w:val="clear" w:color="auto" w:fill="FFFFFF"/>
        </w:rPr>
        <w:t xml:space="preserve"> area in Northern Arizona and its age and correlation with the section in St. George, Utah: evidence for two major lacustrine sequences. In: </w:t>
      </w:r>
      <w:r w:rsidRPr="002B5FD8">
        <w:rPr>
          <w:rFonts w:cstheme="minorHAnsi"/>
          <w:i/>
          <w:iCs/>
          <w:color w:val="222222"/>
          <w:shd w:val="clear" w:color="auto" w:fill="FFFFFF"/>
        </w:rPr>
        <w:t>Geology of Utah’s Far South</w:t>
      </w:r>
      <w:r w:rsidRPr="002B5FD8">
        <w:rPr>
          <w:rFonts w:cstheme="minorHAnsi"/>
          <w:color w:val="222222"/>
          <w:shd w:val="clear" w:color="auto" w:fill="FFFFFF"/>
        </w:rPr>
        <w:t xml:space="preserve"> </w:t>
      </w:r>
      <w:r>
        <w:rPr>
          <w:rFonts w:cstheme="minorHAnsi"/>
          <w:color w:val="222222"/>
          <w:shd w:val="clear" w:color="auto" w:fill="FFFFFF"/>
        </w:rPr>
        <w:t xml:space="preserve">(Eds. J.S. </w:t>
      </w:r>
      <w:r w:rsidRPr="002B5FD8">
        <w:rPr>
          <w:rFonts w:cstheme="minorHAnsi"/>
          <w:color w:val="222222"/>
          <w:shd w:val="clear" w:color="auto" w:fill="FFFFFF"/>
        </w:rPr>
        <w:t xml:space="preserve">MacLean, </w:t>
      </w:r>
      <w:r>
        <w:rPr>
          <w:rFonts w:cstheme="minorHAnsi"/>
          <w:color w:val="222222"/>
          <w:shd w:val="clear" w:color="auto" w:fill="FFFFFF"/>
        </w:rPr>
        <w:t>R.F.</w:t>
      </w:r>
      <w:r w:rsidRPr="002B5FD8">
        <w:rPr>
          <w:rFonts w:cstheme="minorHAnsi"/>
          <w:color w:val="222222"/>
          <w:shd w:val="clear" w:color="auto" w:fill="FFFFFF"/>
        </w:rPr>
        <w:t xml:space="preserve"> </w:t>
      </w:r>
      <w:proofErr w:type="spellStart"/>
      <w:r w:rsidRPr="002B5FD8">
        <w:rPr>
          <w:rFonts w:cstheme="minorHAnsi"/>
          <w:color w:val="222222"/>
          <w:shd w:val="clear" w:color="auto" w:fill="FFFFFF"/>
        </w:rPr>
        <w:t>Biek</w:t>
      </w:r>
      <w:proofErr w:type="spellEnd"/>
      <w:r w:rsidRPr="002B5FD8">
        <w:rPr>
          <w:rFonts w:cstheme="minorHAnsi"/>
          <w:color w:val="222222"/>
          <w:shd w:val="clear" w:color="auto" w:fill="FFFFFF"/>
        </w:rPr>
        <w:t xml:space="preserve">, and </w:t>
      </w:r>
      <w:r>
        <w:rPr>
          <w:rFonts w:cstheme="minorHAnsi"/>
          <w:color w:val="222222"/>
          <w:shd w:val="clear" w:color="auto" w:fill="FFFFFF"/>
        </w:rPr>
        <w:t xml:space="preserve">J.E. </w:t>
      </w:r>
      <w:proofErr w:type="spellStart"/>
      <w:r w:rsidRPr="002B5FD8">
        <w:rPr>
          <w:rFonts w:cstheme="minorHAnsi"/>
          <w:color w:val="222222"/>
          <w:shd w:val="clear" w:color="auto" w:fill="FFFFFF"/>
        </w:rPr>
        <w:t>Huntoon</w:t>
      </w:r>
      <w:proofErr w:type="spellEnd"/>
      <w:r w:rsidRPr="002B5FD8">
        <w:rPr>
          <w:rFonts w:cstheme="minorHAnsi"/>
          <w:color w:val="222222"/>
          <w:shd w:val="clear" w:color="auto" w:fill="FFFFFF"/>
        </w:rPr>
        <w:t>). Utah Geological Association Publication</w:t>
      </w:r>
      <w:r>
        <w:rPr>
          <w:rFonts w:cstheme="minorHAnsi"/>
          <w:color w:val="222222"/>
          <w:shd w:val="clear" w:color="auto" w:fill="FFFFFF"/>
        </w:rPr>
        <w:t>,</w:t>
      </w:r>
      <w:r w:rsidRPr="002B5FD8">
        <w:rPr>
          <w:rFonts w:cstheme="minorHAnsi"/>
          <w:color w:val="222222"/>
          <w:shd w:val="clear" w:color="auto" w:fill="FFFFFF"/>
        </w:rPr>
        <w:t xml:space="preserve"> 43</w:t>
      </w:r>
      <w:r>
        <w:rPr>
          <w:rFonts w:cstheme="minorHAnsi"/>
          <w:color w:val="222222"/>
          <w:shd w:val="clear" w:color="auto" w:fill="FFFFFF"/>
        </w:rPr>
        <w:t xml:space="preserve">, </w:t>
      </w:r>
      <w:r w:rsidRPr="002B5FD8">
        <w:rPr>
          <w:rFonts w:cstheme="minorHAnsi"/>
          <w:color w:val="222222"/>
          <w:shd w:val="clear" w:color="auto" w:fill="FFFFFF"/>
        </w:rPr>
        <w:t>321–355.</w:t>
      </w:r>
    </w:p>
    <w:p w14:paraId="54349B1A" w14:textId="77777777" w:rsidR="00713FCF" w:rsidRDefault="00713FCF" w:rsidP="00713FCF">
      <w:pPr>
        <w:spacing w:line="480" w:lineRule="auto"/>
        <w:rPr>
          <w:rFonts w:cstheme="minorHAnsi"/>
          <w:color w:val="222222"/>
          <w:shd w:val="clear" w:color="auto" w:fill="FFFFFF"/>
        </w:rPr>
      </w:pPr>
      <w:r w:rsidRPr="00672239">
        <w:rPr>
          <w:rFonts w:cstheme="minorHAnsi"/>
          <w:b/>
          <w:bCs/>
          <w:color w:val="222222"/>
          <w:shd w:val="clear" w:color="auto" w:fill="FFFFFF"/>
        </w:rPr>
        <w:t>Kelly, S. B.</w:t>
      </w:r>
      <w:r>
        <w:rPr>
          <w:rFonts w:cstheme="minorHAnsi"/>
          <w:b/>
          <w:bCs/>
          <w:color w:val="222222"/>
          <w:shd w:val="clear" w:color="auto" w:fill="FFFFFF"/>
        </w:rPr>
        <w:t xml:space="preserve"> </w:t>
      </w:r>
      <w:r>
        <w:rPr>
          <w:rFonts w:cstheme="minorHAnsi"/>
          <w:color w:val="222222"/>
          <w:shd w:val="clear" w:color="auto" w:fill="FFFFFF"/>
        </w:rPr>
        <w:t>and</w:t>
      </w:r>
      <w:r w:rsidRPr="00672239">
        <w:rPr>
          <w:rFonts w:cstheme="minorHAnsi"/>
          <w:b/>
          <w:bCs/>
          <w:color w:val="222222"/>
          <w:shd w:val="clear" w:color="auto" w:fill="FFFFFF"/>
        </w:rPr>
        <w:t xml:space="preserve"> Olsen, H.</w:t>
      </w:r>
      <w:r>
        <w:rPr>
          <w:rFonts w:cstheme="minorHAnsi"/>
          <w:color w:val="222222"/>
          <w:shd w:val="clear" w:color="auto" w:fill="FFFFFF"/>
        </w:rPr>
        <w:t xml:space="preserve"> (</w:t>
      </w:r>
      <w:r w:rsidRPr="006C0D12">
        <w:rPr>
          <w:rFonts w:cstheme="minorHAnsi"/>
          <w:color w:val="222222"/>
          <w:shd w:val="clear" w:color="auto" w:fill="FFFFFF"/>
        </w:rPr>
        <w:t>1993</w:t>
      </w:r>
      <w:r>
        <w:rPr>
          <w:rFonts w:cstheme="minorHAnsi"/>
          <w:color w:val="222222"/>
          <w:shd w:val="clear" w:color="auto" w:fill="FFFFFF"/>
        </w:rPr>
        <w:t>)</w:t>
      </w:r>
      <w:r w:rsidRPr="006C0D12">
        <w:rPr>
          <w:rFonts w:cstheme="minorHAnsi"/>
          <w:color w:val="222222"/>
          <w:shd w:val="clear" w:color="auto" w:fill="FFFFFF"/>
        </w:rPr>
        <w:t xml:space="preserve">. Terminal fans—a review with reference to Devonian examples. </w:t>
      </w:r>
      <w:r w:rsidRPr="004412AE">
        <w:rPr>
          <w:rFonts w:cstheme="minorHAnsi"/>
          <w:i/>
          <w:iCs/>
          <w:color w:val="222222"/>
          <w:shd w:val="clear" w:color="auto" w:fill="FFFFFF"/>
        </w:rPr>
        <w:t>Sedimentary Geology</w:t>
      </w:r>
      <w:r w:rsidRPr="006C0D12">
        <w:rPr>
          <w:rFonts w:cstheme="minorHAnsi"/>
          <w:color w:val="222222"/>
          <w:shd w:val="clear" w:color="auto" w:fill="FFFFFF"/>
        </w:rPr>
        <w:t xml:space="preserve">, </w:t>
      </w:r>
      <w:r w:rsidRPr="004412AE">
        <w:rPr>
          <w:rFonts w:cstheme="minorHAnsi"/>
          <w:b/>
          <w:bCs/>
          <w:color w:val="222222"/>
          <w:shd w:val="clear" w:color="auto" w:fill="FFFFFF"/>
        </w:rPr>
        <w:t>85(1-4)</w:t>
      </w:r>
      <w:r w:rsidRPr="006C0D12">
        <w:rPr>
          <w:rFonts w:cstheme="minorHAnsi"/>
          <w:color w:val="222222"/>
          <w:shd w:val="clear" w:color="auto" w:fill="FFFFFF"/>
        </w:rPr>
        <w:t>, 339-374.</w:t>
      </w:r>
    </w:p>
    <w:p w14:paraId="012F20F2" w14:textId="77777777" w:rsidR="00713FCF" w:rsidRPr="00DE5F4B" w:rsidRDefault="00713FCF" w:rsidP="00713FCF">
      <w:pPr>
        <w:spacing w:line="480" w:lineRule="auto"/>
        <w:rPr>
          <w:rFonts w:cstheme="minorHAnsi"/>
          <w:color w:val="222222"/>
          <w:shd w:val="clear" w:color="auto" w:fill="FFFFFF"/>
        </w:rPr>
      </w:pPr>
      <w:proofErr w:type="spellStart"/>
      <w:r w:rsidRPr="004412AE">
        <w:rPr>
          <w:rFonts w:cstheme="minorHAnsi"/>
          <w:b/>
          <w:bCs/>
          <w:color w:val="222222"/>
          <w:shd w:val="clear" w:color="auto" w:fill="FFFFFF"/>
        </w:rPr>
        <w:t>Kocurek</w:t>
      </w:r>
      <w:proofErr w:type="spellEnd"/>
      <w:r w:rsidRPr="004412AE">
        <w:rPr>
          <w:rFonts w:cstheme="minorHAnsi"/>
          <w:b/>
          <w:bCs/>
          <w:color w:val="222222"/>
          <w:shd w:val="clear" w:color="auto" w:fill="FFFFFF"/>
        </w:rPr>
        <w:t>, G.</w:t>
      </w:r>
      <w:r>
        <w:rPr>
          <w:rFonts w:cstheme="minorHAnsi"/>
          <w:color w:val="222222"/>
          <w:shd w:val="clear" w:color="auto" w:fill="FFFFFF"/>
        </w:rPr>
        <w:t xml:space="preserve"> (</w:t>
      </w:r>
      <w:r w:rsidRPr="00DE5F4B">
        <w:rPr>
          <w:rFonts w:cstheme="minorHAnsi"/>
          <w:color w:val="222222"/>
          <w:shd w:val="clear" w:color="auto" w:fill="FFFFFF"/>
        </w:rPr>
        <w:t>1991</w:t>
      </w:r>
      <w:r>
        <w:rPr>
          <w:rFonts w:cstheme="minorHAnsi"/>
          <w:color w:val="222222"/>
          <w:shd w:val="clear" w:color="auto" w:fill="FFFFFF"/>
        </w:rPr>
        <w:t>)</w:t>
      </w:r>
      <w:r w:rsidRPr="00DE5F4B">
        <w:rPr>
          <w:rFonts w:cstheme="minorHAnsi"/>
          <w:color w:val="222222"/>
          <w:shd w:val="clear" w:color="auto" w:fill="FFFFFF"/>
        </w:rPr>
        <w:t xml:space="preserve">. Interpretation of ancient </w:t>
      </w:r>
      <w:proofErr w:type="spellStart"/>
      <w:r w:rsidRPr="00DE5F4B">
        <w:rPr>
          <w:rFonts w:cstheme="minorHAnsi"/>
          <w:color w:val="222222"/>
          <w:shd w:val="clear" w:color="auto" w:fill="FFFFFF"/>
        </w:rPr>
        <w:t>eolian</w:t>
      </w:r>
      <w:proofErr w:type="spellEnd"/>
      <w:r w:rsidRPr="00DE5F4B">
        <w:rPr>
          <w:rFonts w:cstheme="minorHAnsi"/>
          <w:color w:val="222222"/>
          <w:shd w:val="clear" w:color="auto" w:fill="FFFFFF"/>
        </w:rPr>
        <w:t xml:space="preserve"> sand dunes. </w:t>
      </w:r>
      <w:r w:rsidRPr="004412AE">
        <w:rPr>
          <w:rFonts w:cstheme="minorHAnsi"/>
          <w:i/>
          <w:color w:val="222222"/>
          <w:shd w:val="clear" w:color="auto" w:fill="FFFFFF"/>
        </w:rPr>
        <w:t xml:space="preserve">Annual </w:t>
      </w:r>
      <w:r>
        <w:rPr>
          <w:rFonts w:cstheme="minorHAnsi"/>
          <w:i/>
          <w:color w:val="222222"/>
          <w:shd w:val="clear" w:color="auto" w:fill="FFFFFF"/>
        </w:rPr>
        <w:t>R</w:t>
      </w:r>
      <w:r w:rsidRPr="004412AE">
        <w:rPr>
          <w:rFonts w:cstheme="minorHAnsi"/>
          <w:i/>
          <w:color w:val="222222"/>
          <w:shd w:val="clear" w:color="auto" w:fill="FFFFFF"/>
        </w:rPr>
        <w:t xml:space="preserve">eview of Earth and </w:t>
      </w:r>
      <w:r>
        <w:rPr>
          <w:rFonts w:cstheme="minorHAnsi"/>
          <w:i/>
          <w:color w:val="222222"/>
          <w:shd w:val="clear" w:color="auto" w:fill="FFFFFF"/>
        </w:rPr>
        <w:t>P</w:t>
      </w:r>
      <w:r w:rsidRPr="004412AE">
        <w:rPr>
          <w:rFonts w:cstheme="minorHAnsi"/>
          <w:i/>
          <w:color w:val="222222"/>
          <w:shd w:val="clear" w:color="auto" w:fill="FFFFFF"/>
        </w:rPr>
        <w:t xml:space="preserve">lanetary </w:t>
      </w:r>
      <w:r>
        <w:rPr>
          <w:rFonts w:cstheme="minorHAnsi"/>
          <w:i/>
          <w:color w:val="222222"/>
          <w:shd w:val="clear" w:color="auto" w:fill="FFFFFF"/>
        </w:rPr>
        <w:t>S</w:t>
      </w:r>
      <w:r w:rsidRPr="004412AE">
        <w:rPr>
          <w:rFonts w:cstheme="minorHAnsi"/>
          <w:i/>
          <w:color w:val="222222"/>
          <w:shd w:val="clear" w:color="auto" w:fill="FFFFFF"/>
        </w:rPr>
        <w:t>ciences</w:t>
      </w:r>
      <w:r w:rsidRPr="006C0D12">
        <w:rPr>
          <w:rFonts w:cstheme="minorHAnsi"/>
          <w:color w:val="222222"/>
          <w:shd w:val="clear" w:color="auto" w:fill="FFFFFF"/>
        </w:rPr>
        <w:t>, </w:t>
      </w:r>
      <w:r w:rsidRPr="004412AE">
        <w:rPr>
          <w:rFonts w:cstheme="minorHAnsi"/>
          <w:b/>
          <w:bCs/>
          <w:iCs/>
          <w:color w:val="222222"/>
          <w:shd w:val="clear" w:color="auto" w:fill="FFFFFF"/>
        </w:rPr>
        <w:t>19</w:t>
      </w:r>
      <w:r w:rsidRPr="004412AE">
        <w:rPr>
          <w:rFonts w:cstheme="minorHAnsi"/>
          <w:b/>
          <w:bCs/>
          <w:color w:val="222222"/>
          <w:shd w:val="clear" w:color="auto" w:fill="FFFFFF"/>
        </w:rPr>
        <w:t>(1)</w:t>
      </w:r>
      <w:r w:rsidRPr="00DE5F4B">
        <w:rPr>
          <w:rFonts w:cstheme="minorHAnsi"/>
          <w:color w:val="222222"/>
          <w:shd w:val="clear" w:color="auto" w:fill="FFFFFF"/>
        </w:rPr>
        <w:t>, 43-75.</w:t>
      </w:r>
    </w:p>
    <w:p w14:paraId="080F97FE" w14:textId="77777777" w:rsidR="00713FCF" w:rsidRDefault="00713FCF" w:rsidP="00713FCF">
      <w:pPr>
        <w:spacing w:line="480" w:lineRule="auto"/>
        <w:rPr>
          <w:rFonts w:cstheme="minorHAnsi"/>
          <w:color w:val="222222"/>
          <w:shd w:val="clear" w:color="auto" w:fill="FFFFFF"/>
        </w:rPr>
      </w:pPr>
      <w:r w:rsidRPr="004412AE">
        <w:rPr>
          <w:rFonts w:cstheme="minorHAnsi"/>
          <w:b/>
          <w:bCs/>
          <w:color w:val="222222"/>
          <w:shd w:val="clear" w:color="auto" w:fill="FFFFFF"/>
        </w:rPr>
        <w:t>Lane, L. J., Diskin, M. H.</w:t>
      </w:r>
      <w:r>
        <w:rPr>
          <w:rFonts w:cstheme="minorHAnsi"/>
          <w:b/>
          <w:bCs/>
          <w:color w:val="222222"/>
          <w:shd w:val="clear" w:color="auto" w:fill="FFFFFF"/>
        </w:rPr>
        <w:t xml:space="preserve"> </w:t>
      </w:r>
      <w:r>
        <w:rPr>
          <w:rFonts w:cstheme="minorHAnsi"/>
          <w:color w:val="222222"/>
          <w:shd w:val="clear" w:color="auto" w:fill="FFFFFF"/>
        </w:rPr>
        <w:t>and</w:t>
      </w:r>
      <w:r w:rsidRPr="004412AE">
        <w:rPr>
          <w:rFonts w:cstheme="minorHAnsi"/>
          <w:b/>
          <w:bCs/>
          <w:color w:val="222222"/>
          <w:shd w:val="clear" w:color="auto" w:fill="FFFFFF"/>
        </w:rPr>
        <w:t xml:space="preserve"> Renard, K. G.</w:t>
      </w:r>
      <w:r w:rsidRPr="00DE5F4B">
        <w:rPr>
          <w:rFonts w:cstheme="minorHAnsi"/>
          <w:color w:val="222222"/>
          <w:shd w:val="clear" w:color="auto" w:fill="FFFFFF"/>
        </w:rPr>
        <w:t xml:space="preserve"> </w:t>
      </w:r>
      <w:r>
        <w:rPr>
          <w:rFonts w:cstheme="minorHAnsi"/>
          <w:color w:val="222222"/>
          <w:shd w:val="clear" w:color="auto" w:fill="FFFFFF"/>
        </w:rPr>
        <w:t>(</w:t>
      </w:r>
      <w:r w:rsidRPr="00DE5F4B">
        <w:rPr>
          <w:rFonts w:cstheme="minorHAnsi"/>
          <w:color w:val="222222"/>
          <w:shd w:val="clear" w:color="auto" w:fill="FFFFFF"/>
        </w:rPr>
        <w:t>1971</w:t>
      </w:r>
      <w:r>
        <w:rPr>
          <w:rFonts w:cstheme="minorHAnsi"/>
          <w:color w:val="222222"/>
          <w:shd w:val="clear" w:color="auto" w:fill="FFFFFF"/>
        </w:rPr>
        <w:t>)</w:t>
      </w:r>
      <w:r w:rsidRPr="00DE5F4B">
        <w:rPr>
          <w:rFonts w:cstheme="minorHAnsi"/>
          <w:color w:val="222222"/>
          <w:shd w:val="clear" w:color="auto" w:fill="FFFFFF"/>
        </w:rPr>
        <w:t>. Input-output relationships for an ephemeral stream channel system. </w:t>
      </w:r>
      <w:r w:rsidRPr="004412AE">
        <w:rPr>
          <w:rFonts w:cstheme="minorHAnsi"/>
          <w:i/>
          <w:color w:val="222222"/>
          <w:shd w:val="clear" w:color="auto" w:fill="FFFFFF"/>
        </w:rPr>
        <w:t>Journal of Hydrology</w:t>
      </w:r>
      <w:r w:rsidRPr="006C0D12">
        <w:rPr>
          <w:rFonts w:cstheme="minorHAnsi"/>
          <w:color w:val="222222"/>
          <w:shd w:val="clear" w:color="auto" w:fill="FFFFFF"/>
        </w:rPr>
        <w:t>, </w:t>
      </w:r>
      <w:r w:rsidRPr="004412AE">
        <w:rPr>
          <w:rFonts w:cstheme="minorHAnsi"/>
          <w:b/>
          <w:bCs/>
          <w:iCs/>
          <w:color w:val="222222"/>
          <w:shd w:val="clear" w:color="auto" w:fill="FFFFFF"/>
        </w:rPr>
        <w:t>13</w:t>
      </w:r>
      <w:r w:rsidRPr="006C0D12">
        <w:rPr>
          <w:rFonts w:cstheme="minorHAnsi"/>
          <w:color w:val="222222"/>
          <w:shd w:val="clear" w:color="auto" w:fill="FFFFFF"/>
        </w:rPr>
        <w:t>,</w:t>
      </w:r>
      <w:r w:rsidRPr="00DE5F4B">
        <w:rPr>
          <w:rFonts w:cstheme="minorHAnsi"/>
          <w:color w:val="222222"/>
          <w:shd w:val="clear" w:color="auto" w:fill="FFFFFF"/>
        </w:rPr>
        <w:t xml:space="preserve"> 22-40.</w:t>
      </w:r>
    </w:p>
    <w:p w14:paraId="5946A7F7" w14:textId="77777777" w:rsidR="00713FCF" w:rsidRPr="00DE5F4B" w:rsidRDefault="00713FCF" w:rsidP="00713FCF">
      <w:pPr>
        <w:spacing w:line="480" w:lineRule="auto"/>
        <w:rPr>
          <w:rFonts w:cstheme="minorHAnsi"/>
          <w:color w:val="222222"/>
          <w:shd w:val="clear" w:color="auto" w:fill="FFFFFF"/>
        </w:rPr>
      </w:pPr>
      <w:r w:rsidRPr="004412AE">
        <w:rPr>
          <w:rFonts w:cstheme="minorHAnsi"/>
          <w:b/>
          <w:bCs/>
          <w:color w:val="222222"/>
          <w:shd w:val="clear" w:color="auto" w:fill="FFFFFF"/>
        </w:rPr>
        <w:t>Langford, R.P.</w:t>
      </w:r>
      <w:r w:rsidRPr="002502A3">
        <w:rPr>
          <w:rFonts w:cstheme="minorHAnsi"/>
          <w:color w:val="222222"/>
          <w:shd w:val="clear" w:color="auto" w:fill="FFFFFF"/>
        </w:rPr>
        <w:t xml:space="preserve"> </w:t>
      </w:r>
      <w:r>
        <w:rPr>
          <w:rFonts w:cstheme="minorHAnsi"/>
          <w:color w:val="222222"/>
          <w:shd w:val="clear" w:color="auto" w:fill="FFFFFF"/>
        </w:rPr>
        <w:t>(</w:t>
      </w:r>
      <w:r w:rsidRPr="002502A3">
        <w:rPr>
          <w:rFonts w:cstheme="minorHAnsi"/>
          <w:color w:val="222222"/>
          <w:shd w:val="clear" w:color="auto" w:fill="FFFFFF"/>
        </w:rPr>
        <w:t>1989</w:t>
      </w:r>
      <w:r>
        <w:rPr>
          <w:rFonts w:cstheme="minorHAnsi"/>
          <w:color w:val="222222"/>
          <w:shd w:val="clear" w:color="auto" w:fill="FFFFFF"/>
        </w:rPr>
        <w:t>)</w:t>
      </w:r>
      <w:r w:rsidRPr="002502A3">
        <w:rPr>
          <w:rFonts w:cstheme="minorHAnsi"/>
          <w:color w:val="222222"/>
          <w:shd w:val="clear" w:color="auto" w:fill="FFFFFF"/>
        </w:rPr>
        <w:t xml:space="preserve">. Fluvial‐aeolian interactions: Part I, modern systems. </w:t>
      </w:r>
      <w:r w:rsidRPr="004412AE">
        <w:rPr>
          <w:rFonts w:cstheme="minorHAnsi"/>
          <w:i/>
          <w:iCs/>
          <w:color w:val="222222"/>
          <w:shd w:val="clear" w:color="auto" w:fill="FFFFFF"/>
        </w:rPr>
        <w:t>Sedimentology</w:t>
      </w:r>
      <w:r w:rsidRPr="002502A3">
        <w:rPr>
          <w:rFonts w:cstheme="minorHAnsi"/>
          <w:color w:val="222222"/>
          <w:shd w:val="clear" w:color="auto" w:fill="FFFFFF"/>
        </w:rPr>
        <w:t xml:space="preserve">, </w:t>
      </w:r>
      <w:r w:rsidRPr="004412AE">
        <w:rPr>
          <w:rFonts w:cstheme="minorHAnsi"/>
          <w:b/>
          <w:bCs/>
          <w:color w:val="222222"/>
          <w:shd w:val="clear" w:color="auto" w:fill="FFFFFF"/>
        </w:rPr>
        <w:t>36(6)</w:t>
      </w:r>
      <w:r w:rsidRPr="002502A3">
        <w:rPr>
          <w:rFonts w:cstheme="minorHAnsi"/>
          <w:color w:val="222222"/>
          <w:shd w:val="clear" w:color="auto" w:fill="FFFFFF"/>
        </w:rPr>
        <w:t>, 1023-1035.</w:t>
      </w:r>
    </w:p>
    <w:p w14:paraId="06A69905" w14:textId="77777777" w:rsidR="00713FCF" w:rsidRDefault="00713FCF" w:rsidP="00713FCF">
      <w:pPr>
        <w:spacing w:line="480" w:lineRule="auto"/>
        <w:rPr>
          <w:rFonts w:cstheme="minorHAnsi"/>
          <w:color w:val="222222"/>
          <w:shd w:val="clear" w:color="auto" w:fill="FFFFFF"/>
        </w:rPr>
      </w:pPr>
      <w:r w:rsidRPr="004412AE">
        <w:rPr>
          <w:rFonts w:cstheme="minorHAnsi"/>
          <w:b/>
          <w:bCs/>
          <w:color w:val="222222"/>
          <w:shd w:val="clear" w:color="auto" w:fill="FFFFFF"/>
        </w:rPr>
        <w:t>Langford, R. P.</w:t>
      </w:r>
      <w:r>
        <w:rPr>
          <w:rFonts w:cstheme="minorHAnsi"/>
          <w:b/>
          <w:bCs/>
          <w:color w:val="222222"/>
          <w:shd w:val="clear" w:color="auto" w:fill="FFFFFF"/>
        </w:rPr>
        <w:t xml:space="preserve"> </w:t>
      </w:r>
      <w:r>
        <w:rPr>
          <w:rFonts w:cstheme="minorHAnsi"/>
          <w:color w:val="222222"/>
          <w:shd w:val="clear" w:color="auto" w:fill="FFFFFF"/>
        </w:rPr>
        <w:t xml:space="preserve">and </w:t>
      </w:r>
      <w:r w:rsidRPr="004412AE">
        <w:rPr>
          <w:rFonts w:cstheme="minorHAnsi"/>
          <w:b/>
          <w:bCs/>
          <w:color w:val="222222"/>
          <w:shd w:val="clear" w:color="auto" w:fill="FFFFFF"/>
        </w:rPr>
        <w:t>Chan, M. A.</w:t>
      </w:r>
      <w:r>
        <w:rPr>
          <w:rFonts w:cstheme="minorHAnsi"/>
          <w:color w:val="222222"/>
          <w:shd w:val="clear" w:color="auto" w:fill="FFFFFF"/>
        </w:rPr>
        <w:t xml:space="preserve"> (</w:t>
      </w:r>
      <w:r w:rsidRPr="006C0D12">
        <w:rPr>
          <w:rFonts w:cstheme="minorHAnsi"/>
          <w:color w:val="222222"/>
          <w:shd w:val="clear" w:color="auto" w:fill="FFFFFF"/>
        </w:rPr>
        <w:t>1989</w:t>
      </w:r>
      <w:r>
        <w:rPr>
          <w:rFonts w:cstheme="minorHAnsi"/>
          <w:color w:val="222222"/>
          <w:shd w:val="clear" w:color="auto" w:fill="FFFFFF"/>
        </w:rPr>
        <w:t>)</w:t>
      </w:r>
      <w:r w:rsidRPr="006C0D12">
        <w:rPr>
          <w:rFonts w:cstheme="minorHAnsi"/>
          <w:color w:val="222222"/>
          <w:shd w:val="clear" w:color="auto" w:fill="FFFFFF"/>
        </w:rPr>
        <w:t xml:space="preserve">. Fluvial‐aeolian interactions: Part II, ancient systems. </w:t>
      </w:r>
      <w:r w:rsidRPr="004412AE">
        <w:rPr>
          <w:rFonts w:cstheme="minorHAnsi"/>
          <w:i/>
          <w:iCs/>
          <w:color w:val="222222"/>
          <w:shd w:val="clear" w:color="auto" w:fill="FFFFFF"/>
        </w:rPr>
        <w:t>Sedimentology</w:t>
      </w:r>
      <w:r w:rsidRPr="006C0D12">
        <w:rPr>
          <w:rFonts w:cstheme="minorHAnsi"/>
          <w:color w:val="222222"/>
          <w:shd w:val="clear" w:color="auto" w:fill="FFFFFF"/>
        </w:rPr>
        <w:t xml:space="preserve">, </w:t>
      </w:r>
      <w:r w:rsidRPr="004412AE">
        <w:rPr>
          <w:rFonts w:cstheme="minorHAnsi"/>
          <w:b/>
          <w:bCs/>
          <w:color w:val="222222"/>
          <w:shd w:val="clear" w:color="auto" w:fill="FFFFFF"/>
        </w:rPr>
        <w:t>36(6)</w:t>
      </w:r>
      <w:r w:rsidRPr="006C0D12">
        <w:rPr>
          <w:rFonts w:cstheme="minorHAnsi"/>
          <w:color w:val="222222"/>
          <w:shd w:val="clear" w:color="auto" w:fill="FFFFFF"/>
        </w:rPr>
        <w:t>, 1037-1051.</w:t>
      </w:r>
    </w:p>
    <w:p w14:paraId="40490E5D" w14:textId="77777777" w:rsidR="00713FCF" w:rsidRDefault="00713FCF" w:rsidP="00713FCF">
      <w:pPr>
        <w:spacing w:line="480" w:lineRule="auto"/>
      </w:pPr>
      <w:r w:rsidRPr="00FD4E15">
        <w:rPr>
          <w:b/>
          <w:bCs/>
        </w:rPr>
        <w:t>Long, D.F.G.</w:t>
      </w:r>
      <w:r>
        <w:t xml:space="preserve"> (2002) Aspects of Late Paleoproterozoic fluvial style: The </w:t>
      </w:r>
      <w:proofErr w:type="spellStart"/>
      <w:r>
        <w:t>Uairen</w:t>
      </w:r>
      <w:proofErr w:type="spellEnd"/>
      <w:r>
        <w:t xml:space="preserve"> Formation, Roraima Supergroup, Venezuela. In: </w:t>
      </w:r>
      <w:r w:rsidRPr="00FD4E15">
        <w:rPr>
          <w:i/>
          <w:iCs/>
        </w:rPr>
        <w:t xml:space="preserve">Precambrian Sedimentary Environments </w:t>
      </w:r>
      <w:r>
        <w:t xml:space="preserve">(Eds W. </w:t>
      </w:r>
      <w:proofErr w:type="spellStart"/>
      <w:r>
        <w:t>Altermann</w:t>
      </w:r>
      <w:proofErr w:type="spellEnd"/>
      <w:r>
        <w:t xml:space="preserve"> and P.L. Corcoran), </w:t>
      </w:r>
      <w:r w:rsidRPr="00FD4E15">
        <w:rPr>
          <w:i/>
          <w:iCs/>
        </w:rPr>
        <w:t>Spec. Publ. Int. Ass. Sed.</w:t>
      </w:r>
      <w:r>
        <w:t xml:space="preserve">, </w:t>
      </w:r>
      <w:r w:rsidRPr="00FD4E15">
        <w:rPr>
          <w:b/>
          <w:bCs/>
        </w:rPr>
        <w:t>33</w:t>
      </w:r>
      <w:r>
        <w:t xml:space="preserve">, 323–338. </w:t>
      </w:r>
    </w:p>
    <w:p w14:paraId="4DB8CC71" w14:textId="77777777" w:rsidR="00713FCF" w:rsidRDefault="00713FCF" w:rsidP="00713FCF">
      <w:pPr>
        <w:spacing w:line="480" w:lineRule="auto"/>
        <w:rPr>
          <w:rFonts w:cstheme="minorHAnsi"/>
          <w:color w:val="222222"/>
          <w:shd w:val="clear" w:color="auto" w:fill="FFFFFF"/>
        </w:rPr>
      </w:pPr>
      <w:r w:rsidRPr="00FD4E15">
        <w:rPr>
          <w:b/>
          <w:bCs/>
        </w:rPr>
        <w:t>Long, D.F.G.</w:t>
      </w:r>
      <w:r>
        <w:t xml:space="preserve"> (2006) Architecture of pre-vegetation </w:t>
      </w:r>
      <w:proofErr w:type="spellStart"/>
      <w:r>
        <w:t>sandybraided</w:t>
      </w:r>
      <w:proofErr w:type="spellEnd"/>
      <w:r>
        <w:t xml:space="preserve"> perennial and ephemeral river deposits in Paleoproterozoic Athabasca Group, northern Saskatchewan, Canada as indicators of Precambrian fluvial style. </w:t>
      </w:r>
      <w:r w:rsidRPr="00FD4E15">
        <w:rPr>
          <w:i/>
          <w:iCs/>
        </w:rPr>
        <w:t>Sedimentary Geology</w:t>
      </w:r>
      <w:r>
        <w:t xml:space="preserve">, </w:t>
      </w:r>
      <w:r w:rsidRPr="00FD4E15">
        <w:rPr>
          <w:b/>
          <w:bCs/>
        </w:rPr>
        <w:t>190</w:t>
      </w:r>
      <w:r>
        <w:t>, 71–95.</w:t>
      </w:r>
    </w:p>
    <w:p w14:paraId="4587EFE7" w14:textId="77777777" w:rsidR="00713FCF" w:rsidRDefault="00713FCF" w:rsidP="00713FCF">
      <w:pPr>
        <w:spacing w:line="480" w:lineRule="auto"/>
        <w:rPr>
          <w:rFonts w:cstheme="minorHAnsi"/>
          <w:color w:val="222222"/>
          <w:shd w:val="clear" w:color="auto" w:fill="FFFFFF"/>
        </w:rPr>
      </w:pPr>
      <w:r w:rsidRPr="004412AE">
        <w:rPr>
          <w:rFonts w:cstheme="minorHAnsi"/>
          <w:b/>
          <w:bCs/>
          <w:color w:val="222222"/>
          <w:shd w:val="clear" w:color="auto" w:fill="FFFFFF"/>
        </w:rPr>
        <w:t>Lorenz, J. C.</w:t>
      </w:r>
      <w:r>
        <w:rPr>
          <w:rFonts w:cstheme="minorHAnsi"/>
          <w:b/>
          <w:bCs/>
          <w:color w:val="222222"/>
          <w:shd w:val="clear" w:color="auto" w:fill="FFFFFF"/>
        </w:rPr>
        <w:t xml:space="preserve"> </w:t>
      </w:r>
      <w:r>
        <w:rPr>
          <w:rFonts w:cstheme="minorHAnsi"/>
          <w:color w:val="222222"/>
          <w:shd w:val="clear" w:color="auto" w:fill="FFFFFF"/>
        </w:rPr>
        <w:t xml:space="preserve">and </w:t>
      </w:r>
      <w:proofErr w:type="spellStart"/>
      <w:r w:rsidRPr="004412AE">
        <w:rPr>
          <w:rFonts w:cstheme="minorHAnsi"/>
          <w:b/>
          <w:bCs/>
          <w:color w:val="222222"/>
          <w:shd w:val="clear" w:color="auto" w:fill="FFFFFF"/>
        </w:rPr>
        <w:t>Nadon</w:t>
      </w:r>
      <w:proofErr w:type="spellEnd"/>
      <w:r w:rsidRPr="004412AE">
        <w:rPr>
          <w:rFonts w:cstheme="minorHAnsi"/>
          <w:b/>
          <w:bCs/>
          <w:color w:val="222222"/>
          <w:shd w:val="clear" w:color="auto" w:fill="FFFFFF"/>
        </w:rPr>
        <w:t>, G. C.</w:t>
      </w:r>
      <w:r w:rsidRPr="00DE5F4B">
        <w:rPr>
          <w:rFonts w:cstheme="minorHAnsi"/>
          <w:color w:val="222222"/>
          <w:shd w:val="clear" w:color="auto" w:fill="FFFFFF"/>
        </w:rPr>
        <w:t xml:space="preserve"> </w:t>
      </w:r>
      <w:r>
        <w:rPr>
          <w:rFonts w:cstheme="minorHAnsi"/>
          <w:color w:val="222222"/>
          <w:shd w:val="clear" w:color="auto" w:fill="FFFFFF"/>
        </w:rPr>
        <w:t>(</w:t>
      </w:r>
      <w:r w:rsidRPr="00DE5F4B">
        <w:rPr>
          <w:rFonts w:cstheme="minorHAnsi"/>
          <w:color w:val="222222"/>
          <w:shd w:val="clear" w:color="auto" w:fill="FFFFFF"/>
        </w:rPr>
        <w:t>2002</w:t>
      </w:r>
      <w:r>
        <w:rPr>
          <w:rFonts w:cstheme="minorHAnsi"/>
          <w:color w:val="222222"/>
          <w:shd w:val="clear" w:color="auto" w:fill="FFFFFF"/>
        </w:rPr>
        <w:t>)</w:t>
      </w:r>
      <w:r w:rsidRPr="00DE5F4B">
        <w:rPr>
          <w:rFonts w:cstheme="minorHAnsi"/>
          <w:color w:val="222222"/>
          <w:shd w:val="clear" w:color="auto" w:fill="FFFFFF"/>
        </w:rPr>
        <w:t xml:space="preserve">. Braided-river deposits in a muddy depositional setting: the Molina Member of the </w:t>
      </w:r>
      <w:proofErr w:type="spellStart"/>
      <w:r w:rsidRPr="00DE5F4B">
        <w:rPr>
          <w:rFonts w:cstheme="minorHAnsi"/>
          <w:color w:val="222222"/>
          <w:shd w:val="clear" w:color="auto" w:fill="FFFFFF"/>
        </w:rPr>
        <w:t>Wasatch</w:t>
      </w:r>
      <w:proofErr w:type="spellEnd"/>
      <w:r w:rsidRPr="00DE5F4B">
        <w:rPr>
          <w:rFonts w:cstheme="minorHAnsi"/>
          <w:color w:val="222222"/>
          <w:shd w:val="clear" w:color="auto" w:fill="FFFFFF"/>
        </w:rPr>
        <w:t xml:space="preserve"> Formation (Paleogene), west-central Colorado, USA. </w:t>
      </w:r>
      <w:r w:rsidRPr="004412AE">
        <w:rPr>
          <w:rFonts w:cstheme="minorHAnsi"/>
          <w:i/>
          <w:color w:val="222222"/>
          <w:shd w:val="clear" w:color="auto" w:fill="FFFFFF"/>
        </w:rPr>
        <w:t>Journal of Sedimentary Research</w:t>
      </w:r>
      <w:r w:rsidRPr="006C0D12">
        <w:rPr>
          <w:rFonts w:cstheme="minorHAnsi"/>
          <w:color w:val="222222"/>
          <w:shd w:val="clear" w:color="auto" w:fill="FFFFFF"/>
        </w:rPr>
        <w:t>, </w:t>
      </w:r>
      <w:r w:rsidRPr="004412AE">
        <w:rPr>
          <w:rFonts w:cstheme="minorHAnsi"/>
          <w:b/>
          <w:bCs/>
          <w:iCs/>
          <w:color w:val="222222"/>
          <w:shd w:val="clear" w:color="auto" w:fill="FFFFFF"/>
        </w:rPr>
        <w:t>72</w:t>
      </w:r>
      <w:r w:rsidRPr="004412AE">
        <w:rPr>
          <w:rFonts w:cstheme="minorHAnsi"/>
          <w:b/>
          <w:bCs/>
          <w:color w:val="222222"/>
          <w:shd w:val="clear" w:color="auto" w:fill="FFFFFF"/>
        </w:rPr>
        <w:t>(3)</w:t>
      </w:r>
      <w:r w:rsidRPr="00DE5F4B">
        <w:rPr>
          <w:rFonts w:cstheme="minorHAnsi"/>
          <w:color w:val="222222"/>
          <w:shd w:val="clear" w:color="auto" w:fill="FFFFFF"/>
        </w:rPr>
        <w:t>, 376-385.</w:t>
      </w:r>
    </w:p>
    <w:p w14:paraId="0B0B5D7E" w14:textId="77777777" w:rsidR="00713FCF" w:rsidRPr="009107B7" w:rsidRDefault="00713FCF" w:rsidP="00713FCF">
      <w:pPr>
        <w:spacing w:line="480" w:lineRule="auto"/>
        <w:rPr>
          <w:rFonts w:cstheme="minorHAnsi"/>
        </w:rPr>
      </w:pPr>
      <w:r w:rsidRPr="009107B7">
        <w:rPr>
          <w:rFonts w:cstheme="minorHAnsi"/>
          <w:b/>
        </w:rPr>
        <w:lastRenderedPageBreak/>
        <w:t>Lucas, S.G.</w:t>
      </w:r>
      <w:r w:rsidRPr="009107B7">
        <w:rPr>
          <w:rFonts w:cstheme="minorHAnsi"/>
        </w:rPr>
        <w:t xml:space="preserve"> and </w:t>
      </w:r>
      <w:r w:rsidRPr="009107B7">
        <w:rPr>
          <w:rFonts w:cstheme="minorHAnsi"/>
          <w:b/>
        </w:rPr>
        <w:t>Tanner, L.H.</w:t>
      </w:r>
      <w:r w:rsidRPr="009107B7">
        <w:rPr>
          <w:rFonts w:cstheme="minorHAnsi"/>
        </w:rPr>
        <w:t xml:space="preserve"> (2014). Unconformable contact of the lower Jurassic Wingate and Kayenta Formations, </w:t>
      </w:r>
      <w:proofErr w:type="spellStart"/>
      <w:r w:rsidRPr="009107B7">
        <w:rPr>
          <w:rFonts w:cstheme="minorHAnsi"/>
        </w:rPr>
        <w:t>southeastern</w:t>
      </w:r>
      <w:proofErr w:type="spellEnd"/>
      <w:r w:rsidRPr="009107B7">
        <w:rPr>
          <w:rFonts w:cstheme="minorHAnsi"/>
        </w:rPr>
        <w:t xml:space="preserve"> Utah. In: </w:t>
      </w:r>
      <w:r w:rsidRPr="009107B7">
        <w:rPr>
          <w:rFonts w:cstheme="minorHAnsi"/>
          <w:i/>
        </w:rPr>
        <w:t xml:space="preserve">Geology of Utah’s Far South </w:t>
      </w:r>
      <w:r w:rsidRPr="009107B7">
        <w:rPr>
          <w:rFonts w:cstheme="minorHAnsi"/>
        </w:rPr>
        <w:t xml:space="preserve">(Eds. J.S. MacLean, R.F. </w:t>
      </w:r>
      <w:proofErr w:type="spellStart"/>
      <w:r w:rsidRPr="009107B7">
        <w:rPr>
          <w:rFonts w:cstheme="minorHAnsi"/>
        </w:rPr>
        <w:t>Biek</w:t>
      </w:r>
      <w:proofErr w:type="spellEnd"/>
      <w:r w:rsidRPr="009107B7">
        <w:rPr>
          <w:rFonts w:cstheme="minorHAnsi"/>
        </w:rPr>
        <w:t xml:space="preserve"> and J.E. </w:t>
      </w:r>
      <w:proofErr w:type="spellStart"/>
      <w:r w:rsidRPr="009107B7">
        <w:rPr>
          <w:rFonts w:cstheme="minorHAnsi"/>
        </w:rPr>
        <w:t>Huntoon</w:t>
      </w:r>
      <w:proofErr w:type="spellEnd"/>
      <w:r w:rsidRPr="009107B7">
        <w:rPr>
          <w:rFonts w:cstheme="minorHAnsi"/>
        </w:rPr>
        <w:t xml:space="preserve">), </w:t>
      </w:r>
      <w:r w:rsidRPr="009107B7">
        <w:rPr>
          <w:rFonts w:cstheme="minorHAnsi"/>
          <w:i/>
        </w:rPr>
        <w:t>Utah Geological Association Publication</w:t>
      </w:r>
      <w:r w:rsidRPr="009107B7">
        <w:rPr>
          <w:rFonts w:cstheme="minorHAnsi"/>
        </w:rPr>
        <w:t>, 43, 311-320.</w:t>
      </w:r>
    </w:p>
    <w:p w14:paraId="4E0E65D1" w14:textId="77777777" w:rsidR="00713FCF" w:rsidRPr="00DE5F4B" w:rsidRDefault="00713FCF" w:rsidP="00713FCF">
      <w:pPr>
        <w:spacing w:line="480" w:lineRule="auto"/>
        <w:rPr>
          <w:rFonts w:cstheme="minorHAnsi"/>
          <w:color w:val="222222"/>
          <w:shd w:val="clear" w:color="auto" w:fill="FFFFFF"/>
        </w:rPr>
      </w:pPr>
      <w:r w:rsidRPr="004412AE">
        <w:rPr>
          <w:rFonts w:cstheme="minorHAnsi"/>
          <w:b/>
          <w:bCs/>
          <w:color w:val="222222"/>
          <w:shd w:val="clear" w:color="auto" w:fill="FFFFFF"/>
        </w:rPr>
        <w:t>Luttrell, P. R.</w:t>
      </w:r>
      <w:r w:rsidRPr="00DE5F4B">
        <w:rPr>
          <w:rFonts w:cstheme="minorHAnsi"/>
          <w:color w:val="222222"/>
          <w:shd w:val="clear" w:color="auto" w:fill="FFFFFF"/>
        </w:rPr>
        <w:t xml:space="preserve"> </w:t>
      </w:r>
      <w:r>
        <w:rPr>
          <w:rFonts w:cstheme="minorHAnsi"/>
          <w:color w:val="222222"/>
          <w:shd w:val="clear" w:color="auto" w:fill="FFFFFF"/>
        </w:rPr>
        <w:t>(</w:t>
      </w:r>
      <w:r w:rsidRPr="00DE5F4B">
        <w:rPr>
          <w:rFonts w:cstheme="minorHAnsi"/>
          <w:color w:val="222222"/>
          <w:shd w:val="clear" w:color="auto" w:fill="FFFFFF"/>
        </w:rPr>
        <w:t>1993</w:t>
      </w:r>
      <w:r>
        <w:rPr>
          <w:rFonts w:cstheme="minorHAnsi"/>
          <w:color w:val="222222"/>
          <w:shd w:val="clear" w:color="auto" w:fill="FFFFFF"/>
        </w:rPr>
        <w:t>)</w:t>
      </w:r>
      <w:r w:rsidRPr="00DE5F4B">
        <w:rPr>
          <w:rFonts w:cstheme="minorHAnsi"/>
          <w:color w:val="222222"/>
          <w:shd w:val="clear" w:color="auto" w:fill="FFFFFF"/>
        </w:rPr>
        <w:t xml:space="preserve">. </w:t>
      </w:r>
      <w:proofErr w:type="spellStart"/>
      <w:r w:rsidRPr="00DE5F4B">
        <w:rPr>
          <w:rFonts w:cstheme="minorHAnsi"/>
          <w:color w:val="222222"/>
          <w:shd w:val="clear" w:color="auto" w:fill="FFFFFF"/>
        </w:rPr>
        <w:t>Basinwide</w:t>
      </w:r>
      <w:proofErr w:type="spellEnd"/>
      <w:r w:rsidRPr="00DE5F4B">
        <w:rPr>
          <w:rFonts w:cstheme="minorHAnsi"/>
          <w:color w:val="222222"/>
          <w:shd w:val="clear" w:color="auto" w:fill="FFFFFF"/>
        </w:rPr>
        <w:t xml:space="preserve"> sedimentation and the continuum of </w:t>
      </w:r>
      <w:proofErr w:type="spellStart"/>
      <w:r w:rsidRPr="00DE5F4B">
        <w:rPr>
          <w:rFonts w:cstheme="minorHAnsi"/>
          <w:color w:val="222222"/>
          <w:shd w:val="clear" w:color="auto" w:fill="FFFFFF"/>
        </w:rPr>
        <w:t>paleoflow</w:t>
      </w:r>
      <w:proofErr w:type="spellEnd"/>
      <w:r w:rsidRPr="00DE5F4B">
        <w:rPr>
          <w:rFonts w:cstheme="minorHAnsi"/>
          <w:color w:val="222222"/>
          <w:shd w:val="clear" w:color="auto" w:fill="FFFFFF"/>
        </w:rPr>
        <w:t xml:space="preserve"> in an ancient river system: Kayenta Formation (Lower Jurassic), central portion Colorado Plateau. </w:t>
      </w:r>
      <w:r w:rsidRPr="004412AE">
        <w:rPr>
          <w:rFonts w:cstheme="minorHAnsi"/>
          <w:i/>
          <w:color w:val="222222"/>
          <w:shd w:val="clear" w:color="auto" w:fill="FFFFFF"/>
        </w:rPr>
        <w:t>Sedimentary Geology</w:t>
      </w:r>
      <w:r w:rsidRPr="006C0D12">
        <w:rPr>
          <w:rFonts w:cstheme="minorHAnsi"/>
          <w:color w:val="222222"/>
          <w:shd w:val="clear" w:color="auto" w:fill="FFFFFF"/>
        </w:rPr>
        <w:t>, </w:t>
      </w:r>
      <w:r w:rsidRPr="004412AE">
        <w:rPr>
          <w:rFonts w:cstheme="minorHAnsi"/>
          <w:b/>
          <w:bCs/>
          <w:iCs/>
          <w:color w:val="222222"/>
          <w:shd w:val="clear" w:color="auto" w:fill="FFFFFF"/>
        </w:rPr>
        <w:t>85</w:t>
      </w:r>
      <w:r w:rsidRPr="004412AE">
        <w:rPr>
          <w:rFonts w:cstheme="minorHAnsi"/>
          <w:b/>
          <w:bCs/>
          <w:color w:val="222222"/>
          <w:shd w:val="clear" w:color="auto" w:fill="FFFFFF"/>
        </w:rPr>
        <w:t>(1-4)</w:t>
      </w:r>
      <w:r w:rsidRPr="00DE5F4B">
        <w:rPr>
          <w:rFonts w:cstheme="minorHAnsi"/>
          <w:color w:val="222222"/>
          <w:shd w:val="clear" w:color="auto" w:fill="FFFFFF"/>
        </w:rPr>
        <w:t>, 411-434.</w:t>
      </w:r>
    </w:p>
    <w:p w14:paraId="1964E1DD" w14:textId="77777777" w:rsidR="00713FCF" w:rsidRPr="00DE5F4B" w:rsidRDefault="00713FCF" w:rsidP="00713FCF">
      <w:pPr>
        <w:spacing w:line="480" w:lineRule="auto"/>
        <w:rPr>
          <w:rFonts w:cstheme="minorHAnsi"/>
        </w:rPr>
      </w:pPr>
      <w:proofErr w:type="spellStart"/>
      <w:r w:rsidRPr="004412AE">
        <w:rPr>
          <w:rFonts w:cstheme="minorHAnsi"/>
          <w:b/>
          <w:bCs/>
        </w:rPr>
        <w:t>Mabutt</w:t>
      </w:r>
      <w:proofErr w:type="spellEnd"/>
      <w:r w:rsidRPr="004412AE">
        <w:rPr>
          <w:rFonts w:cstheme="minorHAnsi"/>
          <w:b/>
          <w:bCs/>
        </w:rPr>
        <w:t>, J.A.</w:t>
      </w:r>
      <w:r w:rsidRPr="00DE5F4B">
        <w:rPr>
          <w:rFonts w:cstheme="minorHAnsi"/>
        </w:rPr>
        <w:t xml:space="preserve"> </w:t>
      </w:r>
      <w:r>
        <w:rPr>
          <w:rFonts w:cstheme="minorHAnsi"/>
        </w:rPr>
        <w:t>(</w:t>
      </w:r>
      <w:r w:rsidRPr="00DE5F4B">
        <w:rPr>
          <w:rFonts w:cstheme="minorHAnsi"/>
        </w:rPr>
        <w:t>1977</w:t>
      </w:r>
      <w:r>
        <w:rPr>
          <w:rFonts w:cstheme="minorHAnsi"/>
        </w:rPr>
        <w:t>).</w:t>
      </w:r>
      <w:r w:rsidRPr="00DE5F4B">
        <w:rPr>
          <w:rFonts w:cstheme="minorHAnsi"/>
        </w:rPr>
        <w:t xml:space="preserve"> Desert Landforms. MIT Press. 340 pp. </w:t>
      </w:r>
    </w:p>
    <w:p w14:paraId="4E399415" w14:textId="77777777" w:rsidR="00713FCF" w:rsidRPr="00DE5F4B" w:rsidRDefault="00713FCF" w:rsidP="00713FCF">
      <w:pPr>
        <w:spacing w:line="480" w:lineRule="auto"/>
        <w:rPr>
          <w:rFonts w:cstheme="minorHAnsi"/>
          <w:color w:val="222222"/>
          <w:shd w:val="clear" w:color="auto" w:fill="FFFFFF"/>
        </w:rPr>
      </w:pPr>
      <w:r w:rsidRPr="004412AE">
        <w:rPr>
          <w:rFonts w:cstheme="minorHAnsi"/>
          <w:b/>
          <w:bCs/>
          <w:color w:val="222222"/>
          <w:shd w:val="clear" w:color="auto" w:fill="FFFFFF"/>
        </w:rPr>
        <w:t>Mackey, S. D.</w:t>
      </w:r>
      <w:r>
        <w:rPr>
          <w:rFonts w:cstheme="minorHAnsi"/>
          <w:b/>
          <w:bCs/>
          <w:color w:val="222222"/>
          <w:shd w:val="clear" w:color="auto" w:fill="FFFFFF"/>
        </w:rPr>
        <w:t xml:space="preserve"> </w:t>
      </w:r>
      <w:r>
        <w:rPr>
          <w:rFonts w:cstheme="minorHAnsi"/>
          <w:color w:val="222222"/>
          <w:shd w:val="clear" w:color="auto" w:fill="FFFFFF"/>
        </w:rPr>
        <w:t>and</w:t>
      </w:r>
      <w:r w:rsidRPr="004412AE">
        <w:rPr>
          <w:rFonts w:cstheme="minorHAnsi"/>
          <w:b/>
          <w:bCs/>
          <w:color w:val="222222"/>
          <w:shd w:val="clear" w:color="auto" w:fill="FFFFFF"/>
        </w:rPr>
        <w:t xml:space="preserve"> Bridge, J. S.</w:t>
      </w:r>
      <w:r w:rsidRPr="00DE5F4B">
        <w:rPr>
          <w:rFonts w:cstheme="minorHAnsi"/>
          <w:color w:val="222222"/>
          <w:shd w:val="clear" w:color="auto" w:fill="FFFFFF"/>
        </w:rPr>
        <w:t xml:space="preserve"> </w:t>
      </w:r>
      <w:r>
        <w:rPr>
          <w:rFonts w:cstheme="minorHAnsi"/>
          <w:color w:val="222222"/>
          <w:shd w:val="clear" w:color="auto" w:fill="FFFFFF"/>
        </w:rPr>
        <w:t>(1995)</w:t>
      </w:r>
      <w:r w:rsidRPr="00DE5F4B">
        <w:rPr>
          <w:rFonts w:cstheme="minorHAnsi"/>
          <w:color w:val="222222"/>
          <w:shd w:val="clear" w:color="auto" w:fill="FFFFFF"/>
        </w:rPr>
        <w:t>. Three-dimensional model of alluvial stratigraphy; theory and applications</w:t>
      </w:r>
      <w:r w:rsidRPr="006C0D12">
        <w:rPr>
          <w:rFonts w:cstheme="minorHAnsi"/>
          <w:color w:val="222222"/>
          <w:shd w:val="clear" w:color="auto" w:fill="FFFFFF"/>
        </w:rPr>
        <w:t>. </w:t>
      </w:r>
      <w:r w:rsidRPr="004412AE">
        <w:rPr>
          <w:rFonts w:cstheme="minorHAnsi"/>
          <w:i/>
          <w:color w:val="222222"/>
          <w:shd w:val="clear" w:color="auto" w:fill="FFFFFF"/>
        </w:rPr>
        <w:t>Journal of Sedimentary Research</w:t>
      </w:r>
      <w:r w:rsidRPr="006C0D12">
        <w:rPr>
          <w:rFonts w:cstheme="minorHAnsi"/>
          <w:color w:val="222222"/>
          <w:shd w:val="clear" w:color="auto" w:fill="FFFFFF"/>
        </w:rPr>
        <w:t>, </w:t>
      </w:r>
      <w:r w:rsidRPr="004412AE">
        <w:rPr>
          <w:rFonts w:cstheme="minorHAnsi"/>
          <w:b/>
          <w:bCs/>
          <w:iCs/>
          <w:color w:val="222222"/>
          <w:shd w:val="clear" w:color="auto" w:fill="FFFFFF"/>
        </w:rPr>
        <w:t>65</w:t>
      </w:r>
      <w:r w:rsidRPr="004412AE">
        <w:rPr>
          <w:rFonts w:cstheme="minorHAnsi"/>
          <w:b/>
          <w:bCs/>
          <w:color w:val="222222"/>
          <w:shd w:val="clear" w:color="auto" w:fill="FFFFFF"/>
        </w:rPr>
        <w:t>(1b)</w:t>
      </w:r>
      <w:r w:rsidRPr="00DE5F4B">
        <w:rPr>
          <w:rFonts w:cstheme="minorHAnsi"/>
          <w:color w:val="222222"/>
          <w:shd w:val="clear" w:color="auto" w:fill="FFFFFF"/>
        </w:rPr>
        <w:t>, 7-31.</w:t>
      </w:r>
    </w:p>
    <w:p w14:paraId="11F2B755" w14:textId="77777777" w:rsidR="00713FCF" w:rsidRPr="009107B7" w:rsidRDefault="00713FCF" w:rsidP="00713FCF">
      <w:pPr>
        <w:spacing w:line="480" w:lineRule="auto"/>
        <w:rPr>
          <w:rFonts w:cstheme="minorHAnsi"/>
        </w:rPr>
      </w:pPr>
      <w:r w:rsidRPr="009107B7">
        <w:rPr>
          <w:rFonts w:cstheme="minorHAnsi"/>
          <w:b/>
        </w:rPr>
        <w:t>Mather, A.</w:t>
      </w:r>
      <w:r w:rsidRPr="009107B7">
        <w:rPr>
          <w:rFonts w:cstheme="minorHAnsi"/>
        </w:rPr>
        <w:t xml:space="preserve"> (2007). Arid Environments. In: </w:t>
      </w:r>
      <w:r w:rsidRPr="009107B7">
        <w:rPr>
          <w:rFonts w:cstheme="minorHAnsi"/>
          <w:i/>
        </w:rPr>
        <w:t>Environmental Sedimentology</w:t>
      </w:r>
      <w:r w:rsidRPr="009107B7">
        <w:rPr>
          <w:rFonts w:cstheme="minorHAnsi"/>
        </w:rPr>
        <w:t xml:space="preserve"> (Eds. C. Perry and K. Taylor) 1</w:t>
      </w:r>
      <w:r w:rsidRPr="009107B7">
        <w:rPr>
          <w:rFonts w:cstheme="minorHAnsi"/>
          <w:vertAlign w:val="superscript"/>
        </w:rPr>
        <w:t>st</w:t>
      </w:r>
      <w:r w:rsidRPr="009107B7">
        <w:rPr>
          <w:rFonts w:cstheme="minorHAnsi"/>
        </w:rPr>
        <w:t xml:space="preserve"> </w:t>
      </w:r>
      <w:proofErr w:type="spellStart"/>
      <w:r w:rsidRPr="009107B7">
        <w:rPr>
          <w:rFonts w:cstheme="minorHAnsi"/>
        </w:rPr>
        <w:t>Edn</w:t>
      </w:r>
      <w:proofErr w:type="spellEnd"/>
      <w:r w:rsidRPr="009107B7">
        <w:rPr>
          <w:rFonts w:cstheme="minorHAnsi"/>
        </w:rPr>
        <w:t xml:space="preserve">., pp. 144-189. Blackwell Publishing, Oxford. </w:t>
      </w:r>
    </w:p>
    <w:p w14:paraId="276FF938" w14:textId="77777777" w:rsidR="00713FCF" w:rsidRPr="00DE5F4B" w:rsidRDefault="00713FCF" w:rsidP="00713FCF">
      <w:pPr>
        <w:spacing w:line="480" w:lineRule="auto"/>
        <w:rPr>
          <w:rFonts w:cstheme="minorHAnsi"/>
        </w:rPr>
      </w:pPr>
      <w:proofErr w:type="spellStart"/>
      <w:r w:rsidRPr="004412AE">
        <w:rPr>
          <w:rFonts w:cstheme="minorHAnsi"/>
          <w:b/>
          <w:bCs/>
        </w:rPr>
        <w:t>Miall</w:t>
      </w:r>
      <w:proofErr w:type="spellEnd"/>
      <w:r w:rsidRPr="004412AE">
        <w:rPr>
          <w:rFonts w:cstheme="minorHAnsi"/>
          <w:b/>
          <w:bCs/>
        </w:rPr>
        <w:t>, A.D.</w:t>
      </w:r>
      <w:r>
        <w:rPr>
          <w:rFonts w:cstheme="minorHAnsi"/>
        </w:rPr>
        <w:t xml:space="preserve"> (</w:t>
      </w:r>
      <w:r w:rsidRPr="00DE5F4B">
        <w:rPr>
          <w:rFonts w:cstheme="minorHAnsi"/>
        </w:rPr>
        <w:t>1977</w:t>
      </w:r>
      <w:r>
        <w:rPr>
          <w:rFonts w:cstheme="minorHAnsi"/>
        </w:rPr>
        <w:t>)</w:t>
      </w:r>
      <w:r w:rsidRPr="00DE5F4B">
        <w:rPr>
          <w:rFonts w:cstheme="minorHAnsi"/>
        </w:rPr>
        <w:t xml:space="preserve">. A review of the braided-river depositional environment. </w:t>
      </w:r>
      <w:r w:rsidRPr="004412AE">
        <w:rPr>
          <w:rFonts w:cstheme="minorHAnsi"/>
          <w:i/>
          <w:iCs/>
        </w:rPr>
        <w:t>Earth-Science Reviews</w:t>
      </w:r>
      <w:r w:rsidRPr="00C6054F">
        <w:rPr>
          <w:rFonts w:cstheme="minorHAnsi"/>
        </w:rPr>
        <w:t>,</w:t>
      </w:r>
      <w:r w:rsidRPr="00DE5F4B">
        <w:rPr>
          <w:rFonts w:cstheme="minorHAnsi"/>
        </w:rPr>
        <w:t xml:space="preserve"> </w:t>
      </w:r>
      <w:r w:rsidRPr="004412AE">
        <w:rPr>
          <w:rFonts w:cstheme="minorHAnsi"/>
          <w:b/>
          <w:bCs/>
        </w:rPr>
        <w:t>13(1)</w:t>
      </w:r>
      <w:r w:rsidRPr="00DE5F4B">
        <w:rPr>
          <w:rFonts w:cstheme="minorHAnsi"/>
        </w:rPr>
        <w:t>, 1-62.</w:t>
      </w:r>
    </w:p>
    <w:p w14:paraId="0DB89BCF" w14:textId="77777777" w:rsidR="00713FCF" w:rsidRPr="00DE5F4B" w:rsidRDefault="00713FCF" w:rsidP="00713FCF">
      <w:pPr>
        <w:spacing w:line="480" w:lineRule="auto"/>
        <w:rPr>
          <w:rFonts w:cstheme="minorHAnsi"/>
          <w:color w:val="222222"/>
          <w:shd w:val="clear" w:color="auto" w:fill="FFFFFF"/>
        </w:rPr>
      </w:pPr>
      <w:proofErr w:type="spellStart"/>
      <w:r w:rsidRPr="004412AE">
        <w:rPr>
          <w:rFonts w:cstheme="minorHAnsi"/>
          <w:b/>
          <w:bCs/>
          <w:color w:val="222222"/>
          <w:shd w:val="clear" w:color="auto" w:fill="FFFFFF"/>
        </w:rPr>
        <w:t>Miall</w:t>
      </w:r>
      <w:proofErr w:type="spellEnd"/>
      <w:r w:rsidRPr="004412AE">
        <w:rPr>
          <w:rFonts w:cstheme="minorHAnsi"/>
          <w:b/>
          <w:bCs/>
          <w:color w:val="222222"/>
          <w:shd w:val="clear" w:color="auto" w:fill="FFFFFF"/>
        </w:rPr>
        <w:t>, A. D.</w:t>
      </w:r>
      <w:r>
        <w:rPr>
          <w:rFonts w:cstheme="minorHAnsi"/>
          <w:color w:val="222222"/>
          <w:shd w:val="clear" w:color="auto" w:fill="FFFFFF"/>
        </w:rPr>
        <w:t xml:space="preserve"> (</w:t>
      </w:r>
      <w:r w:rsidRPr="00DE5F4B">
        <w:rPr>
          <w:rFonts w:cstheme="minorHAnsi"/>
          <w:color w:val="222222"/>
          <w:shd w:val="clear" w:color="auto" w:fill="FFFFFF"/>
        </w:rPr>
        <w:t>1988</w:t>
      </w:r>
      <w:r>
        <w:rPr>
          <w:rFonts w:cstheme="minorHAnsi"/>
          <w:color w:val="222222"/>
          <w:shd w:val="clear" w:color="auto" w:fill="FFFFFF"/>
        </w:rPr>
        <w:t>)</w:t>
      </w:r>
      <w:r w:rsidRPr="00DE5F4B">
        <w:rPr>
          <w:rFonts w:cstheme="minorHAnsi"/>
          <w:color w:val="222222"/>
          <w:shd w:val="clear" w:color="auto" w:fill="FFFFFF"/>
        </w:rPr>
        <w:t>. Architectural elements and bounding surfaces in fluvial deposits: anatomy of the Kayenta Formation (Lower Jurassic), southwest Colorado. </w:t>
      </w:r>
      <w:r w:rsidRPr="004412AE">
        <w:rPr>
          <w:rFonts w:cstheme="minorHAnsi"/>
          <w:i/>
          <w:color w:val="222222"/>
          <w:shd w:val="clear" w:color="auto" w:fill="FFFFFF"/>
        </w:rPr>
        <w:t>Sedimentary Geology</w:t>
      </w:r>
      <w:r w:rsidRPr="00C6054F">
        <w:rPr>
          <w:rFonts w:cstheme="minorHAnsi"/>
          <w:color w:val="222222"/>
          <w:shd w:val="clear" w:color="auto" w:fill="FFFFFF"/>
        </w:rPr>
        <w:t>, </w:t>
      </w:r>
      <w:r w:rsidRPr="004412AE">
        <w:rPr>
          <w:rFonts w:cstheme="minorHAnsi"/>
          <w:b/>
          <w:bCs/>
          <w:iCs/>
          <w:color w:val="222222"/>
          <w:shd w:val="clear" w:color="auto" w:fill="FFFFFF"/>
        </w:rPr>
        <w:t>55</w:t>
      </w:r>
      <w:r w:rsidRPr="004412AE">
        <w:rPr>
          <w:rFonts w:cstheme="minorHAnsi"/>
          <w:b/>
          <w:bCs/>
          <w:color w:val="222222"/>
          <w:shd w:val="clear" w:color="auto" w:fill="FFFFFF"/>
        </w:rPr>
        <w:t>(3-4)</w:t>
      </w:r>
      <w:r w:rsidRPr="00DE5F4B">
        <w:rPr>
          <w:rFonts w:cstheme="minorHAnsi"/>
          <w:color w:val="222222"/>
          <w:shd w:val="clear" w:color="auto" w:fill="FFFFFF"/>
        </w:rPr>
        <w:t>, 233-262.</w:t>
      </w:r>
    </w:p>
    <w:p w14:paraId="7E3E0C18" w14:textId="77777777" w:rsidR="00713FCF" w:rsidRDefault="00713FCF" w:rsidP="00713FCF">
      <w:pPr>
        <w:spacing w:line="480" w:lineRule="auto"/>
        <w:rPr>
          <w:rFonts w:cstheme="minorHAnsi"/>
          <w:color w:val="222222"/>
          <w:shd w:val="clear" w:color="auto" w:fill="FFFFFF"/>
        </w:rPr>
      </w:pPr>
      <w:proofErr w:type="spellStart"/>
      <w:r w:rsidRPr="003C16E5">
        <w:rPr>
          <w:rFonts w:cstheme="minorHAnsi"/>
          <w:b/>
          <w:color w:val="222222"/>
          <w:shd w:val="clear" w:color="auto" w:fill="FFFFFF"/>
        </w:rPr>
        <w:t>Miall</w:t>
      </w:r>
      <w:proofErr w:type="spellEnd"/>
      <w:r w:rsidRPr="003C16E5">
        <w:rPr>
          <w:rFonts w:cstheme="minorHAnsi"/>
          <w:b/>
          <w:color w:val="222222"/>
          <w:shd w:val="clear" w:color="auto" w:fill="FFFFFF"/>
        </w:rPr>
        <w:t>, A.D.</w:t>
      </w:r>
      <w:r>
        <w:rPr>
          <w:rFonts w:cstheme="minorHAnsi"/>
          <w:color w:val="222222"/>
          <w:shd w:val="clear" w:color="auto" w:fill="FFFFFF"/>
        </w:rPr>
        <w:t xml:space="preserve">  (1996).  </w:t>
      </w:r>
      <w:r w:rsidRPr="003C16E5">
        <w:rPr>
          <w:rFonts w:cstheme="minorHAnsi"/>
          <w:i/>
          <w:color w:val="222222"/>
          <w:shd w:val="clear" w:color="auto" w:fill="FFFFFF"/>
        </w:rPr>
        <w:t>The Geology of Fluvial Deposits, Sedimentary Facies, Basin Analysis and Petroleum Geology</w:t>
      </w:r>
      <w:r>
        <w:rPr>
          <w:rFonts w:cstheme="minorHAnsi"/>
          <w:color w:val="222222"/>
          <w:shd w:val="clear" w:color="auto" w:fill="FFFFFF"/>
        </w:rPr>
        <w:t>. 1</w:t>
      </w:r>
      <w:r w:rsidRPr="003C16E5">
        <w:rPr>
          <w:rFonts w:cstheme="minorHAnsi"/>
          <w:color w:val="222222"/>
          <w:shd w:val="clear" w:color="auto" w:fill="FFFFFF"/>
          <w:vertAlign w:val="superscript"/>
        </w:rPr>
        <w:t>st</w:t>
      </w:r>
      <w:r>
        <w:rPr>
          <w:rFonts w:cstheme="minorHAnsi"/>
          <w:color w:val="222222"/>
          <w:shd w:val="clear" w:color="auto" w:fill="FFFFFF"/>
        </w:rPr>
        <w:t xml:space="preserve"> </w:t>
      </w:r>
      <w:proofErr w:type="spellStart"/>
      <w:r>
        <w:rPr>
          <w:rFonts w:cstheme="minorHAnsi"/>
          <w:color w:val="222222"/>
          <w:shd w:val="clear" w:color="auto" w:fill="FFFFFF"/>
        </w:rPr>
        <w:t>Edn</w:t>
      </w:r>
      <w:proofErr w:type="spellEnd"/>
      <w:r>
        <w:rPr>
          <w:rFonts w:cstheme="minorHAnsi"/>
          <w:color w:val="222222"/>
          <w:shd w:val="clear" w:color="auto" w:fill="FFFFFF"/>
        </w:rPr>
        <w:t xml:space="preserve">. </w:t>
      </w:r>
      <w:r w:rsidRPr="003C16E5">
        <w:rPr>
          <w:rFonts w:cstheme="minorHAnsi"/>
          <w:color w:val="222222"/>
          <w:shd w:val="clear" w:color="auto" w:fill="FFFFFF"/>
        </w:rPr>
        <w:t>Springer-Ve</w:t>
      </w:r>
      <w:r>
        <w:rPr>
          <w:rFonts w:cstheme="minorHAnsi"/>
          <w:color w:val="222222"/>
          <w:shd w:val="clear" w:color="auto" w:fill="FFFFFF"/>
        </w:rPr>
        <w:t xml:space="preserve">rlag, Berlin. </w:t>
      </w:r>
    </w:p>
    <w:p w14:paraId="2D62E1E4" w14:textId="77777777" w:rsidR="00713FCF" w:rsidRPr="009107B7" w:rsidRDefault="00713FCF" w:rsidP="00713FCF">
      <w:pPr>
        <w:spacing w:line="480" w:lineRule="auto"/>
        <w:rPr>
          <w:rFonts w:cstheme="minorHAnsi"/>
          <w:shd w:val="clear" w:color="auto" w:fill="FFFFFF"/>
        </w:rPr>
      </w:pPr>
      <w:proofErr w:type="spellStart"/>
      <w:r w:rsidRPr="009107B7">
        <w:rPr>
          <w:rFonts w:cstheme="minorHAnsi"/>
          <w:b/>
          <w:shd w:val="clear" w:color="auto" w:fill="FFFFFF"/>
        </w:rPr>
        <w:t>Miall</w:t>
      </w:r>
      <w:proofErr w:type="spellEnd"/>
      <w:r w:rsidRPr="009107B7">
        <w:rPr>
          <w:rFonts w:cstheme="minorHAnsi"/>
          <w:b/>
          <w:shd w:val="clear" w:color="auto" w:fill="FFFFFF"/>
        </w:rPr>
        <w:t>, A.D.</w:t>
      </w:r>
      <w:r w:rsidRPr="009107B7">
        <w:rPr>
          <w:rFonts w:cstheme="minorHAnsi"/>
          <w:shd w:val="clear" w:color="auto" w:fill="FFFFFF"/>
        </w:rPr>
        <w:t xml:space="preserve"> (2014). The facies and architecture of fluvial systems. In:</w:t>
      </w:r>
      <w:r w:rsidRPr="009107B7">
        <w:rPr>
          <w:rFonts w:cstheme="minorHAnsi"/>
          <w:i/>
          <w:iCs/>
          <w:shd w:val="clear" w:color="auto" w:fill="FFFFFF"/>
        </w:rPr>
        <w:t xml:space="preserve"> Fluvial Depositional Systems</w:t>
      </w:r>
      <w:r w:rsidRPr="009107B7">
        <w:rPr>
          <w:rFonts w:cstheme="minorHAnsi"/>
          <w:shd w:val="clear" w:color="auto" w:fill="FFFFFF"/>
        </w:rPr>
        <w:t xml:space="preserve"> (Ed. A.D. </w:t>
      </w:r>
      <w:proofErr w:type="spellStart"/>
      <w:r w:rsidRPr="009107B7">
        <w:rPr>
          <w:rFonts w:cstheme="minorHAnsi"/>
          <w:shd w:val="clear" w:color="auto" w:fill="FFFFFF"/>
        </w:rPr>
        <w:t>Miall</w:t>
      </w:r>
      <w:proofErr w:type="spellEnd"/>
      <w:r w:rsidRPr="009107B7">
        <w:rPr>
          <w:rFonts w:cstheme="minorHAnsi"/>
          <w:shd w:val="clear" w:color="auto" w:fill="FFFFFF"/>
        </w:rPr>
        <w:t>) 1</w:t>
      </w:r>
      <w:r w:rsidRPr="009107B7">
        <w:rPr>
          <w:rFonts w:cstheme="minorHAnsi"/>
          <w:shd w:val="clear" w:color="auto" w:fill="FFFFFF"/>
          <w:vertAlign w:val="superscript"/>
        </w:rPr>
        <w:t>st</w:t>
      </w:r>
      <w:r w:rsidRPr="009107B7">
        <w:rPr>
          <w:rFonts w:cstheme="minorHAnsi"/>
          <w:shd w:val="clear" w:color="auto" w:fill="FFFFFF"/>
        </w:rPr>
        <w:t xml:space="preserve"> </w:t>
      </w:r>
      <w:proofErr w:type="spellStart"/>
      <w:r w:rsidRPr="009107B7">
        <w:rPr>
          <w:rFonts w:cstheme="minorHAnsi"/>
          <w:shd w:val="clear" w:color="auto" w:fill="FFFFFF"/>
        </w:rPr>
        <w:t>Edn</w:t>
      </w:r>
      <w:proofErr w:type="spellEnd"/>
      <w:r w:rsidRPr="009107B7">
        <w:rPr>
          <w:rFonts w:cstheme="minorHAnsi"/>
          <w:shd w:val="clear" w:color="auto" w:fill="FFFFFF"/>
        </w:rPr>
        <w:t>., pp. 9-68. Springer, Cham.</w:t>
      </w:r>
    </w:p>
    <w:p w14:paraId="4580B454" w14:textId="77777777" w:rsidR="00713FCF" w:rsidRPr="009107B7" w:rsidRDefault="00713FCF" w:rsidP="00713FCF">
      <w:pPr>
        <w:spacing w:line="480" w:lineRule="auto"/>
        <w:rPr>
          <w:rFonts w:cstheme="minorHAnsi"/>
          <w:shd w:val="clear" w:color="auto" w:fill="FFFFFF"/>
        </w:rPr>
      </w:pPr>
      <w:r w:rsidRPr="009107B7">
        <w:rPr>
          <w:rFonts w:cstheme="minorHAnsi"/>
          <w:b/>
          <w:shd w:val="clear" w:color="auto" w:fill="FFFFFF"/>
        </w:rPr>
        <w:t xml:space="preserve">Middleton, </w:t>
      </w:r>
      <w:proofErr w:type="gramStart"/>
      <w:r w:rsidRPr="009107B7">
        <w:rPr>
          <w:rFonts w:cstheme="minorHAnsi"/>
          <w:b/>
          <w:shd w:val="clear" w:color="auto" w:fill="FFFFFF"/>
        </w:rPr>
        <w:t>L.T.</w:t>
      </w:r>
      <w:proofErr w:type="gramEnd"/>
      <w:r w:rsidRPr="009107B7">
        <w:rPr>
          <w:rFonts w:cstheme="minorHAnsi"/>
          <w:shd w:val="clear" w:color="auto" w:fill="FFFFFF"/>
        </w:rPr>
        <w:t xml:space="preserve"> and </w:t>
      </w:r>
      <w:r w:rsidRPr="009107B7">
        <w:rPr>
          <w:rFonts w:cstheme="minorHAnsi"/>
          <w:b/>
          <w:shd w:val="clear" w:color="auto" w:fill="FFFFFF"/>
        </w:rPr>
        <w:t>Blakey, R.C.</w:t>
      </w:r>
      <w:r w:rsidRPr="009107B7">
        <w:rPr>
          <w:rFonts w:cstheme="minorHAnsi"/>
          <w:shd w:val="clear" w:color="auto" w:fill="FFFFFF"/>
        </w:rPr>
        <w:t xml:space="preserve"> (1983). Processes and controls on the </w:t>
      </w:r>
      <w:proofErr w:type="spellStart"/>
      <w:r w:rsidRPr="009107B7">
        <w:rPr>
          <w:rFonts w:cstheme="minorHAnsi"/>
          <w:shd w:val="clear" w:color="auto" w:fill="FFFFFF"/>
        </w:rPr>
        <w:t>intertonguing</w:t>
      </w:r>
      <w:proofErr w:type="spellEnd"/>
      <w:r w:rsidRPr="009107B7">
        <w:rPr>
          <w:rFonts w:cstheme="minorHAnsi"/>
          <w:shd w:val="clear" w:color="auto" w:fill="FFFFFF"/>
        </w:rPr>
        <w:t xml:space="preserve"> of the Kayenta and Navajo Formations, northern Arizona: </w:t>
      </w:r>
      <w:proofErr w:type="spellStart"/>
      <w:r w:rsidRPr="009107B7">
        <w:rPr>
          <w:rFonts w:cstheme="minorHAnsi"/>
          <w:shd w:val="clear" w:color="auto" w:fill="FFFFFF"/>
        </w:rPr>
        <w:t>eolian</w:t>
      </w:r>
      <w:proofErr w:type="spellEnd"/>
      <w:r w:rsidRPr="009107B7">
        <w:rPr>
          <w:rFonts w:cstheme="minorHAnsi"/>
          <w:shd w:val="clear" w:color="auto" w:fill="FFFFFF"/>
        </w:rPr>
        <w:t>-fluvial interactions. In: </w:t>
      </w:r>
      <w:proofErr w:type="spellStart"/>
      <w:r w:rsidRPr="009107B7">
        <w:rPr>
          <w:rFonts w:cstheme="minorHAnsi"/>
          <w:i/>
          <w:shd w:val="clear" w:color="auto" w:fill="FFFFFF"/>
        </w:rPr>
        <w:t>Eolian</w:t>
      </w:r>
      <w:proofErr w:type="spellEnd"/>
      <w:r w:rsidRPr="009107B7">
        <w:rPr>
          <w:rFonts w:cstheme="minorHAnsi"/>
          <w:i/>
          <w:shd w:val="clear" w:color="auto" w:fill="FFFFFF"/>
        </w:rPr>
        <w:t xml:space="preserve"> Sediments and Processes</w:t>
      </w:r>
      <w:r w:rsidRPr="009107B7">
        <w:rPr>
          <w:rFonts w:cstheme="minorHAnsi"/>
          <w:shd w:val="clear" w:color="auto" w:fill="FFFFFF"/>
        </w:rPr>
        <w:t xml:space="preserve"> (Ed. M. E. Brookfield and T. S. </w:t>
      </w:r>
      <w:proofErr w:type="spellStart"/>
      <w:r w:rsidRPr="009107B7">
        <w:rPr>
          <w:rFonts w:cstheme="minorHAnsi"/>
          <w:shd w:val="clear" w:color="auto" w:fill="FFFFFF"/>
        </w:rPr>
        <w:t>Ahlbrandt</w:t>
      </w:r>
      <w:proofErr w:type="spellEnd"/>
      <w:r w:rsidRPr="009107B7">
        <w:rPr>
          <w:rFonts w:cstheme="minorHAnsi"/>
          <w:shd w:val="clear" w:color="auto" w:fill="FFFFFF"/>
        </w:rPr>
        <w:t xml:space="preserve">). </w:t>
      </w:r>
      <w:r w:rsidRPr="009107B7">
        <w:rPr>
          <w:rFonts w:cstheme="minorHAnsi"/>
          <w:i/>
          <w:shd w:val="clear" w:color="auto" w:fill="FFFFFF"/>
        </w:rPr>
        <w:t>Dev. Sediment</w:t>
      </w:r>
      <w:r w:rsidRPr="009107B7">
        <w:rPr>
          <w:rFonts w:cstheme="minorHAnsi"/>
          <w:shd w:val="clear" w:color="auto" w:fill="FFFFFF"/>
        </w:rPr>
        <w:t>., 38, 613-634. Elsevier, Amsterdam.</w:t>
      </w:r>
    </w:p>
    <w:p w14:paraId="7592E5CF" w14:textId="77777777" w:rsidR="00713FCF" w:rsidRDefault="00713FCF" w:rsidP="00713FCF">
      <w:pPr>
        <w:spacing w:line="480" w:lineRule="auto"/>
        <w:rPr>
          <w:rFonts w:cstheme="minorHAnsi"/>
          <w:color w:val="222222"/>
          <w:shd w:val="clear" w:color="auto" w:fill="FFFFFF"/>
        </w:rPr>
      </w:pPr>
      <w:r w:rsidRPr="004412AE">
        <w:rPr>
          <w:rFonts w:cstheme="minorHAnsi"/>
          <w:b/>
          <w:bCs/>
          <w:color w:val="222222"/>
          <w:shd w:val="clear" w:color="auto" w:fill="FFFFFF"/>
        </w:rPr>
        <w:lastRenderedPageBreak/>
        <w:t>Nanson, G. C.</w:t>
      </w:r>
      <w:r>
        <w:rPr>
          <w:rFonts w:cstheme="minorHAnsi"/>
          <w:b/>
          <w:bCs/>
          <w:color w:val="222222"/>
          <w:shd w:val="clear" w:color="auto" w:fill="FFFFFF"/>
        </w:rPr>
        <w:t xml:space="preserve"> </w:t>
      </w:r>
      <w:r>
        <w:rPr>
          <w:rFonts w:cstheme="minorHAnsi"/>
          <w:color w:val="222222"/>
          <w:shd w:val="clear" w:color="auto" w:fill="FFFFFF"/>
        </w:rPr>
        <w:t>and</w:t>
      </w:r>
      <w:r w:rsidRPr="004412AE">
        <w:rPr>
          <w:rFonts w:cstheme="minorHAnsi"/>
          <w:b/>
          <w:bCs/>
          <w:color w:val="222222"/>
          <w:shd w:val="clear" w:color="auto" w:fill="FFFFFF"/>
        </w:rPr>
        <w:t xml:space="preserve"> Knighton, A. D.</w:t>
      </w:r>
      <w:r w:rsidRPr="00C6054F">
        <w:rPr>
          <w:rFonts w:cstheme="minorHAnsi"/>
          <w:color w:val="222222"/>
          <w:shd w:val="clear" w:color="auto" w:fill="FFFFFF"/>
        </w:rPr>
        <w:t xml:space="preserve"> </w:t>
      </w:r>
      <w:r>
        <w:rPr>
          <w:rFonts w:cstheme="minorHAnsi"/>
          <w:color w:val="222222"/>
          <w:shd w:val="clear" w:color="auto" w:fill="FFFFFF"/>
        </w:rPr>
        <w:t>(</w:t>
      </w:r>
      <w:r w:rsidRPr="00C6054F">
        <w:rPr>
          <w:rFonts w:cstheme="minorHAnsi"/>
          <w:color w:val="222222"/>
          <w:shd w:val="clear" w:color="auto" w:fill="FFFFFF"/>
        </w:rPr>
        <w:t>1996</w:t>
      </w:r>
      <w:r>
        <w:rPr>
          <w:rFonts w:cstheme="minorHAnsi"/>
          <w:color w:val="222222"/>
          <w:shd w:val="clear" w:color="auto" w:fill="FFFFFF"/>
        </w:rPr>
        <w:t>)</w:t>
      </w:r>
      <w:r w:rsidRPr="00C6054F">
        <w:rPr>
          <w:rFonts w:cstheme="minorHAnsi"/>
          <w:color w:val="222222"/>
          <w:shd w:val="clear" w:color="auto" w:fill="FFFFFF"/>
        </w:rPr>
        <w:t xml:space="preserve">. </w:t>
      </w:r>
      <w:proofErr w:type="spellStart"/>
      <w:r w:rsidRPr="00C6054F">
        <w:rPr>
          <w:rFonts w:cstheme="minorHAnsi"/>
          <w:color w:val="222222"/>
          <w:shd w:val="clear" w:color="auto" w:fill="FFFFFF"/>
        </w:rPr>
        <w:t>Anabranching</w:t>
      </w:r>
      <w:proofErr w:type="spellEnd"/>
      <w:r w:rsidRPr="00C6054F">
        <w:rPr>
          <w:rFonts w:cstheme="minorHAnsi"/>
          <w:color w:val="222222"/>
          <w:shd w:val="clear" w:color="auto" w:fill="FFFFFF"/>
        </w:rPr>
        <w:t xml:space="preserve"> rivers: their cause, </w:t>
      </w:r>
      <w:proofErr w:type="gramStart"/>
      <w:r w:rsidRPr="00C6054F">
        <w:rPr>
          <w:rFonts w:cstheme="minorHAnsi"/>
          <w:color w:val="222222"/>
          <w:shd w:val="clear" w:color="auto" w:fill="FFFFFF"/>
        </w:rPr>
        <w:t>character</w:t>
      </w:r>
      <w:proofErr w:type="gramEnd"/>
      <w:r w:rsidRPr="00C6054F">
        <w:rPr>
          <w:rFonts w:cstheme="minorHAnsi"/>
          <w:color w:val="222222"/>
          <w:shd w:val="clear" w:color="auto" w:fill="FFFFFF"/>
        </w:rPr>
        <w:t xml:space="preserve"> and classification. </w:t>
      </w:r>
      <w:r w:rsidRPr="004412AE">
        <w:rPr>
          <w:rFonts w:cstheme="minorHAnsi"/>
          <w:i/>
          <w:iCs/>
          <w:color w:val="222222"/>
          <w:shd w:val="clear" w:color="auto" w:fill="FFFFFF"/>
        </w:rPr>
        <w:t xml:space="preserve">Earth </w:t>
      </w:r>
      <w:r>
        <w:rPr>
          <w:rFonts w:cstheme="minorHAnsi"/>
          <w:i/>
          <w:iCs/>
          <w:color w:val="222222"/>
          <w:shd w:val="clear" w:color="auto" w:fill="FFFFFF"/>
        </w:rPr>
        <w:t>S</w:t>
      </w:r>
      <w:r w:rsidRPr="004412AE">
        <w:rPr>
          <w:rFonts w:cstheme="minorHAnsi"/>
          <w:i/>
          <w:iCs/>
          <w:color w:val="222222"/>
          <w:shd w:val="clear" w:color="auto" w:fill="FFFFFF"/>
        </w:rPr>
        <w:t xml:space="preserve">urface </w:t>
      </w:r>
      <w:r>
        <w:rPr>
          <w:rFonts w:cstheme="minorHAnsi"/>
          <w:i/>
          <w:iCs/>
          <w:color w:val="222222"/>
          <w:shd w:val="clear" w:color="auto" w:fill="FFFFFF"/>
        </w:rPr>
        <w:t>P</w:t>
      </w:r>
      <w:r w:rsidRPr="004412AE">
        <w:rPr>
          <w:rFonts w:cstheme="minorHAnsi"/>
          <w:i/>
          <w:iCs/>
          <w:color w:val="222222"/>
          <w:shd w:val="clear" w:color="auto" w:fill="FFFFFF"/>
        </w:rPr>
        <w:t xml:space="preserve">rocesses and </w:t>
      </w:r>
      <w:r>
        <w:rPr>
          <w:rFonts w:cstheme="minorHAnsi"/>
          <w:i/>
          <w:iCs/>
          <w:color w:val="222222"/>
          <w:shd w:val="clear" w:color="auto" w:fill="FFFFFF"/>
        </w:rPr>
        <w:t>L</w:t>
      </w:r>
      <w:r w:rsidRPr="004412AE">
        <w:rPr>
          <w:rFonts w:cstheme="minorHAnsi"/>
          <w:i/>
          <w:iCs/>
          <w:color w:val="222222"/>
          <w:shd w:val="clear" w:color="auto" w:fill="FFFFFF"/>
        </w:rPr>
        <w:t>andforms</w:t>
      </w:r>
      <w:r w:rsidRPr="00C6054F">
        <w:rPr>
          <w:rFonts w:cstheme="minorHAnsi"/>
          <w:color w:val="222222"/>
          <w:shd w:val="clear" w:color="auto" w:fill="FFFFFF"/>
        </w:rPr>
        <w:t xml:space="preserve">, </w:t>
      </w:r>
      <w:r w:rsidRPr="004412AE">
        <w:rPr>
          <w:rFonts w:cstheme="minorHAnsi"/>
          <w:b/>
          <w:bCs/>
          <w:color w:val="222222"/>
          <w:shd w:val="clear" w:color="auto" w:fill="FFFFFF"/>
        </w:rPr>
        <w:t>21(3)</w:t>
      </w:r>
      <w:r w:rsidRPr="00C6054F">
        <w:rPr>
          <w:rFonts w:cstheme="minorHAnsi"/>
          <w:color w:val="222222"/>
          <w:shd w:val="clear" w:color="auto" w:fill="FFFFFF"/>
        </w:rPr>
        <w:t>, 217-239.</w:t>
      </w:r>
    </w:p>
    <w:p w14:paraId="1F873A9A" w14:textId="77777777" w:rsidR="00713FCF" w:rsidRPr="00DE5F4B" w:rsidRDefault="00713FCF" w:rsidP="00713FCF">
      <w:pPr>
        <w:spacing w:line="480" w:lineRule="auto"/>
        <w:rPr>
          <w:rFonts w:cstheme="minorHAnsi"/>
        </w:rPr>
      </w:pPr>
      <w:r w:rsidRPr="004412AE">
        <w:rPr>
          <w:rFonts w:cstheme="minorHAnsi"/>
          <w:b/>
          <w:bCs/>
        </w:rPr>
        <w:t>Nichols, G.J.</w:t>
      </w:r>
      <w:r w:rsidRPr="00DE5F4B">
        <w:rPr>
          <w:rFonts w:cstheme="minorHAnsi"/>
        </w:rPr>
        <w:t xml:space="preserve"> </w:t>
      </w:r>
      <w:r>
        <w:rPr>
          <w:rFonts w:cstheme="minorHAnsi"/>
        </w:rPr>
        <w:t>(</w:t>
      </w:r>
      <w:r w:rsidRPr="00DE5F4B">
        <w:rPr>
          <w:rFonts w:cstheme="minorHAnsi"/>
        </w:rPr>
        <w:t>1987</w:t>
      </w:r>
      <w:r>
        <w:rPr>
          <w:rFonts w:cstheme="minorHAnsi"/>
        </w:rPr>
        <w:t>)</w:t>
      </w:r>
      <w:r w:rsidRPr="00DE5F4B">
        <w:rPr>
          <w:rFonts w:cstheme="minorHAnsi"/>
        </w:rPr>
        <w:t xml:space="preserve">. Structural controls on fluvial distributary systems–the Luna System, Northern Spain. In: </w:t>
      </w:r>
      <w:r w:rsidRPr="004412AE">
        <w:rPr>
          <w:rFonts w:cstheme="minorHAnsi"/>
          <w:i/>
          <w:iCs/>
        </w:rPr>
        <w:t xml:space="preserve">Recent Developments in Fluvial Sedimentology </w:t>
      </w:r>
      <w:r>
        <w:rPr>
          <w:rFonts w:cstheme="minorHAnsi"/>
        </w:rPr>
        <w:t xml:space="preserve">(Eds. F.G. </w:t>
      </w:r>
      <w:r w:rsidRPr="00DE5F4B">
        <w:rPr>
          <w:rFonts w:cstheme="minorHAnsi"/>
        </w:rPr>
        <w:t xml:space="preserve">Ethridge, </w:t>
      </w:r>
      <w:r>
        <w:rPr>
          <w:rFonts w:cstheme="minorHAnsi"/>
        </w:rPr>
        <w:t>R.M.</w:t>
      </w:r>
      <w:r w:rsidRPr="00DE5F4B">
        <w:rPr>
          <w:rFonts w:cstheme="minorHAnsi"/>
        </w:rPr>
        <w:t xml:space="preserve"> </w:t>
      </w:r>
      <w:proofErr w:type="spellStart"/>
      <w:r w:rsidRPr="00DE5F4B">
        <w:rPr>
          <w:rFonts w:cstheme="minorHAnsi"/>
        </w:rPr>
        <w:t>Florez</w:t>
      </w:r>
      <w:proofErr w:type="spellEnd"/>
      <w:r>
        <w:rPr>
          <w:rFonts w:cstheme="minorHAnsi"/>
        </w:rPr>
        <w:t xml:space="preserve"> and M.D.</w:t>
      </w:r>
      <w:r w:rsidRPr="00DE5F4B">
        <w:rPr>
          <w:rFonts w:cstheme="minorHAnsi"/>
        </w:rPr>
        <w:t xml:space="preserve"> Harvey),</w:t>
      </w:r>
      <w:r>
        <w:rPr>
          <w:rFonts w:cstheme="minorHAnsi"/>
        </w:rPr>
        <w:t xml:space="preserve"> SEPM Special Publication,</w:t>
      </w:r>
      <w:r w:rsidRPr="00DE5F4B">
        <w:rPr>
          <w:rFonts w:cstheme="minorHAnsi"/>
        </w:rPr>
        <w:t xml:space="preserve"> </w:t>
      </w:r>
      <w:r w:rsidRPr="004B3C40">
        <w:rPr>
          <w:rFonts w:cstheme="minorHAnsi"/>
          <w:b/>
          <w:bCs/>
        </w:rPr>
        <w:t>39</w:t>
      </w:r>
      <w:r>
        <w:rPr>
          <w:rFonts w:cstheme="minorHAnsi"/>
        </w:rPr>
        <w:t xml:space="preserve">, </w:t>
      </w:r>
      <w:r w:rsidRPr="00DE5F4B">
        <w:rPr>
          <w:rFonts w:cstheme="minorHAnsi"/>
        </w:rPr>
        <w:t>269–277.</w:t>
      </w:r>
    </w:p>
    <w:p w14:paraId="21DFD7ED" w14:textId="77777777" w:rsidR="00713FCF" w:rsidRPr="00DE5F4B" w:rsidRDefault="00713FCF" w:rsidP="00713FCF">
      <w:pPr>
        <w:spacing w:line="480" w:lineRule="auto"/>
        <w:rPr>
          <w:rFonts w:cstheme="minorHAnsi"/>
        </w:rPr>
      </w:pPr>
      <w:r w:rsidRPr="004412AE">
        <w:rPr>
          <w:rFonts w:cstheme="minorHAnsi"/>
          <w:b/>
          <w:bCs/>
        </w:rPr>
        <w:t>Nichols, G.J.</w:t>
      </w:r>
      <w:r w:rsidRPr="00DE5F4B">
        <w:rPr>
          <w:rFonts w:cstheme="minorHAnsi"/>
        </w:rPr>
        <w:t xml:space="preserve"> </w:t>
      </w:r>
      <w:r>
        <w:rPr>
          <w:rFonts w:cstheme="minorHAnsi"/>
        </w:rPr>
        <w:t>(</w:t>
      </w:r>
      <w:r w:rsidRPr="00DE5F4B">
        <w:rPr>
          <w:rFonts w:cstheme="minorHAnsi"/>
        </w:rPr>
        <w:t>1989</w:t>
      </w:r>
      <w:r>
        <w:rPr>
          <w:rFonts w:cstheme="minorHAnsi"/>
        </w:rPr>
        <w:t>)</w:t>
      </w:r>
      <w:r w:rsidRPr="00DE5F4B">
        <w:rPr>
          <w:rFonts w:cstheme="minorHAnsi"/>
        </w:rPr>
        <w:t xml:space="preserve">. Structural and sedimentological evolution of part of the west central Spanish Pyrenees in the Late Tertiary. </w:t>
      </w:r>
      <w:r w:rsidRPr="004412AE">
        <w:rPr>
          <w:rFonts w:cstheme="minorHAnsi"/>
          <w:i/>
          <w:iCs/>
        </w:rPr>
        <w:t>Journal of the Geological Society (London)</w:t>
      </w:r>
      <w:r>
        <w:rPr>
          <w:rFonts w:cstheme="minorHAnsi"/>
        </w:rPr>
        <w:t>,</w:t>
      </w:r>
      <w:r w:rsidRPr="00DE5F4B">
        <w:rPr>
          <w:rFonts w:cstheme="minorHAnsi"/>
        </w:rPr>
        <w:t xml:space="preserve"> </w:t>
      </w:r>
      <w:r w:rsidRPr="004412AE">
        <w:rPr>
          <w:rFonts w:cstheme="minorHAnsi"/>
          <w:b/>
          <w:bCs/>
        </w:rPr>
        <w:t>146</w:t>
      </w:r>
      <w:r w:rsidRPr="00DE5F4B">
        <w:rPr>
          <w:rFonts w:cstheme="minorHAnsi"/>
        </w:rPr>
        <w:t>, 851–857.</w:t>
      </w:r>
    </w:p>
    <w:p w14:paraId="236B587F" w14:textId="77777777" w:rsidR="00713FCF" w:rsidRPr="00BB0F5E" w:rsidRDefault="00713FCF" w:rsidP="00713FCF">
      <w:pPr>
        <w:spacing w:line="480" w:lineRule="auto"/>
        <w:rPr>
          <w:rFonts w:cstheme="minorHAnsi"/>
          <w:i/>
          <w:color w:val="222222"/>
          <w:shd w:val="clear" w:color="auto" w:fill="FFFFFF"/>
        </w:rPr>
      </w:pPr>
      <w:r w:rsidRPr="004412AE">
        <w:rPr>
          <w:rFonts w:cstheme="minorHAnsi"/>
          <w:b/>
          <w:bCs/>
          <w:color w:val="222222"/>
          <w:shd w:val="clear" w:color="auto" w:fill="FFFFFF"/>
        </w:rPr>
        <w:t>Nichols, G. J.</w:t>
      </w:r>
      <w:r>
        <w:rPr>
          <w:rFonts w:cstheme="minorHAnsi"/>
          <w:b/>
          <w:bCs/>
          <w:color w:val="222222"/>
          <w:shd w:val="clear" w:color="auto" w:fill="FFFFFF"/>
        </w:rPr>
        <w:t xml:space="preserve"> </w:t>
      </w:r>
      <w:r>
        <w:rPr>
          <w:rFonts w:cstheme="minorHAnsi"/>
          <w:color w:val="222222"/>
          <w:shd w:val="clear" w:color="auto" w:fill="FFFFFF"/>
        </w:rPr>
        <w:t>and</w:t>
      </w:r>
      <w:r w:rsidRPr="004412AE">
        <w:rPr>
          <w:rFonts w:cstheme="minorHAnsi"/>
          <w:b/>
          <w:bCs/>
          <w:color w:val="222222"/>
          <w:shd w:val="clear" w:color="auto" w:fill="FFFFFF"/>
        </w:rPr>
        <w:t xml:space="preserve"> Fisher, J. A.</w:t>
      </w:r>
      <w:r w:rsidRPr="00DE5F4B">
        <w:rPr>
          <w:rFonts w:cstheme="minorHAnsi"/>
          <w:color w:val="222222"/>
          <w:shd w:val="clear" w:color="auto" w:fill="FFFFFF"/>
        </w:rPr>
        <w:t xml:space="preserve"> </w:t>
      </w:r>
      <w:r>
        <w:rPr>
          <w:rFonts w:cstheme="minorHAnsi"/>
          <w:color w:val="222222"/>
          <w:shd w:val="clear" w:color="auto" w:fill="FFFFFF"/>
        </w:rPr>
        <w:t>(2007).</w:t>
      </w:r>
      <w:r w:rsidRPr="00DE5F4B">
        <w:rPr>
          <w:rFonts w:cstheme="minorHAnsi"/>
          <w:color w:val="222222"/>
          <w:shd w:val="clear" w:color="auto" w:fill="FFFFFF"/>
        </w:rPr>
        <w:t xml:space="preserve"> Processes, </w:t>
      </w:r>
      <w:proofErr w:type="gramStart"/>
      <w:r w:rsidRPr="00DE5F4B">
        <w:rPr>
          <w:rFonts w:cstheme="minorHAnsi"/>
          <w:color w:val="222222"/>
          <w:shd w:val="clear" w:color="auto" w:fill="FFFFFF"/>
        </w:rPr>
        <w:t>facies</w:t>
      </w:r>
      <w:proofErr w:type="gramEnd"/>
      <w:r w:rsidRPr="00DE5F4B">
        <w:rPr>
          <w:rFonts w:cstheme="minorHAnsi"/>
          <w:color w:val="222222"/>
          <w:shd w:val="clear" w:color="auto" w:fill="FFFFFF"/>
        </w:rPr>
        <w:t xml:space="preserve"> and architecture of fluvial distributary system deposits. </w:t>
      </w:r>
      <w:r w:rsidRPr="004412AE">
        <w:rPr>
          <w:rFonts w:cstheme="minorHAnsi"/>
          <w:i/>
          <w:color w:val="222222"/>
          <w:shd w:val="clear" w:color="auto" w:fill="FFFFFF"/>
        </w:rPr>
        <w:t xml:space="preserve">Sedimentary </w:t>
      </w:r>
      <w:r>
        <w:rPr>
          <w:rFonts w:cstheme="minorHAnsi"/>
          <w:i/>
          <w:color w:val="222222"/>
          <w:shd w:val="clear" w:color="auto" w:fill="FFFFFF"/>
        </w:rPr>
        <w:t>G</w:t>
      </w:r>
      <w:r w:rsidRPr="004412AE">
        <w:rPr>
          <w:rFonts w:cstheme="minorHAnsi"/>
          <w:i/>
          <w:color w:val="222222"/>
          <w:shd w:val="clear" w:color="auto" w:fill="FFFFFF"/>
        </w:rPr>
        <w:t>eology</w:t>
      </w:r>
      <w:r w:rsidRPr="00C6054F">
        <w:rPr>
          <w:rFonts w:cstheme="minorHAnsi"/>
          <w:color w:val="222222"/>
          <w:shd w:val="clear" w:color="auto" w:fill="FFFFFF"/>
        </w:rPr>
        <w:t>, </w:t>
      </w:r>
      <w:r w:rsidRPr="004412AE">
        <w:rPr>
          <w:rFonts w:cstheme="minorHAnsi"/>
          <w:b/>
          <w:bCs/>
          <w:iCs/>
          <w:color w:val="222222"/>
          <w:shd w:val="clear" w:color="auto" w:fill="FFFFFF"/>
        </w:rPr>
        <w:t>195</w:t>
      </w:r>
      <w:r w:rsidRPr="004412AE">
        <w:rPr>
          <w:rFonts w:cstheme="minorHAnsi"/>
          <w:b/>
          <w:bCs/>
          <w:color w:val="222222"/>
          <w:shd w:val="clear" w:color="auto" w:fill="FFFFFF"/>
        </w:rPr>
        <w:t>(1-2)</w:t>
      </w:r>
      <w:r w:rsidRPr="00DE5F4B">
        <w:rPr>
          <w:rFonts w:cstheme="minorHAnsi"/>
          <w:color w:val="222222"/>
          <w:shd w:val="clear" w:color="auto" w:fill="FFFFFF"/>
        </w:rPr>
        <w:t>, 75-90.</w:t>
      </w:r>
    </w:p>
    <w:p w14:paraId="682EB8DB" w14:textId="77777777" w:rsidR="00713FCF" w:rsidRPr="00DE5F4B" w:rsidRDefault="00713FCF" w:rsidP="00713FCF">
      <w:pPr>
        <w:spacing w:line="480" w:lineRule="auto"/>
        <w:rPr>
          <w:rFonts w:cstheme="minorHAnsi"/>
          <w:color w:val="222222"/>
          <w:shd w:val="clear" w:color="auto" w:fill="FFFFFF"/>
        </w:rPr>
      </w:pPr>
      <w:r w:rsidRPr="00364828">
        <w:rPr>
          <w:rFonts w:cstheme="minorHAnsi"/>
          <w:b/>
          <w:bCs/>
          <w:color w:val="222222"/>
          <w:shd w:val="clear" w:color="auto" w:fill="FFFFFF"/>
        </w:rPr>
        <w:t>Nichols, G. J.</w:t>
      </w:r>
      <w:r>
        <w:rPr>
          <w:rFonts w:cstheme="minorHAnsi"/>
          <w:b/>
          <w:bCs/>
          <w:color w:val="222222"/>
          <w:shd w:val="clear" w:color="auto" w:fill="FFFFFF"/>
        </w:rPr>
        <w:t xml:space="preserve"> </w:t>
      </w:r>
      <w:r>
        <w:rPr>
          <w:rFonts w:cstheme="minorHAnsi"/>
          <w:color w:val="222222"/>
          <w:shd w:val="clear" w:color="auto" w:fill="FFFFFF"/>
        </w:rPr>
        <w:t>and</w:t>
      </w:r>
      <w:r w:rsidRPr="00364828">
        <w:rPr>
          <w:rFonts w:cstheme="minorHAnsi"/>
          <w:b/>
          <w:bCs/>
          <w:color w:val="222222"/>
          <w:shd w:val="clear" w:color="auto" w:fill="FFFFFF"/>
        </w:rPr>
        <w:t xml:space="preserve"> Hirst, J. P.</w:t>
      </w:r>
      <w:r>
        <w:rPr>
          <w:rFonts w:cstheme="minorHAnsi"/>
          <w:color w:val="222222"/>
          <w:shd w:val="clear" w:color="auto" w:fill="FFFFFF"/>
        </w:rPr>
        <w:t xml:space="preserve"> (</w:t>
      </w:r>
      <w:r w:rsidRPr="00DE5F4B">
        <w:rPr>
          <w:rFonts w:cstheme="minorHAnsi"/>
          <w:color w:val="222222"/>
          <w:shd w:val="clear" w:color="auto" w:fill="FFFFFF"/>
        </w:rPr>
        <w:t>1998</w:t>
      </w:r>
      <w:r>
        <w:rPr>
          <w:rFonts w:cstheme="minorHAnsi"/>
          <w:color w:val="222222"/>
          <w:shd w:val="clear" w:color="auto" w:fill="FFFFFF"/>
        </w:rPr>
        <w:t>)</w:t>
      </w:r>
      <w:r w:rsidRPr="00DE5F4B">
        <w:rPr>
          <w:rFonts w:cstheme="minorHAnsi"/>
          <w:color w:val="222222"/>
          <w:shd w:val="clear" w:color="auto" w:fill="FFFFFF"/>
        </w:rPr>
        <w:t>. Alluvial fans and fluvial distributary systems, Oligo-Miocene, northern Spain; contrasting processes and products</w:t>
      </w:r>
      <w:r w:rsidRPr="00C6054F">
        <w:rPr>
          <w:rFonts w:cstheme="minorHAnsi"/>
          <w:color w:val="222222"/>
          <w:shd w:val="clear" w:color="auto" w:fill="FFFFFF"/>
        </w:rPr>
        <w:t>. </w:t>
      </w:r>
      <w:r w:rsidRPr="00364828">
        <w:rPr>
          <w:rFonts w:cstheme="minorHAnsi"/>
          <w:i/>
          <w:color w:val="222222"/>
          <w:shd w:val="clear" w:color="auto" w:fill="FFFFFF"/>
        </w:rPr>
        <w:t>Journal of Sedimentary Research</w:t>
      </w:r>
      <w:r w:rsidRPr="00C6054F">
        <w:rPr>
          <w:rFonts w:cstheme="minorHAnsi"/>
          <w:color w:val="222222"/>
          <w:shd w:val="clear" w:color="auto" w:fill="FFFFFF"/>
        </w:rPr>
        <w:t>, </w:t>
      </w:r>
      <w:r w:rsidRPr="00364828">
        <w:rPr>
          <w:rFonts w:cstheme="minorHAnsi"/>
          <w:b/>
          <w:bCs/>
          <w:iCs/>
          <w:color w:val="222222"/>
          <w:shd w:val="clear" w:color="auto" w:fill="FFFFFF"/>
        </w:rPr>
        <w:t>68</w:t>
      </w:r>
      <w:r w:rsidRPr="00364828">
        <w:rPr>
          <w:rFonts w:cstheme="minorHAnsi"/>
          <w:b/>
          <w:bCs/>
          <w:color w:val="222222"/>
          <w:shd w:val="clear" w:color="auto" w:fill="FFFFFF"/>
        </w:rPr>
        <w:t>(5)</w:t>
      </w:r>
      <w:r w:rsidRPr="00DE5F4B">
        <w:rPr>
          <w:rFonts w:cstheme="minorHAnsi"/>
          <w:color w:val="222222"/>
          <w:shd w:val="clear" w:color="auto" w:fill="FFFFFF"/>
        </w:rPr>
        <w:t>, 879-889.</w:t>
      </w:r>
    </w:p>
    <w:p w14:paraId="637696A7" w14:textId="77777777" w:rsidR="00713FCF" w:rsidRPr="00DE5F4B" w:rsidRDefault="00713FCF" w:rsidP="00713FCF">
      <w:pPr>
        <w:spacing w:line="480" w:lineRule="auto"/>
        <w:rPr>
          <w:rFonts w:cstheme="minorHAnsi"/>
          <w:color w:val="222222"/>
          <w:shd w:val="clear" w:color="auto" w:fill="FFFFFF"/>
        </w:rPr>
      </w:pPr>
      <w:r w:rsidRPr="00364828">
        <w:rPr>
          <w:rFonts w:cstheme="minorHAnsi"/>
          <w:b/>
          <w:bCs/>
          <w:color w:val="222222"/>
          <w:shd w:val="clear" w:color="auto" w:fill="FFFFFF"/>
        </w:rPr>
        <w:t>North, C. P.</w:t>
      </w:r>
      <w:r>
        <w:rPr>
          <w:rFonts w:cstheme="minorHAnsi"/>
          <w:b/>
          <w:bCs/>
          <w:color w:val="222222"/>
          <w:shd w:val="clear" w:color="auto" w:fill="FFFFFF"/>
        </w:rPr>
        <w:t xml:space="preserve"> </w:t>
      </w:r>
      <w:r>
        <w:rPr>
          <w:rFonts w:cstheme="minorHAnsi"/>
          <w:color w:val="222222"/>
          <w:shd w:val="clear" w:color="auto" w:fill="FFFFFF"/>
        </w:rPr>
        <w:t xml:space="preserve">and </w:t>
      </w:r>
      <w:r w:rsidRPr="00364828">
        <w:rPr>
          <w:rFonts w:cstheme="minorHAnsi"/>
          <w:b/>
          <w:bCs/>
          <w:color w:val="222222"/>
          <w:shd w:val="clear" w:color="auto" w:fill="FFFFFF"/>
        </w:rPr>
        <w:t>Taylor, K. S.</w:t>
      </w:r>
      <w:r w:rsidRPr="00DE5F4B">
        <w:rPr>
          <w:rFonts w:cstheme="minorHAnsi"/>
          <w:color w:val="222222"/>
          <w:shd w:val="clear" w:color="auto" w:fill="FFFFFF"/>
        </w:rPr>
        <w:t xml:space="preserve"> </w:t>
      </w:r>
      <w:r>
        <w:rPr>
          <w:rFonts w:cstheme="minorHAnsi"/>
          <w:color w:val="222222"/>
          <w:shd w:val="clear" w:color="auto" w:fill="FFFFFF"/>
        </w:rPr>
        <w:t>(1996)</w:t>
      </w:r>
      <w:r w:rsidRPr="00DE5F4B">
        <w:rPr>
          <w:rFonts w:cstheme="minorHAnsi"/>
          <w:color w:val="222222"/>
          <w:shd w:val="clear" w:color="auto" w:fill="FFFFFF"/>
        </w:rPr>
        <w:t>. Ephemeral-fluvial deposits: integrated outcrop and simulation studies reveal complexity</w:t>
      </w:r>
      <w:r w:rsidRPr="00C6054F">
        <w:rPr>
          <w:rFonts w:cstheme="minorHAnsi"/>
          <w:color w:val="222222"/>
          <w:shd w:val="clear" w:color="auto" w:fill="FFFFFF"/>
        </w:rPr>
        <w:t>. </w:t>
      </w:r>
      <w:r w:rsidRPr="00364828">
        <w:rPr>
          <w:rFonts w:cstheme="minorHAnsi"/>
          <w:i/>
          <w:color w:val="222222"/>
          <w:shd w:val="clear" w:color="auto" w:fill="FFFFFF"/>
        </w:rPr>
        <w:t xml:space="preserve">AAPG </w:t>
      </w:r>
      <w:r>
        <w:rPr>
          <w:rFonts w:cstheme="minorHAnsi"/>
          <w:i/>
          <w:color w:val="222222"/>
          <w:shd w:val="clear" w:color="auto" w:fill="FFFFFF"/>
        </w:rPr>
        <w:t>B</w:t>
      </w:r>
      <w:r w:rsidRPr="00364828">
        <w:rPr>
          <w:rFonts w:cstheme="minorHAnsi"/>
          <w:i/>
          <w:color w:val="222222"/>
          <w:shd w:val="clear" w:color="auto" w:fill="FFFFFF"/>
        </w:rPr>
        <w:t>ulletin</w:t>
      </w:r>
      <w:r w:rsidRPr="00C6054F">
        <w:rPr>
          <w:rFonts w:cstheme="minorHAnsi"/>
          <w:color w:val="222222"/>
          <w:shd w:val="clear" w:color="auto" w:fill="FFFFFF"/>
        </w:rPr>
        <w:t>, </w:t>
      </w:r>
      <w:r w:rsidRPr="00364828">
        <w:rPr>
          <w:rFonts w:cstheme="minorHAnsi"/>
          <w:b/>
          <w:bCs/>
          <w:iCs/>
          <w:color w:val="222222"/>
          <w:shd w:val="clear" w:color="auto" w:fill="FFFFFF"/>
        </w:rPr>
        <w:t>80</w:t>
      </w:r>
      <w:r w:rsidRPr="00364828">
        <w:rPr>
          <w:rFonts w:cstheme="minorHAnsi"/>
          <w:b/>
          <w:bCs/>
          <w:color w:val="222222"/>
          <w:shd w:val="clear" w:color="auto" w:fill="FFFFFF"/>
        </w:rPr>
        <w:t>(6)</w:t>
      </w:r>
      <w:r w:rsidRPr="00DE5F4B">
        <w:rPr>
          <w:rFonts w:cstheme="minorHAnsi"/>
          <w:color w:val="222222"/>
          <w:shd w:val="clear" w:color="auto" w:fill="FFFFFF"/>
        </w:rPr>
        <w:t>, 811-830.</w:t>
      </w:r>
    </w:p>
    <w:p w14:paraId="577E707D" w14:textId="77777777" w:rsidR="00713FCF" w:rsidRPr="00DE5F4B" w:rsidRDefault="00713FCF" w:rsidP="00713FCF">
      <w:pPr>
        <w:spacing w:line="480" w:lineRule="auto"/>
        <w:rPr>
          <w:rFonts w:cstheme="minorHAnsi"/>
          <w:color w:val="222222"/>
          <w:shd w:val="clear" w:color="auto" w:fill="FFFFFF"/>
        </w:rPr>
      </w:pPr>
      <w:r w:rsidRPr="00364828">
        <w:rPr>
          <w:rFonts w:cstheme="minorHAnsi"/>
          <w:b/>
          <w:bCs/>
          <w:color w:val="222222"/>
          <w:shd w:val="clear" w:color="auto" w:fill="FFFFFF"/>
        </w:rPr>
        <w:t>North, C. P.</w:t>
      </w:r>
      <w:r>
        <w:rPr>
          <w:rFonts w:cstheme="minorHAnsi"/>
          <w:b/>
          <w:bCs/>
          <w:color w:val="222222"/>
          <w:shd w:val="clear" w:color="auto" w:fill="FFFFFF"/>
        </w:rPr>
        <w:t xml:space="preserve"> </w:t>
      </w:r>
      <w:r>
        <w:rPr>
          <w:rFonts w:cstheme="minorHAnsi"/>
          <w:color w:val="222222"/>
          <w:shd w:val="clear" w:color="auto" w:fill="FFFFFF"/>
        </w:rPr>
        <w:t>and</w:t>
      </w:r>
      <w:r w:rsidRPr="00364828">
        <w:rPr>
          <w:rFonts w:cstheme="minorHAnsi"/>
          <w:b/>
          <w:bCs/>
          <w:color w:val="222222"/>
          <w:shd w:val="clear" w:color="auto" w:fill="FFFFFF"/>
        </w:rPr>
        <w:t xml:space="preserve"> Warwick, G. L.</w:t>
      </w:r>
      <w:r w:rsidRPr="00DE5F4B">
        <w:rPr>
          <w:rFonts w:cstheme="minorHAnsi"/>
          <w:color w:val="222222"/>
          <w:shd w:val="clear" w:color="auto" w:fill="FFFFFF"/>
        </w:rPr>
        <w:t xml:space="preserve"> </w:t>
      </w:r>
      <w:r>
        <w:rPr>
          <w:rFonts w:cstheme="minorHAnsi"/>
          <w:color w:val="222222"/>
          <w:shd w:val="clear" w:color="auto" w:fill="FFFFFF"/>
        </w:rPr>
        <w:t>(</w:t>
      </w:r>
      <w:r w:rsidRPr="00DE5F4B">
        <w:rPr>
          <w:rFonts w:cstheme="minorHAnsi"/>
          <w:color w:val="222222"/>
          <w:shd w:val="clear" w:color="auto" w:fill="FFFFFF"/>
        </w:rPr>
        <w:t>2007</w:t>
      </w:r>
      <w:r>
        <w:rPr>
          <w:rFonts w:cstheme="minorHAnsi"/>
          <w:color w:val="222222"/>
          <w:shd w:val="clear" w:color="auto" w:fill="FFFFFF"/>
        </w:rPr>
        <w:t>)</w:t>
      </w:r>
      <w:r w:rsidRPr="00DE5F4B">
        <w:rPr>
          <w:rFonts w:cstheme="minorHAnsi"/>
          <w:color w:val="222222"/>
          <w:shd w:val="clear" w:color="auto" w:fill="FFFFFF"/>
        </w:rPr>
        <w:t>. Fluvial fans: myths, misconceptions, and the end of the terminal-fan model. </w:t>
      </w:r>
      <w:r w:rsidRPr="00364828">
        <w:rPr>
          <w:rFonts w:cstheme="minorHAnsi"/>
          <w:i/>
          <w:color w:val="222222"/>
          <w:shd w:val="clear" w:color="auto" w:fill="FFFFFF"/>
        </w:rPr>
        <w:t>Journal of Sedimentary Research</w:t>
      </w:r>
      <w:r w:rsidRPr="00C6054F">
        <w:rPr>
          <w:rFonts w:cstheme="minorHAnsi"/>
          <w:color w:val="222222"/>
          <w:shd w:val="clear" w:color="auto" w:fill="FFFFFF"/>
        </w:rPr>
        <w:t>, </w:t>
      </w:r>
      <w:r w:rsidRPr="00364828">
        <w:rPr>
          <w:rFonts w:cstheme="minorHAnsi"/>
          <w:b/>
          <w:bCs/>
          <w:iCs/>
          <w:color w:val="222222"/>
          <w:shd w:val="clear" w:color="auto" w:fill="FFFFFF"/>
        </w:rPr>
        <w:t>77</w:t>
      </w:r>
      <w:r w:rsidRPr="00364828">
        <w:rPr>
          <w:rFonts w:cstheme="minorHAnsi"/>
          <w:b/>
          <w:bCs/>
          <w:color w:val="222222"/>
          <w:shd w:val="clear" w:color="auto" w:fill="FFFFFF"/>
        </w:rPr>
        <w:t>(9)</w:t>
      </w:r>
      <w:r w:rsidRPr="00DE5F4B">
        <w:rPr>
          <w:rFonts w:cstheme="minorHAnsi"/>
          <w:color w:val="222222"/>
          <w:shd w:val="clear" w:color="auto" w:fill="FFFFFF"/>
        </w:rPr>
        <w:t>, 693-701.</w:t>
      </w:r>
    </w:p>
    <w:p w14:paraId="28AE53DD" w14:textId="77777777" w:rsidR="00713FCF" w:rsidRPr="00DE5F4B" w:rsidRDefault="00713FCF" w:rsidP="00713FCF">
      <w:pPr>
        <w:spacing w:line="480" w:lineRule="auto"/>
        <w:rPr>
          <w:rFonts w:cstheme="minorHAnsi"/>
          <w:color w:val="222222"/>
          <w:shd w:val="clear" w:color="auto" w:fill="FFFFFF"/>
        </w:rPr>
      </w:pPr>
      <w:r w:rsidRPr="00364828">
        <w:rPr>
          <w:rFonts w:cstheme="minorHAnsi"/>
          <w:b/>
          <w:bCs/>
          <w:color w:val="222222"/>
          <w:shd w:val="clear" w:color="auto" w:fill="FFFFFF"/>
        </w:rPr>
        <w:t xml:space="preserve">Owen, A., Nichols, G. J., Hartley, A. J., </w:t>
      </w:r>
      <w:proofErr w:type="spellStart"/>
      <w:r w:rsidRPr="00364828">
        <w:rPr>
          <w:rFonts w:cstheme="minorHAnsi"/>
          <w:b/>
          <w:bCs/>
          <w:color w:val="222222"/>
          <w:shd w:val="clear" w:color="auto" w:fill="FFFFFF"/>
        </w:rPr>
        <w:t>Weissmann</w:t>
      </w:r>
      <w:proofErr w:type="spellEnd"/>
      <w:r w:rsidRPr="00364828">
        <w:rPr>
          <w:rFonts w:cstheme="minorHAnsi"/>
          <w:b/>
          <w:bCs/>
          <w:color w:val="222222"/>
          <w:shd w:val="clear" w:color="auto" w:fill="FFFFFF"/>
        </w:rPr>
        <w:t>, G. S.</w:t>
      </w:r>
      <w:r>
        <w:rPr>
          <w:rFonts w:cstheme="minorHAnsi"/>
          <w:b/>
          <w:bCs/>
          <w:color w:val="222222"/>
          <w:shd w:val="clear" w:color="auto" w:fill="FFFFFF"/>
        </w:rPr>
        <w:t xml:space="preserve"> </w:t>
      </w:r>
      <w:r>
        <w:rPr>
          <w:rFonts w:cstheme="minorHAnsi"/>
          <w:color w:val="222222"/>
          <w:shd w:val="clear" w:color="auto" w:fill="FFFFFF"/>
        </w:rPr>
        <w:t>and</w:t>
      </w:r>
      <w:r w:rsidRPr="00364828">
        <w:rPr>
          <w:rFonts w:cstheme="minorHAnsi"/>
          <w:b/>
          <w:bCs/>
          <w:color w:val="222222"/>
          <w:shd w:val="clear" w:color="auto" w:fill="FFFFFF"/>
        </w:rPr>
        <w:t xml:space="preserve"> Scuderi, L. A.</w:t>
      </w:r>
      <w:r w:rsidRPr="00DE5F4B">
        <w:rPr>
          <w:rFonts w:cstheme="minorHAnsi"/>
          <w:color w:val="222222"/>
          <w:shd w:val="clear" w:color="auto" w:fill="FFFFFF"/>
        </w:rPr>
        <w:t xml:space="preserve"> </w:t>
      </w:r>
      <w:r>
        <w:rPr>
          <w:rFonts w:cstheme="minorHAnsi"/>
          <w:color w:val="222222"/>
          <w:shd w:val="clear" w:color="auto" w:fill="FFFFFF"/>
        </w:rPr>
        <w:t>(</w:t>
      </w:r>
      <w:r w:rsidRPr="00DE5F4B">
        <w:rPr>
          <w:rFonts w:cstheme="minorHAnsi"/>
          <w:color w:val="222222"/>
          <w:shd w:val="clear" w:color="auto" w:fill="FFFFFF"/>
        </w:rPr>
        <w:t>2015</w:t>
      </w:r>
      <w:r>
        <w:rPr>
          <w:rFonts w:cstheme="minorHAnsi"/>
          <w:color w:val="222222"/>
          <w:shd w:val="clear" w:color="auto" w:fill="FFFFFF"/>
        </w:rPr>
        <w:t>)</w:t>
      </w:r>
      <w:r w:rsidRPr="00DE5F4B">
        <w:rPr>
          <w:rFonts w:cstheme="minorHAnsi"/>
          <w:color w:val="222222"/>
          <w:shd w:val="clear" w:color="auto" w:fill="FFFFFF"/>
        </w:rPr>
        <w:t xml:space="preserve">. Quantification of a distributive fluvial system: </w:t>
      </w:r>
      <w:proofErr w:type="gramStart"/>
      <w:r w:rsidRPr="00DE5F4B">
        <w:rPr>
          <w:rFonts w:cstheme="minorHAnsi"/>
          <w:color w:val="222222"/>
          <w:shd w:val="clear" w:color="auto" w:fill="FFFFFF"/>
        </w:rPr>
        <w:t>the</w:t>
      </w:r>
      <w:proofErr w:type="gramEnd"/>
      <w:r w:rsidRPr="00DE5F4B">
        <w:rPr>
          <w:rFonts w:cstheme="minorHAnsi"/>
          <w:color w:val="222222"/>
          <w:shd w:val="clear" w:color="auto" w:fill="FFFFFF"/>
        </w:rPr>
        <w:t xml:space="preserve"> Salt Wash DFS of the Morrison Formation, SW USA. </w:t>
      </w:r>
      <w:r w:rsidRPr="00364828">
        <w:rPr>
          <w:rFonts w:cstheme="minorHAnsi"/>
          <w:i/>
          <w:color w:val="222222"/>
          <w:shd w:val="clear" w:color="auto" w:fill="FFFFFF"/>
        </w:rPr>
        <w:t>Journal of Sedimentary Research</w:t>
      </w:r>
      <w:r w:rsidRPr="00C6054F">
        <w:rPr>
          <w:rFonts w:cstheme="minorHAnsi"/>
          <w:color w:val="222222"/>
          <w:shd w:val="clear" w:color="auto" w:fill="FFFFFF"/>
        </w:rPr>
        <w:t>, </w:t>
      </w:r>
      <w:r w:rsidRPr="00364828">
        <w:rPr>
          <w:rFonts w:cstheme="minorHAnsi"/>
          <w:b/>
          <w:bCs/>
          <w:iCs/>
          <w:color w:val="222222"/>
          <w:shd w:val="clear" w:color="auto" w:fill="FFFFFF"/>
        </w:rPr>
        <w:t>85</w:t>
      </w:r>
      <w:r w:rsidRPr="00364828">
        <w:rPr>
          <w:rFonts w:cstheme="minorHAnsi"/>
          <w:b/>
          <w:bCs/>
          <w:color w:val="222222"/>
          <w:shd w:val="clear" w:color="auto" w:fill="FFFFFF"/>
        </w:rPr>
        <w:t>(5)</w:t>
      </w:r>
      <w:r w:rsidRPr="00DE5F4B">
        <w:rPr>
          <w:rFonts w:cstheme="minorHAnsi"/>
          <w:color w:val="222222"/>
          <w:shd w:val="clear" w:color="auto" w:fill="FFFFFF"/>
        </w:rPr>
        <w:t>, 544-561.</w:t>
      </w:r>
    </w:p>
    <w:p w14:paraId="42D400B4" w14:textId="77777777" w:rsidR="00713FCF" w:rsidRDefault="00713FCF" w:rsidP="00713FCF">
      <w:pPr>
        <w:spacing w:line="480" w:lineRule="auto"/>
        <w:rPr>
          <w:rFonts w:cstheme="minorHAnsi"/>
        </w:rPr>
      </w:pPr>
      <w:r w:rsidRPr="00364828">
        <w:rPr>
          <w:rFonts w:cstheme="minorHAnsi"/>
          <w:b/>
          <w:bCs/>
        </w:rPr>
        <w:t>Peterson, F.</w:t>
      </w:r>
      <w:r>
        <w:rPr>
          <w:rFonts w:cstheme="minorHAnsi"/>
          <w:b/>
          <w:bCs/>
        </w:rPr>
        <w:t xml:space="preserve"> </w:t>
      </w:r>
      <w:r>
        <w:rPr>
          <w:rFonts w:cstheme="minorHAnsi"/>
        </w:rPr>
        <w:t>and</w:t>
      </w:r>
      <w:r w:rsidRPr="00364828">
        <w:rPr>
          <w:rFonts w:cstheme="minorHAnsi"/>
          <w:b/>
          <w:bCs/>
        </w:rPr>
        <w:t xml:space="preserve"> </w:t>
      </w:r>
      <w:proofErr w:type="spellStart"/>
      <w:r w:rsidRPr="00364828">
        <w:rPr>
          <w:rFonts w:cstheme="minorHAnsi"/>
          <w:b/>
          <w:bCs/>
        </w:rPr>
        <w:t>Pipiringos</w:t>
      </w:r>
      <w:proofErr w:type="spellEnd"/>
      <w:r w:rsidRPr="00364828">
        <w:rPr>
          <w:rFonts w:cstheme="minorHAnsi"/>
          <w:b/>
          <w:bCs/>
        </w:rPr>
        <w:t>, G.N.</w:t>
      </w:r>
      <w:r w:rsidRPr="00DE5F4B">
        <w:rPr>
          <w:rFonts w:cstheme="minorHAnsi"/>
        </w:rPr>
        <w:t xml:space="preserve"> </w:t>
      </w:r>
      <w:r>
        <w:rPr>
          <w:rFonts w:cstheme="minorHAnsi"/>
        </w:rPr>
        <w:t>(</w:t>
      </w:r>
      <w:r w:rsidRPr="00DE5F4B">
        <w:rPr>
          <w:rFonts w:cstheme="minorHAnsi"/>
        </w:rPr>
        <w:t>1979</w:t>
      </w:r>
      <w:r>
        <w:rPr>
          <w:rFonts w:cstheme="minorHAnsi"/>
        </w:rPr>
        <w:t>)</w:t>
      </w:r>
      <w:r w:rsidRPr="00DE5F4B">
        <w:rPr>
          <w:rFonts w:cstheme="minorHAnsi"/>
        </w:rPr>
        <w:t xml:space="preserve">. Stratigraphic relations of the Navajo Sandstone to Middle Jurassic formations, southern </w:t>
      </w:r>
      <w:proofErr w:type="gramStart"/>
      <w:r w:rsidRPr="00DE5F4B">
        <w:rPr>
          <w:rFonts w:cstheme="minorHAnsi"/>
        </w:rPr>
        <w:t>Utah</w:t>
      </w:r>
      <w:proofErr w:type="gramEnd"/>
      <w:r w:rsidRPr="00DE5F4B">
        <w:rPr>
          <w:rFonts w:cstheme="minorHAnsi"/>
        </w:rPr>
        <w:t xml:space="preserve"> and northern Arizona. </w:t>
      </w:r>
      <w:r w:rsidRPr="00364828">
        <w:rPr>
          <w:rFonts w:cstheme="minorHAnsi"/>
          <w:i/>
          <w:iCs/>
        </w:rPr>
        <w:t>Professional Paper. US Geological Survey</w:t>
      </w:r>
      <w:r>
        <w:rPr>
          <w:rFonts w:cstheme="minorHAnsi"/>
          <w:i/>
          <w:iCs/>
        </w:rPr>
        <w:t>,</w:t>
      </w:r>
      <w:r w:rsidRPr="00DE5F4B">
        <w:rPr>
          <w:rFonts w:cstheme="minorHAnsi"/>
        </w:rPr>
        <w:t xml:space="preserve"> </w:t>
      </w:r>
      <w:r w:rsidRPr="00364828">
        <w:rPr>
          <w:rFonts w:cstheme="minorHAnsi"/>
          <w:b/>
          <w:bCs/>
        </w:rPr>
        <w:t>1035-B</w:t>
      </w:r>
      <w:r w:rsidRPr="00DE5F4B">
        <w:rPr>
          <w:rFonts w:cstheme="minorHAnsi"/>
        </w:rPr>
        <w:t>, 1-43.</w:t>
      </w:r>
    </w:p>
    <w:p w14:paraId="5A2BD4CD" w14:textId="77777777" w:rsidR="00713FCF" w:rsidRPr="00DE5F4B" w:rsidRDefault="00713FCF" w:rsidP="00713FCF">
      <w:pPr>
        <w:spacing w:line="480" w:lineRule="auto"/>
        <w:rPr>
          <w:rFonts w:cstheme="minorHAnsi"/>
        </w:rPr>
      </w:pPr>
      <w:r w:rsidRPr="00364828">
        <w:rPr>
          <w:rFonts w:cstheme="minorHAnsi"/>
          <w:b/>
          <w:bCs/>
        </w:rPr>
        <w:lastRenderedPageBreak/>
        <w:t xml:space="preserve">Pettigrew, R.P., Rogers, </w:t>
      </w:r>
      <w:proofErr w:type="gramStart"/>
      <w:r w:rsidRPr="00364828">
        <w:rPr>
          <w:rFonts w:cstheme="minorHAnsi"/>
          <w:b/>
          <w:bCs/>
        </w:rPr>
        <w:t>S.L.</w:t>
      </w:r>
      <w:proofErr w:type="gramEnd"/>
      <w:r>
        <w:rPr>
          <w:rFonts w:cstheme="minorHAnsi"/>
          <w:b/>
          <w:bCs/>
        </w:rPr>
        <w:t xml:space="preserve"> </w:t>
      </w:r>
      <w:r>
        <w:rPr>
          <w:rFonts w:cstheme="minorHAnsi"/>
        </w:rPr>
        <w:t>and</w:t>
      </w:r>
      <w:r w:rsidRPr="00364828">
        <w:rPr>
          <w:rFonts w:cstheme="minorHAnsi"/>
          <w:b/>
          <w:bCs/>
        </w:rPr>
        <w:t xml:space="preserve"> Clarke, S.M.</w:t>
      </w:r>
      <w:r>
        <w:rPr>
          <w:rFonts w:cstheme="minorHAnsi"/>
        </w:rPr>
        <w:t xml:space="preserve"> (2019). </w:t>
      </w:r>
      <w:r w:rsidRPr="001E1C80">
        <w:rPr>
          <w:rFonts w:cstheme="minorHAnsi"/>
        </w:rPr>
        <w:t>A microfacies analysis of arid continental carbonates from the Cedar Mesa Sandstone Formation, Utah, USA</w:t>
      </w:r>
      <w:r>
        <w:rPr>
          <w:rFonts w:cstheme="minorHAnsi"/>
        </w:rPr>
        <w:t xml:space="preserve">. </w:t>
      </w:r>
      <w:r w:rsidRPr="00364828">
        <w:rPr>
          <w:rFonts w:cstheme="minorHAnsi"/>
          <w:i/>
          <w:iCs/>
        </w:rPr>
        <w:t>The Depositional Record</w:t>
      </w:r>
      <w:r>
        <w:rPr>
          <w:rFonts w:cstheme="minorHAnsi"/>
        </w:rPr>
        <w:t xml:space="preserve">, </w:t>
      </w:r>
      <w:r w:rsidRPr="00364828">
        <w:rPr>
          <w:rFonts w:cstheme="minorHAnsi"/>
          <w:b/>
          <w:bCs/>
        </w:rPr>
        <w:t>6(1)</w:t>
      </w:r>
      <w:r>
        <w:rPr>
          <w:rFonts w:cstheme="minorHAnsi"/>
        </w:rPr>
        <w:t>, 41-61.</w:t>
      </w:r>
    </w:p>
    <w:p w14:paraId="5E8FAD63" w14:textId="77777777" w:rsidR="00713FCF" w:rsidRDefault="00713FCF" w:rsidP="00713FCF">
      <w:pPr>
        <w:spacing w:line="480" w:lineRule="auto"/>
        <w:rPr>
          <w:rFonts w:cstheme="minorHAnsi"/>
          <w:shd w:val="clear" w:color="auto" w:fill="FFFFFF"/>
        </w:rPr>
      </w:pPr>
      <w:r w:rsidRPr="00F11586">
        <w:rPr>
          <w:rFonts w:cstheme="minorHAnsi"/>
          <w:b/>
          <w:shd w:val="clear" w:color="auto" w:fill="FFFFFF"/>
        </w:rPr>
        <w:t>Picard, M.D.</w:t>
      </w:r>
      <w:r w:rsidRPr="00C40E9E">
        <w:rPr>
          <w:rFonts w:cstheme="minorHAnsi"/>
          <w:shd w:val="clear" w:color="auto" w:fill="FFFFFF"/>
        </w:rPr>
        <w:t xml:space="preserve"> </w:t>
      </w:r>
      <w:r w:rsidRPr="00F11586">
        <w:rPr>
          <w:rFonts w:cstheme="minorHAnsi"/>
          <w:b/>
          <w:shd w:val="clear" w:color="auto" w:fill="FFFFFF"/>
        </w:rPr>
        <w:t>and High, L.R.</w:t>
      </w:r>
      <w:r>
        <w:rPr>
          <w:rFonts w:cstheme="minorHAnsi"/>
          <w:shd w:val="clear" w:color="auto" w:fill="FFFFFF"/>
        </w:rPr>
        <w:t xml:space="preserve"> (</w:t>
      </w:r>
      <w:r w:rsidRPr="00C40E9E">
        <w:rPr>
          <w:rFonts w:cstheme="minorHAnsi"/>
          <w:shd w:val="clear" w:color="auto" w:fill="FFFFFF"/>
        </w:rPr>
        <w:t>1973</w:t>
      </w:r>
      <w:r>
        <w:rPr>
          <w:rFonts w:cstheme="minorHAnsi"/>
          <w:shd w:val="clear" w:color="auto" w:fill="FFFFFF"/>
        </w:rPr>
        <w:t>)</w:t>
      </w:r>
      <w:r w:rsidRPr="00C40E9E">
        <w:rPr>
          <w:rFonts w:cstheme="minorHAnsi"/>
          <w:shd w:val="clear" w:color="auto" w:fill="FFFFFF"/>
        </w:rPr>
        <w:t>. Sedimentary Structures of Eph</w:t>
      </w:r>
      <w:r>
        <w:rPr>
          <w:rFonts w:cstheme="minorHAnsi"/>
          <w:shd w:val="clear" w:color="auto" w:fill="FFFFFF"/>
        </w:rPr>
        <w:t xml:space="preserve">emeral Streams. Developments in </w:t>
      </w:r>
      <w:r w:rsidRPr="00C40E9E">
        <w:rPr>
          <w:rFonts w:cstheme="minorHAnsi"/>
          <w:shd w:val="clear" w:color="auto" w:fill="FFFFFF"/>
        </w:rPr>
        <w:t xml:space="preserve">Sedimentology, </w:t>
      </w:r>
      <w:r w:rsidRPr="00F11586">
        <w:rPr>
          <w:rFonts w:cstheme="minorHAnsi"/>
          <w:b/>
          <w:shd w:val="clear" w:color="auto" w:fill="FFFFFF"/>
        </w:rPr>
        <w:t>17</w:t>
      </w:r>
      <w:r w:rsidRPr="00C40E9E">
        <w:rPr>
          <w:rFonts w:cstheme="minorHAnsi"/>
          <w:shd w:val="clear" w:color="auto" w:fill="FFFFFF"/>
        </w:rPr>
        <w:t>, Elsevier.</w:t>
      </w:r>
      <w:r>
        <w:rPr>
          <w:rFonts w:cstheme="minorHAnsi"/>
          <w:shd w:val="clear" w:color="auto" w:fill="FFFFFF"/>
        </w:rPr>
        <w:t xml:space="preserve"> 223 pp</w:t>
      </w:r>
    </w:p>
    <w:p w14:paraId="48FBA4E7" w14:textId="77777777" w:rsidR="00713FCF" w:rsidRPr="00967216" w:rsidRDefault="00713FCF" w:rsidP="00713FCF">
      <w:pPr>
        <w:spacing w:line="480" w:lineRule="auto"/>
        <w:rPr>
          <w:rFonts w:cstheme="minorHAnsi"/>
          <w:color w:val="222222"/>
          <w:shd w:val="clear" w:color="auto" w:fill="FFFFFF"/>
        </w:rPr>
      </w:pPr>
      <w:bookmarkStart w:id="9" w:name="_Hlk58687615"/>
      <w:proofErr w:type="spellStart"/>
      <w:r w:rsidRPr="00967216">
        <w:rPr>
          <w:rFonts w:cstheme="minorHAnsi"/>
          <w:b/>
          <w:color w:val="222222"/>
          <w:shd w:val="clear" w:color="auto" w:fill="FFFFFF"/>
        </w:rPr>
        <w:t>Pipiringos</w:t>
      </w:r>
      <w:proofErr w:type="spellEnd"/>
      <w:r w:rsidRPr="00967216">
        <w:rPr>
          <w:rFonts w:cstheme="minorHAnsi"/>
          <w:b/>
          <w:color w:val="222222"/>
          <w:shd w:val="clear" w:color="auto" w:fill="FFFFFF"/>
        </w:rPr>
        <w:t>, G. N.</w:t>
      </w:r>
      <w:r w:rsidRPr="00967216">
        <w:rPr>
          <w:rFonts w:cstheme="minorHAnsi"/>
          <w:color w:val="222222"/>
          <w:shd w:val="clear" w:color="auto" w:fill="FFFFFF"/>
        </w:rPr>
        <w:t xml:space="preserve">, and </w:t>
      </w:r>
      <w:r w:rsidRPr="00967216">
        <w:rPr>
          <w:rFonts w:cstheme="minorHAnsi"/>
          <w:b/>
          <w:color w:val="222222"/>
          <w:shd w:val="clear" w:color="auto" w:fill="FFFFFF"/>
        </w:rPr>
        <w:t>O'Sullivan, R. B</w:t>
      </w:r>
      <w:r w:rsidRPr="00967216">
        <w:rPr>
          <w:rFonts w:cstheme="minorHAnsi"/>
          <w:color w:val="222222"/>
          <w:shd w:val="clear" w:color="auto" w:fill="FFFFFF"/>
        </w:rPr>
        <w:t>. (1978). </w:t>
      </w:r>
      <w:bookmarkEnd w:id="9"/>
      <w:r w:rsidRPr="00967216">
        <w:rPr>
          <w:rFonts w:cstheme="minorHAnsi"/>
          <w:i/>
          <w:iCs/>
          <w:color w:val="222222"/>
          <w:shd w:val="clear" w:color="auto" w:fill="FFFFFF"/>
        </w:rPr>
        <w:t>Principal unconformities in Triassic and Jurassic rocks, western interior United States; a preliminary survey</w:t>
      </w:r>
      <w:r w:rsidRPr="00967216">
        <w:rPr>
          <w:rFonts w:cstheme="minorHAnsi"/>
          <w:color w:val="222222"/>
          <w:shd w:val="clear" w:color="auto" w:fill="FFFFFF"/>
        </w:rPr>
        <w:t> (No. 1035-A). United States Government Printing Office.</w:t>
      </w:r>
    </w:p>
    <w:p w14:paraId="78F20802" w14:textId="77777777" w:rsidR="00713FCF" w:rsidRPr="00DE5F4B" w:rsidRDefault="00713FCF" w:rsidP="00713FCF">
      <w:pPr>
        <w:spacing w:line="480" w:lineRule="auto"/>
        <w:rPr>
          <w:rFonts w:cstheme="minorHAnsi"/>
        </w:rPr>
      </w:pPr>
      <w:r w:rsidRPr="00364828">
        <w:rPr>
          <w:rFonts w:cstheme="minorHAnsi"/>
          <w:b/>
          <w:bCs/>
        </w:rPr>
        <w:t>Priddy, C. L.</w:t>
      </w:r>
      <w:r>
        <w:rPr>
          <w:rFonts w:cstheme="minorHAnsi"/>
          <w:b/>
          <w:bCs/>
        </w:rPr>
        <w:t xml:space="preserve"> </w:t>
      </w:r>
      <w:r>
        <w:rPr>
          <w:rFonts w:cstheme="minorHAnsi"/>
        </w:rPr>
        <w:t>and</w:t>
      </w:r>
      <w:r w:rsidRPr="00364828">
        <w:rPr>
          <w:rFonts w:cstheme="minorHAnsi"/>
          <w:b/>
          <w:bCs/>
        </w:rPr>
        <w:t xml:space="preserve"> Clarke, S.M.</w:t>
      </w:r>
      <w:r w:rsidRPr="00DE5F4B">
        <w:rPr>
          <w:rFonts w:cstheme="minorHAnsi"/>
        </w:rPr>
        <w:t xml:space="preserve"> (2020). The sedimentology of an ephemeral fluvial-aeolian succession. </w:t>
      </w:r>
      <w:r w:rsidRPr="00364828">
        <w:rPr>
          <w:rFonts w:cstheme="minorHAnsi"/>
          <w:i/>
          <w:iCs/>
        </w:rPr>
        <w:t>Sedimentology</w:t>
      </w:r>
      <w:r>
        <w:rPr>
          <w:rFonts w:cstheme="minorHAnsi"/>
        </w:rPr>
        <w:t xml:space="preserve">, </w:t>
      </w:r>
      <w:r>
        <w:rPr>
          <w:rFonts w:cstheme="minorHAnsi"/>
          <w:b/>
          <w:bCs/>
        </w:rPr>
        <w:t>67(5)</w:t>
      </w:r>
      <w:r>
        <w:rPr>
          <w:rFonts w:cstheme="minorHAnsi"/>
        </w:rPr>
        <w:t>, 2392-2425</w:t>
      </w:r>
      <w:r w:rsidRPr="00DE5F4B">
        <w:rPr>
          <w:rFonts w:cstheme="minorHAnsi"/>
        </w:rPr>
        <w:t>.</w:t>
      </w:r>
    </w:p>
    <w:p w14:paraId="782A299D" w14:textId="77777777" w:rsidR="00713FCF" w:rsidRDefault="00713FCF" w:rsidP="00713FCF">
      <w:pPr>
        <w:spacing w:line="480" w:lineRule="auto"/>
        <w:rPr>
          <w:rFonts w:cstheme="minorHAnsi"/>
          <w:color w:val="222222"/>
          <w:shd w:val="clear" w:color="auto" w:fill="FFFFFF"/>
        </w:rPr>
      </w:pPr>
      <w:r w:rsidRPr="00364828">
        <w:rPr>
          <w:rFonts w:cstheme="minorHAnsi"/>
          <w:b/>
          <w:bCs/>
          <w:color w:val="222222"/>
          <w:shd w:val="clear" w:color="auto" w:fill="FFFFFF"/>
        </w:rPr>
        <w:t>Priddy, C. L., Pringle, J. K., Clarke, S. M.</w:t>
      </w:r>
      <w:r>
        <w:rPr>
          <w:rFonts w:cstheme="minorHAnsi"/>
          <w:b/>
          <w:bCs/>
          <w:color w:val="222222"/>
          <w:shd w:val="clear" w:color="auto" w:fill="FFFFFF"/>
        </w:rPr>
        <w:t xml:space="preserve"> </w:t>
      </w:r>
      <w:r>
        <w:rPr>
          <w:rFonts w:cstheme="minorHAnsi"/>
          <w:color w:val="222222"/>
          <w:shd w:val="clear" w:color="auto" w:fill="FFFFFF"/>
        </w:rPr>
        <w:t>and</w:t>
      </w:r>
      <w:r w:rsidRPr="00364828">
        <w:rPr>
          <w:rFonts w:cstheme="minorHAnsi"/>
          <w:b/>
          <w:bCs/>
          <w:color w:val="222222"/>
          <w:shd w:val="clear" w:color="auto" w:fill="FFFFFF"/>
        </w:rPr>
        <w:t xml:space="preserve"> Pettigrew, R. P.</w:t>
      </w:r>
      <w:r>
        <w:rPr>
          <w:rFonts w:cstheme="minorHAnsi"/>
          <w:color w:val="222222"/>
          <w:shd w:val="clear" w:color="auto" w:fill="FFFFFF"/>
        </w:rPr>
        <w:t xml:space="preserve"> (</w:t>
      </w:r>
      <w:r w:rsidRPr="00DE5F4B">
        <w:rPr>
          <w:rFonts w:cstheme="minorHAnsi"/>
          <w:color w:val="222222"/>
          <w:shd w:val="clear" w:color="auto" w:fill="FFFFFF"/>
        </w:rPr>
        <w:t>2019</w:t>
      </w:r>
      <w:r>
        <w:rPr>
          <w:rFonts w:cstheme="minorHAnsi"/>
          <w:color w:val="222222"/>
          <w:shd w:val="clear" w:color="auto" w:fill="FFFFFF"/>
        </w:rPr>
        <w:t>)</w:t>
      </w:r>
      <w:r w:rsidRPr="00DE5F4B">
        <w:rPr>
          <w:rFonts w:cstheme="minorHAnsi"/>
          <w:color w:val="222222"/>
          <w:shd w:val="clear" w:color="auto" w:fill="FFFFFF"/>
        </w:rPr>
        <w:t xml:space="preserve">. Application of photogrammetry to generate quantitative </w:t>
      </w:r>
      <w:proofErr w:type="spellStart"/>
      <w:r w:rsidRPr="00DE5F4B">
        <w:rPr>
          <w:rFonts w:cstheme="minorHAnsi"/>
          <w:color w:val="222222"/>
          <w:shd w:val="clear" w:color="auto" w:fill="FFFFFF"/>
        </w:rPr>
        <w:t>geobody</w:t>
      </w:r>
      <w:proofErr w:type="spellEnd"/>
      <w:r w:rsidRPr="00DE5F4B">
        <w:rPr>
          <w:rFonts w:cstheme="minorHAnsi"/>
          <w:color w:val="222222"/>
          <w:shd w:val="clear" w:color="auto" w:fill="FFFFFF"/>
        </w:rPr>
        <w:t xml:space="preserve"> data in ephemeral fluvial systems. </w:t>
      </w:r>
      <w:r w:rsidRPr="00364828">
        <w:rPr>
          <w:rFonts w:cstheme="minorHAnsi"/>
          <w:i/>
          <w:color w:val="222222"/>
          <w:shd w:val="clear" w:color="auto" w:fill="FFFFFF"/>
        </w:rPr>
        <w:t>The Photogrammetric Record</w:t>
      </w:r>
      <w:r w:rsidRPr="00204470">
        <w:rPr>
          <w:rFonts w:cstheme="minorHAnsi"/>
          <w:color w:val="222222"/>
          <w:shd w:val="clear" w:color="auto" w:fill="FFFFFF"/>
        </w:rPr>
        <w:t>, </w:t>
      </w:r>
      <w:r w:rsidRPr="00364828">
        <w:rPr>
          <w:rFonts w:cstheme="minorHAnsi"/>
          <w:b/>
          <w:bCs/>
          <w:iCs/>
          <w:color w:val="222222"/>
          <w:shd w:val="clear" w:color="auto" w:fill="FFFFFF"/>
        </w:rPr>
        <w:t>34</w:t>
      </w:r>
      <w:r w:rsidRPr="00364828">
        <w:rPr>
          <w:rFonts w:cstheme="minorHAnsi"/>
          <w:b/>
          <w:bCs/>
          <w:color w:val="222222"/>
          <w:shd w:val="clear" w:color="auto" w:fill="FFFFFF"/>
        </w:rPr>
        <w:t>(168)</w:t>
      </w:r>
      <w:r w:rsidRPr="00DE5F4B">
        <w:rPr>
          <w:rFonts w:cstheme="minorHAnsi"/>
          <w:color w:val="222222"/>
          <w:shd w:val="clear" w:color="auto" w:fill="FFFFFF"/>
        </w:rPr>
        <w:t>, 428-444.</w:t>
      </w:r>
    </w:p>
    <w:p w14:paraId="048B53AA" w14:textId="77777777" w:rsidR="00713FCF" w:rsidRDefault="00713FCF" w:rsidP="00713FCF">
      <w:pPr>
        <w:spacing w:line="480" w:lineRule="auto"/>
        <w:rPr>
          <w:rFonts w:cstheme="minorHAnsi"/>
          <w:shd w:val="clear" w:color="auto" w:fill="FFFFFF"/>
        </w:rPr>
      </w:pPr>
      <w:r w:rsidRPr="00967216">
        <w:rPr>
          <w:rFonts w:cstheme="minorHAnsi"/>
          <w:b/>
          <w:bCs/>
          <w:shd w:val="clear" w:color="auto" w:fill="FFFFFF"/>
        </w:rPr>
        <w:t>Pringle, J.K., Brunt, R.L., Hodgson, D.M.,</w:t>
      </w:r>
      <w:r w:rsidRPr="00967216">
        <w:rPr>
          <w:rFonts w:cstheme="minorHAnsi"/>
          <w:shd w:val="clear" w:color="auto" w:fill="FFFFFF"/>
        </w:rPr>
        <w:t xml:space="preserve"> </w:t>
      </w:r>
      <w:r>
        <w:rPr>
          <w:rFonts w:cstheme="minorHAnsi"/>
          <w:shd w:val="clear" w:color="auto" w:fill="FFFFFF"/>
        </w:rPr>
        <w:t>and</w:t>
      </w:r>
      <w:r w:rsidRPr="00967216">
        <w:rPr>
          <w:rFonts w:cstheme="minorHAnsi"/>
          <w:shd w:val="clear" w:color="auto" w:fill="FFFFFF"/>
        </w:rPr>
        <w:t xml:space="preserve"> </w:t>
      </w:r>
      <w:r w:rsidRPr="00967216">
        <w:rPr>
          <w:rFonts w:cstheme="minorHAnsi"/>
          <w:b/>
          <w:bCs/>
          <w:shd w:val="clear" w:color="auto" w:fill="FFFFFF"/>
        </w:rPr>
        <w:t>Flint, S.S.</w:t>
      </w:r>
      <w:r w:rsidRPr="00967216">
        <w:rPr>
          <w:rFonts w:cstheme="minorHAnsi"/>
          <w:shd w:val="clear" w:color="auto" w:fill="FFFFFF"/>
        </w:rPr>
        <w:t xml:space="preserve"> </w:t>
      </w:r>
      <w:r>
        <w:rPr>
          <w:rFonts w:cstheme="minorHAnsi"/>
          <w:shd w:val="clear" w:color="auto" w:fill="FFFFFF"/>
        </w:rPr>
        <w:t>(</w:t>
      </w:r>
      <w:r w:rsidRPr="00967216">
        <w:rPr>
          <w:rFonts w:cstheme="minorHAnsi"/>
          <w:shd w:val="clear" w:color="auto" w:fill="FFFFFF"/>
        </w:rPr>
        <w:t>2010</w:t>
      </w:r>
      <w:r>
        <w:rPr>
          <w:rFonts w:cstheme="minorHAnsi"/>
          <w:shd w:val="clear" w:color="auto" w:fill="FFFFFF"/>
        </w:rPr>
        <w:t>)</w:t>
      </w:r>
      <w:r w:rsidRPr="00967216">
        <w:rPr>
          <w:rFonts w:cstheme="minorHAnsi"/>
          <w:shd w:val="clear" w:color="auto" w:fill="FFFFFF"/>
        </w:rPr>
        <w:t xml:space="preserve">. Capturing stratigraphic and sedimentological complexity in 3D digital outcrop models of submarine channel complexes, Karoo Basin, South Africa. </w:t>
      </w:r>
      <w:r w:rsidRPr="00967216">
        <w:rPr>
          <w:rFonts w:cstheme="minorHAnsi"/>
          <w:i/>
          <w:iCs/>
          <w:shd w:val="clear" w:color="auto" w:fill="FFFFFF"/>
        </w:rPr>
        <w:t>Petroleum Geoscience</w:t>
      </w:r>
      <w:r w:rsidRPr="00967216">
        <w:rPr>
          <w:rFonts w:cstheme="minorHAnsi"/>
          <w:shd w:val="clear" w:color="auto" w:fill="FFFFFF"/>
        </w:rPr>
        <w:t xml:space="preserve">, </w:t>
      </w:r>
      <w:r w:rsidRPr="00967216">
        <w:rPr>
          <w:rFonts w:cstheme="minorHAnsi"/>
          <w:b/>
          <w:bCs/>
          <w:shd w:val="clear" w:color="auto" w:fill="FFFFFF"/>
        </w:rPr>
        <w:t>16(4)</w:t>
      </w:r>
      <w:r>
        <w:rPr>
          <w:rFonts w:cstheme="minorHAnsi"/>
          <w:shd w:val="clear" w:color="auto" w:fill="FFFFFF"/>
        </w:rPr>
        <w:t>,</w:t>
      </w:r>
      <w:r w:rsidRPr="00967216">
        <w:rPr>
          <w:rFonts w:cstheme="minorHAnsi"/>
          <w:shd w:val="clear" w:color="auto" w:fill="FFFFFF"/>
        </w:rPr>
        <w:t xml:space="preserve"> 307-330.</w:t>
      </w:r>
    </w:p>
    <w:p w14:paraId="70155C53" w14:textId="77777777" w:rsidR="00713FCF" w:rsidRPr="002B5FD8" w:rsidRDefault="00713FCF" w:rsidP="00713FCF">
      <w:pPr>
        <w:spacing w:line="480" w:lineRule="auto"/>
        <w:rPr>
          <w:rFonts w:cstheme="minorHAnsi"/>
          <w:color w:val="222222"/>
          <w:shd w:val="clear" w:color="auto" w:fill="FFFFFF"/>
        </w:rPr>
      </w:pPr>
      <w:r w:rsidRPr="00F11586">
        <w:rPr>
          <w:rFonts w:cstheme="minorHAnsi"/>
          <w:b/>
          <w:color w:val="222222"/>
          <w:shd w:val="clear" w:color="auto" w:fill="FFFFFF"/>
        </w:rPr>
        <w:t xml:space="preserve">Rarity, F., Van </w:t>
      </w:r>
      <w:proofErr w:type="spellStart"/>
      <w:r w:rsidRPr="00F11586">
        <w:rPr>
          <w:rFonts w:cstheme="minorHAnsi"/>
          <w:b/>
          <w:color w:val="222222"/>
          <w:shd w:val="clear" w:color="auto" w:fill="FFFFFF"/>
        </w:rPr>
        <w:t>Lanen</w:t>
      </w:r>
      <w:proofErr w:type="spellEnd"/>
      <w:r w:rsidRPr="00F11586">
        <w:rPr>
          <w:rFonts w:cstheme="minorHAnsi"/>
          <w:b/>
          <w:color w:val="222222"/>
          <w:shd w:val="clear" w:color="auto" w:fill="FFFFFF"/>
        </w:rPr>
        <w:t xml:space="preserve">, X. M. T., Hodgetts, D., </w:t>
      </w:r>
      <w:proofErr w:type="spellStart"/>
      <w:r w:rsidRPr="00F11586">
        <w:rPr>
          <w:rFonts w:cstheme="minorHAnsi"/>
          <w:b/>
          <w:color w:val="222222"/>
          <w:shd w:val="clear" w:color="auto" w:fill="FFFFFF"/>
        </w:rPr>
        <w:t>Gawthorpe</w:t>
      </w:r>
      <w:proofErr w:type="spellEnd"/>
      <w:r w:rsidRPr="00F11586">
        <w:rPr>
          <w:rFonts w:cstheme="minorHAnsi"/>
          <w:b/>
          <w:color w:val="222222"/>
          <w:shd w:val="clear" w:color="auto" w:fill="FFFFFF"/>
        </w:rPr>
        <w:t xml:space="preserve">, R. L., Wilson, P., </w:t>
      </w:r>
      <w:proofErr w:type="spellStart"/>
      <w:r w:rsidRPr="00F11586">
        <w:rPr>
          <w:rFonts w:cstheme="minorHAnsi"/>
          <w:b/>
          <w:color w:val="222222"/>
          <w:shd w:val="clear" w:color="auto" w:fill="FFFFFF"/>
        </w:rPr>
        <w:t>Fabuel</w:t>
      </w:r>
      <w:proofErr w:type="spellEnd"/>
      <w:r w:rsidRPr="00F11586">
        <w:rPr>
          <w:rFonts w:cstheme="minorHAnsi"/>
          <w:b/>
          <w:color w:val="222222"/>
          <w:shd w:val="clear" w:color="auto" w:fill="FFFFFF"/>
        </w:rPr>
        <w:t>-Perez, I.</w:t>
      </w:r>
      <w:r>
        <w:rPr>
          <w:rFonts w:cstheme="minorHAnsi"/>
          <w:color w:val="222222"/>
          <w:shd w:val="clear" w:color="auto" w:fill="FFFFFF"/>
        </w:rPr>
        <w:t xml:space="preserve"> and</w:t>
      </w:r>
      <w:r w:rsidRPr="005D584C">
        <w:rPr>
          <w:rFonts w:cstheme="minorHAnsi"/>
          <w:color w:val="222222"/>
          <w:shd w:val="clear" w:color="auto" w:fill="FFFFFF"/>
        </w:rPr>
        <w:t xml:space="preserve"> </w:t>
      </w:r>
      <w:r w:rsidRPr="00F11586">
        <w:rPr>
          <w:rFonts w:cstheme="minorHAnsi"/>
          <w:b/>
          <w:color w:val="222222"/>
          <w:shd w:val="clear" w:color="auto" w:fill="FFFFFF"/>
        </w:rPr>
        <w:t>Redfern, J.</w:t>
      </w:r>
      <w:r w:rsidRPr="005D584C">
        <w:rPr>
          <w:rFonts w:cstheme="minorHAnsi"/>
          <w:color w:val="222222"/>
          <w:shd w:val="clear" w:color="auto" w:fill="FFFFFF"/>
        </w:rPr>
        <w:t xml:space="preserve"> (2014). LiDAR-based digital outcrops for sedimentological analysis: workflows and techniques. Geological Society, London, Special Publications, </w:t>
      </w:r>
      <w:r w:rsidRPr="00F11586">
        <w:rPr>
          <w:rFonts w:cstheme="minorHAnsi"/>
          <w:b/>
          <w:color w:val="222222"/>
          <w:shd w:val="clear" w:color="auto" w:fill="FFFFFF"/>
        </w:rPr>
        <w:t>387(1)</w:t>
      </w:r>
      <w:r w:rsidRPr="005D584C">
        <w:rPr>
          <w:rFonts w:cstheme="minorHAnsi"/>
          <w:color w:val="222222"/>
          <w:shd w:val="clear" w:color="auto" w:fill="FFFFFF"/>
        </w:rPr>
        <w:t>, 153-183.</w:t>
      </w:r>
    </w:p>
    <w:p w14:paraId="7E83C57F" w14:textId="77777777" w:rsidR="00713FCF" w:rsidRPr="009107B7" w:rsidRDefault="00713FCF" w:rsidP="00713FCF">
      <w:pPr>
        <w:spacing w:line="480" w:lineRule="auto"/>
        <w:rPr>
          <w:rFonts w:cstheme="minorHAnsi"/>
          <w:shd w:val="clear" w:color="auto" w:fill="FFFFFF"/>
        </w:rPr>
      </w:pPr>
      <w:r w:rsidRPr="004C7459">
        <w:rPr>
          <w:rFonts w:cstheme="minorHAnsi"/>
          <w:b/>
          <w:shd w:val="clear" w:color="auto" w:fill="FFFFFF"/>
        </w:rPr>
        <w:t xml:space="preserve">Reis, A.D.D., Scherer, C.M.D.S., </w:t>
      </w:r>
      <w:proofErr w:type="spellStart"/>
      <w:r w:rsidRPr="004C7459">
        <w:rPr>
          <w:rFonts w:cstheme="minorHAnsi"/>
          <w:b/>
          <w:shd w:val="clear" w:color="auto" w:fill="FFFFFF"/>
        </w:rPr>
        <w:t>Amarante</w:t>
      </w:r>
      <w:proofErr w:type="spellEnd"/>
      <w:r w:rsidRPr="004C7459">
        <w:rPr>
          <w:rFonts w:cstheme="minorHAnsi"/>
          <w:b/>
          <w:shd w:val="clear" w:color="auto" w:fill="FFFFFF"/>
        </w:rPr>
        <w:t xml:space="preserve">, F.B.D., Rossetti, M.D.M.M., </w:t>
      </w:r>
      <w:proofErr w:type="spellStart"/>
      <w:r w:rsidRPr="004C7459">
        <w:rPr>
          <w:rFonts w:cstheme="minorHAnsi"/>
          <w:b/>
          <w:shd w:val="clear" w:color="auto" w:fill="FFFFFF"/>
        </w:rPr>
        <w:t>Kifumbi</w:t>
      </w:r>
      <w:proofErr w:type="spellEnd"/>
      <w:r w:rsidRPr="004C7459">
        <w:rPr>
          <w:rFonts w:cstheme="minorHAnsi"/>
          <w:b/>
          <w:shd w:val="clear" w:color="auto" w:fill="FFFFFF"/>
        </w:rPr>
        <w:t xml:space="preserve">, C., Souza, E.G.D., </w:t>
      </w:r>
      <w:proofErr w:type="spellStart"/>
      <w:r w:rsidRPr="004C7459">
        <w:rPr>
          <w:rFonts w:cstheme="minorHAnsi"/>
          <w:b/>
          <w:shd w:val="clear" w:color="auto" w:fill="FFFFFF"/>
        </w:rPr>
        <w:t>Ferronatto</w:t>
      </w:r>
      <w:proofErr w:type="spellEnd"/>
      <w:r w:rsidRPr="004C7459">
        <w:rPr>
          <w:rFonts w:cstheme="minorHAnsi"/>
          <w:b/>
          <w:shd w:val="clear" w:color="auto" w:fill="FFFFFF"/>
        </w:rPr>
        <w:t xml:space="preserve">, J.P.F. </w:t>
      </w:r>
      <w:r>
        <w:rPr>
          <w:rFonts w:cstheme="minorHAnsi"/>
          <w:shd w:val="clear" w:color="auto" w:fill="FFFFFF"/>
        </w:rPr>
        <w:t>and</w:t>
      </w:r>
      <w:r>
        <w:rPr>
          <w:rFonts w:cstheme="minorHAnsi"/>
          <w:b/>
          <w:shd w:val="clear" w:color="auto" w:fill="FFFFFF"/>
        </w:rPr>
        <w:t xml:space="preserve"> Owen, A. </w:t>
      </w:r>
      <w:r w:rsidRPr="00D23445">
        <w:rPr>
          <w:rFonts w:cstheme="minorHAnsi"/>
          <w:bCs/>
          <w:shd w:val="clear" w:color="auto" w:fill="FFFFFF"/>
        </w:rPr>
        <w:t>(</w:t>
      </w:r>
      <w:r w:rsidRPr="00241BC8">
        <w:rPr>
          <w:rFonts w:cstheme="minorHAnsi"/>
          <w:shd w:val="clear" w:color="auto" w:fill="FFFFFF"/>
        </w:rPr>
        <w:t>2019</w:t>
      </w:r>
      <w:r>
        <w:rPr>
          <w:rFonts w:cstheme="minorHAnsi"/>
          <w:shd w:val="clear" w:color="auto" w:fill="FFFFFF"/>
        </w:rPr>
        <w:t>)</w:t>
      </w:r>
      <w:r w:rsidRPr="00241BC8">
        <w:rPr>
          <w:rFonts w:cstheme="minorHAnsi"/>
          <w:shd w:val="clear" w:color="auto" w:fill="FFFFFF"/>
        </w:rPr>
        <w:t xml:space="preserve">. Sedimentology of the proximal </w:t>
      </w:r>
      <w:r>
        <w:rPr>
          <w:rFonts w:cstheme="minorHAnsi"/>
          <w:shd w:val="clear" w:color="auto" w:fill="FFFFFF"/>
        </w:rPr>
        <w:t xml:space="preserve">portion of a large-scale, Upper </w:t>
      </w:r>
      <w:r w:rsidRPr="00241BC8">
        <w:rPr>
          <w:rFonts w:cstheme="minorHAnsi"/>
          <w:shd w:val="clear" w:color="auto" w:fill="FFFFFF"/>
        </w:rPr>
        <w:t>Jurassic fluvial-aeolian system in Paraná Basin, southwestern Gond</w:t>
      </w:r>
      <w:r>
        <w:rPr>
          <w:rFonts w:cstheme="minorHAnsi"/>
          <w:shd w:val="clear" w:color="auto" w:fill="FFFFFF"/>
        </w:rPr>
        <w:t xml:space="preserve">wana. </w:t>
      </w:r>
      <w:r w:rsidRPr="004C7459">
        <w:rPr>
          <w:rFonts w:cstheme="minorHAnsi"/>
          <w:i/>
          <w:shd w:val="clear" w:color="auto" w:fill="FFFFFF"/>
        </w:rPr>
        <w:t>Journal of South American Earth Sciences</w:t>
      </w:r>
      <w:r w:rsidRPr="00241BC8">
        <w:rPr>
          <w:rFonts w:cstheme="minorHAnsi"/>
          <w:shd w:val="clear" w:color="auto" w:fill="FFFFFF"/>
        </w:rPr>
        <w:t xml:space="preserve">, </w:t>
      </w:r>
      <w:r w:rsidRPr="004C7459">
        <w:rPr>
          <w:rFonts w:cstheme="minorHAnsi"/>
          <w:b/>
          <w:shd w:val="clear" w:color="auto" w:fill="FFFFFF"/>
        </w:rPr>
        <w:t>95</w:t>
      </w:r>
      <w:r w:rsidRPr="00241BC8">
        <w:rPr>
          <w:rFonts w:cstheme="minorHAnsi"/>
          <w:shd w:val="clear" w:color="auto" w:fill="FFFFFF"/>
        </w:rPr>
        <w:t>, 102248.</w:t>
      </w:r>
    </w:p>
    <w:p w14:paraId="203CA854" w14:textId="77777777" w:rsidR="00713FCF" w:rsidRDefault="00713FCF" w:rsidP="00713FCF">
      <w:pPr>
        <w:spacing w:line="480" w:lineRule="auto"/>
        <w:rPr>
          <w:rFonts w:cstheme="minorHAnsi"/>
        </w:rPr>
      </w:pPr>
      <w:r w:rsidRPr="00364828">
        <w:rPr>
          <w:rFonts w:cstheme="minorHAnsi"/>
          <w:b/>
          <w:bCs/>
        </w:rPr>
        <w:lastRenderedPageBreak/>
        <w:t>Riggs, N.R.</w:t>
      </w:r>
      <w:r>
        <w:rPr>
          <w:rFonts w:cstheme="minorHAnsi"/>
          <w:b/>
          <w:bCs/>
        </w:rPr>
        <w:t xml:space="preserve"> </w:t>
      </w:r>
      <w:r>
        <w:rPr>
          <w:rFonts w:cstheme="minorHAnsi"/>
        </w:rPr>
        <w:t>and</w:t>
      </w:r>
      <w:r w:rsidRPr="00364828">
        <w:rPr>
          <w:rFonts w:cstheme="minorHAnsi"/>
          <w:b/>
          <w:bCs/>
        </w:rPr>
        <w:t xml:space="preserve"> Blakey, R.C.</w:t>
      </w:r>
      <w:r>
        <w:rPr>
          <w:rFonts w:cstheme="minorHAnsi"/>
        </w:rPr>
        <w:t xml:space="preserve"> (</w:t>
      </w:r>
      <w:r w:rsidRPr="00DE5F4B">
        <w:rPr>
          <w:rFonts w:cstheme="minorHAnsi"/>
        </w:rPr>
        <w:t>1993</w:t>
      </w:r>
      <w:r>
        <w:rPr>
          <w:rFonts w:cstheme="minorHAnsi"/>
        </w:rPr>
        <w:t>).</w:t>
      </w:r>
      <w:r w:rsidRPr="00DE5F4B">
        <w:rPr>
          <w:rFonts w:cstheme="minorHAnsi"/>
        </w:rPr>
        <w:t xml:space="preserve"> Early and Middle Jurassic paleogeography and volcanology of Arizona and ad</w:t>
      </w:r>
      <w:r>
        <w:rPr>
          <w:rFonts w:cstheme="minorHAnsi"/>
        </w:rPr>
        <w:t xml:space="preserve">jacent areas, In: </w:t>
      </w:r>
      <w:r w:rsidRPr="00364828">
        <w:rPr>
          <w:rFonts w:cstheme="minorHAnsi"/>
          <w:i/>
          <w:iCs/>
        </w:rPr>
        <w:t xml:space="preserve">Mesozoic Paleogeography of the Western United States—II: Los Angeles, Pacific Section </w:t>
      </w:r>
      <w:r>
        <w:rPr>
          <w:rFonts w:cstheme="minorHAnsi"/>
        </w:rPr>
        <w:t xml:space="preserve">(Eds. G.C. Dunne and K.C. </w:t>
      </w:r>
      <w:r w:rsidRPr="00DE5F4B">
        <w:rPr>
          <w:rFonts w:cstheme="minorHAnsi"/>
        </w:rPr>
        <w:t>McDougall</w:t>
      </w:r>
      <w:r>
        <w:rPr>
          <w:rFonts w:cstheme="minorHAnsi"/>
        </w:rPr>
        <w:t>)</w:t>
      </w:r>
      <w:r w:rsidRPr="00DE5F4B">
        <w:rPr>
          <w:rFonts w:cstheme="minorHAnsi"/>
        </w:rPr>
        <w:t>, SEPM (Society for Sedimentary Geology) Book 71, 347–373.</w:t>
      </w:r>
    </w:p>
    <w:p w14:paraId="5212567C" w14:textId="77777777" w:rsidR="00713FCF" w:rsidRDefault="00713FCF" w:rsidP="00713FCF">
      <w:pPr>
        <w:spacing w:line="480" w:lineRule="auto"/>
        <w:rPr>
          <w:rFonts w:cstheme="minorHAnsi"/>
        </w:rPr>
      </w:pPr>
      <w:r w:rsidRPr="00D23445">
        <w:rPr>
          <w:rFonts w:cstheme="minorHAnsi"/>
          <w:b/>
          <w:bCs/>
        </w:rPr>
        <w:t xml:space="preserve">Sambrook Smith, G.H., Best, J.L., Ashworth, P.J., Fielding, C.R., </w:t>
      </w:r>
      <w:proofErr w:type="spellStart"/>
      <w:r w:rsidRPr="00D23445">
        <w:rPr>
          <w:rFonts w:cstheme="minorHAnsi"/>
          <w:b/>
          <w:bCs/>
        </w:rPr>
        <w:t>Goodbred</w:t>
      </w:r>
      <w:proofErr w:type="spellEnd"/>
      <w:r w:rsidRPr="00D23445">
        <w:rPr>
          <w:rFonts w:cstheme="minorHAnsi"/>
          <w:b/>
          <w:bCs/>
        </w:rPr>
        <w:t>, S.L.</w:t>
      </w:r>
      <w:r>
        <w:rPr>
          <w:rFonts w:cstheme="minorHAnsi"/>
        </w:rPr>
        <w:t xml:space="preserve"> and </w:t>
      </w:r>
      <w:proofErr w:type="spellStart"/>
      <w:r w:rsidRPr="00D23445">
        <w:rPr>
          <w:rFonts w:cstheme="minorHAnsi"/>
          <w:b/>
          <w:bCs/>
        </w:rPr>
        <w:t>Prokocki</w:t>
      </w:r>
      <w:proofErr w:type="spellEnd"/>
      <w:r w:rsidRPr="00D23445">
        <w:rPr>
          <w:rFonts w:cstheme="minorHAnsi"/>
          <w:b/>
          <w:bCs/>
        </w:rPr>
        <w:t>, E.W.</w:t>
      </w:r>
      <w:r>
        <w:rPr>
          <w:rFonts w:cstheme="minorHAnsi"/>
        </w:rPr>
        <w:t xml:space="preserve"> (2010).</w:t>
      </w:r>
      <w:r w:rsidRPr="005429E0">
        <w:rPr>
          <w:rFonts w:cstheme="minorHAnsi"/>
        </w:rPr>
        <w:t xml:space="preserve"> Fluvial form in modern continental sedimentary basins: Distributive fluvial systems: COMMENT. </w:t>
      </w:r>
      <w:r w:rsidRPr="00D23445">
        <w:rPr>
          <w:rFonts w:cstheme="minorHAnsi"/>
          <w:i/>
          <w:iCs/>
        </w:rPr>
        <w:t>Geology</w:t>
      </w:r>
      <w:r>
        <w:rPr>
          <w:rFonts w:cstheme="minorHAnsi"/>
        </w:rPr>
        <w:t>,</w:t>
      </w:r>
      <w:r w:rsidRPr="005429E0">
        <w:rPr>
          <w:rFonts w:cstheme="minorHAnsi"/>
        </w:rPr>
        <w:t xml:space="preserve"> </w:t>
      </w:r>
      <w:r w:rsidRPr="00D23445">
        <w:rPr>
          <w:rFonts w:cstheme="minorHAnsi"/>
          <w:b/>
          <w:bCs/>
        </w:rPr>
        <w:t>38(12)</w:t>
      </w:r>
      <w:r>
        <w:rPr>
          <w:rFonts w:cstheme="minorHAnsi"/>
        </w:rPr>
        <w:t>,</w:t>
      </w:r>
      <w:r w:rsidRPr="005429E0">
        <w:rPr>
          <w:rFonts w:cstheme="minorHAnsi"/>
        </w:rPr>
        <w:t xml:space="preserve"> 230</w:t>
      </w:r>
      <w:r>
        <w:rPr>
          <w:rFonts w:cstheme="minorHAnsi"/>
        </w:rPr>
        <w:t>.</w:t>
      </w:r>
    </w:p>
    <w:p w14:paraId="248CC730" w14:textId="77777777" w:rsidR="00713FCF" w:rsidRPr="00DE5F4B" w:rsidRDefault="00713FCF" w:rsidP="00713FCF">
      <w:pPr>
        <w:spacing w:line="480" w:lineRule="auto"/>
        <w:rPr>
          <w:rFonts w:cstheme="minorHAnsi"/>
        </w:rPr>
      </w:pPr>
      <w:r w:rsidRPr="00364828">
        <w:rPr>
          <w:rFonts w:cstheme="minorHAnsi"/>
          <w:b/>
          <w:bCs/>
        </w:rPr>
        <w:t>Stanistreet, I.G.</w:t>
      </w:r>
      <w:r>
        <w:rPr>
          <w:rFonts w:cstheme="minorHAnsi"/>
          <w:b/>
          <w:bCs/>
        </w:rPr>
        <w:t xml:space="preserve"> </w:t>
      </w:r>
      <w:r>
        <w:rPr>
          <w:rFonts w:cstheme="minorHAnsi"/>
        </w:rPr>
        <w:t>and</w:t>
      </w:r>
      <w:r w:rsidRPr="00364828">
        <w:rPr>
          <w:rFonts w:cstheme="minorHAnsi"/>
          <w:b/>
          <w:bCs/>
        </w:rPr>
        <w:t xml:space="preserve"> McCarthy, T.S.</w:t>
      </w:r>
      <w:r w:rsidRPr="0043103F">
        <w:rPr>
          <w:rFonts w:cstheme="minorHAnsi"/>
        </w:rPr>
        <w:t xml:space="preserve"> </w:t>
      </w:r>
      <w:r>
        <w:rPr>
          <w:rFonts w:cstheme="minorHAnsi"/>
        </w:rPr>
        <w:t>(</w:t>
      </w:r>
      <w:r w:rsidRPr="0043103F">
        <w:rPr>
          <w:rFonts w:cstheme="minorHAnsi"/>
        </w:rPr>
        <w:t>1993</w:t>
      </w:r>
      <w:r>
        <w:rPr>
          <w:rFonts w:cstheme="minorHAnsi"/>
        </w:rPr>
        <w:t>)</w:t>
      </w:r>
      <w:r w:rsidRPr="0043103F">
        <w:rPr>
          <w:rFonts w:cstheme="minorHAnsi"/>
        </w:rPr>
        <w:t xml:space="preserve">. The Okavango Fan and the classification of subaerial fan systems. </w:t>
      </w:r>
      <w:r w:rsidRPr="00364828">
        <w:rPr>
          <w:rFonts w:cstheme="minorHAnsi"/>
          <w:i/>
          <w:iCs/>
        </w:rPr>
        <w:t>Sedimentary Geology</w:t>
      </w:r>
      <w:r w:rsidRPr="0043103F">
        <w:rPr>
          <w:rFonts w:cstheme="minorHAnsi"/>
        </w:rPr>
        <w:t xml:space="preserve">, </w:t>
      </w:r>
      <w:r w:rsidRPr="00364828">
        <w:rPr>
          <w:rFonts w:cstheme="minorHAnsi"/>
          <w:b/>
          <w:bCs/>
        </w:rPr>
        <w:t>85(1-4)</w:t>
      </w:r>
      <w:r w:rsidRPr="0043103F">
        <w:rPr>
          <w:rFonts w:cstheme="minorHAnsi"/>
        </w:rPr>
        <w:t>, 115-133.</w:t>
      </w:r>
    </w:p>
    <w:p w14:paraId="47C244BE" w14:textId="77777777" w:rsidR="00713FCF" w:rsidRPr="00DE5F4B" w:rsidRDefault="00713FCF" w:rsidP="00713FCF">
      <w:pPr>
        <w:spacing w:line="480" w:lineRule="auto"/>
        <w:rPr>
          <w:rFonts w:cstheme="minorHAnsi"/>
          <w:color w:val="222222"/>
          <w:shd w:val="clear" w:color="auto" w:fill="FFFFFF"/>
        </w:rPr>
      </w:pPr>
      <w:proofErr w:type="spellStart"/>
      <w:r w:rsidRPr="00364828">
        <w:rPr>
          <w:rFonts w:cstheme="minorHAnsi"/>
          <w:b/>
          <w:bCs/>
          <w:color w:val="222222"/>
          <w:shd w:val="clear" w:color="auto" w:fill="FFFFFF"/>
        </w:rPr>
        <w:t>Stear</w:t>
      </w:r>
      <w:proofErr w:type="spellEnd"/>
      <w:r w:rsidRPr="00364828">
        <w:rPr>
          <w:rFonts w:cstheme="minorHAnsi"/>
          <w:b/>
          <w:bCs/>
          <w:color w:val="222222"/>
          <w:shd w:val="clear" w:color="auto" w:fill="FFFFFF"/>
        </w:rPr>
        <w:t>, W. M.</w:t>
      </w:r>
      <w:r w:rsidRPr="00DE5F4B">
        <w:rPr>
          <w:rFonts w:cstheme="minorHAnsi"/>
          <w:color w:val="222222"/>
          <w:shd w:val="clear" w:color="auto" w:fill="FFFFFF"/>
        </w:rPr>
        <w:t xml:space="preserve"> </w:t>
      </w:r>
      <w:r>
        <w:rPr>
          <w:rFonts w:cstheme="minorHAnsi"/>
          <w:color w:val="222222"/>
          <w:shd w:val="clear" w:color="auto" w:fill="FFFFFF"/>
        </w:rPr>
        <w:t>(</w:t>
      </w:r>
      <w:r w:rsidRPr="00DE5F4B">
        <w:rPr>
          <w:rFonts w:cstheme="minorHAnsi"/>
          <w:color w:val="222222"/>
          <w:shd w:val="clear" w:color="auto" w:fill="FFFFFF"/>
        </w:rPr>
        <w:t>1985</w:t>
      </w:r>
      <w:r>
        <w:rPr>
          <w:rFonts w:cstheme="minorHAnsi"/>
          <w:color w:val="222222"/>
          <w:shd w:val="clear" w:color="auto" w:fill="FFFFFF"/>
        </w:rPr>
        <w:t>)</w:t>
      </w:r>
      <w:r w:rsidRPr="00DE5F4B">
        <w:rPr>
          <w:rFonts w:cstheme="minorHAnsi"/>
          <w:color w:val="222222"/>
          <w:shd w:val="clear" w:color="auto" w:fill="FFFFFF"/>
        </w:rPr>
        <w:t>. Comparison of the bedform distribution and dynamics of modern and ancient sandy ephemeral flood deposits in the southwestern Karoo region, South Africa. </w:t>
      </w:r>
      <w:r w:rsidRPr="00364828">
        <w:rPr>
          <w:rFonts w:cstheme="minorHAnsi"/>
          <w:i/>
          <w:color w:val="222222"/>
          <w:shd w:val="clear" w:color="auto" w:fill="FFFFFF"/>
        </w:rPr>
        <w:t>Sedimentary Geology</w:t>
      </w:r>
      <w:r w:rsidRPr="00204470">
        <w:rPr>
          <w:rFonts w:cstheme="minorHAnsi"/>
          <w:color w:val="222222"/>
          <w:shd w:val="clear" w:color="auto" w:fill="FFFFFF"/>
        </w:rPr>
        <w:t>, </w:t>
      </w:r>
      <w:r w:rsidRPr="00364828">
        <w:rPr>
          <w:rFonts w:cstheme="minorHAnsi"/>
          <w:b/>
          <w:bCs/>
          <w:iCs/>
          <w:color w:val="222222"/>
          <w:shd w:val="clear" w:color="auto" w:fill="FFFFFF"/>
        </w:rPr>
        <w:t>45</w:t>
      </w:r>
      <w:r w:rsidRPr="00364828">
        <w:rPr>
          <w:rFonts w:cstheme="minorHAnsi"/>
          <w:b/>
          <w:bCs/>
          <w:color w:val="222222"/>
          <w:shd w:val="clear" w:color="auto" w:fill="FFFFFF"/>
        </w:rPr>
        <w:t>(3-4)</w:t>
      </w:r>
      <w:r w:rsidRPr="00DE5F4B">
        <w:rPr>
          <w:rFonts w:cstheme="minorHAnsi"/>
          <w:color w:val="222222"/>
          <w:shd w:val="clear" w:color="auto" w:fill="FFFFFF"/>
        </w:rPr>
        <w:t>, 209-230.</w:t>
      </w:r>
    </w:p>
    <w:p w14:paraId="02D411BB" w14:textId="77777777" w:rsidR="00713FCF" w:rsidRDefault="00713FCF" w:rsidP="00713FCF">
      <w:pPr>
        <w:spacing w:line="480" w:lineRule="auto"/>
        <w:rPr>
          <w:rFonts w:cstheme="minorHAnsi"/>
          <w:color w:val="222222"/>
          <w:shd w:val="clear" w:color="auto" w:fill="FFFFFF"/>
        </w:rPr>
      </w:pPr>
      <w:r w:rsidRPr="00364828">
        <w:rPr>
          <w:rFonts w:cstheme="minorHAnsi"/>
          <w:b/>
          <w:bCs/>
          <w:color w:val="222222"/>
          <w:shd w:val="clear" w:color="auto" w:fill="FFFFFF"/>
        </w:rPr>
        <w:t>Sutfin, N. A., Shaw, J. R., Wohl, E. E.</w:t>
      </w:r>
      <w:r>
        <w:rPr>
          <w:rFonts w:cstheme="minorHAnsi"/>
          <w:b/>
          <w:bCs/>
          <w:color w:val="222222"/>
          <w:shd w:val="clear" w:color="auto" w:fill="FFFFFF"/>
        </w:rPr>
        <w:t xml:space="preserve"> </w:t>
      </w:r>
      <w:r>
        <w:rPr>
          <w:rFonts w:cstheme="minorHAnsi"/>
          <w:color w:val="222222"/>
          <w:shd w:val="clear" w:color="auto" w:fill="FFFFFF"/>
        </w:rPr>
        <w:t>and</w:t>
      </w:r>
      <w:r w:rsidRPr="00364828">
        <w:rPr>
          <w:rFonts w:cstheme="minorHAnsi"/>
          <w:b/>
          <w:bCs/>
          <w:color w:val="222222"/>
          <w:shd w:val="clear" w:color="auto" w:fill="FFFFFF"/>
        </w:rPr>
        <w:t xml:space="preserve"> Cooper, D. J.</w:t>
      </w:r>
      <w:r w:rsidRPr="00DE5F4B">
        <w:rPr>
          <w:rFonts w:cstheme="minorHAnsi"/>
          <w:color w:val="222222"/>
          <w:shd w:val="clear" w:color="auto" w:fill="FFFFFF"/>
        </w:rPr>
        <w:t xml:space="preserve"> </w:t>
      </w:r>
      <w:r>
        <w:rPr>
          <w:rFonts w:cstheme="minorHAnsi"/>
          <w:color w:val="222222"/>
          <w:shd w:val="clear" w:color="auto" w:fill="FFFFFF"/>
        </w:rPr>
        <w:t>(</w:t>
      </w:r>
      <w:r w:rsidRPr="00DE5F4B">
        <w:rPr>
          <w:rFonts w:cstheme="minorHAnsi"/>
          <w:color w:val="222222"/>
          <w:shd w:val="clear" w:color="auto" w:fill="FFFFFF"/>
        </w:rPr>
        <w:t>2014</w:t>
      </w:r>
      <w:r>
        <w:rPr>
          <w:rFonts w:cstheme="minorHAnsi"/>
          <w:color w:val="222222"/>
          <w:shd w:val="clear" w:color="auto" w:fill="FFFFFF"/>
        </w:rPr>
        <w:t>)</w:t>
      </w:r>
      <w:r w:rsidRPr="00DE5F4B">
        <w:rPr>
          <w:rFonts w:cstheme="minorHAnsi"/>
          <w:color w:val="222222"/>
          <w:shd w:val="clear" w:color="auto" w:fill="FFFFFF"/>
        </w:rPr>
        <w:t>. A geomorphic classification of ephemeral</w:t>
      </w:r>
      <w:r>
        <w:rPr>
          <w:rFonts w:cstheme="minorHAnsi"/>
          <w:color w:val="222222"/>
          <w:shd w:val="clear" w:color="auto" w:fill="FFFFFF"/>
        </w:rPr>
        <w:t> </w:t>
      </w:r>
      <w:r w:rsidRPr="00DE5F4B">
        <w:rPr>
          <w:rFonts w:cstheme="minorHAnsi"/>
          <w:color w:val="222222"/>
          <w:shd w:val="clear" w:color="auto" w:fill="FFFFFF"/>
        </w:rPr>
        <w:t>channels</w:t>
      </w:r>
      <w:r>
        <w:rPr>
          <w:rFonts w:cstheme="minorHAnsi"/>
          <w:color w:val="222222"/>
          <w:shd w:val="clear" w:color="auto" w:fill="FFFFFF"/>
        </w:rPr>
        <w:t> </w:t>
      </w:r>
      <w:r w:rsidRPr="00DE5F4B">
        <w:rPr>
          <w:rFonts w:cstheme="minorHAnsi"/>
          <w:color w:val="222222"/>
          <w:shd w:val="clear" w:color="auto" w:fill="FFFFFF"/>
        </w:rPr>
        <w:t>in</w:t>
      </w:r>
      <w:r>
        <w:rPr>
          <w:rFonts w:cstheme="minorHAnsi"/>
          <w:color w:val="222222"/>
          <w:shd w:val="clear" w:color="auto" w:fill="FFFFFF"/>
        </w:rPr>
        <w:t> </w:t>
      </w:r>
      <w:r w:rsidRPr="00DE5F4B">
        <w:rPr>
          <w:rFonts w:cstheme="minorHAnsi"/>
          <w:color w:val="222222"/>
          <w:shd w:val="clear" w:color="auto" w:fill="FFFFFF"/>
        </w:rPr>
        <w:t>a</w:t>
      </w:r>
      <w:r>
        <w:rPr>
          <w:rFonts w:cstheme="minorHAnsi"/>
          <w:color w:val="222222"/>
          <w:shd w:val="clear" w:color="auto" w:fill="FFFFFF"/>
        </w:rPr>
        <w:t> </w:t>
      </w:r>
      <w:r w:rsidRPr="00DE5F4B">
        <w:rPr>
          <w:rFonts w:cstheme="minorHAnsi"/>
          <w:color w:val="222222"/>
          <w:shd w:val="clear" w:color="auto" w:fill="FFFFFF"/>
        </w:rPr>
        <w:t>mountainous,</w:t>
      </w:r>
      <w:r>
        <w:rPr>
          <w:rFonts w:cstheme="minorHAnsi"/>
          <w:color w:val="222222"/>
          <w:shd w:val="clear" w:color="auto" w:fill="FFFFFF"/>
        </w:rPr>
        <w:t> </w:t>
      </w:r>
      <w:r w:rsidRPr="00DE5F4B">
        <w:rPr>
          <w:rFonts w:cstheme="minorHAnsi"/>
          <w:color w:val="222222"/>
          <w:shd w:val="clear" w:color="auto" w:fill="FFFFFF"/>
        </w:rPr>
        <w:t>arid</w:t>
      </w:r>
      <w:r>
        <w:rPr>
          <w:rFonts w:cstheme="minorHAnsi"/>
          <w:color w:val="222222"/>
          <w:shd w:val="clear" w:color="auto" w:fill="FFFFFF"/>
        </w:rPr>
        <w:t> </w:t>
      </w:r>
      <w:r w:rsidRPr="00DE5F4B">
        <w:rPr>
          <w:rFonts w:cstheme="minorHAnsi"/>
          <w:color w:val="222222"/>
          <w:shd w:val="clear" w:color="auto" w:fill="FFFFFF"/>
        </w:rPr>
        <w:t>region,</w:t>
      </w:r>
      <w:r>
        <w:rPr>
          <w:rFonts w:cstheme="minorHAnsi"/>
          <w:color w:val="222222"/>
          <w:shd w:val="clear" w:color="auto" w:fill="FFFFFF"/>
        </w:rPr>
        <w:t> </w:t>
      </w:r>
      <w:r w:rsidRPr="00DE5F4B">
        <w:rPr>
          <w:rFonts w:cstheme="minorHAnsi"/>
          <w:color w:val="222222"/>
          <w:shd w:val="clear" w:color="auto" w:fill="FFFFFF"/>
        </w:rPr>
        <w:t>southwestern</w:t>
      </w:r>
      <w:r>
        <w:rPr>
          <w:rFonts w:cstheme="minorHAnsi"/>
          <w:color w:val="222222"/>
          <w:shd w:val="clear" w:color="auto" w:fill="FFFFFF"/>
        </w:rPr>
        <w:t> </w:t>
      </w:r>
      <w:r w:rsidRPr="00DE5F4B">
        <w:rPr>
          <w:rFonts w:cstheme="minorHAnsi"/>
          <w:color w:val="222222"/>
          <w:shd w:val="clear" w:color="auto" w:fill="FFFFFF"/>
        </w:rPr>
        <w:t>Arizona,</w:t>
      </w:r>
      <w:r>
        <w:rPr>
          <w:rFonts w:cstheme="minorHAnsi"/>
          <w:color w:val="222222"/>
          <w:shd w:val="clear" w:color="auto" w:fill="FFFFFF"/>
        </w:rPr>
        <w:t> </w:t>
      </w:r>
      <w:r w:rsidRPr="00DE5F4B">
        <w:rPr>
          <w:rFonts w:cstheme="minorHAnsi"/>
          <w:color w:val="222222"/>
          <w:shd w:val="clear" w:color="auto" w:fill="FFFFFF"/>
        </w:rPr>
        <w:t>USA. </w:t>
      </w:r>
      <w:r w:rsidRPr="00364828">
        <w:rPr>
          <w:rFonts w:cstheme="minorHAnsi"/>
          <w:i/>
          <w:color w:val="222222"/>
          <w:shd w:val="clear" w:color="auto" w:fill="FFFFFF"/>
        </w:rPr>
        <w:t>Geomorphology</w:t>
      </w:r>
      <w:r w:rsidRPr="00204470">
        <w:rPr>
          <w:rFonts w:cstheme="minorHAnsi"/>
          <w:color w:val="222222"/>
          <w:shd w:val="clear" w:color="auto" w:fill="FFFFFF"/>
        </w:rPr>
        <w:t>, </w:t>
      </w:r>
      <w:r w:rsidRPr="00364828">
        <w:rPr>
          <w:rFonts w:cstheme="minorHAnsi"/>
          <w:b/>
          <w:bCs/>
          <w:iCs/>
          <w:color w:val="222222"/>
          <w:shd w:val="clear" w:color="auto" w:fill="FFFFFF"/>
        </w:rPr>
        <w:t>221</w:t>
      </w:r>
      <w:r>
        <w:rPr>
          <w:rFonts w:cstheme="minorHAnsi"/>
          <w:color w:val="222222"/>
          <w:shd w:val="clear" w:color="auto" w:fill="FFFFFF"/>
        </w:rPr>
        <w:t> </w:t>
      </w:r>
      <w:r w:rsidRPr="00DE5F4B">
        <w:rPr>
          <w:rFonts w:cstheme="minorHAnsi"/>
          <w:color w:val="222222"/>
          <w:shd w:val="clear" w:color="auto" w:fill="FFFFFF"/>
        </w:rPr>
        <w:t>164-175.</w:t>
      </w:r>
    </w:p>
    <w:p w14:paraId="1CB8EB35" w14:textId="77777777" w:rsidR="00713FCF" w:rsidRPr="009F13EA" w:rsidRDefault="00713FCF" w:rsidP="00713FCF">
      <w:pPr>
        <w:spacing w:line="480" w:lineRule="auto"/>
        <w:rPr>
          <w:rFonts w:cstheme="minorHAnsi"/>
          <w:color w:val="222222"/>
          <w:shd w:val="clear" w:color="auto" w:fill="FFFFFF"/>
        </w:rPr>
      </w:pPr>
      <w:proofErr w:type="spellStart"/>
      <w:r w:rsidRPr="009F13EA">
        <w:rPr>
          <w:rFonts w:cstheme="minorHAnsi"/>
          <w:b/>
          <w:bCs/>
          <w:color w:val="222222"/>
          <w:shd w:val="clear" w:color="auto" w:fill="FFFFFF"/>
        </w:rPr>
        <w:t>Terwisscha</w:t>
      </w:r>
      <w:proofErr w:type="spellEnd"/>
      <w:r w:rsidRPr="009F13EA">
        <w:rPr>
          <w:rFonts w:cstheme="minorHAnsi"/>
          <w:b/>
          <w:bCs/>
          <w:color w:val="222222"/>
          <w:shd w:val="clear" w:color="auto" w:fill="FFFFFF"/>
        </w:rPr>
        <w:t xml:space="preserve"> van </w:t>
      </w:r>
      <w:proofErr w:type="spellStart"/>
      <w:r w:rsidRPr="009F13EA">
        <w:rPr>
          <w:rFonts w:cstheme="minorHAnsi"/>
          <w:b/>
          <w:bCs/>
          <w:color w:val="222222"/>
          <w:shd w:val="clear" w:color="auto" w:fill="FFFFFF"/>
        </w:rPr>
        <w:t>Scheltinga</w:t>
      </w:r>
      <w:proofErr w:type="spellEnd"/>
      <w:r w:rsidRPr="009F13EA">
        <w:rPr>
          <w:rFonts w:cstheme="minorHAnsi"/>
          <w:b/>
          <w:bCs/>
          <w:color w:val="222222"/>
          <w:shd w:val="clear" w:color="auto" w:fill="FFFFFF"/>
        </w:rPr>
        <w:t xml:space="preserve">, R. C., McMahon, W. J., van Dijk, W. M., </w:t>
      </w:r>
      <w:proofErr w:type="spellStart"/>
      <w:r w:rsidRPr="009F13EA">
        <w:rPr>
          <w:rFonts w:cstheme="minorHAnsi"/>
          <w:b/>
          <w:bCs/>
          <w:color w:val="222222"/>
          <w:shd w:val="clear" w:color="auto" w:fill="FFFFFF"/>
        </w:rPr>
        <w:t>Eggenhuisen</w:t>
      </w:r>
      <w:proofErr w:type="spellEnd"/>
      <w:r w:rsidRPr="009F13EA">
        <w:rPr>
          <w:rFonts w:cstheme="minorHAnsi"/>
          <w:b/>
          <w:bCs/>
          <w:color w:val="222222"/>
          <w:shd w:val="clear" w:color="auto" w:fill="FFFFFF"/>
        </w:rPr>
        <w:t>, J. T.</w:t>
      </w:r>
      <w:r w:rsidRPr="009F13EA">
        <w:rPr>
          <w:rFonts w:cstheme="minorHAnsi"/>
          <w:color w:val="222222"/>
          <w:shd w:val="clear" w:color="auto" w:fill="FFFFFF"/>
        </w:rPr>
        <w:t xml:space="preserve"> </w:t>
      </w:r>
      <w:r>
        <w:rPr>
          <w:rFonts w:cstheme="minorHAnsi"/>
          <w:color w:val="222222"/>
          <w:shd w:val="clear" w:color="auto" w:fill="FFFFFF"/>
        </w:rPr>
        <w:t xml:space="preserve">and </w:t>
      </w:r>
      <w:proofErr w:type="spellStart"/>
      <w:r w:rsidRPr="009F13EA">
        <w:rPr>
          <w:rFonts w:cstheme="minorHAnsi"/>
          <w:b/>
          <w:bCs/>
          <w:color w:val="222222"/>
          <w:shd w:val="clear" w:color="auto" w:fill="FFFFFF"/>
        </w:rPr>
        <w:t>Kleinhans</w:t>
      </w:r>
      <w:proofErr w:type="spellEnd"/>
      <w:r w:rsidRPr="009F13EA">
        <w:rPr>
          <w:rFonts w:cstheme="minorHAnsi"/>
          <w:b/>
          <w:bCs/>
          <w:color w:val="222222"/>
          <w:shd w:val="clear" w:color="auto" w:fill="FFFFFF"/>
        </w:rPr>
        <w:t>, M. G.</w:t>
      </w:r>
      <w:r>
        <w:rPr>
          <w:rFonts w:cstheme="minorHAnsi"/>
          <w:color w:val="222222"/>
          <w:shd w:val="clear" w:color="auto" w:fill="FFFFFF"/>
        </w:rPr>
        <w:t xml:space="preserve"> (2020).</w:t>
      </w:r>
      <w:r w:rsidRPr="009F13EA">
        <w:rPr>
          <w:rFonts w:cstheme="minorHAnsi"/>
          <w:color w:val="222222"/>
          <w:shd w:val="clear" w:color="auto" w:fill="FFFFFF"/>
        </w:rPr>
        <w:t xml:space="preserve"> Experimental distributive fluvial systems: Bridging the gap between river and rock record. </w:t>
      </w:r>
      <w:r w:rsidRPr="009F13EA">
        <w:rPr>
          <w:rFonts w:cstheme="minorHAnsi"/>
          <w:i/>
          <w:iCs/>
          <w:color w:val="222222"/>
          <w:shd w:val="clear" w:color="auto" w:fill="FFFFFF"/>
        </w:rPr>
        <w:t>The Depositional Record</w:t>
      </w:r>
      <w:r>
        <w:rPr>
          <w:rFonts w:cstheme="minorHAnsi"/>
          <w:i/>
          <w:iCs/>
          <w:color w:val="222222"/>
          <w:shd w:val="clear" w:color="auto" w:fill="FFFFFF"/>
        </w:rPr>
        <w:t xml:space="preserve">, </w:t>
      </w:r>
      <w:r>
        <w:rPr>
          <w:rFonts w:cstheme="minorHAnsi"/>
          <w:b/>
          <w:bCs/>
          <w:color w:val="222222"/>
          <w:shd w:val="clear" w:color="auto" w:fill="FFFFFF"/>
        </w:rPr>
        <w:t>6(3)</w:t>
      </w:r>
      <w:r>
        <w:rPr>
          <w:rFonts w:cstheme="minorHAnsi"/>
          <w:color w:val="222222"/>
          <w:shd w:val="clear" w:color="auto" w:fill="FFFFFF"/>
        </w:rPr>
        <w:t>, 670-684.</w:t>
      </w:r>
    </w:p>
    <w:p w14:paraId="7D24138A" w14:textId="77777777" w:rsidR="00713FCF" w:rsidRPr="00DE5F4B" w:rsidRDefault="00713FCF" w:rsidP="00713FCF">
      <w:pPr>
        <w:spacing w:line="480" w:lineRule="auto"/>
        <w:rPr>
          <w:rFonts w:cstheme="minorHAnsi"/>
          <w:color w:val="222222"/>
          <w:shd w:val="clear" w:color="auto" w:fill="FFFFFF"/>
        </w:rPr>
      </w:pPr>
      <w:r w:rsidRPr="00364828">
        <w:rPr>
          <w:rFonts w:cstheme="minorHAnsi"/>
          <w:b/>
          <w:bCs/>
          <w:color w:val="222222"/>
          <w:shd w:val="clear" w:color="auto" w:fill="FFFFFF"/>
        </w:rPr>
        <w:t>Todd, S. P.</w:t>
      </w:r>
      <w:r w:rsidRPr="00DE5F4B">
        <w:rPr>
          <w:rFonts w:cstheme="minorHAnsi"/>
          <w:color w:val="222222"/>
          <w:shd w:val="clear" w:color="auto" w:fill="FFFFFF"/>
        </w:rPr>
        <w:t xml:space="preserve"> </w:t>
      </w:r>
      <w:r>
        <w:rPr>
          <w:rFonts w:cstheme="minorHAnsi"/>
          <w:color w:val="222222"/>
          <w:shd w:val="clear" w:color="auto" w:fill="FFFFFF"/>
        </w:rPr>
        <w:t>(</w:t>
      </w:r>
      <w:r w:rsidRPr="00DE5F4B">
        <w:rPr>
          <w:rFonts w:cstheme="minorHAnsi"/>
          <w:color w:val="222222"/>
          <w:shd w:val="clear" w:color="auto" w:fill="FFFFFF"/>
        </w:rPr>
        <w:t>1996</w:t>
      </w:r>
      <w:r>
        <w:rPr>
          <w:rFonts w:cstheme="minorHAnsi"/>
          <w:color w:val="222222"/>
          <w:shd w:val="clear" w:color="auto" w:fill="FFFFFF"/>
        </w:rPr>
        <w:t>)</w:t>
      </w:r>
      <w:r w:rsidRPr="00DE5F4B">
        <w:rPr>
          <w:rFonts w:cstheme="minorHAnsi"/>
          <w:color w:val="222222"/>
          <w:shd w:val="clear" w:color="auto" w:fill="FFFFFF"/>
        </w:rPr>
        <w:t>. Process deduction from fluvial sedimentary structures. </w:t>
      </w:r>
      <w:r>
        <w:rPr>
          <w:rFonts w:cstheme="minorHAnsi"/>
          <w:color w:val="222222"/>
          <w:shd w:val="clear" w:color="auto" w:fill="FFFFFF"/>
        </w:rPr>
        <w:t xml:space="preserve">In: </w:t>
      </w:r>
      <w:r w:rsidRPr="00364828">
        <w:rPr>
          <w:rFonts w:cstheme="minorHAnsi"/>
          <w:i/>
          <w:color w:val="222222"/>
          <w:shd w:val="clear" w:color="auto" w:fill="FFFFFF"/>
        </w:rPr>
        <w:t xml:space="preserve">Advances in </w:t>
      </w:r>
      <w:r>
        <w:rPr>
          <w:rFonts w:cstheme="minorHAnsi"/>
          <w:i/>
          <w:color w:val="222222"/>
          <w:shd w:val="clear" w:color="auto" w:fill="FFFFFF"/>
        </w:rPr>
        <w:t>F</w:t>
      </w:r>
      <w:r w:rsidRPr="00364828">
        <w:rPr>
          <w:rFonts w:cstheme="minorHAnsi"/>
          <w:i/>
          <w:color w:val="222222"/>
          <w:shd w:val="clear" w:color="auto" w:fill="FFFFFF"/>
        </w:rPr>
        <w:t xml:space="preserve">luvial </w:t>
      </w:r>
      <w:r>
        <w:rPr>
          <w:rFonts w:cstheme="minorHAnsi"/>
          <w:i/>
          <w:color w:val="222222"/>
          <w:shd w:val="clear" w:color="auto" w:fill="FFFFFF"/>
        </w:rPr>
        <w:t>D</w:t>
      </w:r>
      <w:r w:rsidRPr="00364828">
        <w:rPr>
          <w:rFonts w:cstheme="minorHAnsi"/>
          <w:i/>
          <w:color w:val="222222"/>
          <w:shd w:val="clear" w:color="auto" w:fill="FFFFFF"/>
        </w:rPr>
        <w:t xml:space="preserve">ynamics and </w:t>
      </w:r>
      <w:r>
        <w:rPr>
          <w:rFonts w:cstheme="minorHAnsi"/>
          <w:i/>
          <w:color w:val="222222"/>
          <w:shd w:val="clear" w:color="auto" w:fill="FFFFFF"/>
        </w:rPr>
        <w:t>S</w:t>
      </w:r>
      <w:r w:rsidRPr="00364828">
        <w:rPr>
          <w:rFonts w:cstheme="minorHAnsi"/>
          <w:i/>
          <w:color w:val="222222"/>
          <w:shd w:val="clear" w:color="auto" w:fill="FFFFFF"/>
        </w:rPr>
        <w:t>tratigraphy</w:t>
      </w:r>
      <w:r>
        <w:rPr>
          <w:rFonts w:cstheme="minorHAnsi"/>
          <w:iCs/>
          <w:color w:val="222222"/>
          <w:shd w:val="clear" w:color="auto" w:fill="FFFFFF"/>
        </w:rPr>
        <w:t xml:space="preserve"> (Eds. </w:t>
      </w:r>
      <w:r w:rsidRPr="00BB0F5E">
        <w:rPr>
          <w:rFonts w:cstheme="minorHAnsi"/>
          <w:iCs/>
          <w:color w:val="222222"/>
          <w:shd w:val="clear" w:color="auto" w:fill="FFFFFF"/>
        </w:rPr>
        <w:t>P.A. Carling, M.R. Dawson</w:t>
      </w:r>
      <w:r>
        <w:rPr>
          <w:rFonts w:cstheme="minorHAnsi"/>
          <w:iCs/>
          <w:color w:val="222222"/>
          <w:shd w:val="clear" w:color="auto" w:fill="FFFFFF"/>
        </w:rPr>
        <w:t>)</w:t>
      </w:r>
      <w:r w:rsidRPr="00204470">
        <w:rPr>
          <w:rFonts w:cstheme="minorHAnsi"/>
          <w:color w:val="222222"/>
          <w:shd w:val="clear" w:color="auto" w:fill="FFFFFF"/>
        </w:rPr>
        <w:t>,</w:t>
      </w:r>
      <w:r w:rsidRPr="00DE5F4B">
        <w:rPr>
          <w:rFonts w:cstheme="minorHAnsi"/>
          <w:color w:val="222222"/>
          <w:shd w:val="clear" w:color="auto" w:fill="FFFFFF"/>
        </w:rPr>
        <w:t xml:space="preserve"> </w:t>
      </w:r>
      <w:r w:rsidRPr="00BB0F5E">
        <w:rPr>
          <w:rFonts w:cstheme="minorHAnsi"/>
          <w:color w:val="222222"/>
          <w:shd w:val="clear" w:color="auto" w:fill="FFFFFF"/>
        </w:rPr>
        <w:t>Wiley, West Sussex, England</w:t>
      </w:r>
      <w:r>
        <w:rPr>
          <w:rFonts w:cstheme="minorHAnsi"/>
          <w:color w:val="222222"/>
          <w:shd w:val="clear" w:color="auto" w:fill="FFFFFF"/>
        </w:rPr>
        <w:t>,</w:t>
      </w:r>
      <w:r w:rsidRPr="00BB0F5E">
        <w:rPr>
          <w:rFonts w:cstheme="minorHAnsi"/>
          <w:color w:val="222222"/>
          <w:shd w:val="clear" w:color="auto" w:fill="FFFFFF"/>
        </w:rPr>
        <w:t xml:space="preserve"> </w:t>
      </w:r>
      <w:r w:rsidRPr="00DE5F4B">
        <w:rPr>
          <w:rFonts w:cstheme="minorHAnsi"/>
          <w:color w:val="222222"/>
          <w:shd w:val="clear" w:color="auto" w:fill="FFFFFF"/>
        </w:rPr>
        <w:t>299-350.</w:t>
      </w:r>
    </w:p>
    <w:p w14:paraId="6C0E8A51" w14:textId="77777777" w:rsidR="00713FCF" w:rsidRPr="00DE5F4B" w:rsidRDefault="00713FCF" w:rsidP="00713FCF">
      <w:pPr>
        <w:spacing w:line="480" w:lineRule="auto"/>
        <w:rPr>
          <w:rFonts w:cstheme="minorHAnsi"/>
          <w:color w:val="222222"/>
          <w:shd w:val="clear" w:color="auto" w:fill="FFFFFF"/>
        </w:rPr>
      </w:pPr>
      <w:r w:rsidRPr="00364828">
        <w:rPr>
          <w:rFonts w:cstheme="minorHAnsi"/>
          <w:b/>
          <w:bCs/>
          <w:color w:val="222222"/>
          <w:shd w:val="clear" w:color="auto" w:fill="FFFFFF"/>
        </w:rPr>
        <w:t>Tooth, S.</w:t>
      </w:r>
      <w:r w:rsidRPr="00DE5F4B">
        <w:rPr>
          <w:rFonts w:cstheme="minorHAnsi"/>
          <w:color w:val="222222"/>
          <w:shd w:val="clear" w:color="auto" w:fill="FFFFFF"/>
        </w:rPr>
        <w:t xml:space="preserve"> </w:t>
      </w:r>
      <w:r>
        <w:rPr>
          <w:rFonts w:cstheme="minorHAnsi"/>
          <w:color w:val="222222"/>
          <w:shd w:val="clear" w:color="auto" w:fill="FFFFFF"/>
        </w:rPr>
        <w:t>(</w:t>
      </w:r>
      <w:r w:rsidRPr="00DE5F4B">
        <w:rPr>
          <w:rFonts w:cstheme="minorHAnsi"/>
          <w:color w:val="222222"/>
          <w:shd w:val="clear" w:color="auto" w:fill="FFFFFF"/>
        </w:rPr>
        <w:t>2000</w:t>
      </w:r>
      <w:r>
        <w:rPr>
          <w:rFonts w:cstheme="minorHAnsi"/>
          <w:color w:val="222222"/>
          <w:shd w:val="clear" w:color="auto" w:fill="FFFFFF"/>
        </w:rPr>
        <w:t>)</w:t>
      </w:r>
      <w:r w:rsidRPr="00DE5F4B">
        <w:rPr>
          <w:rFonts w:cstheme="minorHAnsi"/>
          <w:color w:val="222222"/>
          <w:shd w:val="clear" w:color="auto" w:fill="FFFFFF"/>
        </w:rPr>
        <w:t>. Process, form and change in dryland rivers: a review of recent research. </w:t>
      </w:r>
      <w:r w:rsidRPr="00364828">
        <w:rPr>
          <w:rFonts w:cstheme="minorHAnsi"/>
          <w:i/>
          <w:color w:val="222222"/>
          <w:shd w:val="clear" w:color="auto" w:fill="FFFFFF"/>
        </w:rPr>
        <w:t>Earth-Science Reviews</w:t>
      </w:r>
      <w:r w:rsidRPr="00204470">
        <w:rPr>
          <w:rFonts w:cstheme="minorHAnsi"/>
          <w:color w:val="222222"/>
          <w:shd w:val="clear" w:color="auto" w:fill="FFFFFF"/>
        </w:rPr>
        <w:t>, </w:t>
      </w:r>
      <w:r w:rsidRPr="00364828">
        <w:rPr>
          <w:rFonts w:cstheme="minorHAnsi"/>
          <w:b/>
          <w:bCs/>
          <w:iCs/>
          <w:color w:val="222222"/>
          <w:shd w:val="clear" w:color="auto" w:fill="FFFFFF"/>
        </w:rPr>
        <w:t>51</w:t>
      </w:r>
      <w:r w:rsidRPr="00364828">
        <w:rPr>
          <w:rFonts w:cstheme="minorHAnsi"/>
          <w:b/>
          <w:bCs/>
          <w:color w:val="222222"/>
          <w:shd w:val="clear" w:color="auto" w:fill="FFFFFF"/>
        </w:rPr>
        <w:t>(1-4)</w:t>
      </w:r>
      <w:r w:rsidRPr="00DE5F4B">
        <w:rPr>
          <w:rFonts w:cstheme="minorHAnsi"/>
          <w:color w:val="222222"/>
          <w:shd w:val="clear" w:color="auto" w:fill="FFFFFF"/>
        </w:rPr>
        <w:t>, 67-107.</w:t>
      </w:r>
    </w:p>
    <w:p w14:paraId="04DD48EE" w14:textId="77777777" w:rsidR="00713FCF" w:rsidRPr="00DE5F4B" w:rsidRDefault="00713FCF" w:rsidP="00713FCF">
      <w:pPr>
        <w:spacing w:line="480" w:lineRule="auto"/>
        <w:rPr>
          <w:rFonts w:cstheme="minorHAnsi"/>
          <w:color w:val="222222"/>
          <w:shd w:val="clear" w:color="auto" w:fill="FFFFFF"/>
        </w:rPr>
      </w:pPr>
      <w:r w:rsidRPr="00364828">
        <w:rPr>
          <w:rFonts w:cstheme="minorHAnsi"/>
          <w:b/>
          <w:bCs/>
          <w:color w:val="222222"/>
          <w:shd w:val="clear" w:color="auto" w:fill="FFFFFF"/>
        </w:rPr>
        <w:t>Tooth, S.</w:t>
      </w:r>
      <w:r w:rsidRPr="00DE5F4B">
        <w:rPr>
          <w:rFonts w:cstheme="minorHAnsi"/>
          <w:color w:val="222222"/>
          <w:shd w:val="clear" w:color="auto" w:fill="FFFFFF"/>
        </w:rPr>
        <w:t xml:space="preserve"> </w:t>
      </w:r>
      <w:r>
        <w:rPr>
          <w:rFonts w:cstheme="minorHAnsi"/>
          <w:color w:val="222222"/>
          <w:shd w:val="clear" w:color="auto" w:fill="FFFFFF"/>
        </w:rPr>
        <w:t>(2005)</w:t>
      </w:r>
      <w:r w:rsidRPr="00DE5F4B">
        <w:rPr>
          <w:rFonts w:cstheme="minorHAnsi"/>
          <w:color w:val="222222"/>
          <w:shd w:val="clear" w:color="auto" w:fill="FFFFFF"/>
        </w:rPr>
        <w:t>. Splay formation along the lower reaches of ephemeral rivers on the Northern Plains of arid central Australia. </w:t>
      </w:r>
      <w:r w:rsidRPr="00364828">
        <w:rPr>
          <w:rFonts w:cstheme="minorHAnsi"/>
          <w:i/>
          <w:color w:val="222222"/>
          <w:shd w:val="clear" w:color="auto" w:fill="FFFFFF"/>
        </w:rPr>
        <w:t>Journal of Sedimentary Research</w:t>
      </w:r>
      <w:r w:rsidRPr="00204470">
        <w:rPr>
          <w:rFonts w:cstheme="minorHAnsi"/>
          <w:color w:val="222222"/>
          <w:shd w:val="clear" w:color="auto" w:fill="FFFFFF"/>
        </w:rPr>
        <w:t>, </w:t>
      </w:r>
      <w:r w:rsidRPr="00364828">
        <w:rPr>
          <w:rFonts w:cstheme="minorHAnsi"/>
          <w:b/>
          <w:bCs/>
          <w:iCs/>
          <w:color w:val="222222"/>
          <w:shd w:val="clear" w:color="auto" w:fill="FFFFFF"/>
        </w:rPr>
        <w:t>75</w:t>
      </w:r>
      <w:r w:rsidRPr="00364828">
        <w:rPr>
          <w:rFonts w:cstheme="minorHAnsi"/>
          <w:b/>
          <w:bCs/>
          <w:color w:val="222222"/>
          <w:shd w:val="clear" w:color="auto" w:fill="FFFFFF"/>
        </w:rPr>
        <w:t>(4)</w:t>
      </w:r>
      <w:r w:rsidRPr="00DE5F4B">
        <w:rPr>
          <w:rFonts w:cstheme="minorHAnsi"/>
          <w:color w:val="222222"/>
          <w:shd w:val="clear" w:color="auto" w:fill="FFFFFF"/>
        </w:rPr>
        <w:t>, 636-649.</w:t>
      </w:r>
    </w:p>
    <w:p w14:paraId="38437D8C" w14:textId="77777777" w:rsidR="00713FCF" w:rsidRPr="00DE5F4B" w:rsidRDefault="00713FCF" w:rsidP="00713FCF">
      <w:pPr>
        <w:spacing w:line="480" w:lineRule="auto"/>
        <w:rPr>
          <w:rFonts w:cstheme="minorHAnsi"/>
          <w:color w:val="222222"/>
          <w:shd w:val="clear" w:color="auto" w:fill="FFFFFF"/>
        </w:rPr>
      </w:pPr>
      <w:r w:rsidRPr="00364828">
        <w:rPr>
          <w:rFonts w:cstheme="minorHAnsi"/>
          <w:b/>
          <w:bCs/>
          <w:color w:val="222222"/>
          <w:shd w:val="clear" w:color="auto" w:fill="FFFFFF"/>
        </w:rPr>
        <w:lastRenderedPageBreak/>
        <w:t>Tooth, S.</w:t>
      </w:r>
      <w:r>
        <w:rPr>
          <w:rFonts w:cstheme="minorHAnsi"/>
          <w:b/>
          <w:bCs/>
          <w:color w:val="222222"/>
          <w:shd w:val="clear" w:color="auto" w:fill="FFFFFF"/>
        </w:rPr>
        <w:t xml:space="preserve"> </w:t>
      </w:r>
      <w:r>
        <w:rPr>
          <w:rFonts w:cstheme="minorHAnsi"/>
          <w:color w:val="222222"/>
          <w:shd w:val="clear" w:color="auto" w:fill="FFFFFF"/>
        </w:rPr>
        <w:t>and</w:t>
      </w:r>
      <w:r w:rsidRPr="00364828">
        <w:rPr>
          <w:rFonts w:cstheme="minorHAnsi"/>
          <w:b/>
          <w:bCs/>
          <w:color w:val="222222"/>
          <w:shd w:val="clear" w:color="auto" w:fill="FFFFFF"/>
        </w:rPr>
        <w:t xml:space="preserve"> Nanson, G. C.</w:t>
      </w:r>
      <w:r>
        <w:rPr>
          <w:rFonts w:cstheme="minorHAnsi"/>
          <w:color w:val="222222"/>
          <w:shd w:val="clear" w:color="auto" w:fill="FFFFFF"/>
        </w:rPr>
        <w:t xml:space="preserve"> (</w:t>
      </w:r>
      <w:r w:rsidRPr="00DE5F4B">
        <w:rPr>
          <w:rFonts w:cstheme="minorHAnsi"/>
          <w:color w:val="222222"/>
          <w:shd w:val="clear" w:color="auto" w:fill="FFFFFF"/>
        </w:rPr>
        <w:t>1999</w:t>
      </w:r>
      <w:r>
        <w:rPr>
          <w:rFonts w:cstheme="minorHAnsi"/>
          <w:color w:val="222222"/>
          <w:shd w:val="clear" w:color="auto" w:fill="FFFFFF"/>
        </w:rPr>
        <w:t>)</w:t>
      </w:r>
      <w:r w:rsidRPr="00DE5F4B">
        <w:rPr>
          <w:rFonts w:cstheme="minorHAnsi"/>
          <w:color w:val="222222"/>
          <w:shd w:val="clear" w:color="auto" w:fill="FFFFFF"/>
        </w:rPr>
        <w:t xml:space="preserve">. </w:t>
      </w:r>
      <w:proofErr w:type="spellStart"/>
      <w:r w:rsidRPr="00DE5F4B">
        <w:rPr>
          <w:rFonts w:cstheme="minorHAnsi"/>
          <w:color w:val="222222"/>
          <w:shd w:val="clear" w:color="auto" w:fill="FFFFFF"/>
        </w:rPr>
        <w:t>Anabranching</w:t>
      </w:r>
      <w:proofErr w:type="spellEnd"/>
      <w:r w:rsidRPr="00DE5F4B">
        <w:rPr>
          <w:rFonts w:cstheme="minorHAnsi"/>
          <w:color w:val="222222"/>
          <w:shd w:val="clear" w:color="auto" w:fill="FFFFFF"/>
        </w:rPr>
        <w:t xml:space="preserve"> rivers on the Northern Plains of arid central Australia. </w:t>
      </w:r>
      <w:r w:rsidRPr="00364828">
        <w:rPr>
          <w:rFonts w:cstheme="minorHAnsi"/>
          <w:i/>
          <w:color w:val="222222"/>
          <w:shd w:val="clear" w:color="auto" w:fill="FFFFFF"/>
        </w:rPr>
        <w:t>Geomorphology</w:t>
      </w:r>
      <w:r w:rsidRPr="00204470">
        <w:rPr>
          <w:rFonts w:cstheme="minorHAnsi"/>
          <w:color w:val="222222"/>
          <w:shd w:val="clear" w:color="auto" w:fill="FFFFFF"/>
        </w:rPr>
        <w:t>, </w:t>
      </w:r>
      <w:r w:rsidRPr="00364828">
        <w:rPr>
          <w:rFonts w:cstheme="minorHAnsi"/>
          <w:b/>
          <w:bCs/>
          <w:iCs/>
          <w:color w:val="222222"/>
          <w:shd w:val="clear" w:color="auto" w:fill="FFFFFF"/>
        </w:rPr>
        <w:t>29</w:t>
      </w:r>
      <w:r w:rsidRPr="00364828">
        <w:rPr>
          <w:rFonts w:cstheme="minorHAnsi"/>
          <w:b/>
          <w:bCs/>
          <w:color w:val="222222"/>
          <w:shd w:val="clear" w:color="auto" w:fill="FFFFFF"/>
        </w:rPr>
        <w:t>(3-4)</w:t>
      </w:r>
      <w:r w:rsidRPr="00DE5F4B">
        <w:rPr>
          <w:rFonts w:cstheme="minorHAnsi"/>
          <w:color w:val="222222"/>
          <w:shd w:val="clear" w:color="auto" w:fill="FFFFFF"/>
        </w:rPr>
        <w:t>, 211-233.</w:t>
      </w:r>
    </w:p>
    <w:p w14:paraId="10342859" w14:textId="77777777" w:rsidR="00713FCF" w:rsidRPr="00DE5F4B" w:rsidRDefault="00713FCF" w:rsidP="00713FCF">
      <w:pPr>
        <w:spacing w:line="480" w:lineRule="auto"/>
        <w:rPr>
          <w:rFonts w:cstheme="minorHAnsi"/>
        </w:rPr>
      </w:pPr>
      <w:r w:rsidRPr="00364828">
        <w:rPr>
          <w:rFonts w:cstheme="minorHAnsi"/>
          <w:b/>
          <w:bCs/>
        </w:rPr>
        <w:t>Tunbridge, I.P.</w:t>
      </w:r>
      <w:r w:rsidRPr="00DE5F4B">
        <w:rPr>
          <w:rFonts w:cstheme="minorHAnsi"/>
        </w:rPr>
        <w:t xml:space="preserve"> </w:t>
      </w:r>
      <w:r>
        <w:rPr>
          <w:rFonts w:cstheme="minorHAnsi"/>
        </w:rPr>
        <w:t>(</w:t>
      </w:r>
      <w:r w:rsidRPr="00DE5F4B">
        <w:rPr>
          <w:rFonts w:cstheme="minorHAnsi"/>
        </w:rPr>
        <w:t>1981</w:t>
      </w:r>
      <w:r>
        <w:rPr>
          <w:rFonts w:cstheme="minorHAnsi"/>
        </w:rPr>
        <w:t>)</w:t>
      </w:r>
      <w:r w:rsidRPr="00DE5F4B">
        <w:rPr>
          <w:rFonts w:cstheme="minorHAnsi"/>
        </w:rPr>
        <w:t xml:space="preserve">. Sandy high-energy flood sedimentation—some criteria for recognition, with an example from the Devonian of SW England. </w:t>
      </w:r>
      <w:r w:rsidRPr="00364828">
        <w:rPr>
          <w:rFonts w:cstheme="minorHAnsi"/>
          <w:i/>
          <w:iCs/>
        </w:rPr>
        <w:t>Sedimentary Geology</w:t>
      </w:r>
      <w:r w:rsidRPr="00204470">
        <w:rPr>
          <w:rFonts w:cstheme="minorHAnsi"/>
        </w:rPr>
        <w:t xml:space="preserve">, </w:t>
      </w:r>
      <w:r w:rsidRPr="00364828">
        <w:rPr>
          <w:rFonts w:cstheme="minorHAnsi"/>
          <w:b/>
          <w:bCs/>
        </w:rPr>
        <w:t>28(2)</w:t>
      </w:r>
      <w:r w:rsidRPr="00DE5F4B">
        <w:rPr>
          <w:rFonts w:cstheme="minorHAnsi"/>
        </w:rPr>
        <w:t>, 79-95.</w:t>
      </w:r>
    </w:p>
    <w:p w14:paraId="3BFC928F" w14:textId="77777777" w:rsidR="00713FCF" w:rsidRDefault="00713FCF" w:rsidP="00713FCF">
      <w:pPr>
        <w:spacing w:line="480" w:lineRule="auto"/>
        <w:rPr>
          <w:rFonts w:cstheme="minorHAnsi"/>
          <w:color w:val="222222"/>
          <w:shd w:val="clear" w:color="auto" w:fill="FFFFFF"/>
        </w:rPr>
      </w:pPr>
      <w:r w:rsidRPr="00EC30DE">
        <w:rPr>
          <w:rFonts w:cstheme="minorHAnsi"/>
          <w:b/>
          <w:bCs/>
          <w:color w:val="222222"/>
          <w:shd w:val="clear" w:color="auto" w:fill="FFFFFF"/>
        </w:rPr>
        <w:t>Tunbridge, I. P.</w:t>
      </w:r>
      <w:r w:rsidRPr="00DE5F4B">
        <w:rPr>
          <w:rFonts w:cstheme="minorHAnsi"/>
          <w:color w:val="222222"/>
          <w:shd w:val="clear" w:color="auto" w:fill="FFFFFF"/>
        </w:rPr>
        <w:t xml:space="preserve"> </w:t>
      </w:r>
      <w:r>
        <w:rPr>
          <w:rFonts w:cstheme="minorHAnsi"/>
          <w:color w:val="222222"/>
          <w:shd w:val="clear" w:color="auto" w:fill="FFFFFF"/>
        </w:rPr>
        <w:t>(</w:t>
      </w:r>
      <w:r w:rsidRPr="00DE5F4B">
        <w:rPr>
          <w:rFonts w:cstheme="minorHAnsi"/>
          <w:color w:val="222222"/>
          <w:shd w:val="clear" w:color="auto" w:fill="FFFFFF"/>
        </w:rPr>
        <w:t>1984</w:t>
      </w:r>
      <w:r>
        <w:rPr>
          <w:rFonts w:cstheme="minorHAnsi"/>
          <w:color w:val="222222"/>
          <w:shd w:val="clear" w:color="auto" w:fill="FFFFFF"/>
        </w:rPr>
        <w:t>)</w:t>
      </w:r>
      <w:r w:rsidRPr="00DE5F4B">
        <w:rPr>
          <w:rFonts w:cstheme="minorHAnsi"/>
          <w:color w:val="222222"/>
          <w:shd w:val="clear" w:color="auto" w:fill="FFFFFF"/>
        </w:rPr>
        <w:t xml:space="preserve">. Facies model for a sandy ephemeral stream and clay playa complex; the Middle Devonian </w:t>
      </w:r>
      <w:proofErr w:type="spellStart"/>
      <w:r w:rsidRPr="00DE5F4B">
        <w:rPr>
          <w:rFonts w:cstheme="minorHAnsi"/>
          <w:color w:val="222222"/>
          <w:shd w:val="clear" w:color="auto" w:fill="FFFFFF"/>
        </w:rPr>
        <w:t>Trentishoe</w:t>
      </w:r>
      <w:proofErr w:type="spellEnd"/>
      <w:r w:rsidRPr="00DE5F4B">
        <w:rPr>
          <w:rFonts w:cstheme="minorHAnsi"/>
          <w:color w:val="222222"/>
          <w:shd w:val="clear" w:color="auto" w:fill="FFFFFF"/>
        </w:rPr>
        <w:t xml:space="preserve"> Formation of North Devon, UK. </w:t>
      </w:r>
      <w:r w:rsidRPr="00EC30DE">
        <w:rPr>
          <w:rFonts w:cstheme="minorHAnsi"/>
          <w:i/>
          <w:color w:val="222222"/>
          <w:shd w:val="clear" w:color="auto" w:fill="FFFFFF"/>
        </w:rPr>
        <w:t>Sedimentology</w:t>
      </w:r>
      <w:r w:rsidRPr="00204470">
        <w:rPr>
          <w:rFonts w:cstheme="minorHAnsi"/>
          <w:color w:val="222222"/>
          <w:shd w:val="clear" w:color="auto" w:fill="FFFFFF"/>
        </w:rPr>
        <w:t>, </w:t>
      </w:r>
      <w:r w:rsidRPr="00EC30DE">
        <w:rPr>
          <w:rFonts w:cstheme="minorHAnsi"/>
          <w:b/>
          <w:bCs/>
          <w:iCs/>
          <w:color w:val="222222"/>
          <w:shd w:val="clear" w:color="auto" w:fill="FFFFFF"/>
        </w:rPr>
        <w:t>31</w:t>
      </w:r>
      <w:r w:rsidRPr="00EC30DE">
        <w:rPr>
          <w:rFonts w:cstheme="minorHAnsi"/>
          <w:b/>
          <w:bCs/>
          <w:color w:val="222222"/>
          <w:shd w:val="clear" w:color="auto" w:fill="FFFFFF"/>
        </w:rPr>
        <w:t>(5)</w:t>
      </w:r>
      <w:r w:rsidRPr="00DE5F4B">
        <w:rPr>
          <w:rFonts w:cstheme="minorHAnsi"/>
          <w:color w:val="222222"/>
          <w:shd w:val="clear" w:color="auto" w:fill="FFFFFF"/>
        </w:rPr>
        <w:t>, 697-715.</w:t>
      </w:r>
    </w:p>
    <w:p w14:paraId="638F4293" w14:textId="77777777" w:rsidR="00713FCF" w:rsidRDefault="00713FCF" w:rsidP="00713FCF">
      <w:pPr>
        <w:spacing w:line="480" w:lineRule="auto"/>
        <w:rPr>
          <w:rFonts w:cstheme="minorHAnsi"/>
          <w:color w:val="222222"/>
          <w:shd w:val="clear" w:color="auto" w:fill="FFFFFF"/>
        </w:rPr>
      </w:pPr>
      <w:r w:rsidRPr="005D584C">
        <w:rPr>
          <w:rFonts w:cstheme="minorHAnsi"/>
          <w:b/>
          <w:color w:val="222222"/>
          <w:shd w:val="clear" w:color="auto" w:fill="FFFFFF"/>
        </w:rPr>
        <w:t xml:space="preserve">Visser, C. A. </w:t>
      </w:r>
      <w:r>
        <w:rPr>
          <w:rFonts w:cstheme="minorHAnsi"/>
          <w:color w:val="222222"/>
          <w:shd w:val="clear" w:color="auto" w:fill="FFFFFF"/>
        </w:rPr>
        <w:t>and</w:t>
      </w:r>
      <w:r w:rsidRPr="00F11586">
        <w:rPr>
          <w:rFonts w:cstheme="minorHAnsi"/>
          <w:b/>
          <w:color w:val="222222"/>
          <w:shd w:val="clear" w:color="auto" w:fill="FFFFFF"/>
        </w:rPr>
        <w:t xml:space="preserve"> </w:t>
      </w:r>
      <w:proofErr w:type="spellStart"/>
      <w:r w:rsidRPr="00F11586">
        <w:rPr>
          <w:rFonts w:cstheme="minorHAnsi"/>
          <w:b/>
          <w:color w:val="222222"/>
          <w:shd w:val="clear" w:color="auto" w:fill="FFFFFF"/>
        </w:rPr>
        <w:t>Chessa</w:t>
      </w:r>
      <w:proofErr w:type="spellEnd"/>
      <w:r w:rsidRPr="00F11586">
        <w:rPr>
          <w:rFonts w:cstheme="minorHAnsi"/>
          <w:b/>
          <w:color w:val="222222"/>
          <w:shd w:val="clear" w:color="auto" w:fill="FFFFFF"/>
        </w:rPr>
        <w:t>, A. G.</w:t>
      </w:r>
      <w:r w:rsidRPr="005D584C">
        <w:rPr>
          <w:rFonts w:cstheme="minorHAnsi"/>
          <w:color w:val="222222"/>
          <w:shd w:val="clear" w:color="auto" w:fill="FFFFFF"/>
        </w:rPr>
        <w:t xml:space="preserve"> (2000). A new method for estimating lengths for partially exposed features. </w:t>
      </w:r>
      <w:r w:rsidRPr="00F11586">
        <w:rPr>
          <w:rFonts w:cstheme="minorHAnsi"/>
          <w:i/>
          <w:color w:val="222222"/>
          <w:shd w:val="clear" w:color="auto" w:fill="FFFFFF"/>
        </w:rPr>
        <w:t>Mathematical Geology</w:t>
      </w:r>
      <w:r w:rsidRPr="005D584C">
        <w:rPr>
          <w:rFonts w:cstheme="minorHAnsi"/>
          <w:color w:val="222222"/>
          <w:shd w:val="clear" w:color="auto" w:fill="FFFFFF"/>
        </w:rPr>
        <w:t xml:space="preserve">, </w:t>
      </w:r>
      <w:r w:rsidRPr="00F11586">
        <w:rPr>
          <w:rFonts w:cstheme="minorHAnsi"/>
          <w:b/>
          <w:color w:val="222222"/>
          <w:shd w:val="clear" w:color="auto" w:fill="FFFFFF"/>
        </w:rPr>
        <w:t>32(1)</w:t>
      </w:r>
      <w:r w:rsidRPr="005D584C">
        <w:rPr>
          <w:rFonts w:cstheme="minorHAnsi"/>
          <w:color w:val="222222"/>
          <w:shd w:val="clear" w:color="auto" w:fill="FFFFFF"/>
        </w:rPr>
        <w:t>, 109-126.</w:t>
      </w:r>
    </w:p>
    <w:p w14:paraId="09F9FE50" w14:textId="77777777" w:rsidR="00713FCF" w:rsidRDefault="00713FCF" w:rsidP="00713FCF">
      <w:pPr>
        <w:spacing w:line="480" w:lineRule="auto"/>
        <w:rPr>
          <w:rFonts w:cstheme="minorHAnsi"/>
          <w:color w:val="222222"/>
          <w:shd w:val="clear" w:color="auto" w:fill="FFFFFF"/>
        </w:rPr>
      </w:pPr>
      <w:proofErr w:type="spellStart"/>
      <w:r w:rsidRPr="00EC30DE">
        <w:rPr>
          <w:rFonts w:cstheme="minorHAnsi"/>
          <w:b/>
          <w:bCs/>
          <w:color w:val="222222"/>
          <w:shd w:val="clear" w:color="auto" w:fill="FFFFFF"/>
        </w:rPr>
        <w:t>Veiga</w:t>
      </w:r>
      <w:proofErr w:type="spellEnd"/>
      <w:r w:rsidRPr="00EC30DE">
        <w:rPr>
          <w:rFonts w:cstheme="minorHAnsi"/>
          <w:b/>
          <w:bCs/>
          <w:color w:val="222222"/>
          <w:shd w:val="clear" w:color="auto" w:fill="FFFFFF"/>
        </w:rPr>
        <w:t xml:space="preserve">, G.D., </w:t>
      </w:r>
      <w:proofErr w:type="spellStart"/>
      <w:r w:rsidRPr="00EC30DE">
        <w:rPr>
          <w:rFonts w:cstheme="minorHAnsi"/>
          <w:b/>
          <w:bCs/>
          <w:color w:val="222222"/>
          <w:shd w:val="clear" w:color="auto" w:fill="FFFFFF"/>
        </w:rPr>
        <w:t>Spalletti</w:t>
      </w:r>
      <w:proofErr w:type="spellEnd"/>
      <w:r w:rsidRPr="00EC30DE">
        <w:rPr>
          <w:rFonts w:cstheme="minorHAnsi"/>
          <w:b/>
          <w:bCs/>
          <w:color w:val="222222"/>
          <w:shd w:val="clear" w:color="auto" w:fill="FFFFFF"/>
        </w:rPr>
        <w:t>, L.A.</w:t>
      </w:r>
      <w:r>
        <w:rPr>
          <w:rFonts w:cstheme="minorHAnsi"/>
          <w:b/>
          <w:bCs/>
          <w:color w:val="222222"/>
          <w:shd w:val="clear" w:color="auto" w:fill="FFFFFF"/>
        </w:rPr>
        <w:t xml:space="preserve"> </w:t>
      </w:r>
      <w:r>
        <w:rPr>
          <w:rFonts w:cstheme="minorHAnsi"/>
          <w:color w:val="222222"/>
          <w:shd w:val="clear" w:color="auto" w:fill="FFFFFF"/>
        </w:rPr>
        <w:t>and</w:t>
      </w:r>
      <w:r w:rsidRPr="00EC30DE">
        <w:rPr>
          <w:rFonts w:cstheme="minorHAnsi"/>
          <w:b/>
          <w:bCs/>
          <w:color w:val="222222"/>
          <w:shd w:val="clear" w:color="auto" w:fill="FFFFFF"/>
        </w:rPr>
        <w:t xml:space="preserve"> Flint, S.</w:t>
      </w:r>
      <w:r w:rsidRPr="00E16548">
        <w:rPr>
          <w:rFonts w:cstheme="minorHAnsi"/>
          <w:color w:val="222222"/>
          <w:shd w:val="clear" w:color="auto" w:fill="FFFFFF"/>
        </w:rPr>
        <w:t xml:space="preserve"> </w:t>
      </w:r>
      <w:r>
        <w:rPr>
          <w:rFonts w:cstheme="minorHAnsi"/>
          <w:color w:val="222222"/>
          <w:shd w:val="clear" w:color="auto" w:fill="FFFFFF"/>
        </w:rPr>
        <w:t>(</w:t>
      </w:r>
      <w:r w:rsidRPr="00E16548">
        <w:rPr>
          <w:rFonts w:cstheme="minorHAnsi"/>
          <w:color w:val="222222"/>
          <w:shd w:val="clear" w:color="auto" w:fill="FFFFFF"/>
        </w:rPr>
        <w:t>2002</w:t>
      </w:r>
      <w:r>
        <w:rPr>
          <w:rFonts w:cstheme="minorHAnsi"/>
          <w:color w:val="222222"/>
          <w:shd w:val="clear" w:color="auto" w:fill="FFFFFF"/>
        </w:rPr>
        <w:t xml:space="preserve">). </w:t>
      </w:r>
      <w:r w:rsidRPr="00E16548">
        <w:rPr>
          <w:rFonts w:cstheme="minorHAnsi"/>
          <w:color w:val="222222"/>
          <w:shd w:val="clear" w:color="auto" w:fill="FFFFFF"/>
        </w:rPr>
        <w:t>Aeolian/fluvial interactions and high-resolution sequence</w:t>
      </w:r>
      <w:r>
        <w:rPr>
          <w:rFonts w:cstheme="minorHAnsi"/>
          <w:color w:val="222222"/>
          <w:shd w:val="clear" w:color="auto" w:fill="FFFFFF"/>
        </w:rPr>
        <w:t xml:space="preserve"> </w:t>
      </w:r>
      <w:r w:rsidRPr="00E16548">
        <w:rPr>
          <w:rFonts w:cstheme="minorHAnsi"/>
          <w:color w:val="222222"/>
          <w:shd w:val="clear" w:color="auto" w:fill="FFFFFF"/>
        </w:rPr>
        <w:t xml:space="preserve">stratigraphy of a non-marine </w:t>
      </w:r>
      <w:proofErr w:type="spellStart"/>
      <w:r w:rsidRPr="00E16548">
        <w:rPr>
          <w:rFonts w:cstheme="minorHAnsi"/>
          <w:color w:val="222222"/>
          <w:shd w:val="clear" w:color="auto" w:fill="FFFFFF"/>
        </w:rPr>
        <w:t>lowstand</w:t>
      </w:r>
      <w:proofErr w:type="spellEnd"/>
      <w:r w:rsidRPr="00E16548">
        <w:rPr>
          <w:rFonts w:cstheme="minorHAnsi"/>
          <w:color w:val="222222"/>
          <w:shd w:val="clear" w:color="auto" w:fill="FFFFFF"/>
        </w:rPr>
        <w:t xml:space="preserve"> wedge: the </w:t>
      </w:r>
      <w:proofErr w:type="spellStart"/>
      <w:r w:rsidRPr="00E16548">
        <w:rPr>
          <w:rFonts w:cstheme="minorHAnsi"/>
          <w:color w:val="222222"/>
          <w:shd w:val="clear" w:color="auto" w:fill="FFFFFF"/>
        </w:rPr>
        <w:t>Avil</w:t>
      </w:r>
      <w:r>
        <w:rPr>
          <w:rFonts w:cstheme="minorHAnsi"/>
          <w:color w:val="222222"/>
          <w:shd w:val="clear" w:color="auto" w:fill="FFFFFF"/>
        </w:rPr>
        <w:t>é</w:t>
      </w:r>
      <w:proofErr w:type="spellEnd"/>
      <w:r>
        <w:rPr>
          <w:rFonts w:cstheme="minorHAnsi"/>
          <w:color w:val="222222"/>
          <w:shd w:val="clear" w:color="auto" w:fill="FFFFFF"/>
        </w:rPr>
        <w:t xml:space="preserve"> </w:t>
      </w:r>
      <w:r w:rsidRPr="00E16548">
        <w:rPr>
          <w:rFonts w:cstheme="minorHAnsi"/>
          <w:color w:val="222222"/>
          <w:shd w:val="clear" w:color="auto" w:fill="FFFFFF"/>
        </w:rPr>
        <w:t xml:space="preserve">Member of the </w:t>
      </w:r>
      <w:proofErr w:type="spellStart"/>
      <w:r w:rsidRPr="00E16548">
        <w:rPr>
          <w:rFonts w:cstheme="minorHAnsi"/>
          <w:color w:val="222222"/>
          <w:shd w:val="clear" w:color="auto" w:fill="FFFFFF"/>
        </w:rPr>
        <w:t>Agrio</w:t>
      </w:r>
      <w:proofErr w:type="spellEnd"/>
      <w:r w:rsidRPr="00E16548">
        <w:rPr>
          <w:rFonts w:cstheme="minorHAnsi"/>
          <w:color w:val="222222"/>
          <w:shd w:val="clear" w:color="auto" w:fill="FFFFFF"/>
        </w:rPr>
        <w:t xml:space="preserve"> Formation (Lower Cretaceous),</w:t>
      </w:r>
      <w:r>
        <w:rPr>
          <w:rFonts w:cstheme="minorHAnsi"/>
          <w:color w:val="222222"/>
          <w:shd w:val="clear" w:color="auto" w:fill="FFFFFF"/>
        </w:rPr>
        <w:t xml:space="preserve"> </w:t>
      </w:r>
      <w:r w:rsidRPr="00E16548">
        <w:rPr>
          <w:rFonts w:cstheme="minorHAnsi"/>
          <w:color w:val="222222"/>
          <w:shd w:val="clear" w:color="auto" w:fill="FFFFFF"/>
        </w:rPr>
        <w:t>central Neuqu</w:t>
      </w:r>
      <w:r>
        <w:rPr>
          <w:rFonts w:cstheme="minorHAnsi"/>
          <w:color w:val="222222"/>
          <w:shd w:val="clear" w:color="auto" w:fill="FFFFFF"/>
        </w:rPr>
        <w:t>é</w:t>
      </w:r>
      <w:r w:rsidRPr="00E16548">
        <w:rPr>
          <w:rFonts w:cstheme="minorHAnsi"/>
          <w:color w:val="222222"/>
          <w:shd w:val="clear" w:color="auto" w:fill="FFFFFF"/>
        </w:rPr>
        <w:t xml:space="preserve">n Basin, Argentina. </w:t>
      </w:r>
      <w:r w:rsidRPr="00EC30DE">
        <w:rPr>
          <w:rFonts w:cstheme="minorHAnsi"/>
          <w:i/>
          <w:iCs/>
          <w:color w:val="222222"/>
          <w:shd w:val="clear" w:color="auto" w:fill="FFFFFF"/>
        </w:rPr>
        <w:t>Sedimentology</w:t>
      </w:r>
      <w:r w:rsidRPr="00E16548">
        <w:rPr>
          <w:rFonts w:cstheme="minorHAnsi"/>
          <w:color w:val="222222"/>
          <w:shd w:val="clear" w:color="auto" w:fill="FFFFFF"/>
        </w:rPr>
        <w:t xml:space="preserve">, </w:t>
      </w:r>
      <w:r w:rsidRPr="00EC30DE">
        <w:rPr>
          <w:rFonts w:cstheme="minorHAnsi"/>
          <w:b/>
          <w:bCs/>
          <w:color w:val="222222"/>
          <w:shd w:val="clear" w:color="auto" w:fill="FFFFFF"/>
        </w:rPr>
        <w:t>49</w:t>
      </w:r>
      <w:r w:rsidRPr="00E16548">
        <w:rPr>
          <w:rFonts w:cstheme="minorHAnsi"/>
          <w:color w:val="222222"/>
          <w:shd w:val="clear" w:color="auto" w:fill="FFFFFF"/>
        </w:rPr>
        <w:t>,</w:t>
      </w:r>
      <w:r>
        <w:rPr>
          <w:rFonts w:cstheme="minorHAnsi"/>
          <w:color w:val="222222"/>
          <w:shd w:val="clear" w:color="auto" w:fill="FFFFFF"/>
        </w:rPr>
        <w:t xml:space="preserve"> </w:t>
      </w:r>
      <w:r w:rsidRPr="00E16548">
        <w:rPr>
          <w:rFonts w:cstheme="minorHAnsi"/>
          <w:color w:val="222222"/>
          <w:shd w:val="clear" w:color="auto" w:fill="FFFFFF"/>
        </w:rPr>
        <w:t>1001–1019.</w:t>
      </w:r>
    </w:p>
    <w:p w14:paraId="569DEEAB" w14:textId="77777777" w:rsidR="00713FCF" w:rsidRPr="00DE5F4B" w:rsidRDefault="00713FCF" w:rsidP="00713FCF">
      <w:pPr>
        <w:spacing w:line="480" w:lineRule="auto"/>
        <w:rPr>
          <w:rFonts w:cstheme="minorHAnsi"/>
          <w:color w:val="222222"/>
          <w:shd w:val="clear" w:color="auto" w:fill="FFFFFF"/>
        </w:rPr>
      </w:pPr>
      <w:r w:rsidRPr="009F13EA">
        <w:rPr>
          <w:rFonts w:cstheme="minorHAnsi"/>
          <w:b/>
          <w:bCs/>
          <w:color w:val="222222"/>
          <w:shd w:val="clear" w:color="auto" w:fill="FFFFFF"/>
        </w:rPr>
        <w:t xml:space="preserve">Ventra, </w:t>
      </w:r>
      <w:proofErr w:type="gramStart"/>
      <w:r w:rsidRPr="009F13EA">
        <w:rPr>
          <w:rFonts w:cstheme="minorHAnsi"/>
          <w:b/>
          <w:bCs/>
          <w:color w:val="222222"/>
          <w:shd w:val="clear" w:color="auto" w:fill="FFFFFF"/>
        </w:rPr>
        <w:t>D.</w:t>
      </w:r>
      <w:proofErr w:type="gramEnd"/>
      <w:r w:rsidRPr="009F13EA">
        <w:rPr>
          <w:rFonts w:cstheme="minorHAnsi"/>
          <w:color w:val="222222"/>
          <w:shd w:val="clear" w:color="auto" w:fill="FFFFFF"/>
        </w:rPr>
        <w:t xml:space="preserve"> and </w:t>
      </w:r>
      <w:r w:rsidRPr="009F13EA">
        <w:rPr>
          <w:rFonts w:cstheme="minorHAnsi"/>
          <w:b/>
          <w:bCs/>
          <w:color w:val="222222"/>
          <w:shd w:val="clear" w:color="auto" w:fill="FFFFFF"/>
        </w:rPr>
        <w:t>Clarke, L.E.</w:t>
      </w:r>
      <w:r w:rsidRPr="009F13EA">
        <w:rPr>
          <w:rFonts w:cstheme="minorHAnsi"/>
          <w:color w:val="222222"/>
          <w:shd w:val="clear" w:color="auto" w:fill="FFFFFF"/>
        </w:rPr>
        <w:t xml:space="preserve"> (2018)</w:t>
      </w:r>
      <w:r>
        <w:rPr>
          <w:rFonts w:cstheme="minorHAnsi"/>
          <w:color w:val="222222"/>
          <w:shd w:val="clear" w:color="auto" w:fill="FFFFFF"/>
        </w:rPr>
        <w:t>.</w:t>
      </w:r>
      <w:r w:rsidRPr="009F13EA">
        <w:rPr>
          <w:rFonts w:cstheme="minorHAnsi"/>
          <w:color w:val="222222"/>
          <w:shd w:val="clear" w:color="auto" w:fill="FFFFFF"/>
        </w:rPr>
        <w:t xml:space="preserve"> Geology and geomorphology of alluvial</w:t>
      </w:r>
      <w:r>
        <w:rPr>
          <w:rFonts w:cstheme="minorHAnsi"/>
          <w:color w:val="222222"/>
          <w:shd w:val="clear" w:color="auto" w:fill="FFFFFF"/>
        </w:rPr>
        <w:t xml:space="preserve"> </w:t>
      </w:r>
      <w:r w:rsidRPr="009F13EA">
        <w:rPr>
          <w:rFonts w:cstheme="minorHAnsi"/>
          <w:color w:val="222222"/>
          <w:shd w:val="clear" w:color="auto" w:fill="FFFFFF"/>
        </w:rPr>
        <w:t>and fluvial fans: current progress and research perspectives.</w:t>
      </w:r>
      <w:r>
        <w:rPr>
          <w:rFonts w:cstheme="minorHAnsi"/>
          <w:color w:val="222222"/>
          <w:shd w:val="clear" w:color="auto" w:fill="FFFFFF"/>
        </w:rPr>
        <w:t xml:space="preserve"> </w:t>
      </w:r>
      <w:r w:rsidRPr="009F13EA">
        <w:rPr>
          <w:rFonts w:cstheme="minorHAnsi"/>
          <w:i/>
          <w:iCs/>
          <w:color w:val="222222"/>
          <w:shd w:val="clear" w:color="auto" w:fill="FFFFFF"/>
        </w:rPr>
        <w:t>Geological Society, London, Special Publications</w:t>
      </w:r>
      <w:r w:rsidRPr="009F13EA">
        <w:rPr>
          <w:rFonts w:cstheme="minorHAnsi"/>
          <w:color w:val="222222"/>
          <w:shd w:val="clear" w:color="auto" w:fill="FFFFFF"/>
        </w:rPr>
        <w:t xml:space="preserve">, </w:t>
      </w:r>
      <w:r w:rsidRPr="009F13EA">
        <w:rPr>
          <w:rFonts w:cstheme="minorHAnsi"/>
          <w:b/>
          <w:bCs/>
          <w:color w:val="222222"/>
          <w:shd w:val="clear" w:color="auto" w:fill="FFFFFF"/>
        </w:rPr>
        <w:t>440(1)</w:t>
      </w:r>
      <w:r w:rsidRPr="009F13EA">
        <w:rPr>
          <w:rFonts w:cstheme="minorHAnsi"/>
          <w:color w:val="222222"/>
          <w:shd w:val="clear" w:color="auto" w:fill="FFFFFF"/>
        </w:rPr>
        <w:t>, 1–21.</w:t>
      </w:r>
    </w:p>
    <w:p w14:paraId="03DA0B63" w14:textId="77777777" w:rsidR="00713FCF" w:rsidRDefault="00713FCF" w:rsidP="00713FCF">
      <w:pPr>
        <w:spacing w:line="480" w:lineRule="auto"/>
        <w:rPr>
          <w:rFonts w:cstheme="minorHAnsi"/>
          <w:color w:val="222222"/>
          <w:shd w:val="clear" w:color="auto" w:fill="FFFFFF"/>
        </w:rPr>
      </w:pPr>
      <w:proofErr w:type="spellStart"/>
      <w:r w:rsidRPr="00EC30DE">
        <w:rPr>
          <w:rFonts w:cstheme="minorHAnsi"/>
          <w:b/>
          <w:bCs/>
          <w:color w:val="222222"/>
          <w:shd w:val="clear" w:color="auto" w:fill="FFFFFF"/>
        </w:rPr>
        <w:t>Weissmann</w:t>
      </w:r>
      <w:proofErr w:type="spellEnd"/>
      <w:r w:rsidRPr="00EC30DE">
        <w:rPr>
          <w:rFonts w:cstheme="minorHAnsi"/>
          <w:b/>
          <w:bCs/>
          <w:color w:val="222222"/>
          <w:shd w:val="clear" w:color="auto" w:fill="FFFFFF"/>
        </w:rPr>
        <w:t>, G. S., Hartley, A. J., Nichols, G. J., Scuderi, L. A., Olson, M., Buehler, H.</w:t>
      </w:r>
      <w:r>
        <w:rPr>
          <w:rFonts w:cstheme="minorHAnsi"/>
          <w:b/>
          <w:bCs/>
          <w:color w:val="222222"/>
          <w:shd w:val="clear" w:color="auto" w:fill="FFFFFF"/>
        </w:rPr>
        <w:t xml:space="preserve"> </w:t>
      </w:r>
      <w:r>
        <w:rPr>
          <w:rFonts w:cstheme="minorHAnsi"/>
          <w:color w:val="222222"/>
          <w:shd w:val="clear" w:color="auto" w:fill="FFFFFF"/>
        </w:rPr>
        <w:t>and</w:t>
      </w:r>
      <w:r w:rsidRPr="00EC30DE">
        <w:rPr>
          <w:rFonts w:cstheme="minorHAnsi"/>
          <w:b/>
          <w:bCs/>
          <w:color w:val="222222"/>
          <w:shd w:val="clear" w:color="auto" w:fill="FFFFFF"/>
        </w:rPr>
        <w:t xml:space="preserve"> </w:t>
      </w:r>
      <w:proofErr w:type="spellStart"/>
      <w:r w:rsidRPr="00EC30DE">
        <w:rPr>
          <w:rFonts w:cstheme="minorHAnsi"/>
          <w:b/>
          <w:bCs/>
          <w:color w:val="222222"/>
          <w:shd w:val="clear" w:color="auto" w:fill="FFFFFF"/>
        </w:rPr>
        <w:t>Banteah</w:t>
      </w:r>
      <w:proofErr w:type="spellEnd"/>
      <w:r w:rsidRPr="00EC30DE">
        <w:rPr>
          <w:rFonts w:cstheme="minorHAnsi"/>
          <w:b/>
          <w:bCs/>
          <w:color w:val="222222"/>
          <w:shd w:val="clear" w:color="auto" w:fill="FFFFFF"/>
        </w:rPr>
        <w:t>, R.</w:t>
      </w:r>
      <w:r w:rsidRPr="00204470">
        <w:rPr>
          <w:rFonts w:cstheme="minorHAnsi"/>
          <w:color w:val="222222"/>
          <w:shd w:val="clear" w:color="auto" w:fill="FFFFFF"/>
        </w:rPr>
        <w:t xml:space="preserve"> </w:t>
      </w:r>
      <w:r>
        <w:rPr>
          <w:rFonts w:cstheme="minorHAnsi"/>
          <w:color w:val="222222"/>
          <w:shd w:val="clear" w:color="auto" w:fill="FFFFFF"/>
        </w:rPr>
        <w:t>(</w:t>
      </w:r>
      <w:r w:rsidRPr="00204470">
        <w:rPr>
          <w:rFonts w:cstheme="minorHAnsi"/>
          <w:color w:val="222222"/>
          <w:shd w:val="clear" w:color="auto" w:fill="FFFFFF"/>
        </w:rPr>
        <w:t>2010</w:t>
      </w:r>
      <w:r>
        <w:rPr>
          <w:rFonts w:cstheme="minorHAnsi"/>
          <w:color w:val="222222"/>
          <w:shd w:val="clear" w:color="auto" w:fill="FFFFFF"/>
        </w:rPr>
        <w:t>)</w:t>
      </w:r>
      <w:r w:rsidRPr="00204470">
        <w:rPr>
          <w:rFonts w:cstheme="minorHAnsi"/>
          <w:color w:val="222222"/>
          <w:shd w:val="clear" w:color="auto" w:fill="FFFFFF"/>
        </w:rPr>
        <w:t xml:space="preserve">. Fluvial form in modern continental sedimentary basins: distributive fluvial systems. </w:t>
      </w:r>
      <w:r w:rsidRPr="00EC30DE">
        <w:rPr>
          <w:rFonts w:cstheme="minorHAnsi"/>
          <w:i/>
          <w:iCs/>
          <w:color w:val="222222"/>
          <w:shd w:val="clear" w:color="auto" w:fill="FFFFFF"/>
        </w:rPr>
        <w:t>Geology</w:t>
      </w:r>
      <w:r w:rsidRPr="00204470">
        <w:rPr>
          <w:rFonts w:cstheme="minorHAnsi"/>
          <w:color w:val="222222"/>
          <w:shd w:val="clear" w:color="auto" w:fill="FFFFFF"/>
        </w:rPr>
        <w:t xml:space="preserve">, </w:t>
      </w:r>
      <w:r w:rsidRPr="00EC30DE">
        <w:rPr>
          <w:rFonts w:cstheme="minorHAnsi"/>
          <w:b/>
          <w:bCs/>
          <w:color w:val="222222"/>
          <w:shd w:val="clear" w:color="auto" w:fill="FFFFFF"/>
        </w:rPr>
        <w:t>38(1)</w:t>
      </w:r>
      <w:r w:rsidRPr="00204470">
        <w:rPr>
          <w:rFonts w:cstheme="minorHAnsi"/>
          <w:color w:val="222222"/>
          <w:shd w:val="clear" w:color="auto" w:fill="FFFFFF"/>
        </w:rPr>
        <w:t>, 39-42.</w:t>
      </w:r>
    </w:p>
    <w:p w14:paraId="5EF392B4" w14:textId="77777777" w:rsidR="00713FCF" w:rsidRPr="00DE5F4B" w:rsidRDefault="00713FCF" w:rsidP="00713FCF">
      <w:pPr>
        <w:spacing w:line="480" w:lineRule="auto"/>
        <w:rPr>
          <w:rFonts w:cstheme="minorHAnsi"/>
          <w:color w:val="222222"/>
          <w:shd w:val="clear" w:color="auto" w:fill="FFFFFF"/>
        </w:rPr>
      </w:pPr>
      <w:proofErr w:type="spellStart"/>
      <w:r w:rsidRPr="00EC30DE">
        <w:rPr>
          <w:rFonts w:cstheme="minorHAnsi"/>
          <w:b/>
          <w:bCs/>
          <w:color w:val="222222"/>
          <w:shd w:val="clear" w:color="auto" w:fill="FFFFFF"/>
        </w:rPr>
        <w:t>Weissmann</w:t>
      </w:r>
      <w:proofErr w:type="spellEnd"/>
      <w:r w:rsidRPr="00EC30DE">
        <w:rPr>
          <w:rFonts w:cstheme="minorHAnsi"/>
          <w:b/>
          <w:bCs/>
          <w:color w:val="222222"/>
          <w:shd w:val="clear" w:color="auto" w:fill="FFFFFF"/>
        </w:rPr>
        <w:t>, G.S., Hartley, A.J., Scuderi, L.A., Nichols, G.J., Davidson, S.K., Owen, A., Atchley, S.C., Bhattacharyya, P., Chakraborty, T., Ghosh, P.</w:t>
      </w:r>
      <w:r>
        <w:rPr>
          <w:rFonts w:cstheme="minorHAnsi"/>
          <w:color w:val="222222"/>
          <w:shd w:val="clear" w:color="auto" w:fill="FFFFFF"/>
        </w:rPr>
        <w:t xml:space="preserve"> and</w:t>
      </w:r>
      <w:r w:rsidRPr="00EC30DE">
        <w:rPr>
          <w:rFonts w:cstheme="minorHAnsi"/>
          <w:b/>
          <w:bCs/>
          <w:color w:val="222222"/>
          <w:shd w:val="clear" w:color="auto" w:fill="FFFFFF"/>
        </w:rPr>
        <w:t xml:space="preserve"> </w:t>
      </w:r>
      <w:proofErr w:type="spellStart"/>
      <w:r w:rsidRPr="00EC30DE">
        <w:rPr>
          <w:rFonts w:cstheme="minorHAnsi"/>
          <w:b/>
          <w:bCs/>
          <w:color w:val="222222"/>
          <w:shd w:val="clear" w:color="auto" w:fill="FFFFFF"/>
        </w:rPr>
        <w:t>Nordt</w:t>
      </w:r>
      <w:proofErr w:type="spellEnd"/>
      <w:r w:rsidRPr="00EC30DE">
        <w:rPr>
          <w:rFonts w:cstheme="minorHAnsi"/>
          <w:b/>
          <w:bCs/>
          <w:color w:val="222222"/>
          <w:shd w:val="clear" w:color="auto" w:fill="FFFFFF"/>
        </w:rPr>
        <w:t>, L.C.</w:t>
      </w:r>
      <w:r w:rsidRPr="00DE5F4B">
        <w:rPr>
          <w:rFonts w:cstheme="minorHAnsi"/>
          <w:color w:val="222222"/>
          <w:shd w:val="clear" w:color="auto" w:fill="FFFFFF"/>
        </w:rPr>
        <w:t xml:space="preserve"> </w:t>
      </w:r>
      <w:r>
        <w:rPr>
          <w:rFonts w:cstheme="minorHAnsi"/>
          <w:color w:val="222222"/>
          <w:shd w:val="clear" w:color="auto" w:fill="FFFFFF"/>
        </w:rPr>
        <w:t>(2013)</w:t>
      </w:r>
      <w:r w:rsidRPr="00DE5F4B">
        <w:rPr>
          <w:rFonts w:cstheme="minorHAnsi"/>
          <w:color w:val="222222"/>
          <w:shd w:val="clear" w:color="auto" w:fill="FFFFFF"/>
        </w:rPr>
        <w:t xml:space="preserve">. </w:t>
      </w:r>
      <w:proofErr w:type="spellStart"/>
      <w:r w:rsidRPr="00DE5F4B">
        <w:rPr>
          <w:rFonts w:cstheme="minorHAnsi"/>
          <w:color w:val="222222"/>
          <w:shd w:val="clear" w:color="auto" w:fill="FFFFFF"/>
        </w:rPr>
        <w:t>Prograding</w:t>
      </w:r>
      <w:proofErr w:type="spellEnd"/>
      <w:r w:rsidRPr="00DE5F4B">
        <w:rPr>
          <w:rFonts w:cstheme="minorHAnsi"/>
          <w:color w:val="222222"/>
          <w:shd w:val="clear" w:color="auto" w:fill="FFFFFF"/>
        </w:rPr>
        <w:t xml:space="preserve"> distributive fluvial systems: geomorphic models and ancient examples. In</w:t>
      </w:r>
      <w:r>
        <w:rPr>
          <w:rFonts w:cstheme="minorHAnsi"/>
          <w:color w:val="222222"/>
          <w:shd w:val="clear" w:color="auto" w:fill="FFFFFF"/>
        </w:rPr>
        <w:t>:</w:t>
      </w:r>
      <w:r w:rsidRPr="00DE5F4B">
        <w:rPr>
          <w:rFonts w:cstheme="minorHAnsi"/>
          <w:color w:val="222222"/>
          <w:shd w:val="clear" w:color="auto" w:fill="FFFFFF"/>
        </w:rPr>
        <w:t> </w:t>
      </w:r>
      <w:r w:rsidRPr="00EC30DE">
        <w:rPr>
          <w:rFonts w:cstheme="minorHAnsi"/>
          <w:i/>
          <w:color w:val="222222"/>
          <w:shd w:val="clear" w:color="auto" w:fill="FFFFFF"/>
        </w:rPr>
        <w:t xml:space="preserve">New Frontiers in </w:t>
      </w:r>
      <w:proofErr w:type="spellStart"/>
      <w:r w:rsidRPr="00EC30DE">
        <w:rPr>
          <w:rFonts w:cstheme="minorHAnsi"/>
          <w:i/>
          <w:color w:val="222222"/>
          <w:shd w:val="clear" w:color="auto" w:fill="FFFFFF"/>
        </w:rPr>
        <w:t>Paleopedology</w:t>
      </w:r>
      <w:proofErr w:type="spellEnd"/>
      <w:r w:rsidRPr="00EC30DE">
        <w:rPr>
          <w:rFonts w:cstheme="minorHAnsi"/>
          <w:i/>
          <w:color w:val="222222"/>
          <w:shd w:val="clear" w:color="auto" w:fill="FFFFFF"/>
        </w:rPr>
        <w:t xml:space="preserve"> and Terrestrial Paleoclimatology</w:t>
      </w:r>
      <w:r>
        <w:rPr>
          <w:rFonts w:cstheme="minorHAnsi"/>
          <w:iCs/>
          <w:color w:val="222222"/>
          <w:shd w:val="clear" w:color="auto" w:fill="FFFFFF"/>
        </w:rPr>
        <w:t xml:space="preserve"> (Eds. </w:t>
      </w:r>
      <w:r w:rsidRPr="00BB0F5E">
        <w:rPr>
          <w:rFonts w:cstheme="minorHAnsi"/>
          <w:iCs/>
          <w:color w:val="222222"/>
          <w:shd w:val="clear" w:color="auto" w:fill="FFFFFF"/>
        </w:rPr>
        <w:t xml:space="preserve">S.G. </w:t>
      </w:r>
      <w:proofErr w:type="spellStart"/>
      <w:r w:rsidRPr="00BB0F5E">
        <w:rPr>
          <w:rFonts w:cstheme="minorHAnsi"/>
          <w:iCs/>
          <w:color w:val="222222"/>
          <w:shd w:val="clear" w:color="auto" w:fill="FFFFFF"/>
        </w:rPr>
        <w:t>Driese</w:t>
      </w:r>
      <w:proofErr w:type="spellEnd"/>
      <w:r w:rsidRPr="00BB0F5E">
        <w:rPr>
          <w:rFonts w:cstheme="minorHAnsi"/>
          <w:iCs/>
          <w:color w:val="222222"/>
          <w:shd w:val="clear" w:color="auto" w:fill="FFFFFF"/>
        </w:rPr>
        <w:t xml:space="preserve">, L.C. </w:t>
      </w:r>
      <w:proofErr w:type="spellStart"/>
      <w:r w:rsidRPr="00BB0F5E">
        <w:rPr>
          <w:rFonts w:cstheme="minorHAnsi"/>
          <w:iCs/>
          <w:color w:val="222222"/>
          <w:shd w:val="clear" w:color="auto" w:fill="FFFFFF"/>
        </w:rPr>
        <w:t>Nordt</w:t>
      </w:r>
      <w:proofErr w:type="spellEnd"/>
      <w:r>
        <w:rPr>
          <w:rFonts w:cstheme="minorHAnsi"/>
          <w:iCs/>
          <w:color w:val="222222"/>
          <w:shd w:val="clear" w:color="auto" w:fill="FFFFFF"/>
        </w:rPr>
        <w:t>)</w:t>
      </w:r>
      <w:r>
        <w:rPr>
          <w:rFonts w:cstheme="minorHAnsi"/>
          <w:color w:val="222222"/>
          <w:shd w:val="clear" w:color="auto" w:fill="FFFFFF"/>
        </w:rPr>
        <w:t xml:space="preserve">, </w:t>
      </w:r>
      <w:r w:rsidRPr="00DE5F4B">
        <w:rPr>
          <w:rFonts w:cstheme="minorHAnsi"/>
          <w:color w:val="222222"/>
          <w:shd w:val="clear" w:color="auto" w:fill="FFFFFF"/>
        </w:rPr>
        <w:t>SEPM, Special Publication</w:t>
      </w:r>
      <w:r>
        <w:rPr>
          <w:rFonts w:cstheme="minorHAnsi"/>
          <w:color w:val="222222"/>
          <w:shd w:val="clear" w:color="auto" w:fill="FFFFFF"/>
        </w:rPr>
        <w:t>,</w:t>
      </w:r>
      <w:r w:rsidRPr="00DE5F4B">
        <w:rPr>
          <w:rFonts w:cstheme="minorHAnsi"/>
          <w:color w:val="222222"/>
          <w:shd w:val="clear" w:color="auto" w:fill="FFFFFF"/>
        </w:rPr>
        <w:t xml:space="preserve"> 104, 131-147. </w:t>
      </w:r>
    </w:p>
    <w:p w14:paraId="414FF701" w14:textId="77777777" w:rsidR="00713FCF" w:rsidRDefault="00713FCF" w:rsidP="00713FCF">
      <w:pPr>
        <w:spacing w:line="480" w:lineRule="auto"/>
        <w:rPr>
          <w:rFonts w:cstheme="minorHAnsi"/>
        </w:rPr>
      </w:pPr>
      <w:r w:rsidRPr="00EC30DE">
        <w:rPr>
          <w:rFonts w:cstheme="minorHAnsi"/>
          <w:b/>
          <w:bCs/>
        </w:rPr>
        <w:t>Williams, G. E.</w:t>
      </w:r>
      <w:r w:rsidRPr="00204470">
        <w:rPr>
          <w:rFonts w:cstheme="minorHAnsi"/>
        </w:rPr>
        <w:t xml:space="preserve"> </w:t>
      </w:r>
      <w:r>
        <w:rPr>
          <w:rFonts w:cstheme="minorHAnsi"/>
        </w:rPr>
        <w:t>(</w:t>
      </w:r>
      <w:r w:rsidRPr="00204470">
        <w:rPr>
          <w:rFonts w:cstheme="minorHAnsi"/>
        </w:rPr>
        <w:t>1971</w:t>
      </w:r>
      <w:r>
        <w:rPr>
          <w:rFonts w:cstheme="minorHAnsi"/>
        </w:rPr>
        <w:t>)</w:t>
      </w:r>
      <w:r w:rsidRPr="00204470">
        <w:rPr>
          <w:rFonts w:cstheme="minorHAnsi"/>
        </w:rPr>
        <w:t xml:space="preserve">. Flood deposits of the sand‐bed ephemeral streams of central Australia. </w:t>
      </w:r>
      <w:r w:rsidRPr="00EC30DE">
        <w:rPr>
          <w:rFonts w:cstheme="minorHAnsi"/>
          <w:i/>
          <w:iCs/>
        </w:rPr>
        <w:t>Sedimentology</w:t>
      </w:r>
      <w:r w:rsidRPr="00204470">
        <w:rPr>
          <w:rFonts w:cstheme="minorHAnsi"/>
        </w:rPr>
        <w:t xml:space="preserve">, </w:t>
      </w:r>
      <w:r w:rsidRPr="00EC30DE">
        <w:rPr>
          <w:rFonts w:cstheme="minorHAnsi"/>
          <w:b/>
          <w:bCs/>
        </w:rPr>
        <w:t>17(1‐2)</w:t>
      </w:r>
      <w:r w:rsidRPr="00204470">
        <w:rPr>
          <w:rFonts w:cstheme="minorHAnsi"/>
        </w:rPr>
        <w:t>, 1-40.</w:t>
      </w:r>
    </w:p>
    <w:p w14:paraId="33C3C59E" w14:textId="77777777" w:rsidR="00713FCF" w:rsidRPr="00DE5F4B" w:rsidRDefault="00713FCF" w:rsidP="00713FCF">
      <w:pPr>
        <w:spacing w:line="480" w:lineRule="auto"/>
        <w:rPr>
          <w:rFonts w:cstheme="minorHAnsi"/>
        </w:rPr>
      </w:pPr>
      <w:r w:rsidRPr="00EC30DE">
        <w:rPr>
          <w:rFonts w:cstheme="minorHAnsi"/>
          <w:b/>
          <w:bCs/>
        </w:rPr>
        <w:lastRenderedPageBreak/>
        <w:t>Williams, G.P.</w:t>
      </w:r>
      <w:r>
        <w:rPr>
          <w:rFonts w:cstheme="minorHAnsi"/>
        </w:rPr>
        <w:t xml:space="preserve"> (</w:t>
      </w:r>
      <w:r w:rsidRPr="00DE5F4B">
        <w:rPr>
          <w:rFonts w:cstheme="minorHAnsi"/>
        </w:rPr>
        <w:t>1970</w:t>
      </w:r>
      <w:r>
        <w:rPr>
          <w:rFonts w:cstheme="minorHAnsi"/>
        </w:rPr>
        <w:t>)</w:t>
      </w:r>
      <w:r w:rsidRPr="00DE5F4B">
        <w:rPr>
          <w:rFonts w:cstheme="minorHAnsi"/>
        </w:rPr>
        <w:t xml:space="preserve">. Flume width and water depth effects in some sediment-transport experiments: </w:t>
      </w:r>
      <w:r w:rsidRPr="00EC30DE">
        <w:rPr>
          <w:rFonts w:cstheme="minorHAnsi"/>
          <w:i/>
          <w:iCs/>
        </w:rPr>
        <w:t>U.S. Geol. Sur. Prof. Paper</w:t>
      </w:r>
      <w:r>
        <w:rPr>
          <w:rFonts w:cstheme="minorHAnsi"/>
          <w:i/>
          <w:iCs/>
        </w:rPr>
        <w:t>,</w:t>
      </w:r>
      <w:r w:rsidRPr="00DE5F4B">
        <w:rPr>
          <w:rFonts w:cstheme="minorHAnsi"/>
        </w:rPr>
        <w:t xml:space="preserve"> </w:t>
      </w:r>
      <w:r w:rsidRPr="00EC30DE">
        <w:rPr>
          <w:rFonts w:cstheme="minorHAnsi"/>
          <w:b/>
          <w:bCs/>
        </w:rPr>
        <w:t>562-H</w:t>
      </w:r>
      <w:r w:rsidRPr="00DE5F4B">
        <w:rPr>
          <w:rFonts w:cstheme="minorHAnsi"/>
        </w:rPr>
        <w:t>, 37.</w:t>
      </w:r>
    </w:p>
    <w:p w14:paraId="78811995" w14:textId="77777777" w:rsidR="00713FCF" w:rsidRDefault="00713FCF" w:rsidP="00713FCF">
      <w:pPr>
        <w:spacing w:line="480" w:lineRule="auto"/>
        <w:rPr>
          <w:rFonts w:cstheme="minorHAnsi"/>
        </w:rPr>
      </w:pPr>
      <w:r w:rsidRPr="00EC30DE">
        <w:rPr>
          <w:rFonts w:cstheme="minorHAnsi"/>
          <w:b/>
          <w:bCs/>
        </w:rPr>
        <w:t>Wilson, R.F.</w:t>
      </w:r>
      <w:r w:rsidRPr="00DE5F4B">
        <w:rPr>
          <w:rFonts w:cstheme="minorHAnsi"/>
        </w:rPr>
        <w:t xml:space="preserve"> </w:t>
      </w:r>
      <w:r>
        <w:rPr>
          <w:rFonts w:cstheme="minorHAnsi"/>
        </w:rPr>
        <w:t>(</w:t>
      </w:r>
      <w:r w:rsidRPr="00DE5F4B">
        <w:rPr>
          <w:rFonts w:cstheme="minorHAnsi"/>
        </w:rPr>
        <w:t>1958</w:t>
      </w:r>
      <w:r>
        <w:rPr>
          <w:rFonts w:cstheme="minorHAnsi"/>
        </w:rPr>
        <w:t>)</w:t>
      </w:r>
      <w:r w:rsidRPr="00DE5F4B">
        <w:rPr>
          <w:rFonts w:cstheme="minorHAnsi"/>
        </w:rPr>
        <w:t xml:space="preserve">. The stratigraphy and sedimentology of the (Jurassic) Kayenta and </w:t>
      </w:r>
      <w:proofErr w:type="gramStart"/>
      <w:r w:rsidRPr="00DE5F4B">
        <w:rPr>
          <w:rFonts w:cstheme="minorHAnsi"/>
        </w:rPr>
        <w:t>(?Triassic</w:t>
      </w:r>
      <w:proofErr w:type="gramEnd"/>
      <w:r w:rsidRPr="00DE5F4B">
        <w:rPr>
          <w:rFonts w:cstheme="minorHAnsi"/>
        </w:rPr>
        <w:t xml:space="preserve">) </w:t>
      </w:r>
      <w:proofErr w:type="spellStart"/>
      <w:r w:rsidRPr="00DE5F4B">
        <w:rPr>
          <w:rFonts w:cstheme="minorHAnsi"/>
        </w:rPr>
        <w:t>Moenave</w:t>
      </w:r>
      <w:proofErr w:type="spellEnd"/>
      <w:r w:rsidRPr="00DE5F4B">
        <w:rPr>
          <w:rFonts w:cstheme="minorHAnsi"/>
        </w:rPr>
        <w:t xml:space="preserve"> Formations, Vermilion Cliffs region, Utah and Arizona. Unpublished PhD Thesis, Stanford University.</w:t>
      </w:r>
    </w:p>
    <w:p w14:paraId="0BBF6B82" w14:textId="77777777" w:rsidR="00713FCF" w:rsidRPr="00DE5F4B" w:rsidRDefault="00713FCF" w:rsidP="00713FCF">
      <w:pPr>
        <w:spacing w:line="480" w:lineRule="auto"/>
        <w:rPr>
          <w:rFonts w:cstheme="minorHAnsi"/>
        </w:rPr>
      </w:pPr>
    </w:p>
    <w:p w14:paraId="498C0FCD" w14:textId="77777777" w:rsidR="00713FCF" w:rsidRDefault="00713FCF" w:rsidP="00713FCF">
      <w:pPr>
        <w:spacing w:line="480" w:lineRule="auto"/>
        <w:jc w:val="both"/>
      </w:pPr>
      <w:r>
        <w:rPr>
          <w:b/>
          <w:bCs/>
        </w:rPr>
        <w:t>FIGURE/TABLE CAPTIONS</w:t>
      </w:r>
    </w:p>
    <w:p w14:paraId="1D470072" w14:textId="4D0F7C40" w:rsidR="00713FCF" w:rsidRDefault="004E2708" w:rsidP="00713FCF">
      <w:pPr>
        <w:spacing w:line="480" w:lineRule="auto"/>
        <w:jc w:val="both"/>
      </w:pPr>
      <w:r>
        <w:rPr>
          <w:noProof/>
        </w:rPr>
        <w:drawing>
          <wp:inline distT="0" distB="0" distL="0" distR="0" wp14:anchorId="661E83E8" wp14:editId="75193E0D">
            <wp:extent cx="5731510" cy="422656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4226560"/>
                    </a:xfrm>
                    <a:prstGeom prst="rect">
                      <a:avLst/>
                    </a:prstGeom>
                  </pic:spPr>
                </pic:pic>
              </a:graphicData>
            </a:graphic>
          </wp:inline>
        </w:drawing>
      </w:r>
      <w:r w:rsidR="00713FCF" w:rsidRPr="00EC30DE">
        <w:rPr>
          <w:b/>
          <w:bCs/>
        </w:rPr>
        <w:t>Figure</w:t>
      </w:r>
      <w:r w:rsidR="00713FCF">
        <w:rPr>
          <w:b/>
          <w:bCs/>
        </w:rPr>
        <w:t xml:space="preserve"> 1</w:t>
      </w:r>
      <w:r w:rsidR="00713FCF" w:rsidRPr="00EC30DE">
        <w:rPr>
          <w:b/>
          <w:bCs/>
        </w:rPr>
        <w:t>.</w:t>
      </w:r>
      <w:r w:rsidR="00713FCF">
        <w:t xml:space="preserve"> (A) Location map of the Colorado Plateau and extent of the Kayenta Formation deposition with summary rose diagram illustrating the average </w:t>
      </w:r>
      <w:proofErr w:type="spellStart"/>
      <w:r w:rsidR="00713FCF">
        <w:t>palaeoflow</w:t>
      </w:r>
      <w:proofErr w:type="spellEnd"/>
      <w:r w:rsidR="00713FCF">
        <w:t xml:space="preserve"> directions of both the aeolian and fluvial strata. (B) Stratigraphic column of the Glen Canyon Group. (C) Photograph of the Glen Canyon Group stratigraphy taken along road UT-128 near Lions Park, Moab.</w:t>
      </w:r>
    </w:p>
    <w:p w14:paraId="3CB70868" w14:textId="5B81FDDE" w:rsidR="004E2708" w:rsidRDefault="004E2708" w:rsidP="00713FCF">
      <w:pPr>
        <w:spacing w:line="480" w:lineRule="auto"/>
        <w:jc w:val="both"/>
      </w:pPr>
    </w:p>
    <w:p w14:paraId="4AF61EEA" w14:textId="38D8CE90" w:rsidR="004E2708" w:rsidRDefault="004E2708" w:rsidP="00713FCF">
      <w:pPr>
        <w:spacing w:line="480" w:lineRule="auto"/>
        <w:jc w:val="both"/>
        <w:rPr>
          <w:b/>
          <w:bCs/>
        </w:rPr>
      </w:pPr>
      <w:r>
        <w:rPr>
          <w:noProof/>
        </w:rPr>
        <w:lastRenderedPageBreak/>
        <w:drawing>
          <wp:inline distT="0" distB="0" distL="0" distR="0" wp14:anchorId="70793D68" wp14:editId="2F49F115">
            <wp:extent cx="5619750" cy="7383627"/>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28118" cy="7394622"/>
                    </a:xfrm>
                    <a:prstGeom prst="rect">
                      <a:avLst/>
                    </a:prstGeom>
                  </pic:spPr>
                </pic:pic>
              </a:graphicData>
            </a:graphic>
          </wp:inline>
        </w:drawing>
      </w:r>
    </w:p>
    <w:p w14:paraId="47E8C824" w14:textId="2E749EA0" w:rsidR="00713FCF" w:rsidRPr="00F80005" w:rsidRDefault="00713FCF" w:rsidP="00713FCF">
      <w:pPr>
        <w:spacing w:line="480" w:lineRule="auto"/>
        <w:jc w:val="both"/>
      </w:pPr>
      <w:r w:rsidRPr="00F80005">
        <w:rPr>
          <w:b/>
          <w:bCs/>
        </w:rPr>
        <w:t>Figure 2.</w:t>
      </w:r>
      <w:r>
        <w:rPr>
          <w:b/>
          <w:bCs/>
        </w:rPr>
        <w:t xml:space="preserve"> </w:t>
      </w:r>
      <w:proofErr w:type="gramStart"/>
      <w:r>
        <w:t>Representative</w:t>
      </w:r>
      <w:proofErr w:type="gramEnd"/>
      <w:r>
        <w:t xml:space="preserve"> transect of correlated sedimentary logs through the Kayenta Formation, showing the downstream variations in sedimentology. </w:t>
      </w:r>
      <w:r w:rsidRPr="00002FE8">
        <w:rPr>
          <w:rFonts w:cstheme="minorHAnsi"/>
        </w:rPr>
        <w:t xml:space="preserve">Sedimentary logs are coloured by lithofacies (see key) with </w:t>
      </w:r>
      <w:r>
        <w:rPr>
          <w:rFonts w:cstheme="minorHAnsi"/>
        </w:rPr>
        <w:t>depositional elements colour coded</w:t>
      </w:r>
      <w:r w:rsidRPr="00002FE8">
        <w:rPr>
          <w:rFonts w:cstheme="minorHAnsi"/>
        </w:rPr>
        <w:t xml:space="preserve"> down the side</w:t>
      </w:r>
      <w:r>
        <w:rPr>
          <w:rFonts w:cstheme="minorHAnsi"/>
        </w:rPr>
        <w:t xml:space="preserve">. </w:t>
      </w:r>
      <w:r w:rsidRPr="00002FE8">
        <w:rPr>
          <w:rFonts w:cstheme="minorHAnsi"/>
        </w:rPr>
        <w:t>See Fig. 1 for</w:t>
      </w:r>
      <w:r>
        <w:rPr>
          <w:rFonts w:cstheme="minorHAnsi"/>
        </w:rPr>
        <w:t xml:space="preserve"> line of section and</w:t>
      </w:r>
      <w:r w:rsidRPr="00002FE8">
        <w:rPr>
          <w:rFonts w:cstheme="minorHAnsi"/>
        </w:rPr>
        <w:t xml:space="preserve"> locations.</w:t>
      </w:r>
    </w:p>
    <w:p w14:paraId="3599A1A6" w14:textId="6BFE9B66" w:rsidR="004E2708" w:rsidRDefault="004E2708" w:rsidP="00713FCF">
      <w:pPr>
        <w:spacing w:line="480" w:lineRule="auto"/>
        <w:jc w:val="both"/>
        <w:rPr>
          <w:b/>
          <w:bCs/>
          <w:noProof/>
        </w:rPr>
      </w:pPr>
      <w:r>
        <w:rPr>
          <w:noProof/>
        </w:rPr>
        <w:lastRenderedPageBreak/>
        <w:drawing>
          <wp:inline distT="0" distB="0" distL="0" distR="0" wp14:anchorId="219C987C" wp14:editId="64284CF7">
            <wp:extent cx="5731510" cy="450405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504055"/>
                    </a:xfrm>
                    <a:prstGeom prst="rect">
                      <a:avLst/>
                    </a:prstGeom>
                  </pic:spPr>
                </pic:pic>
              </a:graphicData>
            </a:graphic>
          </wp:inline>
        </w:drawing>
      </w:r>
    </w:p>
    <w:p w14:paraId="4852E5CB" w14:textId="477383F1" w:rsidR="00713FCF" w:rsidRDefault="00713FCF" w:rsidP="00713FCF">
      <w:pPr>
        <w:spacing w:line="480" w:lineRule="auto"/>
        <w:jc w:val="both"/>
        <w:rPr>
          <w:noProof/>
        </w:rPr>
      </w:pPr>
      <w:r w:rsidRPr="00EC30DE">
        <w:rPr>
          <w:b/>
          <w:bCs/>
          <w:noProof/>
        </w:rPr>
        <w:t xml:space="preserve">Figure </w:t>
      </w:r>
      <w:r>
        <w:rPr>
          <w:b/>
          <w:bCs/>
          <w:noProof/>
        </w:rPr>
        <w:t>3</w:t>
      </w:r>
      <w:r w:rsidRPr="00EC30DE">
        <w:rPr>
          <w:noProof/>
        </w:rPr>
        <w:t>. Architecture outcrop panels from three locations across the extent of the Kayenta Formation deposition depicting the change in architecture downstream, from highly amalgamated channels and sheets within the proximal to isolated channels and sheets within the distal. (A) Proximal architecture panel of Uravan, Colorado. (B) Medial architecture panel of Comb Ridge, southeast Utah. (C) Distal architecture panel of Kanab, southwest Utah. (D) Locations map illustrating the positions of panels A-C.</w:t>
      </w:r>
    </w:p>
    <w:p w14:paraId="2F4678FC" w14:textId="267E5E94" w:rsidR="00713FCF" w:rsidRDefault="00713FCF" w:rsidP="00713FCF">
      <w:pPr>
        <w:spacing w:line="480" w:lineRule="auto"/>
        <w:jc w:val="both"/>
      </w:pPr>
      <w:r w:rsidRPr="00EC30DE">
        <w:rPr>
          <w:b/>
          <w:bCs/>
        </w:rPr>
        <w:t>Table</w:t>
      </w:r>
      <w:r>
        <w:rPr>
          <w:b/>
          <w:bCs/>
        </w:rPr>
        <w:t xml:space="preserve"> 1</w:t>
      </w:r>
      <w:r>
        <w:t xml:space="preserve">. </w:t>
      </w:r>
      <w:r w:rsidRPr="00985B8F">
        <w:t>Summary of lithofacies observed in the Kayenta Formation</w:t>
      </w:r>
      <w:r>
        <w:t xml:space="preserve"> modified from Priddy &amp; Clarke, 2020</w:t>
      </w:r>
      <w:r w:rsidRPr="00985B8F">
        <w:t xml:space="preserve">. </w:t>
      </w:r>
      <w:proofErr w:type="spellStart"/>
      <w:r w:rsidRPr="00985B8F">
        <w:t>Sm</w:t>
      </w:r>
      <w:r>
        <w:t>xb</w:t>
      </w:r>
      <w:proofErr w:type="spellEnd"/>
      <w:r w:rsidRPr="00985B8F">
        <w:t xml:space="preserve">: Sub-aerial planar cross-bedded sandstone; </w:t>
      </w:r>
      <w:proofErr w:type="spellStart"/>
      <w:r w:rsidRPr="00985B8F">
        <w:t>Smtxb</w:t>
      </w:r>
      <w:proofErr w:type="spellEnd"/>
      <w:r w:rsidRPr="00985B8F">
        <w:t xml:space="preserve">: Sub-aerial trough cross-bedded sandstone; </w:t>
      </w:r>
      <w:proofErr w:type="spellStart"/>
      <w:r w:rsidRPr="00985B8F">
        <w:t>Smpb</w:t>
      </w:r>
      <w:proofErr w:type="spellEnd"/>
      <w:r w:rsidRPr="00985B8F">
        <w:t xml:space="preserve">: Sub-aerial planar-bedded sandstone; </w:t>
      </w:r>
      <w:proofErr w:type="spellStart"/>
      <w:r w:rsidRPr="00985B8F">
        <w:t>Smwb</w:t>
      </w:r>
      <w:proofErr w:type="spellEnd"/>
      <w:r w:rsidRPr="00985B8F">
        <w:t xml:space="preserve">: Sub-aerial </w:t>
      </w:r>
      <w:proofErr w:type="spellStart"/>
      <w:r w:rsidRPr="00985B8F">
        <w:t>undulose</w:t>
      </w:r>
      <w:proofErr w:type="spellEnd"/>
      <w:r w:rsidRPr="00985B8F">
        <w:t xml:space="preserve"> laminated sandstone; </w:t>
      </w:r>
      <w:proofErr w:type="spellStart"/>
      <w:r w:rsidRPr="00985B8F">
        <w:t>Sm</w:t>
      </w:r>
      <w:proofErr w:type="spellEnd"/>
      <w:r w:rsidRPr="00985B8F">
        <w:t xml:space="preserve">: Sub-aerial structureless sandstone; </w:t>
      </w:r>
      <w:proofErr w:type="spellStart"/>
      <w:r w:rsidRPr="00985B8F">
        <w:t>Sxb</w:t>
      </w:r>
      <w:proofErr w:type="spellEnd"/>
      <w:r w:rsidRPr="00985B8F">
        <w:t xml:space="preserve">: Sub-aqueous planar cross-bedded sandstone; </w:t>
      </w:r>
      <w:proofErr w:type="spellStart"/>
      <w:r w:rsidRPr="00985B8F">
        <w:t>Stxb</w:t>
      </w:r>
      <w:proofErr w:type="spellEnd"/>
      <w:r w:rsidRPr="00985B8F">
        <w:t xml:space="preserve">: Sub-aqueous trough cross-bedded sandstone; </w:t>
      </w:r>
      <w:proofErr w:type="spellStart"/>
      <w:r w:rsidRPr="00985B8F">
        <w:t>Slxb</w:t>
      </w:r>
      <w:proofErr w:type="spellEnd"/>
      <w:r w:rsidRPr="00985B8F">
        <w:t xml:space="preserve">: Sub-aqueous low-angle cross-bedded sandstone; </w:t>
      </w:r>
      <w:proofErr w:type="spellStart"/>
      <w:r w:rsidRPr="00985B8F">
        <w:t>Spb</w:t>
      </w:r>
      <w:proofErr w:type="spellEnd"/>
      <w:r w:rsidRPr="00985B8F">
        <w:t xml:space="preserve">: Sub-aqueous planar-bedded sandstone; </w:t>
      </w:r>
      <w:proofErr w:type="spellStart"/>
      <w:r w:rsidRPr="00985B8F">
        <w:t>Spl</w:t>
      </w:r>
      <w:proofErr w:type="spellEnd"/>
      <w:r w:rsidRPr="00985B8F">
        <w:t xml:space="preserve">: Sub-aqueous parallel laminated </w:t>
      </w:r>
      <w:r w:rsidRPr="00985B8F">
        <w:lastRenderedPageBreak/>
        <w:t xml:space="preserve">sandstone; </w:t>
      </w:r>
      <w:proofErr w:type="spellStart"/>
      <w:r w:rsidRPr="00985B8F">
        <w:t>Sfrl</w:t>
      </w:r>
      <w:proofErr w:type="spellEnd"/>
      <w:r w:rsidRPr="00985B8F">
        <w:t xml:space="preserve">: Sub-aqueous ripple cross-laminated sandstone; </w:t>
      </w:r>
      <w:proofErr w:type="spellStart"/>
      <w:r w:rsidRPr="00985B8F">
        <w:t>Smf</w:t>
      </w:r>
      <w:proofErr w:type="spellEnd"/>
      <w:r w:rsidRPr="00985B8F">
        <w:t xml:space="preserve">: Sub-aqueous structureless sandstone; </w:t>
      </w:r>
      <w:proofErr w:type="spellStart"/>
      <w:r w:rsidRPr="00985B8F">
        <w:t>Sma</w:t>
      </w:r>
      <w:proofErr w:type="spellEnd"/>
      <w:r w:rsidRPr="00985B8F">
        <w:t xml:space="preserve">: Sub-aqueous sigmoidal bedded sandstone; </w:t>
      </w:r>
      <w:proofErr w:type="spellStart"/>
      <w:r w:rsidRPr="00985B8F">
        <w:t>Srb</w:t>
      </w:r>
      <w:proofErr w:type="spellEnd"/>
      <w:r w:rsidRPr="00985B8F">
        <w:t xml:space="preserve">: Sub-aqueous recumbent cross-bedded sandstone; </w:t>
      </w:r>
      <w:proofErr w:type="spellStart"/>
      <w:r w:rsidRPr="00985B8F">
        <w:t>Sfl</w:t>
      </w:r>
      <w:proofErr w:type="spellEnd"/>
      <w:r w:rsidRPr="00985B8F">
        <w:t xml:space="preserve">: Sub-aqueous </w:t>
      </w:r>
      <w:proofErr w:type="spellStart"/>
      <w:r w:rsidRPr="00985B8F">
        <w:t>flaser</w:t>
      </w:r>
      <w:proofErr w:type="spellEnd"/>
      <w:r w:rsidRPr="00985B8F">
        <w:t xml:space="preserve"> laminated sandstone; </w:t>
      </w:r>
      <w:proofErr w:type="spellStart"/>
      <w:r w:rsidRPr="00985B8F">
        <w:t>Sssd</w:t>
      </w:r>
      <w:proofErr w:type="spellEnd"/>
      <w:r w:rsidRPr="00985B8F">
        <w:t xml:space="preserve">: Sub-aqueous soft sediment deformed sandstone; </w:t>
      </w:r>
      <w:proofErr w:type="spellStart"/>
      <w:r w:rsidRPr="00985B8F">
        <w:t>Stpl</w:t>
      </w:r>
      <w:proofErr w:type="spellEnd"/>
      <w:r w:rsidRPr="00985B8F">
        <w:t xml:space="preserve">: Sub-aqueous parallel-laminated siltstone; </w:t>
      </w:r>
      <w:proofErr w:type="spellStart"/>
      <w:r w:rsidRPr="00985B8F">
        <w:t>Cms</w:t>
      </w:r>
      <w:proofErr w:type="spellEnd"/>
      <w:r w:rsidRPr="00985B8F">
        <w:t xml:space="preserve">: Sub-aqueous matrix-supported conglomerate; Ccs: Sub-aqueous clast-supported conglomerate; Cru: Sub-aqueous rip-up clast conglomerate; </w:t>
      </w:r>
      <w:proofErr w:type="spellStart"/>
      <w:r w:rsidRPr="00985B8F">
        <w:t>Lm</w:t>
      </w:r>
      <w:proofErr w:type="spellEnd"/>
      <w:r w:rsidRPr="00985B8F">
        <w:t>: Sub-aqueous siliciclastic-rich limestone.</w:t>
      </w:r>
    </w:p>
    <w:tbl>
      <w:tblPr>
        <w:tblStyle w:val="PlainTable2"/>
        <w:tblW w:w="8784" w:type="dxa"/>
        <w:tblLayout w:type="fixed"/>
        <w:tblLook w:val="04A0" w:firstRow="1" w:lastRow="0" w:firstColumn="1" w:lastColumn="0" w:noHBand="0" w:noVBand="1"/>
      </w:tblPr>
      <w:tblGrid>
        <w:gridCol w:w="851"/>
        <w:gridCol w:w="2268"/>
        <w:gridCol w:w="2405"/>
        <w:gridCol w:w="3260"/>
      </w:tblGrid>
      <w:tr w:rsidR="004E2708" w:rsidRPr="0016440B" w14:paraId="250D2117" w14:textId="77777777" w:rsidTr="00300C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367B7AC" w14:textId="77777777" w:rsidR="004E2708" w:rsidRPr="0016440B" w:rsidRDefault="004E2708" w:rsidP="00300C63">
            <w:pPr>
              <w:rPr>
                <w:b w:val="0"/>
                <w:sz w:val="20"/>
                <w:szCs w:val="20"/>
              </w:rPr>
            </w:pPr>
            <w:r w:rsidRPr="0016440B">
              <w:rPr>
                <w:sz w:val="20"/>
                <w:szCs w:val="20"/>
              </w:rPr>
              <w:t>Code</w:t>
            </w:r>
          </w:p>
        </w:tc>
        <w:tc>
          <w:tcPr>
            <w:tcW w:w="2268" w:type="dxa"/>
          </w:tcPr>
          <w:p w14:paraId="1CFE1D20" w14:textId="77777777" w:rsidR="004E2708" w:rsidRPr="0016440B" w:rsidRDefault="004E2708" w:rsidP="00300C63">
            <w:pPr>
              <w:cnfStyle w:val="100000000000" w:firstRow="1" w:lastRow="0" w:firstColumn="0" w:lastColumn="0" w:oddVBand="0" w:evenVBand="0" w:oddHBand="0" w:evenHBand="0" w:firstRowFirstColumn="0" w:firstRowLastColumn="0" w:lastRowFirstColumn="0" w:lastRowLastColumn="0"/>
              <w:rPr>
                <w:b w:val="0"/>
                <w:sz w:val="20"/>
                <w:szCs w:val="20"/>
              </w:rPr>
            </w:pPr>
            <w:r w:rsidRPr="0016440B">
              <w:rPr>
                <w:sz w:val="20"/>
                <w:szCs w:val="20"/>
              </w:rPr>
              <w:t>Lithology &amp; Texture</w:t>
            </w:r>
          </w:p>
        </w:tc>
        <w:tc>
          <w:tcPr>
            <w:tcW w:w="2405" w:type="dxa"/>
          </w:tcPr>
          <w:p w14:paraId="5BB00DB8" w14:textId="77777777" w:rsidR="004E2708" w:rsidRPr="0016440B" w:rsidRDefault="004E2708" w:rsidP="00300C63">
            <w:pPr>
              <w:cnfStyle w:val="100000000000" w:firstRow="1" w:lastRow="0" w:firstColumn="0" w:lastColumn="0" w:oddVBand="0" w:evenVBand="0" w:oddHBand="0" w:evenHBand="0" w:firstRowFirstColumn="0" w:firstRowLastColumn="0" w:lastRowFirstColumn="0" w:lastRowLastColumn="0"/>
              <w:rPr>
                <w:b w:val="0"/>
                <w:sz w:val="20"/>
                <w:szCs w:val="20"/>
              </w:rPr>
            </w:pPr>
            <w:r w:rsidRPr="0016440B">
              <w:rPr>
                <w:sz w:val="20"/>
                <w:szCs w:val="20"/>
              </w:rPr>
              <w:t>Sedimentary Structures</w:t>
            </w:r>
          </w:p>
        </w:tc>
        <w:tc>
          <w:tcPr>
            <w:tcW w:w="3260" w:type="dxa"/>
          </w:tcPr>
          <w:p w14:paraId="0C0B356C" w14:textId="77777777" w:rsidR="004E2708" w:rsidRPr="0016440B" w:rsidRDefault="004E2708" w:rsidP="00300C63">
            <w:pPr>
              <w:cnfStyle w:val="100000000000" w:firstRow="1" w:lastRow="0" w:firstColumn="0" w:lastColumn="0" w:oddVBand="0" w:evenVBand="0" w:oddHBand="0" w:evenHBand="0" w:firstRowFirstColumn="0" w:firstRowLastColumn="0" w:lastRowFirstColumn="0" w:lastRowLastColumn="0"/>
              <w:rPr>
                <w:b w:val="0"/>
                <w:sz w:val="20"/>
                <w:szCs w:val="20"/>
              </w:rPr>
            </w:pPr>
            <w:r w:rsidRPr="0016440B">
              <w:rPr>
                <w:sz w:val="20"/>
                <w:szCs w:val="20"/>
              </w:rPr>
              <w:t>Interpretation</w:t>
            </w:r>
          </w:p>
        </w:tc>
      </w:tr>
      <w:tr w:rsidR="004E2708" w:rsidRPr="00D82A42" w14:paraId="667886C5" w14:textId="77777777" w:rsidTr="00300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3BB3352" w14:textId="77777777" w:rsidR="004E2708" w:rsidRPr="0016440B" w:rsidRDefault="004E2708" w:rsidP="00300C63">
            <w:pPr>
              <w:rPr>
                <w:b w:val="0"/>
                <w:sz w:val="20"/>
                <w:szCs w:val="20"/>
              </w:rPr>
            </w:pPr>
            <w:proofErr w:type="spellStart"/>
            <w:r w:rsidRPr="0016440B">
              <w:rPr>
                <w:sz w:val="20"/>
                <w:szCs w:val="20"/>
              </w:rPr>
              <w:t>Smxb</w:t>
            </w:r>
            <w:proofErr w:type="spellEnd"/>
          </w:p>
        </w:tc>
        <w:tc>
          <w:tcPr>
            <w:tcW w:w="2268" w:type="dxa"/>
          </w:tcPr>
          <w:p w14:paraId="3FAC7A99" w14:textId="77777777" w:rsidR="004E2708" w:rsidRPr="00D82A42" w:rsidRDefault="004E2708" w:rsidP="00300C63">
            <w:pPr>
              <w:cnfStyle w:val="000000100000" w:firstRow="0" w:lastRow="0" w:firstColumn="0" w:lastColumn="0" w:oddVBand="0" w:evenVBand="0" w:oddHBand="1" w:evenHBand="0" w:firstRowFirstColumn="0" w:firstRowLastColumn="0" w:lastRowFirstColumn="0" w:lastRowLastColumn="0"/>
              <w:rPr>
                <w:sz w:val="20"/>
                <w:szCs w:val="20"/>
              </w:rPr>
            </w:pPr>
            <w:r w:rsidRPr="00D82A42">
              <w:rPr>
                <w:sz w:val="20"/>
                <w:szCs w:val="20"/>
              </w:rPr>
              <w:t xml:space="preserve">Grey to orange, fine to medium-grained, well sorted &amp; </w:t>
            </w:r>
            <w:proofErr w:type="gramStart"/>
            <w:r w:rsidRPr="00D82A42">
              <w:rPr>
                <w:sz w:val="20"/>
                <w:szCs w:val="20"/>
              </w:rPr>
              <w:t>well rounded</w:t>
            </w:r>
            <w:proofErr w:type="gramEnd"/>
            <w:r>
              <w:rPr>
                <w:sz w:val="20"/>
                <w:szCs w:val="20"/>
              </w:rPr>
              <w:t xml:space="preserve"> sandstone</w:t>
            </w:r>
            <w:r w:rsidRPr="00D82A42">
              <w:rPr>
                <w:sz w:val="20"/>
                <w:szCs w:val="20"/>
              </w:rPr>
              <w:t>.</w:t>
            </w:r>
          </w:p>
        </w:tc>
        <w:tc>
          <w:tcPr>
            <w:tcW w:w="2405" w:type="dxa"/>
          </w:tcPr>
          <w:p w14:paraId="56E8270F" w14:textId="77777777" w:rsidR="004E2708" w:rsidRPr="00D82A42" w:rsidRDefault="004E2708" w:rsidP="00300C63">
            <w:pPr>
              <w:cnfStyle w:val="000000100000" w:firstRow="0" w:lastRow="0" w:firstColumn="0" w:lastColumn="0" w:oddVBand="0" w:evenVBand="0" w:oddHBand="1" w:evenHBand="0" w:firstRowFirstColumn="0" w:firstRowLastColumn="0" w:lastRowFirstColumn="0" w:lastRowLastColumn="0"/>
              <w:rPr>
                <w:sz w:val="20"/>
                <w:szCs w:val="20"/>
              </w:rPr>
            </w:pPr>
            <w:r w:rsidRPr="00D82A42">
              <w:rPr>
                <w:sz w:val="20"/>
                <w:szCs w:val="20"/>
              </w:rPr>
              <w:t xml:space="preserve">Planar </w:t>
            </w:r>
            <w:proofErr w:type="gramStart"/>
            <w:r w:rsidRPr="00D82A42">
              <w:rPr>
                <w:sz w:val="20"/>
                <w:szCs w:val="20"/>
              </w:rPr>
              <w:t>cross-bedding</w:t>
            </w:r>
            <w:proofErr w:type="gramEnd"/>
            <w:r w:rsidRPr="00D82A42">
              <w:rPr>
                <w:sz w:val="20"/>
                <w:szCs w:val="20"/>
              </w:rPr>
              <w:t xml:space="preserve"> </w:t>
            </w:r>
            <w:r>
              <w:rPr>
                <w:sz w:val="20"/>
                <w:szCs w:val="20"/>
              </w:rPr>
              <w:t>with mm/cm scale alternations in grainsize</w:t>
            </w:r>
            <w:r w:rsidRPr="00D82A42">
              <w:rPr>
                <w:sz w:val="20"/>
                <w:szCs w:val="20"/>
              </w:rPr>
              <w:t xml:space="preserve"> in single or multiple sets, sporadic soft sediment deformation</w:t>
            </w:r>
            <w:r>
              <w:rPr>
                <w:sz w:val="20"/>
                <w:szCs w:val="20"/>
              </w:rPr>
              <w:t>.</w:t>
            </w:r>
          </w:p>
        </w:tc>
        <w:tc>
          <w:tcPr>
            <w:tcW w:w="3260" w:type="dxa"/>
          </w:tcPr>
          <w:p w14:paraId="232F3E5F" w14:textId="77777777" w:rsidR="004E2708" w:rsidRPr="00D82A42" w:rsidRDefault="004E2708" w:rsidP="00300C63">
            <w:pPr>
              <w:cnfStyle w:val="000000100000" w:firstRow="0" w:lastRow="0" w:firstColumn="0" w:lastColumn="0" w:oddVBand="0" w:evenVBand="0" w:oddHBand="1" w:evenHBand="0" w:firstRowFirstColumn="0" w:firstRowLastColumn="0" w:lastRowFirstColumn="0" w:lastRowLastColumn="0"/>
              <w:rPr>
                <w:sz w:val="20"/>
                <w:szCs w:val="20"/>
              </w:rPr>
            </w:pPr>
            <w:r w:rsidRPr="00D82A42">
              <w:rPr>
                <w:sz w:val="20"/>
                <w:szCs w:val="20"/>
              </w:rPr>
              <w:t>Migration of wind-blown straight-crested dune-scale bedforms and dune trains</w:t>
            </w:r>
            <w:r>
              <w:rPr>
                <w:sz w:val="20"/>
                <w:szCs w:val="20"/>
              </w:rPr>
              <w:t xml:space="preserve">. Soft sediment deformation formed </w:t>
            </w:r>
            <w:proofErr w:type="gramStart"/>
            <w:r>
              <w:rPr>
                <w:sz w:val="20"/>
                <w:szCs w:val="20"/>
              </w:rPr>
              <w:t>as a result of</w:t>
            </w:r>
            <w:proofErr w:type="gramEnd"/>
            <w:r>
              <w:rPr>
                <w:sz w:val="20"/>
                <w:szCs w:val="20"/>
              </w:rPr>
              <w:t xml:space="preserve"> loading on a damp substrate.</w:t>
            </w:r>
          </w:p>
        </w:tc>
      </w:tr>
      <w:tr w:rsidR="004E2708" w:rsidRPr="00D82A42" w14:paraId="79F78757" w14:textId="77777777" w:rsidTr="00300C63">
        <w:trPr>
          <w:trHeight w:val="1202"/>
        </w:trPr>
        <w:tc>
          <w:tcPr>
            <w:cnfStyle w:val="001000000000" w:firstRow="0" w:lastRow="0" w:firstColumn="1" w:lastColumn="0" w:oddVBand="0" w:evenVBand="0" w:oddHBand="0" w:evenHBand="0" w:firstRowFirstColumn="0" w:firstRowLastColumn="0" w:lastRowFirstColumn="0" w:lastRowLastColumn="0"/>
            <w:tcW w:w="851" w:type="dxa"/>
          </w:tcPr>
          <w:p w14:paraId="38D71F9D" w14:textId="77777777" w:rsidR="004E2708" w:rsidRPr="0016440B" w:rsidRDefault="004E2708" w:rsidP="00300C63">
            <w:pPr>
              <w:rPr>
                <w:b w:val="0"/>
                <w:sz w:val="20"/>
                <w:szCs w:val="20"/>
              </w:rPr>
            </w:pPr>
            <w:proofErr w:type="spellStart"/>
            <w:r w:rsidRPr="0016440B">
              <w:rPr>
                <w:sz w:val="20"/>
                <w:szCs w:val="20"/>
              </w:rPr>
              <w:t>Smtxb</w:t>
            </w:r>
            <w:proofErr w:type="spellEnd"/>
          </w:p>
        </w:tc>
        <w:tc>
          <w:tcPr>
            <w:tcW w:w="2268" w:type="dxa"/>
          </w:tcPr>
          <w:p w14:paraId="2FE4A107" w14:textId="77777777" w:rsidR="004E2708" w:rsidRPr="00D82A42" w:rsidRDefault="004E2708" w:rsidP="00300C63">
            <w:pPr>
              <w:cnfStyle w:val="000000000000" w:firstRow="0" w:lastRow="0" w:firstColumn="0" w:lastColumn="0" w:oddVBand="0" w:evenVBand="0" w:oddHBand="0" w:evenHBand="0" w:firstRowFirstColumn="0" w:firstRowLastColumn="0" w:lastRowFirstColumn="0" w:lastRowLastColumn="0"/>
              <w:rPr>
                <w:sz w:val="20"/>
                <w:szCs w:val="20"/>
              </w:rPr>
            </w:pPr>
            <w:r w:rsidRPr="00D82A42">
              <w:rPr>
                <w:sz w:val="20"/>
                <w:szCs w:val="20"/>
              </w:rPr>
              <w:t xml:space="preserve">Grey to orange, fine to medium-grained, well sorted &amp; </w:t>
            </w:r>
            <w:proofErr w:type="gramStart"/>
            <w:r w:rsidRPr="00D82A42">
              <w:rPr>
                <w:sz w:val="20"/>
                <w:szCs w:val="20"/>
              </w:rPr>
              <w:t>well rounded</w:t>
            </w:r>
            <w:proofErr w:type="gramEnd"/>
            <w:r>
              <w:rPr>
                <w:sz w:val="20"/>
                <w:szCs w:val="20"/>
              </w:rPr>
              <w:t xml:space="preserve"> sandstone</w:t>
            </w:r>
            <w:r w:rsidRPr="00D82A42">
              <w:rPr>
                <w:sz w:val="20"/>
                <w:szCs w:val="20"/>
              </w:rPr>
              <w:t>.</w:t>
            </w:r>
          </w:p>
        </w:tc>
        <w:tc>
          <w:tcPr>
            <w:tcW w:w="2405" w:type="dxa"/>
          </w:tcPr>
          <w:p w14:paraId="71025EF5" w14:textId="77777777" w:rsidR="004E2708" w:rsidRPr="00D82A42" w:rsidRDefault="004E2708" w:rsidP="00300C63">
            <w:pPr>
              <w:cnfStyle w:val="000000000000" w:firstRow="0" w:lastRow="0" w:firstColumn="0" w:lastColumn="0" w:oddVBand="0" w:evenVBand="0" w:oddHBand="0" w:evenHBand="0" w:firstRowFirstColumn="0" w:firstRowLastColumn="0" w:lastRowFirstColumn="0" w:lastRowLastColumn="0"/>
              <w:rPr>
                <w:sz w:val="20"/>
                <w:szCs w:val="20"/>
              </w:rPr>
            </w:pPr>
            <w:r w:rsidRPr="00D82A42">
              <w:rPr>
                <w:sz w:val="20"/>
                <w:szCs w:val="20"/>
              </w:rPr>
              <w:t xml:space="preserve">Trough </w:t>
            </w:r>
            <w:proofErr w:type="gramStart"/>
            <w:r w:rsidRPr="00D82A42">
              <w:rPr>
                <w:sz w:val="20"/>
                <w:szCs w:val="20"/>
              </w:rPr>
              <w:t>cross-bedding</w:t>
            </w:r>
            <w:proofErr w:type="gramEnd"/>
            <w:r w:rsidRPr="00D82A42">
              <w:rPr>
                <w:sz w:val="20"/>
                <w:szCs w:val="20"/>
              </w:rPr>
              <w:t xml:space="preserve"> </w:t>
            </w:r>
            <w:r>
              <w:rPr>
                <w:sz w:val="20"/>
                <w:szCs w:val="20"/>
              </w:rPr>
              <w:t>with mm/cm scale alternations in grainsize</w:t>
            </w:r>
            <w:r w:rsidRPr="00D82A42">
              <w:rPr>
                <w:sz w:val="20"/>
                <w:szCs w:val="20"/>
              </w:rPr>
              <w:t xml:space="preserve"> in single or multiple sets, sporadic soft sediment deformation</w:t>
            </w:r>
            <w:r>
              <w:rPr>
                <w:sz w:val="20"/>
                <w:szCs w:val="20"/>
              </w:rPr>
              <w:t>.</w:t>
            </w:r>
          </w:p>
        </w:tc>
        <w:tc>
          <w:tcPr>
            <w:tcW w:w="3260" w:type="dxa"/>
          </w:tcPr>
          <w:p w14:paraId="0301DFE8" w14:textId="77777777" w:rsidR="004E2708" w:rsidRPr="00D82A42" w:rsidRDefault="004E2708" w:rsidP="00300C63">
            <w:pPr>
              <w:cnfStyle w:val="000000000000" w:firstRow="0" w:lastRow="0" w:firstColumn="0" w:lastColumn="0" w:oddVBand="0" w:evenVBand="0" w:oddHBand="0" w:evenHBand="0" w:firstRowFirstColumn="0" w:firstRowLastColumn="0" w:lastRowFirstColumn="0" w:lastRowLastColumn="0"/>
              <w:rPr>
                <w:sz w:val="20"/>
                <w:szCs w:val="20"/>
              </w:rPr>
            </w:pPr>
            <w:r w:rsidRPr="00D82A42">
              <w:rPr>
                <w:sz w:val="20"/>
                <w:szCs w:val="20"/>
              </w:rPr>
              <w:t>Migration of wind-blown sinuous-crested dune-scale bedforms and dune trains</w:t>
            </w:r>
            <w:r>
              <w:rPr>
                <w:sz w:val="20"/>
                <w:szCs w:val="20"/>
              </w:rPr>
              <w:t xml:space="preserve">. Soft sediment deformation formed </w:t>
            </w:r>
            <w:proofErr w:type="gramStart"/>
            <w:r>
              <w:rPr>
                <w:sz w:val="20"/>
                <w:szCs w:val="20"/>
              </w:rPr>
              <w:t>as a result of</w:t>
            </w:r>
            <w:proofErr w:type="gramEnd"/>
            <w:r>
              <w:rPr>
                <w:sz w:val="20"/>
                <w:szCs w:val="20"/>
              </w:rPr>
              <w:t xml:space="preserve"> loading on a damp substrate.</w:t>
            </w:r>
          </w:p>
        </w:tc>
      </w:tr>
      <w:tr w:rsidR="004E2708" w:rsidRPr="00D82A42" w14:paraId="32677957" w14:textId="77777777" w:rsidTr="00300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810206D" w14:textId="77777777" w:rsidR="004E2708" w:rsidRPr="0016440B" w:rsidRDefault="004E2708" w:rsidP="00300C63">
            <w:pPr>
              <w:rPr>
                <w:b w:val="0"/>
                <w:sz w:val="20"/>
                <w:szCs w:val="20"/>
              </w:rPr>
            </w:pPr>
            <w:proofErr w:type="spellStart"/>
            <w:r w:rsidRPr="0016440B">
              <w:rPr>
                <w:sz w:val="20"/>
                <w:szCs w:val="20"/>
              </w:rPr>
              <w:t>Smpb</w:t>
            </w:r>
            <w:proofErr w:type="spellEnd"/>
          </w:p>
        </w:tc>
        <w:tc>
          <w:tcPr>
            <w:tcW w:w="2268" w:type="dxa"/>
          </w:tcPr>
          <w:p w14:paraId="0DB8BDE8" w14:textId="77777777" w:rsidR="004E2708" w:rsidRPr="00D82A42" w:rsidRDefault="004E2708" w:rsidP="00300C63">
            <w:pPr>
              <w:cnfStyle w:val="000000100000" w:firstRow="0" w:lastRow="0" w:firstColumn="0" w:lastColumn="0" w:oddVBand="0" w:evenVBand="0" w:oddHBand="1" w:evenHBand="0" w:firstRowFirstColumn="0" w:firstRowLastColumn="0" w:lastRowFirstColumn="0" w:lastRowLastColumn="0"/>
              <w:rPr>
                <w:sz w:val="20"/>
                <w:szCs w:val="20"/>
              </w:rPr>
            </w:pPr>
            <w:r w:rsidRPr="00D82A42">
              <w:rPr>
                <w:sz w:val="20"/>
                <w:szCs w:val="20"/>
              </w:rPr>
              <w:t xml:space="preserve">Grey to orange, fine to medium-grained, well sorted &amp; </w:t>
            </w:r>
            <w:proofErr w:type="gramStart"/>
            <w:r w:rsidRPr="00D82A42">
              <w:rPr>
                <w:sz w:val="20"/>
                <w:szCs w:val="20"/>
              </w:rPr>
              <w:t>well rounded</w:t>
            </w:r>
            <w:proofErr w:type="gramEnd"/>
            <w:r>
              <w:rPr>
                <w:sz w:val="20"/>
                <w:szCs w:val="20"/>
              </w:rPr>
              <w:t xml:space="preserve"> sandstone</w:t>
            </w:r>
            <w:r w:rsidRPr="00D82A42">
              <w:rPr>
                <w:sz w:val="20"/>
                <w:szCs w:val="20"/>
              </w:rPr>
              <w:t>.</w:t>
            </w:r>
          </w:p>
        </w:tc>
        <w:tc>
          <w:tcPr>
            <w:tcW w:w="2405" w:type="dxa"/>
          </w:tcPr>
          <w:p w14:paraId="035A2BA0" w14:textId="77777777" w:rsidR="004E2708" w:rsidRPr="00D82A42" w:rsidRDefault="004E2708" w:rsidP="00300C63">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sidRPr="00D82A42">
              <w:rPr>
                <w:sz w:val="20"/>
                <w:szCs w:val="20"/>
              </w:rPr>
              <w:t>Planar-bedding</w:t>
            </w:r>
            <w:proofErr w:type="gramEnd"/>
            <w:r>
              <w:rPr>
                <w:sz w:val="20"/>
                <w:szCs w:val="20"/>
              </w:rPr>
              <w:t xml:space="preserve"> with millimetre scale alternations in grainsize.</w:t>
            </w:r>
          </w:p>
        </w:tc>
        <w:tc>
          <w:tcPr>
            <w:tcW w:w="3260" w:type="dxa"/>
          </w:tcPr>
          <w:p w14:paraId="35485166" w14:textId="77777777" w:rsidR="004E2708" w:rsidRPr="00D82A42" w:rsidRDefault="004E2708" w:rsidP="00300C6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Wind-blown deposits formed by the deflation of dune-scale bedforms.</w:t>
            </w:r>
            <w:r w:rsidRPr="00D82A42">
              <w:rPr>
                <w:sz w:val="20"/>
                <w:szCs w:val="20"/>
              </w:rPr>
              <w:t xml:space="preserve"> </w:t>
            </w:r>
          </w:p>
        </w:tc>
      </w:tr>
      <w:tr w:rsidR="004E2708" w:rsidRPr="00D82A42" w14:paraId="6751AD2B" w14:textId="77777777" w:rsidTr="00300C63">
        <w:tc>
          <w:tcPr>
            <w:cnfStyle w:val="001000000000" w:firstRow="0" w:lastRow="0" w:firstColumn="1" w:lastColumn="0" w:oddVBand="0" w:evenVBand="0" w:oddHBand="0" w:evenHBand="0" w:firstRowFirstColumn="0" w:firstRowLastColumn="0" w:lastRowFirstColumn="0" w:lastRowLastColumn="0"/>
            <w:tcW w:w="851" w:type="dxa"/>
          </w:tcPr>
          <w:p w14:paraId="46A6DCCA" w14:textId="77777777" w:rsidR="004E2708" w:rsidRPr="0016440B" w:rsidRDefault="004E2708" w:rsidP="00300C63">
            <w:pPr>
              <w:rPr>
                <w:b w:val="0"/>
                <w:sz w:val="20"/>
                <w:szCs w:val="20"/>
              </w:rPr>
            </w:pPr>
            <w:proofErr w:type="spellStart"/>
            <w:r w:rsidRPr="0016440B">
              <w:rPr>
                <w:sz w:val="20"/>
                <w:szCs w:val="20"/>
              </w:rPr>
              <w:t>Smwb</w:t>
            </w:r>
            <w:proofErr w:type="spellEnd"/>
          </w:p>
        </w:tc>
        <w:tc>
          <w:tcPr>
            <w:tcW w:w="2268" w:type="dxa"/>
          </w:tcPr>
          <w:p w14:paraId="0A711797" w14:textId="77777777" w:rsidR="004E2708" w:rsidRPr="00D82A42" w:rsidRDefault="004E2708" w:rsidP="00300C63">
            <w:pPr>
              <w:cnfStyle w:val="000000000000" w:firstRow="0" w:lastRow="0" w:firstColumn="0" w:lastColumn="0" w:oddVBand="0" w:evenVBand="0" w:oddHBand="0" w:evenHBand="0" w:firstRowFirstColumn="0" w:firstRowLastColumn="0" w:lastRowFirstColumn="0" w:lastRowLastColumn="0"/>
              <w:rPr>
                <w:sz w:val="20"/>
                <w:szCs w:val="20"/>
              </w:rPr>
            </w:pPr>
            <w:r w:rsidRPr="00D82A42">
              <w:rPr>
                <w:sz w:val="20"/>
                <w:szCs w:val="20"/>
              </w:rPr>
              <w:t xml:space="preserve">Grey to orange, fine to medium-grained, well sorted &amp; </w:t>
            </w:r>
            <w:proofErr w:type="gramStart"/>
            <w:r w:rsidRPr="00D82A42">
              <w:rPr>
                <w:sz w:val="20"/>
                <w:szCs w:val="20"/>
              </w:rPr>
              <w:t>well rounded</w:t>
            </w:r>
            <w:proofErr w:type="gramEnd"/>
            <w:r>
              <w:rPr>
                <w:sz w:val="20"/>
                <w:szCs w:val="20"/>
              </w:rPr>
              <w:t xml:space="preserve"> sandstone</w:t>
            </w:r>
            <w:r w:rsidRPr="00D82A42">
              <w:rPr>
                <w:sz w:val="20"/>
                <w:szCs w:val="20"/>
              </w:rPr>
              <w:t>.</w:t>
            </w:r>
          </w:p>
        </w:tc>
        <w:tc>
          <w:tcPr>
            <w:tcW w:w="2405" w:type="dxa"/>
          </w:tcPr>
          <w:p w14:paraId="2FA2A60B" w14:textId="77777777" w:rsidR="004E2708" w:rsidRPr="00D82A42" w:rsidRDefault="004E2708" w:rsidP="00300C63">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D82A42">
              <w:rPr>
                <w:sz w:val="20"/>
                <w:szCs w:val="20"/>
              </w:rPr>
              <w:t>Undulose</w:t>
            </w:r>
            <w:proofErr w:type="spellEnd"/>
            <w:r w:rsidRPr="00D82A42">
              <w:rPr>
                <w:sz w:val="20"/>
                <w:szCs w:val="20"/>
              </w:rPr>
              <w:t>-laminations</w:t>
            </w:r>
            <w:r>
              <w:rPr>
                <w:sz w:val="20"/>
                <w:szCs w:val="20"/>
              </w:rPr>
              <w:t xml:space="preserve"> with millimetre scale alternations in grainsize.</w:t>
            </w:r>
            <w:r w:rsidRPr="00D82A42">
              <w:rPr>
                <w:sz w:val="20"/>
                <w:szCs w:val="20"/>
              </w:rPr>
              <w:t xml:space="preserve"> </w:t>
            </w:r>
          </w:p>
        </w:tc>
        <w:tc>
          <w:tcPr>
            <w:tcW w:w="3260" w:type="dxa"/>
          </w:tcPr>
          <w:p w14:paraId="0DC8B197" w14:textId="77777777" w:rsidR="004E2708" w:rsidRPr="00D82A42" w:rsidRDefault="004E2708" w:rsidP="00300C63">
            <w:pPr>
              <w:cnfStyle w:val="000000000000" w:firstRow="0" w:lastRow="0" w:firstColumn="0" w:lastColumn="0" w:oddVBand="0" w:evenVBand="0" w:oddHBand="0" w:evenHBand="0" w:firstRowFirstColumn="0" w:firstRowLastColumn="0" w:lastRowFirstColumn="0" w:lastRowLastColumn="0"/>
              <w:rPr>
                <w:sz w:val="20"/>
                <w:szCs w:val="20"/>
              </w:rPr>
            </w:pPr>
            <w:r w:rsidRPr="00D82A42">
              <w:rPr>
                <w:sz w:val="20"/>
                <w:szCs w:val="20"/>
              </w:rPr>
              <w:t>Migration of wind-blown ripple-scale bedforms, producing pinstripe laminae</w:t>
            </w:r>
            <w:r>
              <w:rPr>
                <w:sz w:val="20"/>
                <w:szCs w:val="20"/>
              </w:rPr>
              <w:t>.</w:t>
            </w:r>
          </w:p>
        </w:tc>
      </w:tr>
      <w:tr w:rsidR="004E2708" w:rsidRPr="00D82A42" w14:paraId="624C07E9" w14:textId="77777777" w:rsidTr="00300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36D371E" w14:textId="77777777" w:rsidR="004E2708" w:rsidRPr="0016440B" w:rsidRDefault="004E2708" w:rsidP="00300C63">
            <w:pPr>
              <w:rPr>
                <w:b w:val="0"/>
                <w:sz w:val="20"/>
                <w:szCs w:val="20"/>
              </w:rPr>
            </w:pPr>
            <w:proofErr w:type="spellStart"/>
            <w:r w:rsidRPr="0016440B">
              <w:rPr>
                <w:sz w:val="20"/>
                <w:szCs w:val="20"/>
              </w:rPr>
              <w:t>Sm</w:t>
            </w:r>
            <w:proofErr w:type="spellEnd"/>
          </w:p>
        </w:tc>
        <w:tc>
          <w:tcPr>
            <w:tcW w:w="2268" w:type="dxa"/>
          </w:tcPr>
          <w:p w14:paraId="4FE85456" w14:textId="77777777" w:rsidR="004E2708" w:rsidRPr="00D82A42" w:rsidRDefault="004E2708" w:rsidP="00300C63">
            <w:pPr>
              <w:cnfStyle w:val="000000100000" w:firstRow="0" w:lastRow="0" w:firstColumn="0" w:lastColumn="0" w:oddVBand="0" w:evenVBand="0" w:oddHBand="1" w:evenHBand="0" w:firstRowFirstColumn="0" w:firstRowLastColumn="0" w:lastRowFirstColumn="0" w:lastRowLastColumn="0"/>
              <w:rPr>
                <w:sz w:val="20"/>
                <w:szCs w:val="20"/>
              </w:rPr>
            </w:pPr>
            <w:r w:rsidRPr="00D82A42">
              <w:rPr>
                <w:sz w:val="20"/>
                <w:szCs w:val="20"/>
              </w:rPr>
              <w:t xml:space="preserve">Grey to orange, </w:t>
            </w:r>
            <w:r>
              <w:rPr>
                <w:sz w:val="20"/>
                <w:szCs w:val="20"/>
              </w:rPr>
              <w:t xml:space="preserve">very fine to </w:t>
            </w:r>
            <w:r w:rsidRPr="00D82A42">
              <w:rPr>
                <w:sz w:val="20"/>
                <w:szCs w:val="20"/>
              </w:rPr>
              <w:t xml:space="preserve">medium-grained, well sorted &amp; </w:t>
            </w:r>
            <w:proofErr w:type="gramStart"/>
            <w:r w:rsidRPr="00D82A42">
              <w:rPr>
                <w:sz w:val="20"/>
                <w:szCs w:val="20"/>
              </w:rPr>
              <w:t>well rounded</w:t>
            </w:r>
            <w:proofErr w:type="gramEnd"/>
            <w:r>
              <w:rPr>
                <w:sz w:val="20"/>
                <w:szCs w:val="20"/>
              </w:rPr>
              <w:t xml:space="preserve"> sandstone</w:t>
            </w:r>
            <w:r w:rsidRPr="00D82A42">
              <w:rPr>
                <w:sz w:val="20"/>
                <w:szCs w:val="20"/>
              </w:rPr>
              <w:t>.</w:t>
            </w:r>
          </w:p>
        </w:tc>
        <w:tc>
          <w:tcPr>
            <w:tcW w:w="2405" w:type="dxa"/>
          </w:tcPr>
          <w:p w14:paraId="1EF84A4D" w14:textId="77777777" w:rsidR="004E2708" w:rsidRPr="00D82A42" w:rsidRDefault="004E2708" w:rsidP="00300C63">
            <w:pPr>
              <w:cnfStyle w:val="000000100000" w:firstRow="0" w:lastRow="0" w:firstColumn="0" w:lastColumn="0" w:oddVBand="0" w:evenVBand="0" w:oddHBand="1" w:evenHBand="0" w:firstRowFirstColumn="0" w:firstRowLastColumn="0" w:lastRowFirstColumn="0" w:lastRowLastColumn="0"/>
              <w:rPr>
                <w:sz w:val="20"/>
                <w:szCs w:val="20"/>
              </w:rPr>
            </w:pPr>
            <w:r w:rsidRPr="00D82A42">
              <w:rPr>
                <w:sz w:val="20"/>
                <w:szCs w:val="20"/>
              </w:rPr>
              <w:t>Structureless, sporadic desiccation cracks and bioturbation</w:t>
            </w:r>
            <w:r>
              <w:rPr>
                <w:sz w:val="20"/>
                <w:szCs w:val="20"/>
              </w:rPr>
              <w:t>.</w:t>
            </w:r>
          </w:p>
        </w:tc>
        <w:tc>
          <w:tcPr>
            <w:tcW w:w="3260" w:type="dxa"/>
          </w:tcPr>
          <w:p w14:paraId="36472465" w14:textId="77777777" w:rsidR="004E2708" w:rsidRPr="00D82A42" w:rsidRDefault="004E2708" w:rsidP="00300C63">
            <w:pPr>
              <w:cnfStyle w:val="000000100000" w:firstRow="0" w:lastRow="0" w:firstColumn="0" w:lastColumn="0" w:oddVBand="0" w:evenVBand="0" w:oddHBand="1" w:evenHBand="0" w:firstRowFirstColumn="0" w:firstRowLastColumn="0" w:lastRowFirstColumn="0" w:lastRowLastColumn="0"/>
              <w:rPr>
                <w:sz w:val="20"/>
                <w:szCs w:val="20"/>
              </w:rPr>
            </w:pPr>
            <w:r w:rsidRPr="00D82A42">
              <w:rPr>
                <w:sz w:val="20"/>
                <w:szCs w:val="20"/>
              </w:rPr>
              <w:t>Suspension settling of wind-blown sediment in areas affected by surface water, followed by drying</w:t>
            </w:r>
            <w:r>
              <w:rPr>
                <w:sz w:val="20"/>
                <w:szCs w:val="20"/>
              </w:rPr>
              <w:t>.</w:t>
            </w:r>
          </w:p>
        </w:tc>
      </w:tr>
      <w:tr w:rsidR="004E2708" w:rsidRPr="00D82A42" w14:paraId="786B14AB" w14:textId="77777777" w:rsidTr="00300C63">
        <w:tc>
          <w:tcPr>
            <w:cnfStyle w:val="001000000000" w:firstRow="0" w:lastRow="0" w:firstColumn="1" w:lastColumn="0" w:oddVBand="0" w:evenVBand="0" w:oddHBand="0" w:evenHBand="0" w:firstRowFirstColumn="0" w:firstRowLastColumn="0" w:lastRowFirstColumn="0" w:lastRowLastColumn="0"/>
            <w:tcW w:w="851" w:type="dxa"/>
          </w:tcPr>
          <w:p w14:paraId="19D871F4" w14:textId="77777777" w:rsidR="004E2708" w:rsidRPr="0016440B" w:rsidRDefault="004E2708" w:rsidP="00300C63">
            <w:pPr>
              <w:rPr>
                <w:b w:val="0"/>
                <w:sz w:val="20"/>
                <w:szCs w:val="20"/>
              </w:rPr>
            </w:pPr>
            <w:proofErr w:type="spellStart"/>
            <w:r w:rsidRPr="0016440B">
              <w:rPr>
                <w:sz w:val="20"/>
                <w:szCs w:val="20"/>
              </w:rPr>
              <w:t>Sxb</w:t>
            </w:r>
            <w:proofErr w:type="spellEnd"/>
          </w:p>
        </w:tc>
        <w:tc>
          <w:tcPr>
            <w:tcW w:w="2268" w:type="dxa"/>
          </w:tcPr>
          <w:p w14:paraId="1F985E3B" w14:textId="77777777" w:rsidR="004E2708" w:rsidRPr="00D82A42" w:rsidRDefault="004E2708" w:rsidP="00300C63">
            <w:pPr>
              <w:cnfStyle w:val="000000000000" w:firstRow="0" w:lastRow="0" w:firstColumn="0" w:lastColumn="0" w:oddVBand="0" w:evenVBand="0" w:oddHBand="0" w:evenHBand="0" w:firstRowFirstColumn="0" w:firstRowLastColumn="0" w:lastRowFirstColumn="0" w:lastRowLastColumn="0"/>
              <w:rPr>
                <w:sz w:val="20"/>
                <w:szCs w:val="20"/>
              </w:rPr>
            </w:pPr>
            <w:r w:rsidRPr="00D82A42">
              <w:rPr>
                <w:sz w:val="20"/>
                <w:szCs w:val="20"/>
              </w:rPr>
              <w:t>Brown medium-grained, moderate/well sorted &amp; sub-rounded/well rounded</w:t>
            </w:r>
            <w:r>
              <w:rPr>
                <w:sz w:val="20"/>
                <w:szCs w:val="20"/>
              </w:rPr>
              <w:t xml:space="preserve"> sandstone</w:t>
            </w:r>
            <w:r w:rsidRPr="00D82A42">
              <w:rPr>
                <w:sz w:val="20"/>
                <w:szCs w:val="20"/>
              </w:rPr>
              <w:t>.</w:t>
            </w:r>
          </w:p>
        </w:tc>
        <w:tc>
          <w:tcPr>
            <w:tcW w:w="2405" w:type="dxa"/>
          </w:tcPr>
          <w:p w14:paraId="3363C6F0" w14:textId="77777777" w:rsidR="004E2708" w:rsidRPr="00D82A42" w:rsidRDefault="004E2708" w:rsidP="00300C63">
            <w:pPr>
              <w:cnfStyle w:val="000000000000" w:firstRow="0" w:lastRow="0" w:firstColumn="0" w:lastColumn="0" w:oddVBand="0" w:evenVBand="0" w:oddHBand="0" w:evenHBand="0" w:firstRowFirstColumn="0" w:firstRowLastColumn="0" w:lastRowFirstColumn="0" w:lastRowLastColumn="0"/>
              <w:rPr>
                <w:sz w:val="20"/>
                <w:szCs w:val="20"/>
              </w:rPr>
            </w:pPr>
            <w:r w:rsidRPr="00D82A42">
              <w:rPr>
                <w:sz w:val="20"/>
                <w:szCs w:val="20"/>
              </w:rPr>
              <w:t xml:space="preserve">Planar </w:t>
            </w:r>
            <w:proofErr w:type="gramStart"/>
            <w:r w:rsidRPr="00D82A42">
              <w:rPr>
                <w:sz w:val="20"/>
                <w:szCs w:val="20"/>
              </w:rPr>
              <w:t>cross-bedding</w:t>
            </w:r>
            <w:proofErr w:type="gramEnd"/>
            <w:r>
              <w:rPr>
                <w:sz w:val="20"/>
                <w:szCs w:val="20"/>
              </w:rPr>
              <w:t xml:space="preserve"> with normal grading,</w:t>
            </w:r>
            <w:r w:rsidRPr="00D82A42">
              <w:rPr>
                <w:sz w:val="20"/>
                <w:szCs w:val="20"/>
              </w:rPr>
              <w:t xml:space="preserve"> in single or multiple sets, sporadic clasts, mud draping and soft sediment deformation</w:t>
            </w:r>
            <w:r>
              <w:rPr>
                <w:sz w:val="20"/>
                <w:szCs w:val="20"/>
              </w:rPr>
              <w:t>.</w:t>
            </w:r>
          </w:p>
        </w:tc>
        <w:tc>
          <w:tcPr>
            <w:tcW w:w="3260" w:type="dxa"/>
          </w:tcPr>
          <w:p w14:paraId="15D3C64C" w14:textId="77777777" w:rsidR="004E2708" w:rsidRPr="00D82A42" w:rsidRDefault="004E2708" w:rsidP="00300C63">
            <w:pPr>
              <w:cnfStyle w:val="000000000000" w:firstRow="0" w:lastRow="0" w:firstColumn="0" w:lastColumn="0" w:oddVBand="0" w:evenVBand="0" w:oddHBand="0" w:evenHBand="0" w:firstRowFirstColumn="0" w:firstRowLastColumn="0" w:lastRowFirstColumn="0" w:lastRowLastColumn="0"/>
              <w:rPr>
                <w:sz w:val="20"/>
                <w:szCs w:val="20"/>
              </w:rPr>
            </w:pPr>
            <w:r w:rsidRPr="00D82A42">
              <w:rPr>
                <w:sz w:val="20"/>
                <w:szCs w:val="20"/>
              </w:rPr>
              <w:t>Migration of straight-crested dune-scale bedforms and dune trains sub</w:t>
            </w:r>
            <w:r>
              <w:rPr>
                <w:sz w:val="20"/>
                <w:szCs w:val="20"/>
              </w:rPr>
              <w:t>-</w:t>
            </w:r>
            <w:r w:rsidRPr="00D82A42">
              <w:rPr>
                <w:sz w:val="20"/>
                <w:szCs w:val="20"/>
              </w:rPr>
              <w:t>aqueously under lower flow regime conditions with high sediment load</w:t>
            </w:r>
            <w:r>
              <w:rPr>
                <w:sz w:val="20"/>
                <w:szCs w:val="20"/>
              </w:rPr>
              <w:t>.</w:t>
            </w:r>
          </w:p>
        </w:tc>
      </w:tr>
      <w:tr w:rsidR="004E2708" w:rsidRPr="00D82A42" w14:paraId="54CECF51" w14:textId="77777777" w:rsidTr="00300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F04D3C4" w14:textId="77777777" w:rsidR="004E2708" w:rsidRPr="0016440B" w:rsidRDefault="004E2708" w:rsidP="00300C63">
            <w:pPr>
              <w:rPr>
                <w:b w:val="0"/>
                <w:sz w:val="20"/>
                <w:szCs w:val="20"/>
              </w:rPr>
            </w:pPr>
            <w:proofErr w:type="spellStart"/>
            <w:r w:rsidRPr="0016440B">
              <w:rPr>
                <w:sz w:val="20"/>
                <w:szCs w:val="20"/>
              </w:rPr>
              <w:t>Stxb</w:t>
            </w:r>
            <w:proofErr w:type="spellEnd"/>
          </w:p>
        </w:tc>
        <w:tc>
          <w:tcPr>
            <w:tcW w:w="2268" w:type="dxa"/>
          </w:tcPr>
          <w:p w14:paraId="373CD28E" w14:textId="77777777" w:rsidR="004E2708" w:rsidRPr="00D82A42" w:rsidRDefault="004E2708" w:rsidP="00300C63">
            <w:pPr>
              <w:cnfStyle w:val="000000100000" w:firstRow="0" w:lastRow="0" w:firstColumn="0" w:lastColumn="0" w:oddVBand="0" w:evenVBand="0" w:oddHBand="1" w:evenHBand="0" w:firstRowFirstColumn="0" w:firstRowLastColumn="0" w:lastRowFirstColumn="0" w:lastRowLastColumn="0"/>
              <w:rPr>
                <w:sz w:val="20"/>
                <w:szCs w:val="20"/>
              </w:rPr>
            </w:pPr>
            <w:r w:rsidRPr="00D82A42">
              <w:rPr>
                <w:sz w:val="20"/>
                <w:szCs w:val="20"/>
              </w:rPr>
              <w:t>Brown medium-grained, moderate/well sorted &amp; sub-rounded/well rounded</w:t>
            </w:r>
            <w:r>
              <w:rPr>
                <w:sz w:val="20"/>
                <w:szCs w:val="20"/>
              </w:rPr>
              <w:t xml:space="preserve"> sandstone</w:t>
            </w:r>
            <w:r w:rsidRPr="00D82A42">
              <w:rPr>
                <w:sz w:val="20"/>
                <w:szCs w:val="20"/>
              </w:rPr>
              <w:t>.</w:t>
            </w:r>
          </w:p>
        </w:tc>
        <w:tc>
          <w:tcPr>
            <w:tcW w:w="2405" w:type="dxa"/>
          </w:tcPr>
          <w:p w14:paraId="33666EF3" w14:textId="77777777" w:rsidR="004E2708" w:rsidRPr="00D82A42" w:rsidRDefault="004E2708" w:rsidP="00300C63">
            <w:pPr>
              <w:cnfStyle w:val="000000100000" w:firstRow="0" w:lastRow="0" w:firstColumn="0" w:lastColumn="0" w:oddVBand="0" w:evenVBand="0" w:oddHBand="1" w:evenHBand="0" w:firstRowFirstColumn="0" w:firstRowLastColumn="0" w:lastRowFirstColumn="0" w:lastRowLastColumn="0"/>
              <w:rPr>
                <w:sz w:val="20"/>
                <w:szCs w:val="20"/>
              </w:rPr>
            </w:pPr>
            <w:r w:rsidRPr="00D82A42">
              <w:rPr>
                <w:sz w:val="20"/>
                <w:szCs w:val="20"/>
              </w:rPr>
              <w:t xml:space="preserve">Trough </w:t>
            </w:r>
            <w:proofErr w:type="gramStart"/>
            <w:r w:rsidRPr="00D82A42">
              <w:rPr>
                <w:sz w:val="20"/>
                <w:szCs w:val="20"/>
              </w:rPr>
              <w:t>cross-bedding</w:t>
            </w:r>
            <w:proofErr w:type="gramEnd"/>
            <w:r w:rsidRPr="00D82A42">
              <w:rPr>
                <w:sz w:val="20"/>
                <w:szCs w:val="20"/>
              </w:rPr>
              <w:t xml:space="preserve"> </w:t>
            </w:r>
            <w:r>
              <w:rPr>
                <w:sz w:val="20"/>
                <w:szCs w:val="20"/>
              </w:rPr>
              <w:t xml:space="preserve">with normal grading, </w:t>
            </w:r>
            <w:r w:rsidRPr="00D82A42">
              <w:rPr>
                <w:sz w:val="20"/>
                <w:szCs w:val="20"/>
              </w:rPr>
              <w:t>in single or multiple sets, sporadic clasts and soft sediment deformation</w:t>
            </w:r>
            <w:r>
              <w:rPr>
                <w:sz w:val="20"/>
                <w:szCs w:val="20"/>
              </w:rPr>
              <w:t>.</w:t>
            </w:r>
          </w:p>
        </w:tc>
        <w:tc>
          <w:tcPr>
            <w:tcW w:w="3260" w:type="dxa"/>
          </w:tcPr>
          <w:p w14:paraId="7BBB2030" w14:textId="77777777" w:rsidR="004E2708" w:rsidRPr="00D82A42" w:rsidRDefault="004E2708" w:rsidP="00300C63">
            <w:pPr>
              <w:cnfStyle w:val="000000100000" w:firstRow="0" w:lastRow="0" w:firstColumn="0" w:lastColumn="0" w:oddVBand="0" w:evenVBand="0" w:oddHBand="1" w:evenHBand="0" w:firstRowFirstColumn="0" w:firstRowLastColumn="0" w:lastRowFirstColumn="0" w:lastRowLastColumn="0"/>
              <w:rPr>
                <w:sz w:val="20"/>
                <w:szCs w:val="20"/>
              </w:rPr>
            </w:pPr>
            <w:r w:rsidRPr="00D82A42">
              <w:rPr>
                <w:sz w:val="20"/>
                <w:szCs w:val="20"/>
              </w:rPr>
              <w:t>Migration of sinuous-crested dune-scale bedforms and dune trains sub</w:t>
            </w:r>
            <w:r>
              <w:rPr>
                <w:sz w:val="20"/>
                <w:szCs w:val="20"/>
              </w:rPr>
              <w:t>-</w:t>
            </w:r>
            <w:r w:rsidRPr="00D82A42">
              <w:rPr>
                <w:sz w:val="20"/>
                <w:szCs w:val="20"/>
              </w:rPr>
              <w:t>aqueously under lower flow regime conditions</w:t>
            </w:r>
            <w:r>
              <w:rPr>
                <w:sz w:val="20"/>
                <w:szCs w:val="20"/>
              </w:rPr>
              <w:t>.</w:t>
            </w:r>
          </w:p>
        </w:tc>
      </w:tr>
      <w:tr w:rsidR="004E2708" w:rsidRPr="00D82A42" w14:paraId="1FDE5FBC" w14:textId="77777777" w:rsidTr="00300C63">
        <w:trPr>
          <w:trHeight w:val="1431"/>
        </w:trPr>
        <w:tc>
          <w:tcPr>
            <w:cnfStyle w:val="001000000000" w:firstRow="0" w:lastRow="0" w:firstColumn="1" w:lastColumn="0" w:oddVBand="0" w:evenVBand="0" w:oddHBand="0" w:evenHBand="0" w:firstRowFirstColumn="0" w:firstRowLastColumn="0" w:lastRowFirstColumn="0" w:lastRowLastColumn="0"/>
            <w:tcW w:w="851" w:type="dxa"/>
          </w:tcPr>
          <w:p w14:paraId="1CF43643" w14:textId="77777777" w:rsidR="004E2708" w:rsidRPr="0016440B" w:rsidRDefault="004E2708" w:rsidP="00300C63">
            <w:pPr>
              <w:rPr>
                <w:b w:val="0"/>
                <w:sz w:val="20"/>
                <w:szCs w:val="20"/>
              </w:rPr>
            </w:pPr>
            <w:proofErr w:type="spellStart"/>
            <w:r w:rsidRPr="0016440B">
              <w:rPr>
                <w:sz w:val="20"/>
                <w:szCs w:val="20"/>
              </w:rPr>
              <w:t>Slxb</w:t>
            </w:r>
            <w:proofErr w:type="spellEnd"/>
          </w:p>
        </w:tc>
        <w:tc>
          <w:tcPr>
            <w:tcW w:w="2268" w:type="dxa"/>
          </w:tcPr>
          <w:p w14:paraId="5FD26807" w14:textId="77777777" w:rsidR="004E2708" w:rsidRPr="00D82A42" w:rsidRDefault="004E2708" w:rsidP="00300C63">
            <w:pPr>
              <w:cnfStyle w:val="000000000000" w:firstRow="0" w:lastRow="0" w:firstColumn="0" w:lastColumn="0" w:oddVBand="0" w:evenVBand="0" w:oddHBand="0" w:evenHBand="0" w:firstRowFirstColumn="0" w:firstRowLastColumn="0" w:lastRowFirstColumn="0" w:lastRowLastColumn="0"/>
              <w:rPr>
                <w:sz w:val="20"/>
                <w:szCs w:val="20"/>
              </w:rPr>
            </w:pPr>
            <w:r w:rsidRPr="00D82A42">
              <w:rPr>
                <w:sz w:val="20"/>
                <w:szCs w:val="20"/>
              </w:rPr>
              <w:t>Brown medium-grained, moderate/well sorted &amp; sub-rounded/well rounded</w:t>
            </w:r>
            <w:r>
              <w:rPr>
                <w:sz w:val="20"/>
                <w:szCs w:val="20"/>
              </w:rPr>
              <w:t xml:space="preserve"> sandstone</w:t>
            </w:r>
            <w:r w:rsidRPr="00D82A42">
              <w:rPr>
                <w:sz w:val="20"/>
                <w:szCs w:val="20"/>
              </w:rPr>
              <w:t>.</w:t>
            </w:r>
          </w:p>
        </w:tc>
        <w:tc>
          <w:tcPr>
            <w:tcW w:w="2405" w:type="dxa"/>
          </w:tcPr>
          <w:p w14:paraId="25EDBD85" w14:textId="77777777" w:rsidR="004E2708" w:rsidRPr="00D82A42" w:rsidRDefault="004E2708" w:rsidP="00300C63">
            <w:pPr>
              <w:cnfStyle w:val="000000000000" w:firstRow="0" w:lastRow="0" w:firstColumn="0" w:lastColumn="0" w:oddVBand="0" w:evenVBand="0" w:oddHBand="0" w:evenHBand="0" w:firstRowFirstColumn="0" w:firstRowLastColumn="0" w:lastRowFirstColumn="0" w:lastRowLastColumn="0"/>
              <w:rPr>
                <w:sz w:val="20"/>
                <w:szCs w:val="20"/>
              </w:rPr>
            </w:pPr>
            <w:r w:rsidRPr="00D82A42">
              <w:rPr>
                <w:sz w:val="20"/>
                <w:szCs w:val="20"/>
              </w:rPr>
              <w:t xml:space="preserve">Low-angle </w:t>
            </w:r>
            <w:proofErr w:type="gramStart"/>
            <w:r w:rsidRPr="00D82A42">
              <w:rPr>
                <w:sz w:val="20"/>
                <w:szCs w:val="20"/>
              </w:rPr>
              <w:t>cross-bedding</w:t>
            </w:r>
            <w:proofErr w:type="gramEnd"/>
            <w:r w:rsidRPr="00D82A42">
              <w:rPr>
                <w:sz w:val="20"/>
                <w:szCs w:val="20"/>
              </w:rPr>
              <w:t xml:space="preserve"> in </w:t>
            </w:r>
            <w:r>
              <w:rPr>
                <w:sz w:val="20"/>
                <w:szCs w:val="20"/>
              </w:rPr>
              <w:t xml:space="preserve">single or multiple </w:t>
            </w:r>
            <w:r w:rsidRPr="00D82A42">
              <w:rPr>
                <w:sz w:val="20"/>
                <w:szCs w:val="20"/>
              </w:rPr>
              <w:t>lenticular sets</w:t>
            </w:r>
            <w:r>
              <w:rPr>
                <w:sz w:val="20"/>
                <w:szCs w:val="20"/>
              </w:rPr>
              <w:t xml:space="preserve"> and sporadic reactivation surfaces.</w:t>
            </w:r>
          </w:p>
        </w:tc>
        <w:tc>
          <w:tcPr>
            <w:tcW w:w="3260" w:type="dxa"/>
          </w:tcPr>
          <w:p w14:paraId="2C8C5D27" w14:textId="77777777" w:rsidR="004E2708" w:rsidRPr="00D82A42" w:rsidRDefault="004E2708" w:rsidP="00300C63">
            <w:pPr>
              <w:cnfStyle w:val="000000000000" w:firstRow="0" w:lastRow="0" w:firstColumn="0" w:lastColumn="0" w:oddVBand="0" w:evenVBand="0" w:oddHBand="0" w:evenHBand="0" w:firstRowFirstColumn="0" w:firstRowLastColumn="0" w:lastRowFirstColumn="0" w:lastRowLastColumn="0"/>
              <w:rPr>
                <w:sz w:val="20"/>
                <w:szCs w:val="20"/>
              </w:rPr>
            </w:pPr>
            <w:r w:rsidRPr="00D82A42">
              <w:rPr>
                <w:sz w:val="20"/>
                <w:szCs w:val="20"/>
              </w:rPr>
              <w:t>Lateral migration of macro-forms in lower flow regime conditions</w:t>
            </w:r>
            <w:r>
              <w:rPr>
                <w:sz w:val="20"/>
                <w:szCs w:val="20"/>
              </w:rPr>
              <w:t>.</w:t>
            </w:r>
          </w:p>
        </w:tc>
      </w:tr>
      <w:tr w:rsidR="004E2708" w:rsidRPr="00D82A42" w14:paraId="6C9E2BE9" w14:textId="77777777" w:rsidTr="00300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10B7C79" w14:textId="77777777" w:rsidR="004E2708" w:rsidRPr="0016440B" w:rsidRDefault="004E2708" w:rsidP="00300C63">
            <w:pPr>
              <w:rPr>
                <w:b w:val="0"/>
                <w:sz w:val="20"/>
                <w:szCs w:val="20"/>
              </w:rPr>
            </w:pPr>
            <w:proofErr w:type="spellStart"/>
            <w:r w:rsidRPr="0016440B">
              <w:rPr>
                <w:sz w:val="20"/>
                <w:szCs w:val="20"/>
              </w:rPr>
              <w:t>Spb</w:t>
            </w:r>
            <w:proofErr w:type="spellEnd"/>
          </w:p>
        </w:tc>
        <w:tc>
          <w:tcPr>
            <w:tcW w:w="2268" w:type="dxa"/>
          </w:tcPr>
          <w:p w14:paraId="20B30B3F" w14:textId="77777777" w:rsidR="004E2708" w:rsidRPr="00D82A42" w:rsidRDefault="004E2708" w:rsidP="00300C63">
            <w:pPr>
              <w:cnfStyle w:val="000000100000" w:firstRow="0" w:lastRow="0" w:firstColumn="0" w:lastColumn="0" w:oddVBand="0" w:evenVBand="0" w:oddHBand="1" w:evenHBand="0" w:firstRowFirstColumn="0" w:firstRowLastColumn="0" w:lastRowFirstColumn="0" w:lastRowLastColumn="0"/>
              <w:rPr>
                <w:sz w:val="20"/>
                <w:szCs w:val="20"/>
              </w:rPr>
            </w:pPr>
            <w:r w:rsidRPr="00D82A42">
              <w:rPr>
                <w:sz w:val="20"/>
                <w:szCs w:val="20"/>
              </w:rPr>
              <w:t xml:space="preserve">Brown medium-grained, moderate/well sorted &amp; </w:t>
            </w:r>
            <w:r w:rsidRPr="00D82A42">
              <w:rPr>
                <w:sz w:val="20"/>
                <w:szCs w:val="20"/>
              </w:rPr>
              <w:lastRenderedPageBreak/>
              <w:t>sub-rounded/well rounded</w:t>
            </w:r>
            <w:r>
              <w:rPr>
                <w:sz w:val="20"/>
                <w:szCs w:val="20"/>
              </w:rPr>
              <w:t xml:space="preserve"> sandstone</w:t>
            </w:r>
            <w:r w:rsidRPr="00D82A42">
              <w:rPr>
                <w:sz w:val="20"/>
                <w:szCs w:val="20"/>
              </w:rPr>
              <w:t>.</w:t>
            </w:r>
          </w:p>
        </w:tc>
        <w:tc>
          <w:tcPr>
            <w:tcW w:w="2405" w:type="dxa"/>
          </w:tcPr>
          <w:p w14:paraId="0FC328D6" w14:textId="77777777" w:rsidR="004E2708" w:rsidRPr="00D82A42" w:rsidRDefault="004E2708" w:rsidP="00300C63">
            <w:pPr>
              <w:cnfStyle w:val="000000100000" w:firstRow="0" w:lastRow="0" w:firstColumn="0" w:lastColumn="0" w:oddVBand="0" w:evenVBand="0" w:oddHBand="1" w:evenHBand="0" w:firstRowFirstColumn="0" w:firstRowLastColumn="0" w:lastRowFirstColumn="0" w:lastRowLastColumn="0"/>
              <w:rPr>
                <w:sz w:val="20"/>
                <w:szCs w:val="20"/>
              </w:rPr>
            </w:pPr>
            <w:r w:rsidRPr="00D82A42">
              <w:rPr>
                <w:sz w:val="20"/>
                <w:szCs w:val="20"/>
              </w:rPr>
              <w:lastRenderedPageBreak/>
              <w:t>Planar-bedding, sporadic clasts</w:t>
            </w:r>
            <w:r>
              <w:rPr>
                <w:sz w:val="20"/>
                <w:szCs w:val="20"/>
              </w:rPr>
              <w:t>.</w:t>
            </w:r>
          </w:p>
        </w:tc>
        <w:tc>
          <w:tcPr>
            <w:tcW w:w="3260" w:type="dxa"/>
          </w:tcPr>
          <w:p w14:paraId="4D024F04" w14:textId="77777777" w:rsidR="004E2708" w:rsidRPr="00D82A42" w:rsidRDefault="004E2708" w:rsidP="00300C63">
            <w:pPr>
              <w:cnfStyle w:val="000000100000" w:firstRow="0" w:lastRow="0" w:firstColumn="0" w:lastColumn="0" w:oddVBand="0" w:evenVBand="0" w:oddHBand="1" w:evenHBand="0" w:firstRowFirstColumn="0" w:firstRowLastColumn="0" w:lastRowFirstColumn="0" w:lastRowLastColumn="0"/>
              <w:rPr>
                <w:sz w:val="20"/>
                <w:szCs w:val="20"/>
              </w:rPr>
            </w:pPr>
            <w:r w:rsidRPr="00D82A42">
              <w:rPr>
                <w:sz w:val="20"/>
                <w:szCs w:val="20"/>
              </w:rPr>
              <w:t>Sub</w:t>
            </w:r>
            <w:r>
              <w:rPr>
                <w:sz w:val="20"/>
                <w:szCs w:val="20"/>
              </w:rPr>
              <w:t>-</w:t>
            </w:r>
            <w:r w:rsidRPr="00D82A42">
              <w:rPr>
                <w:sz w:val="20"/>
                <w:szCs w:val="20"/>
              </w:rPr>
              <w:t>aqueous upper flow regime flat beds</w:t>
            </w:r>
            <w:r>
              <w:rPr>
                <w:sz w:val="20"/>
                <w:szCs w:val="20"/>
              </w:rPr>
              <w:t>.</w:t>
            </w:r>
          </w:p>
        </w:tc>
      </w:tr>
      <w:tr w:rsidR="004E2708" w:rsidRPr="00D82A42" w14:paraId="5B20669F" w14:textId="77777777" w:rsidTr="00300C63">
        <w:tc>
          <w:tcPr>
            <w:cnfStyle w:val="001000000000" w:firstRow="0" w:lastRow="0" w:firstColumn="1" w:lastColumn="0" w:oddVBand="0" w:evenVBand="0" w:oddHBand="0" w:evenHBand="0" w:firstRowFirstColumn="0" w:firstRowLastColumn="0" w:lastRowFirstColumn="0" w:lastRowLastColumn="0"/>
            <w:tcW w:w="851" w:type="dxa"/>
          </w:tcPr>
          <w:p w14:paraId="0B077339" w14:textId="77777777" w:rsidR="004E2708" w:rsidRPr="0016440B" w:rsidRDefault="004E2708" w:rsidP="00300C63">
            <w:pPr>
              <w:rPr>
                <w:b w:val="0"/>
                <w:sz w:val="20"/>
                <w:szCs w:val="20"/>
              </w:rPr>
            </w:pPr>
            <w:proofErr w:type="spellStart"/>
            <w:r w:rsidRPr="0016440B">
              <w:rPr>
                <w:sz w:val="20"/>
                <w:szCs w:val="20"/>
              </w:rPr>
              <w:t>Spl</w:t>
            </w:r>
            <w:proofErr w:type="spellEnd"/>
          </w:p>
        </w:tc>
        <w:tc>
          <w:tcPr>
            <w:tcW w:w="2268" w:type="dxa"/>
          </w:tcPr>
          <w:p w14:paraId="37DC02A3" w14:textId="77777777" w:rsidR="004E2708" w:rsidRPr="00D82A42" w:rsidRDefault="004E2708" w:rsidP="00300C63">
            <w:pPr>
              <w:cnfStyle w:val="000000000000" w:firstRow="0" w:lastRow="0" w:firstColumn="0" w:lastColumn="0" w:oddVBand="0" w:evenVBand="0" w:oddHBand="0" w:evenHBand="0" w:firstRowFirstColumn="0" w:firstRowLastColumn="0" w:lastRowFirstColumn="0" w:lastRowLastColumn="0"/>
              <w:rPr>
                <w:sz w:val="20"/>
                <w:szCs w:val="20"/>
              </w:rPr>
            </w:pPr>
            <w:r w:rsidRPr="00D82A42">
              <w:rPr>
                <w:sz w:val="20"/>
                <w:szCs w:val="20"/>
              </w:rPr>
              <w:t>Brown fine to medium-grained, moderate/well sorted &amp; sub-rounded/well rounded</w:t>
            </w:r>
            <w:r>
              <w:rPr>
                <w:sz w:val="20"/>
                <w:szCs w:val="20"/>
              </w:rPr>
              <w:t xml:space="preserve"> sandstone</w:t>
            </w:r>
            <w:r w:rsidRPr="00D82A42">
              <w:rPr>
                <w:sz w:val="20"/>
                <w:szCs w:val="20"/>
              </w:rPr>
              <w:t>.</w:t>
            </w:r>
          </w:p>
        </w:tc>
        <w:tc>
          <w:tcPr>
            <w:tcW w:w="2405" w:type="dxa"/>
          </w:tcPr>
          <w:p w14:paraId="0E5DF226" w14:textId="77777777" w:rsidR="004E2708" w:rsidRPr="00D82A42" w:rsidRDefault="004E2708" w:rsidP="00300C63">
            <w:pPr>
              <w:cnfStyle w:val="000000000000" w:firstRow="0" w:lastRow="0" w:firstColumn="0" w:lastColumn="0" w:oddVBand="0" w:evenVBand="0" w:oddHBand="0" w:evenHBand="0" w:firstRowFirstColumn="0" w:firstRowLastColumn="0" w:lastRowFirstColumn="0" w:lastRowLastColumn="0"/>
              <w:rPr>
                <w:sz w:val="20"/>
                <w:szCs w:val="20"/>
              </w:rPr>
            </w:pPr>
            <w:r w:rsidRPr="00D82A42">
              <w:rPr>
                <w:sz w:val="20"/>
                <w:szCs w:val="20"/>
              </w:rPr>
              <w:t>Parallel laminations</w:t>
            </w:r>
            <w:r>
              <w:rPr>
                <w:sz w:val="20"/>
                <w:szCs w:val="20"/>
              </w:rPr>
              <w:t>.</w:t>
            </w:r>
          </w:p>
        </w:tc>
        <w:tc>
          <w:tcPr>
            <w:tcW w:w="3260" w:type="dxa"/>
          </w:tcPr>
          <w:p w14:paraId="451F417E" w14:textId="77777777" w:rsidR="004E2708" w:rsidRPr="00D82A42" w:rsidRDefault="004E2708" w:rsidP="00300C63">
            <w:pPr>
              <w:cnfStyle w:val="000000000000" w:firstRow="0" w:lastRow="0" w:firstColumn="0" w:lastColumn="0" w:oddVBand="0" w:evenVBand="0" w:oddHBand="0" w:evenHBand="0" w:firstRowFirstColumn="0" w:firstRowLastColumn="0" w:lastRowFirstColumn="0" w:lastRowLastColumn="0"/>
              <w:rPr>
                <w:sz w:val="20"/>
                <w:szCs w:val="20"/>
              </w:rPr>
            </w:pPr>
            <w:r w:rsidRPr="00D82A42">
              <w:rPr>
                <w:sz w:val="20"/>
                <w:szCs w:val="20"/>
              </w:rPr>
              <w:t>Sub</w:t>
            </w:r>
            <w:r>
              <w:rPr>
                <w:sz w:val="20"/>
                <w:szCs w:val="20"/>
              </w:rPr>
              <w:t>-</w:t>
            </w:r>
            <w:r w:rsidRPr="00D82A42">
              <w:rPr>
                <w:sz w:val="20"/>
                <w:szCs w:val="20"/>
              </w:rPr>
              <w:t>aqueous upper flow regime flat beds</w:t>
            </w:r>
            <w:r>
              <w:rPr>
                <w:sz w:val="20"/>
                <w:szCs w:val="20"/>
              </w:rPr>
              <w:t>.</w:t>
            </w:r>
          </w:p>
        </w:tc>
      </w:tr>
      <w:tr w:rsidR="004E2708" w:rsidRPr="00D82A42" w14:paraId="75CD09B9" w14:textId="77777777" w:rsidTr="00300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50DD887" w14:textId="77777777" w:rsidR="004E2708" w:rsidRPr="0016440B" w:rsidRDefault="004E2708" w:rsidP="00300C63">
            <w:pPr>
              <w:rPr>
                <w:b w:val="0"/>
                <w:sz w:val="20"/>
                <w:szCs w:val="20"/>
              </w:rPr>
            </w:pPr>
            <w:proofErr w:type="spellStart"/>
            <w:r w:rsidRPr="0016440B">
              <w:rPr>
                <w:sz w:val="20"/>
                <w:szCs w:val="20"/>
              </w:rPr>
              <w:t>Sfrl</w:t>
            </w:r>
            <w:proofErr w:type="spellEnd"/>
          </w:p>
        </w:tc>
        <w:tc>
          <w:tcPr>
            <w:tcW w:w="2268" w:type="dxa"/>
          </w:tcPr>
          <w:p w14:paraId="7F3862B2" w14:textId="77777777" w:rsidR="004E2708" w:rsidRPr="00D82A42" w:rsidRDefault="004E2708" w:rsidP="00300C63">
            <w:pPr>
              <w:cnfStyle w:val="000000100000" w:firstRow="0" w:lastRow="0" w:firstColumn="0" w:lastColumn="0" w:oddVBand="0" w:evenVBand="0" w:oddHBand="1" w:evenHBand="0" w:firstRowFirstColumn="0" w:firstRowLastColumn="0" w:lastRowFirstColumn="0" w:lastRowLastColumn="0"/>
              <w:rPr>
                <w:sz w:val="20"/>
                <w:szCs w:val="20"/>
              </w:rPr>
            </w:pPr>
            <w:r w:rsidRPr="00D82A42">
              <w:rPr>
                <w:sz w:val="20"/>
                <w:szCs w:val="20"/>
              </w:rPr>
              <w:t>Brown siltstone to medium-grained, moderate/well sorted &amp; sub-rounded/well rounded</w:t>
            </w:r>
            <w:r>
              <w:rPr>
                <w:sz w:val="20"/>
                <w:szCs w:val="20"/>
              </w:rPr>
              <w:t xml:space="preserve"> sandstone</w:t>
            </w:r>
            <w:r w:rsidRPr="00D82A42">
              <w:rPr>
                <w:sz w:val="20"/>
                <w:szCs w:val="20"/>
              </w:rPr>
              <w:t>.</w:t>
            </w:r>
          </w:p>
        </w:tc>
        <w:tc>
          <w:tcPr>
            <w:tcW w:w="2405" w:type="dxa"/>
          </w:tcPr>
          <w:p w14:paraId="312F3496" w14:textId="77777777" w:rsidR="004E2708" w:rsidRPr="00D82A42" w:rsidRDefault="004E2708" w:rsidP="00300C63">
            <w:pPr>
              <w:cnfStyle w:val="000000100000" w:firstRow="0" w:lastRow="0" w:firstColumn="0" w:lastColumn="0" w:oddVBand="0" w:evenVBand="0" w:oddHBand="1" w:evenHBand="0" w:firstRowFirstColumn="0" w:firstRowLastColumn="0" w:lastRowFirstColumn="0" w:lastRowLastColumn="0"/>
              <w:rPr>
                <w:sz w:val="20"/>
                <w:szCs w:val="20"/>
              </w:rPr>
            </w:pPr>
            <w:r w:rsidRPr="00D82A42">
              <w:rPr>
                <w:sz w:val="20"/>
                <w:szCs w:val="20"/>
              </w:rPr>
              <w:t>Ripple-cross-laminations</w:t>
            </w:r>
            <w:r>
              <w:rPr>
                <w:sz w:val="20"/>
                <w:szCs w:val="20"/>
              </w:rPr>
              <w:t xml:space="preserve">, with </w:t>
            </w:r>
            <w:r w:rsidRPr="00D82A42">
              <w:rPr>
                <w:sz w:val="20"/>
                <w:szCs w:val="20"/>
              </w:rPr>
              <w:t>sub-critically to super-critically climbing</w:t>
            </w:r>
            <w:r>
              <w:rPr>
                <w:sz w:val="20"/>
                <w:szCs w:val="20"/>
              </w:rPr>
              <w:t xml:space="preserve"> multiple sets which form cosets.</w:t>
            </w:r>
          </w:p>
        </w:tc>
        <w:tc>
          <w:tcPr>
            <w:tcW w:w="3260" w:type="dxa"/>
          </w:tcPr>
          <w:p w14:paraId="7B0123F3" w14:textId="77777777" w:rsidR="004E2708" w:rsidRPr="00D82A42" w:rsidRDefault="004E2708" w:rsidP="00300C63">
            <w:pPr>
              <w:cnfStyle w:val="000000100000" w:firstRow="0" w:lastRow="0" w:firstColumn="0" w:lastColumn="0" w:oddVBand="0" w:evenVBand="0" w:oddHBand="1" w:evenHBand="0" w:firstRowFirstColumn="0" w:firstRowLastColumn="0" w:lastRowFirstColumn="0" w:lastRowLastColumn="0"/>
              <w:rPr>
                <w:sz w:val="20"/>
                <w:szCs w:val="20"/>
              </w:rPr>
            </w:pPr>
            <w:r w:rsidRPr="00D82A42">
              <w:rPr>
                <w:sz w:val="20"/>
                <w:szCs w:val="20"/>
              </w:rPr>
              <w:t>Migration of ripple-scale bedforms in lower flow regime</w:t>
            </w:r>
            <w:r>
              <w:rPr>
                <w:sz w:val="20"/>
                <w:szCs w:val="20"/>
              </w:rPr>
              <w:t>.</w:t>
            </w:r>
          </w:p>
        </w:tc>
      </w:tr>
      <w:tr w:rsidR="004E2708" w:rsidRPr="00D82A42" w14:paraId="77616D79" w14:textId="77777777" w:rsidTr="00300C63">
        <w:tc>
          <w:tcPr>
            <w:cnfStyle w:val="001000000000" w:firstRow="0" w:lastRow="0" w:firstColumn="1" w:lastColumn="0" w:oddVBand="0" w:evenVBand="0" w:oddHBand="0" w:evenHBand="0" w:firstRowFirstColumn="0" w:firstRowLastColumn="0" w:lastRowFirstColumn="0" w:lastRowLastColumn="0"/>
            <w:tcW w:w="851" w:type="dxa"/>
          </w:tcPr>
          <w:p w14:paraId="55FB0680" w14:textId="77777777" w:rsidR="004E2708" w:rsidRPr="0016440B" w:rsidRDefault="004E2708" w:rsidP="00300C63">
            <w:pPr>
              <w:rPr>
                <w:b w:val="0"/>
                <w:sz w:val="20"/>
                <w:szCs w:val="20"/>
              </w:rPr>
            </w:pPr>
            <w:proofErr w:type="spellStart"/>
            <w:r w:rsidRPr="0016440B">
              <w:rPr>
                <w:sz w:val="20"/>
                <w:szCs w:val="20"/>
              </w:rPr>
              <w:t>Smf</w:t>
            </w:r>
            <w:proofErr w:type="spellEnd"/>
          </w:p>
        </w:tc>
        <w:tc>
          <w:tcPr>
            <w:tcW w:w="2268" w:type="dxa"/>
          </w:tcPr>
          <w:p w14:paraId="1A3545ED" w14:textId="77777777" w:rsidR="004E2708" w:rsidRPr="00D82A42" w:rsidRDefault="004E2708" w:rsidP="00300C63">
            <w:pPr>
              <w:cnfStyle w:val="000000000000" w:firstRow="0" w:lastRow="0" w:firstColumn="0" w:lastColumn="0" w:oddVBand="0" w:evenVBand="0" w:oddHBand="0" w:evenHBand="0" w:firstRowFirstColumn="0" w:firstRowLastColumn="0" w:lastRowFirstColumn="0" w:lastRowLastColumn="0"/>
              <w:rPr>
                <w:sz w:val="20"/>
                <w:szCs w:val="20"/>
              </w:rPr>
            </w:pPr>
            <w:r w:rsidRPr="00D82A42">
              <w:rPr>
                <w:sz w:val="20"/>
                <w:szCs w:val="20"/>
              </w:rPr>
              <w:t>Orange to brown medium-grained, moderate/well sorted &amp; sub-rounded/well rounded</w:t>
            </w:r>
            <w:r>
              <w:rPr>
                <w:sz w:val="20"/>
                <w:szCs w:val="20"/>
              </w:rPr>
              <w:t xml:space="preserve"> sandstone</w:t>
            </w:r>
            <w:r w:rsidRPr="00D82A42">
              <w:rPr>
                <w:sz w:val="20"/>
                <w:szCs w:val="20"/>
              </w:rPr>
              <w:t>.</w:t>
            </w:r>
          </w:p>
        </w:tc>
        <w:tc>
          <w:tcPr>
            <w:tcW w:w="2405" w:type="dxa"/>
          </w:tcPr>
          <w:p w14:paraId="08C85E62" w14:textId="77777777" w:rsidR="004E2708" w:rsidRPr="00D82A42" w:rsidRDefault="004E2708" w:rsidP="00300C63">
            <w:pPr>
              <w:cnfStyle w:val="000000000000" w:firstRow="0" w:lastRow="0" w:firstColumn="0" w:lastColumn="0" w:oddVBand="0" w:evenVBand="0" w:oddHBand="0" w:evenHBand="0" w:firstRowFirstColumn="0" w:firstRowLastColumn="0" w:lastRowFirstColumn="0" w:lastRowLastColumn="0"/>
              <w:rPr>
                <w:sz w:val="20"/>
                <w:szCs w:val="20"/>
              </w:rPr>
            </w:pPr>
            <w:r w:rsidRPr="00D82A42">
              <w:rPr>
                <w:sz w:val="20"/>
                <w:szCs w:val="20"/>
              </w:rPr>
              <w:t>Structureless, sporadic clasts concentrated in basal sections</w:t>
            </w:r>
            <w:r>
              <w:rPr>
                <w:sz w:val="20"/>
                <w:szCs w:val="20"/>
              </w:rPr>
              <w:t>.</w:t>
            </w:r>
          </w:p>
        </w:tc>
        <w:tc>
          <w:tcPr>
            <w:tcW w:w="3260" w:type="dxa"/>
          </w:tcPr>
          <w:p w14:paraId="09D97B72" w14:textId="77777777" w:rsidR="004E2708" w:rsidRPr="00D82A42" w:rsidRDefault="004E2708" w:rsidP="00300C63">
            <w:pPr>
              <w:cnfStyle w:val="000000000000" w:firstRow="0" w:lastRow="0" w:firstColumn="0" w:lastColumn="0" w:oddVBand="0" w:evenVBand="0" w:oddHBand="0" w:evenHBand="0" w:firstRowFirstColumn="0" w:firstRowLastColumn="0" w:lastRowFirstColumn="0" w:lastRowLastColumn="0"/>
              <w:rPr>
                <w:sz w:val="20"/>
                <w:szCs w:val="20"/>
              </w:rPr>
            </w:pPr>
            <w:r w:rsidRPr="00D82A42">
              <w:rPr>
                <w:sz w:val="20"/>
                <w:szCs w:val="20"/>
              </w:rPr>
              <w:t>Rapid deposition in high sediment load su</w:t>
            </w:r>
            <w:r>
              <w:rPr>
                <w:sz w:val="20"/>
                <w:szCs w:val="20"/>
              </w:rPr>
              <w:t>p</w:t>
            </w:r>
            <w:r w:rsidRPr="00D82A42">
              <w:rPr>
                <w:sz w:val="20"/>
                <w:szCs w:val="20"/>
              </w:rPr>
              <w:t>pressing bedform development</w:t>
            </w:r>
            <w:r>
              <w:rPr>
                <w:sz w:val="20"/>
                <w:szCs w:val="20"/>
              </w:rPr>
              <w:t>.</w:t>
            </w:r>
          </w:p>
        </w:tc>
      </w:tr>
      <w:tr w:rsidR="004E2708" w:rsidRPr="00D82A42" w14:paraId="79A7C92E" w14:textId="77777777" w:rsidTr="00300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FB1A979" w14:textId="77777777" w:rsidR="004E2708" w:rsidRPr="0016440B" w:rsidRDefault="004E2708" w:rsidP="00300C63">
            <w:pPr>
              <w:rPr>
                <w:b w:val="0"/>
                <w:sz w:val="20"/>
                <w:szCs w:val="20"/>
              </w:rPr>
            </w:pPr>
            <w:proofErr w:type="spellStart"/>
            <w:r w:rsidRPr="0016440B">
              <w:rPr>
                <w:sz w:val="20"/>
                <w:szCs w:val="20"/>
              </w:rPr>
              <w:t>Sma</w:t>
            </w:r>
            <w:proofErr w:type="spellEnd"/>
          </w:p>
        </w:tc>
        <w:tc>
          <w:tcPr>
            <w:tcW w:w="2268" w:type="dxa"/>
          </w:tcPr>
          <w:p w14:paraId="0DBF842A" w14:textId="77777777" w:rsidR="004E2708" w:rsidRPr="00D82A42" w:rsidRDefault="004E2708" w:rsidP="00300C63">
            <w:pPr>
              <w:cnfStyle w:val="000000100000" w:firstRow="0" w:lastRow="0" w:firstColumn="0" w:lastColumn="0" w:oddVBand="0" w:evenVBand="0" w:oddHBand="1" w:evenHBand="0" w:firstRowFirstColumn="0" w:firstRowLastColumn="0" w:lastRowFirstColumn="0" w:lastRowLastColumn="0"/>
              <w:rPr>
                <w:sz w:val="20"/>
                <w:szCs w:val="20"/>
              </w:rPr>
            </w:pPr>
            <w:r w:rsidRPr="00D82A42">
              <w:rPr>
                <w:sz w:val="20"/>
                <w:szCs w:val="20"/>
              </w:rPr>
              <w:t>Orange to brown medium-grained, moderate/well sorted &amp; sub-rounded/well rounded</w:t>
            </w:r>
            <w:r>
              <w:rPr>
                <w:sz w:val="20"/>
                <w:szCs w:val="20"/>
              </w:rPr>
              <w:t xml:space="preserve"> sandstone</w:t>
            </w:r>
            <w:r w:rsidRPr="00D82A42">
              <w:rPr>
                <w:sz w:val="20"/>
                <w:szCs w:val="20"/>
              </w:rPr>
              <w:t>.</w:t>
            </w:r>
          </w:p>
        </w:tc>
        <w:tc>
          <w:tcPr>
            <w:tcW w:w="2405" w:type="dxa"/>
          </w:tcPr>
          <w:p w14:paraId="073E06D1" w14:textId="77777777" w:rsidR="004E2708" w:rsidRPr="00D82A42" w:rsidRDefault="004E2708" w:rsidP="00300C63">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sidRPr="00D82A42">
              <w:rPr>
                <w:sz w:val="20"/>
                <w:szCs w:val="20"/>
              </w:rPr>
              <w:t>Sigmoidal-bedding</w:t>
            </w:r>
            <w:proofErr w:type="gramEnd"/>
            <w:r>
              <w:rPr>
                <w:sz w:val="20"/>
                <w:szCs w:val="20"/>
              </w:rPr>
              <w:t xml:space="preserve"> with normally graded </w:t>
            </w:r>
            <w:proofErr w:type="spellStart"/>
            <w:r>
              <w:rPr>
                <w:sz w:val="20"/>
                <w:szCs w:val="20"/>
              </w:rPr>
              <w:t>foresets</w:t>
            </w:r>
            <w:proofErr w:type="spellEnd"/>
            <w:r>
              <w:rPr>
                <w:sz w:val="20"/>
                <w:szCs w:val="20"/>
              </w:rPr>
              <w:t xml:space="preserve"> in single or multiple sets.</w:t>
            </w:r>
          </w:p>
        </w:tc>
        <w:tc>
          <w:tcPr>
            <w:tcW w:w="3260" w:type="dxa"/>
          </w:tcPr>
          <w:p w14:paraId="7198454F" w14:textId="77777777" w:rsidR="004E2708" w:rsidRPr="00D82A42" w:rsidRDefault="004E2708" w:rsidP="00300C63">
            <w:pPr>
              <w:cnfStyle w:val="000000100000" w:firstRow="0" w:lastRow="0" w:firstColumn="0" w:lastColumn="0" w:oddVBand="0" w:evenVBand="0" w:oddHBand="1" w:evenHBand="0" w:firstRowFirstColumn="0" w:firstRowLastColumn="0" w:lastRowFirstColumn="0" w:lastRowLastColumn="0"/>
              <w:rPr>
                <w:sz w:val="20"/>
                <w:szCs w:val="20"/>
              </w:rPr>
            </w:pPr>
            <w:r w:rsidRPr="00D82A42">
              <w:rPr>
                <w:sz w:val="20"/>
                <w:szCs w:val="20"/>
              </w:rPr>
              <w:t xml:space="preserve">Upper flow regime- </w:t>
            </w:r>
            <w:proofErr w:type="spellStart"/>
            <w:r w:rsidRPr="00D82A42">
              <w:rPr>
                <w:sz w:val="20"/>
                <w:szCs w:val="20"/>
              </w:rPr>
              <w:t>antidune</w:t>
            </w:r>
            <w:proofErr w:type="spellEnd"/>
            <w:r w:rsidRPr="00D82A42">
              <w:rPr>
                <w:sz w:val="20"/>
                <w:szCs w:val="20"/>
              </w:rPr>
              <w:t xml:space="preserve"> development</w:t>
            </w:r>
            <w:r>
              <w:rPr>
                <w:sz w:val="20"/>
                <w:szCs w:val="20"/>
              </w:rPr>
              <w:t>.</w:t>
            </w:r>
          </w:p>
        </w:tc>
      </w:tr>
      <w:tr w:rsidR="004E2708" w:rsidRPr="00D82A42" w14:paraId="284349CB" w14:textId="77777777" w:rsidTr="00300C63">
        <w:tc>
          <w:tcPr>
            <w:cnfStyle w:val="001000000000" w:firstRow="0" w:lastRow="0" w:firstColumn="1" w:lastColumn="0" w:oddVBand="0" w:evenVBand="0" w:oddHBand="0" w:evenHBand="0" w:firstRowFirstColumn="0" w:firstRowLastColumn="0" w:lastRowFirstColumn="0" w:lastRowLastColumn="0"/>
            <w:tcW w:w="851" w:type="dxa"/>
          </w:tcPr>
          <w:p w14:paraId="34DDCFB0" w14:textId="77777777" w:rsidR="004E2708" w:rsidRPr="0016440B" w:rsidRDefault="004E2708" w:rsidP="00300C63">
            <w:pPr>
              <w:rPr>
                <w:b w:val="0"/>
                <w:sz w:val="20"/>
                <w:szCs w:val="20"/>
              </w:rPr>
            </w:pPr>
            <w:proofErr w:type="spellStart"/>
            <w:r w:rsidRPr="0016440B">
              <w:rPr>
                <w:sz w:val="20"/>
                <w:szCs w:val="20"/>
              </w:rPr>
              <w:t>Srb</w:t>
            </w:r>
            <w:proofErr w:type="spellEnd"/>
          </w:p>
        </w:tc>
        <w:tc>
          <w:tcPr>
            <w:tcW w:w="2268" w:type="dxa"/>
          </w:tcPr>
          <w:p w14:paraId="3C757505" w14:textId="77777777" w:rsidR="004E2708" w:rsidRPr="00D82A42" w:rsidRDefault="004E2708" w:rsidP="00300C63">
            <w:pPr>
              <w:cnfStyle w:val="000000000000" w:firstRow="0" w:lastRow="0" w:firstColumn="0" w:lastColumn="0" w:oddVBand="0" w:evenVBand="0" w:oddHBand="0" w:evenHBand="0" w:firstRowFirstColumn="0" w:firstRowLastColumn="0" w:lastRowFirstColumn="0" w:lastRowLastColumn="0"/>
              <w:rPr>
                <w:sz w:val="20"/>
                <w:szCs w:val="20"/>
              </w:rPr>
            </w:pPr>
            <w:r w:rsidRPr="00D82A42">
              <w:rPr>
                <w:sz w:val="20"/>
                <w:szCs w:val="20"/>
              </w:rPr>
              <w:t>Orange to grey medium-grained, moderate/well sorted &amp; sub-rounded/well rounded</w:t>
            </w:r>
            <w:r>
              <w:rPr>
                <w:sz w:val="20"/>
                <w:szCs w:val="20"/>
              </w:rPr>
              <w:t xml:space="preserve"> sandstone</w:t>
            </w:r>
            <w:r w:rsidRPr="00D82A42">
              <w:rPr>
                <w:sz w:val="20"/>
                <w:szCs w:val="20"/>
              </w:rPr>
              <w:t>.</w:t>
            </w:r>
          </w:p>
        </w:tc>
        <w:tc>
          <w:tcPr>
            <w:tcW w:w="2405" w:type="dxa"/>
          </w:tcPr>
          <w:p w14:paraId="011711BE" w14:textId="77777777" w:rsidR="004E2708" w:rsidRPr="00D82A42" w:rsidRDefault="004E2708" w:rsidP="00300C63">
            <w:pPr>
              <w:cnfStyle w:val="000000000000" w:firstRow="0" w:lastRow="0" w:firstColumn="0" w:lastColumn="0" w:oddVBand="0" w:evenVBand="0" w:oddHBand="0" w:evenHBand="0" w:firstRowFirstColumn="0" w:firstRowLastColumn="0" w:lastRowFirstColumn="0" w:lastRowLastColumn="0"/>
              <w:rPr>
                <w:sz w:val="20"/>
                <w:szCs w:val="20"/>
              </w:rPr>
            </w:pPr>
            <w:r w:rsidRPr="00D82A42">
              <w:rPr>
                <w:sz w:val="20"/>
                <w:szCs w:val="20"/>
              </w:rPr>
              <w:t xml:space="preserve">Recumbent </w:t>
            </w:r>
            <w:proofErr w:type="gramStart"/>
            <w:r w:rsidRPr="00D82A42">
              <w:rPr>
                <w:sz w:val="20"/>
                <w:szCs w:val="20"/>
              </w:rPr>
              <w:t>cross-bedding</w:t>
            </w:r>
            <w:proofErr w:type="gramEnd"/>
            <w:r w:rsidRPr="00D82A42">
              <w:rPr>
                <w:sz w:val="20"/>
                <w:szCs w:val="20"/>
              </w:rPr>
              <w:t xml:space="preserve">, sporadic mud draping on </w:t>
            </w:r>
            <w:proofErr w:type="spellStart"/>
            <w:r w:rsidRPr="00D82A42">
              <w:rPr>
                <w:sz w:val="20"/>
                <w:szCs w:val="20"/>
              </w:rPr>
              <w:t>foresets</w:t>
            </w:r>
            <w:proofErr w:type="spellEnd"/>
            <w:r>
              <w:rPr>
                <w:sz w:val="20"/>
                <w:szCs w:val="20"/>
              </w:rPr>
              <w:t xml:space="preserve"> in single or multiple sets, with slightly concave set bounding surfaces.</w:t>
            </w:r>
          </w:p>
        </w:tc>
        <w:tc>
          <w:tcPr>
            <w:tcW w:w="3260" w:type="dxa"/>
          </w:tcPr>
          <w:p w14:paraId="6D106017" w14:textId="77777777" w:rsidR="004E2708" w:rsidRPr="00D82A42" w:rsidRDefault="004E2708" w:rsidP="00300C63">
            <w:pPr>
              <w:cnfStyle w:val="000000000000" w:firstRow="0" w:lastRow="0" w:firstColumn="0" w:lastColumn="0" w:oddVBand="0" w:evenVBand="0" w:oddHBand="0" w:evenHBand="0" w:firstRowFirstColumn="0" w:firstRowLastColumn="0" w:lastRowFirstColumn="0" w:lastRowLastColumn="0"/>
              <w:rPr>
                <w:sz w:val="20"/>
                <w:szCs w:val="20"/>
              </w:rPr>
            </w:pPr>
            <w:r w:rsidRPr="00D82A42">
              <w:rPr>
                <w:sz w:val="20"/>
                <w:szCs w:val="20"/>
              </w:rPr>
              <w:t>Migration of s</w:t>
            </w:r>
            <w:r>
              <w:rPr>
                <w:sz w:val="20"/>
                <w:szCs w:val="20"/>
              </w:rPr>
              <w:t>inuous</w:t>
            </w:r>
            <w:r w:rsidRPr="00D82A42">
              <w:rPr>
                <w:sz w:val="20"/>
                <w:szCs w:val="20"/>
              </w:rPr>
              <w:t>-crested dune-scale bedforms in lower flow regime with high sediment load</w:t>
            </w:r>
            <w:r>
              <w:rPr>
                <w:sz w:val="20"/>
                <w:szCs w:val="20"/>
              </w:rPr>
              <w:t>.</w:t>
            </w:r>
          </w:p>
        </w:tc>
      </w:tr>
      <w:tr w:rsidR="004E2708" w:rsidRPr="00D82A42" w14:paraId="66876229" w14:textId="77777777" w:rsidTr="00300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872C44B" w14:textId="77777777" w:rsidR="004E2708" w:rsidRPr="0016440B" w:rsidRDefault="004E2708" w:rsidP="00300C63">
            <w:pPr>
              <w:rPr>
                <w:b w:val="0"/>
                <w:sz w:val="20"/>
                <w:szCs w:val="20"/>
              </w:rPr>
            </w:pPr>
            <w:proofErr w:type="spellStart"/>
            <w:r w:rsidRPr="0016440B">
              <w:rPr>
                <w:sz w:val="20"/>
                <w:szCs w:val="20"/>
              </w:rPr>
              <w:t>Sfl</w:t>
            </w:r>
            <w:proofErr w:type="spellEnd"/>
          </w:p>
        </w:tc>
        <w:tc>
          <w:tcPr>
            <w:tcW w:w="2268" w:type="dxa"/>
          </w:tcPr>
          <w:p w14:paraId="25E13908" w14:textId="77777777" w:rsidR="004E2708" w:rsidRPr="00D82A42" w:rsidRDefault="004E2708" w:rsidP="00300C63">
            <w:pPr>
              <w:cnfStyle w:val="000000100000" w:firstRow="0" w:lastRow="0" w:firstColumn="0" w:lastColumn="0" w:oddVBand="0" w:evenVBand="0" w:oddHBand="1" w:evenHBand="0" w:firstRowFirstColumn="0" w:firstRowLastColumn="0" w:lastRowFirstColumn="0" w:lastRowLastColumn="0"/>
              <w:rPr>
                <w:sz w:val="20"/>
                <w:szCs w:val="20"/>
              </w:rPr>
            </w:pPr>
            <w:r w:rsidRPr="00D82A42">
              <w:rPr>
                <w:sz w:val="20"/>
                <w:szCs w:val="20"/>
              </w:rPr>
              <w:t>Brown siltstone to fine-grained sub-</w:t>
            </w:r>
            <w:proofErr w:type="spellStart"/>
            <w:r w:rsidRPr="00D82A42">
              <w:rPr>
                <w:sz w:val="20"/>
                <w:szCs w:val="20"/>
              </w:rPr>
              <w:t>arkosic</w:t>
            </w:r>
            <w:proofErr w:type="spellEnd"/>
            <w:r w:rsidRPr="00D82A42">
              <w:rPr>
                <w:sz w:val="20"/>
                <w:szCs w:val="20"/>
              </w:rPr>
              <w:t xml:space="preserve"> arenite.</w:t>
            </w:r>
          </w:p>
        </w:tc>
        <w:tc>
          <w:tcPr>
            <w:tcW w:w="2405" w:type="dxa"/>
          </w:tcPr>
          <w:p w14:paraId="4C559BD5" w14:textId="77777777" w:rsidR="004E2708" w:rsidRPr="00D82A42" w:rsidRDefault="004E2708" w:rsidP="00300C63">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D82A42">
              <w:rPr>
                <w:sz w:val="20"/>
                <w:szCs w:val="20"/>
              </w:rPr>
              <w:t>Flaser</w:t>
            </w:r>
            <w:proofErr w:type="spellEnd"/>
            <w:r w:rsidRPr="00D82A42">
              <w:rPr>
                <w:sz w:val="20"/>
                <w:szCs w:val="20"/>
              </w:rPr>
              <w:t xml:space="preserve"> laminations</w:t>
            </w:r>
            <w:r>
              <w:rPr>
                <w:sz w:val="20"/>
                <w:szCs w:val="20"/>
              </w:rPr>
              <w:t xml:space="preserve"> with silt lining </w:t>
            </w:r>
            <w:proofErr w:type="spellStart"/>
            <w:r>
              <w:rPr>
                <w:sz w:val="20"/>
                <w:szCs w:val="20"/>
              </w:rPr>
              <w:t>foreset</w:t>
            </w:r>
            <w:proofErr w:type="spellEnd"/>
            <w:r>
              <w:rPr>
                <w:sz w:val="20"/>
                <w:szCs w:val="20"/>
              </w:rPr>
              <w:t xml:space="preserve"> and set bounding surfaces.</w:t>
            </w:r>
          </w:p>
        </w:tc>
        <w:tc>
          <w:tcPr>
            <w:tcW w:w="3260" w:type="dxa"/>
          </w:tcPr>
          <w:p w14:paraId="0B480F80" w14:textId="77777777" w:rsidR="004E2708" w:rsidRPr="00D82A42" w:rsidRDefault="004E2708" w:rsidP="00300C63">
            <w:pPr>
              <w:cnfStyle w:val="000000100000" w:firstRow="0" w:lastRow="0" w:firstColumn="0" w:lastColumn="0" w:oddVBand="0" w:evenVBand="0" w:oddHBand="1" w:evenHBand="0" w:firstRowFirstColumn="0" w:firstRowLastColumn="0" w:lastRowFirstColumn="0" w:lastRowLastColumn="0"/>
              <w:rPr>
                <w:sz w:val="20"/>
                <w:szCs w:val="20"/>
              </w:rPr>
            </w:pPr>
            <w:r w:rsidRPr="00D82A42">
              <w:rPr>
                <w:sz w:val="20"/>
                <w:szCs w:val="20"/>
              </w:rPr>
              <w:t>Migration of ripple-scale bedforms in lower flow regime/waning flow conditions</w:t>
            </w:r>
            <w:r>
              <w:rPr>
                <w:sz w:val="20"/>
                <w:szCs w:val="20"/>
              </w:rPr>
              <w:t>.</w:t>
            </w:r>
          </w:p>
        </w:tc>
      </w:tr>
      <w:tr w:rsidR="004E2708" w:rsidRPr="00D82A42" w14:paraId="1B8DA1E0" w14:textId="77777777" w:rsidTr="00300C63">
        <w:tc>
          <w:tcPr>
            <w:cnfStyle w:val="001000000000" w:firstRow="0" w:lastRow="0" w:firstColumn="1" w:lastColumn="0" w:oddVBand="0" w:evenVBand="0" w:oddHBand="0" w:evenHBand="0" w:firstRowFirstColumn="0" w:firstRowLastColumn="0" w:lastRowFirstColumn="0" w:lastRowLastColumn="0"/>
            <w:tcW w:w="851" w:type="dxa"/>
          </w:tcPr>
          <w:p w14:paraId="72CDB5BA" w14:textId="77777777" w:rsidR="004E2708" w:rsidRPr="0016440B" w:rsidRDefault="004E2708" w:rsidP="00300C63">
            <w:pPr>
              <w:rPr>
                <w:b w:val="0"/>
                <w:sz w:val="20"/>
                <w:szCs w:val="20"/>
              </w:rPr>
            </w:pPr>
            <w:proofErr w:type="spellStart"/>
            <w:r w:rsidRPr="0016440B">
              <w:rPr>
                <w:sz w:val="20"/>
                <w:szCs w:val="20"/>
              </w:rPr>
              <w:t>Sssd</w:t>
            </w:r>
            <w:proofErr w:type="spellEnd"/>
          </w:p>
        </w:tc>
        <w:tc>
          <w:tcPr>
            <w:tcW w:w="2268" w:type="dxa"/>
          </w:tcPr>
          <w:p w14:paraId="58C1A3EB" w14:textId="77777777" w:rsidR="004E2708" w:rsidRPr="00D82A42" w:rsidRDefault="004E2708" w:rsidP="00300C63">
            <w:pPr>
              <w:cnfStyle w:val="000000000000" w:firstRow="0" w:lastRow="0" w:firstColumn="0" w:lastColumn="0" w:oddVBand="0" w:evenVBand="0" w:oddHBand="0" w:evenHBand="0" w:firstRowFirstColumn="0" w:firstRowLastColumn="0" w:lastRowFirstColumn="0" w:lastRowLastColumn="0"/>
              <w:rPr>
                <w:sz w:val="20"/>
                <w:szCs w:val="20"/>
              </w:rPr>
            </w:pPr>
            <w:r w:rsidRPr="00D82A42">
              <w:rPr>
                <w:sz w:val="20"/>
                <w:szCs w:val="20"/>
              </w:rPr>
              <w:t xml:space="preserve">Purple to brown siltstone to fine-grained </w:t>
            </w:r>
            <w:r>
              <w:rPr>
                <w:sz w:val="20"/>
                <w:szCs w:val="20"/>
              </w:rPr>
              <w:t>sandstone</w:t>
            </w:r>
            <w:r w:rsidRPr="00D82A42">
              <w:rPr>
                <w:sz w:val="20"/>
                <w:szCs w:val="20"/>
              </w:rPr>
              <w:t xml:space="preserve"> matrix, with locally derived sediment, forming moderate/poorly sorted &amp; sub-rounded clasts.</w:t>
            </w:r>
          </w:p>
        </w:tc>
        <w:tc>
          <w:tcPr>
            <w:tcW w:w="2405" w:type="dxa"/>
          </w:tcPr>
          <w:p w14:paraId="17BA583F" w14:textId="77777777" w:rsidR="004E2708" w:rsidRPr="00D82A42" w:rsidRDefault="004E2708" w:rsidP="00300C63">
            <w:pPr>
              <w:cnfStyle w:val="000000000000" w:firstRow="0" w:lastRow="0" w:firstColumn="0" w:lastColumn="0" w:oddVBand="0" w:evenVBand="0" w:oddHBand="0" w:evenHBand="0" w:firstRowFirstColumn="0" w:firstRowLastColumn="0" w:lastRowFirstColumn="0" w:lastRowLastColumn="0"/>
              <w:rPr>
                <w:sz w:val="20"/>
                <w:szCs w:val="20"/>
              </w:rPr>
            </w:pPr>
            <w:r w:rsidRPr="00D82A42">
              <w:rPr>
                <w:sz w:val="20"/>
                <w:szCs w:val="20"/>
              </w:rPr>
              <w:t>Soft sediment deformed clasts</w:t>
            </w:r>
            <w:r>
              <w:rPr>
                <w:sz w:val="20"/>
                <w:szCs w:val="20"/>
              </w:rPr>
              <w:t xml:space="preserve"> with silt lining the contorted </w:t>
            </w:r>
            <w:proofErr w:type="spellStart"/>
            <w:r>
              <w:rPr>
                <w:sz w:val="20"/>
                <w:szCs w:val="20"/>
              </w:rPr>
              <w:t>foresets</w:t>
            </w:r>
            <w:proofErr w:type="spellEnd"/>
            <w:r>
              <w:rPr>
                <w:sz w:val="20"/>
                <w:szCs w:val="20"/>
              </w:rPr>
              <w:t xml:space="preserve"> and between the deformed clasts.</w:t>
            </w:r>
          </w:p>
        </w:tc>
        <w:tc>
          <w:tcPr>
            <w:tcW w:w="3260" w:type="dxa"/>
          </w:tcPr>
          <w:p w14:paraId="62D8359D" w14:textId="77777777" w:rsidR="004E2708" w:rsidRPr="00D82A42" w:rsidRDefault="004E2708" w:rsidP="00300C6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Sub-aqueous m</w:t>
            </w:r>
            <w:r w:rsidRPr="00D82A42">
              <w:rPr>
                <w:sz w:val="20"/>
                <w:szCs w:val="20"/>
              </w:rPr>
              <w:t>ass transport deposits: debris flow/slumping/</w:t>
            </w:r>
            <w:r>
              <w:rPr>
                <w:sz w:val="20"/>
                <w:szCs w:val="20"/>
              </w:rPr>
              <w:t xml:space="preserve"> </w:t>
            </w:r>
            <w:r w:rsidRPr="00D82A42">
              <w:rPr>
                <w:sz w:val="20"/>
                <w:szCs w:val="20"/>
              </w:rPr>
              <w:t>sliding</w:t>
            </w:r>
            <w:r>
              <w:rPr>
                <w:sz w:val="20"/>
                <w:szCs w:val="20"/>
              </w:rPr>
              <w:t xml:space="preserve"> into a high sediment load flow.</w:t>
            </w:r>
          </w:p>
        </w:tc>
      </w:tr>
      <w:tr w:rsidR="004E2708" w:rsidRPr="00D82A42" w14:paraId="489B5174" w14:textId="77777777" w:rsidTr="00300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387E00D" w14:textId="77777777" w:rsidR="004E2708" w:rsidRPr="0016440B" w:rsidRDefault="004E2708" w:rsidP="00300C63">
            <w:pPr>
              <w:rPr>
                <w:b w:val="0"/>
                <w:sz w:val="20"/>
                <w:szCs w:val="20"/>
              </w:rPr>
            </w:pPr>
            <w:proofErr w:type="spellStart"/>
            <w:r w:rsidRPr="0016440B">
              <w:rPr>
                <w:sz w:val="20"/>
                <w:szCs w:val="20"/>
              </w:rPr>
              <w:t>Stpl</w:t>
            </w:r>
            <w:proofErr w:type="spellEnd"/>
          </w:p>
        </w:tc>
        <w:tc>
          <w:tcPr>
            <w:tcW w:w="2268" w:type="dxa"/>
          </w:tcPr>
          <w:p w14:paraId="2EAB05C0" w14:textId="77777777" w:rsidR="004E2708" w:rsidRPr="00D82A42" w:rsidRDefault="004E2708" w:rsidP="00300C63">
            <w:pPr>
              <w:cnfStyle w:val="000000100000" w:firstRow="0" w:lastRow="0" w:firstColumn="0" w:lastColumn="0" w:oddVBand="0" w:evenVBand="0" w:oddHBand="1" w:evenHBand="0" w:firstRowFirstColumn="0" w:firstRowLastColumn="0" w:lastRowFirstColumn="0" w:lastRowLastColumn="0"/>
              <w:rPr>
                <w:sz w:val="20"/>
                <w:szCs w:val="20"/>
              </w:rPr>
            </w:pPr>
            <w:r w:rsidRPr="00D82A42">
              <w:rPr>
                <w:sz w:val="20"/>
                <w:szCs w:val="20"/>
              </w:rPr>
              <w:t>Dark brown siltstone, sporadic mottling.</w:t>
            </w:r>
          </w:p>
        </w:tc>
        <w:tc>
          <w:tcPr>
            <w:tcW w:w="2405" w:type="dxa"/>
          </w:tcPr>
          <w:p w14:paraId="720864F9" w14:textId="77777777" w:rsidR="004E2708" w:rsidRPr="00D82A42" w:rsidRDefault="004E2708" w:rsidP="00300C63">
            <w:pPr>
              <w:cnfStyle w:val="000000100000" w:firstRow="0" w:lastRow="0" w:firstColumn="0" w:lastColumn="0" w:oddVBand="0" w:evenVBand="0" w:oddHBand="1" w:evenHBand="0" w:firstRowFirstColumn="0" w:firstRowLastColumn="0" w:lastRowFirstColumn="0" w:lastRowLastColumn="0"/>
              <w:rPr>
                <w:sz w:val="20"/>
                <w:szCs w:val="20"/>
              </w:rPr>
            </w:pPr>
            <w:r w:rsidRPr="00D82A42">
              <w:rPr>
                <w:sz w:val="20"/>
                <w:szCs w:val="20"/>
              </w:rPr>
              <w:t xml:space="preserve">Parallel to faint </w:t>
            </w:r>
            <w:proofErr w:type="spellStart"/>
            <w:r>
              <w:rPr>
                <w:sz w:val="20"/>
                <w:szCs w:val="20"/>
              </w:rPr>
              <w:t>undulose</w:t>
            </w:r>
            <w:proofErr w:type="spellEnd"/>
            <w:r>
              <w:rPr>
                <w:sz w:val="20"/>
                <w:szCs w:val="20"/>
              </w:rPr>
              <w:t xml:space="preserve"> </w:t>
            </w:r>
            <w:r w:rsidRPr="00D82A42">
              <w:rPr>
                <w:sz w:val="20"/>
                <w:szCs w:val="20"/>
              </w:rPr>
              <w:t>laminations, sporadic rhizoliths, desiccation cracks and bioturbation</w:t>
            </w:r>
            <w:r>
              <w:rPr>
                <w:sz w:val="20"/>
                <w:szCs w:val="20"/>
              </w:rPr>
              <w:t>.</w:t>
            </w:r>
          </w:p>
        </w:tc>
        <w:tc>
          <w:tcPr>
            <w:tcW w:w="3260" w:type="dxa"/>
          </w:tcPr>
          <w:p w14:paraId="47169693" w14:textId="77777777" w:rsidR="004E2708" w:rsidRPr="00D82A42" w:rsidRDefault="004E2708" w:rsidP="00300C63">
            <w:pPr>
              <w:cnfStyle w:val="000000100000" w:firstRow="0" w:lastRow="0" w:firstColumn="0" w:lastColumn="0" w:oddVBand="0" w:evenVBand="0" w:oddHBand="1" w:evenHBand="0" w:firstRowFirstColumn="0" w:firstRowLastColumn="0" w:lastRowFirstColumn="0" w:lastRowLastColumn="0"/>
              <w:rPr>
                <w:sz w:val="20"/>
                <w:szCs w:val="20"/>
              </w:rPr>
            </w:pPr>
            <w:r w:rsidRPr="00D82A42">
              <w:rPr>
                <w:sz w:val="20"/>
                <w:szCs w:val="20"/>
              </w:rPr>
              <w:t xml:space="preserve">Suspension </w:t>
            </w:r>
            <w:proofErr w:type="gramStart"/>
            <w:r w:rsidRPr="00D82A42">
              <w:rPr>
                <w:sz w:val="20"/>
                <w:szCs w:val="20"/>
              </w:rPr>
              <w:t>fall</w:t>
            </w:r>
            <w:proofErr w:type="gramEnd"/>
            <w:r w:rsidRPr="00D82A42">
              <w:rPr>
                <w:sz w:val="20"/>
                <w:szCs w:val="20"/>
              </w:rPr>
              <w:t xml:space="preserve"> out from stationary waters. Stabili</w:t>
            </w:r>
            <w:r>
              <w:rPr>
                <w:sz w:val="20"/>
                <w:szCs w:val="20"/>
              </w:rPr>
              <w:t>z</w:t>
            </w:r>
            <w:r w:rsidRPr="00D82A42">
              <w:rPr>
                <w:sz w:val="20"/>
                <w:szCs w:val="20"/>
              </w:rPr>
              <w:t>ation for vegetation to develop</w:t>
            </w:r>
            <w:r>
              <w:rPr>
                <w:sz w:val="20"/>
                <w:szCs w:val="20"/>
              </w:rPr>
              <w:t>.</w:t>
            </w:r>
          </w:p>
        </w:tc>
      </w:tr>
      <w:tr w:rsidR="004E2708" w:rsidRPr="00D82A42" w14:paraId="1FC8929F" w14:textId="77777777" w:rsidTr="00300C63">
        <w:tc>
          <w:tcPr>
            <w:cnfStyle w:val="001000000000" w:firstRow="0" w:lastRow="0" w:firstColumn="1" w:lastColumn="0" w:oddVBand="0" w:evenVBand="0" w:oddHBand="0" w:evenHBand="0" w:firstRowFirstColumn="0" w:firstRowLastColumn="0" w:lastRowFirstColumn="0" w:lastRowLastColumn="0"/>
            <w:tcW w:w="851" w:type="dxa"/>
          </w:tcPr>
          <w:p w14:paraId="0990B6FF" w14:textId="77777777" w:rsidR="004E2708" w:rsidRPr="0016440B" w:rsidRDefault="004E2708" w:rsidP="00300C63">
            <w:pPr>
              <w:rPr>
                <w:b w:val="0"/>
                <w:sz w:val="20"/>
                <w:szCs w:val="20"/>
              </w:rPr>
            </w:pPr>
            <w:proofErr w:type="spellStart"/>
            <w:r w:rsidRPr="0016440B">
              <w:rPr>
                <w:sz w:val="20"/>
                <w:szCs w:val="20"/>
              </w:rPr>
              <w:t>Cms</w:t>
            </w:r>
            <w:proofErr w:type="spellEnd"/>
          </w:p>
        </w:tc>
        <w:tc>
          <w:tcPr>
            <w:tcW w:w="2268" w:type="dxa"/>
          </w:tcPr>
          <w:p w14:paraId="0FC8FEAD" w14:textId="77777777" w:rsidR="004E2708" w:rsidRPr="00D82A42" w:rsidRDefault="004E2708" w:rsidP="00300C63">
            <w:pPr>
              <w:cnfStyle w:val="000000000000" w:firstRow="0" w:lastRow="0" w:firstColumn="0" w:lastColumn="0" w:oddVBand="0" w:evenVBand="0" w:oddHBand="0" w:evenHBand="0" w:firstRowFirstColumn="0" w:firstRowLastColumn="0" w:lastRowFirstColumn="0" w:lastRowLastColumn="0"/>
              <w:rPr>
                <w:sz w:val="20"/>
                <w:szCs w:val="20"/>
              </w:rPr>
            </w:pPr>
            <w:r w:rsidRPr="00D82A42">
              <w:rPr>
                <w:sz w:val="20"/>
                <w:szCs w:val="20"/>
              </w:rPr>
              <w:t>Grey to brown medium-grained sand to pebble-grade, polymictic conglomerate, poorly sorted, sub-rounded, matrix-supported.</w:t>
            </w:r>
          </w:p>
        </w:tc>
        <w:tc>
          <w:tcPr>
            <w:tcW w:w="2405" w:type="dxa"/>
          </w:tcPr>
          <w:p w14:paraId="2CDEE281" w14:textId="77777777" w:rsidR="004E2708" w:rsidRPr="00D82A42" w:rsidRDefault="004E2708" w:rsidP="00300C63">
            <w:pPr>
              <w:cnfStyle w:val="000000000000" w:firstRow="0" w:lastRow="0" w:firstColumn="0" w:lastColumn="0" w:oddVBand="0" w:evenVBand="0" w:oddHBand="0" w:evenHBand="0" w:firstRowFirstColumn="0" w:firstRowLastColumn="0" w:lastRowFirstColumn="0" w:lastRowLastColumn="0"/>
              <w:rPr>
                <w:sz w:val="20"/>
                <w:szCs w:val="20"/>
              </w:rPr>
            </w:pPr>
            <w:r w:rsidRPr="00D82A42">
              <w:rPr>
                <w:sz w:val="20"/>
                <w:szCs w:val="20"/>
              </w:rPr>
              <w:t xml:space="preserve">Structureless to sporadic crude trough </w:t>
            </w:r>
            <w:proofErr w:type="gramStart"/>
            <w:r w:rsidRPr="00D82A42">
              <w:rPr>
                <w:sz w:val="20"/>
                <w:szCs w:val="20"/>
              </w:rPr>
              <w:t>cross-bedding</w:t>
            </w:r>
            <w:proofErr w:type="gramEnd"/>
            <w:r w:rsidRPr="00D82A42">
              <w:rPr>
                <w:sz w:val="20"/>
                <w:szCs w:val="20"/>
              </w:rPr>
              <w:t xml:space="preserve">, with abundant clasts lining </w:t>
            </w:r>
            <w:proofErr w:type="spellStart"/>
            <w:r w:rsidRPr="00D82A42">
              <w:rPr>
                <w:sz w:val="20"/>
                <w:szCs w:val="20"/>
              </w:rPr>
              <w:t>foresets</w:t>
            </w:r>
            <w:proofErr w:type="spellEnd"/>
            <w:r>
              <w:rPr>
                <w:sz w:val="20"/>
                <w:szCs w:val="20"/>
              </w:rPr>
              <w:t>.</w:t>
            </w:r>
          </w:p>
        </w:tc>
        <w:tc>
          <w:tcPr>
            <w:tcW w:w="3260" w:type="dxa"/>
          </w:tcPr>
          <w:p w14:paraId="7DA4366B" w14:textId="77777777" w:rsidR="004E2708" w:rsidRPr="00D82A42" w:rsidRDefault="004E2708" w:rsidP="00300C63">
            <w:pPr>
              <w:cnfStyle w:val="000000000000" w:firstRow="0" w:lastRow="0" w:firstColumn="0" w:lastColumn="0" w:oddVBand="0" w:evenVBand="0" w:oddHBand="0" w:evenHBand="0" w:firstRowFirstColumn="0" w:firstRowLastColumn="0" w:lastRowFirstColumn="0" w:lastRowLastColumn="0"/>
              <w:rPr>
                <w:sz w:val="20"/>
                <w:szCs w:val="20"/>
              </w:rPr>
            </w:pPr>
            <w:r w:rsidRPr="00D82A42">
              <w:rPr>
                <w:sz w:val="20"/>
                <w:szCs w:val="20"/>
              </w:rPr>
              <w:t>Sub</w:t>
            </w:r>
            <w:r>
              <w:rPr>
                <w:sz w:val="20"/>
                <w:szCs w:val="20"/>
              </w:rPr>
              <w:t>-</w:t>
            </w:r>
            <w:r w:rsidRPr="00D82A42">
              <w:rPr>
                <w:sz w:val="20"/>
                <w:szCs w:val="20"/>
              </w:rPr>
              <w:t xml:space="preserve">aqueous lower flow regime conditions with high sediment load, intermittent </w:t>
            </w:r>
            <w:proofErr w:type="gramStart"/>
            <w:r w:rsidRPr="00D82A42">
              <w:rPr>
                <w:sz w:val="20"/>
                <w:szCs w:val="20"/>
              </w:rPr>
              <w:t>development</w:t>
            </w:r>
            <w:proofErr w:type="gramEnd"/>
            <w:r w:rsidRPr="00D82A42">
              <w:rPr>
                <w:sz w:val="20"/>
                <w:szCs w:val="20"/>
              </w:rPr>
              <w:t xml:space="preserve"> and migration of dune-forms</w:t>
            </w:r>
            <w:r>
              <w:rPr>
                <w:sz w:val="20"/>
                <w:szCs w:val="20"/>
              </w:rPr>
              <w:t>.</w:t>
            </w:r>
          </w:p>
        </w:tc>
      </w:tr>
      <w:tr w:rsidR="004E2708" w:rsidRPr="00D82A42" w14:paraId="3B7BBEA8" w14:textId="77777777" w:rsidTr="00300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CAD9907" w14:textId="77777777" w:rsidR="004E2708" w:rsidRPr="0016440B" w:rsidRDefault="004E2708" w:rsidP="00300C63">
            <w:pPr>
              <w:rPr>
                <w:b w:val="0"/>
                <w:sz w:val="20"/>
                <w:szCs w:val="20"/>
              </w:rPr>
            </w:pPr>
            <w:r w:rsidRPr="0016440B">
              <w:rPr>
                <w:sz w:val="20"/>
                <w:szCs w:val="20"/>
              </w:rPr>
              <w:t>Ccs</w:t>
            </w:r>
          </w:p>
        </w:tc>
        <w:tc>
          <w:tcPr>
            <w:tcW w:w="2268" w:type="dxa"/>
          </w:tcPr>
          <w:p w14:paraId="5AD49561" w14:textId="77777777" w:rsidR="004E2708" w:rsidRPr="00D82A42" w:rsidRDefault="004E2708" w:rsidP="00300C63">
            <w:pPr>
              <w:cnfStyle w:val="000000100000" w:firstRow="0" w:lastRow="0" w:firstColumn="0" w:lastColumn="0" w:oddVBand="0" w:evenVBand="0" w:oddHBand="1" w:evenHBand="0" w:firstRowFirstColumn="0" w:firstRowLastColumn="0" w:lastRowFirstColumn="0" w:lastRowLastColumn="0"/>
              <w:rPr>
                <w:sz w:val="20"/>
                <w:szCs w:val="20"/>
              </w:rPr>
            </w:pPr>
            <w:r w:rsidRPr="00D82A42">
              <w:rPr>
                <w:sz w:val="20"/>
                <w:szCs w:val="20"/>
              </w:rPr>
              <w:t>Grey to brown coarse-grained sand to pebble-grade, polymictic conglomerate, poorly sorted, sub-rounded, clast-supported.</w:t>
            </w:r>
          </w:p>
        </w:tc>
        <w:tc>
          <w:tcPr>
            <w:tcW w:w="2405" w:type="dxa"/>
          </w:tcPr>
          <w:p w14:paraId="2873A38D" w14:textId="77777777" w:rsidR="004E2708" w:rsidRPr="00D82A42" w:rsidRDefault="004E2708" w:rsidP="00300C63">
            <w:pPr>
              <w:cnfStyle w:val="000000100000" w:firstRow="0" w:lastRow="0" w:firstColumn="0" w:lastColumn="0" w:oddVBand="0" w:evenVBand="0" w:oddHBand="1" w:evenHBand="0" w:firstRowFirstColumn="0" w:firstRowLastColumn="0" w:lastRowFirstColumn="0" w:lastRowLastColumn="0"/>
              <w:rPr>
                <w:sz w:val="20"/>
                <w:szCs w:val="20"/>
              </w:rPr>
            </w:pPr>
            <w:r w:rsidRPr="00D82A42">
              <w:rPr>
                <w:sz w:val="20"/>
                <w:szCs w:val="20"/>
              </w:rPr>
              <w:t xml:space="preserve">Structureless to very crude </w:t>
            </w:r>
            <w:proofErr w:type="gramStart"/>
            <w:r w:rsidRPr="00D82A42">
              <w:rPr>
                <w:sz w:val="20"/>
                <w:szCs w:val="20"/>
              </w:rPr>
              <w:t>cross-bedding</w:t>
            </w:r>
            <w:proofErr w:type="gramEnd"/>
            <w:r w:rsidRPr="00D82A42">
              <w:rPr>
                <w:sz w:val="20"/>
                <w:szCs w:val="20"/>
              </w:rPr>
              <w:t>, abundant clasts throughout</w:t>
            </w:r>
            <w:r>
              <w:rPr>
                <w:sz w:val="20"/>
                <w:szCs w:val="20"/>
              </w:rPr>
              <w:t>.</w:t>
            </w:r>
          </w:p>
        </w:tc>
        <w:tc>
          <w:tcPr>
            <w:tcW w:w="3260" w:type="dxa"/>
          </w:tcPr>
          <w:p w14:paraId="77560E9E" w14:textId="77777777" w:rsidR="004E2708" w:rsidRPr="00D82A42" w:rsidRDefault="004E2708" w:rsidP="00300C63">
            <w:pPr>
              <w:cnfStyle w:val="000000100000" w:firstRow="0" w:lastRow="0" w:firstColumn="0" w:lastColumn="0" w:oddVBand="0" w:evenVBand="0" w:oddHBand="1" w:evenHBand="0" w:firstRowFirstColumn="0" w:firstRowLastColumn="0" w:lastRowFirstColumn="0" w:lastRowLastColumn="0"/>
              <w:rPr>
                <w:sz w:val="20"/>
                <w:szCs w:val="20"/>
              </w:rPr>
            </w:pPr>
            <w:r w:rsidRPr="00D82A42">
              <w:rPr>
                <w:sz w:val="20"/>
                <w:szCs w:val="20"/>
              </w:rPr>
              <w:t>Sub</w:t>
            </w:r>
            <w:r>
              <w:rPr>
                <w:sz w:val="20"/>
                <w:szCs w:val="20"/>
              </w:rPr>
              <w:t>-</w:t>
            </w:r>
            <w:r w:rsidRPr="00D82A42">
              <w:rPr>
                <w:sz w:val="20"/>
                <w:szCs w:val="20"/>
              </w:rPr>
              <w:t>aqueous, high energy Newtonian flow under high sediment load conditions, with suppressed bedform development</w:t>
            </w:r>
            <w:r>
              <w:rPr>
                <w:sz w:val="20"/>
                <w:szCs w:val="20"/>
              </w:rPr>
              <w:t>.</w:t>
            </w:r>
          </w:p>
        </w:tc>
      </w:tr>
      <w:tr w:rsidR="004E2708" w:rsidRPr="00D82A42" w14:paraId="3B8799FD" w14:textId="77777777" w:rsidTr="00300C63">
        <w:tc>
          <w:tcPr>
            <w:cnfStyle w:val="001000000000" w:firstRow="0" w:lastRow="0" w:firstColumn="1" w:lastColumn="0" w:oddVBand="0" w:evenVBand="0" w:oddHBand="0" w:evenHBand="0" w:firstRowFirstColumn="0" w:firstRowLastColumn="0" w:lastRowFirstColumn="0" w:lastRowLastColumn="0"/>
            <w:tcW w:w="851" w:type="dxa"/>
          </w:tcPr>
          <w:p w14:paraId="154E053B" w14:textId="77777777" w:rsidR="004E2708" w:rsidRPr="0016440B" w:rsidRDefault="004E2708" w:rsidP="00300C63">
            <w:pPr>
              <w:rPr>
                <w:b w:val="0"/>
                <w:sz w:val="20"/>
                <w:szCs w:val="20"/>
              </w:rPr>
            </w:pPr>
            <w:r w:rsidRPr="0016440B">
              <w:rPr>
                <w:sz w:val="20"/>
                <w:szCs w:val="20"/>
              </w:rPr>
              <w:t>Cru</w:t>
            </w:r>
          </w:p>
        </w:tc>
        <w:tc>
          <w:tcPr>
            <w:tcW w:w="2268" w:type="dxa"/>
          </w:tcPr>
          <w:p w14:paraId="6D2B65DF" w14:textId="77777777" w:rsidR="004E2708" w:rsidRPr="00D82A42" w:rsidRDefault="004E2708" w:rsidP="00300C63">
            <w:pPr>
              <w:cnfStyle w:val="000000000000" w:firstRow="0" w:lastRow="0" w:firstColumn="0" w:lastColumn="0" w:oddVBand="0" w:evenVBand="0" w:oddHBand="0" w:evenHBand="0" w:firstRowFirstColumn="0" w:firstRowLastColumn="0" w:lastRowFirstColumn="0" w:lastRowLastColumn="0"/>
              <w:rPr>
                <w:sz w:val="20"/>
                <w:szCs w:val="20"/>
              </w:rPr>
            </w:pPr>
            <w:r w:rsidRPr="00D82A42">
              <w:rPr>
                <w:sz w:val="20"/>
                <w:szCs w:val="20"/>
              </w:rPr>
              <w:t xml:space="preserve">Grey to orange medium-grained, poorly sorted, </w:t>
            </w:r>
            <w:r w:rsidRPr="00D82A42">
              <w:rPr>
                <w:sz w:val="20"/>
                <w:szCs w:val="20"/>
              </w:rPr>
              <w:lastRenderedPageBreak/>
              <w:t>sub-rounded/sub-angular</w:t>
            </w:r>
            <w:r>
              <w:rPr>
                <w:sz w:val="20"/>
                <w:szCs w:val="20"/>
              </w:rPr>
              <w:t>, matrix-supported</w:t>
            </w:r>
            <w:r w:rsidRPr="00D82A42">
              <w:rPr>
                <w:sz w:val="20"/>
                <w:szCs w:val="20"/>
              </w:rPr>
              <w:t>. Rip up clasts ranging from granule to cobble grade.</w:t>
            </w:r>
          </w:p>
        </w:tc>
        <w:tc>
          <w:tcPr>
            <w:tcW w:w="2405" w:type="dxa"/>
          </w:tcPr>
          <w:p w14:paraId="34F01A1E" w14:textId="77777777" w:rsidR="004E2708" w:rsidRPr="00D82A42" w:rsidRDefault="004E2708" w:rsidP="00300C6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lastRenderedPageBreak/>
              <w:t>Str</w:t>
            </w:r>
            <w:r w:rsidRPr="00D82A42">
              <w:rPr>
                <w:sz w:val="20"/>
                <w:szCs w:val="20"/>
              </w:rPr>
              <w:t>uctureless</w:t>
            </w:r>
            <w:r>
              <w:rPr>
                <w:sz w:val="20"/>
                <w:szCs w:val="20"/>
              </w:rPr>
              <w:t xml:space="preserve"> to very sporadically crudely cross-</w:t>
            </w:r>
            <w:r>
              <w:rPr>
                <w:sz w:val="20"/>
                <w:szCs w:val="20"/>
              </w:rPr>
              <w:lastRenderedPageBreak/>
              <w:t>bedded</w:t>
            </w:r>
            <w:r w:rsidRPr="00D82A42">
              <w:rPr>
                <w:sz w:val="20"/>
                <w:szCs w:val="20"/>
              </w:rPr>
              <w:t>, rip up clasts at base</w:t>
            </w:r>
            <w:r>
              <w:rPr>
                <w:sz w:val="20"/>
                <w:szCs w:val="20"/>
              </w:rPr>
              <w:t>.</w:t>
            </w:r>
          </w:p>
        </w:tc>
        <w:tc>
          <w:tcPr>
            <w:tcW w:w="3260" w:type="dxa"/>
          </w:tcPr>
          <w:p w14:paraId="7A26BF58" w14:textId="77777777" w:rsidR="004E2708" w:rsidRPr="00D82A42" w:rsidRDefault="004E2708" w:rsidP="00300C6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lastRenderedPageBreak/>
              <w:t>Sub-</w:t>
            </w:r>
            <w:r w:rsidRPr="00D82A42">
              <w:rPr>
                <w:sz w:val="20"/>
                <w:szCs w:val="20"/>
              </w:rPr>
              <w:t xml:space="preserve">aqueous high energy flow under high sediment load conditions and </w:t>
            </w:r>
            <w:r w:rsidRPr="00D82A42">
              <w:rPr>
                <w:sz w:val="20"/>
                <w:szCs w:val="20"/>
              </w:rPr>
              <w:lastRenderedPageBreak/>
              <w:t>reworking of locally derived sediment</w:t>
            </w:r>
            <w:r>
              <w:rPr>
                <w:sz w:val="20"/>
                <w:szCs w:val="20"/>
              </w:rPr>
              <w:t>.</w:t>
            </w:r>
          </w:p>
        </w:tc>
      </w:tr>
      <w:tr w:rsidR="004E2708" w:rsidRPr="00D82A42" w14:paraId="0776FBF8" w14:textId="77777777" w:rsidTr="00300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C2B6509" w14:textId="77777777" w:rsidR="004E2708" w:rsidRPr="0016440B" w:rsidRDefault="004E2708" w:rsidP="00300C63">
            <w:pPr>
              <w:rPr>
                <w:b w:val="0"/>
                <w:sz w:val="20"/>
                <w:szCs w:val="20"/>
              </w:rPr>
            </w:pPr>
            <w:proofErr w:type="spellStart"/>
            <w:r w:rsidRPr="0016440B">
              <w:rPr>
                <w:sz w:val="20"/>
                <w:szCs w:val="20"/>
              </w:rPr>
              <w:lastRenderedPageBreak/>
              <w:t>Lm</w:t>
            </w:r>
            <w:proofErr w:type="spellEnd"/>
          </w:p>
        </w:tc>
        <w:tc>
          <w:tcPr>
            <w:tcW w:w="2268" w:type="dxa"/>
          </w:tcPr>
          <w:p w14:paraId="07CFFA37" w14:textId="77777777" w:rsidR="004E2708" w:rsidRPr="00D82A42" w:rsidRDefault="004E2708" w:rsidP="00300C63">
            <w:pPr>
              <w:cnfStyle w:val="000000100000" w:firstRow="0" w:lastRow="0" w:firstColumn="0" w:lastColumn="0" w:oddVBand="0" w:evenVBand="0" w:oddHBand="1" w:evenHBand="0" w:firstRowFirstColumn="0" w:firstRowLastColumn="0" w:lastRowFirstColumn="0" w:lastRowLastColumn="0"/>
              <w:rPr>
                <w:sz w:val="20"/>
                <w:szCs w:val="20"/>
              </w:rPr>
            </w:pPr>
            <w:r w:rsidRPr="00D82A42">
              <w:rPr>
                <w:sz w:val="20"/>
                <w:szCs w:val="20"/>
              </w:rPr>
              <w:t xml:space="preserve">Grey siliciclastic rich, carbonate </w:t>
            </w:r>
            <w:proofErr w:type="spellStart"/>
            <w:r w:rsidRPr="00D82A42">
              <w:rPr>
                <w:sz w:val="20"/>
                <w:szCs w:val="20"/>
              </w:rPr>
              <w:t>wa</w:t>
            </w:r>
            <w:r>
              <w:rPr>
                <w:sz w:val="20"/>
                <w:szCs w:val="20"/>
              </w:rPr>
              <w:t>ckestone</w:t>
            </w:r>
            <w:proofErr w:type="spellEnd"/>
            <w:r>
              <w:rPr>
                <w:sz w:val="20"/>
                <w:szCs w:val="20"/>
              </w:rPr>
              <w:t xml:space="preserve"> with sporadic red chert.</w:t>
            </w:r>
          </w:p>
        </w:tc>
        <w:tc>
          <w:tcPr>
            <w:tcW w:w="2405" w:type="dxa"/>
          </w:tcPr>
          <w:p w14:paraId="50BED1B1" w14:textId="77777777" w:rsidR="004E2708" w:rsidRPr="00D82A42" w:rsidRDefault="004E2708" w:rsidP="00300C63">
            <w:pPr>
              <w:cnfStyle w:val="000000100000" w:firstRow="0" w:lastRow="0" w:firstColumn="0" w:lastColumn="0" w:oddVBand="0" w:evenVBand="0" w:oddHBand="1" w:evenHBand="0" w:firstRowFirstColumn="0" w:firstRowLastColumn="0" w:lastRowFirstColumn="0" w:lastRowLastColumn="0"/>
              <w:rPr>
                <w:sz w:val="20"/>
                <w:szCs w:val="20"/>
              </w:rPr>
            </w:pPr>
            <w:r w:rsidRPr="00D82A42">
              <w:rPr>
                <w:sz w:val="20"/>
                <w:szCs w:val="20"/>
              </w:rPr>
              <w:t xml:space="preserve">Structureless to </w:t>
            </w:r>
            <w:proofErr w:type="spellStart"/>
            <w:r w:rsidRPr="00D82A42">
              <w:rPr>
                <w:sz w:val="20"/>
                <w:szCs w:val="20"/>
              </w:rPr>
              <w:t>undulose</w:t>
            </w:r>
            <w:proofErr w:type="spellEnd"/>
            <w:r w:rsidRPr="00D82A42">
              <w:rPr>
                <w:sz w:val="20"/>
                <w:szCs w:val="20"/>
              </w:rPr>
              <w:t xml:space="preserve"> laminated</w:t>
            </w:r>
            <w:r>
              <w:rPr>
                <w:sz w:val="20"/>
                <w:szCs w:val="20"/>
              </w:rPr>
              <w:t>.</w:t>
            </w:r>
          </w:p>
        </w:tc>
        <w:tc>
          <w:tcPr>
            <w:tcW w:w="3260" w:type="dxa"/>
          </w:tcPr>
          <w:p w14:paraId="437F589B" w14:textId="77777777" w:rsidR="004E2708" w:rsidRPr="00D82A42" w:rsidRDefault="004E2708" w:rsidP="00300C6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Sub-</w:t>
            </w:r>
            <w:r w:rsidRPr="00D82A42">
              <w:rPr>
                <w:sz w:val="20"/>
                <w:szCs w:val="20"/>
              </w:rPr>
              <w:t>aqueous precipitation of allochtho</w:t>
            </w:r>
            <w:r>
              <w:rPr>
                <w:sz w:val="20"/>
                <w:szCs w:val="20"/>
              </w:rPr>
              <w:t>n</w:t>
            </w:r>
            <w:r w:rsidRPr="00D82A42">
              <w:rPr>
                <w:sz w:val="20"/>
                <w:szCs w:val="20"/>
              </w:rPr>
              <w:t>ous carbonate with siliciclastic input</w:t>
            </w:r>
            <w:r>
              <w:rPr>
                <w:sz w:val="20"/>
                <w:szCs w:val="20"/>
              </w:rPr>
              <w:t>.</w:t>
            </w:r>
          </w:p>
        </w:tc>
      </w:tr>
    </w:tbl>
    <w:p w14:paraId="58FF0F8F" w14:textId="77777777" w:rsidR="004E2708" w:rsidRDefault="004E2708" w:rsidP="00713FCF">
      <w:pPr>
        <w:spacing w:line="480" w:lineRule="auto"/>
        <w:jc w:val="both"/>
      </w:pPr>
    </w:p>
    <w:p w14:paraId="3D9C2607" w14:textId="0E3EEB17" w:rsidR="00713FCF" w:rsidRDefault="00713FCF" w:rsidP="00713FCF">
      <w:pPr>
        <w:spacing w:line="480" w:lineRule="auto"/>
        <w:jc w:val="both"/>
      </w:pPr>
      <w:r w:rsidRPr="00EC30DE">
        <w:rPr>
          <w:b/>
          <w:bCs/>
        </w:rPr>
        <w:t>Table</w:t>
      </w:r>
      <w:r>
        <w:rPr>
          <w:b/>
          <w:bCs/>
        </w:rPr>
        <w:t xml:space="preserve"> 2</w:t>
      </w:r>
      <w:r>
        <w:t>. Summary of architectural elements modified from Priddy &amp; Clarke, 2020.</w:t>
      </w:r>
    </w:p>
    <w:tbl>
      <w:tblPr>
        <w:tblStyle w:val="PlainTable2"/>
        <w:tblW w:w="0" w:type="auto"/>
        <w:tblLook w:val="04A0" w:firstRow="1" w:lastRow="0" w:firstColumn="1" w:lastColumn="0" w:noHBand="0" w:noVBand="1"/>
      </w:tblPr>
      <w:tblGrid>
        <w:gridCol w:w="1369"/>
        <w:gridCol w:w="708"/>
        <w:gridCol w:w="2313"/>
        <w:gridCol w:w="4626"/>
      </w:tblGrid>
      <w:tr w:rsidR="004E2708" w:rsidRPr="00895AEF" w14:paraId="3346C341" w14:textId="77777777" w:rsidTr="00300C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dxa"/>
          </w:tcPr>
          <w:p w14:paraId="77AF5EED" w14:textId="77777777" w:rsidR="004E2708" w:rsidRPr="00895AEF" w:rsidRDefault="004E2708" w:rsidP="00300C63">
            <w:pPr>
              <w:rPr>
                <w:b w:val="0"/>
                <w:sz w:val="20"/>
                <w:szCs w:val="20"/>
              </w:rPr>
            </w:pPr>
            <w:r w:rsidRPr="00895AEF">
              <w:rPr>
                <w:sz w:val="20"/>
                <w:szCs w:val="20"/>
              </w:rPr>
              <w:t>Element</w:t>
            </w:r>
          </w:p>
        </w:tc>
        <w:tc>
          <w:tcPr>
            <w:tcW w:w="708" w:type="dxa"/>
          </w:tcPr>
          <w:p w14:paraId="1DD9A8E1" w14:textId="77777777" w:rsidR="004E2708" w:rsidRPr="00895AEF" w:rsidRDefault="004E2708" w:rsidP="00300C63">
            <w:pPr>
              <w:cnfStyle w:val="100000000000" w:firstRow="1" w:lastRow="0" w:firstColumn="0" w:lastColumn="0" w:oddVBand="0" w:evenVBand="0" w:oddHBand="0" w:evenHBand="0" w:firstRowFirstColumn="0" w:firstRowLastColumn="0" w:lastRowFirstColumn="0" w:lastRowLastColumn="0"/>
              <w:rPr>
                <w:b w:val="0"/>
                <w:sz w:val="20"/>
                <w:szCs w:val="20"/>
              </w:rPr>
            </w:pPr>
            <w:r w:rsidRPr="00895AEF">
              <w:rPr>
                <w:sz w:val="20"/>
                <w:szCs w:val="20"/>
              </w:rPr>
              <w:t>Code</w:t>
            </w:r>
          </w:p>
        </w:tc>
        <w:tc>
          <w:tcPr>
            <w:tcW w:w="2313" w:type="dxa"/>
          </w:tcPr>
          <w:p w14:paraId="4230801A" w14:textId="77777777" w:rsidR="004E2708" w:rsidRPr="00895AEF" w:rsidRDefault="004E2708" w:rsidP="00300C63">
            <w:pPr>
              <w:cnfStyle w:val="100000000000" w:firstRow="1" w:lastRow="0" w:firstColumn="0" w:lastColumn="0" w:oddVBand="0" w:evenVBand="0" w:oddHBand="0" w:evenHBand="0" w:firstRowFirstColumn="0" w:firstRowLastColumn="0" w:lastRowFirstColumn="0" w:lastRowLastColumn="0"/>
              <w:rPr>
                <w:b w:val="0"/>
                <w:sz w:val="20"/>
                <w:szCs w:val="20"/>
              </w:rPr>
            </w:pPr>
            <w:r w:rsidRPr="00895AEF">
              <w:rPr>
                <w:sz w:val="20"/>
                <w:szCs w:val="20"/>
              </w:rPr>
              <w:t>Facies</w:t>
            </w:r>
          </w:p>
        </w:tc>
        <w:tc>
          <w:tcPr>
            <w:tcW w:w="4626" w:type="dxa"/>
          </w:tcPr>
          <w:p w14:paraId="59AF4068" w14:textId="77777777" w:rsidR="004E2708" w:rsidRPr="00895AEF" w:rsidRDefault="004E2708" w:rsidP="00300C63">
            <w:pPr>
              <w:cnfStyle w:val="100000000000" w:firstRow="1" w:lastRow="0" w:firstColumn="0" w:lastColumn="0" w:oddVBand="0" w:evenVBand="0" w:oddHBand="0" w:evenHBand="0" w:firstRowFirstColumn="0" w:firstRowLastColumn="0" w:lastRowFirstColumn="0" w:lastRowLastColumn="0"/>
              <w:rPr>
                <w:b w:val="0"/>
                <w:sz w:val="20"/>
                <w:szCs w:val="20"/>
              </w:rPr>
            </w:pPr>
            <w:r w:rsidRPr="00895AEF">
              <w:rPr>
                <w:sz w:val="20"/>
                <w:szCs w:val="20"/>
              </w:rPr>
              <w:t>Description</w:t>
            </w:r>
          </w:p>
        </w:tc>
      </w:tr>
      <w:tr w:rsidR="004E2708" w:rsidRPr="00895AEF" w14:paraId="147FC8B2" w14:textId="77777777" w:rsidTr="00300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dxa"/>
          </w:tcPr>
          <w:p w14:paraId="3CBD568D" w14:textId="77777777" w:rsidR="004E2708" w:rsidRPr="00895AEF" w:rsidRDefault="004E2708" w:rsidP="00300C63">
            <w:pPr>
              <w:rPr>
                <w:b w:val="0"/>
                <w:sz w:val="20"/>
                <w:szCs w:val="20"/>
              </w:rPr>
            </w:pPr>
            <w:r w:rsidRPr="00895AEF">
              <w:rPr>
                <w:sz w:val="20"/>
                <w:szCs w:val="20"/>
              </w:rPr>
              <w:t>Aeolian Dune</w:t>
            </w:r>
          </w:p>
        </w:tc>
        <w:tc>
          <w:tcPr>
            <w:tcW w:w="708" w:type="dxa"/>
          </w:tcPr>
          <w:p w14:paraId="46AE3311" w14:textId="77777777" w:rsidR="004E2708" w:rsidRPr="00895AEF" w:rsidRDefault="004E2708" w:rsidP="00300C63">
            <w:pPr>
              <w:cnfStyle w:val="000000100000" w:firstRow="0" w:lastRow="0" w:firstColumn="0" w:lastColumn="0" w:oddVBand="0" w:evenVBand="0" w:oddHBand="1" w:evenHBand="0" w:firstRowFirstColumn="0" w:firstRowLastColumn="0" w:lastRowFirstColumn="0" w:lastRowLastColumn="0"/>
              <w:rPr>
                <w:sz w:val="20"/>
                <w:szCs w:val="20"/>
              </w:rPr>
            </w:pPr>
            <w:r w:rsidRPr="00895AEF">
              <w:rPr>
                <w:sz w:val="20"/>
                <w:szCs w:val="20"/>
              </w:rPr>
              <w:t>AD</w:t>
            </w:r>
          </w:p>
        </w:tc>
        <w:tc>
          <w:tcPr>
            <w:tcW w:w="2313" w:type="dxa"/>
          </w:tcPr>
          <w:p w14:paraId="23E9F6D5" w14:textId="77777777" w:rsidR="004E2708" w:rsidRPr="00895AEF" w:rsidRDefault="004E2708" w:rsidP="00300C63">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895AEF">
              <w:rPr>
                <w:sz w:val="20"/>
                <w:szCs w:val="20"/>
              </w:rPr>
              <w:t>Smxb</w:t>
            </w:r>
            <w:proofErr w:type="spellEnd"/>
            <w:r w:rsidRPr="00895AEF">
              <w:rPr>
                <w:sz w:val="20"/>
                <w:szCs w:val="20"/>
              </w:rPr>
              <w:t xml:space="preserve">, </w:t>
            </w:r>
            <w:proofErr w:type="spellStart"/>
            <w:r w:rsidRPr="00895AEF">
              <w:rPr>
                <w:sz w:val="20"/>
                <w:szCs w:val="20"/>
              </w:rPr>
              <w:t>Smtxb</w:t>
            </w:r>
            <w:proofErr w:type="spellEnd"/>
            <w:r w:rsidRPr="00895AEF">
              <w:rPr>
                <w:sz w:val="20"/>
                <w:szCs w:val="20"/>
              </w:rPr>
              <w:t xml:space="preserve">, </w:t>
            </w:r>
            <w:proofErr w:type="spellStart"/>
            <w:r w:rsidRPr="00895AEF">
              <w:rPr>
                <w:sz w:val="20"/>
                <w:szCs w:val="20"/>
              </w:rPr>
              <w:t>Smpl</w:t>
            </w:r>
            <w:proofErr w:type="spellEnd"/>
            <w:r w:rsidRPr="00895AEF">
              <w:rPr>
                <w:sz w:val="20"/>
                <w:szCs w:val="20"/>
              </w:rPr>
              <w:t xml:space="preserve">, </w:t>
            </w:r>
            <w:proofErr w:type="spellStart"/>
            <w:r w:rsidRPr="00895AEF">
              <w:rPr>
                <w:sz w:val="20"/>
                <w:szCs w:val="20"/>
              </w:rPr>
              <w:t>Smwb</w:t>
            </w:r>
            <w:proofErr w:type="spellEnd"/>
          </w:p>
        </w:tc>
        <w:tc>
          <w:tcPr>
            <w:tcW w:w="4626" w:type="dxa"/>
          </w:tcPr>
          <w:p w14:paraId="61AF132E" w14:textId="77777777" w:rsidR="004E2708" w:rsidRPr="00895AEF" w:rsidRDefault="004E2708" w:rsidP="00300C63">
            <w:pPr>
              <w:cnfStyle w:val="000000100000" w:firstRow="0" w:lastRow="0" w:firstColumn="0" w:lastColumn="0" w:oddVBand="0" w:evenVBand="0" w:oddHBand="1" w:evenHBand="0" w:firstRowFirstColumn="0" w:firstRowLastColumn="0" w:lastRowFirstColumn="0" w:lastRowLastColumn="0"/>
              <w:rPr>
                <w:sz w:val="20"/>
                <w:szCs w:val="20"/>
              </w:rPr>
            </w:pPr>
            <w:r w:rsidRPr="00895AEF">
              <w:rPr>
                <w:sz w:val="20"/>
                <w:szCs w:val="20"/>
              </w:rPr>
              <w:t>Tabular bodies with lateral extents up to 300m and vertical extents up to 150m.</w:t>
            </w:r>
          </w:p>
        </w:tc>
      </w:tr>
      <w:tr w:rsidR="004E2708" w:rsidRPr="00895AEF" w14:paraId="0B4D3789" w14:textId="77777777" w:rsidTr="00300C63">
        <w:tc>
          <w:tcPr>
            <w:cnfStyle w:val="001000000000" w:firstRow="0" w:lastRow="0" w:firstColumn="1" w:lastColumn="0" w:oddVBand="0" w:evenVBand="0" w:oddHBand="0" w:evenHBand="0" w:firstRowFirstColumn="0" w:firstRowLastColumn="0" w:lastRowFirstColumn="0" w:lastRowLastColumn="0"/>
            <w:tcW w:w="1369" w:type="dxa"/>
          </w:tcPr>
          <w:p w14:paraId="0543073F" w14:textId="77777777" w:rsidR="004E2708" w:rsidRPr="00895AEF" w:rsidRDefault="004E2708" w:rsidP="00300C63">
            <w:pPr>
              <w:rPr>
                <w:b w:val="0"/>
                <w:sz w:val="20"/>
                <w:szCs w:val="20"/>
              </w:rPr>
            </w:pPr>
            <w:proofErr w:type="spellStart"/>
            <w:r w:rsidRPr="00895AEF">
              <w:rPr>
                <w:sz w:val="20"/>
                <w:szCs w:val="20"/>
              </w:rPr>
              <w:t>Sandsheet</w:t>
            </w:r>
            <w:proofErr w:type="spellEnd"/>
          </w:p>
        </w:tc>
        <w:tc>
          <w:tcPr>
            <w:tcW w:w="708" w:type="dxa"/>
          </w:tcPr>
          <w:p w14:paraId="7779A04C" w14:textId="77777777" w:rsidR="004E2708" w:rsidRPr="00895AEF" w:rsidRDefault="004E2708" w:rsidP="00300C63">
            <w:pPr>
              <w:cnfStyle w:val="000000000000" w:firstRow="0" w:lastRow="0" w:firstColumn="0" w:lastColumn="0" w:oddVBand="0" w:evenVBand="0" w:oddHBand="0" w:evenHBand="0" w:firstRowFirstColumn="0" w:firstRowLastColumn="0" w:lastRowFirstColumn="0" w:lastRowLastColumn="0"/>
              <w:rPr>
                <w:sz w:val="20"/>
                <w:szCs w:val="20"/>
              </w:rPr>
            </w:pPr>
            <w:r w:rsidRPr="00895AEF">
              <w:rPr>
                <w:sz w:val="20"/>
                <w:szCs w:val="20"/>
              </w:rPr>
              <w:t>SS</w:t>
            </w:r>
          </w:p>
        </w:tc>
        <w:tc>
          <w:tcPr>
            <w:tcW w:w="2313" w:type="dxa"/>
          </w:tcPr>
          <w:p w14:paraId="10078E74" w14:textId="77777777" w:rsidR="004E2708" w:rsidRPr="00895AEF" w:rsidRDefault="004E2708" w:rsidP="00300C63">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895AEF">
              <w:rPr>
                <w:sz w:val="20"/>
                <w:szCs w:val="20"/>
              </w:rPr>
              <w:t>Smpl</w:t>
            </w:r>
            <w:proofErr w:type="spellEnd"/>
            <w:r w:rsidRPr="00895AEF">
              <w:rPr>
                <w:sz w:val="20"/>
                <w:szCs w:val="20"/>
              </w:rPr>
              <w:t xml:space="preserve">, </w:t>
            </w:r>
            <w:proofErr w:type="spellStart"/>
            <w:r w:rsidRPr="00895AEF">
              <w:rPr>
                <w:sz w:val="20"/>
                <w:szCs w:val="20"/>
              </w:rPr>
              <w:t>Smwb</w:t>
            </w:r>
            <w:proofErr w:type="spellEnd"/>
            <w:r w:rsidRPr="00895AEF">
              <w:rPr>
                <w:sz w:val="20"/>
                <w:szCs w:val="20"/>
              </w:rPr>
              <w:t xml:space="preserve">, </w:t>
            </w:r>
            <w:proofErr w:type="spellStart"/>
            <w:r w:rsidRPr="00895AEF">
              <w:rPr>
                <w:sz w:val="20"/>
                <w:szCs w:val="20"/>
              </w:rPr>
              <w:t>Sm</w:t>
            </w:r>
            <w:proofErr w:type="spellEnd"/>
          </w:p>
        </w:tc>
        <w:tc>
          <w:tcPr>
            <w:tcW w:w="4626" w:type="dxa"/>
          </w:tcPr>
          <w:p w14:paraId="0CF0C1F3" w14:textId="77777777" w:rsidR="004E2708" w:rsidRPr="00895AEF" w:rsidRDefault="004E2708" w:rsidP="00300C63">
            <w:pPr>
              <w:cnfStyle w:val="000000000000" w:firstRow="0" w:lastRow="0" w:firstColumn="0" w:lastColumn="0" w:oddVBand="0" w:evenVBand="0" w:oddHBand="0" w:evenHBand="0" w:firstRowFirstColumn="0" w:firstRowLastColumn="0" w:lastRowFirstColumn="0" w:lastRowLastColumn="0"/>
              <w:rPr>
                <w:sz w:val="20"/>
                <w:szCs w:val="20"/>
              </w:rPr>
            </w:pPr>
            <w:r w:rsidRPr="00895AEF">
              <w:rPr>
                <w:sz w:val="20"/>
                <w:szCs w:val="20"/>
              </w:rPr>
              <w:t>Tabular bodies with lateral extents over 100’s m and vertical extents up to 3m.</w:t>
            </w:r>
          </w:p>
        </w:tc>
      </w:tr>
      <w:tr w:rsidR="004E2708" w:rsidRPr="00895AEF" w14:paraId="5201D8B4" w14:textId="77777777" w:rsidTr="00300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dxa"/>
          </w:tcPr>
          <w:p w14:paraId="2C583559" w14:textId="77777777" w:rsidR="004E2708" w:rsidRPr="00895AEF" w:rsidRDefault="004E2708" w:rsidP="00300C63">
            <w:pPr>
              <w:rPr>
                <w:b w:val="0"/>
                <w:sz w:val="20"/>
                <w:szCs w:val="20"/>
              </w:rPr>
            </w:pPr>
            <w:r w:rsidRPr="00895AEF">
              <w:rPr>
                <w:sz w:val="20"/>
                <w:szCs w:val="20"/>
              </w:rPr>
              <w:t>Interdune</w:t>
            </w:r>
          </w:p>
        </w:tc>
        <w:tc>
          <w:tcPr>
            <w:tcW w:w="708" w:type="dxa"/>
          </w:tcPr>
          <w:p w14:paraId="4F03621C" w14:textId="77777777" w:rsidR="004E2708" w:rsidRPr="00895AEF" w:rsidRDefault="004E2708" w:rsidP="00300C63">
            <w:pPr>
              <w:cnfStyle w:val="000000100000" w:firstRow="0" w:lastRow="0" w:firstColumn="0" w:lastColumn="0" w:oddVBand="0" w:evenVBand="0" w:oddHBand="1" w:evenHBand="0" w:firstRowFirstColumn="0" w:firstRowLastColumn="0" w:lastRowFirstColumn="0" w:lastRowLastColumn="0"/>
              <w:rPr>
                <w:sz w:val="20"/>
                <w:szCs w:val="20"/>
              </w:rPr>
            </w:pPr>
            <w:r w:rsidRPr="00895AEF">
              <w:rPr>
                <w:sz w:val="20"/>
                <w:szCs w:val="20"/>
              </w:rPr>
              <w:t>AI</w:t>
            </w:r>
          </w:p>
        </w:tc>
        <w:tc>
          <w:tcPr>
            <w:tcW w:w="2313" w:type="dxa"/>
          </w:tcPr>
          <w:p w14:paraId="4FD7B0A6" w14:textId="77777777" w:rsidR="004E2708" w:rsidRPr="00895AEF" w:rsidRDefault="004E2708" w:rsidP="00300C63">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895AEF">
              <w:rPr>
                <w:sz w:val="20"/>
                <w:szCs w:val="20"/>
              </w:rPr>
              <w:t>Sm</w:t>
            </w:r>
            <w:proofErr w:type="spellEnd"/>
            <w:r w:rsidRPr="00895AEF">
              <w:rPr>
                <w:sz w:val="20"/>
                <w:szCs w:val="20"/>
              </w:rPr>
              <w:t xml:space="preserve">, </w:t>
            </w:r>
            <w:proofErr w:type="spellStart"/>
            <w:r w:rsidRPr="00895AEF">
              <w:rPr>
                <w:sz w:val="20"/>
                <w:szCs w:val="20"/>
              </w:rPr>
              <w:t>Spl</w:t>
            </w:r>
            <w:proofErr w:type="spellEnd"/>
            <w:r w:rsidRPr="00895AEF">
              <w:rPr>
                <w:sz w:val="20"/>
                <w:szCs w:val="20"/>
              </w:rPr>
              <w:t xml:space="preserve">, </w:t>
            </w:r>
            <w:proofErr w:type="spellStart"/>
            <w:r w:rsidRPr="00895AEF">
              <w:rPr>
                <w:sz w:val="20"/>
                <w:szCs w:val="20"/>
              </w:rPr>
              <w:t>Sfrl</w:t>
            </w:r>
            <w:proofErr w:type="spellEnd"/>
            <w:r w:rsidRPr="00895AEF">
              <w:rPr>
                <w:sz w:val="20"/>
                <w:szCs w:val="20"/>
              </w:rPr>
              <w:t xml:space="preserve">, </w:t>
            </w:r>
            <w:proofErr w:type="spellStart"/>
            <w:r w:rsidRPr="00895AEF">
              <w:rPr>
                <w:sz w:val="20"/>
                <w:szCs w:val="20"/>
              </w:rPr>
              <w:t>Stpl</w:t>
            </w:r>
            <w:proofErr w:type="spellEnd"/>
          </w:p>
        </w:tc>
        <w:tc>
          <w:tcPr>
            <w:tcW w:w="4626" w:type="dxa"/>
          </w:tcPr>
          <w:p w14:paraId="20A0C066" w14:textId="77777777" w:rsidR="004E2708" w:rsidRPr="00895AEF" w:rsidRDefault="004E2708" w:rsidP="00300C63">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895AEF">
              <w:rPr>
                <w:sz w:val="20"/>
                <w:szCs w:val="20"/>
              </w:rPr>
              <w:t>Lensoidal</w:t>
            </w:r>
            <w:proofErr w:type="spellEnd"/>
            <w:r w:rsidRPr="00895AEF">
              <w:rPr>
                <w:sz w:val="20"/>
                <w:szCs w:val="20"/>
              </w:rPr>
              <w:t xml:space="preserve"> or sheet-like bodies with lateral extents up to 20m and vertical extents up to 2m.</w:t>
            </w:r>
          </w:p>
        </w:tc>
      </w:tr>
      <w:tr w:rsidR="004E2708" w:rsidRPr="00895AEF" w14:paraId="120DA3BC" w14:textId="77777777" w:rsidTr="00300C63">
        <w:tc>
          <w:tcPr>
            <w:cnfStyle w:val="001000000000" w:firstRow="0" w:lastRow="0" w:firstColumn="1" w:lastColumn="0" w:oddVBand="0" w:evenVBand="0" w:oddHBand="0" w:evenHBand="0" w:firstRowFirstColumn="0" w:firstRowLastColumn="0" w:lastRowFirstColumn="0" w:lastRowLastColumn="0"/>
            <w:tcW w:w="1369" w:type="dxa"/>
          </w:tcPr>
          <w:p w14:paraId="2BE34E74" w14:textId="77777777" w:rsidR="004E2708" w:rsidRPr="00895AEF" w:rsidRDefault="004E2708" w:rsidP="00300C63">
            <w:pPr>
              <w:rPr>
                <w:b w:val="0"/>
                <w:sz w:val="20"/>
                <w:szCs w:val="20"/>
              </w:rPr>
            </w:pPr>
            <w:r w:rsidRPr="00895AEF">
              <w:rPr>
                <w:sz w:val="20"/>
                <w:szCs w:val="20"/>
              </w:rPr>
              <w:t>Fluvial Channel</w:t>
            </w:r>
          </w:p>
        </w:tc>
        <w:tc>
          <w:tcPr>
            <w:tcW w:w="708" w:type="dxa"/>
          </w:tcPr>
          <w:p w14:paraId="4A45828B" w14:textId="77777777" w:rsidR="004E2708" w:rsidRPr="00895AEF" w:rsidRDefault="004E2708" w:rsidP="00300C63">
            <w:pPr>
              <w:cnfStyle w:val="000000000000" w:firstRow="0" w:lastRow="0" w:firstColumn="0" w:lastColumn="0" w:oddVBand="0" w:evenVBand="0" w:oddHBand="0" w:evenHBand="0" w:firstRowFirstColumn="0" w:firstRowLastColumn="0" w:lastRowFirstColumn="0" w:lastRowLastColumn="0"/>
              <w:rPr>
                <w:sz w:val="20"/>
                <w:szCs w:val="20"/>
              </w:rPr>
            </w:pPr>
            <w:r w:rsidRPr="00895AEF">
              <w:rPr>
                <w:sz w:val="20"/>
                <w:szCs w:val="20"/>
              </w:rPr>
              <w:t>FC</w:t>
            </w:r>
          </w:p>
        </w:tc>
        <w:tc>
          <w:tcPr>
            <w:tcW w:w="2313" w:type="dxa"/>
          </w:tcPr>
          <w:p w14:paraId="67ADF67F" w14:textId="77777777" w:rsidR="004E2708" w:rsidRPr="00895AEF" w:rsidRDefault="004E2708" w:rsidP="00300C63">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895AEF">
              <w:rPr>
                <w:sz w:val="20"/>
                <w:szCs w:val="20"/>
              </w:rPr>
              <w:t>Cms</w:t>
            </w:r>
            <w:proofErr w:type="spellEnd"/>
            <w:r w:rsidRPr="00895AEF">
              <w:rPr>
                <w:sz w:val="20"/>
                <w:szCs w:val="20"/>
              </w:rPr>
              <w:t xml:space="preserve">, Ccs, Cru, </w:t>
            </w:r>
            <w:proofErr w:type="spellStart"/>
            <w:r w:rsidRPr="00895AEF">
              <w:rPr>
                <w:sz w:val="20"/>
                <w:szCs w:val="20"/>
              </w:rPr>
              <w:t>Sxb</w:t>
            </w:r>
            <w:proofErr w:type="spellEnd"/>
            <w:r w:rsidRPr="00895AEF">
              <w:rPr>
                <w:sz w:val="20"/>
                <w:szCs w:val="20"/>
              </w:rPr>
              <w:t xml:space="preserve">, </w:t>
            </w:r>
            <w:proofErr w:type="spellStart"/>
            <w:r w:rsidRPr="00895AEF">
              <w:rPr>
                <w:sz w:val="20"/>
                <w:szCs w:val="20"/>
              </w:rPr>
              <w:t>Stxb</w:t>
            </w:r>
            <w:proofErr w:type="spellEnd"/>
            <w:r w:rsidRPr="00895AEF">
              <w:rPr>
                <w:sz w:val="20"/>
                <w:szCs w:val="20"/>
              </w:rPr>
              <w:t xml:space="preserve">, </w:t>
            </w:r>
            <w:proofErr w:type="spellStart"/>
            <w:r w:rsidRPr="00895AEF">
              <w:rPr>
                <w:sz w:val="20"/>
                <w:szCs w:val="20"/>
              </w:rPr>
              <w:t>Spl</w:t>
            </w:r>
            <w:proofErr w:type="spellEnd"/>
            <w:r w:rsidRPr="00895AEF">
              <w:rPr>
                <w:sz w:val="20"/>
                <w:szCs w:val="20"/>
              </w:rPr>
              <w:t xml:space="preserve">, </w:t>
            </w:r>
            <w:proofErr w:type="spellStart"/>
            <w:r w:rsidRPr="00895AEF">
              <w:rPr>
                <w:sz w:val="20"/>
                <w:szCs w:val="20"/>
              </w:rPr>
              <w:t>Srb</w:t>
            </w:r>
            <w:proofErr w:type="spellEnd"/>
            <w:r w:rsidRPr="00895AEF">
              <w:rPr>
                <w:sz w:val="20"/>
                <w:szCs w:val="20"/>
              </w:rPr>
              <w:t xml:space="preserve">, </w:t>
            </w:r>
            <w:proofErr w:type="spellStart"/>
            <w:r w:rsidRPr="00895AEF">
              <w:rPr>
                <w:sz w:val="20"/>
                <w:szCs w:val="20"/>
              </w:rPr>
              <w:t>Smf</w:t>
            </w:r>
            <w:proofErr w:type="spellEnd"/>
          </w:p>
        </w:tc>
        <w:tc>
          <w:tcPr>
            <w:tcW w:w="4626" w:type="dxa"/>
          </w:tcPr>
          <w:p w14:paraId="17D64479" w14:textId="77777777" w:rsidR="004E2708" w:rsidRPr="00895AEF" w:rsidRDefault="004E2708" w:rsidP="00300C63">
            <w:pPr>
              <w:cnfStyle w:val="000000000000" w:firstRow="0" w:lastRow="0" w:firstColumn="0" w:lastColumn="0" w:oddVBand="0" w:evenVBand="0" w:oddHBand="0" w:evenHBand="0" w:firstRowFirstColumn="0" w:firstRowLastColumn="0" w:lastRowFirstColumn="0" w:lastRowLastColumn="0"/>
              <w:rPr>
                <w:sz w:val="20"/>
                <w:szCs w:val="20"/>
              </w:rPr>
            </w:pPr>
            <w:r w:rsidRPr="00895AEF">
              <w:rPr>
                <w:sz w:val="20"/>
                <w:szCs w:val="20"/>
              </w:rPr>
              <w:t>‘U’ shaped elements with lateral extents up to 115m and vertical extents up to 4m.</w:t>
            </w:r>
          </w:p>
        </w:tc>
      </w:tr>
      <w:tr w:rsidR="004E2708" w:rsidRPr="00895AEF" w14:paraId="617970ED" w14:textId="77777777" w:rsidTr="00300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dxa"/>
          </w:tcPr>
          <w:p w14:paraId="304F2B9B" w14:textId="77777777" w:rsidR="004E2708" w:rsidRPr="00895AEF" w:rsidRDefault="004E2708" w:rsidP="00300C63">
            <w:pPr>
              <w:rPr>
                <w:b w:val="0"/>
                <w:sz w:val="20"/>
                <w:szCs w:val="20"/>
              </w:rPr>
            </w:pPr>
            <w:r w:rsidRPr="00895AEF">
              <w:rPr>
                <w:sz w:val="20"/>
                <w:szCs w:val="20"/>
              </w:rPr>
              <w:t>Sheetflood</w:t>
            </w:r>
          </w:p>
        </w:tc>
        <w:tc>
          <w:tcPr>
            <w:tcW w:w="708" w:type="dxa"/>
          </w:tcPr>
          <w:p w14:paraId="684897A6" w14:textId="77777777" w:rsidR="004E2708" w:rsidRPr="00895AEF" w:rsidRDefault="004E2708" w:rsidP="00300C63">
            <w:pPr>
              <w:cnfStyle w:val="000000100000" w:firstRow="0" w:lastRow="0" w:firstColumn="0" w:lastColumn="0" w:oddVBand="0" w:evenVBand="0" w:oddHBand="1" w:evenHBand="0" w:firstRowFirstColumn="0" w:firstRowLastColumn="0" w:lastRowFirstColumn="0" w:lastRowLastColumn="0"/>
              <w:rPr>
                <w:sz w:val="20"/>
                <w:szCs w:val="20"/>
              </w:rPr>
            </w:pPr>
            <w:r w:rsidRPr="00895AEF">
              <w:rPr>
                <w:sz w:val="20"/>
                <w:szCs w:val="20"/>
              </w:rPr>
              <w:t>SF</w:t>
            </w:r>
          </w:p>
        </w:tc>
        <w:tc>
          <w:tcPr>
            <w:tcW w:w="2313" w:type="dxa"/>
          </w:tcPr>
          <w:p w14:paraId="43EE99F0" w14:textId="77777777" w:rsidR="004E2708" w:rsidRPr="00895AEF" w:rsidRDefault="004E2708" w:rsidP="00300C63">
            <w:pPr>
              <w:cnfStyle w:val="000000100000" w:firstRow="0" w:lastRow="0" w:firstColumn="0" w:lastColumn="0" w:oddVBand="0" w:evenVBand="0" w:oddHBand="1" w:evenHBand="0" w:firstRowFirstColumn="0" w:firstRowLastColumn="0" w:lastRowFirstColumn="0" w:lastRowLastColumn="0"/>
              <w:rPr>
                <w:sz w:val="20"/>
                <w:szCs w:val="20"/>
              </w:rPr>
            </w:pPr>
            <w:r w:rsidRPr="00895AEF">
              <w:rPr>
                <w:sz w:val="20"/>
                <w:szCs w:val="20"/>
              </w:rPr>
              <w:t xml:space="preserve">Cru, </w:t>
            </w:r>
            <w:proofErr w:type="spellStart"/>
            <w:r w:rsidRPr="00895AEF">
              <w:rPr>
                <w:sz w:val="20"/>
                <w:szCs w:val="20"/>
              </w:rPr>
              <w:t>Spb</w:t>
            </w:r>
            <w:proofErr w:type="spellEnd"/>
            <w:r w:rsidRPr="00895AEF">
              <w:rPr>
                <w:sz w:val="20"/>
                <w:szCs w:val="20"/>
              </w:rPr>
              <w:t xml:space="preserve">, </w:t>
            </w:r>
            <w:proofErr w:type="spellStart"/>
            <w:r w:rsidRPr="00895AEF">
              <w:rPr>
                <w:sz w:val="20"/>
                <w:szCs w:val="20"/>
              </w:rPr>
              <w:t>Sma</w:t>
            </w:r>
            <w:proofErr w:type="spellEnd"/>
            <w:r w:rsidRPr="00895AEF">
              <w:rPr>
                <w:sz w:val="20"/>
                <w:szCs w:val="20"/>
              </w:rPr>
              <w:t xml:space="preserve">, </w:t>
            </w:r>
            <w:proofErr w:type="spellStart"/>
            <w:r w:rsidRPr="00895AEF">
              <w:rPr>
                <w:sz w:val="20"/>
                <w:szCs w:val="20"/>
              </w:rPr>
              <w:t>Smf</w:t>
            </w:r>
            <w:proofErr w:type="spellEnd"/>
            <w:r w:rsidRPr="00895AEF">
              <w:rPr>
                <w:sz w:val="20"/>
                <w:szCs w:val="20"/>
              </w:rPr>
              <w:t xml:space="preserve">, </w:t>
            </w:r>
            <w:proofErr w:type="spellStart"/>
            <w:r w:rsidRPr="00895AEF">
              <w:rPr>
                <w:sz w:val="20"/>
                <w:szCs w:val="20"/>
              </w:rPr>
              <w:t>Spl</w:t>
            </w:r>
            <w:proofErr w:type="spellEnd"/>
            <w:r w:rsidRPr="00895AEF">
              <w:rPr>
                <w:sz w:val="20"/>
                <w:szCs w:val="20"/>
              </w:rPr>
              <w:t xml:space="preserve">, </w:t>
            </w:r>
            <w:proofErr w:type="spellStart"/>
            <w:r w:rsidRPr="00895AEF">
              <w:rPr>
                <w:sz w:val="20"/>
                <w:szCs w:val="20"/>
              </w:rPr>
              <w:t>Sfrl</w:t>
            </w:r>
            <w:proofErr w:type="spellEnd"/>
            <w:r w:rsidRPr="00895AEF">
              <w:rPr>
                <w:sz w:val="20"/>
                <w:szCs w:val="20"/>
              </w:rPr>
              <w:t xml:space="preserve">, </w:t>
            </w:r>
            <w:proofErr w:type="spellStart"/>
            <w:r w:rsidRPr="00895AEF">
              <w:rPr>
                <w:sz w:val="20"/>
                <w:szCs w:val="20"/>
              </w:rPr>
              <w:t>Sfl</w:t>
            </w:r>
            <w:proofErr w:type="spellEnd"/>
          </w:p>
        </w:tc>
        <w:tc>
          <w:tcPr>
            <w:tcW w:w="4626" w:type="dxa"/>
          </w:tcPr>
          <w:p w14:paraId="339475D6" w14:textId="77777777" w:rsidR="004E2708" w:rsidRPr="00895AEF" w:rsidRDefault="004E2708" w:rsidP="00300C63">
            <w:pPr>
              <w:cnfStyle w:val="000000100000" w:firstRow="0" w:lastRow="0" w:firstColumn="0" w:lastColumn="0" w:oddVBand="0" w:evenVBand="0" w:oddHBand="1" w:evenHBand="0" w:firstRowFirstColumn="0" w:firstRowLastColumn="0" w:lastRowFirstColumn="0" w:lastRowLastColumn="0"/>
              <w:rPr>
                <w:sz w:val="20"/>
                <w:szCs w:val="20"/>
              </w:rPr>
            </w:pPr>
            <w:r w:rsidRPr="00895AEF">
              <w:rPr>
                <w:sz w:val="20"/>
                <w:szCs w:val="20"/>
              </w:rPr>
              <w:t>Tabular bodies with lateral extents between 250m and 400m and vertical extents up to 5m.</w:t>
            </w:r>
          </w:p>
        </w:tc>
      </w:tr>
      <w:tr w:rsidR="004E2708" w:rsidRPr="00895AEF" w14:paraId="4FF9CF43" w14:textId="77777777" w:rsidTr="00300C63">
        <w:tc>
          <w:tcPr>
            <w:cnfStyle w:val="001000000000" w:firstRow="0" w:lastRow="0" w:firstColumn="1" w:lastColumn="0" w:oddVBand="0" w:evenVBand="0" w:oddHBand="0" w:evenHBand="0" w:firstRowFirstColumn="0" w:firstRowLastColumn="0" w:lastRowFirstColumn="0" w:lastRowLastColumn="0"/>
            <w:tcW w:w="1369" w:type="dxa"/>
          </w:tcPr>
          <w:p w14:paraId="0AEE1A4E" w14:textId="77777777" w:rsidR="004E2708" w:rsidRPr="00895AEF" w:rsidRDefault="004E2708" w:rsidP="00300C63">
            <w:pPr>
              <w:rPr>
                <w:b w:val="0"/>
                <w:sz w:val="20"/>
                <w:szCs w:val="20"/>
              </w:rPr>
            </w:pPr>
            <w:r w:rsidRPr="00895AEF">
              <w:rPr>
                <w:sz w:val="20"/>
                <w:szCs w:val="20"/>
              </w:rPr>
              <w:t>Lateral Accretion</w:t>
            </w:r>
          </w:p>
        </w:tc>
        <w:tc>
          <w:tcPr>
            <w:tcW w:w="708" w:type="dxa"/>
          </w:tcPr>
          <w:p w14:paraId="6B73CC85" w14:textId="77777777" w:rsidR="004E2708" w:rsidRPr="00895AEF" w:rsidRDefault="004E2708" w:rsidP="00300C63">
            <w:pPr>
              <w:cnfStyle w:val="000000000000" w:firstRow="0" w:lastRow="0" w:firstColumn="0" w:lastColumn="0" w:oddVBand="0" w:evenVBand="0" w:oddHBand="0" w:evenHBand="0" w:firstRowFirstColumn="0" w:firstRowLastColumn="0" w:lastRowFirstColumn="0" w:lastRowLastColumn="0"/>
              <w:rPr>
                <w:sz w:val="20"/>
                <w:szCs w:val="20"/>
              </w:rPr>
            </w:pPr>
            <w:r w:rsidRPr="00895AEF">
              <w:rPr>
                <w:sz w:val="20"/>
                <w:szCs w:val="20"/>
              </w:rPr>
              <w:t>LA</w:t>
            </w:r>
          </w:p>
        </w:tc>
        <w:tc>
          <w:tcPr>
            <w:tcW w:w="2313" w:type="dxa"/>
          </w:tcPr>
          <w:p w14:paraId="5479EE45" w14:textId="77777777" w:rsidR="004E2708" w:rsidRPr="00895AEF" w:rsidRDefault="004E2708" w:rsidP="00300C63">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895AEF">
              <w:rPr>
                <w:sz w:val="20"/>
                <w:szCs w:val="20"/>
              </w:rPr>
              <w:t>Stxb</w:t>
            </w:r>
            <w:proofErr w:type="spellEnd"/>
            <w:r w:rsidRPr="00895AEF">
              <w:rPr>
                <w:sz w:val="20"/>
                <w:szCs w:val="20"/>
              </w:rPr>
              <w:t xml:space="preserve">, </w:t>
            </w:r>
            <w:proofErr w:type="spellStart"/>
            <w:r w:rsidRPr="00895AEF">
              <w:rPr>
                <w:sz w:val="20"/>
                <w:szCs w:val="20"/>
              </w:rPr>
              <w:t>Slxb</w:t>
            </w:r>
            <w:proofErr w:type="spellEnd"/>
            <w:r w:rsidRPr="00895AEF">
              <w:rPr>
                <w:sz w:val="20"/>
                <w:szCs w:val="20"/>
              </w:rPr>
              <w:t xml:space="preserve">, </w:t>
            </w:r>
            <w:proofErr w:type="spellStart"/>
            <w:r w:rsidRPr="00895AEF">
              <w:rPr>
                <w:sz w:val="20"/>
                <w:szCs w:val="20"/>
              </w:rPr>
              <w:t>Spl</w:t>
            </w:r>
            <w:proofErr w:type="spellEnd"/>
            <w:r w:rsidRPr="00895AEF">
              <w:rPr>
                <w:sz w:val="20"/>
                <w:szCs w:val="20"/>
              </w:rPr>
              <w:t xml:space="preserve">, </w:t>
            </w:r>
            <w:proofErr w:type="spellStart"/>
            <w:r w:rsidRPr="00895AEF">
              <w:rPr>
                <w:sz w:val="20"/>
                <w:szCs w:val="20"/>
              </w:rPr>
              <w:t>Sfrl</w:t>
            </w:r>
            <w:proofErr w:type="spellEnd"/>
          </w:p>
        </w:tc>
        <w:tc>
          <w:tcPr>
            <w:tcW w:w="4626" w:type="dxa"/>
          </w:tcPr>
          <w:p w14:paraId="64B6B2E4" w14:textId="77777777" w:rsidR="004E2708" w:rsidRPr="00895AEF" w:rsidRDefault="004E2708" w:rsidP="00300C63">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895AEF">
              <w:rPr>
                <w:sz w:val="20"/>
                <w:szCs w:val="20"/>
              </w:rPr>
              <w:t>Lensoidal</w:t>
            </w:r>
            <w:proofErr w:type="spellEnd"/>
            <w:r w:rsidRPr="00895AEF">
              <w:rPr>
                <w:sz w:val="20"/>
                <w:szCs w:val="20"/>
              </w:rPr>
              <w:t xml:space="preserve"> elements with lateral extents up to 100m and vertical extents up to 3m.</w:t>
            </w:r>
          </w:p>
        </w:tc>
      </w:tr>
      <w:tr w:rsidR="004E2708" w:rsidRPr="00895AEF" w14:paraId="6CC5F91D" w14:textId="77777777" w:rsidTr="00300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dxa"/>
          </w:tcPr>
          <w:p w14:paraId="3D910F89" w14:textId="77777777" w:rsidR="004E2708" w:rsidRPr="00895AEF" w:rsidRDefault="004E2708" w:rsidP="00300C63">
            <w:pPr>
              <w:rPr>
                <w:b w:val="0"/>
                <w:sz w:val="20"/>
                <w:szCs w:val="20"/>
              </w:rPr>
            </w:pPr>
            <w:r w:rsidRPr="00895AEF">
              <w:rPr>
                <w:sz w:val="20"/>
                <w:szCs w:val="20"/>
              </w:rPr>
              <w:t>Downstream Accretion</w:t>
            </w:r>
          </w:p>
        </w:tc>
        <w:tc>
          <w:tcPr>
            <w:tcW w:w="708" w:type="dxa"/>
          </w:tcPr>
          <w:p w14:paraId="010DDE94" w14:textId="77777777" w:rsidR="004E2708" w:rsidRPr="00895AEF" w:rsidRDefault="004E2708" w:rsidP="00300C63">
            <w:pPr>
              <w:cnfStyle w:val="000000100000" w:firstRow="0" w:lastRow="0" w:firstColumn="0" w:lastColumn="0" w:oddVBand="0" w:evenVBand="0" w:oddHBand="1" w:evenHBand="0" w:firstRowFirstColumn="0" w:firstRowLastColumn="0" w:lastRowFirstColumn="0" w:lastRowLastColumn="0"/>
              <w:rPr>
                <w:sz w:val="20"/>
                <w:szCs w:val="20"/>
              </w:rPr>
            </w:pPr>
            <w:r w:rsidRPr="00895AEF">
              <w:rPr>
                <w:sz w:val="20"/>
                <w:szCs w:val="20"/>
              </w:rPr>
              <w:t>DA</w:t>
            </w:r>
          </w:p>
        </w:tc>
        <w:tc>
          <w:tcPr>
            <w:tcW w:w="2313" w:type="dxa"/>
          </w:tcPr>
          <w:p w14:paraId="0C208526" w14:textId="77777777" w:rsidR="004E2708" w:rsidRPr="00895AEF" w:rsidRDefault="004E2708" w:rsidP="00300C63">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895AEF">
              <w:rPr>
                <w:sz w:val="20"/>
                <w:szCs w:val="20"/>
              </w:rPr>
              <w:t>Cms</w:t>
            </w:r>
            <w:proofErr w:type="spellEnd"/>
            <w:r w:rsidRPr="00895AEF">
              <w:rPr>
                <w:sz w:val="20"/>
                <w:szCs w:val="20"/>
              </w:rPr>
              <w:t xml:space="preserve">, </w:t>
            </w:r>
            <w:proofErr w:type="spellStart"/>
            <w:r w:rsidRPr="00895AEF">
              <w:rPr>
                <w:sz w:val="20"/>
                <w:szCs w:val="20"/>
              </w:rPr>
              <w:t>Sxb</w:t>
            </w:r>
            <w:proofErr w:type="spellEnd"/>
            <w:r w:rsidRPr="00895AEF">
              <w:rPr>
                <w:sz w:val="20"/>
                <w:szCs w:val="20"/>
              </w:rPr>
              <w:t xml:space="preserve">, </w:t>
            </w:r>
            <w:proofErr w:type="spellStart"/>
            <w:r w:rsidRPr="00895AEF">
              <w:rPr>
                <w:sz w:val="20"/>
                <w:szCs w:val="20"/>
              </w:rPr>
              <w:t>Slxb</w:t>
            </w:r>
            <w:proofErr w:type="spellEnd"/>
            <w:r w:rsidRPr="00895AEF">
              <w:rPr>
                <w:sz w:val="20"/>
                <w:szCs w:val="20"/>
              </w:rPr>
              <w:t xml:space="preserve">, </w:t>
            </w:r>
            <w:proofErr w:type="spellStart"/>
            <w:r w:rsidRPr="00895AEF">
              <w:rPr>
                <w:sz w:val="20"/>
                <w:szCs w:val="20"/>
              </w:rPr>
              <w:t>Srb</w:t>
            </w:r>
            <w:proofErr w:type="spellEnd"/>
            <w:r w:rsidRPr="00895AEF">
              <w:rPr>
                <w:sz w:val="20"/>
                <w:szCs w:val="20"/>
              </w:rPr>
              <w:t xml:space="preserve">, </w:t>
            </w:r>
            <w:proofErr w:type="spellStart"/>
            <w:r w:rsidRPr="00895AEF">
              <w:rPr>
                <w:sz w:val="20"/>
                <w:szCs w:val="20"/>
              </w:rPr>
              <w:t>Spl</w:t>
            </w:r>
            <w:proofErr w:type="spellEnd"/>
            <w:r w:rsidRPr="00895AEF">
              <w:rPr>
                <w:sz w:val="20"/>
                <w:szCs w:val="20"/>
              </w:rPr>
              <w:t xml:space="preserve">, </w:t>
            </w:r>
            <w:proofErr w:type="spellStart"/>
            <w:r w:rsidRPr="00895AEF">
              <w:rPr>
                <w:sz w:val="20"/>
                <w:szCs w:val="20"/>
              </w:rPr>
              <w:t>Sfrl</w:t>
            </w:r>
            <w:proofErr w:type="spellEnd"/>
          </w:p>
        </w:tc>
        <w:tc>
          <w:tcPr>
            <w:tcW w:w="4626" w:type="dxa"/>
          </w:tcPr>
          <w:p w14:paraId="56A0AAD1" w14:textId="77777777" w:rsidR="004E2708" w:rsidRPr="00895AEF" w:rsidRDefault="004E2708" w:rsidP="00300C63">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895AEF">
              <w:rPr>
                <w:sz w:val="20"/>
                <w:szCs w:val="20"/>
              </w:rPr>
              <w:t>Lensoidal</w:t>
            </w:r>
            <w:proofErr w:type="spellEnd"/>
            <w:r w:rsidRPr="00895AEF">
              <w:rPr>
                <w:sz w:val="20"/>
                <w:szCs w:val="20"/>
              </w:rPr>
              <w:t xml:space="preserve"> elements with lateral extents up to 200m and vertical extents up to 4m.</w:t>
            </w:r>
          </w:p>
        </w:tc>
      </w:tr>
      <w:tr w:rsidR="004E2708" w:rsidRPr="00895AEF" w14:paraId="29B47FC4" w14:textId="77777777" w:rsidTr="00300C63">
        <w:tc>
          <w:tcPr>
            <w:cnfStyle w:val="001000000000" w:firstRow="0" w:lastRow="0" w:firstColumn="1" w:lastColumn="0" w:oddVBand="0" w:evenVBand="0" w:oddHBand="0" w:evenHBand="0" w:firstRowFirstColumn="0" w:firstRowLastColumn="0" w:lastRowFirstColumn="0" w:lastRowLastColumn="0"/>
            <w:tcW w:w="1369" w:type="dxa"/>
          </w:tcPr>
          <w:p w14:paraId="01F2C653" w14:textId="77777777" w:rsidR="004E2708" w:rsidRPr="00895AEF" w:rsidRDefault="004E2708" w:rsidP="00300C63">
            <w:pPr>
              <w:rPr>
                <w:b w:val="0"/>
                <w:sz w:val="20"/>
                <w:szCs w:val="20"/>
              </w:rPr>
            </w:pPr>
            <w:r w:rsidRPr="00895AEF">
              <w:rPr>
                <w:sz w:val="20"/>
                <w:szCs w:val="20"/>
              </w:rPr>
              <w:t>Bank Collapse</w:t>
            </w:r>
          </w:p>
        </w:tc>
        <w:tc>
          <w:tcPr>
            <w:tcW w:w="708" w:type="dxa"/>
          </w:tcPr>
          <w:p w14:paraId="59AF0A22" w14:textId="77777777" w:rsidR="004E2708" w:rsidRPr="00895AEF" w:rsidRDefault="004E2708" w:rsidP="00300C63">
            <w:pPr>
              <w:cnfStyle w:val="000000000000" w:firstRow="0" w:lastRow="0" w:firstColumn="0" w:lastColumn="0" w:oddVBand="0" w:evenVBand="0" w:oddHBand="0" w:evenHBand="0" w:firstRowFirstColumn="0" w:firstRowLastColumn="0" w:lastRowFirstColumn="0" w:lastRowLastColumn="0"/>
              <w:rPr>
                <w:sz w:val="20"/>
                <w:szCs w:val="20"/>
              </w:rPr>
            </w:pPr>
            <w:r w:rsidRPr="00895AEF">
              <w:rPr>
                <w:sz w:val="20"/>
                <w:szCs w:val="20"/>
              </w:rPr>
              <w:t>BC</w:t>
            </w:r>
          </w:p>
        </w:tc>
        <w:tc>
          <w:tcPr>
            <w:tcW w:w="2313" w:type="dxa"/>
          </w:tcPr>
          <w:p w14:paraId="2B24AC19" w14:textId="77777777" w:rsidR="004E2708" w:rsidRPr="00895AEF" w:rsidRDefault="004E2708" w:rsidP="00300C63">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895AEF">
              <w:rPr>
                <w:sz w:val="20"/>
                <w:szCs w:val="20"/>
              </w:rPr>
              <w:t>Sssd</w:t>
            </w:r>
            <w:proofErr w:type="spellEnd"/>
            <w:r w:rsidRPr="00895AEF">
              <w:rPr>
                <w:sz w:val="20"/>
                <w:szCs w:val="20"/>
              </w:rPr>
              <w:t xml:space="preserve">, </w:t>
            </w:r>
            <w:proofErr w:type="spellStart"/>
            <w:r w:rsidRPr="00895AEF">
              <w:rPr>
                <w:sz w:val="20"/>
                <w:szCs w:val="20"/>
              </w:rPr>
              <w:t>Stpl</w:t>
            </w:r>
            <w:proofErr w:type="spellEnd"/>
          </w:p>
        </w:tc>
        <w:tc>
          <w:tcPr>
            <w:tcW w:w="4626" w:type="dxa"/>
          </w:tcPr>
          <w:p w14:paraId="38EAFB39" w14:textId="77777777" w:rsidR="004E2708" w:rsidRPr="00895AEF" w:rsidRDefault="004E2708" w:rsidP="00300C63">
            <w:pPr>
              <w:cnfStyle w:val="000000000000" w:firstRow="0" w:lastRow="0" w:firstColumn="0" w:lastColumn="0" w:oddVBand="0" w:evenVBand="0" w:oddHBand="0" w:evenHBand="0" w:firstRowFirstColumn="0" w:firstRowLastColumn="0" w:lastRowFirstColumn="0" w:lastRowLastColumn="0"/>
              <w:rPr>
                <w:sz w:val="20"/>
                <w:szCs w:val="20"/>
              </w:rPr>
            </w:pPr>
            <w:r w:rsidRPr="00895AEF">
              <w:rPr>
                <w:sz w:val="20"/>
                <w:szCs w:val="20"/>
              </w:rPr>
              <w:t>Tabular bodies with lateral extents up to 20m and vertical extents up to 3m.</w:t>
            </w:r>
          </w:p>
        </w:tc>
      </w:tr>
      <w:tr w:rsidR="004E2708" w:rsidRPr="00895AEF" w14:paraId="41965E64" w14:textId="77777777" w:rsidTr="00300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dxa"/>
          </w:tcPr>
          <w:p w14:paraId="0C9655AD" w14:textId="77777777" w:rsidR="004E2708" w:rsidRPr="00895AEF" w:rsidRDefault="004E2708" w:rsidP="00300C63">
            <w:pPr>
              <w:rPr>
                <w:b w:val="0"/>
                <w:sz w:val="20"/>
                <w:szCs w:val="20"/>
              </w:rPr>
            </w:pPr>
            <w:r w:rsidRPr="00895AEF">
              <w:rPr>
                <w:sz w:val="20"/>
                <w:szCs w:val="20"/>
              </w:rPr>
              <w:t>Overbank</w:t>
            </w:r>
          </w:p>
        </w:tc>
        <w:tc>
          <w:tcPr>
            <w:tcW w:w="708" w:type="dxa"/>
          </w:tcPr>
          <w:p w14:paraId="7E618EA8" w14:textId="77777777" w:rsidR="004E2708" w:rsidRPr="00895AEF" w:rsidRDefault="004E2708" w:rsidP="00300C63">
            <w:pPr>
              <w:cnfStyle w:val="000000100000" w:firstRow="0" w:lastRow="0" w:firstColumn="0" w:lastColumn="0" w:oddVBand="0" w:evenVBand="0" w:oddHBand="1" w:evenHBand="0" w:firstRowFirstColumn="0" w:firstRowLastColumn="0" w:lastRowFirstColumn="0" w:lastRowLastColumn="0"/>
              <w:rPr>
                <w:sz w:val="20"/>
                <w:szCs w:val="20"/>
              </w:rPr>
            </w:pPr>
            <w:r w:rsidRPr="00895AEF">
              <w:rPr>
                <w:sz w:val="20"/>
                <w:szCs w:val="20"/>
              </w:rPr>
              <w:t>OB</w:t>
            </w:r>
          </w:p>
        </w:tc>
        <w:tc>
          <w:tcPr>
            <w:tcW w:w="2313" w:type="dxa"/>
          </w:tcPr>
          <w:p w14:paraId="7FAAC7CD" w14:textId="77777777" w:rsidR="004E2708" w:rsidRPr="00895AEF" w:rsidRDefault="004E2708" w:rsidP="00300C63">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895AEF">
              <w:rPr>
                <w:sz w:val="20"/>
                <w:szCs w:val="20"/>
              </w:rPr>
              <w:t>Stpl</w:t>
            </w:r>
            <w:proofErr w:type="spellEnd"/>
            <w:r w:rsidRPr="00895AEF">
              <w:rPr>
                <w:sz w:val="20"/>
                <w:szCs w:val="20"/>
              </w:rPr>
              <w:t xml:space="preserve">, </w:t>
            </w:r>
            <w:proofErr w:type="spellStart"/>
            <w:r w:rsidRPr="00895AEF">
              <w:rPr>
                <w:sz w:val="20"/>
                <w:szCs w:val="20"/>
              </w:rPr>
              <w:t>Spl</w:t>
            </w:r>
            <w:proofErr w:type="spellEnd"/>
            <w:r w:rsidRPr="00895AEF">
              <w:rPr>
                <w:sz w:val="20"/>
                <w:szCs w:val="20"/>
              </w:rPr>
              <w:t xml:space="preserve">, </w:t>
            </w:r>
            <w:proofErr w:type="spellStart"/>
            <w:r w:rsidRPr="00895AEF">
              <w:rPr>
                <w:sz w:val="20"/>
                <w:szCs w:val="20"/>
              </w:rPr>
              <w:t>Lm</w:t>
            </w:r>
            <w:proofErr w:type="spellEnd"/>
          </w:p>
        </w:tc>
        <w:tc>
          <w:tcPr>
            <w:tcW w:w="4626" w:type="dxa"/>
          </w:tcPr>
          <w:p w14:paraId="55BFFE94" w14:textId="77777777" w:rsidR="004E2708" w:rsidRPr="00895AEF" w:rsidRDefault="004E2708" w:rsidP="00300C63">
            <w:pPr>
              <w:cnfStyle w:val="000000100000" w:firstRow="0" w:lastRow="0" w:firstColumn="0" w:lastColumn="0" w:oddVBand="0" w:evenVBand="0" w:oddHBand="1" w:evenHBand="0" w:firstRowFirstColumn="0" w:firstRowLastColumn="0" w:lastRowFirstColumn="0" w:lastRowLastColumn="0"/>
              <w:rPr>
                <w:sz w:val="20"/>
                <w:szCs w:val="20"/>
              </w:rPr>
            </w:pPr>
            <w:r w:rsidRPr="00895AEF">
              <w:rPr>
                <w:sz w:val="20"/>
                <w:szCs w:val="20"/>
              </w:rPr>
              <w:t>Tabular bodies, rarely preserved with lateral extents up to 10m and vertical extents up to 4m.</w:t>
            </w:r>
          </w:p>
        </w:tc>
      </w:tr>
    </w:tbl>
    <w:p w14:paraId="1ECD7B18" w14:textId="48C67A4F" w:rsidR="004E2708" w:rsidRDefault="004E2708" w:rsidP="00713FCF">
      <w:pPr>
        <w:spacing w:line="480" w:lineRule="auto"/>
        <w:jc w:val="both"/>
      </w:pPr>
    </w:p>
    <w:p w14:paraId="014EFB59" w14:textId="19A2D686" w:rsidR="004E2708" w:rsidRDefault="004E2708" w:rsidP="00713FCF">
      <w:pPr>
        <w:spacing w:line="480" w:lineRule="auto"/>
        <w:jc w:val="both"/>
      </w:pPr>
      <w:r>
        <w:rPr>
          <w:noProof/>
        </w:rPr>
        <w:lastRenderedPageBreak/>
        <w:drawing>
          <wp:inline distT="0" distB="0" distL="0" distR="0" wp14:anchorId="170C9CDD" wp14:editId="5F7A6303">
            <wp:extent cx="7366637" cy="5797166"/>
            <wp:effectExtent l="381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5400000">
                      <a:off x="0" y="0"/>
                      <a:ext cx="7379491" cy="5807281"/>
                    </a:xfrm>
                    <a:prstGeom prst="rect">
                      <a:avLst/>
                    </a:prstGeom>
                  </pic:spPr>
                </pic:pic>
              </a:graphicData>
            </a:graphic>
          </wp:inline>
        </w:drawing>
      </w:r>
    </w:p>
    <w:p w14:paraId="2A6BA326" w14:textId="77777777" w:rsidR="00713FCF" w:rsidRDefault="00713FCF" w:rsidP="00713FCF">
      <w:pPr>
        <w:spacing w:line="480" w:lineRule="auto"/>
        <w:jc w:val="both"/>
      </w:pPr>
      <w:r w:rsidRPr="00EC30DE">
        <w:rPr>
          <w:b/>
          <w:bCs/>
        </w:rPr>
        <w:t xml:space="preserve">Figure </w:t>
      </w:r>
      <w:r>
        <w:rPr>
          <w:b/>
          <w:bCs/>
        </w:rPr>
        <w:t>4</w:t>
      </w:r>
      <w:r w:rsidRPr="00EC30DE">
        <w:t xml:space="preserve">. Summary table of fluvial </w:t>
      </w:r>
      <w:r>
        <w:t>depositional elements</w:t>
      </w:r>
      <w:r w:rsidRPr="00EC30DE">
        <w:t xml:space="preserve"> within the Kayenta Formation</w:t>
      </w:r>
      <w:r>
        <w:t>.</w:t>
      </w:r>
    </w:p>
    <w:p w14:paraId="68AC8438" w14:textId="77777777" w:rsidR="004E2708" w:rsidRDefault="004E2708" w:rsidP="00713FCF">
      <w:pPr>
        <w:spacing w:line="480" w:lineRule="auto"/>
        <w:jc w:val="both"/>
        <w:rPr>
          <w:b/>
          <w:bCs/>
        </w:rPr>
      </w:pPr>
    </w:p>
    <w:p w14:paraId="7E5EC304" w14:textId="6A874BDA" w:rsidR="00713FCF" w:rsidRPr="0010645F" w:rsidRDefault="004E2708" w:rsidP="00713FCF">
      <w:pPr>
        <w:spacing w:line="480" w:lineRule="auto"/>
        <w:jc w:val="both"/>
      </w:pPr>
      <w:r>
        <w:rPr>
          <w:noProof/>
        </w:rPr>
        <w:lastRenderedPageBreak/>
        <w:drawing>
          <wp:inline distT="0" distB="0" distL="0" distR="0" wp14:anchorId="6375D7D0" wp14:editId="03ADA5E8">
            <wp:extent cx="5731510" cy="4702175"/>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4702175"/>
                    </a:xfrm>
                    <a:prstGeom prst="rect">
                      <a:avLst/>
                    </a:prstGeom>
                  </pic:spPr>
                </pic:pic>
              </a:graphicData>
            </a:graphic>
          </wp:inline>
        </w:drawing>
      </w:r>
      <w:r w:rsidR="00713FCF">
        <w:rPr>
          <w:b/>
          <w:bCs/>
        </w:rPr>
        <w:t>Figure 5.</w:t>
      </w:r>
      <w:r w:rsidR="00713FCF">
        <w:t xml:space="preserve"> Representation of the internal composition, architecture, and geometries of the large-scale depositional elements. Architectural elements: FC = fluvial channel, LA = lateral accretion, GC = gravel-dominated channel, SF = fluvial sheet, OB = overbank. Depositional elements: AC = amalgamated sandstone-dominated channel-fill, IC = isolated sandstone-dominated channel-fill, GC = isolated gravel-dominated channel-fill, CS = compound sandstone-dominated fluvial sheet, OB = overbank.</w:t>
      </w:r>
    </w:p>
    <w:p w14:paraId="22A8DA5B" w14:textId="58F2E73A" w:rsidR="004E2708" w:rsidRDefault="004E2708" w:rsidP="00713FCF">
      <w:pPr>
        <w:spacing w:line="480" w:lineRule="auto"/>
        <w:jc w:val="both"/>
        <w:rPr>
          <w:b/>
          <w:bCs/>
        </w:rPr>
      </w:pPr>
      <w:r>
        <w:rPr>
          <w:noProof/>
        </w:rPr>
        <w:lastRenderedPageBreak/>
        <w:drawing>
          <wp:inline distT="0" distB="0" distL="0" distR="0" wp14:anchorId="443946F2" wp14:editId="670FF544">
            <wp:extent cx="5731510" cy="61214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6121400"/>
                    </a:xfrm>
                    <a:prstGeom prst="rect">
                      <a:avLst/>
                    </a:prstGeom>
                  </pic:spPr>
                </pic:pic>
              </a:graphicData>
            </a:graphic>
          </wp:inline>
        </w:drawing>
      </w:r>
    </w:p>
    <w:p w14:paraId="146C64F8" w14:textId="73F47819" w:rsidR="00713FCF" w:rsidRDefault="00713FCF" w:rsidP="00713FCF">
      <w:pPr>
        <w:spacing w:line="480" w:lineRule="auto"/>
        <w:jc w:val="both"/>
        <w:rPr>
          <w:noProof/>
        </w:rPr>
      </w:pPr>
      <w:r w:rsidRPr="00EC30DE">
        <w:rPr>
          <w:b/>
          <w:bCs/>
        </w:rPr>
        <w:t xml:space="preserve">Figure </w:t>
      </w:r>
      <w:r>
        <w:rPr>
          <w:b/>
          <w:bCs/>
        </w:rPr>
        <w:t>6</w:t>
      </w:r>
      <w:r>
        <w:t xml:space="preserve">. (A) Contour map of fluvial sediment thickness at each locality. (B) Graph of total fluvial sediment thickness against distance downstream. (C) Contour map of aeolian sediment thickness at each locality. (D) Graph of total aeolian sediment thickness against distance downstream. (E) Contour map of </w:t>
      </w:r>
      <w:r>
        <w:rPr>
          <w:noProof/>
        </w:rPr>
        <w:t>sand percentage at each locality. (F) Graph of sand percentage against distance downstream. (G) Contour map of conglomerate percentage at each locality. (H) Graph of conglomerate percentage against distance downstream. (I) Contour map of the average grainsize (</w:t>
      </w:r>
      <w:r>
        <w:rPr>
          <w:rFonts w:cstheme="minorHAnsi"/>
          <w:noProof/>
        </w:rPr>
        <w:t>Φ</w:t>
      </w:r>
      <w:r>
        <w:rPr>
          <w:noProof/>
        </w:rPr>
        <w:t>) at each locality. (J) Graph of average grainsize (</w:t>
      </w:r>
      <w:r>
        <w:rPr>
          <w:rFonts w:cstheme="minorHAnsi"/>
          <w:noProof/>
        </w:rPr>
        <w:t>Φ</w:t>
      </w:r>
      <w:r>
        <w:rPr>
          <w:noProof/>
        </w:rPr>
        <w:t xml:space="preserve">) against distance downstream. Average measurements of proximal, medial </w:t>
      </w:r>
      <w:r>
        <w:rPr>
          <w:noProof/>
        </w:rPr>
        <w:lastRenderedPageBreak/>
        <w:t>and distal portions are denoted as P (av), M (av), and D (av) on each graph</w:t>
      </w:r>
      <w:r w:rsidRPr="009353DB">
        <w:rPr>
          <w:noProof/>
        </w:rPr>
        <w:t>. Dashed line</w:t>
      </w:r>
      <w:r>
        <w:rPr>
          <w:noProof/>
        </w:rPr>
        <w:t xml:space="preserve"> in each case</w:t>
      </w:r>
      <w:r w:rsidRPr="009353DB">
        <w:rPr>
          <w:noProof/>
        </w:rPr>
        <w:t xml:space="preserve"> is a linear best fit to the total dataset</w:t>
      </w:r>
      <w:r>
        <w:rPr>
          <w:noProof/>
        </w:rPr>
        <w:t xml:space="preserve"> and the dotted line is a linear best fit line excluding the data influenced by the secondary fluvial source</w:t>
      </w:r>
      <w:r w:rsidRPr="009353DB">
        <w:rPr>
          <w:noProof/>
        </w:rPr>
        <w:t>.</w:t>
      </w:r>
      <w:r>
        <w:rPr>
          <w:noProof/>
        </w:rPr>
        <w:t xml:space="preserve"> </w:t>
      </w:r>
    </w:p>
    <w:p w14:paraId="1D6A42F5" w14:textId="65E90A5D" w:rsidR="00713FCF" w:rsidRDefault="004E2708" w:rsidP="00713FCF">
      <w:pPr>
        <w:spacing w:line="480" w:lineRule="auto"/>
        <w:jc w:val="both"/>
      </w:pPr>
      <w:r>
        <w:rPr>
          <w:noProof/>
        </w:rPr>
        <w:drawing>
          <wp:inline distT="0" distB="0" distL="0" distR="0" wp14:anchorId="745BB9F5" wp14:editId="58D918CE">
            <wp:extent cx="5731510" cy="405892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4058920"/>
                    </a:xfrm>
                    <a:prstGeom prst="rect">
                      <a:avLst/>
                    </a:prstGeom>
                  </pic:spPr>
                </pic:pic>
              </a:graphicData>
            </a:graphic>
          </wp:inline>
        </w:drawing>
      </w:r>
      <w:r w:rsidR="00713FCF" w:rsidRPr="00EC30DE">
        <w:rPr>
          <w:b/>
          <w:bCs/>
        </w:rPr>
        <w:t xml:space="preserve">Figure </w:t>
      </w:r>
      <w:r w:rsidR="00713FCF">
        <w:rPr>
          <w:b/>
          <w:bCs/>
        </w:rPr>
        <w:t>6</w:t>
      </w:r>
      <w:r w:rsidR="00713FCF">
        <w:t>. (Continued).</w:t>
      </w:r>
    </w:p>
    <w:p w14:paraId="383F76F0" w14:textId="40FF1FD9" w:rsidR="004E2708" w:rsidRDefault="004E2708" w:rsidP="00713FCF">
      <w:pPr>
        <w:spacing w:line="480" w:lineRule="auto"/>
        <w:jc w:val="both"/>
      </w:pPr>
      <w:r>
        <w:rPr>
          <w:noProof/>
        </w:rPr>
        <w:lastRenderedPageBreak/>
        <w:drawing>
          <wp:inline distT="0" distB="0" distL="0" distR="0" wp14:anchorId="16759DB4" wp14:editId="720233BF">
            <wp:extent cx="5731510" cy="6685280"/>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6685280"/>
                    </a:xfrm>
                    <a:prstGeom prst="rect">
                      <a:avLst/>
                    </a:prstGeom>
                  </pic:spPr>
                </pic:pic>
              </a:graphicData>
            </a:graphic>
          </wp:inline>
        </w:drawing>
      </w:r>
    </w:p>
    <w:p w14:paraId="109761B6" w14:textId="479B7ED7" w:rsidR="00713FCF" w:rsidRDefault="00713FCF" w:rsidP="00713FCF">
      <w:pPr>
        <w:spacing w:before="240" w:line="480" w:lineRule="auto"/>
        <w:jc w:val="both"/>
      </w:pPr>
      <w:r w:rsidRPr="00EC30DE">
        <w:rPr>
          <w:b/>
          <w:bCs/>
        </w:rPr>
        <w:t xml:space="preserve">Figure </w:t>
      </w:r>
      <w:r>
        <w:rPr>
          <w:b/>
          <w:bCs/>
        </w:rPr>
        <w:t>7</w:t>
      </w:r>
      <w:r w:rsidRPr="00EC30DE">
        <w:t xml:space="preserve">. Contour maps and graphs illustrating the percentage that each </w:t>
      </w:r>
      <w:r>
        <w:t>depositional element</w:t>
      </w:r>
      <w:r w:rsidRPr="00EC30DE">
        <w:t xml:space="preserve"> constitutes of the whole fluvial succession at each locality. (A) Amalgamated channels contour map. (B) Graph of amalgamated channel percentage against distance downstream. (C) Isolated channels contour map. (D) Graph of isolated channel percentage against distance downstream. (E) Gravel-dominated channel contour map. (F) Graph of gravel-dominated channel percentage against distance </w:t>
      </w:r>
      <w:r w:rsidRPr="00EC30DE">
        <w:lastRenderedPageBreak/>
        <w:t xml:space="preserve">downstream. (G) </w:t>
      </w:r>
      <w:r>
        <w:t>Compound fluvial s</w:t>
      </w:r>
      <w:r w:rsidRPr="00EC30DE">
        <w:t xml:space="preserve">heet contour map. (H) Graph of </w:t>
      </w:r>
      <w:r>
        <w:t xml:space="preserve">compound fluvial </w:t>
      </w:r>
      <w:r w:rsidRPr="00EC30DE">
        <w:t xml:space="preserve">sheet percentage against distance downstream. (I) Overbank contour map. (J) Graph of overbank percentage against distance downstream. Average measurements of proximal, </w:t>
      </w:r>
      <w:proofErr w:type="gramStart"/>
      <w:r w:rsidRPr="00EC30DE">
        <w:t>medial</w:t>
      </w:r>
      <w:proofErr w:type="gramEnd"/>
      <w:r w:rsidRPr="00EC30DE">
        <w:t xml:space="preserve"> and distal portions are denoted as P (</w:t>
      </w:r>
      <w:proofErr w:type="spellStart"/>
      <w:r w:rsidRPr="00EC30DE">
        <w:t>av</w:t>
      </w:r>
      <w:proofErr w:type="spellEnd"/>
      <w:r w:rsidRPr="00EC30DE">
        <w:t>), M (</w:t>
      </w:r>
      <w:proofErr w:type="spellStart"/>
      <w:r w:rsidRPr="00EC30DE">
        <w:t>av</w:t>
      </w:r>
      <w:proofErr w:type="spellEnd"/>
      <w:r w:rsidRPr="00EC30DE">
        <w:t>), and D (</w:t>
      </w:r>
      <w:proofErr w:type="spellStart"/>
      <w:r w:rsidRPr="00EC30DE">
        <w:t>av</w:t>
      </w:r>
      <w:proofErr w:type="spellEnd"/>
      <w:r w:rsidRPr="00EC30DE">
        <w:t xml:space="preserve">) on each graph. Dashed line </w:t>
      </w:r>
      <w:r>
        <w:t xml:space="preserve">in each case </w:t>
      </w:r>
      <w:r w:rsidRPr="00EC30DE">
        <w:t>is a linear best fit to the total dataset</w:t>
      </w:r>
      <w:r>
        <w:t xml:space="preserve"> and the dotted line</w:t>
      </w:r>
      <w:r w:rsidRPr="00EC30DE">
        <w:t xml:space="preserve"> in each case</w:t>
      </w:r>
      <w:r>
        <w:t xml:space="preserve"> </w:t>
      </w:r>
      <w:r>
        <w:rPr>
          <w:noProof/>
        </w:rPr>
        <w:t>is a linear best fit line excluding the data influenced by the secondary fluvial source</w:t>
      </w:r>
      <w:r>
        <w:t>.</w:t>
      </w:r>
      <w:r w:rsidRPr="00FD4058">
        <w:t xml:space="preserve"> </w:t>
      </w:r>
    </w:p>
    <w:p w14:paraId="335DDB3E" w14:textId="0172214B" w:rsidR="004E2708" w:rsidRDefault="004E2708" w:rsidP="00713FCF">
      <w:pPr>
        <w:spacing w:before="240" w:line="480" w:lineRule="auto"/>
        <w:jc w:val="both"/>
      </w:pPr>
      <w:r>
        <w:rPr>
          <w:noProof/>
        </w:rPr>
        <w:drawing>
          <wp:inline distT="0" distB="0" distL="0" distR="0" wp14:anchorId="1273DD51" wp14:editId="76C1DBCE">
            <wp:extent cx="5731510" cy="4418330"/>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418330"/>
                    </a:xfrm>
                    <a:prstGeom prst="rect">
                      <a:avLst/>
                    </a:prstGeom>
                  </pic:spPr>
                </pic:pic>
              </a:graphicData>
            </a:graphic>
          </wp:inline>
        </w:drawing>
      </w:r>
    </w:p>
    <w:p w14:paraId="1A8C3925" w14:textId="065117C8" w:rsidR="00713FCF" w:rsidRDefault="00713FCF" w:rsidP="00713FCF">
      <w:pPr>
        <w:spacing w:before="240" w:line="480" w:lineRule="auto"/>
        <w:jc w:val="both"/>
      </w:pPr>
      <w:r w:rsidRPr="00FD4058">
        <w:rPr>
          <w:b/>
          <w:bCs/>
        </w:rPr>
        <w:t xml:space="preserve">Figure </w:t>
      </w:r>
      <w:r>
        <w:rPr>
          <w:b/>
          <w:bCs/>
        </w:rPr>
        <w:t>7</w:t>
      </w:r>
      <w:r>
        <w:t>.</w:t>
      </w:r>
      <w:r w:rsidRPr="00FD4058">
        <w:t xml:space="preserve"> (Continued)</w:t>
      </w:r>
      <w:r>
        <w:t>.</w:t>
      </w:r>
      <w:r w:rsidRPr="00FD4058">
        <w:t xml:space="preserve"> </w:t>
      </w:r>
    </w:p>
    <w:p w14:paraId="7009FCF0" w14:textId="244246F4" w:rsidR="00D62915" w:rsidRDefault="00D62915" w:rsidP="00713FCF">
      <w:pPr>
        <w:spacing w:before="240" w:line="480" w:lineRule="auto"/>
        <w:jc w:val="both"/>
      </w:pPr>
      <w:r>
        <w:rPr>
          <w:noProof/>
        </w:rPr>
        <w:lastRenderedPageBreak/>
        <w:drawing>
          <wp:inline distT="0" distB="0" distL="0" distR="0" wp14:anchorId="1DA8BA83" wp14:editId="6FFB2EAD">
            <wp:extent cx="5731510" cy="7331710"/>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7331710"/>
                    </a:xfrm>
                    <a:prstGeom prst="rect">
                      <a:avLst/>
                    </a:prstGeom>
                  </pic:spPr>
                </pic:pic>
              </a:graphicData>
            </a:graphic>
          </wp:inline>
        </w:drawing>
      </w:r>
    </w:p>
    <w:p w14:paraId="1078F27F" w14:textId="705F5D4F" w:rsidR="00713FCF" w:rsidRDefault="00713FCF" w:rsidP="00713FCF">
      <w:pPr>
        <w:spacing w:before="240" w:line="480" w:lineRule="auto"/>
        <w:jc w:val="both"/>
      </w:pPr>
      <w:r w:rsidRPr="00FD4058">
        <w:rPr>
          <w:b/>
          <w:bCs/>
        </w:rPr>
        <w:t xml:space="preserve">Figure </w:t>
      </w:r>
      <w:r>
        <w:rPr>
          <w:b/>
          <w:bCs/>
        </w:rPr>
        <w:t>8</w:t>
      </w:r>
      <w:r w:rsidRPr="00FD4058">
        <w:rPr>
          <w:b/>
          <w:bCs/>
        </w:rPr>
        <w:t>.</w:t>
      </w:r>
      <w:r w:rsidRPr="00FD4058">
        <w:t xml:space="preserve"> Graphs illustrating the average and range of sediment thickness at each locality for each </w:t>
      </w:r>
      <w:r>
        <w:t>depositional element</w:t>
      </w:r>
      <w:r w:rsidRPr="00FD4058">
        <w:t xml:space="preserve"> plotted against distance downstream</w:t>
      </w:r>
      <w:r>
        <w:t xml:space="preserve"> and box and whisker plots illustrating the median, interquartile range and outliers for each locality for each depositional element plotted against distance downstream</w:t>
      </w:r>
      <w:r w:rsidRPr="00FD4058">
        <w:t xml:space="preserve">. Average measurements of proximal, </w:t>
      </w:r>
      <w:proofErr w:type="gramStart"/>
      <w:r w:rsidRPr="00FD4058">
        <w:t>medial</w:t>
      </w:r>
      <w:proofErr w:type="gramEnd"/>
      <w:r w:rsidRPr="00FD4058">
        <w:t xml:space="preserve"> and distal portions are denoted as </w:t>
      </w:r>
      <w:r w:rsidRPr="00FD4058">
        <w:lastRenderedPageBreak/>
        <w:t>P (</w:t>
      </w:r>
      <w:proofErr w:type="spellStart"/>
      <w:r w:rsidRPr="00FD4058">
        <w:t>av</w:t>
      </w:r>
      <w:proofErr w:type="spellEnd"/>
      <w:r w:rsidRPr="00FD4058">
        <w:t>), M (</w:t>
      </w:r>
      <w:proofErr w:type="spellStart"/>
      <w:r w:rsidRPr="00FD4058">
        <w:t>av</w:t>
      </w:r>
      <w:proofErr w:type="spellEnd"/>
      <w:r w:rsidRPr="00FD4058">
        <w:t>), and D (</w:t>
      </w:r>
      <w:proofErr w:type="spellStart"/>
      <w:r w:rsidRPr="00FD4058">
        <w:t>av</w:t>
      </w:r>
      <w:proofErr w:type="spellEnd"/>
      <w:r w:rsidRPr="00FD4058">
        <w:t>) on each graph. Dashed line</w:t>
      </w:r>
      <w:r>
        <w:t xml:space="preserve"> in each case</w:t>
      </w:r>
      <w:r w:rsidRPr="00FD4058">
        <w:t xml:space="preserve"> is a linear best fit to the total dataset </w:t>
      </w:r>
      <w:r>
        <w:t xml:space="preserve">and the dotted line </w:t>
      </w:r>
      <w:r w:rsidRPr="00FD4058">
        <w:t>in each case</w:t>
      </w:r>
      <w:r>
        <w:t xml:space="preserve"> </w:t>
      </w:r>
      <w:r>
        <w:rPr>
          <w:noProof/>
        </w:rPr>
        <w:t>is a linear best fit line excluding the data influenced by the secondary fluvial source</w:t>
      </w:r>
      <w:r>
        <w:t>.</w:t>
      </w:r>
    </w:p>
    <w:p w14:paraId="158B8A53" w14:textId="712F3F35" w:rsidR="00D62915" w:rsidRDefault="00D62915" w:rsidP="00713FCF">
      <w:pPr>
        <w:spacing w:before="240" w:line="480" w:lineRule="auto"/>
        <w:jc w:val="both"/>
      </w:pPr>
      <w:r>
        <w:rPr>
          <w:noProof/>
        </w:rPr>
        <w:drawing>
          <wp:inline distT="0" distB="0" distL="0" distR="0" wp14:anchorId="3C98CE63" wp14:editId="7F6390F8">
            <wp:extent cx="5731510" cy="543687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5436870"/>
                    </a:xfrm>
                    <a:prstGeom prst="rect">
                      <a:avLst/>
                    </a:prstGeom>
                  </pic:spPr>
                </pic:pic>
              </a:graphicData>
            </a:graphic>
          </wp:inline>
        </w:drawing>
      </w:r>
    </w:p>
    <w:p w14:paraId="0AFBB281" w14:textId="78A838FD" w:rsidR="00713FCF" w:rsidRDefault="00713FCF" w:rsidP="00713FCF">
      <w:pPr>
        <w:spacing w:before="240" w:line="480" w:lineRule="auto"/>
        <w:jc w:val="both"/>
      </w:pPr>
      <w:r>
        <w:rPr>
          <w:b/>
          <w:bCs/>
        </w:rPr>
        <w:t>Figure 8.</w:t>
      </w:r>
      <w:r>
        <w:t xml:space="preserve"> (Continued).</w:t>
      </w:r>
    </w:p>
    <w:p w14:paraId="689F3BBE" w14:textId="3B60E0C0" w:rsidR="00D62915" w:rsidRPr="0010645F" w:rsidRDefault="00D62915" w:rsidP="00713FCF">
      <w:pPr>
        <w:spacing w:before="240" w:line="480" w:lineRule="auto"/>
        <w:jc w:val="both"/>
      </w:pPr>
      <w:r>
        <w:rPr>
          <w:noProof/>
        </w:rPr>
        <w:lastRenderedPageBreak/>
        <w:drawing>
          <wp:inline distT="0" distB="0" distL="0" distR="0" wp14:anchorId="0E9AE777" wp14:editId="55F9FC41">
            <wp:extent cx="5731510" cy="678815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6788150"/>
                    </a:xfrm>
                    <a:prstGeom prst="rect">
                      <a:avLst/>
                    </a:prstGeom>
                  </pic:spPr>
                </pic:pic>
              </a:graphicData>
            </a:graphic>
          </wp:inline>
        </w:drawing>
      </w:r>
    </w:p>
    <w:p w14:paraId="74FBB376" w14:textId="39F5B19A" w:rsidR="00713FCF" w:rsidRDefault="00713FCF" w:rsidP="00713FCF">
      <w:pPr>
        <w:spacing w:before="240" w:line="480" w:lineRule="auto"/>
        <w:jc w:val="both"/>
      </w:pPr>
      <w:r w:rsidRPr="00FD4058">
        <w:rPr>
          <w:b/>
          <w:bCs/>
        </w:rPr>
        <w:t xml:space="preserve">Figure </w:t>
      </w:r>
      <w:r>
        <w:rPr>
          <w:b/>
          <w:bCs/>
        </w:rPr>
        <w:t>9</w:t>
      </w:r>
      <w:r w:rsidRPr="00FD4058">
        <w:t xml:space="preserve">. Contour maps and graphs illustrating the average grainsize (Φ) that each </w:t>
      </w:r>
      <w:r>
        <w:t>depositional element</w:t>
      </w:r>
      <w:r w:rsidRPr="00FD4058">
        <w:t xml:space="preserve"> constitutes of the fluvial succession at each locality. (A) Amalgam</w:t>
      </w:r>
      <w:r>
        <w:t>a</w:t>
      </w:r>
      <w:r w:rsidRPr="00FD4058">
        <w:t xml:space="preserve">ted channel contour map. (B) Graph of amalgamated channel average grainsize against distance downstream. (C) Isolated channel contour map. (D) Graph of isolated channel average grainsize against distance downstream. (E) Gravel-dominated channel contour map. (F) Graph of gravel-dominated channel average grainsize </w:t>
      </w:r>
      <w:r w:rsidRPr="00FD4058">
        <w:lastRenderedPageBreak/>
        <w:t xml:space="preserve">against distance downstream. (G) </w:t>
      </w:r>
      <w:r>
        <w:t>Compound fluvial s</w:t>
      </w:r>
      <w:r w:rsidRPr="00FD4058">
        <w:t xml:space="preserve">heet contour map. (H) Graph of </w:t>
      </w:r>
      <w:r>
        <w:t xml:space="preserve">compound fluvial </w:t>
      </w:r>
      <w:r w:rsidRPr="00FD4058">
        <w:t>sheet</w:t>
      </w:r>
      <w:r>
        <w:t xml:space="preserve"> </w:t>
      </w:r>
      <w:r w:rsidRPr="00FD4058">
        <w:t xml:space="preserve">average grainsize against distance downstream. (I) Overbank contour map. (J) Graph of overbank average grainsize against distance downstream. Average measurements of proximal, </w:t>
      </w:r>
      <w:proofErr w:type="gramStart"/>
      <w:r w:rsidRPr="00FD4058">
        <w:t>medial</w:t>
      </w:r>
      <w:proofErr w:type="gramEnd"/>
      <w:r w:rsidRPr="00FD4058">
        <w:t xml:space="preserve"> and distal portions are denoted as P (</w:t>
      </w:r>
      <w:proofErr w:type="spellStart"/>
      <w:r w:rsidRPr="00FD4058">
        <w:t>av</w:t>
      </w:r>
      <w:proofErr w:type="spellEnd"/>
      <w:r w:rsidRPr="00FD4058">
        <w:t>), M (</w:t>
      </w:r>
      <w:proofErr w:type="spellStart"/>
      <w:r w:rsidRPr="00FD4058">
        <w:t>av</w:t>
      </w:r>
      <w:proofErr w:type="spellEnd"/>
      <w:r w:rsidRPr="00FD4058">
        <w:t>), and D (</w:t>
      </w:r>
      <w:proofErr w:type="spellStart"/>
      <w:r w:rsidRPr="00FD4058">
        <w:t>av</w:t>
      </w:r>
      <w:proofErr w:type="spellEnd"/>
      <w:r w:rsidRPr="00FD4058">
        <w:t xml:space="preserve">) on each graph. Dashed line </w:t>
      </w:r>
      <w:r>
        <w:t xml:space="preserve">in each case </w:t>
      </w:r>
      <w:r w:rsidRPr="00FD4058">
        <w:t xml:space="preserve">is a linear best fit to the total dataset </w:t>
      </w:r>
      <w:r>
        <w:t xml:space="preserve">and the dotted line </w:t>
      </w:r>
      <w:r w:rsidRPr="00FD4058">
        <w:t>in each case</w:t>
      </w:r>
      <w:r>
        <w:t xml:space="preserve"> </w:t>
      </w:r>
      <w:r>
        <w:rPr>
          <w:noProof/>
        </w:rPr>
        <w:t>is a linear best fit line excluding the data influenced by the secondary fluvial source</w:t>
      </w:r>
      <w:r>
        <w:t>.</w:t>
      </w:r>
    </w:p>
    <w:p w14:paraId="21AB244F" w14:textId="3D293601" w:rsidR="00D62915" w:rsidRDefault="00D62915" w:rsidP="00713FCF">
      <w:pPr>
        <w:spacing w:before="240" w:line="480" w:lineRule="auto"/>
        <w:jc w:val="both"/>
      </w:pPr>
      <w:r>
        <w:rPr>
          <w:noProof/>
        </w:rPr>
        <w:drawing>
          <wp:inline distT="0" distB="0" distL="0" distR="0" wp14:anchorId="71099416" wp14:editId="46013DD7">
            <wp:extent cx="5731510" cy="4473575"/>
            <wp:effectExtent l="0" t="0" r="254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4473575"/>
                    </a:xfrm>
                    <a:prstGeom prst="rect">
                      <a:avLst/>
                    </a:prstGeom>
                  </pic:spPr>
                </pic:pic>
              </a:graphicData>
            </a:graphic>
          </wp:inline>
        </w:drawing>
      </w:r>
    </w:p>
    <w:p w14:paraId="7720A356" w14:textId="77777777" w:rsidR="00713FCF" w:rsidRDefault="00713FCF" w:rsidP="00713FCF">
      <w:pPr>
        <w:spacing w:before="240" w:line="480" w:lineRule="auto"/>
        <w:jc w:val="both"/>
      </w:pPr>
      <w:r w:rsidRPr="00FD4058">
        <w:rPr>
          <w:b/>
          <w:bCs/>
        </w:rPr>
        <w:t xml:space="preserve">Figure </w:t>
      </w:r>
      <w:r>
        <w:rPr>
          <w:b/>
          <w:bCs/>
        </w:rPr>
        <w:t>9</w:t>
      </w:r>
      <w:r>
        <w:t>.</w:t>
      </w:r>
      <w:r w:rsidRPr="00FD4058">
        <w:t xml:space="preserve"> (continued). </w:t>
      </w:r>
    </w:p>
    <w:p w14:paraId="5CFDDE90" w14:textId="5F6C23F5" w:rsidR="00D62915" w:rsidRDefault="00D62915" w:rsidP="00713FCF">
      <w:pPr>
        <w:spacing w:before="240" w:line="480" w:lineRule="auto"/>
        <w:jc w:val="both"/>
        <w:rPr>
          <w:b/>
          <w:bCs/>
        </w:rPr>
      </w:pPr>
      <w:r>
        <w:rPr>
          <w:noProof/>
        </w:rPr>
        <w:lastRenderedPageBreak/>
        <w:drawing>
          <wp:inline distT="0" distB="0" distL="0" distR="0" wp14:anchorId="52AC49DD" wp14:editId="57BCEEF1">
            <wp:extent cx="9562587" cy="4426378"/>
            <wp:effectExtent l="0" t="3492"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5400000">
                      <a:off x="0" y="0"/>
                      <a:ext cx="9616908" cy="4451522"/>
                    </a:xfrm>
                    <a:prstGeom prst="rect">
                      <a:avLst/>
                    </a:prstGeom>
                  </pic:spPr>
                </pic:pic>
              </a:graphicData>
            </a:graphic>
          </wp:inline>
        </w:drawing>
      </w:r>
    </w:p>
    <w:p w14:paraId="3A27029E" w14:textId="447800E8" w:rsidR="00713FCF" w:rsidRDefault="00713FCF" w:rsidP="00713FCF">
      <w:pPr>
        <w:spacing w:before="240" w:line="480" w:lineRule="auto"/>
        <w:jc w:val="both"/>
      </w:pPr>
      <w:r w:rsidRPr="00FD4058">
        <w:rPr>
          <w:b/>
          <w:bCs/>
        </w:rPr>
        <w:lastRenderedPageBreak/>
        <w:t xml:space="preserve">Figure </w:t>
      </w:r>
      <w:r>
        <w:rPr>
          <w:b/>
          <w:bCs/>
        </w:rPr>
        <w:t>10</w:t>
      </w:r>
      <w:r w:rsidRPr="00FD4058">
        <w:t xml:space="preserve">. System-scale depositional model of the Kayenta Formation sub-divided into proximal, medial, and distal sections with a cross-section of the internal architecture and stacking patterns for each section. </w:t>
      </w:r>
      <w:r>
        <w:t>Depositional element</w:t>
      </w:r>
      <w:r w:rsidRPr="00FD4058">
        <w:t xml:space="preserve"> proportions (%) are displayed along the side of each section of the system-scale model, along with their key characteristics. Architectural element-scale facies models of the proximal, medial, and distal settings highlight the detailed sedimentology observed within the </w:t>
      </w:r>
      <w:r>
        <w:t>depositional elements</w:t>
      </w:r>
      <w:r w:rsidRPr="00FD4058">
        <w:t xml:space="preserve"> on the system-scale model</w:t>
      </w:r>
      <w:r>
        <w:t>.</w:t>
      </w:r>
      <w:r w:rsidRPr="00FD4058">
        <w:t xml:space="preserve"> </w:t>
      </w:r>
    </w:p>
    <w:p w14:paraId="4AC7A550" w14:textId="45EEC125" w:rsidR="00D62915" w:rsidRDefault="00D62915" w:rsidP="00713FCF">
      <w:pPr>
        <w:spacing w:before="240" w:line="480" w:lineRule="auto"/>
        <w:jc w:val="both"/>
      </w:pPr>
      <w:r>
        <w:rPr>
          <w:noProof/>
        </w:rPr>
        <w:drawing>
          <wp:inline distT="0" distB="0" distL="0" distR="0" wp14:anchorId="73748FEA" wp14:editId="2FA955B0">
            <wp:extent cx="5731510" cy="468884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4688840"/>
                    </a:xfrm>
                    <a:prstGeom prst="rect">
                      <a:avLst/>
                    </a:prstGeom>
                  </pic:spPr>
                </pic:pic>
              </a:graphicData>
            </a:graphic>
          </wp:inline>
        </w:drawing>
      </w:r>
    </w:p>
    <w:p w14:paraId="059C424A" w14:textId="77777777" w:rsidR="00713FCF" w:rsidRDefault="00713FCF" w:rsidP="00713FCF">
      <w:pPr>
        <w:spacing w:before="240" w:line="480" w:lineRule="auto"/>
        <w:jc w:val="both"/>
      </w:pPr>
      <w:r w:rsidRPr="00FD4058">
        <w:rPr>
          <w:b/>
          <w:bCs/>
        </w:rPr>
        <w:t xml:space="preserve">Figure </w:t>
      </w:r>
      <w:r>
        <w:rPr>
          <w:b/>
          <w:bCs/>
        </w:rPr>
        <w:t>11</w:t>
      </w:r>
      <w:r w:rsidRPr="00FD4058">
        <w:t xml:space="preserve">. </w:t>
      </w:r>
      <w:proofErr w:type="spellStart"/>
      <w:r>
        <w:t>P</w:t>
      </w:r>
      <w:r w:rsidRPr="00FD4058">
        <w:t>alaeocurrent</w:t>
      </w:r>
      <w:proofErr w:type="spellEnd"/>
      <w:r w:rsidRPr="00FD4058">
        <w:t xml:space="preserve"> </w:t>
      </w:r>
      <w:r>
        <w:t>measurements</w:t>
      </w:r>
      <w:r w:rsidRPr="00FD4058">
        <w:t xml:space="preserve"> of</w:t>
      </w:r>
      <w:r>
        <w:t xml:space="preserve"> the</w:t>
      </w:r>
      <w:r w:rsidRPr="00FD4058">
        <w:t xml:space="preserve"> fluvial sediment at each locality </w:t>
      </w:r>
      <w:r>
        <w:t xml:space="preserve">depicted by rose diagrams </w:t>
      </w:r>
      <w:r w:rsidRPr="00FD4058">
        <w:t xml:space="preserve">coloured by sediment source. </w:t>
      </w:r>
      <w:r>
        <w:t xml:space="preserve">The black arrows indicate the average </w:t>
      </w:r>
      <w:proofErr w:type="spellStart"/>
      <w:r>
        <w:t>palaeocurrent</w:t>
      </w:r>
      <w:proofErr w:type="spellEnd"/>
      <w:r>
        <w:t xml:space="preserve"> direction per locality along with the number of measurements and degree of dispersion per locality.</w:t>
      </w:r>
    </w:p>
    <w:p w14:paraId="170032F0" w14:textId="4BBBBC5D" w:rsidR="00B9659F" w:rsidRDefault="00D62915" w:rsidP="00713FCF">
      <w:pPr>
        <w:spacing w:before="240" w:line="480" w:lineRule="auto"/>
        <w:jc w:val="both"/>
      </w:pPr>
      <w:r>
        <w:rPr>
          <w:noProof/>
        </w:rPr>
        <w:lastRenderedPageBreak/>
        <w:drawing>
          <wp:inline distT="0" distB="0" distL="0" distR="0" wp14:anchorId="7C362774" wp14:editId="6817C9A1">
            <wp:extent cx="5731510" cy="558355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5583555"/>
                    </a:xfrm>
                    <a:prstGeom prst="rect">
                      <a:avLst/>
                    </a:prstGeom>
                  </pic:spPr>
                </pic:pic>
              </a:graphicData>
            </a:graphic>
          </wp:inline>
        </w:drawing>
      </w:r>
      <w:r w:rsidR="00713FCF" w:rsidRPr="00FD4058">
        <w:rPr>
          <w:b/>
          <w:bCs/>
        </w:rPr>
        <w:t>Figure 1</w:t>
      </w:r>
      <w:r w:rsidR="00713FCF">
        <w:rPr>
          <w:b/>
          <w:bCs/>
        </w:rPr>
        <w:t>2</w:t>
      </w:r>
      <w:r w:rsidR="00713FCF" w:rsidRPr="00FD4058">
        <w:t xml:space="preserve">. Comparison of key characteristics of a distributive fluvial system. Triangles represent whether a </w:t>
      </w:r>
      <w:proofErr w:type="gramStart"/>
      <w:r w:rsidR="00713FCF" w:rsidRPr="00FD4058">
        <w:t>key characteristic increases</w:t>
      </w:r>
      <w:proofErr w:type="gramEnd"/>
      <w:r w:rsidR="00713FCF" w:rsidRPr="00FD4058">
        <w:t xml:space="preserve"> or decreases downstream and are coloured by similarities and differences in findings from previously published literature.</w:t>
      </w:r>
      <w:bookmarkEnd w:id="0"/>
    </w:p>
    <w:sectPr w:rsidR="00B9659F" w:rsidSect="0015577E">
      <w:headerReference w:type="default" r:id="rId24"/>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6407B0" w14:textId="77777777" w:rsidR="001A209B" w:rsidRDefault="001A209B">
      <w:pPr>
        <w:spacing w:after="0" w:line="240" w:lineRule="auto"/>
      </w:pPr>
      <w:r>
        <w:separator/>
      </w:r>
    </w:p>
  </w:endnote>
  <w:endnote w:type="continuationSeparator" w:id="0">
    <w:p w14:paraId="363DEDCE" w14:textId="77777777" w:rsidR="001A209B" w:rsidRDefault="001A20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A0B780" w14:textId="77777777" w:rsidR="001A209B" w:rsidRDefault="001A209B">
      <w:pPr>
        <w:spacing w:after="0" w:line="240" w:lineRule="auto"/>
      </w:pPr>
      <w:r>
        <w:separator/>
      </w:r>
    </w:p>
  </w:footnote>
  <w:footnote w:type="continuationSeparator" w:id="0">
    <w:p w14:paraId="36359778" w14:textId="77777777" w:rsidR="001A209B" w:rsidRDefault="001A20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1553135"/>
      <w:docPartObj>
        <w:docPartGallery w:val="Page Numbers (Top of Page)"/>
        <w:docPartUnique/>
      </w:docPartObj>
    </w:sdtPr>
    <w:sdtEndPr>
      <w:rPr>
        <w:noProof/>
      </w:rPr>
    </w:sdtEndPr>
    <w:sdtContent>
      <w:p w14:paraId="7F0A993C" w14:textId="77777777" w:rsidR="005E5D5C" w:rsidRDefault="00C56339">
        <w:pPr>
          <w:pStyle w:val="Header"/>
          <w:jc w:val="right"/>
        </w:pPr>
        <w:r>
          <w:fldChar w:fldCharType="begin"/>
        </w:r>
        <w:r>
          <w:instrText xml:space="preserve"> PAGE   \* MERGEFORMAT </w:instrText>
        </w:r>
        <w:r>
          <w:fldChar w:fldCharType="separate"/>
        </w:r>
        <w:r>
          <w:rPr>
            <w:noProof/>
          </w:rPr>
          <w:t>26</w:t>
        </w:r>
        <w:r>
          <w:rPr>
            <w:noProof/>
          </w:rPr>
          <w:fldChar w:fldCharType="end"/>
        </w:r>
      </w:p>
    </w:sdtContent>
  </w:sdt>
  <w:p w14:paraId="54A58CA1" w14:textId="77777777" w:rsidR="005E5D5C" w:rsidRDefault="001A20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2F6EAB"/>
    <w:multiLevelType w:val="hybridMultilevel"/>
    <w:tmpl w:val="C366B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123CBD"/>
    <w:multiLevelType w:val="hybridMultilevel"/>
    <w:tmpl w:val="8A60E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247AF0"/>
    <w:multiLevelType w:val="hybridMultilevel"/>
    <w:tmpl w:val="15DCE7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AFD4829"/>
    <w:multiLevelType w:val="hybridMultilevel"/>
    <w:tmpl w:val="195AD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FCF"/>
    <w:rsid w:val="001A209B"/>
    <w:rsid w:val="002D76B7"/>
    <w:rsid w:val="003E1F2A"/>
    <w:rsid w:val="004E2708"/>
    <w:rsid w:val="005D33BF"/>
    <w:rsid w:val="00690346"/>
    <w:rsid w:val="00713FCF"/>
    <w:rsid w:val="00882009"/>
    <w:rsid w:val="008F0A09"/>
    <w:rsid w:val="00B9659F"/>
    <w:rsid w:val="00C56339"/>
    <w:rsid w:val="00CD7C6B"/>
    <w:rsid w:val="00D629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490B9"/>
  <w15:chartTrackingRefBased/>
  <w15:docId w15:val="{95895B23-7769-4D12-9295-BBF1479BC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FCF"/>
  </w:style>
  <w:style w:type="paragraph" w:styleId="Heading1">
    <w:name w:val="heading 1"/>
    <w:basedOn w:val="Normal"/>
    <w:next w:val="Normal"/>
    <w:link w:val="Heading1Char"/>
    <w:uiPriority w:val="9"/>
    <w:qFormat/>
    <w:rsid w:val="00713FC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13FC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13FC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13FC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hesistable">
    <w:name w:val="Thesis table"/>
    <w:basedOn w:val="TableNormal"/>
    <w:uiPriority w:val="99"/>
    <w:rsid w:val="008F0A09"/>
    <w:pPr>
      <w:spacing w:after="0" w:line="240" w:lineRule="auto"/>
    </w:pPr>
    <w:tblPr/>
  </w:style>
  <w:style w:type="character" w:customStyle="1" w:styleId="Heading1Char">
    <w:name w:val="Heading 1 Char"/>
    <w:basedOn w:val="DefaultParagraphFont"/>
    <w:link w:val="Heading1"/>
    <w:uiPriority w:val="9"/>
    <w:rsid w:val="00713FC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13FC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13FC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713FCF"/>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13FCF"/>
    <w:pPr>
      <w:ind w:left="720"/>
      <w:contextualSpacing/>
    </w:pPr>
  </w:style>
  <w:style w:type="paragraph" w:styleId="Title">
    <w:name w:val="Title"/>
    <w:basedOn w:val="Normal"/>
    <w:next w:val="Normal"/>
    <w:link w:val="TitleChar"/>
    <w:uiPriority w:val="10"/>
    <w:qFormat/>
    <w:rsid w:val="00713FC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3FCF"/>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713FCF"/>
    <w:rPr>
      <w:color w:val="0563C1" w:themeColor="hyperlink"/>
      <w:u w:val="single"/>
    </w:rPr>
  </w:style>
  <w:style w:type="paragraph" w:styleId="BalloonText">
    <w:name w:val="Balloon Text"/>
    <w:basedOn w:val="Normal"/>
    <w:link w:val="BalloonTextChar"/>
    <w:uiPriority w:val="99"/>
    <w:semiHidden/>
    <w:unhideWhenUsed/>
    <w:rsid w:val="00713F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3FCF"/>
    <w:rPr>
      <w:rFonts w:ascii="Segoe UI" w:hAnsi="Segoe UI" w:cs="Segoe UI"/>
      <w:sz w:val="18"/>
      <w:szCs w:val="18"/>
    </w:rPr>
  </w:style>
  <w:style w:type="paragraph" w:styleId="Caption">
    <w:name w:val="caption"/>
    <w:basedOn w:val="Normal"/>
    <w:next w:val="Normal"/>
    <w:uiPriority w:val="35"/>
    <w:unhideWhenUsed/>
    <w:qFormat/>
    <w:rsid w:val="00713FCF"/>
    <w:pPr>
      <w:spacing w:after="200" w:line="240" w:lineRule="auto"/>
    </w:pPr>
    <w:rPr>
      <w:i/>
      <w:iCs/>
      <w:color w:val="44546A" w:themeColor="text2"/>
      <w:sz w:val="18"/>
      <w:szCs w:val="18"/>
    </w:rPr>
  </w:style>
  <w:style w:type="table" w:styleId="TableGrid">
    <w:name w:val="Table Grid"/>
    <w:basedOn w:val="TableNormal"/>
    <w:uiPriority w:val="39"/>
    <w:rsid w:val="00713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13FCF"/>
    <w:rPr>
      <w:sz w:val="16"/>
      <w:szCs w:val="16"/>
    </w:rPr>
  </w:style>
  <w:style w:type="paragraph" w:styleId="CommentText">
    <w:name w:val="annotation text"/>
    <w:basedOn w:val="Normal"/>
    <w:link w:val="CommentTextChar"/>
    <w:uiPriority w:val="99"/>
    <w:unhideWhenUsed/>
    <w:rsid w:val="00713FCF"/>
    <w:pPr>
      <w:spacing w:line="240" w:lineRule="auto"/>
    </w:pPr>
    <w:rPr>
      <w:sz w:val="20"/>
      <w:szCs w:val="20"/>
    </w:rPr>
  </w:style>
  <w:style w:type="character" w:customStyle="1" w:styleId="CommentTextChar">
    <w:name w:val="Comment Text Char"/>
    <w:basedOn w:val="DefaultParagraphFont"/>
    <w:link w:val="CommentText"/>
    <w:uiPriority w:val="99"/>
    <w:rsid w:val="00713FCF"/>
    <w:rPr>
      <w:sz w:val="20"/>
      <w:szCs w:val="20"/>
    </w:rPr>
  </w:style>
  <w:style w:type="paragraph" w:styleId="CommentSubject">
    <w:name w:val="annotation subject"/>
    <w:basedOn w:val="CommentText"/>
    <w:next w:val="CommentText"/>
    <w:link w:val="CommentSubjectChar"/>
    <w:uiPriority w:val="99"/>
    <w:semiHidden/>
    <w:unhideWhenUsed/>
    <w:rsid w:val="00713FCF"/>
    <w:rPr>
      <w:b/>
      <w:bCs/>
    </w:rPr>
  </w:style>
  <w:style w:type="character" w:customStyle="1" w:styleId="CommentSubjectChar">
    <w:name w:val="Comment Subject Char"/>
    <w:basedOn w:val="CommentTextChar"/>
    <w:link w:val="CommentSubject"/>
    <w:uiPriority w:val="99"/>
    <w:semiHidden/>
    <w:rsid w:val="00713FCF"/>
    <w:rPr>
      <w:b/>
      <w:bCs/>
      <w:sz w:val="20"/>
      <w:szCs w:val="20"/>
    </w:rPr>
  </w:style>
  <w:style w:type="paragraph" w:styleId="NoSpacing">
    <w:name w:val="No Spacing"/>
    <w:uiPriority w:val="1"/>
    <w:qFormat/>
    <w:rsid w:val="00713FCF"/>
    <w:pPr>
      <w:spacing w:after="0" w:line="240" w:lineRule="auto"/>
    </w:pPr>
  </w:style>
  <w:style w:type="character" w:styleId="LineNumber">
    <w:name w:val="line number"/>
    <w:basedOn w:val="DefaultParagraphFont"/>
    <w:uiPriority w:val="99"/>
    <w:semiHidden/>
    <w:unhideWhenUsed/>
    <w:rsid w:val="00713FCF"/>
  </w:style>
  <w:style w:type="paragraph" w:styleId="Header">
    <w:name w:val="header"/>
    <w:basedOn w:val="Normal"/>
    <w:link w:val="HeaderChar"/>
    <w:uiPriority w:val="99"/>
    <w:unhideWhenUsed/>
    <w:rsid w:val="00713F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3FCF"/>
  </w:style>
  <w:style w:type="paragraph" w:styleId="Footer">
    <w:name w:val="footer"/>
    <w:basedOn w:val="Normal"/>
    <w:link w:val="FooterChar"/>
    <w:uiPriority w:val="99"/>
    <w:unhideWhenUsed/>
    <w:rsid w:val="00713F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3FCF"/>
  </w:style>
  <w:style w:type="character" w:customStyle="1" w:styleId="il">
    <w:name w:val="il"/>
    <w:basedOn w:val="DefaultParagraphFont"/>
    <w:rsid w:val="00713FCF"/>
  </w:style>
  <w:style w:type="paragraph" w:customStyle="1" w:styleId="Default">
    <w:name w:val="Default"/>
    <w:rsid w:val="00713FCF"/>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713FCF"/>
    <w:pPr>
      <w:spacing w:after="0" w:line="240" w:lineRule="auto"/>
    </w:pPr>
  </w:style>
  <w:style w:type="paragraph" w:styleId="NormalWeb">
    <w:name w:val="Normal (Web)"/>
    <w:basedOn w:val="Normal"/>
    <w:uiPriority w:val="99"/>
    <w:unhideWhenUsed/>
    <w:rsid w:val="00713FCF"/>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PlainTable2">
    <w:name w:val="Plain Table 2"/>
    <w:basedOn w:val="TableNormal"/>
    <w:uiPriority w:val="42"/>
    <w:rsid w:val="004E270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c.priddy@keele.ac.uk"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56</Pages>
  <Words>13659</Words>
  <Characters>77858</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Priddy</dc:creator>
  <cp:keywords/>
  <dc:description/>
  <cp:lastModifiedBy>Charlotte Priddy</cp:lastModifiedBy>
  <cp:revision>2</cp:revision>
  <dcterms:created xsi:type="dcterms:W3CDTF">2021-03-25T11:30:00Z</dcterms:created>
  <dcterms:modified xsi:type="dcterms:W3CDTF">2021-03-25T11:30:00Z</dcterms:modified>
</cp:coreProperties>
</file>