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D89B6" w14:textId="21636FF1" w:rsidR="000F73DA" w:rsidRPr="00B13ACC" w:rsidRDefault="000F73DA" w:rsidP="000F73DA">
      <w:pPr>
        <w:spacing w:after="0" w:line="480" w:lineRule="auto"/>
        <w:jc w:val="both"/>
        <w:rPr>
          <w:rFonts w:ascii="Arial" w:hAnsi="Arial" w:cs="Arial"/>
          <w:bCs/>
          <w:lang w:val="en-US"/>
        </w:rPr>
      </w:pPr>
      <w:r w:rsidRPr="00B13ACC">
        <w:rPr>
          <w:rFonts w:ascii="Arial" w:hAnsi="Arial" w:cs="Arial"/>
          <w:b/>
          <w:lang w:val="en-US"/>
        </w:rPr>
        <w:t>Monitoring of simulated clandestine graves of dismembered victims using UAVs, electrical tomography and GPR over one year to aid investigations of human rights violations in Colombia, South America:</w:t>
      </w:r>
    </w:p>
    <w:p w14:paraId="13A8C6A4" w14:textId="77777777" w:rsidR="000F73DA" w:rsidRPr="00B13ACC" w:rsidRDefault="000F73DA" w:rsidP="000F73DA">
      <w:pPr>
        <w:spacing w:after="0" w:line="480" w:lineRule="auto"/>
        <w:rPr>
          <w:rFonts w:ascii="Arial" w:hAnsi="Arial" w:cs="Arial"/>
          <w:b/>
          <w:lang w:val="en-US"/>
        </w:rPr>
      </w:pPr>
    </w:p>
    <w:p w14:paraId="31EE7FE3" w14:textId="77777777" w:rsidR="00911AD7" w:rsidRPr="00B13ACC" w:rsidRDefault="00911AD7" w:rsidP="00911AD7">
      <w:pPr>
        <w:spacing w:after="0" w:line="480" w:lineRule="auto"/>
        <w:jc w:val="both"/>
        <w:rPr>
          <w:rFonts w:ascii="Arial" w:hAnsi="Arial" w:cs="Arial"/>
          <w:b/>
          <w:bCs/>
          <w:lang w:val="en-US"/>
        </w:rPr>
      </w:pPr>
      <w:r w:rsidRPr="00B13ACC">
        <w:rPr>
          <w:rFonts w:ascii="Arial" w:hAnsi="Arial" w:cs="Arial"/>
          <w:b/>
          <w:bCs/>
          <w:lang w:val="en-US"/>
        </w:rPr>
        <w:t xml:space="preserve">Carlos M. Molina </w:t>
      </w:r>
      <w:proofErr w:type="spellStart"/>
      <w:r w:rsidRPr="00B13ACC">
        <w:rPr>
          <w:rFonts w:ascii="Arial" w:hAnsi="Arial" w:cs="Arial"/>
          <w:b/>
          <w:bCs/>
          <w:lang w:val="en-US"/>
        </w:rPr>
        <w:t>Gallego</w:t>
      </w:r>
      <w:r w:rsidRPr="00B13ACC">
        <w:rPr>
          <w:rFonts w:ascii="Arial" w:hAnsi="Arial" w:cs="Arial"/>
          <w:b/>
          <w:bCs/>
          <w:vertAlign w:val="superscript"/>
          <w:lang w:val="en-US"/>
        </w:rPr>
        <w:t>a</w:t>
      </w:r>
      <w:proofErr w:type="spellEnd"/>
      <w:r w:rsidRPr="00B13ACC">
        <w:rPr>
          <w:rFonts w:ascii="Arial" w:hAnsi="Arial" w:cs="Arial"/>
          <w:b/>
          <w:bCs/>
          <w:lang w:val="en-US"/>
        </w:rPr>
        <w:t xml:space="preserve"> (PhD), Alejandra J.B. </w:t>
      </w:r>
      <w:proofErr w:type="spellStart"/>
      <w:r w:rsidRPr="00B13ACC">
        <w:rPr>
          <w:rFonts w:ascii="Arial" w:hAnsi="Arial" w:cs="Arial"/>
          <w:b/>
          <w:bCs/>
          <w:lang w:val="en-US"/>
        </w:rPr>
        <w:t>Vasquez</w:t>
      </w:r>
      <w:r w:rsidRPr="00B13ACC">
        <w:rPr>
          <w:rFonts w:ascii="Arial" w:hAnsi="Arial" w:cs="Arial"/>
          <w:b/>
          <w:bCs/>
          <w:vertAlign w:val="superscript"/>
          <w:lang w:val="en-US"/>
        </w:rPr>
        <w:t>a</w:t>
      </w:r>
      <w:proofErr w:type="spellEnd"/>
      <w:r w:rsidRPr="00B13ACC">
        <w:rPr>
          <w:rFonts w:ascii="Arial" w:hAnsi="Arial" w:cs="Arial"/>
          <w:b/>
          <w:bCs/>
          <w:vertAlign w:val="superscript"/>
          <w:lang w:val="en-US"/>
        </w:rPr>
        <w:t xml:space="preserve"> </w:t>
      </w:r>
      <w:r w:rsidRPr="00B13ACC">
        <w:rPr>
          <w:rFonts w:ascii="Arial" w:hAnsi="Arial" w:cs="Arial"/>
          <w:b/>
          <w:bCs/>
          <w:lang w:val="en-US"/>
        </w:rPr>
        <w:t xml:space="preserve">(PhD), Kristopher D. </w:t>
      </w:r>
      <w:proofErr w:type="spellStart"/>
      <w:r w:rsidRPr="00B13ACC">
        <w:rPr>
          <w:rFonts w:ascii="Arial" w:hAnsi="Arial" w:cs="Arial"/>
          <w:b/>
          <w:bCs/>
          <w:lang w:val="en-US"/>
        </w:rPr>
        <w:t>Wisniewski</w:t>
      </w:r>
      <w:r w:rsidRPr="00B13ACC">
        <w:rPr>
          <w:rFonts w:ascii="Arial" w:hAnsi="Arial" w:cs="Arial"/>
          <w:b/>
          <w:bCs/>
          <w:vertAlign w:val="superscript"/>
          <w:lang w:val="en-US"/>
        </w:rPr>
        <w:t>b</w:t>
      </w:r>
      <w:proofErr w:type="spellEnd"/>
      <w:r w:rsidRPr="00B13ACC">
        <w:rPr>
          <w:rFonts w:ascii="Arial" w:hAnsi="Arial" w:cs="Arial"/>
          <w:b/>
          <w:bCs/>
          <w:lang w:val="en-US"/>
        </w:rPr>
        <w:t xml:space="preserve"> (PhD), Vivienne </w:t>
      </w:r>
      <w:proofErr w:type="spellStart"/>
      <w:r w:rsidRPr="00B13ACC">
        <w:rPr>
          <w:rFonts w:ascii="Arial" w:hAnsi="Arial" w:cs="Arial"/>
          <w:b/>
          <w:bCs/>
          <w:lang w:val="en-US"/>
        </w:rPr>
        <w:t>Heaton</w:t>
      </w:r>
      <w:r w:rsidRPr="00B13ACC">
        <w:rPr>
          <w:rFonts w:ascii="Arial" w:hAnsi="Arial" w:cs="Arial"/>
          <w:b/>
          <w:bCs/>
          <w:vertAlign w:val="superscript"/>
          <w:lang w:val="en-US"/>
        </w:rPr>
        <w:t>b</w:t>
      </w:r>
      <w:proofErr w:type="spellEnd"/>
      <w:r w:rsidRPr="00B13ACC">
        <w:rPr>
          <w:rFonts w:ascii="Arial" w:hAnsi="Arial" w:cs="Arial"/>
          <w:b/>
          <w:bCs/>
          <w:lang w:val="en-US"/>
        </w:rPr>
        <w:t xml:space="preserve"> (PhD), Jamie K. </w:t>
      </w:r>
      <w:proofErr w:type="spellStart"/>
      <w:r w:rsidRPr="00B13ACC">
        <w:rPr>
          <w:rFonts w:ascii="Arial" w:hAnsi="Arial" w:cs="Arial"/>
          <w:b/>
          <w:bCs/>
          <w:lang w:val="en-US"/>
        </w:rPr>
        <w:t>Pringle</w:t>
      </w:r>
      <w:r w:rsidRPr="00B13ACC">
        <w:rPr>
          <w:rFonts w:ascii="Arial" w:hAnsi="Arial" w:cs="Arial"/>
          <w:b/>
          <w:bCs/>
          <w:vertAlign w:val="superscript"/>
          <w:lang w:val="en-US"/>
        </w:rPr>
        <w:t>c</w:t>
      </w:r>
      <w:proofErr w:type="spellEnd"/>
      <w:r w:rsidRPr="00B13ACC">
        <w:rPr>
          <w:rFonts w:ascii="Arial" w:hAnsi="Arial" w:cs="Arial"/>
          <w:b/>
          <w:bCs/>
          <w:lang w:val="en-US"/>
        </w:rPr>
        <w:t xml:space="preserve"> (PhD).</w:t>
      </w:r>
    </w:p>
    <w:p w14:paraId="25ACF29F" w14:textId="77777777" w:rsidR="00911AD7" w:rsidRPr="00B13ACC" w:rsidRDefault="00911AD7" w:rsidP="00911AD7">
      <w:pPr>
        <w:spacing w:after="0" w:line="480" w:lineRule="auto"/>
        <w:jc w:val="both"/>
        <w:rPr>
          <w:rFonts w:ascii="Arial" w:hAnsi="Arial" w:cs="Arial"/>
          <w:b/>
          <w:bCs/>
          <w:lang w:val="en-US"/>
        </w:rPr>
      </w:pPr>
    </w:p>
    <w:p w14:paraId="76E4785A" w14:textId="77777777" w:rsidR="00911AD7" w:rsidRPr="00B13ACC" w:rsidRDefault="00911AD7" w:rsidP="00911AD7">
      <w:pPr>
        <w:spacing w:after="0" w:line="480" w:lineRule="auto"/>
        <w:jc w:val="both"/>
        <w:rPr>
          <w:rFonts w:ascii="Arial" w:hAnsi="Arial" w:cs="Arial"/>
          <w:lang w:val="en-US"/>
        </w:rPr>
      </w:pPr>
      <w:proofErr w:type="spellStart"/>
      <w:r w:rsidRPr="00B13ACC">
        <w:rPr>
          <w:rFonts w:ascii="Arial" w:hAnsi="Arial" w:cs="Arial"/>
          <w:vertAlign w:val="superscript"/>
          <w:lang w:val="it-IT"/>
        </w:rPr>
        <w:t>a</w:t>
      </w:r>
      <w:r w:rsidRPr="00B13ACC">
        <w:rPr>
          <w:rFonts w:ascii="Arial" w:hAnsi="Arial" w:cs="Arial"/>
          <w:lang w:val="it-IT"/>
        </w:rPr>
        <w:t>Facultad</w:t>
      </w:r>
      <w:proofErr w:type="spellEnd"/>
      <w:r w:rsidRPr="00B13ACC">
        <w:rPr>
          <w:rFonts w:ascii="Arial" w:hAnsi="Arial" w:cs="Arial"/>
          <w:lang w:val="it-IT"/>
        </w:rPr>
        <w:t xml:space="preserve"> de </w:t>
      </w:r>
      <w:proofErr w:type="spellStart"/>
      <w:r w:rsidRPr="00B13ACC">
        <w:rPr>
          <w:rFonts w:ascii="Arial" w:hAnsi="Arial" w:cs="Arial"/>
          <w:lang w:val="it-IT"/>
        </w:rPr>
        <w:t>Ingeniería</w:t>
      </w:r>
      <w:proofErr w:type="spellEnd"/>
      <w:r w:rsidRPr="00B13ACC">
        <w:rPr>
          <w:rFonts w:ascii="Arial" w:hAnsi="Arial" w:cs="Arial"/>
          <w:lang w:val="it-IT"/>
        </w:rPr>
        <w:t xml:space="preserve"> </w:t>
      </w:r>
      <w:proofErr w:type="spellStart"/>
      <w:r w:rsidRPr="00B13ACC">
        <w:rPr>
          <w:rFonts w:ascii="Arial" w:hAnsi="Arial" w:cs="Arial"/>
          <w:lang w:val="it-IT"/>
        </w:rPr>
        <w:t>Ambiental</w:t>
      </w:r>
      <w:proofErr w:type="spellEnd"/>
      <w:r w:rsidRPr="00B13ACC">
        <w:rPr>
          <w:rFonts w:ascii="Arial" w:hAnsi="Arial" w:cs="Arial"/>
          <w:lang w:val="it-IT"/>
        </w:rPr>
        <w:t xml:space="preserve">, </w:t>
      </w:r>
      <w:proofErr w:type="spellStart"/>
      <w:r w:rsidRPr="00B13ACC">
        <w:rPr>
          <w:rFonts w:ascii="Arial" w:hAnsi="Arial" w:cs="Arial"/>
          <w:lang w:val="it-IT"/>
        </w:rPr>
        <w:t>Universidad</w:t>
      </w:r>
      <w:proofErr w:type="spellEnd"/>
      <w:r w:rsidRPr="00B13ACC">
        <w:rPr>
          <w:rFonts w:ascii="Arial" w:hAnsi="Arial" w:cs="Arial"/>
          <w:lang w:val="it-IT"/>
        </w:rPr>
        <w:t xml:space="preserve"> Antonio </w:t>
      </w:r>
      <w:proofErr w:type="spellStart"/>
      <w:r w:rsidRPr="00B13ACC">
        <w:rPr>
          <w:rFonts w:ascii="Arial" w:hAnsi="Arial" w:cs="Arial"/>
          <w:lang w:val="it-IT"/>
        </w:rPr>
        <w:t>Nariño</w:t>
      </w:r>
      <w:proofErr w:type="spellEnd"/>
      <w:r w:rsidRPr="00B13ACC">
        <w:rPr>
          <w:rFonts w:ascii="Arial" w:hAnsi="Arial" w:cs="Arial"/>
          <w:lang w:val="it-IT"/>
        </w:rPr>
        <w:t xml:space="preserve">, Bogotá, Colombia. </w:t>
      </w:r>
      <w:r w:rsidRPr="00B13ACC">
        <w:rPr>
          <w:rFonts w:ascii="Arial" w:hAnsi="Arial" w:cs="Arial"/>
          <w:lang w:val="en-US"/>
        </w:rPr>
        <w:t xml:space="preserve">Email: martin.molina@uan.edu.co </w:t>
      </w:r>
    </w:p>
    <w:p w14:paraId="35EA168C" w14:textId="77777777" w:rsidR="00911AD7" w:rsidRPr="00B13ACC" w:rsidRDefault="00911AD7" w:rsidP="00911AD7">
      <w:pPr>
        <w:spacing w:after="0" w:line="480" w:lineRule="auto"/>
        <w:jc w:val="both"/>
        <w:rPr>
          <w:rFonts w:ascii="Arial" w:hAnsi="Arial" w:cs="Arial"/>
          <w:lang w:val="en-US"/>
        </w:rPr>
      </w:pPr>
      <w:proofErr w:type="spellStart"/>
      <w:r w:rsidRPr="00B13ACC">
        <w:rPr>
          <w:rFonts w:ascii="Arial" w:hAnsi="Arial" w:cs="Arial"/>
          <w:vertAlign w:val="superscript"/>
          <w:lang w:val="en-US"/>
        </w:rPr>
        <w:t>b</w:t>
      </w:r>
      <w:r w:rsidRPr="00B13ACC">
        <w:rPr>
          <w:rFonts w:ascii="Arial" w:hAnsi="Arial" w:cs="Arial"/>
          <w:lang w:val="en-US"/>
        </w:rPr>
        <w:t>School</w:t>
      </w:r>
      <w:proofErr w:type="spellEnd"/>
      <w:r w:rsidRPr="00B13ACC">
        <w:rPr>
          <w:rFonts w:ascii="Arial" w:hAnsi="Arial" w:cs="Arial"/>
          <w:lang w:val="en-US"/>
        </w:rPr>
        <w:t xml:space="preserve"> of Chemical and Physical Sciences, </w:t>
      </w:r>
      <w:proofErr w:type="spellStart"/>
      <w:r w:rsidRPr="00B13ACC">
        <w:rPr>
          <w:rFonts w:ascii="Arial" w:hAnsi="Arial" w:cs="Arial"/>
          <w:lang w:val="en-US"/>
        </w:rPr>
        <w:t>Keele</w:t>
      </w:r>
      <w:proofErr w:type="spellEnd"/>
      <w:r w:rsidRPr="00B13ACC">
        <w:rPr>
          <w:rFonts w:ascii="Arial" w:hAnsi="Arial" w:cs="Arial"/>
          <w:lang w:val="en-US"/>
        </w:rPr>
        <w:t xml:space="preserve"> University, </w:t>
      </w:r>
      <w:proofErr w:type="spellStart"/>
      <w:r w:rsidRPr="00B13ACC">
        <w:rPr>
          <w:rFonts w:ascii="Arial" w:hAnsi="Arial" w:cs="Arial"/>
          <w:lang w:val="en-US"/>
        </w:rPr>
        <w:t>Keele</w:t>
      </w:r>
      <w:proofErr w:type="spellEnd"/>
      <w:r w:rsidRPr="00B13ACC">
        <w:rPr>
          <w:rFonts w:ascii="Arial" w:hAnsi="Arial" w:cs="Arial"/>
          <w:lang w:val="en-US"/>
        </w:rPr>
        <w:t>, ST5</w:t>
      </w:r>
    </w:p>
    <w:p w14:paraId="706FCA74" w14:textId="77777777" w:rsidR="00911AD7" w:rsidRPr="00B13ACC" w:rsidRDefault="00911AD7" w:rsidP="00911AD7">
      <w:pPr>
        <w:spacing w:after="0" w:line="480" w:lineRule="auto"/>
        <w:jc w:val="both"/>
        <w:rPr>
          <w:rFonts w:ascii="Arial" w:hAnsi="Arial" w:cs="Arial"/>
          <w:lang w:val="en-US"/>
        </w:rPr>
      </w:pPr>
      <w:r w:rsidRPr="00B13ACC">
        <w:rPr>
          <w:rFonts w:ascii="Arial" w:hAnsi="Arial" w:cs="Arial"/>
          <w:lang w:val="en-US"/>
        </w:rPr>
        <w:t xml:space="preserve">5BG, U.K. </w:t>
      </w:r>
    </w:p>
    <w:p w14:paraId="0BB6BCEE" w14:textId="77777777" w:rsidR="00911AD7" w:rsidRPr="00B13ACC" w:rsidRDefault="00911AD7" w:rsidP="00911AD7">
      <w:pPr>
        <w:spacing w:after="0" w:line="480" w:lineRule="auto"/>
        <w:jc w:val="both"/>
        <w:rPr>
          <w:rFonts w:ascii="Arial" w:hAnsi="Arial" w:cs="Arial"/>
          <w:lang w:val="en-US"/>
        </w:rPr>
      </w:pPr>
      <w:proofErr w:type="spellStart"/>
      <w:r w:rsidRPr="00B13ACC">
        <w:rPr>
          <w:rFonts w:ascii="Arial" w:hAnsi="Arial" w:cs="Arial"/>
          <w:vertAlign w:val="superscript"/>
          <w:lang w:val="en-US"/>
        </w:rPr>
        <w:t>c</w:t>
      </w:r>
      <w:r w:rsidRPr="00B13ACC">
        <w:rPr>
          <w:rFonts w:ascii="Arial" w:hAnsi="Arial" w:cs="Arial"/>
          <w:lang w:val="en-US"/>
        </w:rPr>
        <w:t>School</w:t>
      </w:r>
      <w:proofErr w:type="spellEnd"/>
      <w:r w:rsidRPr="00B13ACC">
        <w:rPr>
          <w:rFonts w:ascii="Arial" w:hAnsi="Arial" w:cs="Arial"/>
          <w:lang w:val="en-US"/>
        </w:rPr>
        <w:t xml:space="preserve"> of Geography, Geology and Environment, </w:t>
      </w:r>
      <w:proofErr w:type="spellStart"/>
      <w:r w:rsidRPr="00B13ACC">
        <w:rPr>
          <w:rFonts w:ascii="Arial" w:hAnsi="Arial" w:cs="Arial"/>
          <w:lang w:val="en-US"/>
        </w:rPr>
        <w:t>Keele</w:t>
      </w:r>
      <w:proofErr w:type="spellEnd"/>
      <w:r w:rsidRPr="00B13ACC">
        <w:rPr>
          <w:rFonts w:ascii="Arial" w:hAnsi="Arial" w:cs="Arial"/>
          <w:lang w:val="en-US"/>
        </w:rPr>
        <w:t xml:space="preserve"> University,</w:t>
      </w:r>
    </w:p>
    <w:p w14:paraId="7C7AA271" w14:textId="77777777" w:rsidR="00911AD7" w:rsidRPr="00B13ACC" w:rsidRDefault="00911AD7" w:rsidP="00911AD7">
      <w:pPr>
        <w:spacing w:after="0" w:line="480" w:lineRule="auto"/>
        <w:jc w:val="both"/>
        <w:rPr>
          <w:rFonts w:ascii="Arial" w:eastAsia="Times New Roman" w:hAnsi="Arial" w:cs="Arial"/>
          <w:lang w:val="en-US"/>
        </w:rPr>
      </w:pPr>
      <w:proofErr w:type="spellStart"/>
      <w:r w:rsidRPr="00B13ACC">
        <w:rPr>
          <w:rFonts w:ascii="Arial" w:hAnsi="Arial" w:cs="Arial"/>
          <w:lang w:val="en-US"/>
        </w:rPr>
        <w:t>Keele</w:t>
      </w:r>
      <w:proofErr w:type="spellEnd"/>
      <w:r w:rsidRPr="00B13ACC">
        <w:rPr>
          <w:rFonts w:ascii="Arial" w:hAnsi="Arial" w:cs="Arial"/>
          <w:lang w:val="en-US"/>
        </w:rPr>
        <w:t xml:space="preserve">, ST5 5BG, U.K. </w:t>
      </w:r>
    </w:p>
    <w:p w14:paraId="07B6BACC" w14:textId="77777777" w:rsidR="00911AD7" w:rsidRPr="00B13ACC" w:rsidRDefault="00911AD7" w:rsidP="00911AD7">
      <w:pPr>
        <w:spacing w:after="0" w:line="480" w:lineRule="auto"/>
        <w:rPr>
          <w:rFonts w:ascii="Arial" w:eastAsia="Times New Roman" w:hAnsi="Arial" w:cs="Arial"/>
          <w:lang w:val="en-US"/>
        </w:rPr>
      </w:pPr>
      <w:r w:rsidRPr="00B13ACC">
        <w:rPr>
          <w:rFonts w:ascii="Arial" w:hAnsi="Arial" w:cs="Arial"/>
          <w:lang w:val="en-US"/>
        </w:rPr>
        <w:t xml:space="preserve">Emails: martin.molina@uan.edu.co; </w:t>
      </w:r>
      <w:hyperlink r:id="rId6" w:history="1">
        <w:r w:rsidRPr="00B13ACC">
          <w:rPr>
            <w:rStyle w:val="Hyperlink"/>
            <w:rFonts w:ascii="Arial" w:eastAsia="Arial" w:hAnsi="Arial" w:cs="Arial"/>
            <w:color w:val="auto"/>
            <w:lang w:val="en-US"/>
          </w:rPr>
          <w:t>alejandra.baena@uan.edu.co</w:t>
        </w:r>
      </w:hyperlink>
      <w:r w:rsidRPr="00B13ACC">
        <w:rPr>
          <w:rFonts w:ascii="Arial" w:eastAsia="Arial" w:hAnsi="Arial" w:cs="Arial"/>
          <w:lang w:val="en-US"/>
        </w:rPr>
        <w:t xml:space="preserve">; </w:t>
      </w:r>
      <w:hyperlink r:id="rId7" w:history="1">
        <w:r w:rsidRPr="00B13ACC">
          <w:rPr>
            <w:rStyle w:val="Hyperlink"/>
            <w:rFonts w:ascii="Arial" w:eastAsia="Arial" w:hAnsi="Arial" w:cs="Arial"/>
            <w:color w:val="auto"/>
            <w:lang w:val="en-US"/>
          </w:rPr>
          <w:t>v.g.heaton@keele.ac.uk</w:t>
        </w:r>
      </w:hyperlink>
      <w:r w:rsidRPr="00B13ACC">
        <w:rPr>
          <w:rFonts w:ascii="Arial" w:eastAsia="Arial" w:hAnsi="Arial" w:cs="Arial"/>
          <w:lang w:val="en-US"/>
        </w:rPr>
        <w:t xml:space="preserve">;  </w:t>
      </w:r>
      <w:r w:rsidRPr="00B13ACC">
        <w:rPr>
          <w:rFonts w:ascii="Arial" w:hAnsi="Arial" w:cs="Arial"/>
          <w:lang w:val="en-US"/>
        </w:rPr>
        <w:t>k</w:t>
      </w:r>
      <w:hyperlink r:id="rId8" w:history="1">
        <w:hyperlink r:id="rId9" w:history="1">
          <w:r w:rsidRPr="00B13ACC">
            <w:rPr>
              <w:rFonts w:ascii="Arial" w:eastAsia="Times New Roman" w:hAnsi="Arial" w:cs="Arial"/>
              <w:lang w:val="en-US"/>
            </w:rPr>
            <w:t>.d.wisniewski@keele.ac.uk</w:t>
          </w:r>
        </w:hyperlink>
      </w:hyperlink>
      <w:r w:rsidRPr="00B13ACC">
        <w:rPr>
          <w:rFonts w:ascii="Arial" w:eastAsia="Times New Roman" w:hAnsi="Arial" w:cs="Arial"/>
          <w:lang w:val="en-US"/>
        </w:rPr>
        <w:t xml:space="preserve">; </w:t>
      </w:r>
      <w:hyperlink r:id="rId10" w:history="1">
        <w:r w:rsidRPr="00B13ACC">
          <w:rPr>
            <w:rStyle w:val="Hyperlink"/>
            <w:rFonts w:ascii="Arial" w:eastAsia="Times New Roman" w:hAnsi="Arial" w:cs="Arial"/>
            <w:color w:val="auto"/>
            <w:lang w:val="en-US"/>
          </w:rPr>
          <w:t>j.k.pringle@keele.ac.uk</w:t>
        </w:r>
      </w:hyperlink>
    </w:p>
    <w:p w14:paraId="0828CD66" w14:textId="77777777" w:rsidR="00911AD7" w:rsidRPr="00B13ACC" w:rsidRDefault="00911AD7" w:rsidP="00911AD7">
      <w:pPr>
        <w:spacing w:line="480" w:lineRule="auto"/>
        <w:rPr>
          <w:rFonts w:ascii="Arial" w:eastAsia="Arial" w:hAnsi="Arial" w:cs="Arial"/>
          <w:lang w:val="en-US"/>
        </w:rPr>
      </w:pPr>
      <w:r w:rsidRPr="00B13ACC">
        <w:rPr>
          <w:rFonts w:ascii="Arial" w:eastAsia="Arial" w:hAnsi="Arial" w:cs="Arial"/>
          <w:lang w:val="en-US"/>
        </w:rPr>
        <w:t>*Corresponding author: Carlos Martin Molina (</w:t>
      </w:r>
      <w:hyperlink r:id="rId11" w:history="1">
        <w:r w:rsidRPr="00B13ACC">
          <w:rPr>
            <w:rStyle w:val="Hyperlink"/>
            <w:rFonts w:ascii="Arial" w:eastAsia="Arial" w:hAnsi="Arial" w:cs="Arial"/>
            <w:color w:val="auto"/>
            <w:lang w:val="en-US"/>
          </w:rPr>
          <w:t>martin.molina@uan.edu.co</w:t>
        </w:r>
      </w:hyperlink>
      <w:r w:rsidRPr="00B13ACC">
        <w:rPr>
          <w:rFonts w:ascii="Arial" w:eastAsia="Arial" w:hAnsi="Arial" w:cs="Arial"/>
          <w:lang w:val="en-US"/>
        </w:rPr>
        <w:t>)</w:t>
      </w:r>
    </w:p>
    <w:p w14:paraId="20637E5E" w14:textId="2E199818" w:rsidR="00F415BA" w:rsidRPr="00B13ACC" w:rsidRDefault="00F415BA" w:rsidP="000F73DA">
      <w:pPr>
        <w:spacing w:after="0" w:line="480" w:lineRule="auto"/>
        <w:rPr>
          <w:rFonts w:ascii="Arial" w:hAnsi="Arial" w:cs="Arial"/>
          <w:b/>
          <w:lang w:val="en-US"/>
        </w:rPr>
      </w:pPr>
      <w:r w:rsidRPr="00B13ACC">
        <w:rPr>
          <w:rFonts w:ascii="Arial" w:hAnsi="Arial" w:cs="Arial"/>
          <w:b/>
          <w:lang w:val="en-US"/>
        </w:rPr>
        <w:t>Abstract</w:t>
      </w:r>
    </w:p>
    <w:p w14:paraId="0173BBD8" w14:textId="6E5D3236" w:rsidR="00F415BA" w:rsidRPr="00B13ACC" w:rsidRDefault="49188E8D" w:rsidP="00EC135B">
      <w:pPr>
        <w:spacing w:after="0" w:line="480" w:lineRule="auto"/>
        <w:rPr>
          <w:rFonts w:ascii="Arial" w:eastAsia="Arial" w:hAnsi="Arial" w:cs="Arial"/>
          <w:lang w:val="en-US"/>
        </w:rPr>
      </w:pPr>
      <w:r w:rsidRPr="00B13ACC">
        <w:rPr>
          <w:rFonts w:ascii="Arial" w:eastAsia="Arial" w:hAnsi="Arial" w:cs="Arial"/>
          <w:lang w:val="en-US"/>
        </w:rPr>
        <w:t xml:space="preserve">In most Latin American countries there are significant numbers of missing people and forced disappearances, over 90,000 in Colombia alone. Successful detection of shallow buried human remains by forensic search teams is difficult in varying terrain and climates. Previous research has created controlled simulated clandestine graves of murder victims to optimize search techniques and methodologies. This paper reports on a study on controlled test site results over </w:t>
      </w:r>
      <w:r w:rsidR="64F5F4B4" w:rsidRPr="00B13ACC">
        <w:rPr>
          <w:rFonts w:ascii="Arial" w:eastAsia="Arial" w:hAnsi="Arial" w:cs="Arial"/>
          <w:lang w:val="en-US"/>
        </w:rPr>
        <w:t xml:space="preserve">four </w:t>
      </w:r>
      <w:r w:rsidRPr="00B13ACC">
        <w:rPr>
          <w:rFonts w:ascii="Arial" w:eastAsia="Arial" w:hAnsi="Arial" w:cs="Arial"/>
          <w:lang w:val="en-US"/>
        </w:rPr>
        <w:t xml:space="preserve">simulated dismembered </w:t>
      </w:r>
      <w:r w:rsidR="4A57FA7B" w:rsidRPr="00B13ACC">
        <w:rPr>
          <w:rFonts w:ascii="Arial" w:eastAsia="Arial" w:hAnsi="Arial" w:cs="Arial"/>
          <w:lang w:val="en-US"/>
        </w:rPr>
        <w:t>victims'</w:t>
      </w:r>
      <w:r w:rsidRPr="00B13ACC">
        <w:rPr>
          <w:rFonts w:ascii="Arial" w:eastAsia="Arial" w:hAnsi="Arial" w:cs="Arial"/>
          <w:lang w:val="en-US"/>
        </w:rPr>
        <w:t xml:space="preserve"> clandestine graves as this is sadly a common scenario</w:t>
      </w:r>
      <w:r w:rsidR="27A463AC" w:rsidRPr="00B13ACC">
        <w:rPr>
          <w:rFonts w:ascii="Arial" w:eastAsia="Arial" w:hAnsi="Arial" w:cs="Arial"/>
          <w:lang w:val="en-US"/>
        </w:rPr>
        <w:t xml:space="preserve"> encountered</w:t>
      </w:r>
      <w:r w:rsidRPr="00B13ACC">
        <w:rPr>
          <w:rFonts w:ascii="Arial" w:eastAsia="Arial" w:hAnsi="Arial" w:cs="Arial"/>
          <w:lang w:val="en-US"/>
        </w:rPr>
        <w:t xml:space="preserve"> in Latin America.</w:t>
      </w:r>
      <w:r w:rsidR="21144826" w:rsidRPr="00B13ACC">
        <w:rPr>
          <w:rFonts w:ascii="Arial" w:eastAsia="Arial" w:hAnsi="Arial" w:cs="Arial"/>
          <w:lang w:val="en-US"/>
        </w:rPr>
        <w:t xml:space="preserve"> </w:t>
      </w:r>
    </w:p>
    <w:p w14:paraId="41DEE471" w14:textId="10988FA2" w:rsidR="00F415BA" w:rsidRPr="00B13ACC" w:rsidRDefault="00845CCA" w:rsidP="00EC135B">
      <w:pPr>
        <w:spacing w:after="0" w:line="480" w:lineRule="auto"/>
        <w:rPr>
          <w:rFonts w:ascii="Arial" w:eastAsia="Arial" w:hAnsi="Arial" w:cs="Arial"/>
          <w:lang w:val="en-US"/>
        </w:rPr>
      </w:pPr>
      <w:r w:rsidRPr="00B13ACC">
        <w:rPr>
          <w:rFonts w:ascii="Arial" w:eastAsia="Arial" w:hAnsi="Arial" w:cs="Arial"/>
          <w:lang w:val="en-US"/>
        </w:rPr>
        <w:lastRenderedPageBreak/>
        <w:t>Multispectral images</w:t>
      </w:r>
      <w:r w:rsidR="3C8617AA" w:rsidRPr="00B13ACC">
        <w:rPr>
          <w:rFonts w:ascii="Arial" w:eastAsia="Arial" w:hAnsi="Arial" w:cs="Arial"/>
          <w:lang w:val="en-US"/>
        </w:rPr>
        <w:t xml:space="preserve"> were collected once post-burial</w:t>
      </w:r>
      <w:r w:rsidR="21144826" w:rsidRPr="00B13ACC">
        <w:rPr>
          <w:rFonts w:ascii="Arial" w:eastAsia="Arial" w:hAnsi="Arial" w:cs="Arial"/>
          <w:lang w:val="en-US"/>
        </w:rPr>
        <w:t xml:space="preserve">, electrical resistivity surveys were collected </w:t>
      </w:r>
      <w:r w:rsidR="14C4D569" w:rsidRPr="00B13ACC">
        <w:rPr>
          <w:rFonts w:ascii="Arial" w:eastAsia="Arial" w:hAnsi="Arial" w:cs="Arial"/>
          <w:lang w:val="en-US"/>
        </w:rPr>
        <w:t xml:space="preserve">4 times </w:t>
      </w:r>
      <w:r w:rsidR="0CB0DE4E" w:rsidRPr="00B13ACC">
        <w:rPr>
          <w:rFonts w:ascii="Arial" w:eastAsia="Arial" w:hAnsi="Arial" w:cs="Arial"/>
          <w:lang w:val="en-US"/>
        </w:rPr>
        <w:t xml:space="preserve">and </w:t>
      </w:r>
      <w:r w:rsidR="00F75981" w:rsidRPr="00B13ACC">
        <w:rPr>
          <w:rFonts w:ascii="Arial" w:eastAsia="Arial" w:hAnsi="Arial" w:cs="Arial"/>
          <w:lang w:val="en-US"/>
        </w:rPr>
        <w:t>ground penetrating radar (</w:t>
      </w:r>
      <w:r w:rsidR="0CB0DE4E" w:rsidRPr="00B13ACC">
        <w:rPr>
          <w:rFonts w:ascii="Arial" w:eastAsia="Arial" w:hAnsi="Arial" w:cs="Arial"/>
          <w:lang w:val="en-US"/>
        </w:rPr>
        <w:t>GPR</w:t>
      </w:r>
      <w:r w:rsidR="00F75981" w:rsidRPr="00B13ACC">
        <w:rPr>
          <w:rFonts w:ascii="Arial" w:eastAsia="Arial" w:hAnsi="Arial" w:cs="Arial"/>
          <w:lang w:val="en-US"/>
        </w:rPr>
        <w:t>)</w:t>
      </w:r>
      <w:r w:rsidR="0CB0DE4E" w:rsidRPr="00B13ACC">
        <w:rPr>
          <w:rFonts w:ascii="Arial" w:eastAsia="Arial" w:hAnsi="Arial" w:cs="Arial"/>
          <w:lang w:val="en-US"/>
        </w:rPr>
        <w:t xml:space="preserve"> surveys collected </w:t>
      </w:r>
      <w:r w:rsidR="0031548A" w:rsidRPr="00B13ACC">
        <w:rPr>
          <w:rFonts w:ascii="Arial" w:eastAsia="Arial" w:hAnsi="Arial" w:cs="Arial"/>
          <w:lang w:val="en-US"/>
        </w:rPr>
        <w:t>three</w:t>
      </w:r>
      <w:r w:rsidR="199F566A" w:rsidRPr="00B13ACC">
        <w:rPr>
          <w:rFonts w:ascii="Arial" w:eastAsia="Arial" w:hAnsi="Arial" w:cs="Arial"/>
          <w:lang w:val="en-US"/>
        </w:rPr>
        <w:t xml:space="preserve"> times up to the end of the 371 day survey </w:t>
      </w:r>
      <w:r w:rsidR="1C710156" w:rsidRPr="00B13ACC">
        <w:rPr>
          <w:rFonts w:ascii="Arial" w:eastAsia="Arial" w:hAnsi="Arial" w:cs="Arial"/>
          <w:lang w:val="en-US"/>
        </w:rPr>
        <w:t xml:space="preserve">monitoring </w:t>
      </w:r>
      <w:r w:rsidR="199F566A" w:rsidRPr="00B13ACC">
        <w:rPr>
          <w:rFonts w:ascii="Arial" w:eastAsia="Arial" w:hAnsi="Arial" w:cs="Arial"/>
          <w:lang w:val="en-US"/>
        </w:rPr>
        <w:t>period</w:t>
      </w:r>
      <w:r w:rsidR="418E16A4" w:rsidRPr="00B13ACC">
        <w:rPr>
          <w:rFonts w:ascii="Arial" w:eastAsia="Arial" w:hAnsi="Arial" w:cs="Arial"/>
          <w:lang w:val="en-US"/>
        </w:rPr>
        <w:t xml:space="preserve">. </w:t>
      </w:r>
      <w:r w:rsidR="06A83FE8" w:rsidRPr="00B13ACC">
        <w:rPr>
          <w:rFonts w:ascii="Arial" w:eastAsia="Arial" w:hAnsi="Arial" w:cs="Arial"/>
          <w:lang w:val="en-US"/>
        </w:rPr>
        <w:t>After data processing, r</w:t>
      </w:r>
      <w:r w:rsidR="418E16A4" w:rsidRPr="00B13ACC">
        <w:rPr>
          <w:rFonts w:ascii="Arial" w:eastAsia="Arial" w:hAnsi="Arial" w:cs="Arial"/>
          <w:lang w:val="en-US"/>
        </w:rPr>
        <w:t xml:space="preserve">esults showed that </w:t>
      </w:r>
      <w:r w:rsidR="4EFEF3E8" w:rsidRPr="00B13ACC">
        <w:rPr>
          <w:rFonts w:ascii="Arial" w:eastAsia="Arial" w:hAnsi="Arial" w:cs="Arial"/>
          <w:lang w:val="en-US"/>
        </w:rPr>
        <w:t xml:space="preserve">the </w:t>
      </w:r>
      <w:r w:rsidR="00917C97" w:rsidRPr="00B13ACC">
        <w:rPr>
          <w:rFonts w:ascii="Arial" w:eastAsia="Arial" w:hAnsi="Arial" w:cs="Arial"/>
          <w:lang w:val="en-US"/>
        </w:rPr>
        <w:t>multispectral</w:t>
      </w:r>
      <w:r w:rsidR="418E16A4" w:rsidRPr="00B13ACC">
        <w:rPr>
          <w:rFonts w:ascii="Arial" w:eastAsia="Arial" w:hAnsi="Arial" w:cs="Arial"/>
          <w:lang w:val="en-US"/>
        </w:rPr>
        <w:t xml:space="preserve"> </w:t>
      </w:r>
      <w:r w:rsidR="03DD7994" w:rsidRPr="00B13ACC">
        <w:rPr>
          <w:rFonts w:ascii="Arial" w:eastAsia="Arial" w:hAnsi="Arial" w:cs="Arial"/>
          <w:lang w:val="en-US"/>
        </w:rPr>
        <w:t>dataset</w:t>
      </w:r>
      <w:r w:rsidR="418E16A4" w:rsidRPr="00B13ACC">
        <w:rPr>
          <w:rFonts w:ascii="Arial" w:eastAsia="Arial" w:hAnsi="Arial" w:cs="Arial"/>
          <w:lang w:val="en-US"/>
        </w:rPr>
        <w:t xml:space="preserve"> could detect </w:t>
      </w:r>
      <w:r w:rsidR="717EDA57" w:rsidRPr="00B13ACC">
        <w:rPr>
          <w:rFonts w:ascii="Arial" w:eastAsia="Arial" w:hAnsi="Arial" w:cs="Arial"/>
          <w:lang w:val="en-US"/>
        </w:rPr>
        <w:t>the simulated clandestine</w:t>
      </w:r>
      <w:r w:rsidR="418E16A4" w:rsidRPr="00B13ACC">
        <w:rPr>
          <w:rFonts w:ascii="Arial" w:eastAsia="Arial" w:hAnsi="Arial" w:cs="Arial"/>
          <w:lang w:val="en-US"/>
        </w:rPr>
        <w:t xml:space="preserve"> and control graves</w:t>
      </w:r>
      <w:r w:rsidR="48CF96DC" w:rsidRPr="00B13ACC">
        <w:rPr>
          <w:rFonts w:ascii="Arial" w:eastAsia="Arial" w:hAnsi="Arial" w:cs="Arial"/>
          <w:lang w:val="en-US"/>
        </w:rPr>
        <w:t xml:space="preserve">, with electrical resistivity imaging relative high resistances over </w:t>
      </w:r>
      <w:r w:rsidR="78F1C902" w:rsidRPr="00B13ACC">
        <w:rPr>
          <w:rFonts w:ascii="Arial" w:eastAsia="Arial" w:hAnsi="Arial" w:cs="Arial"/>
          <w:lang w:val="en-US"/>
        </w:rPr>
        <w:t xml:space="preserve">some of the </w:t>
      </w:r>
      <w:r w:rsidR="48CF96DC" w:rsidRPr="00B13ACC">
        <w:rPr>
          <w:rFonts w:ascii="Arial" w:eastAsia="Arial" w:hAnsi="Arial" w:cs="Arial"/>
          <w:lang w:val="en-US"/>
        </w:rPr>
        <w:t xml:space="preserve">simulated graves but </w:t>
      </w:r>
      <w:r w:rsidR="70F7F59C" w:rsidRPr="00B13ACC">
        <w:rPr>
          <w:rFonts w:ascii="Arial" w:eastAsia="Arial" w:hAnsi="Arial" w:cs="Arial"/>
          <w:lang w:val="en-US"/>
        </w:rPr>
        <w:t>not</w:t>
      </w:r>
      <w:r w:rsidR="48CF96DC" w:rsidRPr="00B13ACC">
        <w:rPr>
          <w:rFonts w:ascii="Arial" w:eastAsia="Arial" w:hAnsi="Arial" w:cs="Arial"/>
          <w:lang w:val="en-US"/>
        </w:rPr>
        <w:t xml:space="preserve"> over </w:t>
      </w:r>
      <w:r w:rsidR="4BBABE37" w:rsidRPr="00B13ACC">
        <w:rPr>
          <w:rFonts w:ascii="Arial" w:eastAsia="Arial" w:hAnsi="Arial" w:cs="Arial"/>
          <w:lang w:val="en-US"/>
        </w:rPr>
        <w:t xml:space="preserve">the </w:t>
      </w:r>
      <w:r w:rsidR="48CF96DC" w:rsidRPr="00B13ACC">
        <w:rPr>
          <w:rFonts w:ascii="Arial" w:eastAsia="Arial" w:hAnsi="Arial" w:cs="Arial"/>
          <w:lang w:val="en-US"/>
        </w:rPr>
        <w:t xml:space="preserve">empty control </w:t>
      </w:r>
      <w:r w:rsidR="5230A93E" w:rsidRPr="00B13ACC">
        <w:rPr>
          <w:rFonts w:ascii="Arial" w:eastAsia="Arial" w:hAnsi="Arial" w:cs="Arial"/>
          <w:lang w:val="en-US"/>
        </w:rPr>
        <w:t>graves</w:t>
      </w:r>
      <w:r w:rsidR="48CF96DC" w:rsidRPr="00B13ACC">
        <w:rPr>
          <w:rFonts w:ascii="Arial" w:eastAsia="Arial" w:hAnsi="Arial" w:cs="Arial"/>
          <w:lang w:val="en-US"/>
        </w:rPr>
        <w:t xml:space="preserve">. </w:t>
      </w:r>
      <w:r w:rsidR="1F5E191F" w:rsidRPr="00B13ACC">
        <w:rPr>
          <w:rFonts w:ascii="Arial" w:eastAsia="Arial" w:hAnsi="Arial" w:cs="Arial"/>
          <w:lang w:val="en-US"/>
        </w:rPr>
        <w:t>GPR results showed</w:t>
      </w:r>
      <w:r w:rsidR="3F0CC8D9" w:rsidRPr="00B13ACC">
        <w:rPr>
          <w:rFonts w:ascii="Arial" w:eastAsia="Arial" w:hAnsi="Arial" w:cs="Arial"/>
          <w:lang w:val="en-US"/>
        </w:rPr>
        <w:t xml:space="preserve"> good imaging on the Day 8 surveys, medium</w:t>
      </w:r>
      <w:r w:rsidR="36F130BE" w:rsidRPr="00B13ACC">
        <w:rPr>
          <w:rFonts w:ascii="Arial" w:eastAsia="Arial" w:hAnsi="Arial" w:cs="Arial"/>
          <w:lang w:val="en-US"/>
        </w:rPr>
        <w:t xml:space="preserve"> imaging on the Day 294 surveys and medium to good imaging on the Day 371 surveys</w:t>
      </w:r>
      <w:r w:rsidR="03DD7994" w:rsidRPr="00B13ACC">
        <w:rPr>
          <w:rFonts w:ascii="Arial" w:eastAsia="Arial" w:hAnsi="Arial" w:cs="Arial"/>
          <w:lang w:val="en-US"/>
        </w:rPr>
        <w:t>.</w:t>
      </w:r>
    </w:p>
    <w:p w14:paraId="5DF339A0" w14:textId="3D52D099" w:rsidR="00F415BA" w:rsidRPr="00B13ACC" w:rsidRDefault="418E16A4" w:rsidP="00EC135B">
      <w:pPr>
        <w:spacing w:after="0" w:line="480" w:lineRule="auto"/>
        <w:rPr>
          <w:rFonts w:ascii="Arial" w:eastAsia="Arial" w:hAnsi="Arial" w:cs="Arial"/>
          <w:lang w:val="en-US"/>
        </w:rPr>
      </w:pPr>
      <w:r w:rsidRPr="00B13ACC">
        <w:rPr>
          <w:rFonts w:ascii="Arial" w:eastAsia="Arial" w:hAnsi="Arial" w:cs="Arial"/>
          <w:lang w:val="en-US"/>
        </w:rPr>
        <w:t xml:space="preserve">Study implications suggest that, whilst clandestine graves of dismembered </w:t>
      </w:r>
      <w:r w:rsidR="310ECC7C" w:rsidRPr="00B13ACC">
        <w:rPr>
          <w:rFonts w:ascii="Arial" w:eastAsia="Arial" w:hAnsi="Arial" w:cs="Arial"/>
          <w:lang w:val="en-US"/>
        </w:rPr>
        <w:t xml:space="preserve">homicide </w:t>
      </w:r>
      <w:r w:rsidRPr="00B13ACC">
        <w:rPr>
          <w:rFonts w:ascii="Arial" w:eastAsia="Arial" w:hAnsi="Arial" w:cs="Arial"/>
          <w:lang w:val="en-US"/>
        </w:rPr>
        <w:t xml:space="preserve">victims would likely result in smaller-sized graves when compared to </w:t>
      </w:r>
      <w:r w:rsidR="21C1FF6A" w:rsidRPr="00B13ACC">
        <w:rPr>
          <w:rFonts w:ascii="Arial" w:eastAsia="Arial" w:hAnsi="Arial" w:cs="Arial"/>
          <w:lang w:val="en-US"/>
        </w:rPr>
        <w:t xml:space="preserve">graves containing </w:t>
      </w:r>
      <w:r w:rsidRPr="00B13ACC">
        <w:rPr>
          <w:rFonts w:ascii="Arial" w:eastAsia="Arial" w:hAnsi="Arial" w:cs="Arial"/>
          <w:lang w:val="en-US"/>
        </w:rPr>
        <w:t>intact bodies, the</w:t>
      </w:r>
      <w:r w:rsidR="3ED55F25" w:rsidRPr="00B13ACC">
        <w:rPr>
          <w:rFonts w:ascii="Arial" w:eastAsia="Arial" w:hAnsi="Arial" w:cs="Arial"/>
          <w:lang w:val="en-US"/>
        </w:rPr>
        <w:t>se graves</w:t>
      </w:r>
      <w:r w:rsidRPr="00B13ACC">
        <w:rPr>
          <w:rFonts w:ascii="Arial" w:eastAsia="Arial" w:hAnsi="Arial" w:cs="Arial"/>
          <w:lang w:val="en-US"/>
        </w:rPr>
        <w:t xml:space="preserve"> can still </w:t>
      </w:r>
      <w:r w:rsidR="5413945F" w:rsidRPr="00B13ACC">
        <w:rPr>
          <w:rFonts w:ascii="Arial" w:eastAsia="Arial" w:hAnsi="Arial" w:cs="Arial"/>
          <w:lang w:val="en-US"/>
        </w:rPr>
        <w:t xml:space="preserve">potentially </w:t>
      </w:r>
      <w:r w:rsidRPr="00B13ACC">
        <w:rPr>
          <w:rFonts w:ascii="Arial" w:eastAsia="Arial" w:hAnsi="Arial" w:cs="Arial"/>
          <w:lang w:val="en-US"/>
        </w:rPr>
        <w:t xml:space="preserve">be detected using </w:t>
      </w:r>
      <w:r w:rsidR="00CE6586" w:rsidRPr="00B13ACC">
        <w:rPr>
          <w:rFonts w:ascii="Arial" w:eastAsia="Arial" w:hAnsi="Arial" w:cs="Arial"/>
          <w:lang w:val="en-US"/>
        </w:rPr>
        <w:t xml:space="preserve">remote sensing </w:t>
      </w:r>
      <w:r w:rsidRPr="00B13ACC">
        <w:rPr>
          <w:rFonts w:ascii="Arial" w:eastAsia="Arial" w:hAnsi="Arial" w:cs="Arial"/>
          <w:lang w:val="en-US"/>
        </w:rPr>
        <w:t>and geophysical methods.</w:t>
      </w:r>
    </w:p>
    <w:p w14:paraId="734C2A8B" w14:textId="77777777" w:rsidR="000F73DA" w:rsidRPr="00B13ACC" w:rsidRDefault="000F73DA" w:rsidP="00F415BA">
      <w:pPr>
        <w:spacing w:after="0" w:line="480" w:lineRule="auto"/>
        <w:rPr>
          <w:rFonts w:ascii="Arial" w:eastAsia="Arial" w:hAnsi="Arial" w:cs="Arial"/>
          <w:lang w:val="en-US"/>
        </w:rPr>
      </w:pPr>
    </w:p>
    <w:p w14:paraId="32D15E29" w14:textId="77777777" w:rsidR="006734D8" w:rsidRPr="00B13ACC" w:rsidRDefault="00B354C6" w:rsidP="006734D8">
      <w:pPr>
        <w:spacing w:after="0" w:line="480" w:lineRule="auto"/>
        <w:rPr>
          <w:rFonts w:ascii="Arial" w:hAnsi="Arial" w:cs="Arial"/>
          <w:lang w:val="en-US"/>
        </w:rPr>
      </w:pPr>
      <w:r w:rsidRPr="00B13ACC">
        <w:rPr>
          <w:rFonts w:ascii="Arial" w:hAnsi="Arial" w:cs="Arial"/>
          <w:b/>
          <w:bCs/>
          <w:lang w:val="en-US"/>
        </w:rPr>
        <w:t>KEYWORDS</w:t>
      </w:r>
      <w:r w:rsidR="00F415BA" w:rsidRPr="00B13ACC">
        <w:rPr>
          <w:rFonts w:ascii="Arial" w:hAnsi="Arial" w:cs="Arial"/>
          <w:lang w:val="en-US"/>
        </w:rPr>
        <w:t xml:space="preserve">: Human </w:t>
      </w:r>
      <w:r w:rsidR="00A01250" w:rsidRPr="00B13ACC">
        <w:rPr>
          <w:rFonts w:ascii="Arial" w:hAnsi="Arial" w:cs="Arial"/>
          <w:lang w:val="en-US"/>
        </w:rPr>
        <w:t>R</w:t>
      </w:r>
      <w:r w:rsidR="00F415BA" w:rsidRPr="00B13ACC">
        <w:rPr>
          <w:rFonts w:ascii="Arial" w:hAnsi="Arial" w:cs="Arial"/>
          <w:lang w:val="en-US"/>
        </w:rPr>
        <w:t>ights</w:t>
      </w:r>
      <w:r w:rsidR="00F415BA" w:rsidRPr="00B13ACC">
        <w:rPr>
          <w:rFonts w:ascii="Arial" w:hAnsi="Arial" w:cs="Arial"/>
          <w:b/>
          <w:lang w:val="en-US"/>
        </w:rPr>
        <w:t xml:space="preserve">, </w:t>
      </w:r>
      <w:r w:rsidR="003F27BD" w:rsidRPr="00B13ACC">
        <w:rPr>
          <w:rFonts w:ascii="Arial" w:hAnsi="Arial" w:cs="Arial"/>
          <w:lang w:val="en-US"/>
        </w:rPr>
        <w:t>drones</w:t>
      </w:r>
      <w:r w:rsidR="00F415BA" w:rsidRPr="00B13ACC">
        <w:rPr>
          <w:rFonts w:ascii="Arial" w:hAnsi="Arial" w:cs="Arial"/>
          <w:lang w:val="en-US"/>
        </w:rPr>
        <w:t xml:space="preserve">, Electric </w:t>
      </w:r>
      <w:r w:rsidR="00636766" w:rsidRPr="00B13ACC">
        <w:rPr>
          <w:rFonts w:ascii="Arial" w:hAnsi="Arial" w:cs="Arial"/>
          <w:lang w:val="en-US"/>
        </w:rPr>
        <w:t>R</w:t>
      </w:r>
      <w:r w:rsidR="00F149D9" w:rsidRPr="00B13ACC">
        <w:rPr>
          <w:rFonts w:ascii="Arial" w:hAnsi="Arial" w:cs="Arial"/>
          <w:lang w:val="en-US"/>
        </w:rPr>
        <w:t xml:space="preserve">esistivity </w:t>
      </w:r>
      <w:r w:rsidR="00636766" w:rsidRPr="00B13ACC">
        <w:rPr>
          <w:rFonts w:ascii="Arial" w:hAnsi="Arial" w:cs="Arial"/>
          <w:lang w:val="en-US"/>
        </w:rPr>
        <w:t>T</w:t>
      </w:r>
      <w:r w:rsidR="00F415BA" w:rsidRPr="00B13ACC">
        <w:rPr>
          <w:rFonts w:ascii="Arial" w:hAnsi="Arial" w:cs="Arial"/>
          <w:lang w:val="en-US"/>
        </w:rPr>
        <w:t xml:space="preserve">omography, GPR, </w:t>
      </w:r>
      <w:r w:rsidR="00741ED0" w:rsidRPr="00B13ACC">
        <w:rPr>
          <w:rFonts w:ascii="Arial" w:hAnsi="Arial" w:cs="Arial"/>
          <w:lang w:val="en-US"/>
        </w:rPr>
        <w:t>Graves, Forensic</w:t>
      </w:r>
      <w:r w:rsidR="00F415BA" w:rsidRPr="00B13ACC">
        <w:rPr>
          <w:rFonts w:ascii="Arial" w:hAnsi="Arial" w:cs="Arial"/>
          <w:lang w:val="en-US"/>
        </w:rPr>
        <w:t xml:space="preserve"> </w:t>
      </w:r>
      <w:r w:rsidR="00636766" w:rsidRPr="00B13ACC">
        <w:rPr>
          <w:rFonts w:ascii="Arial" w:hAnsi="Arial" w:cs="Arial"/>
          <w:lang w:val="en-US"/>
        </w:rPr>
        <w:t>S</w:t>
      </w:r>
      <w:r w:rsidR="00F415BA" w:rsidRPr="00B13ACC">
        <w:rPr>
          <w:rFonts w:ascii="Arial" w:hAnsi="Arial" w:cs="Arial"/>
          <w:lang w:val="en-US"/>
        </w:rPr>
        <w:t xml:space="preserve">cience </w:t>
      </w:r>
    </w:p>
    <w:p w14:paraId="09F86E59" w14:textId="1696A329" w:rsidR="006734D8" w:rsidRPr="00B13ACC" w:rsidRDefault="006734D8" w:rsidP="006734D8">
      <w:pPr>
        <w:spacing w:after="0" w:line="480" w:lineRule="auto"/>
        <w:rPr>
          <w:rFonts w:ascii="Arial" w:hAnsi="Arial" w:cs="Arial"/>
          <w:lang w:val="en-US"/>
        </w:rPr>
      </w:pPr>
      <w:r w:rsidRPr="00B13ACC">
        <w:rPr>
          <w:rFonts w:ascii="Arial" w:hAnsi="Arial" w:cs="Arial"/>
          <w:b/>
          <w:bCs/>
          <w:lang w:val="en-US"/>
        </w:rPr>
        <w:t>HIGHLIGHTS</w:t>
      </w:r>
    </w:p>
    <w:p w14:paraId="1AAE1397" w14:textId="77777777" w:rsidR="006734D8" w:rsidRPr="00B13ACC" w:rsidRDefault="006734D8" w:rsidP="006734D8">
      <w:pPr>
        <w:pStyle w:val="ListParagraph"/>
        <w:numPr>
          <w:ilvl w:val="0"/>
          <w:numId w:val="10"/>
        </w:numPr>
        <w:spacing w:line="480" w:lineRule="auto"/>
        <w:rPr>
          <w:rFonts w:ascii="Arial" w:hAnsi="Arial" w:cs="Arial"/>
          <w:lang w:val="en-US"/>
        </w:rPr>
      </w:pPr>
      <w:r w:rsidRPr="00B13ACC">
        <w:rPr>
          <w:rFonts w:ascii="Arial" w:hAnsi="Arial" w:cs="Arial"/>
          <w:lang w:val="en-US"/>
        </w:rPr>
        <w:t>In Colombia, human rights violations have left thousands of missing people, and numbers increasing.</w:t>
      </w:r>
    </w:p>
    <w:p w14:paraId="233257BB" w14:textId="77777777" w:rsidR="006734D8" w:rsidRPr="00B13ACC" w:rsidRDefault="006734D8" w:rsidP="006734D8">
      <w:pPr>
        <w:pStyle w:val="ListParagraph"/>
        <w:numPr>
          <w:ilvl w:val="0"/>
          <w:numId w:val="10"/>
        </w:numPr>
        <w:spacing w:line="480" w:lineRule="auto"/>
        <w:rPr>
          <w:rFonts w:ascii="Arial" w:hAnsi="Arial" w:cs="Arial"/>
          <w:lang w:val="en-US"/>
        </w:rPr>
      </w:pPr>
      <w:r w:rsidRPr="00B13ACC">
        <w:rPr>
          <w:rFonts w:ascii="Arial" w:hAnsi="Arial" w:cs="Arial"/>
          <w:lang w:val="en-US"/>
        </w:rPr>
        <w:t>Colombia needs protocols with technologies to improve the efficiency of finding missing people.</w:t>
      </w:r>
    </w:p>
    <w:p w14:paraId="5D5C6C89" w14:textId="77777777" w:rsidR="006734D8" w:rsidRPr="00B13ACC" w:rsidRDefault="006734D8" w:rsidP="006734D8">
      <w:pPr>
        <w:pStyle w:val="ListParagraph"/>
        <w:numPr>
          <w:ilvl w:val="0"/>
          <w:numId w:val="10"/>
        </w:numPr>
        <w:spacing w:line="480" w:lineRule="auto"/>
        <w:rPr>
          <w:rFonts w:ascii="Arial" w:hAnsi="Arial" w:cs="Arial"/>
          <w:lang w:val="en-US"/>
        </w:rPr>
      </w:pPr>
      <w:r w:rsidRPr="00B13ACC">
        <w:rPr>
          <w:rFonts w:ascii="Arial" w:hAnsi="Arial" w:cs="Arial"/>
          <w:lang w:val="en-US"/>
        </w:rPr>
        <w:t>UAVs and geophysics techniques are proposed to detect clandestine graves.</w:t>
      </w:r>
    </w:p>
    <w:p w14:paraId="3DBCA82D" w14:textId="77777777" w:rsidR="006734D8" w:rsidRPr="00B13ACC" w:rsidRDefault="006734D8" w:rsidP="006734D8">
      <w:pPr>
        <w:pStyle w:val="ListParagraph"/>
        <w:numPr>
          <w:ilvl w:val="0"/>
          <w:numId w:val="10"/>
        </w:numPr>
        <w:spacing w:line="480" w:lineRule="auto"/>
        <w:rPr>
          <w:rFonts w:ascii="Arial" w:hAnsi="Arial" w:cs="Arial"/>
          <w:lang w:val="en-US"/>
        </w:rPr>
      </w:pPr>
      <w:r w:rsidRPr="00B13ACC">
        <w:rPr>
          <w:rFonts w:ascii="Arial" w:hAnsi="Arial" w:cs="Arial"/>
          <w:lang w:val="en-US"/>
        </w:rPr>
        <w:t>Controlled tests on dismembered remains graves simulating illegal groups modus operandi.</w:t>
      </w:r>
    </w:p>
    <w:p w14:paraId="3F506AEE" w14:textId="202FD970" w:rsidR="00B354C6" w:rsidRPr="00B13ACC" w:rsidRDefault="006734D8" w:rsidP="00B107AD">
      <w:pPr>
        <w:pStyle w:val="ListParagraph"/>
        <w:numPr>
          <w:ilvl w:val="0"/>
          <w:numId w:val="10"/>
        </w:numPr>
        <w:spacing w:after="0" w:line="480" w:lineRule="auto"/>
        <w:rPr>
          <w:rFonts w:ascii="Arial" w:hAnsi="Arial" w:cs="Arial"/>
          <w:b/>
          <w:lang w:val="en-US"/>
        </w:rPr>
      </w:pPr>
      <w:r w:rsidRPr="00B13ACC">
        <w:rPr>
          <w:rFonts w:ascii="Arial" w:hAnsi="Arial" w:cs="Arial"/>
          <w:lang w:val="en-US"/>
        </w:rPr>
        <w:t>UAV was functional, electric resistivity and GPR partially effective for detection of the graves.</w:t>
      </w:r>
      <w:r w:rsidR="00B354C6" w:rsidRPr="00B13ACC">
        <w:rPr>
          <w:rFonts w:ascii="Arial" w:hAnsi="Arial" w:cs="Arial"/>
          <w:b/>
          <w:lang w:val="en-US"/>
        </w:rPr>
        <w:br w:type="page"/>
      </w:r>
    </w:p>
    <w:p w14:paraId="30B9CD69" w14:textId="67308011" w:rsidR="00F415BA" w:rsidRPr="00B13ACC" w:rsidRDefault="00F415BA" w:rsidP="00F415BA">
      <w:pPr>
        <w:spacing w:after="0" w:line="480" w:lineRule="auto"/>
        <w:rPr>
          <w:rFonts w:ascii="Arial" w:hAnsi="Arial" w:cs="Arial"/>
          <w:b/>
          <w:lang w:val="en-GB"/>
        </w:rPr>
      </w:pPr>
    </w:p>
    <w:p w14:paraId="3DDDA5BB" w14:textId="2CC5E932" w:rsidR="0022692D" w:rsidRPr="00B13ACC" w:rsidRDefault="00972220" w:rsidP="00EC135B">
      <w:pPr>
        <w:spacing w:after="0" w:line="480" w:lineRule="auto"/>
        <w:rPr>
          <w:rFonts w:ascii="Arial" w:eastAsia="Calibri" w:hAnsi="Arial" w:cs="Arial"/>
          <w:bCs/>
          <w:lang w:val="en-US"/>
        </w:rPr>
      </w:pPr>
      <w:r w:rsidRPr="00B13ACC">
        <w:rPr>
          <w:rFonts w:ascii="Arial" w:eastAsia="Calibri" w:hAnsi="Arial" w:cs="Arial"/>
          <w:bCs/>
          <w:lang w:val="en-US"/>
        </w:rPr>
        <w:t>In many South American countries, there are</w:t>
      </w:r>
      <w:r w:rsidRPr="00B13ACC" w:rsidDel="00972220">
        <w:rPr>
          <w:rFonts w:ascii="Arial" w:eastAsia="Calibri" w:hAnsi="Arial" w:cs="Arial"/>
          <w:bCs/>
          <w:lang w:val="en-US"/>
        </w:rPr>
        <w:t xml:space="preserve"> </w:t>
      </w:r>
      <w:r w:rsidR="00984117" w:rsidRPr="00B13ACC">
        <w:rPr>
          <w:rFonts w:ascii="Arial" w:eastAsia="Calibri" w:hAnsi="Arial" w:cs="Arial"/>
          <w:bCs/>
          <w:lang w:val="en-US"/>
        </w:rPr>
        <w:t xml:space="preserve">a </w:t>
      </w:r>
      <w:r w:rsidR="00E30F17" w:rsidRPr="00B13ACC">
        <w:rPr>
          <w:rFonts w:ascii="Arial" w:eastAsia="Calibri" w:hAnsi="Arial" w:cs="Arial"/>
          <w:bCs/>
          <w:lang w:val="en-US"/>
        </w:rPr>
        <w:t>significant number of people</w:t>
      </w:r>
      <w:r w:rsidR="00E76F4A" w:rsidRPr="00B13ACC">
        <w:rPr>
          <w:rFonts w:ascii="Arial" w:eastAsia="Calibri" w:hAnsi="Arial" w:cs="Arial"/>
          <w:bCs/>
          <w:lang w:val="en-US"/>
        </w:rPr>
        <w:t xml:space="preserve"> missing who have been subjected to forced disappearances (1). In Colombia there are </w:t>
      </w:r>
      <w:r w:rsidR="002B0EA1" w:rsidRPr="00B13ACC">
        <w:rPr>
          <w:rFonts w:ascii="Arial" w:eastAsia="Calibri" w:hAnsi="Arial" w:cs="Arial"/>
          <w:bCs/>
          <w:lang w:val="en-US"/>
        </w:rPr>
        <w:t>currently an estimated</w:t>
      </w:r>
      <w:r w:rsidR="00AF4FFE" w:rsidRPr="00B13ACC">
        <w:rPr>
          <w:rFonts w:ascii="Arial" w:eastAsia="Calibri" w:hAnsi="Arial" w:cs="Arial"/>
          <w:bCs/>
          <w:lang w:val="en-US"/>
        </w:rPr>
        <w:t xml:space="preserve"> </w:t>
      </w:r>
      <w:r w:rsidR="00E76F4A" w:rsidRPr="00B13ACC">
        <w:rPr>
          <w:rFonts w:ascii="Arial" w:eastAsia="Calibri" w:hAnsi="Arial" w:cs="Arial"/>
          <w:bCs/>
          <w:lang w:val="en-US"/>
        </w:rPr>
        <w:t>~</w:t>
      </w:r>
      <w:r w:rsidR="00B61324" w:rsidRPr="00B13ACC">
        <w:rPr>
          <w:rFonts w:ascii="Arial" w:eastAsia="Calibri" w:hAnsi="Arial" w:cs="Arial"/>
          <w:bCs/>
          <w:lang w:val="en-US"/>
        </w:rPr>
        <w:t>120</w:t>
      </w:r>
      <w:r w:rsidR="00E76F4A" w:rsidRPr="00B13ACC">
        <w:rPr>
          <w:rFonts w:ascii="Arial" w:eastAsia="Calibri" w:hAnsi="Arial" w:cs="Arial"/>
          <w:bCs/>
          <w:lang w:val="en-US"/>
        </w:rPr>
        <w:t>,000 missing individuals</w:t>
      </w:r>
      <w:r w:rsidR="00313147" w:rsidRPr="00B13ACC">
        <w:rPr>
          <w:rFonts w:ascii="Arial" w:eastAsia="Calibri" w:hAnsi="Arial" w:cs="Arial"/>
          <w:bCs/>
          <w:lang w:val="en-US"/>
        </w:rPr>
        <w:t xml:space="preserve"> (2)</w:t>
      </w:r>
      <w:r w:rsidR="00E76F4A" w:rsidRPr="00B13ACC">
        <w:rPr>
          <w:rFonts w:ascii="Arial" w:eastAsia="Calibri" w:hAnsi="Arial" w:cs="Arial"/>
          <w:bCs/>
          <w:lang w:val="en-US"/>
        </w:rPr>
        <w:t xml:space="preserve">, </w:t>
      </w:r>
      <w:r w:rsidR="00C15B24" w:rsidRPr="00B13ACC">
        <w:rPr>
          <w:rFonts w:ascii="Arial" w:eastAsia="Calibri" w:hAnsi="Arial" w:cs="Arial"/>
          <w:bCs/>
          <w:lang w:val="en-US"/>
        </w:rPr>
        <w:t xml:space="preserve">of which </w:t>
      </w:r>
      <w:r w:rsidR="00E76F4A" w:rsidRPr="00B13ACC">
        <w:rPr>
          <w:rFonts w:ascii="Arial" w:eastAsia="Calibri" w:hAnsi="Arial" w:cs="Arial"/>
          <w:bCs/>
          <w:lang w:val="en-US"/>
        </w:rPr>
        <w:t>~</w:t>
      </w:r>
      <w:r w:rsidR="00C15B24" w:rsidRPr="00B13ACC">
        <w:rPr>
          <w:rFonts w:ascii="Arial" w:eastAsia="Calibri" w:hAnsi="Arial" w:cs="Arial"/>
          <w:bCs/>
          <w:lang w:val="en-US"/>
        </w:rPr>
        <w:t>97</w:t>
      </w:r>
      <w:r w:rsidR="0006567D" w:rsidRPr="00B13ACC">
        <w:rPr>
          <w:rFonts w:ascii="Arial" w:eastAsia="Calibri" w:hAnsi="Arial" w:cs="Arial"/>
          <w:bCs/>
          <w:lang w:val="en-US"/>
        </w:rPr>
        <w:t>,</w:t>
      </w:r>
      <w:r w:rsidR="00C15B24" w:rsidRPr="00B13ACC">
        <w:rPr>
          <w:rFonts w:ascii="Arial" w:eastAsia="Calibri" w:hAnsi="Arial" w:cs="Arial"/>
          <w:bCs/>
          <w:lang w:val="en-US"/>
        </w:rPr>
        <w:t>6</w:t>
      </w:r>
      <w:r w:rsidR="00AD13AD" w:rsidRPr="00B13ACC">
        <w:rPr>
          <w:rFonts w:ascii="Arial" w:eastAsia="Calibri" w:hAnsi="Arial" w:cs="Arial"/>
          <w:bCs/>
          <w:lang w:val="en-US"/>
        </w:rPr>
        <w:t>00</w:t>
      </w:r>
      <w:r w:rsidR="00C15B24" w:rsidRPr="00B13ACC">
        <w:rPr>
          <w:rFonts w:ascii="Arial" w:eastAsia="Calibri" w:hAnsi="Arial" w:cs="Arial"/>
          <w:bCs/>
          <w:lang w:val="en-US"/>
        </w:rPr>
        <w:t xml:space="preserve"> are </w:t>
      </w:r>
      <w:r w:rsidR="00724677" w:rsidRPr="00B13ACC">
        <w:rPr>
          <w:rFonts w:ascii="Arial" w:eastAsia="Calibri" w:hAnsi="Arial" w:cs="Arial"/>
          <w:bCs/>
          <w:lang w:val="en-US"/>
        </w:rPr>
        <w:t xml:space="preserve">considered to </w:t>
      </w:r>
      <w:r w:rsidR="00F91A5D" w:rsidRPr="00B13ACC">
        <w:rPr>
          <w:rFonts w:ascii="Arial" w:eastAsia="Calibri" w:hAnsi="Arial" w:cs="Arial"/>
          <w:bCs/>
          <w:lang w:val="en-US"/>
        </w:rPr>
        <w:t>be</w:t>
      </w:r>
      <w:r w:rsidR="00984117" w:rsidRPr="00B13ACC">
        <w:rPr>
          <w:rFonts w:ascii="Arial" w:eastAsia="Calibri" w:hAnsi="Arial" w:cs="Arial"/>
          <w:bCs/>
          <w:lang w:val="en-US"/>
        </w:rPr>
        <w:t xml:space="preserve"> </w:t>
      </w:r>
      <w:r w:rsidR="75A365CB" w:rsidRPr="00B13ACC">
        <w:rPr>
          <w:rFonts w:ascii="Arial" w:eastAsia="Calibri" w:hAnsi="Arial" w:cs="Arial"/>
          <w:lang w:val="en-US"/>
        </w:rPr>
        <w:t>victim</w:t>
      </w:r>
      <w:r w:rsidR="3D4A90C5" w:rsidRPr="00B13ACC">
        <w:rPr>
          <w:rFonts w:ascii="Arial" w:eastAsia="Calibri" w:hAnsi="Arial" w:cs="Arial"/>
          <w:lang w:val="en-US"/>
        </w:rPr>
        <w:t>s</w:t>
      </w:r>
      <w:r w:rsidR="00984117" w:rsidRPr="00B13ACC">
        <w:rPr>
          <w:rFonts w:ascii="Arial" w:eastAsia="Calibri" w:hAnsi="Arial" w:cs="Arial"/>
          <w:bCs/>
          <w:lang w:val="en-US"/>
        </w:rPr>
        <w:t xml:space="preserve"> of</w:t>
      </w:r>
      <w:r w:rsidR="00F91A5D" w:rsidRPr="00B13ACC">
        <w:rPr>
          <w:rFonts w:ascii="Arial" w:eastAsia="Calibri" w:hAnsi="Arial" w:cs="Arial"/>
          <w:bCs/>
          <w:lang w:val="en-US"/>
        </w:rPr>
        <w:t xml:space="preserve"> forced</w:t>
      </w:r>
      <w:r w:rsidR="00E76F4A" w:rsidRPr="00B13ACC">
        <w:rPr>
          <w:rFonts w:ascii="Arial" w:eastAsia="Calibri" w:hAnsi="Arial" w:cs="Arial"/>
          <w:bCs/>
          <w:lang w:val="en-US"/>
        </w:rPr>
        <w:t xml:space="preserve"> disappearances (</w:t>
      </w:r>
      <w:r w:rsidR="00313147" w:rsidRPr="00B13ACC">
        <w:rPr>
          <w:rFonts w:ascii="Arial" w:eastAsia="Calibri" w:hAnsi="Arial" w:cs="Arial"/>
          <w:bCs/>
          <w:lang w:val="en-US"/>
        </w:rPr>
        <w:t>3</w:t>
      </w:r>
      <w:r w:rsidR="00E76F4A" w:rsidRPr="00B13ACC">
        <w:rPr>
          <w:rFonts w:ascii="Arial" w:eastAsia="Calibri" w:hAnsi="Arial" w:cs="Arial"/>
          <w:bCs/>
          <w:lang w:val="en-US"/>
        </w:rPr>
        <w:t xml:space="preserve">). Discovered clandestine grave victims in South America have been </w:t>
      </w:r>
      <w:r w:rsidR="4C92ADCC" w:rsidRPr="00B13ACC">
        <w:rPr>
          <w:rFonts w:ascii="Arial" w:eastAsia="Calibri" w:hAnsi="Arial" w:cs="Arial"/>
          <w:lang w:val="en-US"/>
        </w:rPr>
        <w:t xml:space="preserve">found to be </w:t>
      </w:r>
      <w:r w:rsidR="00D07E1A" w:rsidRPr="00B13ACC">
        <w:rPr>
          <w:rFonts w:ascii="Arial" w:eastAsia="Calibri" w:hAnsi="Arial" w:cs="Arial"/>
          <w:bCs/>
          <w:lang w:val="en-US"/>
        </w:rPr>
        <w:t>individual</w:t>
      </w:r>
      <w:r w:rsidR="00E76F4A" w:rsidRPr="00B13ACC">
        <w:rPr>
          <w:rFonts w:ascii="Arial" w:eastAsia="Calibri" w:hAnsi="Arial" w:cs="Arial"/>
          <w:bCs/>
          <w:lang w:val="en-US"/>
        </w:rPr>
        <w:t xml:space="preserve"> (</w:t>
      </w:r>
      <w:r w:rsidR="00313147" w:rsidRPr="00B13ACC">
        <w:rPr>
          <w:rFonts w:ascii="Arial" w:eastAsia="Calibri" w:hAnsi="Arial" w:cs="Arial"/>
          <w:bCs/>
          <w:lang w:val="en-US"/>
        </w:rPr>
        <w:t>4</w:t>
      </w:r>
      <w:r w:rsidR="00E76F4A" w:rsidRPr="00B13ACC">
        <w:rPr>
          <w:rFonts w:ascii="Arial" w:eastAsia="Calibri" w:hAnsi="Arial" w:cs="Arial"/>
          <w:bCs/>
          <w:lang w:val="en-US"/>
        </w:rPr>
        <w:t>,</w:t>
      </w:r>
      <w:r w:rsidR="00313147" w:rsidRPr="00B13ACC">
        <w:rPr>
          <w:rFonts w:ascii="Arial" w:eastAsia="Calibri" w:hAnsi="Arial" w:cs="Arial"/>
          <w:bCs/>
          <w:lang w:val="en-US"/>
        </w:rPr>
        <w:t>5</w:t>
      </w:r>
      <w:r w:rsidR="00E76F4A" w:rsidRPr="00B13ACC">
        <w:rPr>
          <w:rFonts w:ascii="Arial" w:eastAsia="Calibri" w:hAnsi="Arial" w:cs="Arial"/>
          <w:bCs/>
          <w:lang w:val="en-US"/>
        </w:rPr>
        <w:t>), co-mingled and mass burial styles (</w:t>
      </w:r>
      <w:r w:rsidR="00313147" w:rsidRPr="00B13ACC">
        <w:rPr>
          <w:rFonts w:ascii="Arial" w:eastAsia="Calibri" w:hAnsi="Arial" w:cs="Arial"/>
          <w:bCs/>
          <w:lang w:val="en-US"/>
        </w:rPr>
        <w:t>6</w:t>
      </w:r>
      <w:r w:rsidR="00E76F4A" w:rsidRPr="00B13ACC">
        <w:rPr>
          <w:rFonts w:ascii="Arial" w:eastAsia="Calibri" w:hAnsi="Arial" w:cs="Arial"/>
          <w:bCs/>
          <w:lang w:val="en-US"/>
        </w:rPr>
        <w:t xml:space="preserve">), at different burial depths </w:t>
      </w:r>
      <w:r w:rsidR="17C24A0A" w:rsidRPr="00B13ACC">
        <w:rPr>
          <w:rFonts w:ascii="Arial" w:eastAsia="Calibri" w:hAnsi="Arial" w:cs="Arial"/>
          <w:lang w:val="en-US"/>
        </w:rPr>
        <w:t>below ground level (</w:t>
      </w:r>
      <w:proofErr w:type="spellStart"/>
      <w:r w:rsidR="17C24A0A" w:rsidRPr="00B13ACC">
        <w:rPr>
          <w:rFonts w:ascii="Arial" w:eastAsia="Calibri" w:hAnsi="Arial" w:cs="Arial"/>
          <w:lang w:val="en-US"/>
        </w:rPr>
        <w:t>bgl</w:t>
      </w:r>
      <w:proofErr w:type="spellEnd"/>
      <w:r w:rsidR="17C24A0A" w:rsidRPr="00B13ACC">
        <w:rPr>
          <w:rFonts w:ascii="Arial" w:eastAsia="Calibri" w:hAnsi="Arial" w:cs="Arial"/>
          <w:lang w:val="en-US"/>
        </w:rPr>
        <w:t xml:space="preserve">) </w:t>
      </w:r>
      <w:r w:rsidR="00E76F4A" w:rsidRPr="00B13ACC">
        <w:rPr>
          <w:rFonts w:ascii="Arial" w:eastAsia="Calibri" w:hAnsi="Arial" w:cs="Arial"/>
          <w:bCs/>
          <w:lang w:val="en-US"/>
        </w:rPr>
        <w:t>and in a variety of depositional environments (</w:t>
      </w:r>
      <w:r w:rsidR="00313147" w:rsidRPr="00B13ACC">
        <w:rPr>
          <w:rFonts w:ascii="Arial" w:eastAsia="Calibri" w:hAnsi="Arial" w:cs="Arial"/>
          <w:bCs/>
          <w:lang w:val="en-US"/>
        </w:rPr>
        <w:t>4</w:t>
      </w:r>
      <w:r w:rsidR="00E76F4A" w:rsidRPr="00B13ACC">
        <w:rPr>
          <w:rFonts w:ascii="Arial" w:eastAsia="Calibri" w:hAnsi="Arial" w:cs="Arial"/>
          <w:bCs/>
          <w:lang w:val="en-US"/>
        </w:rPr>
        <w:t>-</w:t>
      </w:r>
      <w:r w:rsidR="00313147" w:rsidRPr="00B13ACC">
        <w:rPr>
          <w:rFonts w:ascii="Arial" w:eastAsia="Calibri" w:hAnsi="Arial" w:cs="Arial"/>
          <w:bCs/>
          <w:lang w:val="en-US"/>
        </w:rPr>
        <w:t>6</w:t>
      </w:r>
      <w:r w:rsidR="00E76F4A" w:rsidRPr="00B13ACC">
        <w:rPr>
          <w:rFonts w:ascii="Arial" w:eastAsia="Calibri" w:hAnsi="Arial" w:cs="Arial"/>
          <w:bCs/>
          <w:lang w:val="en-US"/>
        </w:rPr>
        <w:t>).</w:t>
      </w:r>
      <w:r w:rsidR="003C4DBD" w:rsidRPr="00B13ACC">
        <w:rPr>
          <w:rFonts w:ascii="Arial" w:eastAsia="Calibri" w:hAnsi="Arial" w:cs="Arial"/>
          <w:bCs/>
          <w:lang w:val="en-US"/>
        </w:rPr>
        <w:t xml:space="preserve"> </w:t>
      </w:r>
      <w:r w:rsidR="0022692D" w:rsidRPr="00B13ACC">
        <w:rPr>
          <w:rFonts w:ascii="Arial" w:eastAsia="Calibri" w:hAnsi="Arial" w:cs="Arial"/>
          <w:bCs/>
          <w:lang w:val="en-US"/>
        </w:rPr>
        <w:t xml:space="preserve">Other published case studies of atrocity victims </w:t>
      </w:r>
      <w:r w:rsidR="2CFF0684" w:rsidRPr="00B13ACC">
        <w:rPr>
          <w:rFonts w:ascii="Arial" w:eastAsia="Calibri" w:hAnsi="Arial" w:cs="Arial"/>
          <w:lang w:val="en-US"/>
        </w:rPr>
        <w:t xml:space="preserve">elsewhere </w:t>
      </w:r>
      <w:r w:rsidR="0022692D" w:rsidRPr="00B13ACC">
        <w:rPr>
          <w:rFonts w:ascii="Arial" w:eastAsia="Calibri" w:hAnsi="Arial" w:cs="Arial"/>
          <w:bCs/>
          <w:lang w:val="en-US"/>
        </w:rPr>
        <w:t>have been reported, for example, 19</w:t>
      </w:r>
      <w:r w:rsidR="0022692D" w:rsidRPr="00B13ACC">
        <w:rPr>
          <w:rFonts w:ascii="Arial" w:eastAsia="Calibri" w:hAnsi="Arial" w:cs="Arial"/>
          <w:bCs/>
          <w:vertAlign w:val="superscript"/>
          <w:lang w:val="en-US"/>
        </w:rPr>
        <w:t>th</w:t>
      </w:r>
      <w:r w:rsidR="0022692D" w:rsidRPr="00B13ACC">
        <w:rPr>
          <w:rFonts w:ascii="Arial" w:eastAsia="Calibri" w:hAnsi="Arial" w:cs="Arial"/>
          <w:bCs/>
          <w:lang w:val="en-US"/>
        </w:rPr>
        <w:t xml:space="preserve"> Century Irish mass burials (</w:t>
      </w:r>
      <w:r w:rsidR="00313147" w:rsidRPr="00B13ACC">
        <w:rPr>
          <w:rFonts w:ascii="Arial" w:eastAsia="Calibri" w:hAnsi="Arial" w:cs="Arial"/>
          <w:bCs/>
          <w:lang w:val="en-US"/>
        </w:rPr>
        <w:t>7</w:t>
      </w:r>
      <w:r w:rsidR="0022692D" w:rsidRPr="00B13ACC">
        <w:rPr>
          <w:rFonts w:ascii="Arial" w:eastAsia="Calibri" w:hAnsi="Arial" w:cs="Arial"/>
          <w:bCs/>
          <w:lang w:val="en-US"/>
        </w:rPr>
        <w:t>), USA race riot victims (</w:t>
      </w:r>
      <w:r w:rsidR="00313147" w:rsidRPr="00B13ACC">
        <w:rPr>
          <w:rFonts w:ascii="Arial" w:eastAsia="Calibri" w:hAnsi="Arial" w:cs="Arial"/>
          <w:bCs/>
          <w:lang w:val="en-US"/>
        </w:rPr>
        <w:t>8</w:t>
      </w:r>
      <w:r w:rsidR="0022692D" w:rsidRPr="00B13ACC">
        <w:rPr>
          <w:rFonts w:ascii="Arial" w:eastAsia="Calibri" w:hAnsi="Arial" w:cs="Arial"/>
          <w:bCs/>
          <w:lang w:val="en-US"/>
        </w:rPr>
        <w:t>), Spanish Civil War mass burials (</w:t>
      </w:r>
      <w:r w:rsidR="00313147" w:rsidRPr="00B13ACC">
        <w:rPr>
          <w:rFonts w:ascii="Arial" w:eastAsia="Calibri" w:hAnsi="Arial" w:cs="Arial"/>
          <w:bCs/>
          <w:lang w:val="en-US"/>
        </w:rPr>
        <w:t>9</w:t>
      </w:r>
      <w:r w:rsidR="0022692D" w:rsidRPr="00B13ACC">
        <w:rPr>
          <w:rFonts w:ascii="Arial" w:eastAsia="Calibri" w:hAnsi="Arial" w:cs="Arial"/>
          <w:bCs/>
          <w:lang w:val="en-US"/>
        </w:rPr>
        <w:t>-1</w:t>
      </w:r>
      <w:r w:rsidR="00313147" w:rsidRPr="00B13ACC">
        <w:rPr>
          <w:rFonts w:ascii="Arial" w:eastAsia="Calibri" w:hAnsi="Arial" w:cs="Arial"/>
          <w:bCs/>
          <w:lang w:val="en-US"/>
        </w:rPr>
        <w:t>1</w:t>
      </w:r>
      <w:r w:rsidR="0022692D" w:rsidRPr="00B13ACC">
        <w:rPr>
          <w:rFonts w:ascii="Arial" w:eastAsia="Calibri" w:hAnsi="Arial" w:cs="Arial"/>
          <w:bCs/>
          <w:lang w:val="en-US"/>
        </w:rPr>
        <w:t>), World War Two burials (1</w:t>
      </w:r>
      <w:r w:rsidR="00313147" w:rsidRPr="00B13ACC">
        <w:rPr>
          <w:rFonts w:ascii="Arial" w:eastAsia="Calibri" w:hAnsi="Arial" w:cs="Arial"/>
          <w:bCs/>
          <w:lang w:val="en-US"/>
        </w:rPr>
        <w:t>2</w:t>
      </w:r>
      <w:r w:rsidR="0022692D" w:rsidRPr="00B13ACC">
        <w:rPr>
          <w:rFonts w:ascii="Arial" w:eastAsia="Calibri" w:hAnsi="Arial" w:cs="Arial"/>
          <w:bCs/>
          <w:lang w:val="en-US"/>
        </w:rPr>
        <w:t>,1</w:t>
      </w:r>
      <w:r w:rsidR="00313147" w:rsidRPr="00B13ACC">
        <w:rPr>
          <w:rFonts w:ascii="Arial" w:eastAsia="Calibri" w:hAnsi="Arial" w:cs="Arial"/>
          <w:bCs/>
          <w:lang w:val="en-US"/>
        </w:rPr>
        <w:t>3</w:t>
      </w:r>
      <w:r w:rsidR="0022692D" w:rsidRPr="00B13ACC">
        <w:rPr>
          <w:rFonts w:ascii="Arial" w:eastAsia="Calibri" w:hAnsi="Arial" w:cs="Arial"/>
          <w:bCs/>
          <w:lang w:val="en-US"/>
        </w:rPr>
        <w:t>), in post-</w:t>
      </w:r>
      <w:r w:rsidR="006A28D7" w:rsidRPr="00B13ACC">
        <w:rPr>
          <w:rFonts w:ascii="Arial" w:eastAsia="Calibri" w:hAnsi="Arial" w:cs="Arial"/>
          <w:bCs/>
          <w:lang w:val="en-US"/>
        </w:rPr>
        <w:t>World War Two</w:t>
      </w:r>
      <w:r w:rsidR="0022692D" w:rsidRPr="00B13ACC">
        <w:rPr>
          <w:rFonts w:ascii="Arial" w:eastAsia="Calibri" w:hAnsi="Arial" w:cs="Arial"/>
          <w:bCs/>
          <w:lang w:val="en-US"/>
        </w:rPr>
        <w:t xml:space="preserve"> Polish repression mass burials (1</w:t>
      </w:r>
      <w:r w:rsidR="00313147" w:rsidRPr="00B13ACC">
        <w:rPr>
          <w:rFonts w:ascii="Arial" w:eastAsia="Calibri" w:hAnsi="Arial" w:cs="Arial"/>
          <w:bCs/>
          <w:lang w:val="en-US"/>
        </w:rPr>
        <w:t>4</w:t>
      </w:r>
      <w:r w:rsidR="0022692D" w:rsidRPr="00B13ACC">
        <w:rPr>
          <w:rFonts w:ascii="Arial" w:eastAsia="Calibri" w:hAnsi="Arial" w:cs="Arial"/>
          <w:bCs/>
          <w:lang w:val="en-US"/>
        </w:rPr>
        <w:t>), the Northern Ireland ‘Troubles’ albeit mostly i</w:t>
      </w:r>
      <w:r w:rsidR="00215E88" w:rsidRPr="00B13ACC">
        <w:rPr>
          <w:rFonts w:ascii="Arial" w:eastAsia="Calibri" w:hAnsi="Arial" w:cs="Arial"/>
          <w:bCs/>
          <w:lang w:val="en-US"/>
        </w:rPr>
        <w:t>ndividual</w:t>
      </w:r>
      <w:r w:rsidR="0022692D" w:rsidRPr="00B13ACC">
        <w:rPr>
          <w:rFonts w:ascii="Arial" w:eastAsia="Calibri" w:hAnsi="Arial" w:cs="Arial"/>
          <w:bCs/>
          <w:lang w:val="en-US"/>
        </w:rPr>
        <w:t xml:space="preserve"> burials (1</w:t>
      </w:r>
      <w:r w:rsidR="00313147" w:rsidRPr="00B13ACC">
        <w:rPr>
          <w:rFonts w:ascii="Arial" w:eastAsia="Calibri" w:hAnsi="Arial" w:cs="Arial"/>
          <w:bCs/>
          <w:lang w:val="en-US"/>
        </w:rPr>
        <w:t>5</w:t>
      </w:r>
      <w:r w:rsidR="0022692D" w:rsidRPr="00B13ACC">
        <w:rPr>
          <w:rFonts w:ascii="Arial" w:eastAsia="Calibri" w:hAnsi="Arial" w:cs="Arial"/>
          <w:bCs/>
          <w:lang w:val="en-US"/>
        </w:rPr>
        <w:t>), 1990s Balkan wars mass burials (1</w:t>
      </w:r>
      <w:r w:rsidR="00313147" w:rsidRPr="00B13ACC">
        <w:rPr>
          <w:rFonts w:ascii="Arial" w:eastAsia="Calibri" w:hAnsi="Arial" w:cs="Arial"/>
          <w:bCs/>
          <w:lang w:val="en-US"/>
        </w:rPr>
        <w:t>6</w:t>
      </w:r>
      <w:r w:rsidR="0022692D" w:rsidRPr="00B13ACC">
        <w:rPr>
          <w:rFonts w:ascii="Arial" w:eastAsia="Calibri" w:hAnsi="Arial" w:cs="Arial"/>
          <w:bCs/>
          <w:lang w:val="en-US"/>
        </w:rPr>
        <w:t>,1</w:t>
      </w:r>
      <w:r w:rsidR="00313147" w:rsidRPr="00B13ACC">
        <w:rPr>
          <w:rFonts w:ascii="Arial" w:eastAsia="Calibri" w:hAnsi="Arial" w:cs="Arial"/>
          <w:bCs/>
          <w:lang w:val="en-US"/>
        </w:rPr>
        <w:t>7</w:t>
      </w:r>
      <w:r w:rsidR="0022692D" w:rsidRPr="00B13ACC">
        <w:rPr>
          <w:rFonts w:ascii="Arial" w:eastAsia="Calibri" w:hAnsi="Arial" w:cs="Arial"/>
          <w:bCs/>
          <w:lang w:val="en-US"/>
        </w:rPr>
        <w:t xml:space="preserve">), and current civil wars with both </w:t>
      </w:r>
      <w:r w:rsidR="00215E88" w:rsidRPr="00B13ACC">
        <w:rPr>
          <w:rFonts w:ascii="Arial" w:eastAsia="Calibri" w:hAnsi="Arial" w:cs="Arial"/>
          <w:bCs/>
          <w:lang w:val="en-US"/>
        </w:rPr>
        <w:t xml:space="preserve">individual </w:t>
      </w:r>
      <w:r w:rsidR="0022692D" w:rsidRPr="00B13ACC">
        <w:rPr>
          <w:rFonts w:ascii="Arial" w:eastAsia="Calibri" w:hAnsi="Arial" w:cs="Arial"/>
          <w:bCs/>
          <w:lang w:val="en-US"/>
        </w:rPr>
        <w:t>and mass burials (1</w:t>
      </w:r>
      <w:r w:rsidR="00313147" w:rsidRPr="00B13ACC">
        <w:rPr>
          <w:rFonts w:ascii="Arial" w:eastAsia="Calibri" w:hAnsi="Arial" w:cs="Arial"/>
          <w:bCs/>
          <w:lang w:val="en-US"/>
        </w:rPr>
        <w:t>8</w:t>
      </w:r>
      <w:r w:rsidR="0022692D" w:rsidRPr="00B13ACC">
        <w:rPr>
          <w:rFonts w:ascii="Arial" w:eastAsia="Calibri" w:hAnsi="Arial" w:cs="Arial"/>
          <w:bCs/>
          <w:lang w:val="en-US"/>
        </w:rPr>
        <w:t xml:space="preserve">).  </w:t>
      </w:r>
    </w:p>
    <w:p w14:paraId="4D664EDB" w14:textId="77777777" w:rsidR="0022692D" w:rsidRPr="00B13ACC" w:rsidRDefault="0022692D" w:rsidP="00EC135B">
      <w:pPr>
        <w:spacing w:after="0" w:line="480" w:lineRule="auto"/>
        <w:rPr>
          <w:rFonts w:ascii="Arial" w:eastAsia="Calibri" w:hAnsi="Arial" w:cs="Arial"/>
          <w:bCs/>
          <w:lang w:val="en-US"/>
        </w:rPr>
      </w:pPr>
    </w:p>
    <w:p w14:paraId="6177491A" w14:textId="75AF4F38" w:rsidR="009805BD" w:rsidRPr="00B13ACC" w:rsidRDefault="003C4DBD" w:rsidP="00EC135B">
      <w:pPr>
        <w:spacing w:after="0" w:line="480" w:lineRule="auto"/>
        <w:rPr>
          <w:rFonts w:ascii="Arial" w:eastAsia="Calibri" w:hAnsi="Arial" w:cs="Arial"/>
          <w:bCs/>
          <w:lang w:val="en-GB"/>
        </w:rPr>
      </w:pPr>
      <w:r w:rsidRPr="00B13ACC">
        <w:rPr>
          <w:rFonts w:ascii="Arial" w:eastAsia="Calibri" w:hAnsi="Arial" w:cs="Arial"/>
          <w:bCs/>
          <w:lang w:val="en-US"/>
        </w:rPr>
        <w:t xml:space="preserve">In Colombia, armed conflict by paramilitary and armed gangs is considered the main driver behind </w:t>
      </w:r>
      <w:r w:rsidR="00D116AF" w:rsidRPr="00B13ACC">
        <w:rPr>
          <w:rFonts w:ascii="Arial" w:eastAsia="Calibri" w:hAnsi="Arial" w:cs="Arial"/>
          <w:bCs/>
          <w:lang w:val="en-US"/>
        </w:rPr>
        <w:t>kid</w:t>
      </w:r>
      <w:r w:rsidR="00C42B41" w:rsidRPr="00B13ACC">
        <w:rPr>
          <w:rFonts w:ascii="Arial" w:eastAsia="Calibri" w:hAnsi="Arial" w:cs="Arial"/>
          <w:bCs/>
          <w:lang w:val="en-US"/>
        </w:rPr>
        <w:t xml:space="preserve">nappings and </w:t>
      </w:r>
      <w:r w:rsidR="00027829" w:rsidRPr="00B13ACC">
        <w:rPr>
          <w:rFonts w:ascii="Arial" w:eastAsia="Calibri" w:hAnsi="Arial" w:cs="Arial"/>
          <w:bCs/>
          <w:lang w:val="en-US"/>
        </w:rPr>
        <w:t>homicides</w:t>
      </w:r>
      <w:r w:rsidR="00277A80" w:rsidRPr="00B13ACC">
        <w:rPr>
          <w:rFonts w:ascii="Arial" w:eastAsia="Calibri" w:hAnsi="Arial" w:cs="Arial"/>
          <w:bCs/>
          <w:lang w:val="en-US"/>
        </w:rPr>
        <w:t xml:space="preserve"> (</w:t>
      </w:r>
      <w:r w:rsidRPr="00B13ACC">
        <w:rPr>
          <w:rFonts w:ascii="Arial" w:eastAsia="Calibri" w:hAnsi="Arial" w:cs="Arial"/>
          <w:bCs/>
          <w:lang w:val="en-US"/>
        </w:rPr>
        <w:t>1</w:t>
      </w:r>
      <w:r w:rsidR="00A8418E" w:rsidRPr="00B13ACC">
        <w:rPr>
          <w:rFonts w:ascii="Arial" w:eastAsia="Calibri" w:hAnsi="Arial" w:cs="Arial"/>
          <w:bCs/>
          <w:lang w:val="en-US"/>
        </w:rPr>
        <w:t>9</w:t>
      </w:r>
      <w:r w:rsidR="001673AD" w:rsidRPr="00B13ACC">
        <w:rPr>
          <w:rFonts w:ascii="Arial" w:eastAsia="Calibri" w:hAnsi="Arial" w:cs="Arial"/>
          <w:bCs/>
          <w:lang w:val="en-US"/>
        </w:rPr>
        <w:t>)</w:t>
      </w:r>
      <w:r w:rsidR="00027829" w:rsidRPr="00B13ACC">
        <w:rPr>
          <w:rFonts w:ascii="Arial" w:eastAsia="Calibri" w:hAnsi="Arial" w:cs="Arial"/>
          <w:bCs/>
          <w:lang w:val="en-US"/>
        </w:rPr>
        <w:t>.</w:t>
      </w:r>
      <w:r w:rsidR="00A110D3" w:rsidRPr="00B13ACC">
        <w:rPr>
          <w:rFonts w:ascii="Arial" w:eastAsia="Calibri" w:hAnsi="Arial" w:cs="Arial"/>
          <w:bCs/>
          <w:lang w:val="en-US"/>
        </w:rPr>
        <w:t xml:space="preserve"> </w:t>
      </w:r>
      <w:r w:rsidRPr="00B13ACC">
        <w:rPr>
          <w:rFonts w:ascii="Arial" w:eastAsia="Calibri" w:hAnsi="Arial" w:cs="Arial"/>
          <w:bCs/>
          <w:lang w:val="en-US"/>
        </w:rPr>
        <w:t xml:space="preserve">For the families of the </w:t>
      </w:r>
      <w:r w:rsidR="00277A80" w:rsidRPr="00B13ACC">
        <w:rPr>
          <w:rFonts w:ascii="Arial" w:eastAsia="Calibri" w:hAnsi="Arial" w:cs="Arial"/>
          <w:bCs/>
          <w:lang w:val="en-US"/>
        </w:rPr>
        <w:t>missing,</w:t>
      </w:r>
      <w:r w:rsidRPr="00B13ACC">
        <w:rPr>
          <w:rFonts w:ascii="Arial" w:eastAsia="Calibri" w:hAnsi="Arial" w:cs="Arial"/>
          <w:bCs/>
          <w:lang w:val="en-US"/>
        </w:rPr>
        <w:t xml:space="preserve"> it is obviously of crucial importance for them to be found, not only for closure if they have been the victim of a homicide, but also to know that justice for the perpetrators has been served. </w:t>
      </w:r>
      <w:r w:rsidR="00A56B86" w:rsidRPr="00B13ACC">
        <w:rPr>
          <w:rFonts w:ascii="Arial" w:eastAsia="Calibri" w:hAnsi="Arial" w:cs="Arial"/>
          <w:bCs/>
          <w:lang w:val="en-US"/>
        </w:rPr>
        <w:t>Whilst</w:t>
      </w:r>
      <w:r w:rsidR="00D76170" w:rsidRPr="00B13ACC">
        <w:rPr>
          <w:rFonts w:ascii="Arial" w:eastAsia="Calibri" w:hAnsi="Arial" w:cs="Arial"/>
          <w:bCs/>
          <w:lang w:val="en-US"/>
        </w:rPr>
        <w:t xml:space="preserve"> successful location of these missing individuals </w:t>
      </w:r>
      <w:r w:rsidR="008637CE" w:rsidRPr="00B13ACC">
        <w:rPr>
          <w:rFonts w:ascii="Arial" w:eastAsia="Calibri" w:hAnsi="Arial" w:cs="Arial"/>
          <w:bCs/>
          <w:lang w:val="en-US"/>
        </w:rPr>
        <w:t xml:space="preserve">currently </w:t>
      </w:r>
      <w:r w:rsidR="00D76170" w:rsidRPr="00B13ACC">
        <w:rPr>
          <w:rFonts w:ascii="Arial" w:eastAsia="Calibri" w:hAnsi="Arial" w:cs="Arial"/>
          <w:bCs/>
          <w:lang w:val="en-US"/>
        </w:rPr>
        <w:t>remains low (20)</w:t>
      </w:r>
      <w:r w:rsidR="00662DC5" w:rsidRPr="00B13ACC">
        <w:rPr>
          <w:rFonts w:ascii="Arial" w:eastAsia="Calibri" w:hAnsi="Arial" w:cs="Arial"/>
          <w:bCs/>
          <w:lang w:val="en-US"/>
        </w:rPr>
        <w:t xml:space="preserve">, </w:t>
      </w:r>
      <w:r w:rsidR="00C56F14" w:rsidRPr="00B13ACC">
        <w:rPr>
          <w:rFonts w:ascii="Arial" w:eastAsia="Calibri" w:hAnsi="Arial" w:cs="Arial"/>
          <w:bCs/>
          <w:lang w:val="en-US"/>
        </w:rPr>
        <w:t xml:space="preserve">the </w:t>
      </w:r>
      <w:r w:rsidR="00067E7D" w:rsidRPr="00B13ACC">
        <w:rPr>
          <w:rFonts w:ascii="Arial" w:eastAsia="Calibri" w:hAnsi="Arial" w:cs="Arial"/>
          <w:bCs/>
          <w:lang w:val="en-US"/>
        </w:rPr>
        <w:t xml:space="preserve">recent </w:t>
      </w:r>
      <w:r w:rsidR="003476FF" w:rsidRPr="00B13ACC">
        <w:rPr>
          <w:rFonts w:ascii="Arial" w:eastAsia="Calibri" w:hAnsi="Arial" w:cs="Arial"/>
          <w:bCs/>
          <w:lang w:val="en-US"/>
        </w:rPr>
        <w:t xml:space="preserve">formation </w:t>
      </w:r>
      <w:r w:rsidR="00067E7D" w:rsidRPr="00B13ACC">
        <w:rPr>
          <w:rFonts w:ascii="Arial" w:eastAsia="Calibri" w:hAnsi="Arial" w:cs="Arial"/>
          <w:bCs/>
          <w:lang w:val="en-US"/>
        </w:rPr>
        <w:t xml:space="preserve">of </w:t>
      </w:r>
      <w:r w:rsidR="00764A44" w:rsidRPr="00B13ACC">
        <w:rPr>
          <w:rFonts w:ascii="Arial" w:eastAsia="Calibri" w:hAnsi="Arial" w:cs="Arial"/>
          <w:bCs/>
          <w:lang w:val="en-US"/>
        </w:rPr>
        <w:t xml:space="preserve">Colombia’s </w:t>
      </w:r>
      <w:r w:rsidR="00C347D7" w:rsidRPr="00B13ACC">
        <w:rPr>
          <w:rFonts w:ascii="Arial" w:eastAsia="Calibri" w:hAnsi="Arial" w:cs="Arial"/>
          <w:bCs/>
          <w:lang w:val="en-US"/>
        </w:rPr>
        <w:t>Missing Persons Search Unit (UPBD, in Spanish)</w:t>
      </w:r>
      <w:r w:rsidR="00241D5D" w:rsidRPr="00B13ACC">
        <w:rPr>
          <w:rFonts w:ascii="Arial" w:eastAsia="Calibri" w:hAnsi="Arial" w:cs="Arial"/>
          <w:bCs/>
          <w:lang w:val="en-US"/>
        </w:rPr>
        <w:t xml:space="preserve"> looks to improve this </w:t>
      </w:r>
      <w:r w:rsidR="63855612" w:rsidRPr="00B13ACC">
        <w:rPr>
          <w:rFonts w:ascii="Arial" w:eastAsia="Calibri" w:hAnsi="Arial" w:cs="Arial"/>
          <w:lang w:val="en-US"/>
        </w:rPr>
        <w:t xml:space="preserve">detection </w:t>
      </w:r>
      <w:r w:rsidR="00241D5D" w:rsidRPr="00B13ACC">
        <w:rPr>
          <w:rFonts w:ascii="Arial" w:eastAsia="Calibri" w:hAnsi="Arial" w:cs="Arial"/>
          <w:bCs/>
          <w:lang w:val="en-US"/>
        </w:rPr>
        <w:t>record (21).</w:t>
      </w:r>
    </w:p>
    <w:p w14:paraId="5969D2C8" w14:textId="77777777" w:rsidR="009805BD" w:rsidRPr="00B13ACC" w:rsidRDefault="009805BD" w:rsidP="009805BD">
      <w:pPr>
        <w:spacing w:after="0" w:line="480" w:lineRule="auto"/>
        <w:jc w:val="both"/>
        <w:rPr>
          <w:rFonts w:ascii="Arial" w:eastAsia="Calibri" w:hAnsi="Arial" w:cs="Arial"/>
          <w:bCs/>
          <w:lang w:val="en-GB"/>
        </w:rPr>
      </w:pPr>
    </w:p>
    <w:p w14:paraId="60413A9D" w14:textId="3E4D73CC" w:rsidR="009805BD" w:rsidRPr="00B13ACC" w:rsidRDefault="009805BD" w:rsidP="00EC135B">
      <w:pPr>
        <w:spacing w:after="0" w:line="480" w:lineRule="auto"/>
        <w:rPr>
          <w:rFonts w:ascii="Arial" w:eastAsia="Calibri" w:hAnsi="Arial" w:cs="Arial"/>
          <w:bCs/>
          <w:lang w:val="en-US"/>
        </w:rPr>
      </w:pPr>
      <w:r w:rsidRPr="00B13ACC">
        <w:rPr>
          <w:rFonts w:ascii="Arial" w:eastAsia="Calibri" w:hAnsi="Arial" w:cs="Arial"/>
          <w:bCs/>
          <w:lang w:val="en-US"/>
        </w:rPr>
        <w:t xml:space="preserve">There has been an increased use in geoscientific methods by search teams to detect and locate clandestine buried materials of forensic interest. It is often found that depth of buried objects is normally shallow, typically less than 3 m </w:t>
      </w:r>
      <w:proofErr w:type="spellStart"/>
      <w:r w:rsidRPr="00B13ACC">
        <w:rPr>
          <w:rFonts w:ascii="Arial" w:eastAsia="Calibri" w:hAnsi="Arial" w:cs="Arial"/>
          <w:bCs/>
          <w:lang w:val="en-US"/>
        </w:rPr>
        <w:t>bgl</w:t>
      </w:r>
      <w:proofErr w:type="spellEnd"/>
      <w:r w:rsidRPr="00B13ACC">
        <w:rPr>
          <w:rFonts w:ascii="Arial" w:eastAsia="Calibri" w:hAnsi="Arial" w:cs="Arial"/>
          <w:bCs/>
          <w:lang w:val="en-US"/>
        </w:rPr>
        <w:t xml:space="preserve">, whilst clandestine graves are often around 0.5 m </w:t>
      </w:r>
      <w:proofErr w:type="spellStart"/>
      <w:r w:rsidR="00A0113B" w:rsidRPr="00B13ACC">
        <w:rPr>
          <w:rFonts w:ascii="Arial" w:eastAsia="Calibri" w:hAnsi="Arial" w:cs="Arial"/>
          <w:bCs/>
          <w:lang w:val="en-US"/>
        </w:rPr>
        <w:t>bgl</w:t>
      </w:r>
      <w:proofErr w:type="spellEnd"/>
      <w:r w:rsidR="00A0113B" w:rsidRPr="00B13ACC">
        <w:rPr>
          <w:rFonts w:ascii="Arial" w:eastAsia="Calibri" w:hAnsi="Arial" w:cs="Arial"/>
          <w:bCs/>
          <w:lang w:val="en-US"/>
        </w:rPr>
        <w:t xml:space="preserve"> </w:t>
      </w:r>
      <w:r w:rsidRPr="00B13ACC">
        <w:rPr>
          <w:rFonts w:ascii="Arial" w:eastAsia="Calibri" w:hAnsi="Arial" w:cs="Arial"/>
          <w:bCs/>
          <w:lang w:val="en-US"/>
        </w:rPr>
        <w:t>(2</w:t>
      </w:r>
      <w:r w:rsidR="00E40983" w:rsidRPr="00B13ACC">
        <w:rPr>
          <w:rFonts w:ascii="Arial" w:eastAsia="Calibri" w:hAnsi="Arial" w:cs="Arial"/>
          <w:bCs/>
          <w:lang w:val="en-US"/>
        </w:rPr>
        <w:t>2</w:t>
      </w:r>
      <w:r w:rsidRPr="00B13ACC">
        <w:rPr>
          <w:rFonts w:ascii="Arial" w:eastAsia="Calibri" w:hAnsi="Arial" w:cs="Arial"/>
          <w:bCs/>
          <w:lang w:val="en-US"/>
        </w:rPr>
        <w:t xml:space="preserve">). Searches for clandestine burials often start with large-scale </w:t>
      </w:r>
      <w:r w:rsidRPr="00B13ACC">
        <w:rPr>
          <w:rFonts w:ascii="Arial" w:eastAsia="Calibri" w:hAnsi="Arial" w:cs="Arial"/>
          <w:bCs/>
          <w:lang w:val="en-US"/>
        </w:rPr>
        <w:lastRenderedPageBreak/>
        <w:t>methods, such as remote sensing (2</w:t>
      </w:r>
      <w:r w:rsidR="00E40983" w:rsidRPr="00B13ACC">
        <w:rPr>
          <w:rFonts w:ascii="Arial" w:eastAsia="Calibri" w:hAnsi="Arial" w:cs="Arial"/>
          <w:bCs/>
          <w:lang w:val="en-US"/>
        </w:rPr>
        <w:t>3</w:t>
      </w:r>
      <w:r w:rsidRPr="00B13ACC">
        <w:rPr>
          <w:rFonts w:ascii="Arial" w:eastAsia="Calibri" w:hAnsi="Arial" w:cs="Arial"/>
          <w:bCs/>
          <w:lang w:val="en-US"/>
        </w:rPr>
        <w:t>,2</w:t>
      </w:r>
      <w:r w:rsidR="00E40983" w:rsidRPr="00B13ACC">
        <w:rPr>
          <w:rFonts w:ascii="Arial" w:eastAsia="Calibri" w:hAnsi="Arial" w:cs="Arial"/>
          <w:bCs/>
          <w:lang w:val="en-US"/>
        </w:rPr>
        <w:t>4</w:t>
      </w:r>
      <w:r w:rsidRPr="00B13ACC">
        <w:rPr>
          <w:rFonts w:ascii="Arial" w:eastAsia="Calibri" w:hAnsi="Arial" w:cs="Arial"/>
          <w:bCs/>
          <w:lang w:val="en-US"/>
        </w:rPr>
        <w:t>), aerial and ultraviolet photography (2</w:t>
      </w:r>
      <w:r w:rsidR="00E40983" w:rsidRPr="00B13ACC">
        <w:rPr>
          <w:rFonts w:ascii="Arial" w:eastAsia="Calibri" w:hAnsi="Arial" w:cs="Arial"/>
          <w:bCs/>
          <w:lang w:val="en-US"/>
        </w:rPr>
        <w:t>5</w:t>
      </w:r>
      <w:r w:rsidRPr="00B13ACC">
        <w:rPr>
          <w:rFonts w:ascii="Arial" w:eastAsia="Calibri" w:hAnsi="Arial" w:cs="Arial"/>
          <w:bCs/>
          <w:lang w:val="en-US"/>
        </w:rPr>
        <w:t>,2</w:t>
      </w:r>
      <w:r w:rsidR="00E40983" w:rsidRPr="00B13ACC">
        <w:rPr>
          <w:rFonts w:ascii="Arial" w:eastAsia="Calibri" w:hAnsi="Arial" w:cs="Arial"/>
          <w:bCs/>
          <w:lang w:val="en-US"/>
        </w:rPr>
        <w:t>6</w:t>
      </w:r>
      <w:r w:rsidRPr="00B13ACC">
        <w:rPr>
          <w:rFonts w:ascii="Arial" w:eastAsia="Calibri" w:hAnsi="Arial" w:cs="Arial"/>
          <w:bCs/>
          <w:lang w:val="en-US"/>
        </w:rPr>
        <w:t>), thermal imaging (2</w:t>
      </w:r>
      <w:r w:rsidR="00E40983" w:rsidRPr="00B13ACC">
        <w:rPr>
          <w:rFonts w:ascii="Arial" w:eastAsia="Calibri" w:hAnsi="Arial" w:cs="Arial"/>
          <w:bCs/>
          <w:lang w:val="en-US"/>
        </w:rPr>
        <w:t>7</w:t>
      </w:r>
      <w:r w:rsidRPr="00B13ACC">
        <w:rPr>
          <w:rFonts w:ascii="Arial" w:eastAsia="Calibri" w:hAnsi="Arial" w:cs="Arial"/>
          <w:bCs/>
          <w:lang w:val="en-US"/>
        </w:rPr>
        <w:t>), or even visual observations of vegetation changes at ground-level (2</w:t>
      </w:r>
      <w:r w:rsidR="00631E9E" w:rsidRPr="00B13ACC">
        <w:rPr>
          <w:rFonts w:ascii="Arial" w:eastAsia="Calibri" w:hAnsi="Arial" w:cs="Arial"/>
          <w:bCs/>
          <w:lang w:val="en-US"/>
        </w:rPr>
        <w:t>8</w:t>
      </w:r>
      <w:r w:rsidRPr="00B13ACC">
        <w:rPr>
          <w:rFonts w:ascii="Arial" w:eastAsia="Calibri" w:hAnsi="Arial" w:cs="Arial"/>
          <w:bCs/>
          <w:lang w:val="en-US"/>
        </w:rPr>
        <w:t>), surface geomorphology changes (2</w:t>
      </w:r>
      <w:r w:rsidR="00631E9E" w:rsidRPr="00B13ACC">
        <w:rPr>
          <w:rFonts w:ascii="Arial" w:eastAsia="Calibri" w:hAnsi="Arial" w:cs="Arial"/>
          <w:bCs/>
          <w:lang w:val="en-US"/>
        </w:rPr>
        <w:t>9</w:t>
      </w:r>
      <w:r w:rsidRPr="00B13ACC">
        <w:rPr>
          <w:rFonts w:ascii="Arial" w:eastAsia="Calibri" w:hAnsi="Arial" w:cs="Arial"/>
          <w:bCs/>
          <w:lang w:val="en-US"/>
        </w:rPr>
        <w:t>), soil type (</w:t>
      </w:r>
      <w:r w:rsidR="00631E9E" w:rsidRPr="00B13ACC">
        <w:rPr>
          <w:rFonts w:ascii="Arial" w:eastAsia="Calibri" w:hAnsi="Arial" w:cs="Arial"/>
          <w:bCs/>
          <w:lang w:val="en-US"/>
        </w:rPr>
        <w:t>30</w:t>
      </w:r>
      <w:r w:rsidRPr="00B13ACC">
        <w:rPr>
          <w:rFonts w:ascii="Arial" w:eastAsia="Calibri" w:hAnsi="Arial" w:cs="Arial"/>
          <w:bCs/>
          <w:lang w:val="en-US"/>
        </w:rPr>
        <w:t>) and depositional environment(s) (</w:t>
      </w:r>
      <w:r w:rsidR="00631E9E" w:rsidRPr="00B13ACC">
        <w:rPr>
          <w:rFonts w:ascii="Arial" w:eastAsia="Calibri" w:hAnsi="Arial" w:cs="Arial"/>
          <w:bCs/>
          <w:lang w:val="en-US"/>
        </w:rPr>
        <w:t>31</w:t>
      </w:r>
      <w:r w:rsidRPr="00B13ACC">
        <w:rPr>
          <w:rFonts w:ascii="Arial" w:eastAsia="Calibri" w:hAnsi="Arial" w:cs="Arial"/>
          <w:bCs/>
          <w:lang w:val="en-US"/>
        </w:rPr>
        <w:t>), near-surface geophysics (</w:t>
      </w:r>
      <w:r w:rsidR="00142994" w:rsidRPr="00B13ACC">
        <w:rPr>
          <w:rFonts w:ascii="Arial" w:eastAsia="Calibri" w:hAnsi="Arial" w:cs="Arial"/>
          <w:bCs/>
          <w:lang w:val="en-US"/>
        </w:rPr>
        <w:t>3</w:t>
      </w:r>
      <w:r w:rsidR="00631E9E" w:rsidRPr="00B13ACC">
        <w:rPr>
          <w:rFonts w:ascii="Arial" w:eastAsia="Calibri" w:hAnsi="Arial" w:cs="Arial"/>
          <w:bCs/>
          <w:lang w:val="en-US"/>
        </w:rPr>
        <w:t>2</w:t>
      </w:r>
      <w:r w:rsidRPr="00B13ACC">
        <w:rPr>
          <w:rFonts w:ascii="Arial" w:eastAsia="Calibri" w:hAnsi="Arial" w:cs="Arial"/>
          <w:bCs/>
          <w:lang w:val="en-US"/>
        </w:rPr>
        <w:t>), and probing of anomalous areas (3</w:t>
      </w:r>
      <w:r w:rsidR="00631E9E" w:rsidRPr="00B13ACC">
        <w:rPr>
          <w:rFonts w:ascii="Arial" w:eastAsia="Calibri" w:hAnsi="Arial" w:cs="Arial"/>
          <w:bCs/>
          <w:lang w:val="en-US"/>
        </w:rPr>
        <w:t>3</w:t>
      </w:r>
      <w:r w:rsidRPr="00B13ACC">
        <w:rPr>
          <w:rFonts w:ascii="Arial" w:eastAsia="Calibri" w:hAnsi="Arial" w:cs="Arial"/>
          <w:bCs/>
          <w:lang w:val="en-US"/>
        </w:rPr>
        <w:t>,3</w:t>
      </w:r>
      <w:r w:rsidR="00631E9E" w:rsidRPr="00B13ACC">
        <w:rPr>
          <w:rFonts w:ascii="Arial" w:eastAsia="Calibri" w:hAnsi="Arial" w:cs="Arial"/>
          <w:bCs/>
          <w:lang w:val="en-US"/>
        </w:rPr>
        <w:t>4</w:t>
      </w:r>
      <w:r w:rsidRPr="00B13ACC">
        <w:rPr>
          <w:rFonts w:ascii="Arial" w:eastAsia="Calibri" w:hAnsi="Arial" w:cs="Arial"/>
          <w:bCs/>
          <w:lang w:val="en-US"/>
        </w:rPr>
        <w:t>) before removing topsoil (2</w:t>
      </w:r>
      <w:r w:rsidR="00631E9E" w:rsidRPr="00B13ACC">
        <w:rPr>
          <w:rFonts w:ascii="Arial" w:eastAsia="Calibri" w:hAnsi="Arial" w:cs="Arial"/>
          <w:bCs/>
          <w:lang w:val="en-US"/>
        </w:rPr>
        <w:t>8</w:t>
      </w:r>
      <w:r w:rsidRPr="00B13ACC">
        <w:rPr>
          <w:rFonts w:ascii="Arial" w:eastAsia="Calibri" w:hAnsi="Arial" w:cs="Arial"/>
          <w:bCs/>
          <w:lang w:val="en-US"/>
        </w:rPr>
        <w:t>) and ultimately performing controlled excavation and recovery of remains (2</w:t>
      </w:r>
      <w:r w:rsidR="00631E9E" w:rsidRPr="00B13ACC">
        <w:rPr>
          <w:rFonts w:ascii="Arial" w:eastAsia="Calibri" w:hAnsi="Arial" w:cs="Arial"/>
          <w:bCs/>
          <w:lang w:val="en-US"/>
        </w:rPr>
        <w:t>5</w:t>
      </w:r>
      <w:r w:rsidRPr="00B13ACC">
        <w:rPr>
          <w:rFonts w:ascii="Arial" w:eastAsia="Calibri" w:hAnsi="Arial" w:cs="Arial"/>
          <w:bCs/>
          <w:lang w:val="en-US"/>
        </w:rPr>
        <w:t>).</w:t>
      </w:r>
    </w:p>
    <w:p w14:paraId="6C4038AD" w14:textId="7B4ACA12" w:rsidR="009805BD" w:rsidRPr="00B13ACC" w:rsidRDefault="009805BD" w:rsidP="00F415BA">
      <w:pPr>
        <w:spacing w:after="0" w:line="480" w:lineRule="auto"/>
        <w:jc w:val="both"/>
        <w:rPr>
          <w:rFonts w:ascii="Arial" w:eastAsia="Calibri" w:hAnsi="Arial" w:cs="Arial"/>
          <w:bCs/>
          <w:lang w:val="en-US"/>
        </w:rPr>
      </w:pPr>
    </w:p>
    <w:p w14:paraId="29B951C0" w14:textId="7F99F4B1" w:rsidR="002A0276" w:rsidRPr="00B13ACC" w:rsidRDefault="002A0276" w:rsidP="00EC135B">
      <w:pPr>
        <w:spacing w:line="480" w:lineRule="auto"/>
        <w:rPr>
          <w:rFonts w:ascii="Arial" w:hAnsi="Arial" w:cs="Arial"/>
          <w:sz w:val="24"/>
          <w:szCs w:val="24"/>
          <w:lang w:val="en-US"/>
        </w:rPr>
      </w:pPr>
      <w:r w:rsidRPr="00B13ACC">
        <w:rPr>
          <w:rFonts w:ascii="Arial" w:hAnsi="Arial" w:cs="Arial"/>
          <w:lang w:val="en-US"/>
        </w:rPr>
        <w:t>In order for near-surface geophysical methods to be successful, there must be a detectable physical contrast between the target and background (or host) medium (see (3</w:t>
      </w:r>
      <w:r w:rsidR="00DB2CC0" w:rsidRPr="00B13ACC">
        <w:rPr>
          <w:rFonts w:ascii="Arial" w:hAnsi="Arial" w:cs="Arial"/>
          <w:lang w:val="en-US"/>
        </w:rPr>
        <w:t>5</w:t>
      </w:r>
      <w:r w:rsidRPr="00B13ACC">
        <w:rPr>
          <w:rFonts w:ascii="Arial" w:hAnsi="Arial" w:cs="Arial"/>
          <w:lang w:val="en-US"/>
        </w:rPr>
        <w:t>)). Ground penetrating radar (GPR) is the most common geophysical method for forensic search (3</w:t>
      </w:r>
      <w:r w:rsidR="00DB2CC0" w:rsidRPr="00B13ACC">
        <w:rPr>
          <w:rFonts w:ascii="Arial" w:hAnsi="Arial" w:cs="Arial"/>
          <w:lang w:val="en-US"/>
        </w:rPr>
        <w:t>2</w:t>
      </w:r>
      <w:r w:rsidRPr="00B13ACC">
        <w:rPr>
          <w:rFonts w:ascii="Arial" w:hAnsi="Arial" w:cs="Arial"/>
          <w:lang w:val="en-US"/>
        </w:rPr>
        <w:t>), although a multi-method phased approach is suggested as best practice [see (2</w:t>
      </w:r>
      <w:r w:rsidR="00DB2CC0" w:rsidRPr="00B13ACC">
        <w:rPr>
          <w:rFonts w:ascii="Arial" w:hAnsi="Arial" w:cs="Arial"/>
          <w:lang w:val="en-US"/>
        </w:rPr>
        <w:t>2</w:t>
      </w:r>
      <w:r w:rsidRPr="00B13ACC">
        <w:rPr>
          <w:rFonts w:ascii="Arial" w:hAnsi="Arial" w:cs="Arial"/>
          <w:lang w:val="en-US"/>
        </w:rPr>
        <w:t>) for review]. For example, anomalous areas can be quickly identified using Electro-Magnetics (EM) (3</w:t>
      </w:r>
      <w:r w:rsidR="00DB2CC0" w:rsidRPr="00B13ACC">
        <w:rPr>
          <w:rFonts w:ascii="Arial" w:hAnsi="Arial" w:cs="Arial"/>
          <w:lang w:val="en-US"/>
        </w:rPr>
        <w:t>6</w:t>
      </w:r>
      <w:r w:rsidRPr="00B13ACC">
        <w:rPr>
          <w:rFonts w:ascii="Arial" w:hAnsi="Arial" w:cs="Arial"/>
          <w:lang w:val="en-US"/>
        </w:rPr>
        <w:t>) and its reciprocal electrical resistivity (3</w:t>
      </w:r>
      <w:r w:rsidR="00DB2CC0" w:rsidRPr="00B13ACC">
        <w:rPr>
          <w:rFonts w:ascii="Arial" w:hAnsi="Arial" w:cs="Arial"/>
          <w:lang w:val="en-US"/>
        </w:rPr>
        <w:t>7</w:t>
      </w:r>
      <w:r w:rsidRPr="00B13ACC">
        <w:rPr>
          <w:rFonts w:ascii="Arial" w:hAnsi="Arial" w:cs="Arial"/>
          <w:lang w:val="en-US"/>
        </w:rPr>
        <w:t>) techniques before further investigation using higher resolution methods. Passive field techniques, such as magnetics, measure variations in the Earth’s magnetic field due to nearby objects (3</w:t>
      </w:r>
      <w:r w:rsidR="00DB2CC0" w:rsidRPr="00B13ACC">
        <w:rPr>
          <w:rFonts w:ascii="Arial" w:hAnsi="Arial" w:cs="Arial"/>
          <w:lang w:val="en-US"/>
        </w:rPr>
        <w:t>5</w:t>
      </w:r>
      <w:r w:rsidRPr="00B13ACC">
        <w:rPr>
          <w:rFonts w:ascii="Arial" w:hAnsi="Arial" w:cs="Arial"/>
          <w:lang w:val="en-US"/>
        </w:rPr>
        <w:t>,3</w:t>
      </w:r>
      <w:r w:rsidR="00DB2CC0" w:rsidRPr="00B13ACC">
        <w:rPr>
          <w:rFonts w:ascii="Arial" w:hAnsi="Arial" w:cs="Arial"/>
          <w:lang w:val="en-US"/>
        </w:rPr>
        <w:t>8</w:t>
      </w:r>
      <w:r w:rsidRPr="00B13ACC">
        <w:rPr>
          <w:rFonts w:ascii="Arial" w:hAnsi="Arial" w:cs="Arial"/>
          <w:lang w:val="en-US"/>
        </w:rPr>
        <w:t>). In contrast, active EM methods, such as metal detectors, depend on metallic objects being good conductors and transmitting their own secondary EM field in response to the instruments’ primary EM field (3</w:t>
      </w:r>
      <w:r w:rsidR="00DB2CC0" w:rsidRPr="00B13ACC">
        <w:rPr>
          <w:rFonts w:ascii="Arial" w:hAnsi="Arial" w:cs="Arial"/>
          <w:lang w:val="en-US"/>
        </w:rPr>
        <w:t>9</w:t>
      </w:r>
      <w:r w:rsidRPr="00B13ACC">
        <w:rPr>
          <w:rFonts w:ascii="Arial" w:hAnsi="Arial" w:cs="Arial"/>
          <w:lang w:val="en-US"/>
        </w:rPr>
        <w:t xml:space="preserve">, </w:t>
      </w:r>
      <w:r w:rsidR="00DB2CC0" w:rsidRPr="00B13ACC">
        <w:rPr>
          <w:rFonts w:ascii="Arial" w:hAnsi="Arial" w:cs="Arial"/>
          <w:lang w:val="en-US"/>
        </w:rPr>
        <w:t>40</w:t>
      </w:r>
      <w:r w:rsidRPr="00B13ACC">
        <w:rPr>
          <w:rFonts w:ascii="Arial" w:hAnsi="Arial" w:cs="Arial"/>
          <w:lang w:val="en-US"/>
        </w:rPr>
        <w:t>), However, controlled research (</w:t>
      </w:r>
      <w:r w:rsidR="00DB2CC0" w:rsidRPr="00B13ACC">
        <w:rPr>
          <w:rFonts w:ascii="Arial" w:hAnsi="Arial" w:cs="Arial"/>
          <w:lang w:val="en-US"/>
        </w:rPr>
        <w:t>41</w:t>
      </w:r>
      <w:r w:rsidRPr="00B13ACC">
        <w:rPr>
          <w:rFonts w:ascii="Arial" w:hAnsi="Arial" w:cs="Arial"/>
          <w:lang w:val="en-US"/>
        </w:rPr>
        <w:t>) and forensic cases have had limited success using EM methods, typically owing to interference from both above- and below-ground non-target objects (3</w:t>
      </w:r>
      <w:r w:rsidR="00DB2CC0" w:rsidRPr="00B13ACC">
        <w:rPr>
          <w:rFonts w:ascii="Arial" w:hAnsi="Arial" w:cs="Arial"/>
          <w:lang w:val="en-US"/>
        </w:rPr>
        <w:t>5</w:t>
      </w:r>
      <w:r w:rsidRPr="00B13ACC">
        <w:rPr>
          <w:rFonts w:ascii="Arial" w:hAnsi="Arial" w:cs="Arial"/>
          <w:lang w:val="en-US"/>
        </w:rPr>
        <w:t>).  In contrast, electrical resistivity has been widely used in environmental forensics (2</w:t>
      </w:r>
      <w:r w:rsidR="002A3A26" w:rsidRPr="00B13ACC">
        <w:rPr>
          <w:rFonts w:ascii="Arial" w:hAnsi="Arial" w:cs="Arial"/>
          <w:lang w:val="en-US"/>
        </w:rPr>
        <w:t>2</w:t>
      </w:r>
      <w:r w:rsidRPr="00B13ACC">
        <w:rPr>
          <w:rFonts w:ascii="Arial" w:hAnsi="Arial" w:cs="Arial"/>
          <w:lang w:val="en-US"/>
        </w:rPr>
        <w:t xml:space="preserve">, </w:t>
      </w:r>
      <w:r w:rsidR="002A3A26" w:rsidRPr="00B13ACC">
        <w:rPr>
          <w:rFonts w:ascii="Arial" w:hAnsi="Arial" w:cs="Arial"/>
          <w:lang w:val="en-US"/>
        </w:rPr>
        <w:t>42</w:t>
      </w:r>
      <w:r w:rsidRPr="00B13ACC">
        <w:rPr>
          <w:rFonts w:ascii="Arial" w:hAnsi="Arial" w:cs="Arial"/>
          <w:lang w:val="en-US"/>
        </w:rPr>
        <w:t>), detection of clandestine graves (4</w:t>
      </w:r>
      <w:r w:rsidR="002A3A26" w:rsidRPr="00B13ACC">
        <w:rPr>
          <w:rFonts w:ascii="Arial" w:hAnsi="Arial" w:cs="Arial"/>
          <w:lang w:val="en-US"/>
        </w:rPr>
        <w:t>3</w:t>
      </w:r>
      <w:r w:rsidRPr="00B13ACC">
        <w:rPr>
          <w:rFonts w:ascii="Arial" w:hAnsi="Arial" w:cs="Arial"/>
          <w:lang w:val="en-US"/>
        </w:rPr>
        <w:t>), ancient burials (4</w:t>
      </w:r>
      <w:r w:rsidR="002A3A26" w:rsidRPr="00B13ACC">
        <w:rPr>
          <w:rFonts w:ascii="Arial" w:hAnsi="Arial" w:cs="Arial"/>
          <w:lang w:val="en-US"/>
        </w:rPr>
        <w:t>4</w:t>
      </w:r>
      <w:r w:rsidRPr="00B13ACC">
        <w:rPr>
          <w:rFonts w:ascii="Arial" w:hAnsi="Arial" w:cs="Arial"/>
          <w:lang w:val="en-US"/>
        </w:rPr>
        <w:t>, 4</w:t>
      </w:r>
      <w:r w:rsidR="002A3A26" w:rsidRPr="00B13ACC">
        <w:rPr>
          <w:rFonts w:ascii="Arial" w:hAnsi="Arial" w:cs="Arial"/>
          <w:lang w:val="en-US"/>
        </w:rPr>
        <w:t>5</w:t>
      </w:r>
      <w:r w:rsidRPr="00B13ACC">
        <w:rPr>
          <w:rFonts w:ascii="Arial" w:hAnsi="Arial" w:cs="Arial"/>
          <w:lang w:val="en-US"/>
        </w:rPr>
        <w:t>, 4</w:t>
      </w:r>
      <w:r w:rsidR="002A3A26" w:rsidRPr="00B13ACC">
        <w:rPr>
          <w:rFonts w:ascii="Arial" w:hAnsi="Arial" w:cs="Arial"/>
          <w:lang w:val="en-US"/>
        </w:rPr>
        <w:t>6</w:t>
      </w:r>
      <w:r w:rsidRPr="00B13ACC">
        <w:rPr>
          <w:rFonts w:ascii="Arial" w:hAnsi="Arial" w:cs="Arial"/>
          <w:lang w:val="en-US"/>
        </w:rPr>
        <w:t>) and controlled experiments (4</w:t>
      </w:r>
      <w:r w:rsidR="00674E96" w:rsidRPr="00B13ACC">
        <w:rPr>
          <w:rFonts w:ascii="Arial" w:hAnsi="Arial" w:cs="Arial"/>
          <w:lang w:val="en-US"/>
        </w:rPr>
        <w:t>7</w:t>
      </w:r>
      <w:r w:rsidRPr="00B13ACC">
        <w:rPr>
          <w:rFonts w:ascii="Arial" w:hAnsi="Arial" w:cs="Arial"/>
          <w:lang w:val="en-US"/>
        </w:rPr>
        <w:t>, 4</w:t>
      </w:r>
      <w:r w:rsidR="00674E96" w:rsidRPr="00B13ACC">
        <w:rPr>
          <w:rFonts w:ascii="Arial" w:hAnsi="Arial" w:cs="Arial"/>
          <w:lang w:val="en-US"/>
        </w:rPr>
        <w:t>8</w:t>
      </w:r>
      <w:r w:rsidRPr="00B13ACC">
        <w:rPr>
          <w:rFonts w:ascii="Arial" w:hAnsi="Arial" w:cs="Arial"/>
          <w:lang w:val="en-US"/>
        </w:rPr>
        <w:t>).  However, major environment variables can affect target detection including soil moisture (2</w:t>
      </w:r>
      <w:r w:rsidR="00674E96" w:rsidRPr="00B13ACC">
        <w:rPr>
          <w:rFonts w:ascii="Arial" w:hAnsi="Arial" w:cs="Arial"/>
          <w:lang w:val="en-US"/>
        </w:rPr>
        <w:t>2</w:t>
      </w:r>
      <w:r w:rsidRPr="00B13ACC">
        <w:rPr>
          <w:rFonts w:ascii="Arial" w:hAnsi="Arial" w:cs="Arial"/>
          <w:lang w:val="en-US"/>
        </w:rPr>
        <w:t>). GPR search also has limitations in wooded environments (3</w:t>
      </w:r>
      <w:r w:rsidR="00674E96" w:rsidRPr="00B13ACC">
        <w:rPr>
          <w:rFonts w:ascii="Arial" w:hAnsi="Arial" w:cs="Arial"/>
          <w:lang w:val="en-US"/>
        </w:rPr>
        <w:t>6</w:t>
      </w:r>
      <w:r w:rsidRPr="00B13ACC">
        <w:rPr>
          <w:rFonts w:ascii="Arial" w:hAnsi="Arial" w:cs="Arial"/>
          <w:lang w:val="en-US"/>
        </w:rPr>
        <w:t>) and soil type, for example: water-logged (4</w:t>
      </w:r>
      <w:r w:rsidR="00674E96" w:rsidRPr="00B13ACC">
        <w:rPr>
          <w:rFonts w:ascii="Arial" w:hAnsi="Arial" w:cs="Arial"/>
          <w:lang w:val="en-US"/>
        </w:rPr>
        <w:t>8</w:t>
      </w:r>
      <w:r w:rsidRPr="00B13ACC">
        <w:rPr>
          <w:rFonts w:ascii="Arial" w:hAnsi="Arial" w:cs="Arial"/>
          <w:lang w:val="en-US"/>
        </w:rPr>
        <w:t>), saline-rich (3</w:t>
      </w:r>
      <w:r w:rsidR="00674E96" w:rsidRPr="00B13ACC">
        <w:rPr>
          <w:rFonts w:ascii="Arial" w:hAnsi="Arial" w:cs="Arial"/>
          <w:lang w:val="en-US"/>
        </w:rPr>
        <w:t>2</w:t>
      </w:r>
      <w:r w:rsidRPr="00B13ACC">
        <w:rPr>
          <w:rFonts w:ascii="Arial" w:hAnsi="Arial" w:cs="Arial"/>
          <w:lang w:val="en-US"/>
        </w:rPr>
        <w:t>), or heterogeneous (4</w:t>
      </w:r>
      <w:r w:rsidR="007358BF" w:rsidRPr="00B13ACC">
        <w:rPr>
          <w:rFonts w:ascii="Arial" w:hAnsi="Arial" w:cs="Arial"/>
          <w:lang w:val="en-US"/>
        </w:rPr>
        <w:t>9</w:t>
      </w:r>
      <w:r w:rsidRPr="00B13ACC">
        <w:rPr>
          <w:rFonts w:ascii="Arial" w:hAnsi="Arial" w:cs="Arial"/>
          <w:lang w:val="en-US"/>
        </w:rPr>
        <w:t>) soils can all significantly attenuate radar signal amplitudes.</w:t>
      </w:r>
    </w:p>
    <w:p w14:paraId="34F0AAA5" w14:textId="0DAEAC89" w:rsidR="001D1893" w:rsidRPr="00B13ACC" w:rsidRDefault="00167468" w:rsidP="00EC135B">
      <w:pPr>
        <w:spacing w:after="0" w:line="480" w:lineRule="auto"/>
        <w:rPr>
          <w:rFonts w:ascii="Arial" w:eastAsia="Calibri" w:hAnsi="Arial" w:cs="Arial"/>
          <w:bCs/>
          <w:lang w:val="en-US"/>
        </w:rPr>
      </w:pPr>
      <w:r w:rsidRPr="00B13ACC">
        <w:rPr>
          <w:rFonts w:ascii="Arial" w:eastAsia="Calibri" w:hAnsi="Arial" w:cs="Arial"/>
          <w:bCs/>
          <w:lang w:val="en-US"/>
        </w:rPr>
        <w:lastRenderedPageBreak/>
        <w:t>Search methods differ worldwide, for example, in the U</w:t>
      </w:r>
      <w:r w:rsidR="004A2BEE" w:rsidRPr="00B13ACC">
        <w:rPr>
          <w:rFonts w:ascii="Arial" w:eastAsia="Calibri" w:hAnsi="Arial" w:cs="Arial"/>
          <w:bCs/>
          <w:lang w:val="en-US"/>
        </w:rPr>
        <w:t xml:space="preserve">nited </w:t>
      </w:r>
      <w:r w:rsidRPr="00B13ACC">
        <w:rPr>
          <w:rFonts w:ascii="Arial" w:eastAsia="Calibri" w:hAnsi="Arial" w:cs="Arial"/>
          <w:bCs/>
          <w:lang w:val="en-US"/>
        </w:rPr>
        <w:t>K</w:t>
      </w:r>
      <w:r w:rsidR="004A2BEE" w:rsidRPr="00B13ACC">
        <w:rPr>
          <w:rFonts w:ascii="Arial" w:eastAsia="Calibri" w:hAnsi="Arial" w:cs="Arial"/>
          <w:bCs/>
          <w:lang w:val="en-US"/>
        </w:rPr>
        <w:t>ingdom</w:t>
      </w:r>
      <w:r w:rsidRPr="00B13ACC">
        <w:rPr>
          <w:rFonts w:ascii="Arial" w:eastAsia="Calibri" w:hAnsi="Arial" w:cs="Arial"/>
          <w:bCs/>
          <w:lang w:val="en-US"/>
        </w:rPr>
        <w:t xml:space="preserve"> a search strategist is employed at an early stage to decide upon the highest probability of search success (</w:t>
      </w:r>
      <w:r w:rsidR="007358BF" w:rsidRPr="00B13ACC">
        <w:rPr>
          <w:rFonts w:ascii="Arial" w:eastAsia="Calibri" w:hAnsi="Arial" w:cs="Arial"/>
          <w:bCs/>
          <w:lang w:val="en-US"/>
        </w:rPr>
        <w:t>40</w:t>
      </w:r>
      <w:r w:rsidRPr="00B13ACC">
        <w:rPr>
          <w:rFonts w:ascii="Arial" w:eastAsia="Calibri" w:hAnsi="Arial" w:cs="Arial"/>
          <w:bCs/>
          <w:lang w:val="en-US"/>
        </w:rPr>
        <w:t>, 2</w:t>
      </w:r>
      <w:r w:rsidR="007358BF" w:rsidRPr="00B13ACC">
        <w:rPr>
          <w:rFonts w:ascii="Arial" w:eastAsia="Calibri" w:hAnsi="Arial" w:cs="Arial"/>
          <w:bCs/>
          <w:lang w:val="en-US"/>
        </w:rPr>
        <w:t>2</w:t>
      </w:r>
      <w:r w:rsidRPr="00B13ACC">
        <w:rPr>
          <w:rFonts w:ascii="Arial" w:eastAsia="Calibri" w:hAnsi="Arial" w:cs="Arial"/>
          <w:bCs/>
          <w:lang w:val="en-US"/>
        </w:rPr>
        <w:t xml:space="preserve">, </w:t>
      </w:r>
      <w:r w:rsidR="007358BF" w:rsidRPr="00B13ACC">
        <w:rPr>
          <w:rFonts w:ascii="Arial" w:eastAsia="Calibri" w:hAnsi="Arial" w:cs="Arial"/>
          <w:bCs/>
          <w:lang w:val="en-US"/>
        </w:rPr>
        <w:t>50</w:t>
      </w:r>
      <w:r w:rsidRPr="00B13ACC">
        <w:rPr>
          <w:rFonts w:ascii="Arial" w:eastAsia="Calibri" w:hAnsi="Arial" w:cs="Arial"/>
          <w:bCs/>
          <w:lang w:val="en-US"/>
        </w:rPr>
        <w:t xml:space="preserve">). However, not all countries utilize such a methodical and </w:t>
      </w:r>
      <w:r w:rsidR="00773DDE" w:rsidRPr="00B13ACC">
        <w:rPr>
          <w:rFonts w:ascii="Arial" w:eastAsia="Calibri" w:hAnsi="Arial" w:cs="Arial"/>
          <w:bCs/>
          <w:lang w:val="en-US"/>
        </w:rPr>
        <w:t>standardized</w:t>
      </w:r>
      <w:r w:rsidRPr="00B13ACC">
        <w:rPr>
          <w:rFonts w:ascii="Arial" w:eastAsia="Calibri" w:hAnsi="Arial" w:cs="Arial"/>
          <w:bCs/>
          <w:lang w:val="en-US"/>
        </w:rPr>
        <w:t xml:space="preserve"> approach (</w:t>
      </w:r>
      <w:r w:rsidR="001B0475" w:rsidRPr="00B13ACC">
        <w:rPr>
          <w:rFonts w:ascii="Arial" w:eastAsia="Calibri" w:hAnsi="Arial" w:cs="Arial"/>
          <w:bCs/>
          <w:lang w:val="en-US"/>
        </w:rPr>
        <w:t>51</w:t>
      </w:r>
      <w:r w:rsidRPr="00B13ACC">
        <w:rPr>
          <w:rFonts w:ascii="Arial" w:eastAsia="Calibri" w:hAnsi="Arial" w:cs="Arial"/>
          <w:bCs/>
          <w:lang w:val="en-US"/>
        </w:rPr>
        <w:t xml:space="preserve">); Colombian searches often rely on witness testimony to identify an area(s) of interest, followed by deployment of small search teams to visually assess, probe and dig trial pits. </w:t>
      </w:r>
      <w:r w:rsidR="00047724" w:rsidRPr="00B13ACC">
        <w:rPr>
          <w:rFonts w:ascii="Arial" w:eastAsia="Calibri" w:hAnsi="Arial" w:cs="Arial"/>
          <w:bCs/>
          <w:lang w:val="en-US"/>
        </w:rPr>
        <w:t xml:space="preserve">Geophysical methods are sometimes used, but there </w:t>
      </w:r>
      <w:r w:rsidR="00395267" w:rsidRPr="00B13ACC">
        <w:rPr>
          <w:rFonts w:ascii="Arial" w:eastAsia="Calibri" w:hAnsi="Arial" w:cs="Arial"/>
          <w:bCs/>
          <w:lang w:val="en-US"/>
        </w:rPr>
        <w:t>have</w:t>
      </w:r>
      <w:r w:rsidR="00047724" w:rsidRPr="00B13ACC">
        <w:rPr>
          <w:rFonts w:ascii="Arial" w:eastAsia="Calibri" w:hAnsi="Arial" w:cs="Arial"/>
          <w:bCs/>
          <w:lang w:val="en-US"/>
        </w:rPr>
        <w:t xml:space="preserve"> been </w:t>
      </w:r>
      <w:r w:rsidR="00F23A69" w:rsidRPr="00B13ACC">
        <w:rPr>
          <w:rFonts w:ascii="Arial" w:eastAsia="Calibri" w:hAnsi="Arial" w:cs="Arial"/>
          <w:bCs/>
          <w:lang w:val="en-US"/>
        </w:rPr>
        <w:t>few</w:t>
      </w:r>
      <w:r w:rsidR="00047724" w:rsidRPr="00B13ACC">
        <w:rPr>
          <w:rFonts w:ascii="Arial" w:eastAsia="Calibri" w:hAnsi="Arial" w:cs="Arial"/>
          <w:bCs/>
          <w:lang w:val="en-US"/>
        </w:rPr>
        <w:t xml:space="preserve"> published studies in Colombia, other than control experiments (</w:t>
      </w:r>
      <w:r w:rsidR="001B0475" w:rsidRPr="00B13ACC">
        <w:rPr>
          <w:rFonts w:ascii="Arial" w:eastAsia="Calibri" w:hAnsi="Arial" w:cs="Arial"/>
          <w:bCs/>
          <w:lang w:val="en-US"/>
        </w:rPr>
        <w:t>52</w:t>
      </w:r>
      <w:r w:rsidR="00047724" w:rsidRPr="00B13ACC">
        <w:rPr>
          <w:rFonts w:ascii="Arial" w:eastAsia="Calibri" w:hAnsi="Arial" w:cs="Arial"/>
          <w:bCs/>
          <w:lang w:val="en-US"/>
        </w:rPr>
        <w:t xml:space="preserve">, </w:t>
      </w:r>
      <w:r w:rsidR="00281428" w:rsidRPr="00B13ACC">
        <w:rPr>
          <w:rFonts w:ascii="Arial" w:eastAsia="Calibri" w:hAnsi="Arial" w:cs="Arial"/>
          <w:bCs/>
          <w:lang w:val="en-US"/>
        </w:rPr>
        <w:t>5</w:t>
      </w:r>
      <w:r w:rsidR="001B0475" w:rsidRPr="00B13ACC">
        <w:rPr>
          <w:rFonts w:ascii="Arial" w:eastAsia="Calibri" w:hAnsi="Arial" w:cs="Arial"/>
          <w:bCs/>
          <w:lang w:val="en-US"/>
        </w:rPr>
        <w:t>3</w:t>
      </w:r>
      <w:r w:rsidR="00047724" w:rsidRPr="00B13ACC">
        <w:rPr>
          <w:rFonts w:ascii="Arial" w:eastAsia="Calibri" w:hAnsi="Arial" w:cs="Arial"/>
          <w:bCs/>
          <w:lang w:val="en-US"/>
        </w:rPr>
        <w:t>, 5</w:t>
      </w:r>
      <w:r w:rsidR="009C369D" w:rsidRPr="00B13ACC">
        <w:rPr>
          <w:rFonts w:ascii="Arial" w:eastAsia="Calibri" w:hAnsi="Arial" w:cs="Arial"/>
          <w:bCs/>
          <w:lang w:val="en-US"/>
        </w:rPr>
        <w:t>4</w:t>
      </w:r>
      <w:r w:rsidR="00047724" w:rsidRPr="00B13ACC">
        <w:rPr>
          <w:rFonts w:ascii="Arial" w:eastAsia="Calibri" w:hAnsi="Arial" w:cs="Arial"/>
          <w:bCs/>
          <w:lang w:val="en-US"/>
        </w:rPr>
        <w:t>, 5</w:t>
      </w:r>
      <w:r w:rsidR="009C369D" w:rsidRPr="00B13ACC">
        <w:rPr>
          <w:rFonts w:ascii="Arial" w:eastAsia="Calibri" w:hAnsi="Arial" w:cs="Arial"/>
          <w:bCs/>
          <w:lang w:val="en-US"/>
        </w:rPr>
        <w:t>5</w:t>
      </w:r>
      <w:r w:rsidR="00047724" w:rsidRPr="00B13ACC">
        <w:rPr>
          <w:rFonts w:ascii="Arial" w:eastAsia="Calibri" w:hAnsi="Arial" w:cs="Arial"/>
          <w:bCs/>
          <w:lang w:val="en-US"/>
        </w:rPr>
        <w:t xml:space="preserve">) </w:t>
      </w:r>
      <w:r w:rsidR="00A8390F" w:rsidRPr="00B13ACC">
        <w:rPr>
          <w:rFonts w:ascii="Arial" w:eastAsia="Calibri" w:hAnsi="Arial" w:cs="Arial"/>
          <w:bCs/>
          <w:lang w:val="en-US"/>
        </w:rPr>
        <w:t xml:space="preserve">which helped to inform an actual </w:t>
      </w:r>
      <w:r w:rsidR="00FE1FB0" w:rsidRPr="00B13ACC">
        <w:rPr>
          <w:rFonts w:ascii="Arial" w:eastAsia="Calibri" w:hAnsi="Arial" w:cs="Arial"/>
          <w:bCs/>
          <w:lang w:val="en-US"/>
        </w:rPr>
        <w:t xml:space="preserve">case study </w:t>
      </w:r>
      <w:r w:rsidR="00047724" w:rsidRPr="00B13ACC">
        <w:rPr>
          <w:rFonts w:ascii="Arial" w:eastAsia="Calibri" w:hAnsi="Arial" w:cs="Arial"/>
          <w:bCs/>
          <w:lang w:val="en-US"/>
        </w:rPr>
        <w:t>(</w:t>
      </w:r>
      <w:r w:rsidR="009C369D" w:rsidRPr="00B13ACC">
        <w:rPr>
          <w:rFonts w:ascii="Arial" w:eastAsia="Calibri" w:hAnsi="Arial" w:cs="Arial"/>
          <w:bCs/>
          <w:lang w:val="en-US"/>
        </w:rPr>
        <w:t>42</w:t>
      </w:r>
      <w:r w:rsidR="00047724" w:rsidRPr="00B13ACC">
        <w:rPr>
          <w:rFonts w:ascii="Arial" w:eastAsia="Calibri" w:hAnsi="Arial" w:cs="Arial"/>
          <w:bCs/>
          <w:lang w:val="en-US"/>
        </w:rPr>
        <w:t>).</w:t>
      </w:r>
    </w:p>
    <w:p w14:paraId="6BCA980D" w14:textId="5CDC20EF" w:rsidR="003405BD" w:rsidRPr="00B13ACC" w:rsidRDefault="003405BD" w:rsidP="003405BD">
      <w:pPr>
        <w:spacing w:after="0" w:line="480" w:lineRule="auto"/>
        <w:jc w:val="both"/>
        <w:rPr>
          <w:rFonts w:ascii="Arial" w:eastAsia="Calibri" w:hAnsi="Arial" w:cs="Arial"/>
          <w:bCs/>
          <w:lang w:val="en-US"/>
        </w:rPr>
      </w:pPr>
    </w:p>
    <w:p w14:paraId="26D08D6D" w14:textId="7A33EF82" w:rsidR="00FD52D0" w:rsidRPr="00B13ACC" w:rsidRDefault="00FD52D0" w:rsidP="00EC135B">
      <w:pPr>
        <w:spacing w:after="0" w:line="480" w:lineRule="auto"/>
        <w:rPr>
          <w:rFonts w:ascii="Arial" w:eastAsia="Calibri" w:hAnsi="Arial" w:cs="Arial"/>
          <w:bCs/>
          <w:lang w:val="en-US"/>
        </w:rPr>
      </w:pPr>
      <w:r w:rsidRPr="00B13ACC">
        <w:rPr>
          <w:rFonts w:ascii="Arial" w:eastAsia="Calibri" w:hAnsi="Arial" w:cs="Arial"/>
          <w:bCs/>
          <w:lang w:val="en-US"/>
        </w:rPr>
        <w:t xml:space="preserve">The professional and recreational use of </w:t>
      </w:r>
      <w:r w:rsidRPr="00B13ACC">
        <w:rPr>
          <w:rFonts w:ascii="Arial" w:eastAsia="Calibri" w:hAnsi="Arial" w:cs="Arial"/>
          <w:bCs/>
          <w:i/>
          <w:iCs/>
          <w:lang w:val="en-US"/>
        </w:rPr>
        <w:t>remote piloted aircraft</w:t>
      </w:r>
      <w:r w:rsidRPr="00B13ACC">
        <w:rPr>
          <w:rFonts w:ascii="Arial" w:eastAsia="Calibri" w:hAnsi="Arial" w:cs="Arial"/>
          <w:bCs/>
          <w:lang w:val="en-US"/>
        </w:rPr>
        <w:t xml:space="preserve"> </w:t>
      </w:r>
      <w:r w:rsidR="00F23A69" w:rsidRPr="00B13ACC">
        <w:rPr>
          <w:rFonts w:ascii="Arial" w:eastAsia="Calibri" w:hAnsi="Arial" w:cs="Arial"/>
          <w:bCs/>
          <w:lang w:val="en-US"/>
        </w:rPr>
        <w:t>(</w:t>
      </w:r>
      <w:r w:rsidRPr="00B13ACC">
        <w:rPr>
          <w:rFonts w:ascii="Arial" w:eastAsia="Calibri" w:hAnsi="Arial" w:cs="Arial"/>
          <w:bCs/>
          <w:lang w:val="en-US"/>
        </w:rPr>
        <w:t>RPA</w:t>
      </w:r>
      <w:r w:rsidR="00F23A69" w:rsidRPr="00B13ACC">
        <w:rPr>
          <w:rFonts w:ascii="Arial" w:eastAsia="Calibri" w:hAnsi="Arial" w:cs="Arial"/>
          <w:bCs/>
          <w:lang w:val="en-US"/>
        </w:rPr>
        <w:t>)</w:t>
      </w:r>
      <w:r w:rsidRPr="00B13ACC">
        <w:rPr>
          <w:rFonts w:ascii="Arial" w:eastAsia="Calibri" w:hAnsi="Arial" w:cs="Arial"/>
          <w:bCs/>
          <w:lang w:val="en-US"/>
        </w:rPr>
        <w:t xml:space="preserve"> or ‘drones’, has increased over recent years due improving technologies, ease of use, smaller sizes being made increasing availability and affordability (56). Camera-mounted </w:t>
      </w:r>
      <w:r w:rsidR="313E68A3" w:rsidRPr="00B13ACC">
        <w:rPr>
          <w:rFonts w:ascii="Arial" w:eastAsia="Calibri" w:hAnsi="Arial" w:cs="Arial"/>
          <w:lang w:val="en-US"/>
        </w:rPr>
        <w:t>RPA</w:t>
      </w:r>
      <w:r w:rsidR="0CA20D31" w:rsidRPr="00B13ACC">
        <w:rPr>
          <w:rFonts w:ascii="Arial" w:eastAsia="Calibri" w:hAnsi="Arial" w:cs="Arial"/>
          <w:lang w:val="en-US"/>
        </w:rPr>
        <w:t>s</w:t>
      </w:r>
      <w:r w:rsidRPr="00B13ACC">
        <w:rPr>
          <w:rFonts w:ascii="Arial" w:eastAsia="Calibri" w:hAnsi="Arial" w:cs="Arial"/>
          <w:bCs/>
          <w:lang w:val="en-US"/>
        </w:rPr>
        <w:t xml:space="preserve"> can be deployed as part of search and rescue operations (e.g., 57) as they are able to offer real-time information/images to trained operators on the ground. </w:t>
      </w:r>
      <w:r w:rsidR="313E68A3" w:rsidRPr="00B13ACC">
        <w:rPr>
          <w:rFonts w:ascii="Arial" w:eastAsia="Calibri" w:hAnsi="Arial" w:cs="Arial"/>
          <w:lang w:val="en-US"/>
        </w:rPr>
        <w:t>RPA</w:t>
      </w:r>
      <w:r w:rsidR="19D21D9F" w:rsidRPr="00B13ACC">
        <w:rPr>
          <w:rFonts w:ascii="Arial" w:eastAsia="Calibri" w:hAnsi="Arial" w:cs="Arial"/>
          <w:lang w:val="en-US"/>
        </w:rPr>
        <w:t>s</w:t>
      </w:r>
      <w:r w:rsidRPr="00B13ACC">
        <w:rPr>
          <w:rFonts w:ascii="Arial" w:eastAsia="Calibri" w:hAnsi="Arial" w:cs="Arial"/>
          <w:bCs/>
          <w:lang w:val="en-US"/>
        </w:rPr>
        <w:t xml:space="preserve"> also offer an alternative to traditional helicopter deployment (</w:t>
      </w:r>
      <w:r w:rsidR="00ED5879" w:rsidRPr="00B13ACC">
        <w:rPr>
          <w:rFonts w:ascii="Arial" w:eastAsia="Calibri" w:hAnsi="Arial" w:cs="Arial"/>
          <w:bCs/>
          <w:lang w:val="en-US"/>
        </w:rPr>
        <w:t>58, 59</w:t>
      </w:r>
      <w:r w:rsidRPr="00B13ACC">
        <w:rPr>
          <w:rFonts w:ascii="Arial" w:eastAsia="Calibri" w:hAnsi="Arial" w:cs="Arial"/>
          <w:bCs/>
          <w:lang w:val="en-US"/>
        </w:rPr>
        <w:t xml:space="preserve">), which may not necessarily be available to search teams.       </w:t>
      </w:r>
    </w:p>
    <w:p w14:paraId="04FFA677" w14:textId="77777777" w:rsidR="00281428" w:rsidRPr="00B13ACC" w:rsidRDefault="00281428" w:rsidP="00EC135B">
      <w:pPr>
        <w:spacing w:after="0" w:line="480" w:lineRule="auto"/>
        <w:rPr>
          <w:rFonts w:ascii="Arial" w:eastAsia="Calibri" w:hAnsi="Arial" w:cs="Arial"/>
          <w:bCs/>
          <w:lang w:val="en-US"/>
        </w:rPr>
      </w:pPr>
    </w:p>
    <w:p w14:paraId="66AF480E" w14:textId="3B2FE221" w:rsidR="00AA5650" w:rsidRPr="00B13ACC" w:rsidRDefault="003405BD" w:rsidP="00EC135B">
      <w:pPr>
        <w:spacing w:after="0" w:line="480" w:lineRule="auto"/>
        <w:rPr>
          <w:rFonts w:ascii="Arial" w:eastAsia="Calibri" w:hAnsi="Arial" w:cs="Arial"/>
          <w:bCs/>
          <w:lang w:val="en-US"/>
        </w:rPr>
      </w:pPr>
      <w:r w:rsidRPr="00B13ACC">
        <w:rPr>
          <w:rFonts w:ascii="Arial" w:eastAsia="Calibri" w:hAnsi="Arial" w:cs="Arial"/>
          <w:bCs/>
          <w:lang w:val="en-US"/>
        </w:rPr>
        <w:t xml:space="preserve">This paper </w:t>
      </w:r>
      <w:r w:rsidR="00281428" w:rsidRPr="00B13ACC">
        <w:rPr>
          <w:rFonts w:ascii="Arial" w:eastAsia="Calibri" w:hAnsi="Arial" w:cs="Arial"/>
          <w:bCs/>
          <w:lang w:val="en-US"/>
        </w:rPr>
        <w:t>presents</w:t>
      </w:r>
      <w:r w:rsidRPr="00B13ACC">
        <w:rPr>
          <w:rFonts w:ascii="Arial" w:hAnsi="Arial" w:cs="Arial"/>
          <w:bCs/>
          <w:lang w:val="en-US"/>
        </w:rPr>
        <w:t xml:space="preserve"> </w:t>
      </w:r>
      <w:r w:rsidR="00AA5650" w:rsidRPr="00B13ACC">
        <w:rPr>
          <w:rFonts w:ascii="Arial" w:hAnsi="Arial" w:cs="Arial"/>
          <w:bCs/>
          <w:lang w:val="en-US"/>
        </w:rPr>
        <w:t>results of</w:t>
      </w:r>
      <w:r w:rsidR="00AA5650" w:rsidRPr="00B13ACC">
        <w:rPr>
          <w:rFonts w:ascii="Arial" w:eastAsia="Calibri" w:hAnsi="Arial" w:cs="Arial"/>
          <w:bCs/>
          <w:lang w:val="en-US"/>
        </w:rPr>
        <w:t xml:space="preserve"> remote sensing data, GPR and </w:t>
      </w:r>
      <w:r w:rsidRPr="00B13ACC">
        <w:rPr>
          <w:rFonts w:ascii="Arial" w:eastAsia="Calibri" w:hAnsi="Arial" w:cs="Arial"/>
          <w:bCs/>
          <w:lang w:val="en-US"/>
        </w:rPr>
        <w:t>electrical resistivity</w:t>
      </w:r>
      <w:r w:rsidR="00AA5650" w:rsidRPr="00B13ACC">
        <w:rPr>
          <w:rFonts w:ascii="Arial" w:eastAsia="Calibri" w:hAnsi="Arial" w:cs="Arial"/>
          <w:bCs/>
          <w:lang w:val="en-US"/>
        </w:rPr>
        <w:t xml:space="preserve"> surveys over </w:t>
      </w:r>
      <w:r w:rsidR="00AA5650" w:rsidRPr="00B13ACC">
        <w:rPr>
          <w:rFonts w:ascii="Arial" w:hAnsi="Arial" w:cs="Arial"/>
          <w:lang w:val="en-US"/>
        </w:rPr>
        <w:t>controlled burials in Colombia, South America in semi-rural depositional environment,</w:t>
      </w:r>
      <w:r w:rsidRPr="00B13ACC">
        <w:rPr>
          <w:rFonts w:ascii="Arial" w:eastAsia="Calibri" w:hAnsi="Arial" w:cs="Arial"/>
          <w:bCs/>
          <w:lang w:val="en-US"/>
        </w:rPr>
        <w:t xml:space="preserve"> </w:t>
      </w:r>
      <w:r w:rsidR="00AA5650" w:rsidRPr="00B13ACC">
        <w:rPr>
          <w:rFonts w:ascii="Arial" w:eastAsia="Calibri" w:hAnsi="Arial" w:cs="Arial"/>
          <w:bCs/>
          <w:lang w:val="en-US"/>
        </w:rPr>
        <w:t xml:space="preserve">from </w:t>
      </w:r>
      <w:r w:rsidR="004F1AFC" w:rsidRPr="00B13ACC">
        <w:rPr>
          <w:rFonts w:ascii="Arial" w:eastAsia="Calibri" w:hAnsi="Arial" w:cs="Arial"/>
          <w:bCs/>
          <w:lang w:val="en-US"/>
        </w:rPr>
        <w:t xml:space="preserve">12 </w:t>
      </w:r>
      <w:r w:rsidR="00AA5650" w:rsidRPr="00B13ACC">
        <w:rPr>
          <w:rFonts w:ascii="Arial" w:eastAsia="Calibri" w:hAnsi="Arial" w:cs="Arial"/>
          <w:bCs/>
          <w:lang w:val="en-US"/>
        </w:rPr>
        <w:t xml:space="preserve">months post-burial. The research aims were: </w:t>
      </w:r>
      <w:r w:rsidR="00AA5650" w:rsidRPr="00B13ACC">
        <w:rPr>
          <w:rFonts w:ascii="Arial" w:eastAsia="Calibri" w:hAnsi="Arial" w:cs="Arial"/>
          <w:bCs/>
          <w:i/>
          <w:lang w:val="en-US"/>
        </w:rPr>
        <w:t>firstly</w:t>
      </w:r>
      <w:r w:rsidR="00AA5650" w:rsidRPr="00B13ACC">
        <w:rPr>
          <w:rFonts w:ascii="Arial" w:eastAsia="Calibri" w:hAnsi="Arial" w:cs="Arial"/>
          <w:bCs/>
          <w:lang w:val="en-US"/>
        </w:rPr>
        <w:t xml:space="preserve">, to assess </w:t>
      </w:r>
      <w:r w:rsidR="003E4F31" w:rsidRPr="00B13ACC">
        <w:rPr>
          <w:rFonts w:ascii="Arial" w:eastAsia="Calibri" w:hAnsi="Arial" w:cs="Arial"/>
          <w:bCs/>
          <w:lang w:val="en-US"/>
        </w:rPr>
        <w:t>preliminary survey results of</w:t>
      </w:r>
      <w:r w:rsidR="00AA5650" w:rsidRPr="00B13ACC">
        <w:rPr>
          <w:rFonts w:ascii="Arial" w:eastAsia="Calibri" w:hAnsi="Arial" w:cs="Arial"/>
          <w:bCs/>
          <w:lang w:val="en-US"/>
        </w:rPr>
        <w:t xml:space="preserve"> simulated graves</w:t>
      </w:r>
      <w:r w:rsidR="003E4F31" w:rsidRPr="00B13ACC">
        <w:rPr>
          <w:rFonts w:ascii="Arial" w:eastAsia="Calibri" w:hAnsi="Arial" w:cs="Arial"/>
          <w:bCs/>
          <w:lang w:val="en-US"/>
        </w:rPr>
        <w:t xml:space="preserve"> using RPAs</w:t>
      </w:r>
      <w:r w:rsidR="00AA5650" w:rsidRPr="00B13ACC">
        <w:rPr>
          <w:rFonts w:ascii="Arial" w:eastAsia="Calibri" w:hAnsi="Arial" w:cs="Arial"/>
          <w:bCs/>
          <w:lang w:val="en-US"/>
        </w:rPr>
        <w:t xml:space="preserve">, </w:t>
      </w:r>
      <w:r w:rsidR="00AA5650" w:rsidRPr="00B13ACC">
        <w:rPr>
          <w:rFonts w:ascii="Arial" w:eastAsia="Calibri" w:hAnsi="Arial" w:cs="Arial"/>
          <w:bCs/>
          <w:i/>
          <w:lang w:val="en-US"/>
        </w:rPr>
        <w:t>secondly</w:t>
      </w:r>
      <w:r w:rsidR="00AA5650" w:rsidRPr="00B13ACC">
        <w:rPr>
          <w:rFonts w:ascii="Arial" w:eastAsia="Calibri" w:hAnsi="Arial" w:cs="Arial"/>
          <w:bCs/>
          <w:lang w:val="en-US"/>
        </w:rPr>
        <w:t xml:space="preserve">, </w:t>
      </w:r>
      <w:r w:rsidR="003E4F31" w:rsidRPr="00B13ACC">
        <w:rPr>
          <w:rFonts w:ascii="Arial" w:eastAsia="Calibri" w:hAnsi="Arial" w:cs="Arial"/>
          <w:bCs/>
          <w:lang w:val="en-US"/>
        </w:rPr>
        <w:t xml:space="preserve">to </w:t>
      </w:r>
      <w:proofErr w:type="spellStart"/>
      <w:r w:rsidR="6FB2825A" w:rsidRPr="00B13ACC">
        <w:rPr>
          <w:rFonts w:ascii="Arial" w:eastAsia="Calibri" w:hAnsi="Arial" w:cs="Arial"/>
          <w:lang w:val="en-US"/>
        </w:rPr>
        <w:t>analyse</w:t>
      </w:r>
      <w:proofErr w:type="spellEnd"/>
      <w:r w:rsidR="240F7002" w:rsidRPr="00B13ACC">
        <w:rPr>
          <w:rFonts w:ascii="Arial" w:eastAsia="Calibri" w:hAnsi="Arial" w:cs="Arial"/>
          <w:lang w:val="en-US"/>
        </w:rPr>
        <w:t xml:space="preserve"> </w:t>
      </w:r>
      <w:r w:rsidR="00F56524" w:rsidRPr="00B13ACC">
        <w:rPr>
          <w:rFonts w:ascii="Arial" w:eastAsia="Calibri" w:hAnsi="Arial" w:cs="Arial"/>
          <w:bCs/>
          <w:lang w:val="en-US"/>
        </w:rPr>
        <w:t xml:space="preserve">the </w:t>
      </w:r>
      <w:r w:rsidR="003E4F31" w:rsidRPr="00B13ACC">
        <w:rPr>
          <w:rFonts w:ascii="Arial" w:eastAsia="Calibri" w:hAnsi="Arial" w:cs="Arial"/>
          <w:bCs/>
          <w:lang w:val="en-US"/>
        </w:rPr>
        <w:t xml:space="preserve">results </w:t>
      </w:r>
      <w:r w:rsidR="28C42435" w:rsidRPr="00B13ACC">
        <w:rPr>
          <w:rFonts w:ascii="Arial" w:eastAsia="Calibri" w:hAnsi="Arial" w:cs="Arial"/>
          <w:lang w:val="en-US"/>
        </w:rPr>
        <w:t>of</w:t>
      </w:r>
      <w:r w:rsidR="00211DB8" w:rsidRPr="00B13ACC">
        <w:rPr>
          <w:rFonts w:ascii="Arial" w:eastAsia="Calibri" w:hAnsi="Arial" w:cs="Arial"/>
          <w:lang w:val="en-US"/>
        </w:rPr>
        <w:t xml:space="preserve"> </w:t>
      </w:r>
      <w:r w:rsidR="00F56524" w:rsidRPr="00B13ACC">
        <w:rPr>
          <w:rFonts w:ascii="Arial" w:eastAsia="Calibri" w:hAnsi="Arial" w:cs="Arial"/>
          <w:lang w:val="en-US"/>
        </w:rPr>
        <w:t xml:space="preserve">both </w:t>
      </w:r>
      <w:r w:rsidR="139ED004" w:rsidRPr="00B13ACC">
        <w:rPr>
          <w:rFonts w:ascii="Arial" w:eastAsia="Calibri" w:hAnsi="Arial" w:cs="Arial"/>
          <w:lang w:val="en-US"/>
        </w:rPr>
        <w:t>electrical</w:t>
      </w:r>
      <w:r w:rsidR="003E4F31" w:rsidRPr="00B13ACC">
        <w:rPr>
          <w:rFonts w:ascii="Arial" w:eastAsia="Calibri" w:hAnsi="Arial" w:cs="Arial"/>
          <w:bCs/>
          <w:lang w:val="en-US"/>
        </w:rPr>
        <w:t xml:space="preserve"> resistivity and GPR </w:t>
      </w:r>
      <w:r w:rsidR="7CE10B3E" w:rsidRPr="00B13ACC">
        <w:rPr>
          <w:rFonts w:ascii="Arial" w:eastAsia="Calibri" w:hAnsi="Arial" w:cs="Arial"/>
          <w:lang w:val="en-US"/>
        </w:rPr>
        <w:t xml:space="preserve">geophysical </w:t>
      </w:r>
      <w:r w:rsidR="003E4F31" w:rsidRPr="00B13ACC">
        <w:rPr>
          <w:rFonts w:ascii="Arial" w:eastAsia="Calibri" w:hAnsi="Arial" w:cs="Arial"/>
          <w:bCs/>
          <w:lang w:val="en-US"/>
        </w:rPr>
        <w:t>data</w:t>
      </w:r>
      <w:r w:rsidR="78BC3E95" w:rsidRPr="00B13ACC">
        <w:rPr>
          <w:rFonts w:ascii="Arial" w:eastAsia="Calibri" w:hAnsi="Arial" w:cs="Arial"/>
          <w:lang w:val="en-US"/>
        </w:rPr>
        <w:t xml:space="preserve"> and </w:t>
      </w:r>
      <w:r w:rsidR="78BC3E95" w:rsidRPr="00B13ACC">
        <w:rPr>
          <w:rFonts w:ascii="Arial" w:eastAsia="Calibri" w:hAnsi="Arial" w:cs="Arial"/>
          <w:i/>
          <w:iCs/>
          <w:lang w:val="en-US"/>
        </w:rPr>
        <w:t>thirdly</w:t>
      </w:r>
      <w:r w:rsidR="53B71A8F" w:rsidRPr="00B13ACC">
        <w:rPr>
          <w:rFonts w:ascii="Arial" w:eastAsia="Calibri" w:hAnsi="Arial" w:cs="Arial"/>
          <w:i/>
          <w:iCs/>
          <w:lang w:val="en-US"/>
        </w:rPr>
        <w:t xml:space="preserve"> </w:t>
      </w:r>
      <w:r w:rsidR="53B71A8F" w:rsidRPr="00B13ACC">
        <w:rPr>
          <w:rFonts w:ascii="Arial" w:eastAsia="Calibri" w:hAnsi="Arial" w:cs="Arial"/>
          <w:lang w:val="en-US"/>
        </w:rPr>
        <w:t>and finally</w:t>
      </w:r>
      <w:r w:rsidR="78BC3E95" w:rsidRPr="00B13ACC">
        <w:rPr>
          <w:rFonts w:ascii="Arial" w:eastAsia="Calibri" w:hAnsi="Arial" w:cs="Arial"/>
          <w:lang w:val="en-US"/>
        </w:rPr>
        <w:t xml:space="preserve">, to compare </w:t>
      </w:r>
      <w:r w:rsidR="380C413C" w:rsidRPr="00B13ACC">
        <w:rPr>
          <w:rFonts w:ascii="Arial" w:eastAsia="Calibri" w:hAnsi="Arial" w:cs="Arial"/>
          <w:lang w:val="en-US"/>
        </w:rPr>
        <w:t xml:space="preserve">study </w:t>
      </w:r>
      <w:r w:rsidR="78BC3E95" w:rsidRPr="00B13ACC">
        <w:rPr>
          <w:rFonts w:ascii="Arial" w:eastAsia="Calibri" w:hAnsi="Arial" w:cs="Arial"/>
          <w:lang w:val="en-US"/>
        </w:rPr>
        <w:t xml:space="preserve">results </w:t>
      </w:r>
      <w:r w:rsidR="6515047A" w:rsidRPr="00B13ACC">
        <w:rPr>
          <w:rFonts w:ascii="Arial" w:eastAsia="Calibri" w:hAnsi="Arial" w:cs="Arial"/>
          <w:lang w:val="en-US"/>
        </w:rPr>
        <w:t>to other published studies</w:t>
      </w:r>
      <w:r w:rsidR="00572E3C" w:rsidRPr="00B13ACC">
        <w:rPr>
          <w:rFonts w:ascii="Arial" w:eastAsia="Calibri" w:hAnsi="Arial" w:cs="Arial"/>
          <w:bCs/>
          <w:lang w:val="en-US"/>
        </w:rPr>
        <w:t xml:space="preserve">. </w:t>
      </w:r>
    </w:p>
    <w:p w14:paraId="325DE3EC" w14:textId="77777777" w:rsidR="00B41AD9" w:rsidRPr="00B13ACC" w:rsidRDefault="00B41AD9">
      <w:pPr>
        <w:spacing w:after="160" w:line="259" w:lineRule="auto"/>
        <w:rPr>
          <w:rFonts w:ascii="Arial" w:hAnsi="Arial" w:cs="Arial"/>
          <w:b/>
          <w:lang w:val="en-US"/>
        </w:rPr>
      </w:pPr>
      <w:r w:rsidRPr="00B13ACC">
        <w:rPr>
          <w:rFonts w:ascii="Arial" w:hAnsi="Arial" w:cs="Arial"/>
          <w:b/>
          <w:lang w:val="en-US"/>
        </w:rPr>
        <w:br w:type="page"/>
      </w:r>
    </w:p>
    <w:p w14:paraId="19789C7A" w14:textId="1D49C6D7" w:rsidR="00F415BA" w:rsidRPr="00B13ACC" w:rsidRDefault="00F415BA" w:rsidP="00F415BA">
      <w:pPr>
        <w:spacing w:after="0" w:line="480" w:lineRule="auto"/>
        <w:rPr>
          <w:rFonts w:ascii="Arial" w:hAnsi="Arial" w:cs="Arial"/>
          <w:b/>
          <w:lang w:val="en-US"/>
        </w:rPr>
      </w:pPr>
      <w:r w:rsidRPr="00B13ACC">
        <w:rPr>
          <w:rFonts w:ascii="Arial" w:hAnsi="Arial" w:cs="Arial"/>
          <w:b/>
          <w:lang w:val="en-US"/>
        </w:rPr>
        <w:lastRenderedPageBreak/>
        <w:t>2. Material and Methods</w:t>
      </w:r>
    </w:p>
    <w:p w14:paraId="4317C578" w14:textId="77777777" w:rsidR="00F415BA" w:rsidRPr="00B13ACC" w:rsidRDefault="00F415BA" w:rsidP="00F415BA">
      <w:pPr>
        <w:spacing w:after="0" w:line="480" w:lineRule="auto"/>
        <w:rPr>
          <w:rFonts w:ascii="Arial" w:hAnsi="Arial" w:cs="Arial"/>
          <w:i/>
          <w:iCs/>
          <w:lang w:val="en-US"/>
        </w:rPr>
      </w:pPr>
      <w:r w:rsidRPr="00B13ACC">
        <w:rPr>
          <w:rFonts w:ascii="Arial" w:hAnsi="Arial" w:cs="Arial"/>
          <w:i/>
          <w:iCs/>
          <w:lang w:val="en-US"/>
        </w:rPr>
        <w:t>2.1 Study Area</w:t>
      </w:r>
    </w:p>
    <w:p w14:paraId="6A1B2DB7" w14:textId="02380091" w:rsidR="004E6108" w:rsidRPr="00B13ACC" w:rsidRDefault="004E6108" w:rsidP="00EC135B">
      <w:pPr>
        <w:spacing w:after="0" w:line="480" w:lineRule="auto"/>
        <w:rPr>
          <w:rFonts w:ascii="Arial" w:hAnsi="Arial" w:cs="Arial"/>
          <w:lang w:val="en-US"/>
        </w:rPr>
      </w:pPr>
      <w:r w:rsidRPr="00B13ACC">
        <w:rPr>
          <w:rFonts w:ascii="Arial" w:hAnsi="Arial" w:cs="Arial"/>
          <w:lang w:val="en-US"/>
        </w:rPr>
        <w:t xml:space="preserve">The experimental site </w:t>
      </w:r>
      <w:r w:rsidR="0027232C" w:rsidRPr="00B13ACC">
        <w:rPr>
          <w:rFonts w:ascii="Arial" w:hAnsi="Arial" w:cs="Arial"/>
          <w:lang w:val="en-US"/>
        </w:rPr>
        <w:t>is in</w:t>
      </w:r>
      <w:r w:rsidRPr="00B13ACC">
        <w:rPr>
          <w:rFonts w:ascii="Arial" w:hAnsi="Arial" w:cs="Arial"/>
          <w:lang w:val="en-US"/>
        </w:rPr>
        <w:t xml:space="preserve"> a semi-rural area of the</w:t>
      </w:r>
      <w:r w:rsidR="00F415BA" w:rsidRPr="00B13ACC">
        <w:rPr>
          <w:rFonts w:ascii="Arial" w:hAnsi="Arial" w:cs="Arial"/>
          <w:lang w:val="en-US"/>
        </w:rPr>
        <w:t xml:space="preserve"> Antonio Nariño University in USME</w:t>
      </w:r>
      <w:r w:rsidR="008F0247" w:rsidRPr="00B13ACC">
        <w:rPr>
          <w:rFonts w:ascii="Arial" w:hAnsi="Arial" w:cs="Arial"/>
          <w:lang w:val="en-US"/>
        </w:rPr>
        <w:t xml:space="preserve"> </w:t>
      </w:r>
      <w:r w:rsidR="00F415BA" w:rsidRPr="00B13ACC">
        <w:rPr>
          <w:rFonts w:ascii="Arial" w:hAnsi="Arial" w:cs="Arial"/>
          <w:lang w:val="en-US"/>
        </w:rPr>
        <w:t>Campus, south of Bogota, Colombia (Fig</w:t>
      </w:r>
      <w:r w:rsidR="5DD013DC" w:rsidRPr="00B13ACC">
        <w:rPr>
          <w:rFonts w:ascii="Arial" w:hAnsi="Arial" w:cs="Arial"/>
          <w:lang w:val="en-US"/>
        </w:rPr>
        <w:t>.</w:t>
      </w:r>
      <w:r w:rsidR="00F415BA" w:rsidRPr="00B13ACC">
        <w:rPr>
          <w:rFonts w:ascii="Arial" w:hAnsi="Arial" w:cs="Arial"/>
          <w:lang w:val="en-US"/>
        </w:rPr>
        <w:t xml:space="preserve"> 1). The study site is </w:t>
      </w:r>
      <w:r w:rsidR="002D2083" w:rsidRPr="00B13ACC">
        <w:rPr>
          <w:rFonts w:ascii="Arial" w:hAnsi="Arial" w:cs="Arial"/>
          <w:lang w:val="en-US"/>
        </w:rPr>
        <w:t>considered a</w:t>
      </w:r>
      <w:r w:rsidRPr="00B13ACC">
        <w:rPr>
          <w:rFonts w:ascii="Arial" w:hAnsi="Arial" w:cs="Arial"/>
          <w:lang w:val="en-US"/>
        </w:rPr>
        <w:t xml:space="preserve"> </w:t>
      </w:r>
      <w:r w:rsidR="00F415BA" w:rsidRPr="00B13ACC">
        <w:rPr>
          <w:rFonts w:ascii="Arial" w:hAnsi="Arial" w:cs="Arial"/>
          <w:lang w:val="en-US"/>
        </w:rPr>
        <w:t>tropical area</w:t>
      </w:r>
      <w:r w:rsidRPr="00B13ACC">
        <w:rPr>
          <w:rFonts w:ascii="Arial" w:hAnsi="Arial" w:cs="Arial"/>
          <w:lang w:val="en-US"/>
        </w:rPr>
        <w:t xml:space="preserve"> with grass</w:t>
      </w:r>
      <w:r w:rsidR="4083F236" w:rsidRPr="00B13ACC">
        <w:rPr>
          <w:rFonts w:ascii="Arial" w:hAnsi="Arial" w:cs="Arial"/>
          <w:lang w:val="en-US"/>
        </w:rPr>
        <w:t>,</w:t>
      </w:r>
      <w:r w:rsidRPr="00B13ACC">
        <w:rPr>
          <w:rFonts w:ascii="Arial" w:hAnsi="Arial" w:cs="Arial"/>
          <w:lang w:val="en-US"/>
        </w:rPr>
        <w:t xml:space="preserve"> trees</w:t>
      </w:r>
      <w:r w:rsidR="37903062" w:rsidRPr="00B13ACC">
        <w:rPr>
          <w:rFonts w:ascii="Arial" w:hAnsi="Arial" w:cs="Arial"/>
          <w:lang w:val="en-US"/>
        </w:rPr>
        <w:t>,</w:t>
      </w:r>
      <w:r w:rsidRPr="00B13ACC">
        <w:rPr>
          <w:rFonts w:ascii="Arial" w:hAnsi="Arial" w:cs="Arial"/>
          <w:lang w:val="en-US"/>
        </w:rPr>
        <w:t xml:space="preserve"> </w:t>
      </w:r>
      <w:r w:rsidR="3560A1D8" w:rsidRPr="00B13ACC">
        <w:rPr>
          <w:rFonts w:ascii="Arial" w:hAnsi="Arial" w:cs="Arial"/>
          <w:lang w:val="en-US"/>
        </w:rPr>
        <w:t xml:space="preserve">and </w:t>
      </w:r>
      <w:r w:rsidR="02F094B1" w:rsidRPr="00B13ACC">
        <w:rPr>
          <w:rFonts w:ascii="Arial" w:hAnsi="Arial" w:cs="Arial"/>
          <w:lang w:val="en-US"/>
        </w:rPr>
        <w:t>surrounding</w:t>
      </w:r>
      <w:r w:rsidRPr="00B13ACC">
        <w:rPr>
          <w:rFonts w:ascii="Arial" w:hAnsi="Arial" w:cs="Arial"/>
          <w:lang w:val="en-US"/>
        </w:rPr>
        <w:t xml:space="preserve"> campus buildings</w:t>
      </w:r>
      <w:r w:rsidR="00F415BA" w:rsidRPr="00B13ACC">
        <w:rPr>
          <w:rFonts w:ascii="Arial" w:hAnsi="Arial" w:cs="Arial"/>
          <w:lang w:val="en-US"/>
        </w:rPr>
        <w:t xml:space="preserve"> (Fig</w:t>
      </w:r>
      <w:r w:rsidR="262E006B" w:rsidRPr="00B13ACC">
        <w:rPr>
          <w:rFonts w:ascii="Arial" w:hAnsi="Arial" w:cs="Arial"/>
          <w:lang w:val="en-US"/>
        </w:rPr>
        <w:t>.</w:t>
      </w:r>
      <w:r w:rsidR="00F415BA" w:rsidRPr="00B13ACC">
        <w:rPr>
          <w:rFonts w:ascii="Arial" w:hAnsi="Arial" w:cs="Arial"/>
          <w:lang w:val="en-US"/>
        </w:rPr>
        <w:t xml:space="preserve"> 1)</w:t>
      </w:r>
      <w:r w:rsidRPr="00B13ACC">
        <w:rPr>
          <w:rFonts w:ascii="Arial" w:hAnsi="Arial" w:cs="Arial"/>
          <w:lang w:val="en-US"/>
        </w:rPr>
        <w:t xml:space="preserve">. </w:t>
      </w:r>
      <w:r w:rsidR="001F1224" w:rsidRPr="00B13ACC">
        <w:rPr>
          <w:rFonts w:ascii="Arial" w:hAnsi="Arial" w:cs="Arial"/>
          <w:lang w:val="en-US"/>
        </w:rPr>
        <w:t xml:space="preserve">Six soil locations were sampled showing </w:t>
      </w:r>
      <w:r w:rsidR="00BD79C4" w:rsidRPr="00B13ACC">
        <w:rPr>
          <w:rFonts w:ascii="Arial" w:hAnsi="Arial" w:cs="Arial"/>
          <w:lang w:val="en-US"/>
        </w:rPr>
        <w:t>two</w:t>
      </w:r>
      <w:r w:rsidR="001F1224" w:rsidRPr="00B13ACC">
        <w:rPr>
          <w:rFonts w:ascii="Arial" w:hAnsi="Arial" w:cs="Arial"/>
          <w:lang w:val="en-US"/>
        </w:rPr>
        <w:t xml:space="preserve"> soil horizons, an upper ~15 cm </w:t>
      </w:r>
      <w:r w:rsidR="28D96DDE" w:rsidRPr="00B13ACC">
        <w:rPr>
          <w:rFonts w:ascii="Arial" w:hAnsi="Arial" w:cs="Arial"/>
          <w:lang w:val="en-US"/>
        </w:rPr>
        <w:t xml:space="preserve">thick </w:t>
      </w:r>
      <w:r w:rsidR="001F1224" w:rsidRPr="00B13ACC">
        <w:rPr>
          <w:rFonts w:ascii="Arial" w:hAnsi="Arial" w:cs="Arial"/>
          <w:lang w:val="en-US"/>
        </w:rPr>
        <w:t>clay-</w:t>
      </w:r>
      <w:r w:rsidR="004A5F41" w:rsidRPr="00B13ACC">
        <w:rPr>
          <w:rFonts w:ascii="Arial" w:hAnsi="Arial" w:cs="Arial"/>
          <w:lang w:val="en-US"/>
        </w:rPr>
        <w:t>sandy</w:t>
      </w:r>
      <w:r w:rsidR="001F1224" w:rsidRPr="00B13ACC">
        <w:rPr>
          <w:rFonts w:ascii="Arial" w:hAnsi="Arial" w:cs="Arial"/>
          <w:lang w:val="en-US"/>
        </w:rPr>
        <w:t xml:space="preserve"> loam with a more clay</w:t>
      </w:r>
      <w:r w:rsidR="50449BB9" w:rsidRPr="00B13ACC">
        <w:rPr>
          <w:rFonts w:ascii="Arial" w:hAnsi="Arial" w:cs="Arial"/>
          <w:lang w:val="en-US"/>
        </w:rPr>
        <w:t>-</w:t>
      </w:r>
      <w:r w:rsidR="001F1224" w:rsidRPr="00B13ACC">
        <w:rPr>
          <w:rFonts w:ascii="Arial" w:hAnsi="Arial" w:cs="Arial"/>
          <w:lang w:val="en-US"/>
        </w:rPr>
        <w:t xml:space="preserve">dominated soil below this. </w:t>
      </w:r>
      <w:bookmarkStart w:id="0" w:name="_Hlk80611277"/>
      <w:r w:rsidRPr="00B13ACC">
        <w:rPr>
          <w:rFonts w:ascii="Arial" w:hAnsi="Arial" w:cs="Arial"/>
          <w:lang w:val="en-US"/>
        </w:rPr>
        <w:t xml:space="preserve">The site was situated ~ </w:t>
      </w:r>
      <w:r w:rsidR="00F415BA" w:rsidRPr="00B13ACC">
        <w:rPr>
          <w:rFonts w:ascii="Arial" w:hAnsi="Arial" w:cs="Arial"/>
          <w:lang w:val="en-US"/>
        </w:rPr>
        <w:t>2</w:t>
      </w:r>
      <w:r w:rsidRPr="00B13ACC">
        <w:rPr>
          <w:rFonts w:ascii="Arial" w:hAnsi="Arial" w:cs="Arial"/>
          <w:lang w:val="en-US"/>
        </w:rPr>
        <w:t>,270 m</w:t>
      </w:r>
      <w:r w:rsidR="00F415BA" w:rsidRPr="00B13ACC">
        <w:rPr>
          <w:rFonts w:ascii="Arial" w:hAnsi="Arial" w:cs="Arial"/>
          <w:lang w:val="en-US"/>
        </w:rPr>
        <w:t xml:space="preserve"> meters above sea level. </w:t>
      </w:r>
      <w:r w:rsidRPr="00B13ACC">
        <w:rPr>
          <w:rFonts w:ascii="Arial" w:hAnsi="Arial" w:cs="Arial"/>
          <w:lang w:val="en-US"/>
        </w:rPr>
        <w:t>Geologically the site is</w:t>
      </w:r>
      <w:r w:rsidR="003F4962" w:rsidRPr="00B13ACC">
        <w:rPr>
          <w:rFonts w:ascii="Arial" w:hAnsi="Arial" w:cs="Arial"/>
          <w:lang w:val="en-US"/>
        </w:rPr>
        <w:t xml:space="preserve"> </w:t>
      </w:r>
      <w:r w:rsidR="71046451" w:rsidRPr="00B13ACC">
        <w:rPr>
          <w:rFonts w:ascii="Arial" w:hAnsi="Arial" w:cs="Arial"/>
          <w:lang w:val="en-US"/>
        </w:rPr>
        <w:t xml:space="preserve">underlain </w:t>
      </w:r>
      <w:r w:rsidR="003F4962" w:rsidRPr="00B13ACC">
        <w:rPr>
          <w:rFonts w:ascii="Arial" w:hAnsi="Arial" w:cs="Arial"/>
          <w:lang w:val="en-US"/>
        </w:rPr>
        <w:t xml:space="preserve">by gray </w:t>
      </w:r>
      <w:r w:rsidR="504E4108" w:rsidRPr="00B13ACC">
        <w:rPr>
          <w:rFonts w:ascii="Arial" w:hAnsi="Arial" w:cs="Arial"/>
          <w:lang w:val="en-US"/>
        </w:rPr>
        <w:t>mud</w:t>
      </w:r>
      <w:r w:rsidR="56FF50A7" w:rsidRPr="00B13ACC">
        <w:rPr>
          <w:rFonts w:ascii="Arial" w:hAnsi="Arial" w:cs="Arial"/>
          <w:lang w:val="en-US"/>
        </w:rPr>
        <w:t>stones</w:t>
      </w:r>
      <w:r w:rsidR="003F4962" w:rsidRPr="00B13ACC">
        <w:rPr>
          <w:rFonts w:ascii="Arial" w:hAnsi="Arial" w:cs="Arial"/>
          <w:lang w:val="en-US"/>
        </w:rPr>
        <w:t xml:space="preserve"> with occasional intercalations of fine-grained sandstones</w:t>
      </w:r>
      <w:bookmarkStart w:id="1" w:name="_Hlk80211852"/>
      <w:r w:rsidR="00857977" w:rsidRPr="00B13ACC">
        <w:rPr>
          <w:rFonts w:ascii="Arial" w:hAnsi="Arial" w:cs="Arial"/>
          <w:lang w:val="en-US"/>
        </w:rPr>
        <w:t>.</w:t>
      </w:r>
      <w:r w:rsidRPr="00B13ACC">
        <w:rPr>
          <w:rFonts w:ascii="Arial" w:hAnsi="Arial" w:cs="Arial"/>
          <w:lang w:val="en-US"/>
        </w:rPr>
        <w:t xml:space="preserve"> </w:t>
      </w:r>
      <w:bookmarkEnd w:id="1"/>
    </w:p>
    <w:bookmarkEnd w:id="0"/>
    <w:p w14:paraId="17B5AF33" w14:textId="77777777" w:rsidR="004E6108" w:rsidRPr="00B13ACC" w:rsidRDefault="004E6108" w:rsidP="00EC135B">
      <w:pPr>
        <w:spacing w:after="0" w:line="480" w:lineRule="auto"/>
        <w:rPr>
          <w:rFonts w:ascii="Arial" w:hAnsi="Arial" w:cs="Arial"/>
          <w:lang w:val="en-US"/>
        </w:rPr>
      </w:pPr>
    </w:p>
    <w:p w14:paraId="2084ACE6" w14:textId="059731A5" w:rsidR="00071133" w:rsidRPr="00B13ACC" w:rsidRDefault="432DB1BF" w:rsidP="00EC135B">
      <w:pPr>
        <w:spacing w:after="0" w:line="480" w:lineRule="auto"/>
        <w:rPr>
          <w:rFonts w:ascii="Arial" w:hAnsi="Arial" w:cs="Arial"/>
          <w:lang w:val="en-US"/>
        </w:rPr>
      </w:pPr>
      <w:r w:rsidRPr="00B13ACC">
        <w:rPr>
          <w:rFonts w:ascii="Arial" w:hAnsi="Arial" w:cs="Arial"/>
          <w:lang w:val="en-US"/>
        </w:rPr>
        <w:t>The</w:t>
      </w:r>
      <w:r w:rsidR="7D00EDD5" w:rsidRPr="00B13ACC">
        <w:rPr>
          <w:rFonts w:ascii="Arial" w:hAnsi="Arial" w:cs="Arial"/>
          <w:lang w:val="en-US"/>
        </w:rPr>
        <w:t xml:space="preserve"> </w:t>
      </w:r>
      <w:r w:rsidR="59B5498B" w:rsidRPr="00B13ACC">
        <w:rPr>
          <w:rFonts w:ascii="Arial" w:hAnsi="Arial" w:cs="Arial"/>
          <w:lang w:val="en-US"/>
        </w:rPr>
        <w:t xml:space="preserve">nearby </w:t>
      </w:r>
      <w:r w:rsidR="00534880" w:rsidRPr="00B13ACC">
        <w:rPr>
          <w:rFonts w:ascii="Arial" w:hAnsi="Arial" w:cs="Arial"/>
          <w:lang w:val="en-US"/>
        </w:rPr>
        <w:t>University meteorological</w:t>
      </w:r>
      <w:r w:rsidR="00F415BA" w:rsidRPr="00B13ACC">
        <w:rPr>
          <w:rFonts w:ascii="Arial" w:hAnsi="Arial" w:cs="Arial"/>
          <w:lang w:val="en-US"/>
        </w:rPr>
        <w:t xml:space="preserve"> weather observation </w:t>
      </w:r>
      <w:r w:rsidRPr="00B13ACC">
        <w:rPr>
          <w:rFonts w:ascii="Arial" w:hAnsi="Arial" w:cs="Arial"/>
          <w:lang w:val="en-US"/>
        </w:rPr>
        <w:t>station</w:t>
      </w:r>
      <w:r w:rsidR="79ABB503" w:rsidRPr="00B13ACC">
        <w:rPr>
          <w:rFonts w:ascii="Arial" w:hAnsi="Arial" w:cs="Arial"/>
          <w:lang w:val="en-US"/>
        </w:rPr>
        <w:t xml:space="preserve"> i</w:t>
      </w:r>
      <w:r w:rsidRPr="00B13ACC">
        <w:rPr>
          <w:rFonts w:ascii="Arial" w:hAnsi="Arial" w:cs="Arial"/>
          <w:lang w:val="en-US"/>
        </w:rPr>
        <w:t>s</w:t>
      </w:r>
      <w:r w:rsidR="32FD72E8" w:rsidRPr="00B13ACC">
        <w:rPr>
          <w:rFonts w:ascii="Arial" w:hAnsi="Arial" w:cs="Arial"/>
          <w:lang w:val="en-US"/>
        </w:rPr>
        <w:t xml:space="preserve"> located</w:t>
      </w:r>
      <w:r w:rsidR="00071133" w:rsidRPr="00B13ACC">
        <w:rPr>
          <w:rFonts w:ascii="Arial" w:hAnsi="Arial" w:cs="Arial"/>
          <w:lang w:val="en-US"/>
        </w:rPr>
        <w:t xml:space="preserve"> ~</w:t>
      </w:r>
      <w:r w:rsidR="000771C0" w:rsidRPr="00B13ACC">
        <w:rPr>
          <w:rFonts w:ascii="Arial" w:hAnsi="Arial" w:cs="Arial"/>
          <w:lang w:val="en-US"/>
        </w:rPr>
        <w:t>170 m</w:t>
      </w:r>
      <w:r w:rsidR="00071133" w:rsidRPr="00B13ACC">
        <w:rPr>
          <w:rFonts w:ascii="Arial" w:hAnsi="Arial" w:cs="Arial"/>
          <w:lang w:val="en-US"/>
        </w:rPr>
        <w:t xml:space="preserve"> from the site and continually recorded rainfall </w:t>
      </w:r>
      <w:r w:rsidR="7A7B48DA" w:rsidRPr="00B13ACC">
        <w:rPr>
          <w:rFonts w:ascii="Arial" w:hAnsi="Arial" w:cs="Arial"/>
          <w:lang w:val="en-US"/>
        </w:rPr>
        <w:t xml:space="preserve">and temperature </w:t>
      </w:r>
      <w:r w:rsidR="00071133" w:rsidRPr="00B13ACC">
        <w:rPr>
          <w:rFonts w:ascii="Arial" w:hAnsi="Arial" w:cs="Arial"/>
          <w:lang w:val="en-US"/>
        </w:rPr>
        <w:t xml:space="preserve">data. </w:t>
      </w:r>
      <w:r w:rsidR="00F415BA" w:rsidRPr="00B13ACC">
        <w:rPr>
          <w:rFonts w:ascii="Arial" w:hAnsi="Arial" w:cs="Arial"/>
          <w:lang w:val="en-US"/>
        </w:rPr>
        <w:t xml:space="preserve"> </w:t>
      </w:r>
      <w:bookmarkStart w:id="2" w:name="_Hlk80611295"/>
      <w:r w:rsidR="00071133" w:rsidRPr="00B13ACC">
        <w:rPr>
          <w:rFonts w:ascii="Arial" w:hAnsi="Arial" w:cs="Arial"/>
          <w:lang w:val="en-US"/>
        </w:rPr>
        <w:t xml:space="preserve">The </w:t>
      </w:r>
      <w:r w:rsidR="00534880" w:rsidRPr="00B13ACC">
        <w:rPr>
          <w:rFonts w:ascii="Arial" w:hAnsi="Arial" w:cs="Arial"/>
          <w:lang w:val="en-US"/>
        </w:rPr>
        <w:t>site has</w:t>
      </w:r>
      <w:r w:rsidR="00071133" w:rsidRPr="00B13ACC">
        <w:rPr>
          <w:rFonts w:ascii="Arial" w:hAnsi="Arial" w:cs="Arial"/>
          <w:lang w:val="en-US"/>
        </w:rPr>
        <w:t xml:space="preserve"> an average temperature of 13 ºC, annual rainfall of 800 mm – </w:t>
      </w:r>
      <w:bookmarkStart w:id="3" w:name="_Hlk80211863"/>
      <w:r w:rsidR="00071133" w:rsidRPr="00B13ACC">
        <w:rPr>
          <w:rFonts w:ascii="Arial" w:hAnsi="Arial" w:cs="Arial"/>
          <w:lang w:val="en-US"/>
        </w:rPr>
        <w:t>1,000 mm per year</w:t>
      </w:r>
      <w:bookmarkEnd w:id="3"/>
      <w:r w:rsidR="3376F04E" w:rsidRPr="00B13ACC">
        <w:rPr>
          <w:rFonts w:ascii="Arial" w:hAnsi="Arial" w:cs="Arial"/>
          <w:lang w:val="en-US"/>
        </w:rPr>
        <w:t>,</w:t>
      </w:r>
      <w:r w:rsidR="00071133" w:rsidRPr="00B13ACC">
        <w:rPr>
          <w:rFonts w:ascii="Arial" w:hAnsi="Arial" w:cs="Arial"/>
          <w:lang w:val="en-US"/>
        </w:rPr>
        <w:t xml:space="preserve"> with little seasonal variation as would be expected in this latitude.</w:t>
      </w:r>
    </w:p>
    <w:bookmarkEnd w:id="2"/>
    <w:p w14:paraId="5B8BE7E4" w14:textId="6F9DC8C8" w:rsidR="00520DA2" w:rsidRPr="00B13ACC" w:rsidRDefault="00B13ACC" w:rsidP="7FA40853">
      <w:pPr>
        <w:spacing w:after="0" w:line="480" w:lineRule="auto"/>
        <w:rPr>
          <w:rFonts w:ascii="Arial" w:hAnsi="Arial" w:cs="Arial"/>
          <w:lang w:val="en-US"/>
        </w:rPr>
      </w:pPr>
      <w:r w:rsidRPr="00B13ACC">
        <w:rPr>
          <w:noProof/>
        </w:rPr>
        <w:drawing>
          <wp:inline distT="0" distB="0" distL="0" distR="0" wp14:anchorId="132C8D4E" wp14:editId="2F35AB80">
            <wp:extent cx="5587999" cy="2828925"/>
            <wp:effectExtent l="0" t="0" r="0" b="0"/>
            <wp:docPr id="1051208510" name="Picture 1051208510" descr="A picture containing text, cake, piece, choco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208510" name="Picture 1051208510" descr="A picture containing text, cake, piece, chocolat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587999" cy="2828925"/>
                    </a:xfrm>
                    <a:prstGeom prst="rect">
                      <a:avLst/>
                    </a:prstGeom>
                  </pic:spPr>
                </pic:pic>
              </a:graphicData>
            </a:graphic>
          </wp:inline>
        </w:drawing>
      </w:r>
    </w:p>
    <w:p w14:paraId="18328724" w14:textId="422FA9FB" w:rsidR="00E43DA3" w:rsidRPr="00B13ACC" w:rsidRDefault="432DB1BF" w:rsidP="58417791">
      <w:pPr>
        <w:spacing w:after="0" w:line="480" w:lineRule="auto"/>
        <w:rPr>
          <w:rFonts w:ascii="Arial" w:hAnsi="Arial" w:cs="Arial"/>
          <w:b/>
          <w:bCs/>
          <w:i/>
          <w:iCs/>
          <w:sz w:val="20"/>
          <w:szCs w:val="20"/>
          <w:lang w:val="en-GB"/>
        </w:rPr>
      </w:pPr>
      <w:r w:rsidRPr="00B13ACC">
        <w:rPr>
          <w:rFonts w:ascii="Arial" w:hAnsi="Arial" w:cs="Arial"/>
          <w:b/>
          <w:bCs/>
          <w:sz w:val="20"/>
          <w:szCs w:val="20"/>
          <w:lang w:val="en-US"/>
        </w:rPr>
        <w:t>F</w:t>
      </w:r>
      <w:r w:rsidR="00705535" w:rsidRPr="00B13ACC">
        <w:rPr>
          <w:rFonts w:ascii="Arial" w:hAnsi="Arial" w:cs="Arial"/>
          <w:b/>
          <w:bCs/>
          <w:sz w:val="20"/>
          <w:szCs w:val="20"/>
          <w:lang w:val="en-US"/>
        </w:rPr>
        <w:t>IG</w:t>
      </w:r>
      <w:r w:rsidR="00F415BA" w:rsidRPr="00B13ACC">
        <w:rPr>
          <w:rFonts w:ascii="Arial" w:hAnsi="Arial" w:cs="Arial"/>
          <w:b/>
          <w:bCs/>
          <w:sz w:val="20"/>
          <w:szCs w:val="20"/>
          <w:lang w:val="en-US"/>
        </w:rPr>
        <w:t xml:space="preserve"> 1</w:t>
      </w:r>
      <w:r w:rsidR="00F415BA" w:rsidRPr="00B13ACC">
        <w:rPr>
          <w:rFonts w:ascii="Arial" w:hAnsi="Arial" w:cs="Arial"/>
          <w:sz w:val="20"/>
          <w:szCs w:val="20"/>
          <w:lang w:val="en-US"/>
        </w:rPr>
        <w:t xml:space="preserve">. </w:t>
      </w:r>
      <w:r w:rsidR="31B1DD37" w:rsidRPr="00B13ACC">
        <w:rPr>
          <w:rFonts w:ascii="Arial" w:hAnsi="Arial" w:cs="Arial"/>
          <w:sz w:val="20"/>
          <w:szCs w:val="20"/>
          <w:lang w:val="en-US"/>
        </w:rPr>
        <w:t>A</w:t>
      </w:r>
      <w:r w:rsidR="00733BD2" w:rsidRPr="00B13ACC">
        <w:rPr>
          <w:rFonts w:ascii="Arial" w:hAnsi="Arial" w:cs="Arial"/>
          <w:sz w:val="20"/>
          <w:szCs w:val="20"/>
          <w:lang w:val="en-US"/>
        </w:rPr>
        <w:t>e</w:t>
      </w:r>
      <w:r w:rsidR="31B1DD37" w:rsidRPr="00B13ACC">
        <w:rPr>
          <w:rFonts w:ascii="Arial" w:hAnsi="Arial" w:cs="Arial"/>
          <w:sz w:val="20"/>
          <w:szCs w:val="20"/>
          <w:lang w:val="en-US"/>
        </w:rPr>
        <w:t>ri</w:t>
      </w:r>
      <w:r w:rsidR="64752407" w:rsidRPr="00B13ACC">
        <w:rPr>
          <w:rFonts w:ascii="Arial" w:hAnsi="Arial" w:cs="Arial"/>
          <w:sz w:val="20"/>
          <w:szCs w:val="20"/>
          <w:lang w:val="en-US"/>
        </w:rPr>
        <w:t>a</w:t>
      </w:r>
      <w:r w:rsidR="31B1DD37" w:rsidRPr="00B13ACC">
        <w:rPr>
          <w:rFonts w:ascii="Arial" w:hAnsi="Arial" w:cs="Arial"/>
          <w:sz w:val="20"/>
          <w:szCs w:val="20"/>
          <w:lang w:val="en-US"/>
        </w:rPr>
        <w:t>l</w:t>
      </w:r>
      <w:r w:rsidR="00B16B61" w:rsidRPr="00B13ACC">
        <w:rPr>
          <w:rFonts w:ascii="Arial" w:hAnsi="Arial" w:cs="Arial"/>
          <w:sz w:val="20"/>
          <w:szCs w:val="20"/>
          <w:lang w:val="en-US"/>
        </w:rPr>
        <w:t xml:space="preserve"> photograph of the s</w:t>
      </w:r>
      <w:r w:rsidR="00F415BA" w:rsidRPr="00B13ACC">
        <w:rPr>
          <w:rFonts w:ascii="Arial" w:hAnsi="Arial" w:cs="Arial"/>
          <w:sz w:val="20"/>
          <w:szCs w:val="20"/>
          <w:lang w:val="en-US"/>
        </w:rPr>
        <w:t xml:space="preserve">tudy </w:t>
      </w:r>
      <w:r w:rsidR="00C62757" w:rsidRPr="00B13ACC">
        <w:rPr>
          <w:rFonts w:ascii="Arial" w:hAnsi="Arial" w:cs="Arial"/>
          <w:sz w:val="20"/>
          <w:szCs w:val="20"/>
          <w:lang w:val="en-US"/>
        </w:rPr>
        <w:t>a</w:t>
      </w:r>
      <w:r w:rsidR="00F415BA" w:rsidRPr="00B13ACC">
        <w:rPr>
          <w:rFonts w:ascii="Arial" w:hAnsi="Arial" w:cs="Arial"/>
          <w:sz w:val="20"/>
          <w:szCs w:val="20"/>
          <w:lang w:val="en-US"/>
        </w:rPr>
        <w:t xml:space="preserve">rea </w:t>
      </w:r>
      <w:r w:rsidR="001F1224" w:rsidRPr="00B13ACC">
        <w:rPr>
          <w:rFonts w:ascii="Arial" w:hAnsi="Arial" w:cs="Arial"/>
          <w:sz w:val="20"/>
          <w:szCs w:val="20"/>
          <w:lang w:val="en-US"/>
        </w:rPr>
        <w:t>at</w:t>
      </w:r>
      <w:r w:rsidR="00F415BA" w:rsidRPr="00B13ACC">
        <w:rPr>
          <w:rFonts w:ascii="Arial" w:hAnsi="Arial" w:cs="Arial"/>
          <w:sz w:val="20"/>
          <w:szCs w:val="20"/>
          <w:lang w:val="en-US"/>
        </w:rPr>
        <w:t xml:space="preserve"> the </w:t>
      </w:r>
      <w:r w:rsidR="001F1224" w:rsidRPr="00B13ACC">
        <w:rPr>
          <w:rFonts w:ascii="Arial" w:hAnsi="Arial" w:cs="Arial"/>
          <w:sz w:val="20"/>
          <w:szCs w:val="20"/>
          <w:lang w:val="en-US"/>
        </w:rPr>
        <w:t>Forensic laboratory at the Antonio Nariño University, Colombia, South America</w:t>
      </w:r>
      <w:r w:rsidR="00F415BA" w:rsidRPr="00B13ACC">
        <w:rPr>
          <w:rFonts w:ascii="Arial" w:hAnsi="Arial" w:cs="Arial"/>
          <w:sz w:val="20"/>
          <w:szCs w:val="20"/>
          <w:lang w:val="en-US"/>
        </w:rPr>
        <w:t>.</w:t>
      </w:r>
      <w:r w:rsidR="72D5EF60" w:rsidRPr="00B13ACC">
        <w:rPr>
          <w:rFonts w:ascii="Arial" w:hAnsi="Arial" w:cs="Arial"/>
          <w:sz w:val="20"/>
          <w:szCs w:val="20"/>
          <w:lang w:val="en-US"/>
        </w:rPr>
        <w:t xml:space="preserve"> </w:t>
      </w:r>
    </w:p>
    <w:p w14:paraId="420129F1" w14:textId="60A6C249" w:rsidR="00F415BA" w:rsidRPr="00B13ACC" w:rsidRDefault="00F415BA" w:rsidP="00F415BA">
      <w:pPr>
        <w:spacing w:after="0" w:line="480" w:lineRule="auto"/>
        <w:rPr>
          <w:rFonts w:ascii="Arial" w:hAnsi="Arial" w:cs="Arial"/>
          <w:lang w:val="en-US"/>
        </w:rPr>
      </w:pPr>
    </w:p>
    <w:p w14:paraId="1EFFC2E2" w14:textId="77777777" w:rsidR="00071133" w:rsidRPr="00B13ACC" w:rsidRDefault="00071133" w:rsidP="00071133">
      <w:pPr>
        <w:spacing w:after="0" w:line="480" w:lineRule="auto"/>
        <w:rPr>
          <w:rFonts w:ascii="Arial" w:hAnsi="Arial" w:cs="Arial"/>
          <w:i/>
          <w:lang w:val="en-US"/>
        </w:rPr>
      </w:pPr>
      <w:r w:rsidRPr="00B13ACC">
        <w:rPr>
          <w:rFonts w:ascii="Arial" w:hAnsi="Arial" w:cs="Arial"/>
          <w:i/>
          <w:lang w:val="en-US"/>
        </w:rPr>
        <w:lastRenderedPageBreak/>
        <w:t>2.2 Simulated graves</w:t>
      </w:r>
    </w:p>
    <w:p w14:paraId="36478FD2" w14:textId="67222B6A" w:rsidR="009A1BC4" w:rsidRPr="00B13ACC" w:rsidRDefault="009A1BC4" w:rsidP="00EC135B">
      <w:pPr>
        <w:spacing w:after="0" w:line="480" w:lineRule="auto"/>
        <w:rPr>
          <w:rFonts w:ascii="Arial" w:hAnsi="Arial" w:cs="Arial"/>
          <w:lang w:val="en-US"/>
        </w:rPr>
      </w:pPr>
      <w:r w:rsidRPr="00B13ACC">
        <w:rPr>
          <w:rFonts w:ascii="Arial" w:hAnsi="Arial" w:cs="Arial"/>
          <w:lang w:val="en-US"/>
        </w:rPr>
        <w:t>Freshly dispatched domestic pig cadavers were used to simulate clandestine graves of murder victims</w:t>
      </w:r>
      <w:r w:rsidR="009B7F28" w:rsidRPr="00B13ACC">
        <w:rPr>
          <w:rFonts w:ascii="Arial" w:hAnsi="Arial" w:cs="Arial"/>
          <w:lang w:val="en-US"/>
        </w:rPr>
        <w:t xml:space="preserve"> </w:t>
      </w:r>
      <w:r w:rsidRPr="00B13ACC">
        <w:rPr>
          <w:rFonts w:ascii="Arial" w:hAnsi="Arial" w:cs="Arial"/>
          <w:lang w:val="en-US"/>
        </w:rPr>
        <w:t xml:space="preserve">as they are commonly used in such monitoring experiments </w:t>
      </w:r>
      <w:r w:rsidR="003E1A54" w:rsidRPr="00B13ACC">
        <w:rPr>
          <w:rFonts w:ascii="Arial" w:hAnsi="Arial" w:cs="Arial"/>
          <w:lang w:val="en-US"/>
        </w:rPr>
        <w:t>(41,49,60-63)</w:t>
      </w:r>
      <w:r w:rsidRPr="00B13ACC">
        <w:rPr>
          <w:rFonts w:ascii="Arial" w:hAnsi="Arial" w:cs="Arial"/>
          <w:lang w:val="en-US"/>
        </w:rPr>
        <w:t xml:space="preserve">, comprising similar chemical compositions, body size, </w:t>
      </w:r>
      <w:proofErr w:type="spellStart"/>
      <w:r w:rsidRPr="00B13ACC">
        <w:rPr>
          <w:rFonts w:ascii="Arial" w:hAnsi="Arial" w:cs="Arial"/>
          <w:lang w:val="en-US"/>
        </w:rPr>
        <w:t>tissue:body</w:t>
      </w:r>
      <w:proofErr w:type="spellEnd"/>
      <w:r w:rsidRPr="00B13ACC">
        <w:rPr>
          <w:rFonts w:ascii="Arial" w:hAnsi="Arial" w:cs="Arial"/>
          <w:lang w:val="en-US"/>
        </w:rPr>
        <w:t xml:space="preserve"> fat ratios and skin/hair types to humans </w:t>
      </w:r>
      <w:r w:rsidR="00A608AC" w:rsidRPr="00B13ACC">
        <w:rPr>
          <w:rFonts w:ascii="Arial" w:hAnsi="Arial" w:cs="Arial"/>
          <w:lang w:val="en-US"/>
        </w:rPr>
        <w:t>(</w:t>
      </w:r>
      <w:r w:rsidR="00560493" w:rsidRPr="00B13ACC">
        <w:rPr>
          <w:rFonts w:ascii="Arial" w:hAnsi="Arial" w:cs="Arial"/>
          <w:lang w:val="en-US"/>
        </w:rPr>
        <w:t>32</w:t>
      </w:r>
      <w:r w:rsidR="00A608AC" w:rsidRPr="00B13ACC">
        <w:rPr>
          <w:rFonts w:ascii="Arial" w:hAnsi="Arial" w:cs="Arial"/>
          <w:lang w:val="en-US"/>
        </w:rPr>
        <w:t>)</w:t>
      </w:r>
      <w:r w:rsidRPr="00B13ACC">
        <w:rPr>
          <w:rFonts w:ascii="Arial" w:hAnsi="Arial" w:cs="Arial"/>
          <w:lang w:val="en-US"/>
        </w:rPr>
        <w:t>.  The National Charter for the Protection of Animals (1989) covers biomedical use of animals in Colombia (Ministry of Health, 1993).  The Antonio Nariño University Ethics Committee of the Vice-Rectory of Science, Technology, and Innovation (VCTI) had also approved the project</w:t>
      </w:r>
      <w:r w:rsidR="00534880" w:rsidRPr="00B13ACC">
        <w:rPr>
          <w:rFonts w:ascii="Arial" w:hAnsi="Arial" w:cs="Arial"/>
          <w:lang w:val="en-US"/>
        </w:rPr>
        <w:t>.</w:t>
      </w:r>
    </w:p>
    <w:p w14:paraId="21471527" w14:textId="77777777" w:rsidR="00071133" w:rsidRPr="00B13ACC" w:rsidRDefault="00071133" w:rsidP="00F415BA">
      <w:pPr>
        <w:spacing w:after="0" w:line="480" w:lineRule="auto"/>
        <w:rPr>
          <w:rFonts w:ascii="Arial" w:hAnsi="Arial" w:cs="Arial"/>
          <w:lang w:val="en-US"/>
        </w:rPr>
      </w:pPr>
    </w:p>
    <w:p w14:paraId="22329994" w14:textId="71A2ECC1" w:rsidR="006A71DE" w:rsidRPr="00B13ACC" w:rsidRDefault="24909129" w:rsidP="00EC135B">
      <w:pPr>
        <w:spacing w:after="0" w:line="480" w:lineRule="auto"/>
        <w:rPr>
          <w:rFonts w:ascii="Arial" w:hAnsi="Arial" w:cs="Arial"/>
          <w:lang w:val="en-US"/>
        </w:rPr>
      </w:pPr>
      <w:r w:rsidRPr="00B13ACC">
        <w:rPr>
          <w:rFonts w:ascii="Arial" w:hAnsi="Arial" w:cs="Arial"/>
          <w:lang w:val="en-US"/>
        </w:rPr>
        <w:t xml:space="preserve">Five </w:t>
      </w:r>
      <w:r w:rsidR="00B41AD9" w:rsidRPr="00B13ACC">
        <w:rPr>
          <w:rFonts w:ascii="Arial" w:hAnsi="Arial" w:cs="Arial"/>
          <w:lang w:val="en-US"/>
        </w:rPr>
        <w:t>simulated clandestine graves were excavated on 19</w:t>
      </w:r>
      <w:r w:rsidR="00B41AD9" w:rsidRPr="00B13ACC">
        <w:rPr>
          <w:rFonts w:ascii="Arial" w:hAnsi="Arial" w:cs="Arial"/>
          <w:vertAlign w:val="superscript"/>
          <w:lang w:val="en-US"/>
        </w:rPr>
        <w:t>th</w:t>
      </w:r>
      <w:r w:rsidR="00B41AD9" w:rsidRPr="00B13ACC">
        <w:rPr>
          <w:rFonts w:ascii="Arial" w:hAnsi="Arial" w:cs="Arial"/>
          <w:lang w:val="en-US"/>
        </w:rPr>
        <w:t xml:space="preserve"> February 2020 (see Table 1).  For each grave, the overlying vegetation was </w:t>
      </w:r>
      <w:r w:rsidR="00C169E2" w:rsidRPr="00B13ACC">
        <w:rPr>
          <w:rFonts w:ascii="Arial" w:hAnsi="Arial" w:cs="Arial"/>
          <w:lang w:val="en-US"/>
        </w:rPr>
        <w:t>removed,</w:t>
      </w:r>
      <w:r w:rsidR="00B41AD9" w:rsidRPr="00B13ACC">
        <w:rPr>
          <w:rFonts w:ascii="Arial" w:hAnsi="Arial" w:cs="Arial"/>
          <w:lang w:val="en-US"/>
        </w:rPr>
        <w:t xml:space="preserve"> and </w:t>
      </w:r>
      <w:r w:rsidR="006A71DE" w:rsidRPr="00B13ACC">
        <w:rPr>
          <w:rFonts w:ascii="Arial" w:hAnsi="Arial" w:cs="Arial"/>
          <w:lang w:val="en-US"/>
        </w:rPr>
        <w:t>0.6</w:t>
      </w:r>
      <w:r w:rsidR="00B41AD9" w:rsidRPr="00B13ACC">
        <w:rPr>
          <w:rFonts w:ascii="Arial" w:hAnsi="Arial" w:cs="Arial"/>
          <w:lang w:val="en-US"/>
        </w:rPr>
        <w:t xml:space="preserve"> m x </w:t>
      </w:r>
      <w:r w:rsidR="006A71DE" w:rsidRPr="00B13ACC">
        <w:rPr>
          <w:rFonts w:ascii="Arial" w:hAnsi="Arial" w:cs="Arial"/>
          <w:lang w:val="en-US"/>
        </w:rPr>
        <w:t>0.6</w:t>
      </w:r>
      <w:r w:rsidR="00B41AD9" w:rsidRPr="00B13ACC">
        <w:rPr>
          <w:rFonts w:ascii="Arial" w:hAnsi="Arial" w:cs="Arial"/>
          <w:lang w:val="en-US"/>
        </w:rPr>
        <w:t xml:space="preserve"> m holes were dug in a regular pattern </w:t>
      </w:r>
      <w:r w:rsidR="006A71DE" w:rsidRPr="00B13ACC">
        <w:rPr>
          <w:rFonts w:ascii="Arial" w:hAnsi="Arial" w:cs="Arial"/>
          <w:lang w:val="en-US"/>
        </w:rPr>
        <w:t xml:space="preserve">at a depth of 0.5 m </w:t>
      </w:r>
      <w:r w:rsidR="00B41AD9" w:rsidRPr="00B13ACC">
        <w:rPr>
          <w:rFonts w:ascii="Arial" w:hAnsi="Arial" w:cs="Arial"/>
          <w:lang w:val="en-US"/>
        </w:rPr>
        <w:t xml:space="preserve">(Fig. </w:t>
      </w:r>
      <w:r w:rsidR="00EB3ACD" w:rsidRPr="00B13ACC">
        <w:rPr>
          <w:rFonts w:ascii="Arial" w:hAnsi="Arial" w:cs="Arial"/>
          <w:lang w:val="en-US"/>
        </w:rPr>
        <w:t>2</w:t>
      </w:r>
      <w:r w:rsidR="00B41AD9" w:rsidRPr="00B13ACC">
        <w:rPr>
          <w:rFonts w:ascii="Arial" w:hAnsi="Arial" w:cs="Arial"/>
          <w:lang w:val="en-US"/>
        </w:rPr>
        <w:t>)</w:t>
      </w:r>
      <w:r w:rsidR="006A71DE" w:rsidRPr="00B13ACC">
        <w:rPr>
          <w:rFonts w:ascii="Arial" w:hAnsi="Arial" w:cs="Arial"/>
          <w:lang w:val="en-US"/>
        </w:rPr>
        <w:t xml:space="preserve"> as this </w:t>
      </w:r>
      <w:r w:rsidR="00B41AD9" w:rsidRPr="00B13ACC">
        <w:rPr>
          <w:rFonts w:ascii="Arial" w:hAnsi="Arial" w:cs="Arial"/>
          <w:lang w:val="en-US"/>
        </w:rPr>
        <w:t>depth</w:t>
      </w:r>
      <w:r w:rsidR="006A71DE" w:rsidRPr="00B13ACC">
        <w:rPr>
          <w:rFonts w:ascii="Arial" w:hAnsi="Arial" w:cs="Arial"/>
          <w:lang w:val="en-US"/>
        </w:rPr>
        <w:t xml:space="preserve"> </w:t>
      </w:r>
      <w:r w:rsidR="00B41AD9" w:rsidRPr="00B13ACC">
        <w:rPr>
          <w:rFonts w:ascii="Arial" w:hAnsi="Arial" w:cs="Arial"/>
          <w:lang w:val="en-US"/>
        </w:rPr>
        <w:t>ha</w:t>
      </w:r>
      <w:r w:rsidR="006A71DE" w:rsidRPr="00B13ACC">
        <w:rPr>
          <w:rFonts w:ascii="Arial" w:hAnsi="Arial" w:cs="Arial"/>
          <w:lang w:val="en-US"/>
        </w:rPr>
        <w:t>s</w:t>
      </w:r>
      <w:r w:rsidR="00B41AD9" w:rsidRPr="00B13ACC">
        <w:rPr>
          <w:rFonts w:ascii="Arial" w:hAnsi="Arial" w:cs="Arial"/>
          <w:lang w:val="en-US"/>
        </w:rPr>
        <w:t xml:space="preserve"> been commonly encountered in discovered clandestine graves in Colombia </w:t>
      </w:r>
      <w:r w:rsidR="006A71DE" w:rsidRPr="00B13ACC">
        <w:rPr>
          <w:rFonts w:ascii="Arial" w:hAnsi="Arial" w:cs="Arial"/>
          <w:lang w:val="en-US"/>
        </w:rPr>
        <w:t>(</w:t>
      </w:r>
      <w:r w:rsidR="00B41AD9" w:rsidRPr="00B13ACC">
        <w:rPr>
          <w:rFonts w:ascii="Arial" w:hAnsi="Arial" w:cs="Arial"/>
          <w:lang w:val="en-US"/>
        </w:rPr>
        <w:t>5</w:t>
      </w:r>
      <w:r w:rsidR="00084C1A" w:rsidRPr="00B13ACC">
        <w:rPr>
          <w:rFonts w:ascii="Arial" w:hAnsi="Arial" w:cs="Arial"/>
          <w:lang w:val="en-US"/>
        </w:rPr>
        <w:t>3</w:t>
      </w:r>
      <w:r w:rsidR="006A71DE" w:rsidRPr="00B13ACC">
        <w:rPr>
          <w:rFonts w:ascii="Arial" w:hAnsi="Arial" w:cs="Arial"/>
          <w:lang w:val="en-US"/>
        </w:rPr>
        <w:t xml:space="preserve">). </w:t>
      </w:r>
    </w:p>
    <w:p w14:paraId="7468EE68" w14:textId="77777777" w:rsidR="00765F13" w:rsidRPr="00B13ACC" w:rsidRDefault="00765F13" w:rsidP="00F415BA">
      <w:pPr>
        <w:spacing w:after="0" w:line="480" w:lineRule="auto"/>
        <w:jc w:val="both"/>
        <w:rPr>
          <w:rFonts w:ascii="Arial" w:hAnsi="Arial" w:cs="Arial"/>
          <w:lang w:val="en-US"/>
        </w:rPr>
      </w:pPr>
    </w:p>
    <w:p w14:paraId="2AEE105E" w14:textId="4B6B76D5" w:rsidR="00B83C83" w:rsidRPr="00B13ACC" w:rsidRDefault="00B41AD9" w:rsidP="00EC135B">
      <w:pPr>
        <w:spacing w:after="0" w:line="480" w:lineRule="auto"/>
        <w:rPr>
          <w:rFonts w:ascii="Arial" w:hAnsi="Arial" w:cs="Arial"/>
          <w:lang w:val="en-US"/>
        </w:rPr>
      </w:pPr>
      <w:r w:rsidRPr="00B13ACC">
        <w:rPr>
          <w:rFonts w:ascii="Arial" w:hAnsi="Arial" w:cs="Arial"/>
          <w:lang w:val="en-US"/>
        </w:rPr>
        <w:t>Two humanely dispatched (electrocuted and bled &lt;6 h before burial) ~</w:t>
      </w:r>
      <w:r w:rsidR="006A71DE" w:rsidRPr="00B13ACC">
        <w:rPr>
          <w:rFonts w:ascii="Arial" w:hAnsi="Arial" w:cs="Arial"/>
          <w:lang w:val="en-US"/>
        </w:rPr>
        <w:t>65</w:t>
      </w:r>
      <w:r w:rsidRPr="00B13ACC">
        <w:rPr>
          <w:rFonts w:ascii="Arial" w:hAnsi="Arial" w:cs="Arial"/>
          <w:lang w:val="en-US"/>
        </w:rPr>
        <w:t xml:space="preserve"> kg domestic pig carcasses procured from a local butcher</w:t>
      </w:r>
      <w:r w:rsidR="006A71DE" w:rsidRPr="00B13ACC">
        <w:rPr>
          <w:rFonts w:ascii="Arial" w:hAnsi="Arial" w:cs="Arial"/>
          <w:lang w:val="en-US"/>
        </w:rPr>
        <w:t xml:space="preserve">, were dismembered and </w:t>
      </w:r>
      <w:r w:rsidR="00A27A86" w:rsidRPr="00B13ACC">
        <w:rPr>
          <w:rFonts w:ascii="Arial" w:hAnsi="Arial" w:cs="Arial"/>
          <w:lang w:val="en-US"/>
        </w:rPr>
        <w:t xml:space="preserve">their body parts emplaced into </w:t>
      </w:r>
      <w:r w:rsidR="616E035C" w:rsidRPr="00B13ACC">
        <w:rPr>
          <w:rFonts w:ascii="Arial" w:hAnsi="Arial" w:cs="Arial"/>
          <w:lang w:val="en-US"/>
        </w:rPr>
        <w:t>four</w:t>
      </w:r>
      <w:r w:rsidR="00A27A86" w:rsidRPr="00B13ACC">
        <w:rPr>
          <w:rFonts w:ascii="Arial" w:hAnsi="Arial" w:cs="Arial"/>
          <w:lang w:val="en-US"/>
        </w:rPr>
        <w:t xml:space="preserve"> of the </w:t>
      </w:r>
      <w:r w:rsidR="3D85B1F5" w:rsidRPr="00B13ACC">
        <w:rPr>
          <w:rFonts w:ascii="Arial" w:hAnsi="Arial" w:cs="Arial"/>
          <w:lang w:val="en-US"/>
        </w:rPr>
        <w:t>five</w:t>
      </w:r>
      <w:r w:rsidR="00A27A86" w:rsidRPr="00B13ACC">
        <w:rPr>
          <w:rFonts w:ascii="Arial" w:hAnsi="Arial" w:cs="Arial"/>
          <w:lang w:val="en-US"/>
        </w:rPr>
        <w:t xml:space="preserve"> simulated </w:t>
      </w:r>
      <w:r w:rsidR="1F906C70" w:rsidRPr="00B13ACC">
        <w:rPr>
          <w:rFonts w:ascii="Arial" w:hAnsi="Arial" w:cs="Arial"/>
          <w:lang w:val="en-US"/>
        </w:rPr>
        <w:t xml:space="preserve">clandestine </w:t>
      </w:r>
      <w:r w:rsidR="00A27A86" w:rsidRPr="00B13ACC">
        <w:rPr>
          <w:rFonts w:ascii="Arial" w:hAnsi="Arial" w:cs="Arial"/>
          <w:lang w:val="en-US"/>
        </w:rPr>
        <w:t xml:space="preserve">graves (see Table </w:t>
      </w:r>
      <w:r w:rsidR="00896EA3" w:rsidRPr="00B13ACC">
        <w:rPr>
          <w:rFonts w:ascii="Arial" w:hAnsi="Arial" w:cs="Arial"/>
          <w:lang w:val="en-US"/>
        </w:rPr>
        <w:t>1</w:t>
      </w:r>
      <w:r w:rsidR="00A27A86" w:rsidRPr="00B13ACC">
        <w:rPr>
          <w:rFonts w:ascii="Arial" w:hAnsi="Arial" w:cs="Arial"/>
          <w:lang w:val="en-US"/>
        </w:rPr>
        <w:t xml:space="preserve">). Depending on the test conditions, </w:t>
      </w:r>
      <w:r w:rsidR="0810664D" w:rsidRPr="00B13ACC">
        <w:rPr>
          <w:rFonts w:ascii="Arial" w:hAnsi="Arial" w:cs="Arial"/>
          <w:lang w:val="en-US"/>
        </w:rPr>
        <w:t xml:space="preserve">upper </w:t>
      </w:r>
      <w:r w:rsidR="3B1EBEAC" w:rsidRPr="00B13ACC">
        <w:rPr>
          <w:rFonts w:ascii="Arial" w:hAnsi="Arial" w:cs="Arial"/>
          <w:lang w:val="en-US"/>
        </w:rPr>
        <w:t xml:space="preserve">carcass </w:t>
      </w:r>
      <w:r w:rsidR="00A27A86" w:rsidRPr="00B13ACC">
        <w:rPr>
          <w:rFonts w:ascii="Arial" w:hAnsi="Arial" w:cs="Arial"/>
          <w:lang w:val="en-US"/>
        </w:rPr>
        <w:t>parts were</w:t>
      </w:r>
      <w:r w:rsidRPr="00B13ACC">
        <w:rPr>
          <w:rFonts w:ascii="Arial" w:hAnsi="Arial" w:cs="Arial"/>
          <w:lang w:val="en-US"/>
        </w:rPr>
        <w:t xml:space="preserve"> </w:t>
      </w:r>
      <w:r w:rsidR="004E5FC1" w:rsidRPr="00B13ACC">
        <w:rPr>
          <w:rFonts w:ascii="Arial" w:hAnsi="Arial" w:cs="Arial"/>
          <w:lang w:val="en-US"/>
        </w:rPr>
        <w:t xml:space="preserve">put </w:t>
      </w:r>
      <w:r w:rsidRPr="00B13ACC">
        <w:rPr>
          <w:rFonts w:ascii="Arial" w:hAnsi="Arial" w:cs="Arial"/>
          <w:lang w:val="en-US"/>
        </w:rPr>
        <w:t xml:space="preserve">with </w:t>
      </w:r>
      <w:r w:rsidR="6AF69FD6" w:rsidRPr="00B13ACC">
        <w:rPr>
          <w:rFonts w:ascii="Arial" w:hAnsi="Arial" w:cs="Arial"/>
          <w:lang w:val="en-US"/>
        </w:rPr>
        <w:t xml:space="preserve">male </w:t>
      </w:r>
      <w:r w:rsidR="30F094AE" w:rsidRPr="00B13ACC">
        <w:rPr>
          <w:rFonts w:ascii="Arial" w:hAnsi="Arial" w:cs="Arial"/>
          <w:lang w:val="en-US"/>
        </w:rPr>
        <w:t>clothes</w:t>
      </w:r>
      <w:r w:rsidR="14D9670D" w:rsidRPr="00B13ACC">
        <w:rPr>
          <w:rFonts w:ascii="Arial" w:hAnsi="Arial" w:cs="Arial"/>
          <w:lang w:val="en-US"/>
        </w:rPr>
        <w:t>/material</w:t>
      </w:r>
      <w:r w:rsidR="30F094AE" w:rsidRPr="00B13ACC">
        <w:rPr>
          <w:rFonts w:ascii="Arial" w:hAnsi="Arial" w:cs="Arial"/>
          <w:lang w:val="en-US"/>
        </w:rPr>
        <w:t xml:space="preserve"> in </w:t>
      </w:r>
      <w:r w:rsidR="007B3A8B" w:rsidRPr="00B13ACC">
        <w:rPr>
          <w:rFonts w:ascii="Arial" w:hAnsi="Arial" w:cs="Arial"/>
          <w:lang w:val="en-US"/>
        </w:rPr>
        <w:t>clandestine</w:t>
      </w:r>
      <w:r w:rsidR="3111BD50" w:rsidRPr="00B13ACC">
        <w:rPr>
          <w:rFonts w:ascii="Arial" w:hAnsi="Arial" w:cs="Arial"/>
          <w:lang w:val="en-US"/>
        </w:rPr>
        <w:t xml:space="preserve"> </w:t>
      </w:r>
      <w:r w:rsidR="00C225D0" w:rsidRPr="00B13ACC">
        <w:rPr>
          <w:rFonts w:ascii="Arial" w:hAnsi="Arial" w:cs="Arial"/>
          <w:lang w:val="en-US"/>
        </w:rPr>
        <w:t>g</w:t>
      </w:r>
      <w:r w:rsidR="30F094AE" w:rsidRPr="00B13ACC">
        <w:rPr>
          <w:rFonts w:ascii="Arial" w:hAnsi="Arial" w:cs="Arial"/>
          <w:lang w:val="en-US"/>
        </w:rPr>
        <w:t xml:space="preserve">rave 1 and </w:t>
      </w:r>
      <w:r w:rsidR="434C3B02" w:rsidRPr="00B13ACC">
        <w:rPr>
          <w:rFonts w:ascii="Arial" w:hAnsi="Arial" w:cs="Arial"/>
          <w:lang w:val="en-US"/>
        </w:rPr>
        <w:t xml:space="preserve">female clothes/material in </w:t>
      </w:r>
      <w:r w:rsidR="0F95AB7F" w:rsidRPr="00B13ACC">
        <w:rPr>
          <w:rFonts w:ascii="Arial" w:hAnsi="Arial" w:cs="Arial"/>
          <w:lang w:val="en-US"/>
        </w:rPr>
        <w:t xml:space="preserve">clandestine </w:t>
      </w:r>
      <w:r w:rsidR="434C3B02" w:rsidRPr="00B13ACC">
        <w:rPr>
          <w:rFonts w:ascii="Arial" w:hAnsi="Arial" w:cs="Arial"/>
          <w:lang w:val="en-US"/>
        </w:rPr>
        <w:t xml:space="preserve">grave </w:t>
      </w:r>
      <w:r w:rsidR="30F094AE" w:rsidRPr="00B13ACC">
        <w:rPr>
          <w:rFonts w:ascii="Arial" w:hAnsi="Arial" w:cs="Arial"/>
          <w:lang w:val="en-US"/>
        </w:rPr>
        <w:t xml:space="preserve">4, with </w:t>
      </w:r>
      <w:r w:rsidR="2600C651" w:rsidRPr="00B13ACC">
        <w:rPr>
          <w:rFonts w:ascii="Arial" w:hAnsi="Arial" w:cs="Arial"/>
          <w:lang w:val="en-US"/>
        </w:rPr>
        <w:t xml:space="preserve">lower </w:t>
      </w:r>
      <w:r w:rsidR="30F094AE" w:rsidRPr="00B13ACC">
        <w:rPr>
          <w:rFonts w:ascii="Arial" w:hAnsi="Arial" w:cs="Arial"/>
          <w:lang w:val="en-US"/>
        </w:rPr>
        <w:t>carcass parts</w:t>
      </w:r>
      <w:r w:rsidR="08A9B317" w:rsidRPr="00B13ACC">
        <w:rPr>
          <w:rFonts w:ascii="Arial" w:hAnsi="Arial" w:cs="Arial"/>
          <w:lang w:val="en-US"/>
        </w:rPr>
        <w:t xml:space="preserve"> left</w:t>
      </w:r>
      <w:r w:rsidR="30F094AE" w:rsidRPr="00B13ACC">
        <w:rPr>
          <w:rFonts w:ascii="Arial" w:hAnsi="Arial" w:cs="Arial"/>
          <w:lang w:val="en-US"/>
        </w:rPr>
        <w:t xml:space="preserve"> naked in </w:t>
      </w:r>
      <w:r w:rsidR="3B7DEC62" w:rsidRPr="00B13ACC">
        <w:rPr>
          <w:rFonts w:ascii="Arial" w:hAnsi="Arial" w:cs="Arial"/>
          <w:lang w:val="en-US"/>
        </w:rPr>
        <w:t xml:space="preserve">clandestine </w:t>
      </w:r>
      <w:r w:rsidR="30F094AE" w:rsidRPr="00B13ACC">
        <w:rPr>
          <w:rFonts w:ascii="Arial" w:hAnsi="Arial" w:cs="Arial"/>
          <w:lang w:val="en-US"/>
        </w:rPr>
        <w:t xml:space="preserve">Graves 2 and 5, </w:t>
      </w:r>
      <w:r w:rsidRPr="00B13ACC">
        <w:rPr>
          <w:rFonts w:ascii="Arial" w:hAnsi="Arial" w:cs="Arial"/>
          <w:lang w:val="en-US"/>
        </w:rPr>
        <w:t xml:space="preserve">as discovery of half-naked remains are </w:t>
      </w:r>
      <w:r w:rsidR="2E988718" w:rsidRPr="00B13ACC">
        <w:rPr>
          <w:rFonts w:ascii="Arial" w:hAnsi="Arial" w:cs="Arial"/>
          <w:lang w:val="en-US"/>
        </w:rPr>
        <w:t xml:space="preserve">also </w:t>
      </w:r>
      <w:r w:rsidRPr="00B13ACC">
        <w:rPr>
          <w:rFonts w:ascii="Arial" w:hAnsi="Arial" w:cs="Arial"/>
          <w:lang w:val="en-US"/>
        </w:rPr>
        <w:t>a common burial scenario in Colombia</w:t>
      </w:r>
      <w:r w:rsidR="004E5FC1" w:rsidRPr="00B13ACC">
        <w:rPr>
          <w:rFonts w:ascii="Arial" w:hAnsi="Arial" w:cs="Arial"/>
          <w:lang w:val="en-US"/>
        </w:rPr>
        <w:t xml:space="preserve">, </w:t>
      </w:r>
      <w:r w:rsidR="00A27A86" w:rsidRPr="00B13ACC">
        <w:rPr>
          <w:rFonts w:ascii="Arial" w:hAnsi="Arial" w:cs="Arial"/>
          <w:lang w:val="en-US"/>
        </w:rPr>
        <w:t>(5</w:t>
      </w:r>
      <w:r w:rsidR="00084C1A" w:rsidRPr="00B13ACC">
        <w:rPr>
          <w:rFonts w:ascii="Arial" w:hAnsi="Arial" w:cs="Arial"/>
          <w:lang w:val="en-US"/>
        </w:rPr>
        <w:t>3</w:t>
      </w:r>
      <w:r w:rsidR="00A27A86" w:rsidRPr="00B13ACC">
        <w:rPr>
          <w:rFonts w:ascii="Arial" w:hAnsi="Arial" w:cs="Arial"/>
          <w:lang w:val="en-US"/>
        </w:rPr>
        <w:t>), as is the dismemberment of victims</w:t>
      </w:r>
      <w:r w:rsidR="00534880" w:rsidRPr="00B13ACC">
        <w:rPr>
          <w:rFonts w:ascii="Arial" w:hAnsi="Arial" w:cs="Arial"/>
          <w:lang w:val="en-US"/>
        </w:rPr>
        <w:t xml:space="preserve">. </w:t>
      </w:r>
      <w:r w:rsidR="00C84FA4" w:rsidRPr="00B13ACC">
        <w:rPr>
          <w:rFonts w:ascii="Arial" w:hAnsi="Arial" w:cs="Arial"/>
          <w:lang w:val="en-US"/>
        </w:rPr>
        <w:t>G</w:t>
      </w:r>
      <w:r w:rsidR="4ED0E399" w:rsidRPr="00B13ACC">
        <w:rPr>
          <w:rFonts w:ascii="Arial" w:hAnsi="Arial" w:cs="Arial"/>
          <w:lang w:val="en-US"/>
        </w:rPr>
        <w:t xml:space="preserve">rave </w:t>
      </w:r>
      <w:r w:rsidR="00C84FA4" w:rsidRPr="00B13ACC">
        <w:rPr>
          <w:rFonts w:ascii="Arial" w:hAnsi="Arial" w:cs="Arial"/>
          <w:lang w:val="en-US"/>
        </w:rPr>
        <w:t>3</w:t>
      </w:r>
      <w:r w:rsidR="4ED0E399" w:rsidRPr="00B13ACC">
        <w:rPr>
          <w:rFonts w:ascii="Arial" w:hAnsi="Arial" w:cs="Arial"/>
          <w:lang w:val="en-US"/>
        </w:rPr>
        <w:t xml:space="preserve"> was left empty as a control</w:t>
      </w:r>
      <w:r w:rsidR="00C6705D" w:rsidRPr="00B13ACC">
        <w:rPr>
          <w:rFonts w:ascii="Arial" w:hAnsi="Arial" w:cs="Arial"/>
          <w:lang w:val="en-US"/>
        </w:rPr>
        <w:t>.</w:t>
      </w:r>
      <w:r w:rsidR="003377CD" w:rsidRPr="00B13ACC">
        <w:rPr>
          <w:lang w:val="en-US"/>
        </w:rPr>
        <w:t xml:space="preserve"> </w:t>
      </w:r>
      <w:r w:rsidR="003377CD" w:rsidRPr="00B13ACC">
        <w:rPr>
          <w:rFonts w:ascii="Arial" w:hAnsi="Arial" w:cs="Arial"/>
          <w:lang w:val="en-US"/>
        </w:rPr>
        <w:t xml:space="preserve">It is </w:t>
      </w:r>
      <w:proofErr w:type="spellStart"/>
      <w:r w:rsidR="003377CD" w:rsidRPr="00B13ACC">
        <w:rPr>
          <w:rFonts w:ascii="Arial" w:hAnsi="Arial" w:cs="Arial"/>
          <w:lang w:val="en-US"/>
        </w:rPr>
        <w:t>recogni</w:t>
      </w:r>
      <w:r w:rsidR="00CF5844" w:rsidRPr="00B13ACC">
        <w:rPr>
          <w:rFonts w:ascii="Arial" w:hAnsi="Arial" w:cs="Arial"/>
          <w:lang w:val="en-US"/>
        </w:rPr>
        <w:t>s</w:t>
      </w:r>
      <w:r w:rsidR="003377CD" w:rsidRPr="00B13ACC">
        <w:rPr>
          <w:rFonts w:ascii="Arial" w:hAnsi="Arial" w:cs="Arial"/>
          <w:lang w:val="en-US"/>
        </w:rPr>
        <w:t>ed</w:t>
      </w:r>
      <w:proofErr w:type="spellEnd"/>
      <w:r w:rsidR="003377CD" w:rsidRPr="00B13ACC">
        <w:rPr>
          <w:rFonts w:ascii="Arial" w:hAnsi="Arial" w:cs="Arial"/>
          <w:lang w:val="en-US"/>
        </w:rPr>
        <w:t xml:space="preserve"> that in </w:t>
      </w:r>
      <w:r w:rsidR="00CF5844" w:rsidRPr="00B13ACC">
        <w:rPr>
          <w:rFonts w:ascii="Arial" w:hAnsi="Arial" w:cs="Arial"/>
          <w:lang w:val="en-US"/>
        </w:rPr>
        <w:t>G</w:t>
      </w:r>
      <w:r w:rsidR="003377CD" w:rsidRPr="00B13ACC">
        <w:rPr>
          <w:rFonts w:ascii="Arial" w:hAnsi="Arial" w:cs="Arial"/>
          <w:lang w:val="en-US"/>
        </w:rPr>
        <w:t xml:space="preserve">rave 3 </w:t>
      </w:r>
      <w:r w:rsidR="00CF5844" w:rsidRPr="00B13ACC">
        <w:rPr>
          <w:rFonts w:ascii="Arial" w:hAnsi="Arial" w:cs="Arial"/>
          <w:lang w:val="en-US"/>
        </w:rPr>
        <w:t>(</w:t>
      </w:r>
      <w:r w:rsidR="003377CD" w:rsidRPr="00B13ACC">
        <w:rPr>
          <w:rFonts w:ascii="Arial" w:hAnsi="Arial" w:cs="Arial"/>
          <w:lang w:val="en-US"/>
        </w:rPr>
        <w:t>control grave</w:t>
      </w:r>
      <w:r w:rsidR="00CF5844" w:rsidRPr="00B13ACC">
        <w:rPr>
          <w:rFonts w:ascii="Arial" w:hAnsi="Arial" w:cs="Arial"/>
          <w:lang w:val="en-US"/>
        </w:rPr>
        <w:t>)</w:t>
      </w:r>
      <w:r w:rsidR="003377CD" w:rsidRPr="00B13ACC">
        <w:rPr>
          <w:rFonts w:ascii="Arial" w:hAnsi="Arial" w:cs="Arial"/>
          <w:lang w:val="en-US"/>
        </w:rPr>
        <w:t xml:space="preserve">, the soil will be freshly disturbed and </w:t>
      </w:r>
      <w:r w:rsidR="00CF5844" w:rsidRPr="00B13ACC">
        <w:rPr>
          <w:rFonts w:ascii="Arial" w:hAnsi="Arial" w:cs="Arial"/>
          <w:lang w:val="en-US"/>
        </w:rPr>
        <w:t>will, as a result, have a higher porosity</w:t>
      </w:r>
      <w:r w:rsidR="00534880" w:rsidRPr="00B13ACC">
        <w:rPr>
          <w:rFonts w:ascii="Arial" w:hAnsi="Arial" w:cs="Arial"/>
          <w:lang w:val="en-US"/>
        </w:rPr>
        <w:t>.</w:t>
      </w:r>
      <w:r w:rsidR="008542E1" w:rsidRPr="00B13ACC">
        <w:rPr>
          <w:rFonts w:ascii="Arial" w:hAnsi="Arial" w:cs="Arial"/>
          <w:lang w:val="en-US"/>
        </w:rPr>
        <w:t xml:space="preserve"> All graves were then </w:t>
      </w:r>
      <w:r w:rsidR="2BEA2259" w:rsidRPr="00B13ACC">
        <w:rPr>
          <w:rFonts w:ascii="Arial" w:hAnsi="Arial" w:cs="Arial"/>
          <w:lang w:val="en-US"/>
        </w:rPr>
        <w:t>hand-</w:t>
      </w:r>
      <w:r w:rsidR="008542E1" w:rsidRPr="00B13ACC">
        <w:rPr>
          <w:rFonts w:ascii="Arial" w:hAnsi="Arial" w:cs="Arial"/>
          <w:lang w:val="en-US"/>
        </w:rPr>
        <w:t xml:space="preserve">refilled with excavated soil back to ground level.  </w:t>
      </w:r>
    </w:p>
    <w:p w14:paraId="04CE4D10" w14:textId="16688128" w:rsidR="009F77A1" w:rsidRPr="00B13ACC" w:rsidRDefault="009F77A1" w:rsidP="009F77A1">
      <w:pPr>
        <w:spacing w:after="0" w:line="480" w:lineRule="auto"/>
        <w:rPr>
          <w:lang w:val="en-US"/>
        </w:rPr>
      </w:pPr>
    </w:p>
    <w:p w14:paraId="75E4F11F" w14:textId="23EAF461" w:rsidR="009F77A1" w:rsidRPr="00B13ACC" w:rsidRDefault="00AC0A7A" w:rsidP="009F77A1">
      <w:pPr>
        <w:spacing w:after="0" w:line="480" w:lineRule="auto"/>
        <w:rPr>
          <w:rFonts w:ascii="Arial" w:hAnsi="Arial" w:cs="Arial"/>
          <w:sz w:val="20"/>
          <w:szCs w:val="20"/>
          <w:lang w:val="en-US"/>
        </w:rPr>
      </w:pPr>
      <w:r>
        <w:rPr>
          <w:noProof/>
        </w:rPr>
        <w:lastRenderedPageBreak/>
        <w:drawing>
          <wp:inline distT="0" distB="0" distL="0" distR="0" wp14:anchorId="479B9D5F" wp14:editId="37F13262">
            <wp:extent cx="1042821" cy="3452098"/>
            <wp:effectExtent l="0" t="0" r="0" b="0"/>
            <wp:docPr id="791036999" name="Picture 79103699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036999" name="Picture 791036999" descr="Diagram, schematic&#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42821" cy="3452098"/>
                    </a:xfrm>
                    <a:prstGeom prst="rect">
                      <a:avLst/>
                    </a:prstGeom>
                  </pic:spPr>
                </pic:pic>
              </a:graphicData>
            </a:graphic>
          </wp:inline>
        </w:drawing>
      </w:r>
      <w:r w:rsidR="00466BA0">
        <w:rPr>
          <w:noProof/>
        </w:rPr>
        <w:drawing>
          <wp:inline distT="0" distB="0" distL="0" distR="0" wp14:anchorId="07ADE450" wp14:editId="351C97F2">
            <wp:extent cx="4487378" cy="3440988"/>
            <wp:effectExtent l="0" t="0" r="0" b="0"/>
            <wp:docPr id="659102853" name="Picture 659102853" descr="A picture containing text, grass, outdoor,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102853" name="Picture 659102853" descr="A picture containing text, grass, outdoor, device&#10;&#10;Description automatically generated"/>
                    <pic:cNvPicPr/>
                  </pic:nvPicPr>
                  <pic:blipFill>
                    <a:blip r:embed="rId14">
                      <a:extLst>
                        <a:ext uri="{28A0092B-C50C-407E-A947-70E740481C1C}">
                          <a14:useLocalDpi xmlns:a14="http://schemas.microsoft.com/office/drawing/2010/main" val="0"/>
                        </a:ext>
                      </a:extLst>
                    </a:blip>
                    <a:srcRect l="31516" t="23383"/>
                    <a:stretch>
                      <a:fillRect/>
                    </a:stretch>
                  </pic:blipFill>
                  <pic:spPr>
                    <a:xfrm>
                      <a:off x="0" y="0"/>
                      <a:ext cx="4487378" cy="3440988"/>
                    </a:xfrm>
                    <a:prstGeom prst="rect">
                      <a:avLst/>
                    </a:prstGeom>
                  </pic:spPr>
                </pic:pic>
              </a:graphicData>
            </a:graphic>
          </wp:inline>
        </w:drawing>
      </w:r>
      <w:r w:rsidR="009F77A1" w:rsidRPr="00B13ACC">
        <w:rPr>
          <w:rFonts w:ascii="Arial" w:hAnsi="Arial" w:cs="Arial"/>
          <w:b/>
          <w:bCs/>
          <w:sz w:val="20"/>
          <w:szCs w:val="20"/>
          <w:lang w:val="en-US"/>
        </w:rPr>
        <w:t>F</w:t>
      </w:r>
      <w:r w:rsidR="00705535" w:rsidRPr="00B13ACC">
        <w:rPr>
          <w:rFonts w:ascii="Arial" w:hAnsi="Arial" w:cs="Arial"/>
          <w:b/>
          <w:bCs/>
          <w:sz w:val="20"/>
          <w:szCs w:val="20"/>
          <w:lang w:val="en-US"/>
        </w:rPr>
        <w:t>IG</w:t>
      </w:r>
      <w:r w:rsidR="00381C1C" w:rsidRPr="00B13ACC">
        <w:rPr>
          <w:rFonts w:ascii="Arial" w:hAnsi="Arial" w:cs="Arial"/>
          <w:b/>
          <w:bCs/>
          <w:sz w:val="20"/>
          <w:szCs w:val="20"/>
          <w:lang w:val="en-US"/>
        </w:rPr>
        <w:t>.</w:t>
      </w:r>
      <w:r w:rsidR="009F77A1" w:rsidRPr="00B13ACC">
        <w:rPr>
          <w:rFonts w:ascii="Arial" w:hAnsi="Arial" w:cs="Arial"/>
          <w:b/>
          <w:bCs/>
          <w:sz w:val="20"/>
          <w:szCs w:val="20"/>
          <w:lang w:val="en-US"/>
        </w:rPr>
        <w:t xml:space="preserve"> </w:t>
      </w:r>
      <w:r w:rsidR="001F1224" w:rsidRPr="00B13ACC">
        <w:rPr>
          <w:rFonts w:ascii="Arial" w:hAnsi="Arial" w:cs="Arial"/>
          <w:b/>
          <w:bCs/>
          <w:sz w:val="20"/>
          <w:szCs w:val="20"/>
          <w:lang w:val="en-US"/>
        </w:rPr>
        <w:t>2</w:t>
      </w:r>
      <w:r w:rsidR="009F77A1" w:rsidRPr="00B13ACC">
        <w:rPr>
          <w:rFonts w:ascii="Arial" w:hAnsi="Arial" w:cs="Arial"/>
          <w:b/>
          <w:bCs/>
          <w:sz w:val="20"/>
          <w:szCs w:val="20"/>
          <w:lang w:val="en-US"/>
        </w:rPr>
        <w:t>.</w:t>
      </w:r>
      <w:r w:rsidR="009F77A1" w:rsidRPr="00B13ACC">
        <w:rPr>
          <w:rFonts w:ascii="Arial" w:hAnsi="Arial" w:cs="Arial"/>
          <w:sz w:val="20"/>
          <w:szCs w:val="20"/>
          <w:lang w:val="en-US"/>
        </w:rPr>
        <w:t xml:space="preserve">  a)</w:t>
      </w:r>
      <w:r w:rsidR="0073042C" w:rsidRPr="00B13ACC">
        <w:rPr>
          <w:rFonts w:ascii="Arial" w:hAnsi="Arial" w:cs="Arial"/>
          <w:sz w:val="20"/>
          <w:szCs w:val="20"/>
          <w:lang w:val="en-US"/>
        </w:rPr>
        <w:t xml:space="preserve"> </w:t>
      </w:r>
      <w:r w:rsidR="00765F13" w:rsidRPr="00B13ACC">
        <w:rPr>
          <w:rFonts w:ascii="Arial" w:hAnsi="Arial" w:cs="Arial"/>
          <w:sz w:val="20"/>
          <w:szCs w:val="20"/>
          <w:lang w:val="en-US"/>
        </w:rPr>
        <w:t xml:space="preserve">Plan-view </w:t>
      </w:r>
      <w:r w:rsidR="155730F2" w:rsidRPr="00B13ACC">
        <w:rPr>
          <w:rFonts w:ascii="Arial" w:hAnsi="Arial" w:cs="Arial"/>
          <w:sz w:val="20"/>
          <w:szCs w:val="20"/>
          <w:lang w:val="en-US"/>
        </w:rPr>
        <w:t xml:space="preserve">map </w:t>
      </w:r>
      <w:r w:rsidR="00765F13" w:rsidRPr="00B13ACC">
        <w:rPr>
          <w:rFonts w:ascii="Arial" w:hAnsi="Arial" w:cs="Arial"/>
          <w:sz w:val="20"/>
          <w:szCs w:val="20"/>
          <w:lang w:val="en-US"/>
        </w:rPr>
        <w:t>of control</w:t>
      </w:r>
      <w:r w:rsidR="0073042C" w:rsidRPr="00B13ACC">
        <w:rPr>
          <w:rFonts w:ascii="Arial" w:hAnsi="Arial" w:cs="Arial"/>
          <w:sz w:val="20"/>
          <w:szCs w:val="20"/>
          <w:lang w:val="en-US"/>
        </w:rPr>
        <w:t xml:space="preserve"> test </w:t>
      </w:r>
      <w:r w:rsidR="00765F13" w:rsidRPr="00B13ACC">
        <w:rPr>
          <w:rFonts w:ascii="Arial" w:hAnsi="Arial" w:cs="Arial"/>
          <w:sz w:val="20"/>
          <w:szCs w:val="20"/>
          <w:lang w:val="en-US"/>
        </w:rPr>
        <w:t xml:space="preserve">site showing positions of </w:t>
      </w:r>
      <w:r w:rsidR="2042F114" w:rsidRPr="00B13ACC">
        <w:rPr>
          <w:rFonts w:ascii="Arial" w:hAnsi="Arial" w:cs="Arial"/>
          <w:sz w:val="20"/>
          <w:szCs w:val="20"/>
          <w:lang w:val="en-US"/>
        </w:rPr>
        <w:t xml:space="preserve">the </w:t>
      </w:r>
      <w:r w:rsidR="012CCE25" w:rsidRPr="00B13ACC">
        <w:rPr>
          <w:rFonts w:ascii="Arial" w:hAnsi="Arial" w:cs="Arial"/>
          <w:sz w:val="20"/>
          <w:szCs w:val="20"/>
          <w:lang w:val="en-US"/>
        </w:rPr>
        <w:t xml:space="preserve">five </w:t>
      </w:r>
      <w:r w:rsidR="00765F13" w:rsidRPr="00B13ACC">
        <w:rPr>
          <w:rFonts w:ascii="Arial" w:hAnsi="Arial" w:cs="Arial"/>
          <w:sz w:val="20"/>
          <w:szCs w:val="20"/>
          <w:lang w:val="en-US"/>
        </w:rPr>
        <w:t xml:space="preserve">simulated clandestine </w:t>
      </w:r>
      <w:r w:rsidR="0073042C" w:rsidRPr="00B13ACC">
        <w:rPr>
          <w:rFonts w:ascii="Arial" w:hAnsi="Arial" w:cs="Arial"/>
          <w:sz w:val="20"/>
          <w:szCs w:val="20"/>
          <w:lang w:val="en-US"/>
        </w:rPr>
        <w:t>g</w:t>
      </w:r>
      <w:r w:rsidR="009F77A1" w:rsidRPr="00B13ACC">
        <w:rPr>
          <w:rFonts w:ascii="Arial" w:hAnsi="Arial" w:cs="Arial"/>
          <w:sz w:val="20"/>
          <w:szCs w:val="20"/>
          <w:lang w:val="en-US"/>
        </w:rPr>
        <w:t xml:space="preserve">raves </w:t>
      </w:r>
      <w:r w:rsidR="00765F13" w:rsidRPr="00B13ACC">
        <w:rPr>
          <w:rFonts w:ascii="Arial" w:hAnsi="Arial" w:cs="Arial"/>
          <w:sz w:val="20"/>
          <w:szCs w:val="20"/>
          <w:lang w:val="en-US"/>
        </w:rPr>
        <w:t>(</w:t>
      </w:r>
      <w:r w:rsidR="557F376C" w:rsidRPr="00B13ACC">
        <w:rPr>
          <w:rFonts w:ascii="Arial" w:hAnsi="Arial" w:cs="Arial"/>
          <w:sz w:val="20"/>
          <w:szCs w:val="20"/>
          <w:lang w:val="en-US"/>
        </w:rPr>
        <w:t>see Table 1</w:t>
      </w:r>
      <w:r w:rsidR="00765F13" w:rsidRPr="00B13ACC">
        <w:rPr>
          <w:rFonts w:ascii="Arial" w:hAnsi="Arial" w:cs="Arial"/>
          <w:sz w:val="20"/>
          <w:szCs w:val="20"/>
          <w:lang w:val="en-US"/>
        </w:rPr>
        <w:t>)</w:t>
      </w:r>
      <w:r w:rsidR="00C6705D" w:rsidRPr="00B13ACC">
        <w:rPr>
          <w:rFonts w:ascii="Arial" w:hAnsi="Arial" w:cs="Arial"/>
          <w:sz w:val="20"/>
          <w:szCs w:val="20"/>
          <w:lang w:val="en-US"/>
        </w:rPr>
        <w:t xml:space="preserve"> </w:t>
      </w:r>
      <w:r w:rsidR="0073042C" w:rsidRPr="00B13ACC">
        <w:rPr>
          <w:rFonts w:ascii="Arial" w:hAnsi="Arial" w:cs="Arial"/>
          <w:sz w:val="20"/>
          <w:szCs w:val="20"/>
          <w:lang w:val="en-US"/>
        </w:rPr>
        <w:t xml:space="preserve">at </w:t>
      </w:r>
      <w:r w:rsidR="009F77A1" w:rsidRPr="00B13ACC">
        <w:rPr>
          <w:rFonts w:ascii="Arial" w:hAnsi="Arial" w:cs="Arial"/>
          <w:sz w:val="20"/>
          <w:szCs w:val="20"/>
          <w:lang w:val="en-US"/>
        </w:rPr>
        <w:t xml:space="preserve">the Forensic laboratory at the Antonio Nariño University, </w:t>
      </w:r>
      <w:r w:rsidR="0073042C" w:rsidRPr="00B13ACC">
        <w:rPr>
          <w:rFonts w:ascii="Arial" w:hAnsi="Arial" w:cs="Arial"/>
          <w:sz w:val="20"/>
          <w:szCs w:val="20"/>
          <w:lang w:val="en-US"/>
        </w:rPr>
        <w:t xml:space="preserve">Colombia, South America. </w:t>
      </w:r>
      <w:r w:rsidR="009F77A1" w:rsidRPr="00B13ACC">
        <w:rPr>
          <w:rFonts w:ascii="Arial" w:hAnsi="Arial" w:cs="Arial"/>
          <w:sz w:val="20"/>
          <w:szCs w:val="20"/>
          <w:lang w:val="en-US"/>
        </w:rPr>
        <w:t xml:space="preserve">b) </w:t>
      </w:r>
      <w:r w:rsidR="00765F13" w:rsidRPr="00B13ACC">
        <w:rPr>
          <w:rFonts w:ascii="Arial" w:hAnsi="Arial" w:cs="Arial"/>
          <w:sz w:val="20"/>
          <w:szCs w:val="20"/>
          <w:lang w:val="en-US"/>
        </w:rPr>
        <w:t xml:space="preserve">Site photograph </w:t>
      </w:r>
      <w:r w:rsidR="5C17AE3E" w:rsidRPr="00B13ACC">
        <w:rPr>
          <w:rFonts w:ascii="Arial" w:hAnsi="Arial" w:cs="Arial"/>
          <w:sz w:val="20"/>
          <w:szCs w:val="20"/>
          <w:lang w:val="en-US"/>
        </w:rPr>
        <w:t>showing grave locations (</w:t>
      </w:r>
      <w:r w:rsidR="00765F13" w:rsidRPr="00B13ACC">
        <w:rPr>
          <w:rFonts w:ascii="Arial" w:hAnsi="Arial" w:cs="Arial"/>
          <w:sz w:val="20"/>
          <w:szCs w:val="20"/>
          <w:lang w:val="en-US"/>
        </w:rPr>
        <w:t>o</w:t>
      </w:r>
      <w:r w:rsidR="009F77A1" w:rsidRPr="00B13ACC">
        <w:rPr>
          <w:rFonts w:ascii="Arial" w:hAnsi="Arial" w:cs="Arial"/>
          <w:sz w:val="20"/>
          <w:szCs w:val="20"/>
          <w:lang w:val="en-US"/>
        </w:rPr>
        <w:t>range and blue stakes</w:t>
      </w:r>
      <w:r w:rsidR="379AA298" w:rsidRPr="00B13ACC">
        <w:rPr>
          <w:rFonts w:ascii="Arial" w:hAnsi="Arial" w:cs="Arial"/>
          <w:sz w:val="20"/>
          <w:szCs w:val="20"/>
          <w:lang w:val="en-US"/>
        </w:rPr>
        <w:t>) and electrical resistivity data being collected</w:t>
      </w:r>
      <w:r w:rsidR="009F77A1" w:rsidRPr="00B13ACC">
        <w:rPr>
          <w:rFonts w:ascii="Arial" w:hAnsi="Arial" w:cs="Arial"/>
          <w:sz w:val="20"/>
          <w:szCs w:val="20"/>
          <w:lang w:val="en-US"/>
        </w:rPr>
        <w:t xml:space="preserve">. </w:t>
      </w:r>
    </w:p>
    <w:p w14:paraId="0BECEC1D" w14:textId="77777777" w:rsidR="00EE6697" w:rsidRPr="00B13ACC" w:rsidRDefault="00EE6697" w:rsidP="009F77A1">
      <w:pPr>
        <w:spacing w:after="0" w:line="480" w:lineRule="auto"/>
        <w:rPr>
          <w:rFonts w:ascii="Arial" w:hAnsi="Arial" w:cs="Arial"/>
          <w:sz w:val="20"/>
          <w:szCs w:val="20"/>
          <w:lang w:val="en-US"/>
        </w:rPr>
      </w:pPr>
    </w:p>
    <w:p w14:paraId="173EA0DE" w14:textId="352DC343" w:rsidR="00F415BA" w:rsidRPr="00B13ACC" w:rsidRDefault="00F415BA" w:rsidP="00F415BA">
      <w:pPr>
        <w:spacing w:after="0" w:line="480" w:lineRule="auto"/>
        <w:jc w:val="both"/>
        <w:rPr>
          <w:rFonts w:ascii="Arial" w:hAnsi="Arial" w:cs="Arial"/>
          <w:i/>
          <w:iCs/>
          <w:lang w:val="en-US"/>
        </w:rPr>
      </w:pPr>
      <w:r w:rsidRPr="00B13ACC">
        <w:rPr>
          <w:rFonts w:ascii="Arial" w:hAnsi="Arial" w:cs="Arial"/>
          <w:i/>
          <w:iCs/>
          <w:lang w:val="en-US"/>
        </w:rPr>
        <w:t>2.</w:t>
      </w:r>
      <w:r w:rsidR="00B41AD9" w:rsidRPr="00B13ACC">
        <w:rPr>
          <w:rFonts w:ascii="Arial" w:hAnsi="Arial" w:cs="Arial"/>
          <w:i/>
          <w:iCs/>
          <w:lang w:val="en-US"/>
        </w:rPr>
        <w:t>3</w:t>
      </w:r>
      <w:r w:rsidRPr="00B13ACC">
        <w:rPr>
          <w:rFonts w:ascii="Arial" w:hAnsi="Arial" w:cs="Arial"/>
          <w:i/>
          <w:iCs/>
          <w:lang w:val="en-US"/>
        </w:rPr>
        <w:t xml:space="preserve"> Remote Sens</w:t>
      </w:r>
      <w:r w:rsidR="00E54958" w:rsidRPr="00B13ACC">
        <w:rPr>
          <w:rFonts w:ascii="Arial" w:hAnsi="Arial" w:cs="Arial"/>
          <w:i/>
          <w:iCs/>
          <w:lang w:val="en-US"/>
        </w:rPr>
        <w:t>ing survey</w:t>
      </w:r>
    </w:p>
    <w:p w14:paraId="74562D7A" w14:textId="12309128" w:rsidR="00286643" w:rsidRPr="00B13ACC" w:rsidRDefault="00265352" w:rsidP="00EC135B">
      <w:pPr>
        <w:spacing w:after="0" w:line="480" w:lineRule="auto"/>
        <w:rPr>
          <w:rFonts w:ascii="Arial" w:hAnsi="Arial" w:cs="Arial"/>
          <w:sz w:val="20"/>
          <w:szCs w:val="20"/>
          <w:lang w:val="en-US"/>
        </w:rPr>
      </w:pPr>
      <w:r w:rsidRPr="00B13ACC">
        <w:rPr>
          <w:rFonts w:ascii="Arial" w:hAnsi="Arial" w:cs="Arial"/>
          <w:lang w:val="en-US"/>
        </w:rPr>
        <w:t>A Parrot Bluegrass Field (PF726300) quadcopter</w:t>
      </w:r>
      <w:r w:rsidR="00E73B72" w:rsidRPr="00B13ACC">
        <w:rPr>
          <w:rFonts w:ascii="Arial" w:hAnsi="Arial" w:cs="Arial"/>
          <w:lang w:val="en-US"/>
        </w:rPr>
        <w:t xml:space="preserve"> drone</w:t>
      </w:r>
      <w:r w:rsidR="0053578D" w:rsidRPr="00B13ACC">
        <w:rPr>
          <w:rFonts w:ascii="Arial" w:hAnsi="Arial" w:cs="Arial"/>
          <w:lang w:val="en-US"/>
        </w:rPr>
        <w:t xml:space="preserve">, </w:t>
      </w:r>
      <w:r w:rsidR="0024286A" w:rsidRPr="00B13ACC">
        <w:rPr>
          <w:rFonts w:ascii="Arial" w:hAnsi="Arial" w:cs="Arial"/>
          <w:lang w:val="en-US"/>
        </w:rPr>
        <w:t>equipped with</w:t>
      </w:r>
      <w:r w:rsidR="0053578D" w:rsidRPr="00B13ACC">
        <w:rPr>
          <w:rFonts w:ascii="Arial" w:hAnsi="Arial" w:cs="Arial"/>
          <w:lang w:val="en-US"/>
        </w:rPr>
        <w:t xml:space="preserve"> </w:t>
      </w:r>
      <w:r w:rsidR="002E5C21" w:rsidRPr="00B13ACC">
        <w:rPr>
          <w:rFonts w:ascii="Arial" w:hAnsi="Arial" w:cs="Arial"/>
          <w:lang w:val="en-US"/>
        </w:rPr>
        <w:t>Parrot Sequ</w:t>
      </w:r>
      <w:r w:rsidR="00303B5E" w:rsidRPr="00B13ACC">
        <w:rPr>
          <w:rFonts w:ascii="Arial" w:hAnsi="Arial" w:cs="Arial"/>
          <w:lang w:val="en-US"/>
        </w:rPr>
        <w:t xml:space="preserve">oia multispectral sensor and </w:t>
      </w:r>
      <w:r w:rsidR="000227BE" w:rsidRPr="00B13ACC">
        <w:rPr>
          <w:rFonts w:ascii="Arial" w:hAnsi="Arial" w:cs="Arial"/>
          <w:lang w:val="en-US"/>
        </w:rPr>
        <w:t>14-megapixel</w:t>
      </w:r>
      <w:r w:rsidR="0053578D" w:rsidRPr="00B13ACC">
        <w:rPr>
          <w:rFonts w:ascii="Arial" w:hAnsi="Arial" w:cs="Arial"/>
          <w:lang w:val="en-US"/>
        </w:rPr>
        <w:t xml:space="preserve"> RGB camera,</w:t>
      </w:r>
      <w:r w:rsidR="00610251" w:rsidRPr="00B13ACC">
        <w:rPr>
          <w:rFonts w:ascii="Arial" w:hAnsi="Arial" w:cs="Arial"/>
          <w:lang w:val="en-US"/>
        </w:rPr>
        <w:t xml:space="preserve"> was used to monitor the </w:t>
      </w:r>
      <w:r w:rsidR="1A2DE264" w:rsidRPr="00B13ACC">
        <w:rPr>
          <w:rFonts w:ascii="Arial" w:hAnsi="Arial" w:cs="Arial"/>
          <w:lang w:val="en-US"/>
        </w:rPr>
        <w:t>5</w:t>
      </w:r>
      <w:r w:rsidR="00E73B72" w:rsidRPr="00B13ACC">
        <w:rPr>
          <w:rFonts w:ascii="Arial" w:hAnsi="Arial" w:cs="Arial"/>
          <w:lang w:val="en-US"/>
        </w:rPr>
        <w:t xml:space="preserve"> m </w:t>
      </w:r>
      <w:r w:rsidR="0B4E29AD" w:rsidRPr="00B13ACC">
        <w:rPr>
          <w:rFonts w:ascii="Arial" w:hAnsi="Arial" w:cs="Arial"/>
          <w:lang w:val="en-US"/>
        </w:rPr>
        <w:t xml:space="preserve">x </w:t>
      </w:r>
      <w:r w:rsidR="1AC7F898" w:rsidRPr="00B13ACC">
        <w:rPr>
          <w:rFonts w:ascii="Arial" w:hAnsi="Arial" w:cs="Arial"/>
          <w:lang w:val="en-US"/>
        </w:rPr>
        <w:t>10</w:t>
      </w:r>
      <w:r w:rsidR="0B4E29AD" w:rsidRPr="00B13ACC">
        <w:rPr>
          <w:rFonts w:ascii="Arial" w:hAnsi="Arial" w:cs="Arial"/>
          <w:lang w:val="en-US"/>
        </w:rPr>
        <w:t xml:space="preserve"> m </w:t>
      </w:r>
      <w:r w:rsidR="00610251" w:rsidRPr="00B13ACC">
        <w:rPr>
          <w:rFonts w:ascii="Arial" w:hAnsi="Arial" w:cs="Arial"/>
          <w:lang w:val="en-US"/>
        </w:rPr>
        <w:t>survey area</w:t>
      </w:r>
      <w:r w:rsidR="0060518B" w:rsidRPr="00B13ACC">
        <w:rPr>
          <w:rFonts w:ascii="Arial" w:hAnsi="Arial" w:cs="Arial"/>
          <w:lang w:val="en-US"/>
        </w:rPr>
        <w:t>, collecting 24 images per flight</w:t>
      </w:r>
      <w:r w:rsidR="00610251" w:rsidRPr="00B13ACC">
        <w:rPr>
          <w:rFonts w:ascii="Arial" w:hAnsi="Arial" w:cs="Arial"/>
          <w:lang w:val="en-US"/>
        </w:rPr>
        <w:t>.</w:t>
      </w:r>
      <w:r w:rsidR="0053578D" w:rsidRPr="00B13ACC">
        <w:rPr>
          <w:rFonts w:ascii="Arial" w:hAnsi="Arial" w:cs="Arial"/>
          <w:lang w:val="en-US"/>
        </w:rPr>
        <w:t xml:space="preserve"> </w:t>
      </w:r>
      <w:r w:rsidR="008C7C7D" w:rsidRPr="00B13ACC">
        <w:rPr>
          <w:rFonts w:ascii="Arial" w:hAnsi="Arial" w:cs="Arial"/>
          <w:lang w:val="en-US"/>
        </w:rPr>
        <w:t>A</w:t>
      </w:r>
      <w:r w:rsidR="009E7D42" w:rsidRPr="00B13ACC">
        <w:rPr>
          <w:rFonts w:ascii="Arial" w:hAnsi="Arial" w:cs="Arial"/>
          <w:lang w:val="en-US"/>
        </w:rPr>
        <w:t>n automatic</w:t>
      </w:r>
      <w:r w:rsidR="008C7C7D" w:rsidRPr="00B13ACC">
        <w:rPr>
          <w:rFonts w:ascii="Arial" w:hAnsi="Arial" w:cs="Arial"/>
          <w:lang w:val="en-US"/>
        </w:rPr>
        <w:t xml:space="preserve"> flight plan for the drone was defined using Pix4Dcapture</w:t>
      </w:r>
      <w:r w:rsidR="7B329176" w:rsidRPr="00B13ACC">
        <w:rPr>
          <w:rFonts w:ascii="Arial" w:hAnsi="Arial" w:cs="Arial"/>
          <w:lang w:val="en-US"/>
        </w:rPr>
        <w:t xml:space="preserve"> software</w:t>
      </w:r>
      <w:r w:rsidR="008C7C7D" w:rsidRPr="00B13ACC">
        <w:rPr>
          <w:rFonts w:ascii="Arial" w:hAnsi="Arial" w:cs="Arial"/>
          <w:lang w:val="en-US"/>
        </w:rPr>
        <w:t xml:space="preserve">, </w:t>
      </w:r>
      <w:r w:rsidR="48ACF2A2" w:rsidRPr="00B13ACC">
        <w:rPr>
          <w:rFonts w:ascii="Arial" w:hAnsi="Arial" w:cs="Arial"/>
          <w:lang w:val="en-US"/>
        </w:rPr>
        <w:t>this</w:t>
      </w:r>
      <w:r w:rsidR="008C7C7D" w:rsidRPr="00B13ACC">
        <w:rPr>
          <w:rFonts w:ascii="Arial" w:hAnsi="Arial" w:cs="Arial"/>
          <w:lang w:val="en-US"/>
        </w:rPr>
        <w:t xml:space="preserve"> </w:t>
      </w:r>
      <w:r w:rsidR="003D1F30" w:rsidRPr="00B13ACC">
        <w:rPr>
          <w:rFonts w:ascii="Arial" w:hAnsi="Arial" w:cs="Arial"/>
          <w:lang w:val="en-US"/>
        </w:rPr>
        <w:t>consisted of</w:t>
      </w:r>
      <w:r w:rsidR="008C7C7D" w:rsidRPr="00B13ACC">
        <w:rPr>
          <w:rFonts w:ascii="Arial" w:hAnsi="Arial" w:cs="Arial"/>
          <w:lang w:val="en-US"/>
        </w:rPr>
        <w:t xml:space="preserve"> </w:t>
      </w:r>
      <w:r w:rsidR="00F217A8" w:rsidRPr="00B13ACC">
        <w:rPr>
          <w:rFonts w:ascii="Arial" w:hAnsi="Arial" w:cs="Arial"/>
          <w:lang w:val="en-US"/>
        </w:rPr>
        <w:t xml:space="preserve">13 </w:t>
      </w:r>
      <w:r w:rsidR="6C5009A2" w:rsidRPr="00B13ACC">
        <w:rPr>
          <w:rFonts w:ascii="Arial" w:hAnsi="Arial" w:cs="Arial"/>
          <w:lang w:val="en-US"/>
        </w:rPr>
        <w:t>se</w:t>
      </w:r>
      <w:r w:rsidR="3AEDA650" w:rsidRPr="00B13ACC">
        <w:rPr>
          <w:rFonts w:ascii="Arial" w:hAnsi="Arial" w:cs="Arial"/>
          <w:lang w:val="en-US"/>
        </w:rPr>
        <w:t>parate overhead</w:t>
      </w:r>
      <w:r w:rsidR="008C7C7D" w:rsidRPr="00B13ACC">
        <w:rPr>
          <w:rFonts w:ascii="Arial" w:hAnsi="Arial" w:cs="Arial"/>
          <w:lang w:val="en-US"/>
        </w:rPr>
        <w:t xml:space="preserve"> locations at which the drone would image the survey </w:t>
      </w:r>
      <w:r w:rsidR="00F217A8" w:rsidRPr="00B13ACC">
        <w:rPr>
          <w:rFonts w:ascii="Arial" w:hAnsi="Arial" w:cs="Arial"/>
          <w:lang w:val="en-US"/>
        </w:rPr>
        <w:t>area</w:t>
      </w:r>
      <w:r w:rsidR="003D1F30" w:rsidRPr="00B13ACC">
        <w:rPr>
          <w:rFonts w:ascii="Arial" w:hAnsi="Arial" w:cs="Arial"/>
          <w:lang w:val="en-US"/>
        </w:rPr>
        <w:t xml:space="preserve">. </w:t>
      </w:r>
      <w:r w:rsidR="008C7C7D" w:rsidRPr="00B13ACC">
        <w:rPr>
          <w:rFonts w:ascii="Arial" w:hAnsi="Arial" w:cs="Arial"/>
          <w:lang w:val="en-US"/>
        </w:rPr>
        <w:t xml:space="preserve">The location of each image was </w:t>
      </w:r>
      <w:r w:rsidR="004B0B31" w:rsidRPr="00B13ACC">
        <w:rPr>
          <w:rFonts w:ascii="Arial" w:hAnsi="Arial" w:cs="Arial"/>
          <w:lang w:val="en-US"/>
        </w:rPr>
        <w:t xml:space="preserve">also </w:t>
      </w:r>
      <w:r w:rsidR="008C7C7D" w:rsidRPr="00B13ACC">
        <w:rPr>
          <w:rFonts w:ascii="Arial" w:hAnsi="Arial" w:cs="Arial"/>
          <w:lang w:val="en-US"/>
        </w:rPr>
        <w:t xml:space="preserve">georeferenced using a </w:t>
      </w:r>
      <w:r w:rsidR="00E43DA3" w:rsidRPr="00B13ACC">
        <w:rPr>
          <w:rFonts w:ascii="Arial" w:hAnsi="Arial" w:cs="Arial"/>
          <w:lang w:val="en-US"/>
        </w:rPr>
        <w:t>Global Navigation Satellite System (GNSS) receiver antenna</w:t>
      </w:r>
      <w:r w:rsidR="008C7C7D" w:rsidRPr="00B13ACC">
        <w:rPr>
          <w:rFonts w:ascii="Arial" w:hAnsi="Arial" w:cs="Arial"/>
          <w:lang w:val="en-US"/>
        </w:rPr>
        <w:t>.</w:t>
      </w:r>
      <w:r w:rsidR="00F217A8" w:rsidRPr="00B13ACC">
        <w:rPr>
          <w:rFonts w:ascii="Arial" w:hAnsi="Arial" w:cs="Arial"/>
          <w:lang w:val="en-US"/>
        </w:rPr>
        <w:t xml:space="preserve"> </w:t>
      </w:r>
    </w:p>
    <w:p w14:paraId="0364D80A" w14:textId="3C7F9EE4" w:rsidR="43ADB330" w:rsidRPr="00B13ACC" w:rsidRDefault="43ADB330" w:rsidP="43ADB330">
      <w:pPr>
        <w:spacing w:after="0" w:line="480" w:lineRule="auto"/>
        <w:jc w:val="both"/>
        <w:rPr>
          <w:rFonts w:ascii="Arial" w:hAnsi="Arial" w:cs="Arial"/>
          <w:lang w:val="en-US"/>
        </w:rPr>
      </w:pPr>
    </w:p>
    <w:p w14:paraId="610D224E" w14:textId="20B34005" w:rsidR="00F415BA" w:rsidRPr="00B13ACC" w:rsidRDefault="00F217A8" w:rsidP="00EC135B">
      <w:pPr>
        <w:spacing w:after="0" w:line="480" w:lineRule="auto"/>
        <w:rPr>
          <w:rFonts w:ascii="Arial" w:hAnsi="Arial" w:cs="Arial"/>
          <w:lang w:val="en-US"/>
        </w:rPr>
      </w:pPr>
      <w:r w:rsidRPr="00B13ACC">
        <w:rPr>
          <w:rFonts w:ascii="Arial" w:hAnsi="Arial" w:cs="Arial"/>
          <w:lang w:val="en-US"/>
        </w:rPr>
        <w:t>The survey area</w:t>
      </w:r>
      <w:r w:rsidR="706A334E" w:rsidRPr="00B13ACC">
        <w:rPr>
          <w:rFonts w:ascii="Arial" w:hAnsi="Arial" w:cs="Arial"/>
          <w:lang w:val="en-US"/>
        </w:rPr>
        <w:t xml:space="preserve">, containing the </w:t>
      </w:r>
      <w:r w:rsidR="00CE7DB7" w:rsidRPr="00B13ACC">
        <w:rPr>
          <w:rFonts w:ascii="Arial" w:hAnsi="Arial" w:cs="Arial"/>
          <w:lang w:val="en-US"/>
        </w:rPr>
        <w:t>five</w:t>
      </w:r>
      <w:r w:rsidR="706A334E" w:rsidRPr="00B13ACC">
        <w:rPr>
          <w:rFonts w:ascii="Arial" w:hAnsi="Arial" w:cs="Arial"/>
          <w:lang w:val="en-US"/>
        </w:rPr>
        <w:t xml:space="preserve"> simulated clandestine graves (Table 1)</w:t>
      </w:r>
      <w:r w:rsidRPr="00B13ACC">
        <w:rPr>
          <w:rFonts w:ascii="Arial" w:hAnsi="Arial" w:cs="Arial"/>
          <w:lang w:val="en-US"/>
        </w:rPr>
        <w:t xml:space="preserve"> was imaged </w:t>
      </w:r>
      <w:r w:rsidR="001D1893" w:rsidRPr="00B13ACC">
        <w:rPr>
          <w:rFonts w:ascii="Arial" w:hAnsi="Arial" w:cs="Arial"/>
          <w:lang w:val="en-US"/>
        </w:rPr>
        <w:t xml:space="preserve">five days </w:t>
      </w:r>
      <w:r w:rsidRPr="00B13ACC">
        <w:rPr>
          <w:rFonts w:ascii="Arial" w:hAnsi="Arial" w:cs="Arial"/>
          <w:lang w:val="en-US"/>
        </w:rPr>
        <w:t xml:space="preserve">before and </w:t>
      </w:r>
      <w:r w:rsidR="0060518B" w:rsidRPr="00B13ACC">
        <w:rPr>
          <w:rFonts w:ascii="Arial" w:hAnsi="Arial" w:cs="Arial"/>
          <w:lang w:val="en-US"/>
        </w:rPr>
        <w:t>128 days</w:t>
      </w:r>
      <w:r w:rsidR="001D1893" w:rsidRPr="00B13ACC">
        <w:rPr>
          <w:rFonts w:ascii="Arial" w:hAnsi="Arial" w:cs="Arial"/>
          <w:lang w:val="en-US"/>
        </w:rPr>
        <w:t xml:space="preserve"> </w:t>
      </w:r>
      <w:r w:rsidRPr="00B13ACC">
        <w:rPr>
          <w:rFonts w:ascii="Arial" w:hAnsi="Arial" w:cs="Arial"/>
          <w:lang w:val="en-US"/>
        </w:rPr>
        <w:t>after the simulated graves were dug</w:t>
      </w:r>
      <w:r w:rsidR="550D6F38" w:rsidRPr="00B13ACC">
        <w:rPr>
          <w:rFonts w:ascii="Arial" w:hAnsi="Arial" w:cs="Arial"/>
          <w:lang w:val="en-US"/>
        </w:rPr>
        <w:t xml:space="preserve">. </w:t>
      </w:r>
      <w:r w:rsidR="6A5DD088" w:rsidRPr="00B13ACC">
        <w:rPr>
          <w:rFonts w:ascii="Arial" w:hAnsi="Arial" w:cs="Arial"/>
          <w:lang w:val="en-US"/>
        </w:rPr>
        <w:t xml:space="preserve">It would have been </w:t>
      </w:r>
      <w:r w:rsidR="6A5DD088" w:rsidRPr="00B13ACC">
        <w:rPr>
          <w:rFonts w:ascii="Arial" w:hAnsi="Arial" w:cs="Arial"/>
          <w:lang w:val="en-US"/>
        </w:rPr>
        <w:lastRenderedPageBreak/>
        <w:t xml:space="preserve">informative to collect more frequent post-burial </w:t>
      </w:r>
      <w:r w:rsidR="00E834C9" w:rsidRPr="00B13ACC">
        <w:rPr>
          <w:rFonts w:ascii="Arial" w:hAnsi="Arial" w:cs="Arial"/>
          <w:lang w:val="en-US"/>
        </w:rPr>
        <w:t xml:space="preserve">data </w:t>
      </w:r>
      <w:r w:rsidR="6A5DD088" w:rsidRPr="00B13ACC">
        <w:rPr>
          <w:rFonts w:ascii="Arial" w:hAnsi="Arial" w:cs="Arial"/>
          <w:lang w:val="en-US"/>
        </w:rPr>
        <w:t>but unfortunately due to COVID travel restrict</w:t>
      </w:r>
      <w:r w:rsidR="00E11C23" w:rsidRPr="00B13ACC">
        <w:rPr>
          <w:rFonts w:ascii="Arial" w:hAnsi="Arial" w:cs="Arial"/>
          <w:lang w:val="en-US"/>
        </w:rPr>
        <w:t>i</w:t>
      </w:r>
      <w:r w:rsidR="6A5DD088" w:rsidRPr="00B13ACC">
        <w:rPr>
          <w:rFonts w:ascii="Arial" w:hAnsi="Arial" w:cs="Arial"/>
          <w:lang w:val="en-US"/>
        </w:rPr>
        <w:t xml:space="preserve">ons this was not possible. </w:t>
      </w:r>
      <w:r w:rsidR="4E1A7C07" w:rsidRPr="00B13ACC">
        <w:rPr>
          <w:rFonts w:ascii="Arial" w:hAnsi="Arial" w:cs="Arial"/>
          <w:lang w:val="en-US"/>
        </w:rPr>
        <w:t>Data processing was completed</w:t>
      </w:r>
      <w:r w:rsidR="00F415BA" w:rsidRPr="00B13ACC">
        <w:rPr>
          <w:rFonts w:ascii="Arial" w:hAnsi="Arial" w:cs="Arial"/>
          <w:lang w:val="en-US"/>
        </w:rPr>
        <w:t xml:space="preserve"> </w:t>
      </w:r>
      <w:r w:rsidR="00C35E84" w:rsidRPr="00B13ACC">
        <w:rPr>
          <w:rFonts w:ascii="Arial" w:hAnsi="Arial" w:cs="Arial"/>
          <w:lang w:val="en-US"/>
        </w:rPr>
        <w:t>through multispectral</w:t>
      </w:r>
      <w:r w:rsidR="00F415BA" w:rsidRPr="00B13ACC">
        <w:rPr>
          <w:rFonts w:ascii="Arial" w:hAnsi="Arial" w:cs="Arial"/>
          <w:lang w:val="en-US"/>
        </w:rPr>
        <w:t xml:space="preserve"> indexes estimation</w:t>
      </w:r>
      <w:r w:rsidR="5D11A2DC" w:rsidRPr="00B13ACC">
        <w:rPr>
          <w:rFonts w:ascii="Arial" w:hAnsi="Arial" w:cs="Arial"/>
          <w:lang w:val="en-US"/>
        </w:rPr>
        <w:t xml:space="preserve"> using Pix4fields software</w:t>
      </w:r>
      <w:r w:rsidR="00F415BA" w:rsidRPr="00B13ACC">
        <w:rPr>
          <w:rFonts w:ascii="Arial" w:hAnsi="Arial" w:cs="Arial"/>
          <w:lang w:val="en-US"/>
        </w:rPr>
        <w:t>, as described as follows</w:t>
      </w:r>
      <w:r w:rsidR="00CB30CA" w:rsidRPr="00B13ACC">
        <w:rPr>
          <w:rFonts w:ascii="Arial" w:hAnsi="Arial" w:cs="Arial"/>
          <w:lang w:val="en-US"/>
        </w:rPr>
        <w:t>:</w:t>
      </w:r>
    </w:p>
    <w:p w14:paraId="4FE9F99B" w14:textId="656D3431" w:rsidR="00F415BA" w:rsidRPr="00B13ACC" w:rsidRDefault="00F415BA" w:rsidP="00F415BA">
      <w:pPr>
        <w:spacing w:after="0" w:line="480" w:lineRule="auto"/>
        <w:jc w:val="both"/>
        <w:rPr>
          <w:rFonts w:ascii="Arial" w:hAnsi="Arial" w:cs="Arial"/>
          <w:lang w:val="en-US"/>
        </w:rPr>
      </w:pPr>
    </w:p>
    <w:p w14:paraId="5E197F08" w14:textId="511FE950" w:rsidR="00F415BA" w:rsidRPr="00B13ACC" w:rsidRDefault="00F415BA" w:rsidP="00F415BA">
      <w:pPr>
        <w:spacing w:after="0" w:line="480" w:lineRule="auto"/>
        <w:jc w:val="both"/>
        <w:rPr>
          <w:rFonts w:ascii="Arial" w:hAnsi="Arial" w:cs="Arial"/>
          <w:lang w:val="en-US"/>
        </w:rPr>
      </w:pPr>
      <w:r w:rsidRPr="00B13ACC">
        <w:rPr>
          <w:rFonts w:ascii="Arial" w:hAnsi="Arial" w:cs="Arial"/>
          <w:lang w:val="en-US"/>
        </w:rPr>
        <w:t xml:space="preserve">(1) </w:t>
      </w:r>
      <w:r w:rsidR="000D68E1" w:rsidRPr="00B13ACC">
        <w:rPr>
          <w:rFonts w:ascii="Arial" w:hAnsi="Arial" w:cs="Arial"/>
          <w:lang w:val="en-US"/>
        </w:rPr>
        <w:t xml:space="preserve">    </w:t>
      </w:r>
      <w:r w:rsidRPr="00B13ACC">
        <w:rPr>
          <w:rFonts w:ascii="Arial" w:hAnsi="Arial" w:cs="Arial"/>
          <w:lang w:val="en-US"/>
        </w:rPr>
        <w:t xml:space="preserve"> </w:t>
      </w:r>
      <m:oMath>
        <m:r>
          <m:rPr>
            <m:sty m:val="b"/>
          </m:rPr>
          <w:rPr>
            <w:rFonts w:ascii="Cambria Math" w:hAnsi="Cambria Math" w:cs="Arial"/>
            <w:lang w:val="en-US"/>
          </w:rPr>
          <m:t>NDVI</m:t>
        </m:r>
        <m:r>
          <w:rPr>
            <w:rFonts w:ascii="Cambria Math" w:hAnsi="Cambria Math" w:cs="Arial"/>
            <w:lang w:val="en-US"/>
          </w:rPr>
          <m:t xml:space="preserve">= </m:t>
        </m:r>
        <m:f>
          <m:fPr>
            <m:ctrlPr>
              <w:rPr>
                <w:rFonts w:ascii="Cambria Math" w:hAnsi="Cambria Math" w:cs="Arial"/>
                <w:b/>
                <w:bCs/>
                <w:i/>
                <w:lang w:val="en-US"/>
              </w:rPr>
            </m:ctrlPr>
          </m:fPr>
          <m:num>
            <m:r>
              <m:rPr>
                <m:sty m:val="bi"/>
              </m:rPr>
              <w:rPr>
                <w:rFonts w:ascii="Cambria Math" w:hAnsi="Cambria Math" w:cs="Arial"/>
                <w:lang w:val="en-US"/>
              </w:rPr>
              <m:t>NIR-Red</m:t>
            </m:r>
          </m:num>
          <m:den>
            <m:r>
              <m:rPr>
                <m:sty m:val="bi"/>
              </m:rPr>
              <w:rPr>
                <w:rFonts w:ascii="Cambria Math" w:hAnsi="Cambria Math" w:cs="Arial"/>
                <w:lang w:val="en-US"/>
              </w:rPr>
              <m:t>NIR+Red</m:t>
            </m:r>
          </m:den>
        </m:f>
      </m:oMath>
    </w:p>
    <w:p w14:paraId="132B39F0" w14:textId="77777777" w:rsidR="00F415BA" w:rsidRPr="00B13ACC" w:rsidRDefault="00F415BA" w:rsidP="00F415BA">
      <w:pPr>
        <w:spacing w:after="0" w:line="480" w:lineRule="auto"/>
        <w:jc w:val="both"/>
        <w:rPr>
          <w:rFonts w:ascii="Arial" w:hAnsi="Arial" w:cs="Arial"/>
          <w:lang w:val="en-US"/>
        </w:rPr>
      </w:pPr>
    </w:p>
    <w:p w14:paraId="50D152D9" w14:textId="77777777" w:rsidR="007E757C" w:rsidRPr="00B13ACC" w:rsidRDefault="00F415BA" w:rsidP="00F415BA">
      <w:pPr>
        <w:spacing w:after="0" w:line="480" w:lineRule="auto"/>
        <w:rPr>
          <w:rFonts w:ascii="Arial" w:eastAsiaTheme="minorEastAsia" w:hAnsi="Arial" w:cs="Arial"/>
          <w:kern w:val="24"/>
          <w:lang w:val="en-US"/>
        </w:rPr>
      </w:pPr>
      <w:r w:rsidRPr="00B13ACC" w:rsidDel="009A5F3D">
        <w:rPr>
          <w:rFonts w:ascii="Arial" w:hAnsi="Arial" w:cs="Arial"/>
          <w:noProof/>
          <w:lang w:val="en-US" w:eastAsia="es-CO"/>
        </w:rPr>
        <w:t xml:space="preserve"> </w:t>
      </w:r>
      <w:r w:rsidRPr="00B13ACC">
        <w:rPr>
          <w:rFonts w:ascii="Arial" w:hAnsi="Arial" w:cs="Arial"/>
          <w:lang w:val="en-US"/>
        </w:rPr>
        <w:t xml:space="preserve">(2)    </w:t>
      </w:r>
      <m:oMath>
        <m:r>
          <m:rPr>
            <m:sty m:val="b"/>
          </m:rPr>
          <w:rPr>
            <w:rFonts w:ascii="Cambria Math" w:hAnsi="Cambria Math" w:cs="Arial"/>
            <w:kern w:val="24"/>
            <w:lang w:val="en-US"/>
          </w:rPr>
          <m:t> </m:t>
        </m:r>
        <m:r>
          <m:rPr>
            <m:sty m:val="b"/>
          </m:rPr>
          <w:rPr>
            <w:rFonts w:ascii="Cambria Math" w:hAnsi="Cambria Math" w:cs="Arial"/>
            <w:kern w:val="24"/>
          </w:rPr>
          <m:t>GNDVI</m:t>
        </m:r>
        <m:r>
          <m:rPr>
            <m:sty m:val="b"/>
          </m:rPr>
          <w:rPr>
            <w:rFonts w:ascii="Cambria Math" w:hAnsi="Cambria Math" w:cs="Arial"/>
            <w:kern w:val="24"/>
            <w:lang w:val="en-US"/>
          </w:rPr>
          <m:t>=</m:t>
        </m:r>
        <m:f>
          <m:fPr>
            <m:ctrlPr>
              <w:rPr>
                <w:rFonts w:ascii="Cambria Math" w:hAnsi="Cambria Math" w:cs="Arial"/>
                <w:b/>
                <w:i/>
                <w:iCs/>
                <w:kern w:val="24"/>
              </w:rPr>
            </m:ctrlPr>
          </m:fPr>
          <m:num>
            <m:r>
              <m:rPr>
                <m:sty m:val="bi"/>
              </m:rPr>
              <w:rPr>
                <w:rFonts w:ascii="Cambria Math" w:hAnsi="Cambria Math" w:cs="Arial"/>
                <w:kern w:val="24"/>
              </w:rPr>
              <m:t>NIR</m:t>
            </m:r>
            <m:r>
              <m:rPr>
                <m:sty m:val="b"/>
              </m:rPr>
              <w:rPr>
                <w:rFonts w:ascii="Cambria Math" w:hAnsi="Cambria Math" w:cs="Arial"/>
                <w:kern w:val="24"/>
                <w:lang w:val="en-US"/>
              </w:rPr>
              <m:t>-</m:t>
            </m:r>
            <m:r>
              <m:rPr>
                <m:sty m:val="bi"/>
              </m:rPr>
              <w:rPr>
                <w:rFonts w:ascii="Cambria Math" w:hAnsi="Cambria Math" w:cs="Arial"/>
                <w:kern w:val="24"/>
              </w:rPr>
              <m:t>Green</m:t>
            </m:r>
          </m:num>
          <m:den>
            <m:r>
              <m:rPr>
                <m:sty m:val="bi"/>
              </m:rPr>
              <w:rPr>
                <w:rFonts w:ascii="Cambria Math" w:hAnsi="Cambria Math" w:cs="Arial"/>
                <w:kern w:val="24"/>
              </w:rPr>
              <m:t>NIR</m:t>
            </m:r>
            <m:r>
              <m:rPr>
                <m:sty m:val="b"/>
              </m:rPr>
              <w:rPr>
                <w:rFonts w:ascii="Cambria Math" w:hAnsi="Cambria Math" w:cs="Arial"/>
                <w:kern w:val="24"/>
                <w:lang w:val="en-US"/>
              </w:rPr>
              <m:t>-</m:t>
            </m:r>
            <m:r>
              <m:rPr>
                <m:sty m:val="bi"/>
              </m:rPr>
              <w:rPr>
                <w:rFonts w:ascii="Cambria Math" w:hAnsi="Cambria Math" w:cs="Arial"/>
                <w:kern w:val="24"/>
              </w:rPr>
              <m:t>Green</m:t>
            </m:r>
            <m:r>
              <m:rPr>
                <m:sty m:val="b"/>
              </m:rPr>
              <w:rPr>
                <w:rFonts w:ascii="Cambria Math" w:hAnsi="Cambria Math" w:cs="Arial"/>
                <w:kern w:val="24"/>
                <w:lang w:val="en-US"/>
              </w:rPr>
              <m:t> </m:t>
            </m:r>
          </m:den>
        </m:f>
      </m:oMath>
    </w:p>
    <w:p w14:paraId="7C5A7278" w14:textId="4EBA0151" w:rsidR="00F415BA" w:rsidRPr="00B13ACC" w:rsidRDefault="00F415BA" w:rsidP="00F415BA">
      <w:pPr>
        <w:spacing w:after="0" w:line="480" w:lineRule="auto"/>
        <w:rPr>
          <w:rFonts w:ascii="Arial" w:hAnsi="Arial" w:cs="Arial"/>
          <w:lang w:val="en-US"/>
        </w:rPr>
      </w:pPr>
      <m:oMathPara>
        <m:oMath>
          <m:r>
            <m:rPr>
              <m:sty m:val="p"/>
            </m:rPr>
            <w:rPr>
              <w:rFonts w:ascii="Cambria Math" w:hAnsi="Cambria Math" w:cs="Arial"/>
              <w:kern w:val="24"/>
              <w:lang w:val="en-US"/>
            </w:rPr>
            <w:br/>
          </m:r>
        </m:oMath>
      </m:oMathPara>
      <w:r w:rsidR="007267FF" w:rsidRPr="00B13ACC">
        <w:rPr>
          <w:rFonts w:ascii="Arial" w:hAnsi="Arial" w:cs="Arial"/>
          <w:lang w:val="en-US"/>
        </w:rPr>
        <w:t>(3)</w:t>
      </w:r>
      <w:r w:rsidR="009D6D4F" w:rsidRPr="00B13ACC">
        <w:rPr>
          <w:rFonts w:ascii="Arial" w:hAnsi="Arial" w:cs="Arial"/>
          <w:lang w:val="en-US"/>
        </w:rPr>
        <w:t xml:space="preserve"> </w:t>
      </w:r>
      <w:r w:rsidR="007E757C" w:rsidRPr="00B13ACC">
        <w:rPr>
          <w:rFonts w:ascii="Arial" w:hAnsi="Arial" w:cs="Arial"/>
          <w:lang w:val="en-US"/>
        </w:rPr>
        <w:t xml:space="preserve"> </w:t>
      </w:r>
      <w:r w:rsidR="009D6D4F" w:rsidRPr="00B13ACC">
        <w:rPr>
          <w:rFonts w:ascii="Arial" w:hAnsi="Arial" w:cs="Arial"/>
          <w:lang w:val="en-US"/>
        </w:rPr>
        <w:t xml:space="preserve">   </w:t>
      </w:r>
      <m:oMath>
        <m:r>
          <m:rPr>
            <m:sty m:val="b"/>
          </m:rPr>
          <w:rPr>
            <w:rFonts w:ascii="Cambria Math" w:hAnsi="Cambria Math" w:cs="Arial"/>
            <w:lang w:val="en-US"/>
          </w:rPr>
          <m:t>GCI</m:t>
        </m:r>
        <m:r>
          <w:rPr>
            <w:rFonts w:ascii="Cambria Math" w:hAnsi="Cambria Math" w:cs="Arial"/>
            <w:lang w:val="en-US"/>
          </w:rPr>
          <m:t xml:space="preserve">= </m:t>
        </m:r>
        <m:f>
          <m:fPr>
            <m:ctrlPr>
              <w:rPr>
                <w:rFonts w:ascii="Cambria Math" w:hAnsi="Cambria Math" w:cs="Arial"/>
                <w:b/>
                <w:bCs/>
                <w:i/>
                <w:lang w:val="en-US"/>
              </w:rPr>
            </m:ctrlPr>
          </m:fPr>
          <m:num>
            <m:r>
              <m:rPr>
                <m:sty m:val="bi"/>
              </m:rPr>
              <w:rPr>
                <w:rFonts w:ascii="Cambria Math" w:hAnsi="Cambria Math" w:cs="Arial"/>
                <w:lang w:val="en-US"/>
              </w:rPr>
              <m:t>NIR</m:t>
            </m:r>
          </m:num>
          <m:den>
            <m:r>
              <m:rPr>
                <m:sty m:val="bi"/>
              </m:rPr>
              <w:rPr>
                <w:rFonts w:ascii="Cambria Math" w:hAnsi="Cambria Math" w:cs="Arial"/>
                <w:lang w:val="en-US"/>
              </w:rPr>
              <m:t>Green-1</m:t>
            </m:r>
          </m:den>
        </m:f>
      </m:oMath>
    </w:p>
    <w:p w14:paraId="125802CB" w14:textId="77777777" w:rsidR="007267FF" w:rsidRPr="00B13ACC" w:rsidRDefault="007267FF" w:rsidP="00F415BA">
      <w:pPr>
        <w:spacing w:after="0" w:line="480" w:lineRule="auto"/>
        <w:rPr>
          <w:rFonts w:ascii="Arial" w:hAnsi="Arial" w:cs="Arial"/>
          <w:lang w:val="en-US"/>
        </w:rPr>
      </w:pPr>
    </w:p>
    <w:p w14:paraId="549910D3" w14:textId="58C2DCAF" w:rsidR="00CC6E58" w:rsidRPr="00B13ACC" w:rsidRDefault="00D91F8C" w:rsidP="00EC135B">
      <w:pPr>
        <w:spacing w:after="0" w:line="480" w:lineRule="auto"/>
        <w:rPr>
          <w:rFonts w:ascii="Arial" w:hAnsi="Arial" w:cs="Arial"/>
          <w:lang w:val="en-US"/>
        </w:rPr>
      </w:pPr>
      <w:r w:rsidRPr="00B13ACC">
        <w:rPr>
          <w:rFonts w:ascii="Arial" w:hAnsi="Arial" w:cs="Arial"/>
          <w:lang w:val="en-US"/>
        </w:rPr>
        <w:t xml:space="preserve">The </w:t>
      </w:r>
      <w:proofErr w:type="spellStart"/>
      <w:r w:rsidR="3A1D5F63" w:rsidRPr="00B13ACC">
        <w:rPr>
          <w:rFonts w:ascii="Arial" w:hAnsi="Arial" w:cs="Arial"/>
          <w:lang w:val="en-US"/>
        </w:rPr>
        <w:t>n</w:t>
      </w:r>
      <w:r w:rsidR="7B5B0BCA" w:rsidRPr="00B13ACC">
        <w:rPr>
          <w:rFonts w:ascii="Arial" w:hAnsi="Arial" w:cs="Arial"/>
          <w:lang w:val="en-US"/>
        </w:rPr>
        <w:t>ormal</w:t>
      </w:r>
      <w:r w:rsidR="43BCFCDD" w:rsidRPr="00B13ACC">
        <w:rPr>
          <w:rFonts w:ascii="Arial" w:hAnsi="Arial" w:cs="Arial"/>
          <w:lang w:val="en-US"/>
        </w:rPr>
        <w:t>i</w:t>
      </w:r>
      <w:r w:rsidR="7B5B0BCA" w:rsidRPr="00B13ACC">
        <w:rPr>
          <w:rFonts w:ascii="Arial" w:hAnsi="Arial" w:cs="Arial"/>
          <w:lang w:val="en-US"/>
        </w:rPr>
        <w:t>sed</w:t>
      </w:r>
      <w:proofErr w:type="spellEnd"/>
      <w:r w:rsidR="005A7571" w:rsidRPr="00B13ACC">
        <w:rPr>
          <w:rFonts w:ascii="Arial" w:hAnsi="Arial" w:cs="Arial"/>
          <w:lang w:val="en-US"/>
        </w:rPr>
        <w:t xml:space="preserve"> difference vegetation index</w:t>
      </w:r>
      <w:r w:rsidRPr="00B13ACC">
        <w:rPr>
          <w:rFonts w:ascii="Arial" w:hAnsi="Arial" w:cs="Arial"/>
          <w:lang w:val="en-US"/>
        </w:rPr>
        <w:t xml:space="preserve"> (NDVI) is </w:t>
      </w:r>
      <w:r w:rsidR="00F72C29" w:rsidRPr="00B13ACC">
        <w:rPr>
          <w:rFonts w:ascii="Arial" w:hAnsi="Arial" w:cs="Arial"/>
          <w:lang w:val="en-US"/>
        </w:rPr>
        <w:t>used to measure the density</w:t>
      </w:r>
      <w:r w:rsidR="007A4556" w:rsidRPr="00B13ACC">
        <w:rPr>
          <w:rFonts w:ascii="Arial" w:hAnsi="Arial" w:cs="Arial"/>
          <w:lang w:val="en-US"/>
        </w:rPr>
        <w:t xml:space="preserve"> </w:t>
      </w:r>
      <w:r w:rsidR="00266B98" w:rsidRPr="00B13ACC">
        <w:rPr>
          <w:rFonts w:ascii="Arial" w:hAnsi="Arial" w:cs="Arial"/>
          <w:lang w:val="en-US"/>
        </w:rPr>
        <w:t xml:space="preserve">and health </w:t>
      </w:r>
      <w:r w:rsidR="007A4556" w:rsidRPr="00B13ACC">
        <w:rPr>
          <w:rFonts w:ascii="Arial" w:hAnsi="Arial" w:cs="Arial"/>
          <w:lang w:val="en-US"/>
        </w:rPr>
        <w:t>of vegetation</w:t>
      </w:r>
      <w:r w:rsidR="001336A8" w:rsidRPr="00B13ACC">
        <w:rPr>
          <w:rFonts w:ascii="Arial" w:hAnsi="Arial" w:cs="Arial"/>
          <w:lang w:val="en-US"/>
        </w:rPr>
        <w:t xml:space="preserve"> within a surveyed area. </w:t>
      </w:r>
      <w:r w:rsidR="00C9183F" w:rsidRPr="00B13ACC">
        <w:rPr>
          <w:rFonts w:ascii="Arial" w:hAnsi="Arial" w:cs="Arial"/>
          <w:lang w:val="en-US"/>
        </w:rPr>
        <w:t xml:space="preserve">This index </w:t>
      </w:r>
      <w:r w:rsidR="009A1B5A" w:rsidRPr="00B13ACC">
        <w:rPr>
          <w:rFonts w:ascii="Arial" w:hAnsi="Arial" w:cs="Arial"/>
          <w:lang w:val="en-US"/>
        </w:rPr>
        <w:t xml:space="preserve">is based on how well vegetation reflects </w:t>
      </w:r>
      <w:r w:rsidR="00FB0D32" w:rsidRPr="00B13ACC">
        <w:rPr>
          <w:rFonts w:ascii="Arial" w:hAnsi="Arial" w:cs="Arial"/>
          <w:lang w:val="en-US"/>
        </w:rPr>
        <w:t>near</w:t>
      </w:r>
      <w:r w:rsidR="00E14C31" w:rsidRPr="00B13ACC">
        <w:rPr>
          <w:rFonts w:ascii="Arial" w:hAnsi="Arial" w:cs="Arial"/>
          <w:lang w:val="en-US"/>
        </w:rPr>
        <w:t>-</w:t>
      </w:r>
      <w:r w:rsidR="00FB0D32" w:rsidRPr="00B13ACC">
        <w:rPr>
          <w:rFonts w:ascii="Arial" w:hAnsi="Arial" w:cs="Arial"/>
          <w:lang w:val="en-US"/>
        </w:rPr>
        <w:t>infrared (NIR) and red bands of the electromagnetic spectrum</w:t>
      </w:r>
      <w:r w:rsidR="00076903" w:rsidRPr="00B13ACC">
        <w:rPr>
          <w:rFonts w:ascii="Arial" w:hAnsi="Arial" w:cs="Arial"/>
          <w:lang w:val="en-US"/>
        </w:rPr>
        <w:t xml:space="preserve"> (</w:t>
      </w:r>
      <w:r w:rsidR="00082735" w:rsidRPr="00B13ACC">
        <w:rPr>
          <w:rFonts w:ascii="Arial" w:hAnsi="Arial" w:cs="Arial"/>
          <w:lang w:val="en-US"/>
        </w:rPr>
        <w:t>620</w:t>
      </w:r>
      <w:r w:rsidR="00076903" w:rsidRPr="00B13ACC">
        <w:rPr>
          <w:rFonts w:ascii="Arial" w:hAnsi="Arial" w:cs="Arial"/>
          <w:lang w:val="en-US"/>
        </w:rPr>
        <w:t>-</w:t>
      </w:r>
      <w:r w:rsidR="00082735" w:rsidRPr="00B13ACC">
        <w:rPr>
          <w:rFonts w:ascii="Arial" w:hAnsi="Arial" w:cs="Arial"/>
          <w:lang w:val="en-US"/>
        </w:rPr>
        <w:t>750</w:t>
      </w:r>
      <w:r w:rsidR="00076903" w:rsidRPr="00B13ACC">
        <w:rPr>
          <w:rFonts w:ascii="Arial" w:hAnsi="Arial" w:cs="Arial"/>
          <w:lang w:val="en-US"/>
        </w:rPr>
        <w:t xml:space="preserve"> nm)</w:t>
      </w:r>
      <w:r w:rsidR="00FB0D32" w:rsidRPr="00B13ACC">
        <w:rPr>
          <w:rFonts w:ascii="Arial" w:hAnsi="Arial" w:cs="Arial"/>
          <w:lang w:val="en-US"/>
        </w:rPr>
        <w:t xml:space="preserve">. </w:t>
      </w:r>
      <w:r w:rsidR="00835EDB" w:rsidRPr="00B13ACC">
        <w:rPr>
          <w:rFonts w:ascii="Arial" w:hAnsi="Arial" w:cs="Arial"/>
          <w:lang w:val="en-US"/>
        </w:rPr>
        <w:t>Healthy, c</w:t>
      </w:r>
      <w:r w:rsidR="0078206C" w:rsidRPr="00B13ACC">
        <w:rPr>
          <w:rFonts w:ascii="Arial" w:hAnsi="Arial" w:cs="Arial"/>
          <w:lang w:val="en-US"/>
        </w:rPr>
        <w:t>hlorophyll</w:t>
      </w:r>
      <w:r w:rsidR="003B11AE" w:rsidRPr="00B13ACC">
        <w:rPr>
          <w:rFonts w:ascii="Arial" w:hAnsi="Arial" w:cs="Arial"/>
          <w:lang w:val="en-US"/>
        </w:rPr>
        <w:t>-rich</w:t>
      </w:r>
      <w:r w:rsidR="00835EDB" w:rsidRPr="00B13ACC">
        <w:rPr>
          <w:rFonts w:ascii="Arial" w:hAnsi="Arial" w:cs="Arial"/>
          <w:lang w:val="en-US"/>
        </w:rPr>
        <w:t>,</w:t>
      </w:r>
      <w:r w:rsidR="003B11AE" w:rsidRPr="00B13ACC">
        <w:rPr>
          <w:rFonts w:ascii="Arial" w:hAnsi="Arial" w:cs="Arial"/>
          <w:lang w:val="en-US"/>
        </w:rPr>
        <w:t xml:space="preserve"> </w:t>
      </w:r>
      <w:r w:rsidR="005E4C2B" w:rsidRPr="00B13ACC">
        <w:rPr>
          <w:rFonts w:ascii="Arial" w:hAnsi="Arial" w:cs="Arial"/>
          <w:lang w:val="en-US"/>
        </w:rPr>
        <w:t>vegetation</w:t>
      </w:r>
      <w:r w:rsidR="00207221" w:rsidRPr="00B13ACC">
        <w:rPr>
          <w:rFonts w:ascii="Arial" w:hAnsi="Arial" w:cs="Arial"/>
          <w:lang w:val="en-US"/>
        </w:rPr>
        <w:t xml:space="preserve"> will </w:t>
      </w:r>
      <w:r w:rsidR="00076903" w:rsidRPr="00B13ACC">
        <w:rPr>
          <w:rFonts w:ascii="Arial" w:hAnsi="Arial" w:cs="Arial"/>
          <w:lang w:val="en-US"/>
        </w:rPr>
        <w:t xml:space="preserve">actively </w:t>
      </w:r>
      <w:r w:rsidR="00207221" w:rsidRPr="00B13ACC">
        <w:rPr>
          <w:rFonts w:ascii="Arial" w:hAnsi="Arial" w:cs="Arial"/>
          <w:lang w:val="en-US"/>
        </w:rPr>
        <w:t>absorb red light</w:t>
      </w:r>
      <w:r w:rsidR="00076903" w:rsidRPr="00B13ACC">
        <w:rPr>
          <w:rFonts w:ascii="Arial" w:hAnsi="Arial" w:cs="Arial"/>
          <w:lang w:val="en-US"/>
        </w:rPr>
        <w:t xml:space="preserve"> and reflect NIR</w:t>
      </w:r>
      <w:r w:rsidR="00F86C38" w:rsidRPr="00B13ACC">
        <w:rPr>
          <w:rFonts w:ascii="Arial" w:hAnsi="Arial" w:cs="Arial"/>
          <w:lang w:val="en-US"/>
        </w:rPr>
        <w:t xml:space="preserve"> (Equation 1)</w:t>
      </w:r>
      <w:r w:rsidR="00DA0785" w:rsidRPr="00B13ACC">
        <w:rPr>
          <w:rFonts w:ascii="Arial" w:hAnsi="Arial" w:cs="Arial"/>
          <w:lang w:val="en-US"/>
        </w:rPr>
        <w:t xml:space="preserve">. NDVI </w:t>
      </w:r>
      <w:r w:rsidR="00256353" w:rsidRPr="00B13ACC">
        <w:rPr>
          <w:rFonts w:ascii="Arial" w:hAnsi="Arial" w:cs="Arial"/>
          <w:lang w:val="en-US"/>
        </w:rPr>
        <w:t xml:space="preserve">[dimensionless] </w:t>
      </w:r>
      <w:r w:rsidR="00DA0785" w:rsidRPr="00B13ACC">
        <w:rPr>
          <w:rFonts w:ascii="Arial" w:hAnsi="Arial" w:cs="Arial"/>
          <w:lang w:val="en-US"/>
        </w:rPr>
        <w:t>values range from -1 (</w:t>
      </w:r>
      <w:r w:rsidR="00AB54A7" w:rsidRPr="00B13ACC">
        <w:rPr>
          <w:rFonts w:ascii="Arial" w:hAnsi="Arial" w:cs="Arial"/>
          <w:lang w:val="en-US"/>
        </w:rPr>
        <w:t>usually attributed to</w:t>
      </w:r>
      <w:r w:rsidR="00B550CA" w:rsidRPr="00B13ACC">
        <w:rPr>
          <w:rFonts w:ascii="Arial" w:hAnsi="Arial" w:cs="Arial"/>
          <w:lang w:val="en-US"/>
        </w:rPr>
        <w:t xml:space="preserve"> water) </w:t>
      </w:r>
      <w:r w:rsidR="00DA0785" w:rsidRPr="00B13ACC">
        <w:rPr>
          <w:rFonts w:ascii="Arial" w:hAnsi="Arial" w:cs="Arial"/>
          <w:lang w:val="en-US"/>
        </w:rPr>
        <w:t>to 1</w:t>
      </w:r>
      <w:r w:rsidR="00B550CA" w:rsidRPr="00B13ACC">
        <w:rPr>
          <w:rFonts w:ascii="Arial" w:hAnsi="Arial" w:cs="Arial"/>
          <w:lang w:val="en-US"/>
        </w:rPr>
        <w:t xml:space="preserve"> (</w:t>
      </w:r>
      <w:r w:rsidR="00256353" w:rsidRPr="00B13ACC">
        <w:rPr>
          <w:rFonts w:ascii="Arial" w:hAnsi="Arial" w:cs="Arial"/>
          <w:lang w:val="en-US"/>
        </w:rPr>
        <w:t>intense green)</w:t>
      </w:r>
      <w:r w:rsidR="00346853" w:rsidRPr="00B13ACC">
        <w:rPr>
          <w:rFonts w:ascii="Arial" w:hAnsi="Arial" w:cs="Arial"/>
          <w:lang w:val="en-US"/>
        </w:rPr>
        <w:t xml:space="preserve"> and</w:t>
      </w:r>
      <w:r w:rsidR="00256353" w:rsidRPr="00B13ACC">
        <w:rPr>
          <w:rFonts w:ascii="Arial" w:hAnsi="Arial" w:cs="Arial"/>
          <w:lang w:val="en-US"/>
        </w:rPr>
        <w:t xml:space="preserve"> values close to 0 usually suggest areas bare soil.</w:t>
      </w:r>
      <w:r w:rsidRPr="00B13ACC">
        <w:rPr>
          <w:rFonts w:ascii="Arial" w:hAnsi="Arial" w:cs="Arial"/>
          <w:lang w:val="en-US"/>
        </w:rPr>
        <w:t xml:space="preserve"> </w:t>
      </w:r>
      <w:r w:rsidR="3B226B22" w:rsidRPr="00B13ACC">
        <w:rPr>
          <w:rFonts w:ascii="Arial" w:hAnsi="Arial" w:cs="Arial"/>
          <w:lang w:val="en-US"/>
        </w:rPr>
        <w:t>The Green Normalized Difference Vegetation Index (</w:t>
      </w:r>
      <w:r w:rsidR="4C6EFBD3" w:rsidRPr="00B13ACC">
        <w:rPr>
          <w:rFonts w:ascii="Arial" w:hAnsi="Arial" w:cs="Arial"/>
          <w:lang w:val="en-US"/>
        </w:rPr>
        <w:t>G</w:t>
      </w:r>
      <w:r w:rsidR="0E0EA196" w:rsidRPr="00B13ACC">
        <w:rPr>
          <w:rFonts w:ascii="Arial" w:hAnsi="Arial" w:cs="Arial"/>
          <w:lang w:val="en-US"/>
        </w:rPr>
        <w:t>NDVI</w:t>
      </w:r>
      <w:r w:rsidR="367553FA" w:rsidRPr="00B13ACC">
        <w:rPr>
          <w:rFonts w:ascii="Arial" w:hAnsi="Arial" w:cs="Arial"/>
          <w:lang w:val="en-US"/>
        </w:rPr>
        <w:t>)</w:t>
      </w:r>
      <w:r w:rsidR="0E0EA196" w:rsidRPr="00B13ACC">
        <w:rPr>
          <w:rFonts w:ascii="Arial" w:hAnsi="Arial" w:cs="Arial"/>
          <w:lang w:val="en-US"/>
        </w:rPr>
        <w:t xml:space="preserve"> </w:t>
      </w:r>
      <w:r w:rsidR="00F415BA" w:rsidRPr="00B13ACC">
        <w:rPr>
          <w:rFonts w:ascii="Arial" w:hAnsi="Arial" w:cs="Arial"/>
          <w:lang w:val="en-US"/>
        </w:rPr>
        <w:t xml:space="preserve">in Equation </w:t>
      </w:r>
      <w:r w:rsidR="00CB509C" w:rsidRPr="00B13ACC">
        <w:rPr>
          <w:rFonts w:ascii="Arial" w:hAnsi="Arial" w:cs="Arial"/>
          <w:lang w:val="en-US"/>
        </w:rPr>
        <w:t>2</w:t>
      </w:r>
      <w:r w:rsidR="00F415BA" w:rsidRPr="00B13ACC">
        <w:rPr>
          <w:rFonts w:ascii="Arial" w:hAnsi="Arial" w:cs="Arial"/>
          <w:lang w:val="en-US"/>
        </w:rPr>
        <w:t xml:space="preserve"> </w:t>
      </w:r>
      <w:r w:rsidR="004C2FF2" w:rsidRPr="00B13ACC">
        <w:rPr>
          <w:rFonts w:ascii="Arial" w:hAnsi="Arial" w:cs="Arial"/>
          <w:lang w:val="en-US"/>
        </w:rPr>
        <w:t xml:space="preserve">uses NIR and </w:t>
      </w:r>
      <w:r w:rsidR="00085B1B" w:rsidRPr="00B13ACC">
        <w:rPr>
          <w:rFonts w:ascii="Arial" w:hAnsi="Arial" w:cs="Arial"/>
          <w:lang w:val="en-US"/>
        </w:rPr>
        <w:t xml:space="preserve">the </w:t>
      </w:r>
      <w:r w:rsidR="004C2FF2" w:rsidRPr="00B13ACC">
        <w:rPr>
          <w:rFonts w:ascii="Arial" w:hAnsi="Arial" w:cs="Arial"/>
          <w:lang w:val="en-US"/>
        </w:rPr>
        <w:t xml:space="preserve">green </w:t>
      </w:r>
      <w:r w:rsidR="00412B4C" w:rsidRPr="00B13ACC">
        <w:rPr>
          <w:rFonts w:ascii="Arial" w:hAnsi="Arial" w:cs="Arial"/>
          <w:lang w:val="en-US"/>
        </w:rPr>
        <w:t>band of the electromagnetic spectrum (</w:t>
      </w:r>
      <w:r w:rsidR="00D771E6" w:rsidRPr="00B13ACC">
        <w:rPr>
          <w:rFonts w:ascii="Arial" w:hAnsi="Arial" w:cs="Arial"/>
          <w:lang w:val="en-US"/>
        </w:rPr>
        <w:t>495</w:t>
      </w:r>
      <w:r w:rsidR="00412B4C" w:rsidRPr="00B13ACC">
        <w:rPr>
          <w:rFonts w:ascii="Arial" w:hAnsi="Arial" w:cs="Arial"/>
          <w:lang w:val="en-US"/>
        </w:rPr>
        <w:t xml:space="preserve"> – </w:t>
      </w:r>
      <w:r w:rsidR="00D771E6" w:rsidRPr="00B13ACC">
        <w:rPr>
          <w:rFonts w:ascii="Arial" w:hAnsi="Arial" w:cs="Arial"/>
          <w:lang w:val="en-US"/>
        </w:rPr>
        <w:t>570</w:t>
      </w:r>
      <w:r w:rsidR="00412B4C" w:rsidRPr="00B13ACC">
        <w:rPr>
          <w:rFonts w:ascii="Arial" w:hAnsi="Arial" w:cs="Arial"/>
          <w:lang w:val="en-US"/>
        </w:rPr>
        <w:t xml:space="preserve"> nm). GNDVI </w:t>
      </w:r>
      <w:r w:rsidR="00AB54A7" w:rsidRPr="00B13ACC">
        <w:rPr>
          <w:rFonts w:ascii="Arial" w:hAnsi="Arial" w:cs="Arial"/>
          <w:lang w:val="en-US"/>
        </w:rPr>
        <w:t>is</w:t>
      </w:r>
      <w:r w:rsidR="00F415BA" w:rsidRPr="00B13ACC">
        <w:rPr>
          <w:rFonts w:ascii="Arial" w:hAnsi="Arial" w:cs="Arial"/>
          <w:lang w:val="en-US"/>
        </w:rPr>
        <w:t xml:space="preserve"> </w:t>
      </w:r>
      <w:r w:rsidR="00CB509C" w:rsidRPr="00B13ACC">
        <w:rPr>
          <w:rFonts w:ascii="Arial" w:hAnsi="Arial" w:cs="Arial"/>
          <w:lang w:val="en-US"/>
        </w:rPr>
        <w:t xml:space="preserve">more </w:t>
      </w:r>
      <w:r w:rsidR="004C2FF2" w:rsidRPr="00B13ACC">
        <w:rPr>
          <w:rFonts w:ascii="Arial" w:hAnsi="Arial" w:cs="Arial"/>
          <w:lang w:val="en-US"/>
        </w:rPr>
        <w:t xml:space="preserve">sensitive </w:t>
      </w:r>
      <w:r w:rsidR="42A78B3E" w:rsidRPr="00B13ACC">
        <w:rPr>
          <w:rFonts w:ascii="Arial" w:hAnsi="Arial" w:cs="Arial"/>
          <w:lang w:val="en-US"/>
        </w:rPr>
        <w:t>to chlorophyll content</w:t>
      </w:r>
      <w:r w:rsidR="007C11D2" w:rsidRPr="00B13ACC">
        <w:rPr>
          <w:rFonts w:ascii="Arial" w:hAnsi="Arial" w:cs="Arial"/>
          <w:lang w:val="en-US"/>
        </w:rPr>
        <w:t xml:space="preserve"> in vegetation</w:t>
      </w:r>
      <w:r w:rsidR="009D75B2" w:rsidRPr="00B13ACC">
        <w:rPr>
          <w:rFonts w:ascii="Arial" w:hAnsi="Arial" w:cs="Arial"/>
          <w:lang w:val="en-US"/>
        </w:rPr>
        <w:t xml:space="preserve">. </w:t>
      </w:r>
      <w:r w:rsidR="009D195A" w:rsidRPr="00B13ACC">
        <w:rPr>
          <w:rFonts w:ascii="Arial" w:hAnsi="Arial" w:cs="Arial"/>
          <w:lang w:val="en-US"/>
        </w:rPr>
        <w:t>This i</w:t>
      </w:r>
      <w:r w:rsidR="009D75B2" w:rsidRPr="00B13ACC">
        <w:rPr>
          <w:rFonts w:ascii="Arial" w:hAnsi="Arial" w:cs="Arial"/>
          <w:lang w:val="en-US"/>
        </w:rPr>
        <w:t xml:space="preserve">ndex range is again </w:t>
      </w:r>
      <w:r w:rsidR="00F71B49" w:rsidRPr="00B13ACC">
        <w:rPr>
          <w:rFonts w:ascii="Arial" w:hAnsi="Arial" w:cs="Arial"/>
          <w:lang w:val="en-US"/>
        </w:rPr>
        <w:t xml:space="preserve">measured from </w:t>
      </w:r>
      <w:r w:rsidR="009D75B2" w:rsidRPr="00B13ACC">
        <w:rPr>
          <w:rFonts w:ascii="Arial" w:hAnsi="Arial" w:cs="Arial"/>
          <w:lang w:val="en-US"/>
        </w:rPr>
        <w:t xml:space="preserve">-1 to 1, </w:t>
      </w:r>
      <w:r w:rsidR="003F056C" w:rsidRPr="00B13ACC">
        <w:rPr>
          <w:rFonts w:ascii="Arial" w:hAnsi="Arial" w:cs="Arial"/>
          <w:lang w:val="en-US"/>
        </w:rPr>
        <w:t xml:space="preserve">where </w:t>
      </w:r>
      <w:r w:rsidR="006D2D6C" w:rsidRPr="00B13ACC">
        <w:rPr>
          <w:rFonts w:ascii="Arial" w:hAnsi="Arial" w:cs="Arial"/>
          <w:lang w:val="en-US"/>
        </w:rPr>
        <w:t xml:space="preserve">values close to </w:t>
      </w:r>
      <w:r w:rsidR="003F056C" w:rsidRPr="00B13ACC">
        <w:rPr>
          <w:rFonts w:ascii="Arial" w:hAnsi="Arial" w:cs="Arial"/>
          <w:lang w:val="en-US"/>
        </w:rPr>
        <w:t>-</w:t>
      </w:r>
      <w:r w:rsidR="009D75B2" w:rsidRPr="00B13ACC">
        <w:rPr>
          <w:rFonts w:ascii="Arial" w:hAnsi="Arial" w:cs="Arial"/>
          <w:lang w:val="en-US"/>
        </w:rPr>
        <w:t xml:space="preserve">1 </w:t>
      </w:r>
      <w:r w:rsidR="006D2D6C" w:rsidRPr="00B13ACC">
        <w:rPr>
          <w:rFonts w:ascii="Arial" w:hAnsi="Arial" w:cs="Arial"/>
          <w:lang w:val="en-US"/>
        </w:rPr>
        <w:t>and</w:t>
      </w:r>
      <w:r w:rsidR="009D75B2" w:rsidRPr="00B13ACC">
        <w:rPr>
          <w:rFonts w:ascii="Arial" w:hAnsi="Arial" w:cs="Arial"/>
          <w:lang w:val="en-US"/>
        </w:rPr>
        <w:t xml:space="preserve"> 0 </w:t>
      </w:r>
      <w:r w:rsidR="006D2D6C" w:rsidRPr="00B13ACC">
        <w:rPr>
          <w:rFonts w:ascii="Arial" w:hAnsi="Arial" w:cs="Arial"/>
          <w:lang w:val="en-US"/>
        </w:rPr>
        <w:t>are indicative</w:t>
      </w:r>
      <w:r w:rsidR="009D75B2" w:rsidRPr="00B13ACC">
        <w:rPr>
          <w:rFonts w:ascii="Arial" w:hAnsi="Arial" w:cs="Arial"/>
          <w:lang w:val="en-US"/>
        </w:rPr>
        <w:t xml:space="preserve"> of water or bare soil</w:t>
      </w:r>
      <w:r w:rsidR="006D2D6C" w:rsidRPr="00B13ACC">
        <w:rPr>
          <w:rFonts w:ascii="Arial" w:hAnsi="Arial" w:cs="Arial"/>
          <w:lang w:val="en-US"/>
        </w:rPr>
        <w:t>, respectively</w:t>
      </w:r>
      <w:r w:rsidR="00F71B49" w:rsidRPr="00B13ACC">
        <w:rPr>
          <w:rFonts w:ascii="Arial" w:hAnsi="Arial" w:cs="Arial"/>
          <w:lang w:val="en-US"/>
        </w:rPr>
        <w:t>.</w:t>
      </w:r>
      <w:r w:rsidR="00E914E7" w:rsidRPr="00B13ACC">
        <w:rPr>
          <w:rFonts w:ascii="Arial" w:hAnsi="Arial" w:cs="Arial"/>
          <w:lang w:val="en-US"/>
        </w:rPr>
        <w:t xml:space="preserve"> </w:t>
      </w:r>
      <w:r w:rsidR="00F813DC" w:rsidRPr="00B13ACC">
        <w:rPr>
          <w:rFonts w:ascii="Arial" w:hAnsi="Arial" w:cs="Arial"/>
          <w:lang w:val="en-US"/>
        </w:rPr>
        <w:t xml:space="preserve">Plants exposed to stress </w:t>
      </w:r>
      <w:r w:rsidR="00C032D5" w:rsidRPr="00B13ACC">
        <w:rPr>
          <w:rFonts w:ascii="Arial" w:hAnsi="Arial" w:cs="Arial"/>
          <w:lang w:val="en-US"/>
        </w:rPr>
        <w:t xml:space="preserve">will exhibit lower levels of chlorophyll </w:t>
      </w:r>
      <w:r w:rsidR="006545DF" w:rsidRPr="00B13ACC">
        <w:rPr>
          <w:rFonts w:ascii="Arial" w:hAnsi="Arial" w:cs="Arial"/>
          <w:lang w:val="en-US"/>
        </w:rPr>
        <w:t>than health</w:t>
      </w:r>
      <w:r w:rsidR="00DA6185" w:rsidRPr="00B13ACC">
        <w:rPr>
          <w:rFonts w:ascii="Arial" w:hAnsi="Arial" w:cs="Arial"/>
          <w:lang w:val="en-US"/>
        </w:rPr>
        <w:t>y</w:t>
      </w:r>
      <w:r w:rsidR="006545DF" w:rsidRPr="00B13ACC">
        <w:rPr>
          <w:rFonts w:ascii="Arial" w:hAnsi="Arial" w:cs="Arial"/>
          <w:lang w:val="en-US"/>
        </w:rPr>
        <w:t xml:space="preserve"> plants</w:t>
      </w:r>
      <w:r w:rsidR="00C9678B" w:rsidRPr="00B13ACC">
        <w:rPr>
          <w:rFonts w:ascii="Arial" w:hAnsi="Arial" w:cs="Arial"/>
          <w:lang w:val="en-US"/>
        </w:rPr>
        <w:t>;</w:t>
      </w:r>
      <w:r w:rsidR="006545DF" w:rsidRPr="00B13ACC">
        <w:rPr>
          <w:rFonts w:ascii="Arial" w:hAnsi="Arial" w:cs="Arial"/>
          <w:lang w:val="en-US"/>
        </w:rPr>
        <w:t xml:space="preserve"> </w:t>
      </w:r>
      <w:r w:rsidR="006F7598" w:rsidRPr="00B13ACC">
        <w:rPr>
          <w:rFonts w:ascii="Arial" w:hAnsi="Arial" w:cs="Arial"/>
          <w:lang w:val="en-US"/>
        </w:rPr>
        <w:t>stressor</w:t>
      </w:r>
      <w:r w:rsidR="00C9678B" w:rsidRPr="00B13ACC">
        <w:rPr>
          <w:rFonts w:ascii="Arial" w:hAnsi="Arial" w:cs="Arial"/>
          <w:lang w:val="en-US"/>
        </w:rPr>
        <w:t>s</w:t>
      </w:r>
      <w:r w:rsidR="006F7598" w:rsidRPr="00B13ACC">
        <w:rPr>
          <w:rFonts w:ascii="Arial" w:hAnsi="Arial" w:cs="Arial"/>
          <w:lang w:val="en-US"/>
        </w:rPr>
        <w:t xml:space="preserve"> can include compounds released during human decomposition (</w:t>
      </w:r>
      <w:r w:rsidR="00C9678B" w:rsidRPr="00B13ACC">
        <w:rPr>
          <w:rFonts w:ascii="Arial" w:hAnsi="Arial" w:cs="Arial"/>
          <w:lang w:val="en-US"/>
        </w:rPr>
        <w:t xml:space="preserve">e.g., </w:t>
      </w:r>
      <w:r w:rsidR="004F1578" w:rsidRPr="00B13ACC">
        <w:rPr>
          <w:rFonts w:ascii="Arial" w:hAnsi="Arial" w:cs="Arial"/>
          <w:lang w:val="en-US"/>
        </w:rPr>
        <w:t>6</w:t>
      </w:r>
      <w:r w:rsidR="00545F36" w:rsidRPr="00B13ACC">
        <w:rPr>
          <w:rFonts w:ascii="Arial" w:hAnsi="Arial" w:cs="Arial"/>
          <w:lang w:val="en-US"/>
        </w:rPr>
        <w:t>4</w:t>
      </w:r>
      <w:r w:rsidR="004F1578" w:rsidRPr="00B13ACC">
        <w:rPr>
          <w:rFonts w:ascii="Arial" w:hAnsi="Arial" w:cs="Arial"/>
          <w:lang w:val="en-US"/>
        </w:rPr>
        <w:t>)</w:t>
      </w:r>
      <w:r w:rsidR="006545DF" w:rsidRPr="00B13ACC">
        <w:rPr>
          <w:rFonts w:ascii="Arial" w:hAnsi="Arial" w:cs="Arial"/>
          <w:lang w:val="en-US"/>
        </w:rPr>
        <w:t xml:space="preserve">. </w:t>
      </w:r>
      <w:r w:rsidR="00AE2352" w:rsidRPr="00B13ACC">
        <w:rPr>
          <w:rFonts w:ascii="Arial" w:hAnsi="Arial" w:cs="Arial"/>
          <w:lang w:val="en-US"/>
        </w:rPr>
        <w:t xml:space="preserve">Plant </w:t>
      </w:r>
      <w:r w:rsidR="00FB251F" w:rsidRPr="00B13ACC">
        <w:rPr>
          <w:rFonts w:ascii="Arial" w:hAnsi="Arial" w:cs="Arial"/>
          <w:lang w:val="en-US"/>
        </w:rPr>
        <w:t xml:space="preserve">health can also be estimated using </w:t>
      </w:r>
      <w:r w:rsidR="00E914E7" w:rsidRPr="00B13ACC">
        <w:rPr>
          <w:rFonts w:ascii="Arial" w:hAnsi="Arial" w:cs="Arial"/>
          <w:lang w:val="en-US"/>
        </w:rPr>
        <w:t>Green Chlorophyll Index (GCI)</w:t>
      </w:r>
      <w:r w:rsidR="00C779CD" w:rsidRPr="00B13ACC">
        <w:rPr>
          <w:rFonts w:ascii="Arial" w:hAnsi="Arial" w:cs="Arial"/>
          <w:lang w:val="en-US"/>
        </w:rPr>
        <w:t xml:space="preserve"> which is calculated </w:t>
      </w:r>
      <w:r w:rsidR="00C43E08" w:rsidRPr="00B13ACC">
        <w:rPr>
          <w:rFonts w:ascii="Arial" w:hAnsi="Arial" w:cs="Arial"/>
          <w:lang w:val="en-US"/>
        </w:rPr>
        <w:t>as shown in Equation 3</w:t>
      </w:r>
      <w:r w:rsidR="00C779CD" w:rsidRPr="00B13ACC">
        <w:rPr>
          <w:rFonts w:ascii="Arial" w:hAnsi="Arial" w:cs="Arial"/>
          <w:lang w:val="en-US"/>
        </w:rPr>
        <w:t>.</w:t>
      </w:r>
    </w:p>
    <w:p w14:paraId="4699027C" w14:textId="77777777" w:rsidR="00CE6586" w:rsidRPr="00B13ACC" w:rsidRDefault="00CE6586" w:rsidP="00EC135B">
      <w:pPr>
        <w:spacing w:after="0" w:line="480" w:lineRule="auto"/>
        <w:rPr>
          <w:rFonts w:ascii="Arial" w:hAnsi="Arial" w:cs="Arial"/>
          <w:lang w:val="en-US"/>
        </w:rPr>
      </w:pPr>
    </w:p>
    <w:p w14:paraId="168746A3" w14:textId="5D94A016" w:rsidR="00223944" w:rsidRPr="00B13ACC" w:rsidRDefault="00F415BA" w:rsidP="00223944">
      <w:pPr>
        <w:spacing w:after="0" w:line="480" w:lineRule="auto"/>
        <w:jc w:val="both"/>
        <w:rPr>
          <w:rFonts w:ascii="Arial" w:hAnsi="Arial" w:cs="Arial"/>
          <w:i/>
          <w:lang w:val="en-US"/>
        </w:rPr>
      </w:pPr>
      <w:r w:rsidRPr="00B13ACC">
        <w:rPr>
          <w:rFonts w:ascii="Arial" w:hAnsi="Arial" w:cs="Arial"/>
          <w:lang w:val="en-US"/>
        </w:rPr>
        <w:t>2.</w:t>
      </w:r>
      <w:r w:rsidR="00223944" w:rsidRPr="00B13ACC">
        <w:rPr>
          <w:rFonts w:ascii="Arial" w:hAnsi="Arial" w:cs="Arial"/>
          <w:lang w:val="en-US"/>
        </w:rPr>
        <w:t>4</w:t>
      </w:r>
      <w:r w:rsidRPr="00B13ACC">
        <w:rPr>
          <w:rFonts w:ascii="Arial" w:hAnsi="Arial" w:cs="Arial"/>
          <w:lang w:val="en-US"/>
        </w:rPr>
        <w:t xml:space="preserve"> </w:t>
      </w:r>
      <w:r w:rsidR="00223944" w:rsidRPr="00B13ACC">
        <w:rPr>
          <w:rFonts w:ascii="Arial" w:hAnsi="Arial" w:cs="Arial"/>
          <w:i/>
          <w:lang w:val="en-US"/>
        </w:rPr>
        <w:t xml:space="preserve">Electrical resistivity </w:t>
      </w:r>
      <w:r w:rsidR="4B8CFCD7" w:rsidRPr="00B13ACC">
        <w:rPr>
          <w:rFonts w:ascii="Arial" w:hAnsi="Arial" w:cs="Arial"/>
          <w:i/>
          <w:iCs/>
          <w:lang w:val="en-US"/>
        </w:rPr>
        <w:t xml:space="preserve">tomography (ERT) </w:t>
      </w:r>
      <w:r w:rsidR="00223944" w:rsidRPr="00B13ACC">
        <w:rPr>
          <w:rFonts w:ascii="Arial" w:hAnsi="Arial" w:cs="Arial"/>
          <w:i/>
          <w:lang w:val="en-US"/>
        </w:rPr>
        <w:t>data collection and processing</w:t>
      </w:r>
    </w:p>
    <w:p w14:paraId="22A8C5D6" w14:textId="6B8F5A96" w:rsidR="00F415BA" w:rsidRPr="00B13ACC" w:rsidRDefault="002613D5" w:rsidP="00EC135B">
      <w:pPr>
        <w:spacing w:after="0" w:line="480" w:lineRule="auto"/>
        <w:rPr>
          <w:rFonts w:ascii="Arial" w:hAnsi="Arial" w:cs="Arial"/>
          <w:lang w:val="en-US"/>
        </w:rPr>
      </w:pPr>
      <w:r w:rsidRPr="00B13ACC">
        <w:rPr>
          <w:rFonts w:ascii="Arial" w:hAnsi="Arial" w:cs="Arial"/>
          <w:noProof/>
          <w:lang w:val="en-US" w:eastAsia="es-CO"/>
        </w:rPr>
        <w:lastRenderedPageBreak/>
        <w:t xml:space="preserve">Three </w:t>
      </w:r>
      <w:r w:rsidR="5269A74A" w:rsidRPr="00B13ACC">
        <w:rPr>
          <w:rFonts w:ascii="Arial" w:hAnsi="Arial" w:cs="Arial"/>
          <w:noProof/>
          <w:lang w:val="en-US" w:eastAsia="es-CO"/>
        </w:rPr>
        <w:t>e</w:t>
      </w:r>
      <w:r w:rsidR="5DFC45E9" w:rsidRPr="00B13ACC">
        <w:rPr>
          <w:rFonts w:ascii="Arial" w:hAnsi="Arial" w:cs="Arial"/>
          <w:noProof/>
          <w:lang w:val="en-US" w:eastAsia="es-CO"/>
        </w:rPr>
        <w:t>lectrical</w:t>
      </w:r>
      <w:r w:rsidR="00F415BA" w:rsidRPr="00B13ACC">
        <w:rPr>
          <w:rFonts w:ascii="Arial" w:hAnsi="Arial" w:cs="Arial"/>
          <w:noProof/>
          <w:lang w:val="en-US" w:eastAsia="es-CO"/>
        </w:rPr>
        <w:t xml:space="preserve"> resistivity tomography</w:t>
      </w:r>
      <w:r w:rsidR="5DFC45E9" w:rsidRPr="00B13ACC">
        <w:rPr>
          <w:rFonts w:ascii="Arial" w:hAnsi="Arial" w:cs="Arial"/>
          <w:noProof/>
          <w:lang w:val="en-US" w:eastAsia="es-CO"/>
        </w:rPr>
        <w:t xml:space="preserve"> </w:t>
      </w:r>
      <w:r w:rsidR="3574C087" w:rsidRPr="00B13ACC">
        <w:rPr>
          <w:rFonts w:ascii="Arial" w:hAnsi="Arial" w:cs="Arial"/>
          <w:noProof/>
          <w:lang w:val="en-US" w:eastAsia="es-CO"/>
        </w:rPr>
        <w:t>(ERT)</w:t>
      </w:r>
      <w:r w:rsidR="00F415BA" w:rsidRPr="00B13ACC">
        <w:rPr>
          <w:rFonts w:ascii="Arial" w:hAnsi="Arial" w:cs="Arial"/>
          <w:noProof/>
          <w:lang w:val="en-US" w:eastAsia="es-CO"/>
        </w:rPr>
        <w:t xml:space="preserve"> 2D profiles</w:t>
      </w:r>
      <w:r w:rsidR="009A7C10" w:rsidRPr="00B13ACC">
        <w:rPr>
          <w:rFonts w:ascii="Arial" w:hAnsi="Arial" w:cs="Arial"/>
          <w:noProof/>
          <w:lang w:val="en-US" w:eastAsia="es-CO"/>
        </w:rPr>
        <w:t xml:space="preserve">, each 6.2 m long (see </w:t>
      </w:r>
      <w:r w:rsidR="0001655A" w:rsidRPr="00B13ACC">
        <w:rPr>
          <w:rFonts w:ascii="Arial" w:hAnsi="Arial" w:cs="Arial"/>
          <w:noProof/>
          <w:lang w:val="en-US" w:eastAsia="es-CO"/>
        </w:rPr>
        <w:t>Fig. 2)</w:t>
      </w:r>
      <w:r w:rsidR="009A7C10" w:rsidRPr="00B13ACC">
        <w:rPr>
          <w:rFonts w:ascii="Arial" w:hAnsi="Arial" w:cs="Arial"/>
          <w:noProof/>
          <w:lang w:val="en-US" w:eastAsia="es-CO"/>
        </w:rPr>
        <w:t>,</w:t>
      </w:r>
      <w:r w:rsidR="00F415BA" w:rsidRPr="00B13ACC">
        <w:rPr>
          <w:rFonts w:ascii="Arial" w:hAnsi="Arial" w:cs="Arial"/>
          <w:noProof/>
          <w:lang w:val="en-US" w:eastAsia="es-CO"/>
        </w:rPr>
        <w:t xml:space="preserve"> were acquired </w:t>
      </w:r>
      <w:r w:rsidR="007147A7" w:rsidRPr="00B13ACC">
        <w:rPr>
          <w:rFonts w:ascii="Arial" w:hAnsi="Arial" w:cs="Arial"/>
          <w:noProof/>
          <w:lang w:val="en-US" w:eastAsia="es-CO"/>
        </w:rPr>
        <w:t>from northe</w:t>
      </w:r>
      <w:r w:rsidR="003E6D46" w:rsidRPr="00B13ACC">
        <w:rPr>
          <w:rFonts w:ascii="Arial" w:hAnsi="Arial" w:cs="Arial"/>
          <w:noProof/>
          <w:lang w:val="en-US" w:eastAsia="es-CO"/>
        </w:rPr>
        <w:t>a</w:t>
      </w:r>
      <w:r w:rsidR="007147A7" w:rsidRPr="00B13ACC">
        <w:rPr>
          <w:rFonts w:ascii="Arial" w:hAnsi="Arial" w:cs="Arial"/>
          <w:noProof/>
          <w:lang w:val="en-US" w:eastAsia="es-CO"/>
        </w:rPr>
        <w:t>st to southwest</w:t>
      </w:r>
      <w:r w:rsidR="5BD728E7" w:rsidRPr="00B13ACC">
        <w:rPr>
          <w:rFonts w:ascii="Arial" w:hAnsi="Arial" w:cs="Arial"/>
          <w:noProof/>
          <w:lang w:val="en-US" w:eastAsia="es-CO"/>
        </w:rPr>
        <w:t>,</w:t>
      </w:r>
      <w:r w:rsidR="01AEB2E6" w:rsidRPr="00B13ACC">
        <w:rPr>
          <w:rFonts w:ascii="Arial" w:hAnsi="Arial" w:cs="Arial"/>
          <w:noProof/>
          <w:lang w:val="en-US" w:eastAsia="es-CO"/>
        </w:rPr>
        <w:t xml:space="preserve"> bisecting the </w:t>
      </w:r>
      <w:r w:rsidR="003B5E5B" w:rsidRPr="00B13ACC">
        <w:rPr>
          <w:rFonts w:ascii="Arial" w:hAnsi="Arial" w:cs="Arial"/>
          <w:noProof/>
          <w:lang w:val="en-US" w:eastAsia="es-CO"/>
        </w:rPr>
        <w:t>five</w:t>
      </w:r>
      <w:r w:rsidR="01AEB2E6" w:rsidRPr="00B13ACC">
        <w:rPr>
          <w:rFonts w:ascii="Arial" w:hAnsi="Arial" w:cs="Arial"/>
          <w:noProof/>
          <w:lang w:val="en-US" w:eastAsia="es-CO"/>
        </w:rPr>
        <w:t xml:space="preserve"> </w:t>
      </w:r>
      <w:r w:rsidR="506BF1F2" w:rsidRPr="00B13ACC">
        <w:rPr>
          <w:rFonts w:ascii="Arial" w:hAnsi="Arial" w:cs="Arial"/>
          <w:noProof/>
          <w:lang w:val="en-US" w:eastAsia="es-CO"/>
        </w:rPr>
        <w:t>simulated clandestine</w:t>
      </w:r>
      <w:r w:rsidR="1BDCF977" w:rsidRPr="00B13ACC">
        <w:rPr>
          <w:rFonts w:ascii="Arial" w:hAnsi="Arial" w:cs="Arial"/>
          <w:noProof/>
          <w:lang w:val="en-US" w:eastAsia="es-CO"/>
        </w:rPr>
        <w:t xml:space="preserve"> </w:t>
      </w:r>
      <w:r w:rsidR="01AEB2E6" w:rsidRPr="00B13ACC">
        <w:rPr>
          <w:rFonts w:ascii="Arial" w:hAnsi="Arial" w:cs="Arial"/>
          <w:noProof/>
          <w:lang w:val="en-US" w:eastAsia="es-CO"/>
        </w:rPr>
        <w:t>grave</w:t>
      </w:r>
      <w:r w:rsidR="497F913B" w:rsidRPr="00B13ACC">
        <w:rPr>
          <w:rFonts w:ascii="Arial" w:hAnsi="Arial" w:cs="Arial"/>
          <w:noProof/>
          <w:lang w:val="en-US" w:eastAsia="es-CO"/>
        </w:rPr>
        <w:t>s (Table 1)</w:t>
      </w:r>
      <w:r w:rsidR="00F415BA" w:rsidRPr="00B13ACC">
        <w:rPr>
          <w:rFonts w:ascii="Arial" w:hAnsi="Arial" w:cs="Arial"/>
          <w:noProof/>
          <w:lang w:val="en-US" w:eastAsia="es-CO"/>
        </w:rPr>
        <w:t xml:space="preserve">.  A GeoAmp 303 system, comprised of 32 electrodes at 0.2 m probe spacings on 2D profile lines, and the Wenner array </w:t>
      </w:r>
      <w:r w:rsidR="72E5DCE3" w:rsidRPr="00B13ACC">
        <w:rPr>
          <w:rFonts w:ascii="Arial" w:hAnsi="Arial" w:cs="Arial"/>
          <w:noProof/>
          <w:lang w:val="en-US" w:eastAsia="es-CO"/>
        </w:rPr>
        <w:t xml:space="preserve">type </w:t>
      </w:r>
      <w:r w:rsidR="00F415BA" w:rsidRPr="00B13ACC">
        <w:rPr>
          <w:rFonts w:ascii="Arial" w:hAnsi="Arial" w:cs="Arial"/>
          <w:noProof/>
          <w:lang w:val="en-US" w:eastAsia="es-CO"/>
        </w:rPr>
        <w:t>configuration were used</w:t>
      </w:r>
      <w:r w:rsidR="00171E78" w:rsidRPr="00B13ACC">
        <w:rPr>
          <w:rFonts w:ascii="Arial" w:hAnsi="Arial" w:cs="Arial"/>
          <w:noProof/>
          <w:lang w:val="en-US" w:eastAsia="es-CO"/>
        </w:rPr>
        <w:t xml:space="preserve"> (51</w:t>
      </w:r>
      <w:r w:rsidR="00F415BA" w:rsidRPr="00B13ACC">
        <w:rPr>
          <w:rFonts w:ascii="Arial" w:hAnsi="Arial" w:cs="Arial"/>
          <w:noProof/>
          <w:lang w:val="en-US" w:eastAsia="es-CO"/>
        </w:rPr>
        <w:t>). The spatial distance between each profile was 0.2 m</w:t>
      </w:r>
      <w:r w:rsidR="0E0EA196" w:rsidRPr="00B13ACC">
        <w:rPr>
          <w:rFonts w:ascii="Arial" w:hAnsi="Arial" w:cs="Arial"/>
          <w:noProof/>
          <w:lang w:val="en-US" w:eastAsia="es-CO"/>
        </w:rPr>
        <w:t xml:space="preserve">. </w:t>
      </w:r>
      <w:r w:rsidR="52BD776F" w:rsidRPr="00B13ACC">
        <w:rPr>
          <w:rFonts w:ascii="Arial" w:hAnsi="Arial" w:cs="Arial"/>
          <w:noProof/>
          <w:lang w:val="en-US" w:eastAsia="es-CO"/>
        </w:rPr>
        <w:t>Five repeat ERT d</w:t>
      </w:r>
      <w:r w:rsidR="00F415BA" w:rsidRPr="00B13ACC">
        <w:rPr>
          <w:rFonts w:ascii="Arial" w:hAnsi="Arial" w:cs="Arial"/>
          <w:noProof/>
          <w:lang w:val="en-US" w:eastAsia="es-CO"/>
        </w:rPr>
        <w:t>atasets were collect</w:t>
      </w:r>
      <w:r w:rsidRPr="00B13ACC">
        <w:rPr>
          <w:rFonts w:ascii="Arial" w:hAnsi="Arial" w:cs="Arial"/>
          <w:noProof/>
          <w:lang w:val="en-US" w:eastAsia="es-CO"/>
        </w:rPr>
        <w:t>ed</w:t>
      </w:r>
      <w:r w:rsidR="00F415BA" w:rsidRPr="00B13ACC">
        <w:rPr>
          <w:rFonts w:ascii="Arial" w:hAnsi="Arial" w:cs="Arial"/>
          <w:noProof/>
          <w:lang w:val="en-US" w:eastAsia="es-CO"/>
        </w:rPr>
        <w:t xml:space="preserve"> from </w:t>
      </w:r>
      <w:r w:rsidR="00045CE1" w:rsidRPr="00B13ACC">
        <w:rPr>
          <w:rFonts w:ascii="Arial" w:hAnsi="Arial" w:cs="Arial"/>
          <w:noProof/>
          <w:lang w:val="en-US" w:eastAsia="es-CO"/>
        </w:rPr>
        <w:t>F</w:t>
      </w:r>
      <w:r w:rsidR="00F415BA" w:rsidRPr="00B13ACC">
        <w:rPr>
          <w:rFonts w:ascii="Arial" w:hAnsi="Arial" w:cs="Arial"/>
          <w:noProof/>
          <w:lang w:val="en-US" w:eastAsia="es-CO"/>
        </w:rPr>
        <w:t xml:space="preserve">ebruary 2020 to </w:t>
      </w:r>
      <w:r w:rsidR="00045CE1" w:rsidRPr="00B13ACC">
        <w:rPr>
          <w:rFonts w:ascii="Arial" w:hAnsi="Arial" w:cs="Arial"/>
          <w:noProof/>
          <w:lang w:val="en-US" w:eastAsia="es-CO"/>
        </w:rPr>
        <w:t>F</w:t>
      </w:r>
      <w:r w:rsidR="00F415BA" w:rsidRPr="00B13ACC">
        <w:rPr>
          <w:rFonts w:ascii="Arial" w:hAnsi="Arial" w:cs="Arial"/>
          <w:noProof/>
          <w:lang w:val="en-US" w:eastAsia="es-CO"/>
        </w:rPr>
        <w:t>ebruary 2021</w:t>
      </w:r>
      <w:r w:rsidR="3243DD07" w:rsidRPr="00B13ACC">
        <w:rPr>
          <w:rFonts w:ascii="Arial" w:hAnsi="Arial" w:cs="Arial"/>
          <w:noProof/>
          <w:lang w:val="en-US" w:eastAsia="es-CO"/>
        </w:rPr>
        <w:t xml:space="preserve"> (see Table 2)</w:t>
      </w:r>
      <w:r w:rsidR="0E0EA196" w:rsidRPr="00B13ACC">
        <w:rPr>
          <w:rFonts w:ascii="Arial" w:hAnsi="Arial" w:cs="Arial"/>
          <w:noProof/>
          <w:lang w:val="en-US" w:eastAsia="es-CO"/>
        </w:rPr>
        <w:t>.</w:t>
      </w:r>
      <w:r w:rsidR="00F415BA" w:rsidRPr="00B13ACC">
        <w:rPr>
          <w:rFonts w:ascii="Arial" w:hAnsi="Arial" w:cs="Arial"/>
          <w:noProof/>
          <w:lang w:val="en-US" w:eastAsia="es-CO"/>
        </w:rPr>
        <w:t xml:space="preserve"> ERT profiles were individually processed and inverted utilizing a </w:t>
      </w:r>
      <w:r w:rsidR="00F415BA" w:rsidRPr="00B13ACC">
        <w:rPr>
          <w:rFonts w:ascii="Arial" w:eastAsia="Calibri" w:hAnsi="Arial" w:cs="Arial"/>
          <w:sz w:val="24"/>
          <w:szCs w:val="24"/>
          <w:lang w:val="en-US"/>
        </w:rPr>
        <w:t>least-squares inversion</w:t>
      </w:r>
      <w:r w:rsidR="00F415BA" w:rsidRPr="00B13ACC">
        <w:rPr>
          <w:rFonts w:ascii="Arial" w:hAnsi="Arial" w:cs="Arial"/>
          <w:noProof/>
          <w:lang w:val="en-US" w:eastAsia="es-CO"/>
        </w:rPr>
        <w:t xml:space="preserve"> </w:t>
      </w:r>
      <w:r w:rsidR="4B46B9D7" w:rsidRPr="00B13ACC">
        <w:rPr>
          <w:rFonts w:ascii="Arial" w:hAnsi="Arial" w:cs="Arial"/>
          <w:noProof/>
          <w:lang w:val="en-US" w:eastAsia="es-CO"/>
        </w:rPr>
        <w:t xml:space="preserve">algorithm </w:t>
      </w:r>
      <w:r w:rsidR="00F415BA" w:rsidRPr="00B13ACC">
        <w:rPr>
          <w:rFonts w:ascii="Arial" w:hAnsi="Arial" w:cs="Arial"/>
          <w:noProof/>
          <w:lang w:val="en-US" w:eastAsia="es-CO"/>
        </w:rPr>
        <w:t xml:space="preserve">and smoothness filter in Zond™ Res2Dinv software following </w:t>
      </w:r>
      <w:r w:rsidR="14CC460C" w:rsidRPr="00B13ACC">
        <w:rPr>
          <w:rFonts w:ascii="Arial" w:hAnsi="Arial" w:cs="Arial"/>
          <w:noProof/>
          <w:lang w:val="en-US" w:eastAsia="es-CO"/>
        </w:rPr>
        <w:t xml:space="preserve">standard </w:t>
      </w:r>
      <w:r w:rsidR="00F415BA" w:rsidRPr="00B13ACC">
        <w:rPr>
          <w:rFonts w:ascii="Arial" w:hAnsi="Arial" w:cs="Arial"/>
          <w:noProof/>
          <w:lang w:val="en-US" w:eastAsia="es-CO"/>
        </w:rPr>
        <w:t xml:space="preserve">resistivity </w:t>
      </w:r>
      <w:r w:rsidR="0093BAB3" w:rsidRPr="00B13ACC">
        <w:rPr>
          <w:rFonts w:ascii="Arial" w:hAnsi="Arial" w:cs="Arial"/>
          <w:noProof/>
          <w:lang w:val="en-US" w:eastAsia="es-CO"/>
        </w:rPr>
        <w:t xml:space="preserve">data processing </w:t>
      </w:r>
      <w:r w:rsidR="00F415BA" w:rsidRPr="00B13ACC">
        <w:rPr>
          <w:rFonts w:ascii="Arial" w:hAnsi="Arial" w:cs="Arial"/>
          <w:noProof/>
          <w:lang w:val="en-US" w:eastAsia="es-CO"/>
        </w:rPr>
        <w:t xml:space="preserve">recommendations </w:t>
      </w:r>
      <w:r w:rsidR="003E1A54" w:rsidRPr="00B13ACC">
        <w:rPr>
          <w:rFonts w:ascii="Arial" w:hAnsi="Arial" w:cs="Arial"/>
          <w:noProof/>
          <w:lang w:val="en-US" w:eastAsia="es-CO"/>
        </w:rPr>
        <w:t>(</w:t>
      </w:r>
      <w:r w:rsidR="00CC52EA" w:rsidRPr="00B13ACC">
        <w:rPr>
          <w:rFonts w:ascii="Arial" w:hAnsi="Arial" w:cs="Arial"/>
          <w:noProof/>
          <w:lang w:val="en-US" w:eastAsia="es-CO"/>
        </w:rPr>
        <w:t>6</w:t>
      </w:r>
      <w:r w:rsidR="00545F36" w:rsidRPr="00B13ACC">
        <w:rPr>
          <w:rFonts w:ascii="Arial" w:hAnsi="Arial" w:cs="Arial"/>
          <w:noProof/>
          <w:lang w:val="en-US" w:eastAsia="es-CO"/>
        </w:rPr>
        <w:t>5</w:t>
      </w:r>
      <w:r w:rsidR="003E1A54" w:rsidRPr="00B13ACC">
        <w:rPr>
          <w:rFonts w:ascii="Arial" w:hAnsi="Arial" w:cs="Arial"/>
          <w:noProof/>
          <w:lang w:val="en-US" w:eastAsia="es-CO"/>
        </w:rPr>
        <w:t>)</w:t>
      </w:r>
      <w:r w:rsidR="00F415BA" w:rsidRPr="00B13ACC">
        <w:rPr>
          <w:rFonts w:ascii="Arial" w:hAnsi="Arial" w:cs="Arial"/>
          <w:noProof/>
          <w:lang w:val="en-US" w:eastAsia="es-CO"/>
        </w:rPr>
        <w:t xml:space="preserve">.  </w:t>
      </w:r>
    </w:p>
    <w:p w14:paraId="3DBC6F88" w14:textId="77777777" w:rsidR="00520DA2" w:rsidRPr="00B13ACC" w:rsidRDefault="00520DA2" w:rsidP="00520DA2">
      <w:pPr>
        <w:spacing w:after="0" w:line="480" w:lineRule="auto"/>
        <w:jc w:val="both"/>
        <w:rPr>
          <w:rFonts w:ascii="Arial" w:hAnsi="Arial" w:cs="Arial"/>
          <w:lang w:val="en-US"/>
        </w:rPr>
      </w:pPr>
    </w:p>
    <w:p w14:paraId="1CE97758" w14:textId="2AA1D8D2" w:rsidR="00F415BA" w:rsidRPr="00B13ACC" w:rsidRDefault="00F415BA" w:rsidP="00F415BA">
      <w:pPr>
        <w:spacing w:after="0" w:line="480" w:lineRule="auto"/>
        <w:jc w:val="both"/>
        <w:rPr>
          <w:rFonts w:ascii="Arial" w:hAnsi="Arial" w:cs="Arial"/>
          <w:lang w:val="en-US"/>
        </w:rPr>
      </w:pPr>
      <w:r w:rsidRPr="00B13ACC">
        <w:rPr>
          <w:rFonts w:ascii="Arial" w:hAnsi="Arial" w:cs="Arial"/>
          <w:lang w:val="en-US"/>
        </w:rPr>
        <w:t>2.</w:t>
      </w:r>
      <w:r w:rsidR="00223944" w:rsidRPr="00B13ACC">
        <w:rPr>
          <w:rFonts w:ascii="Arial" w:hAnsi="Arial" w:cs="Arial"/>
          <w:lang w:val="en-US"/>
        </w:rPr>
        <w:t>5</w:t>
      </w:r>
      <w:r w:rsidRPr="00B13ACC">
        <w:rPr>
          <w:rFonts w:ascii="Arial" w:hAnsi="Arial" w:cs="Arial"/>
          <w:lang w:val="en-US"/>
        </w:rPr>
        <w:t xml:space="preserve"> </w:t>
      </w:r>
      <w:r w:rsidR="00223944" w:rsidRPr="00B13ACC">
        <w:rPr>
          <w:rFonts w:ascii="Arial" w:hAnsi="Arial" w:cs="Arial"/>
          <w:i/>
          <w:lang w:val="en-US" w:eastAsia="es-CO"/>
        </w:rPr>
        <w:t>Ground penetrating radar data collection and processing</w:t>
      </w:r>
      <w:r w:rsidR="00223944" w:rsidRPr="00B13ACC" w:rsidDel="00223944">
        <w:rPr>
          <w:rFonts w:ascii="Arial" w:hAnsi="Arial" w:cs="Arial"/>
          <w:lang w:val="en-US"/>
        </w:rPr>
        <w:t xml:space="preserve"> </w:t>
      </w:r>
    </w:p>
    <w:p w14:paraId="1E07CC74" w14:textId="77777777" w:rsidR="00EC135B" w:rsidRPr="00B13ACC" w:rsidRDefault="00EC135B" w:rsidP="00F415BA">
      <w:pPr>
        <w:spacing w:after="0" w:line="480" w:lineRule="auto"/>
        <w:jc w:val="both"/>
        <w:rPr>
          <w:rFonts w:ascii="Arial" w:hAnsi="Arial" w:cs="Arial"/>
          <w:lang w:val="en-US"/>
        </w:rPr>
      </w:pPr>
    </w:p>
    <w:p w14:paraId="74C67A95" w14:textId="4A8E0C0F" w:rsidR="00247387" w:rsidRPr="00B13ACC" w:rsidRDefault="0059255A" w:rsidP="00EC135B">
      <w:pPr>
        <w:spacing w:after="0" w:line="480" w:lineRule="auto"/>
        <w:rPr>
          <w:rFonts w:ascii="Arial" w:hAnsi="Arial" w:cs="Arial"/>
          <w:shd w:val="clear" w:color="auto" w:fill="FFFFFF"/>
          <w:lang w:val="en-US"/>
        </w:rPr>
      </w:pPr>
      <w:r w:rsidRPr="00B13ACC">
        <w:rPr>
          <w:rFonts w:ascii="Arial" w:hAnsi="Arial" w:cs="Arial"/>
          <w:lang w:val="en-US"/>
        </w:rPr>
        <w:t>Repeat GPR survey datasets were collected within the survey area (Fig</w:t>
      </w:r>
      <w:r w:rsidR="00594571" w:rsidRPr="00B13ACC">
        <w:rPr>
          <w:rFonts w:ascii="Arial" w:hAnsi="Arial" w:cs="Arial"/>
          <w:lang w:val="en-US"/>
        </w:rPr>
        <w:t>.</w:t>
      </w:r>
      <w:r w:rsidR="5144FE99" w:rsidRPr="00B13ACC">
        <w:rPr>
          <w:rFonts w:ascii="Arial" w:hAnsi="Arial" w:cs="Arial"/>
          <w:lang w:val="en-US"/>
        </w:rPr>
        <w:t xml:space="preserve"> 2</w:t>
      </w:r>
      <w:r w:rsidRPr="00B13ACC">
        <w:rPr>
          <w:rFonts w:ascii="Arial" w:hAnsi="Arial" w:cs="Arial"/>
          <w:lang w:val="en-US"/>
        </w:rPr>
        <w:t xml:space="preserve">) by a </w:t>
      </w:r>
      <w:proofErr w:type="spellStart"/>
      <w:r w:rsidRPr="00B13ACC">
        <w:rPr>
          <w:rFonts w:ascii="Arial" w:hAnsi="Arial" w:cs="Arial"/>
          <w:lang w:val="en-US"/>
        </w:rPr>
        <w:t>Mala</w:t>
      </w:r>
      <w:r w:rsidRPr="00B13ACC">
        <w:rPr>
          <w:rFonts w:ascii="Arial" w:hAnsi="Arial" w:cs="Arial"/>
          <w:vertAlign w:val="superscript"/>
          <w:lang w:val="en-US"/>
        </w:rPr>
        <w:t>TM</w:t>
      </w:r>
      <w:proofErr w:type="spellEnd"/>
      <w:r w:rsidRPr="00B13ACC">
        <w:rPr>
          <w:rFonts w:ascii="Arial" w:hAnsi="Arial" w:cs="Arial"/>
          <w:lang w:val="en-US"/>
        </w:rPr>
        <w:t xml:space="preserve"> </w:t>
      </w:r>
      <w:proofErr w:type="spellStart"/>
      <w:r w:rsidRPr="00B13ACC">
        <w:rPr>
          <w:rFonts w:ascii="Arial" w:hAnsi="Arial" w:cs="Arial"/>
          <w:lang w:val="en-US"/>
        </w:rPr>
        <w:t>ProEx</w:t>
      </w:r>
      <w:proofErr w:type="spellEnd"/>
      <w:r w:rsidRPr="00B13ACC">
        <w:rPr>
          <w:rFonts w:ascii="Arial" w:hAnsi="Arial" w:cs="Arial"/>
          <w:lang w:val="en-US"/>
        </w:rPr>
        <w:t xml:space="preserve"> model at </w:t>
      </w:r>
      <w:r w:rsidR="1C2C360A" w:rsidRPr="00B13ACC">
        <w:rPr>
          <w:rFonts w:ascii="Arial" w:hAnsi="Arial" w:cs="Arial"/>
          <w:lang w:val="en-US"/>
        </w:rPr>
        <w:t xml:space="preserve">on days </w:t>
      </w:r>
      <w:r w:rsidR="02B55839" w:rsidRPr="00B13ACC">
        <w:rPr>
          <w:rFonts w:ascii="Arial" w:hAnsi="Arial" w:cs="Arial"/>
          <w:lang w:val="en-US"/>
        </w:rPr>
        <w:t>8</w:t>
      </w:r>
      <w:r w:rsidR="1BB8519E" w:rsidRPr="00B13ACC">
        <w:rPr>
          <w:rFonts w:ascii="Arial" w:hAnsi="Arial" w:cs="Arial"/>
          <w:lang w:val="en-US"/>
        </w:rPr>
        <w:t>, 294 and 371</w:t>
      </w:r>
      <w:r w:rsidR="003F3F6D" w:rsidRPr="00B13ACC">
        <w:rPr>
          <w:rFonts w:ascii="Arial" w:hAnsi="Arial" w:cs="Arial"/>
          <w:lang w:val="en-US"/>
        </w:rPr>
        <w:t xml:space="preserve"> d</w:t>
      </w:r>
      <w:r w:rsidR="00072BE4" w:rsidRPr="00B13ACC">
        <w:rPr>
          <w:rFonts w:ascii="Arial" w:hAnsi="Arial" w:cs="Arial"/>
          <w:lang w:val="en-US"/>
        </w:rPr>
        <w:t>ays</w:t>
      </w:r>
      <w:r w:rsidRPr="00B13ACC">
        <w:rPr>
          <w:rFonts w:ascii="Arial" w:hAnsi="Arial" w:cs="Arial"/>
          <w:lang w:val="en-US"/>
        </w:rPr>
        <w:t xml:space="preserve"> after burial (Table</w:t>
      </w:r>
      <w:r w:rsidR="1EB773FF" w:rsidRPr="00B13ACC">
        <w:rPr>
          <w:rFonts w:ascii="Arial" w:hAnsi="Arial" w:cs="Arial"/>
          <w:lang w:val="en-US"/>
        </w:rPr>
        <w:t xml:space="preserve"> 2</w:t>
      </w:r>
      <w:r w:rsidRPr="00B13ACC">
        <w:rPr>
          <w:rFonts w:ascii="Arial" w:hAnsi="Arial" w:cs="Arial"/>
          <w:lang w:val="en-US"/>
        </w:rPr>
        <w:t>)</w:t>
      </w:r>
      <w:r w:rsidR="007E2DC2" w:rsidRPr="00B13ACC">
        <w:rPr>
          <w:rFonts w:ascii="Arial" w:hAnsi="Arial" w:cs="Arial"/>
          <w:lang w:val="en-US"/>
        </w:rPr>
        <w:t xml:space="preserve">. Data sets were collected using </w:t>
      </w:r>
      <w:r w:rsidR="00F301AA" w:rsidRPr="00B13ACC">
        <w:rPr>
          <w:rFonts w:ascii="Arial" w:hAnsi="Arial" w:cs="Arial"/>
          <w:lang w:val="en-US"/>
        </w:rPr>
        <w:t xml:space="preserve">250 MHz, 500 MHz and 800 MHz </w:t>
      </w:r>
      <w:r w:rsidR="007E2DC2" w:rsidRPr="00B13ACC">
        <w:rPr>
          <w:rFonts w:ascii="Arial" w:hAnsi="Arial" w:cs="Arial"/>
          <w:lang w:val="en-US"/>
        </w:rPr>
        <w:t xml:space="preserve">frequency </w:t>
      </w:r>
      <w:r w:rsidR="00BE578E" w:rsidRPr="00B13ACC">
        <w:rPr>
          <w:rFonts w:ascii="Arial" w:hAnsi="Arial" w:cs="Arial"/>
          <w:lang w:val="en-US"/>
        </w:rPr>
        <w:t>antenna</w:t>
      </w:r>
      <w:r w:rsidR="7BEE16BE" w:rsidRPr="00B13ACC">
        <w:rPr>
          <w:rFonts w:ascii="Arial" w:hAnsi="Arial" w:cs="Arial"/>
          <w:lang w:val="en-US"/>
        </w:rPr>
        <w:t xml:space="preserve"> when available, note the 250 MHz antenna w</w:t>
      </w:r>
      <w:r w:rsidR="00E347C6" w:rsidRPr="00B13ACC">
        <w:rPr>
          <w:rFonts w:ascii="Arial" w:hAnsi="Arial" w:cs="Arial"/>
          <w:lang w:val="en-US"/>
        </w:rPr>
        <w:t>as</w:t>
      </w:r>
      <w:r w:rsidR="7BEE16BE" w:rsidRPr="00B13ACC">
        <w:rPr>
          <w:rFonts w:ascii="Arial" w:hAnsi="Arial" w:cs="Arial"/>
          <w:lang w:val="en-US"/>
        </w:rPr>
        <w:t xml:space="preserve"> not working for the Day 294 survey and the 900 MHz antenna w</w:t>
      </w:r>
      <w:r w:rsidR="00E347C6" w:rsidRPr="00B13ACC">
        <w:rPr>
          <w:rFonts w:ascii="Arial" w:hAnsi="Arial" w:cs="Arial"/>
          <w:lang w:val="en-US"/>
        </w:rPr>
        <w:t>as</w:t>
      </w:r>
      <w:r w:rsidR="7BEE16BE" w:rsidRPr="00B13ACC">
        <w:rPr>
          <w:rFonts w:ascii="Arial" w:hAnsi="Arial" w:cs="Arial"/>
          <w:lang w:val="en-US"/>
        </w:rPr>
        <w:t xml:space="preserve"> only available for the Day 371 survey (Table 2)</w:t>
      </w:r>
      <w:r w:rsidR="04BFBE6F" w:rsidRPr="00B13ACC">
        <w:rPr>
          <w:rFonts w:ascii="Arial" w:hAnsi="Arial" w:cs="Arial"/>
          <w:lang w:val="en-US"/>
        </w:rPr>
        <w:t>.</w:t>
      </w:r>
      <w:r w:rsidR="45C93281" w:rsidRPr="00B13ACC">
        <w:rPr>
          <w:rFonts w:ascii="Arial" w:hAnsi="Arial" w:cs="Arial"/>
          <w:lang w:val="en-US"/>
        </w:rPr>
        <w:t xml:space="preserve"> The </w:t>
      </w:r>
      <w:r w:rsidR="4C493A25" w:rsidRPr="00B13ACC">
        <w:rPr>
          <w:rFonts w:ascii="Arial" w:hAnsi="Arial" w:cs="Arial"/>
          <w:lang w:val="en-US"/>
        </w:rPr>
        <w:t>5</w:t>
      </w:r>
      <w:r w:rsidR="45C93281" w:rsidRPr="00B13ACC">
        <w:rPr>
          <w:rFonts w:ascii="Arial" w:hAnsi="Arial" w:cs="Arial"/>
          <w:lang w:val="en-US"/>
        </w:rPr>
        <w:t xml:space="preserve"> m x </w:t>
      </w:r>
      <w:r w:rsidR="3C405359" w:rsidRPr="00B13ACC">
        <w:rPr>
          <w:rFonts w:ascii="Arial" w:hAnsi="Arial" w:cs="Arial"/>
          <w:lang w:val="en-US"/>
        </w:rPr>
        <w:t>10</w:t>
      </w:r>
      <w:r w:rsidR="45C93281" w:rsidRPr="00B13ACC">
        <w:rPr>
          <w:rFonts w:ascii="Arial" w:hAnsi="Arial" w:cs="Arial"/>
          <w:lang w:val="en-US"/>
        </w:rPr>
        <w:t xml:space="preserve"> m </w:t>
      </w:r>
      <w:r w:rsidR="002011CB" w:rsidRPr="00B13ACC">
        <w:rPr>
          <w:rFonts w:ascii="Arial" w:hAnsi="Arial" w:cs="Arial"/>
          <w:lang w:val="en-US"/>
        </w:rPr>
        <w:t>survey grid was GPR surveyed on both northeast</w:t>
      </w:r>
      <w:r w:rsidR="00590BF2" w:rsidRPr="00B13ACC">
        <w:rPr>
          <w:rFonts w:ascii="Arial" w:hAnsi="Arial" w:cs="Arial"/>
          <w:lang w:val="en-US"/>
        </w:rPr>
        <w:t>-</w:t>
      </w:r>
      <w:r w:rsidR="002011CB" w:rsidRPr="00B13ACC">
        <w:rPr>
          <w:rFonts w:ascii="Arial" w:hAnsi="Arial" w:cs="Arial"/>
          <w:lang w:val="en-US"/>
        </w:rPr>
        <w:t>south</w:t>
      </w:r>
      <w:r w:rsidR="00590BF2" w:rsidRPr="00B13ACC">
        <w:rPr>
          <w:rFonts w:ascii="Arial" w:hAnsi="Arial" w:cs="Arial"/>
          <w:lang w:val="en-US"/>
        </w:rPr>
        <w:t>west</w:t>
      </w:r>
      <w:r w:rsidR="002011CB" w:rsidRPr="00B13ACC">
        <w:rPr>
          <w:rFonts w:ascii="Arial" w:hAnsi="Arial" w:cs="Arial"/>
          <w:lang w:val="en-US"/>
        </w:rPr>
        <w:t xml:space="preserve"> and </w:t>
      </w:r>
      <w:r w:rsidR="00590BF2" w:rsidRPr="00B13ACC">
        <w:rPr>
          <w:rFonts w:ascii="Arial" w:hAnsi="Arial" w:cs="Arial"/>
          <w:lang w:val="en-US"/>
        </w:rPr>
        <w:t>northwest</w:t>
      </w:r>
      <w:r w:rsidR="002011CB" w:rsidRPr="00B13ACC">
        <w:rPr>
          <w:rFonts w:ascii="Arial" w:hAnsi="Arial" w:cs="Arial"/>
          <w:lang w:val="en-US"/>
        </w:rPr>
        <w:t>–</w:t>
      </w:r>
      <w:r w:rsidR="00590BF2" w:rsidRPr="00B13ACC">
        <w:rPr>
          <w:rFonts w:ascii="Arial" w:hAnsi="Arial" w:cs="Arial"/>
          <w:lang w:val="en-US"/>
        </w:rPr>
        <w:t>southeast</w:t>
      </w:r>
      <w:r w:rsidR="002011CB" w:rsidRPr="00B13ACC">
        <w:rPr>
          <w:rFonts w:ascii="Arial" w:hAnsi="Arial" w:cs="Arial"/>
          <w:lang w:val="en-US"/>
        </w:rPr>
        <w:t xml:space="preserve"> orientated axes, </w:t>
      </w:r>
      <w:r w:rsidR="7C3FA30A" w:rsidRPr="00B13ACC">
        <w:rPr>
          <w:rFonts w:ascii="Arial" w:hAnsi="Arial" w:cs="Arial"/>
          <w:lang w:val="en-US"/>
        </w:rPr>
        <w:t xml:space="preserve">on </w:t>
      </w:r>
      <w:r w:rsidR="002011CB" w:rsidRPr="00B13ACC">
        <w:rPr>
          <w:rFonts w:ascii="Arial" w:hAnsi="Arial" w:cs="Arial"/>
          <w:lang w:val="en-US"/>
        </w:rPr>
        <w:t>0.25 m spaced, parallel survey lines with 0.02 m radar trace spacings throughout, using a 30 ns time window.</w:t>
      </w:r>
    </w:p>
    <w:p w14:paraId="3905D09E" w14:textId="5FDD148C" w:rsidR="0059255A" w:rsidRPr="00B13ACC" w:rsidRDefault="00903FF7" w:rsidP="00EC135B">
      <w:pPr>
        <w:spacing w:after="0" w:line="480" w:lineRule="auto"/>
        <w:ind w:firstLine="708"/>
        <w:rPr>
          <w:rFonts w:ascii="Arial" w:hAnsi="Arial" w:cs="Arial"/>
          <w:shd w:val="clear" w:color="auto" w:fill="FFFFFF"/>
          <w:lang w:val="en-US"/>
        </w:rPr>
      </w:pPr>
      <w:r w:rsidRPr="00B13ACC">
        <w:rPr>
          <w:rFonts w:ascii="Arial" w:hAnsi="Arial" w:cs="Arial"/>
          <w:shd w:val="clear" w:color="auto" w:fill="FFFFFF"/>
          <w:lang w:val="en-US"/>
        </w:rPr>
        <w:t xml:space="preserve">Once the 2D GPR profiles were acquired by the Mala </w:t>
      </w:r>
      <w:proofErr w:type="spellStart"/>
      <w:r w:rsidRPr="00B13ACC">
        <w:rPr>
          <w:rFonts w:ascii="Arial" w:hAnsi="Arial" w:cs="Arial"/>
          <w:shd w:val="clear" w:color="auto" w:fill="FFFFFF"/>
          <w:lang w:val="en-US"/>
        </w:rPr>
        <w:t>RadExplorer</w:t>
      </w:r>
      <w:r w:rsidRPr="00B13ACC">
        <w:rPr>
          <w:rFonts w:ascii="Arial" w:hAnsi="Arial" w:cs="Arial"/>
          <w:shd w:val="clear" w:color="auto" w:fill="FFFFFF"/>
          <w:vertAlign w:val="superscript"/>
          <w:lang w:val="en-US"/>
        </w:rPr>
        <w:t>TM</w:t>
      </w:r>
      <w:proofErr w:type="spellEnd"/>
      <w:r w:rsidRPr="00B13ACC">
        <w:rPr>
          <w:rFonts w:ascii="Arial" w:hAnsi="Arial" w:cs="Arial"/>
          <w:shd w:val="clear" w:color="auto" w:fill="FFFFFF"/>
          <w:lang w:val="en-US"/>
        </w:rPr>
        <w:t xml:space="preserve"> data collection software, they were downloaded and imported into GSSI’s RADAN</w:t>
      </w:r>
      <w:r w:rsidRPr="00B13ACC">
        <w:rPr>
          <w:rFonts w:ascii="Arial" w:hAnsi="Arial" w:cs="Arial"/>
          <w:shd w:val="clear" w:color="auto" w:fill="FFFFFF"/>
          <w:vertAlign w:val="superscript"/>
          <w:lang w:val="en-US"/>
        </w:rPr>
        <w:t>TM</w:t>
      </w:r>
      <w:r w:rsidRPr="00B13ACC">
        <w:rPr>
          <w:rFonts w:ascii="Arial" w:hAnsi="Arial" w:cs="Arial"/>
          <w:shd w:val="clear" w:color="auto" w:fill="FFFFFF"/>
          <w:lang w:val="en-US"/>
        </w:rPr>
        <w:t xml:space="preserve"> v6.6 data processing software. For each profile, standard sequential processing steps were undertaken as in </w:t>
      </w:r>
      <w:r w:rsidR="003E1A54" w:rsidRPr="00B13ACC">
        <w:rPr>
          <w:rFonts w:ascii="Arial" w:hAnsi="Arial" w:cs="Arial"/>
          <w:shd w:val="clear" w:color="auto" w:fill="FFFFFF"/>
          <w:lang w:val="en-US"/>
        </w:rPr>
        <w:t>(</w:t>
      </w:r>
      <w:r w:rsidRPr="00B13ACC">
        <w:rPr>
          <w:rFonts w:ascii="Arial" w:hAnsi="Arial" w:cs="Arial"/>
          <w:shd w:val="clear" w:color="auto" w:fill="FFFFFF"/>
          <w:lang w:val="en-US"/>
        </w:rPr>
        <w:t>5</w:t>
      </w:r>
      <w:r w:rsidR="00311835" w:rsidRPr="00B13ACC">
        <w:rPr>
          <w:rFonts w:ascii="Arial" w:hAnsi="Arial" w:cs="Arial"/>
          <w:shd w:val="clear" w:color="auto" w:fill="FFFFFF"/>
          <w:lang w:val="en-US"/>
        </w:rPr>
        <w:t>3</w:t>
      </w:r>
      <w:r w:rsidR="003E1A54" w:rsidRPr="00B13ACC">
        <w:rPr>
          <w:rFonts w:ascii="Arial" w:hAnsi="Arial" w:cs="Arial"/>
          <w:shd w:val="clear" w:color="auto" w:fill="FFFFFF"/>
          <w:lang w:val="en-US"/>
        </w:rPr>
        <w:t>)</w:t>
      </w:r>
      <w:r w:rsidRPr="00B13ACC">
        <w:rPr>
          <w:rFonts w:ascii="Arial" w:hAnsi="Arial" w:cs="Arial"/>
          <w:shd w:val="clear" w:color="auto" w:fill="FFFFFF"/>
          <w:lang w:val="en-US"/>
        </w:rPr>
        <w:t xml:space="preserve"> to </w:t>
      </w:r>
      <w:proofErr w:type="spellStart"/>
      <w:r w:rsidRPr="00B13ACC">
        <w:rPr>
          <w:rFonts w:ascii="Arial" w:hAnsi="Arial" w:cs="Arial"/>
          <w:shd w:val="clear" w:color="auto" w:fill="FFFFFF"/>
          <w:lang w:val="en-US"/>
        </w:rPr>
        <w:t>optimise</w:t>
      </w:r>
      <w:proofErr w:type="spellEnd"/>
      <w:r w:rsidRPr="00B13ACC">
        <w:rPr>
          <w:rFonts w:ascii="Arial" w:hAnsi="Arial" w:cs="Arial"/>
          <w:shd w:val="clear" w:color="auto" w:fill="FFFFFF"/>
          <w:lang w:val="en-US"/>
        </w:rPr>
        <w:t xml:space="preserve"> image quality. These were; (</w:t>
      </w:r>
      <w:proofErr w:type="spellStart"/>
      <w:r w:rsidRPr="00B13ACC">
        <w:rPr>
          <w:rFonts w:ascii="Arial" w:hAnsi="Arial" w:cs="Arial"/>
          <w:shd w:val="clear" w:color="auto" w:fill="FFFFFF"/>
          <w:lang w:val="en-US"/>
        </w:rPr>
        <w:t>i</w:t>
      </w:r>
      <w:proofErr w:type="spellEnd"/>
      <w:r w:rsidRPr="00B13ACC">
        <w:rPr>
          <w:rFonts w:ascii="Arial" w:hAnsi="Arial" w:cs="Arial"/>
          <w:shd w:val="clear" w:color="auto" w:fill="FFFFFF"/>
          <w:lang w:val="en-US"/>
        </w:rPr>
        <w:t xml:space="preserve">) DC removal; (ii) time-zero adjustment to make all traces consistent, this adjustment eliminates the time zero; (iii) 2D spatial filtering; (iv) bandpass filtering to reduce noise; (v) amplitude correction to boost </w:t>
      </w:r>
      <w:r w:rsidRPr="00B13ACC">
        <w:rPr>
          <w:rFonts w:ascii="Arial" w:hAnsi="Arial" w:cs="Arial"/>
          <w:shd w:val="clear" w:color="auto" w:fill="FFFFFF"/>
          <w:lang w:val="en-US"/>
        </w:rPr>
        <w:lastRenderedPageBreak/>
        <w:t xml:space="preserve">deeper reflection amplitudes, and; (vi) deconvolution. </w:t>
      </w:r>
      <w:r w:rsidR="0029176C" w:rsidRPr="00B13ACC">
        <w:rPr>
          <w:rFonts w:ascii="Arial" w:hAnsi="Arial" w:cs="Arial"/>
          <w:shd w:val="clear" w:color="auto" w:fill="FFFFFF"/>
          <w:lang w:val="en-US"/>
        </w:rPr>
        <w:t>Once completed, spatial co</w:t>
      </w:r>
      <w:r w:rsidR="00CF5844" w:rsidRPr="00B13ACC">
        <w:rPr>
          <w:rFonts w:ascii="Arial" w:hAnsi="Arial" w:cs="Arial"/>
          <w:shd w:val="clear" w:color="auto" w:fill="FFFFFF"/>
          <w:lang w:val="en-US"/>
        </w:rPr>
        <w:t>-</w:t>
      </w:r>
      <w:r w:rsidR="0029176C" w:rsidRPr="00B13ACC">
        <w:rPr>
          <w:rFonts w:ascii="Arial" w:hAnsi="Arial" w:cs="Arial"/>
          <w:shd w:val="clear" w:color="auto" w:fill="FFFFFF"/>
          <w:lang w:val="en-US"/>
        </w:rPr>
        <w:t>ordinate</w:t>
      </w:r>
      <w:r w:rsidR="00CE6586" w:rsidRPr="00B13ACC">
        <w:rPr>
          <w:rFonts w:ascii="Arial" w:hAnsi="Arial" w:cs="Arial"/>
          <w:shd w:val="clear" w:color="auto" w:fill="FFFFFF"/>
          <w:lang w:val="en-US"/>
        </w:rPr>
        <w:t xml:space="preserve"> positional data</w:t>
      </w:r>
      <w:r w:rsidR="0029176C" w:rsidRPr="00B13ACC">
        <w:rPr>
          <w:rFonts w:ascii="Arial" w:hAnsi="Arial" w:cs="Arial"/>
          <w:shd w:val="clear" w:color="auto" w:fill="FFFFFF"/>
          <w:lang w:val="en-US"/>
        </w:rPr>
        <w:t xml:space="preserve"> were added to GPR 2D profiles.</w:t>
      </w:r>
    </w:p>
    <w:p w14:paraId="404177E8" w14:textId="77777777" w:rsidR="00EC135B" w:rsidRPr="00B13ACC" w:rsidRDefault="00EC135B">
      <w:pPr>
        <w:spacing w:after="160" w:line="259" w:lineRule="auto"/>
        <w:rPr>
          <w:rFonts w:ascii="Arial" w:hAnsi="Arial" w:cs="Arial"/>
          <w:b/>
          <w:lang w:val="en-US"/>
        </w:rPr>
      </w:pPr>
      <w:r w:rsidRPr="00B13ACC">
        <w:rPr>
          <w:rFonts w:ascii="Arial" w:hAnsi="Arial" w:cs="Arial"/>
          <w:b/>
          <w:lang w:val="en-US"/>
        </w:rPr>
        <w:br w:type="page"/>
      </w:r>
    </w:p>
    <w:p w14:paraId="1439A545" w14:textId="63F4C549" w:rsidR="00F415BA" w:rsidRPr="00B13ACC" w:rsidRDefault="00F415BA" w:rsidP="00CD7C5E">
      <w:pPr>
        <w:spacing w:after="160" w:line="259" w:lineRule="auto"/>
        <w:rPr>
          <w:rFonts w:ascii="Arial" w:hAnsi="Arial" w:cs="Arial"/>
          <w:b/>
          <w:lang w:val="en-US"/>
        </w:rPr>
      </w:pPr>
      <w:r w:rsidRPr="00B13ACC">
        <w:rPr>
          <w:rFonts w:ascii="Arial" w:hAnsi="Arial" w:cs="Arial"/>
          <w:b/>
          <w:lang w:val="en-US"/>
        </w:rPr>
        <w:lastRenderedPageBreak/>
        <w:t>3. Results</w:t>
      </w:r>
    </w:p>
    <w:p w14:paraId="02860DC1" w14:textId="5F240321" w:rsidR="00F415BA" w:rsidRPr="00B13ACC" w:rsidRDefault="00F415BA" w:rsidP="00F415BA">
      <w:pPr>
        <w:spacing w:after="0" w:line="480" w:lineRule="auto"/>
        <w:jc w:val="both"/>
        <w:rPr>
          <w:rFonts w:ascii="Arial" w:hAnsi="Arial" w:cs="Arial"/>
          <w:i/>
          <w:iCs/>
          <w:lang w:val="en-US"/>
        </w:rPr>
      </w:pPr>
      <w:r w:rsidRPr="00B13ACC">
        <w:rPr>
          <w:rFonts w:ascii="Arial" w:hAnsi="Arial" w:cs="Arial"/>
          <w:i/>
          <w:iCs/>
          <w:lang w:val="en-US"/>
        </w:rPr>
        <w:t xml:space="preserve">3.1 </w:t>
      </w:r>
      <w:r w:rsidR="00E83B88" w:rsidRPr="00B13ACC">
        <w:rPr>
          <w:rFonts w:ascii="Arial" w:hAnsi="Arial" w:cs="Arial"/>
          <w:i/>
          <w:iCs/>
          <w:lang w:val="en-US"/>
        </w:rPr>
        <w:t>RPA</w:t>
      </w:r>
      <w:r w:rsidR="00D56B73" w:rsidRPr="00B13ACC">
        <w:rPr>
          <w:rFonts w:ascii="Arial" w:hAnsi="Arial" w:cs="Arial"/>
          <w:i/>
          <w:iCs/>
          <w:lang w:val="en-US"/>
        </w:rPr>
        <w:t>s</w:t>
      </w:r>
    </w:p>
    <w:p w14:paraId="1463D791" w14:textId="5376B532" w:rsidR="00EF0602" w:rsidRPr="00B13ACC" w:rsidRDefault="00C1107F" w:rsidP="00EC135B">
      <w:pPr>
        <w:spacing w:after="0" w:line="480" w:lineRule="auto"/>
        <w:rPr>
          <w:rFonts w:ascii="Arial" w:hAnsi="Arial" w:cs="Arial"/>
          <w:lang w:val="en-US"/>
        </w:rPr>
      </w:pPr>
      <w:r w:rsidRPr="00B13ACC">
        <w:rPr>
          <w:rFonts w:ascii="Arial" w:hAnsi="Arial" w:cs="Arial"/>
          <w:shd w:val="clear" w:color="auto" w:fill="FFFFFF"/>
          <w:lang w:val="en-US"/>
        </w:rPr>
        <w:t>M</w:t>
      </w:r>
      <w:r w:rsidR="00F415BA" w:rsidRPr="00B13ACC">
        <w:rPr>
          <w:rFonts w:ascii="Arial" w:hAnsi="Arial" w:cs="Arial"/>
          <w:shd w:val="clear" w:color="auto" w:fill="FFFFFF"/>
          <w:lang w:val="en-US"/>
        </w:rPr>
        <w:t>ultispectral data w</w:t>
      </w:r>
      <w:r w:rsidR="00433C97" w:rsidRPr="00B13ACC">
        <w:rPr>
          <w:rFonts w:ascii="Arial" w:hAnsi="Arial" w:cs="Arial"/>
          <w:shd w:val="clear" w:color="auto" w:fill="FFFFFF"/>
          <w:lang w:val="en-US"/>
        </w:rPr>
        <w:t>ere</w:t>
      </w:r>
      <w:r w:rsidR="00F415BA" w:rsidRPr="00B13ACC">
        <w:rPr>
          <w:rFonts w:ascii="Arial" w:hAnsi="Arial" w:cs="Arial"/>
          <w:shd w:val="clear" w:color="auto" w:fill="FFFFFF"/>
          <w:lang w:val="en-US"/>
        </w:rPr>
        <w:t xml:space="preserve"> obtained </w:t>
      </w:r>
      <w:r w:rsidRPr="00B13ACC">
        <w:rPr>
          <w:rFonts w:ascii="Arial" w:hAnsi="Arial" w:cs="Arial"/>
          <w:shd w:val="clear" w:color="auto" w:fill="FFFFFF"/>
          <w:lang w:val="en-US"/>
        </w:rPr>
        <w:t xml:space="preserve">over the survey </w:t>
      </w:r>
      <w:r w:rsidR="00C96061" w:rsidRPr="00B13ACC">
        <w:rPr>
          <w:rFonts w:ascii="Arial" w:hAnsi="Arial" w:cs="Arial"/>
          <w:shd w:val="clear" w:color="auto" w:fill="FFFFFF"/>
          <w:lang w:val="en-US"/>
        </w:rPr>
        <w:t xml:space="preserve">area </w:t>
      </w:r>
      <w:r w:rsidR="0008345E" w:rsidRPr="00B13ACC">
        <w:rPr>
          <w:rFonts w:ascii="Arial" w:hAnsi="Arial" w:cs="Arial"/>
          <w:lang w:val="en-US"/>
        </w:rPr>
        <w:t xml:space="preserve">five days </w:t>
      </w:r>
      <w:r w:rsidRPr="00B13ACC">
        <w:rPr>
          <w:rFonts w:ascii="Arial" w:hAnsi="Arial" w:cs="Arial"/>
          <w:shd w:val="clear" w:color="auto" w:fill="FFFFFF"/>
          <w:lang w:val="en-US"/>
        </w:rPr>
        <w:t>before</w:t>
      </w:r>
      <w:r w:rsidR="0064770C" w:rsidRPr="00B13ACC">
        <w:rPr>
          <w:rFonts w:ascii="Arial" w:hAnsi="Arial" w:cs="Arial"/>
          <w:shd w:val="clear" w:color="auto" w:fill="FFFFFF"/>
          <w:lang w:val="en-US"/>
        </w:rPr>
        <w:t xml:space="preserve">, </w:t>
      </w:r>
      <w:r w:rsidRPr="00B13ACC">
        <w:rPr>
          <w:rFonts w:ascii="Arial" w:hAnsi="Arial" w:cs="Arial"/>
          <w:shd w:val="clear" w:color="auto" w:fill="FFFFFF"/>
          <w:lang w:val="en-US"/>
        </w:rPr>
        <w:t xml:space="preserve">and </w:t>
      </w:r>
      <w:r w:rsidR="00121FD8" w:rsidRPr="00B13ACC">
        <w:rPr>
          <w:rFonts w:ascii="Arial" w:hAnsi="Arial" w:cs="Arial"/>
          <w:lang w:val="en-US"/>
        </w:rPr>
        <w:t xml:space="preserve">128 days </w:t>
      </w:r>
      <w:r w:rsidRPr="00B13ACC">
        <w:rPr>
          <w:rFonts w:ascii="Arial" w:hAnsi="Arial" w:cs="Arial"/>
          <w:shd w:val="clear" w:color="auto" w:fill="FFFFFF"/>
          <w:lang w:val="en-US"/>
        </w:rPr>
        <w:t xml:space="preserve">after </w:t>
      </w:r>
      <w:r w:rsidR="71827EA1" w:rsidRPr="00B13ACC">
        <w:rPr>
          <w:rFonts w:ascii="Arial" w:hAnsi="Arial" w:cs="Arial"/>
          <w:shd w:val="clear" w:color="auto" w:fill="FFFFFF"/>
          <w:lang w:val="en-US"/>
        </w:rPr>
        <w:t xml:space="preserve">burial </w:t>
      </w:r>
      <w:r w:rsidR="007D1B1A" w:rsidRPr="00B13ACC">
        <w:rPr>
          <w:rFonts w:ascii="Arial" w:hAnsi="Arial" w:cs="Arial"/>
          <w:shd w:val="clear" w:color="auto" w:fill="FFFFFF"/>
          <w:lang w:val="en-US"/>
        </w:rPr>
        <w:t>(</w:t>
      </w:r>
      <w:r w:rsidR="00612247" w:rsidRPr="00B13ACC">
        <w:rPr>
          <w:rFonts w:ascii="Arial" w:hAnsi="Arial" w:cs="Arial"/>
          <w:shd w:val="clear" w:color="auto" w:fill="FFFFFF"/>
          <w:lang w:val="en-US"/>
        </w:rPr>
        <w:t>Fig</w:t>
      </w:r>
      <w:r w:rsidR="003C46A7" w:rsidRPr="00B13ACC">
        <w:rPr>
          <w:rFonts w:ascii="Arial" w:hAnsi="Arial" w:cs="Arial"/>
          <w:shd w:val="clear" w:color="auto" w:fill="FFFFFF"/>
          <w:lang w:val="en-US"/>
        </w:rPr>
        <w:t>s</w:t>
      </w:r>
      <w:r w:rsidR="00594571" w:rsidRPr="00B13ACC">
        <w:rPr>
          <w:rFonts w:ascii="Arial" w:hAnsi="Arial" w:cs="Arial"/>
          <w:shd w:val="clear" w:color="auto" w:fill="FFFFFF"/>
          <w:lang w:val="en-US"/>
        </w:rPr>
        <w:t>.</w:t>
      </w:r>
      <w:r w:rsidR="00612247" w:rsidRPr="00B13ACC">
        <w:rPr>
          <w:rFonts w:ascii="Arial" w:hAnsi="Arial" w:cs="Arial"/>
          <w:shd w:val="clear" w:color="auto" w:fill="FFFFFF"/>
          <w:lang w:val="en-US"/>
        </w:rPr>
        <w:t xml:space="preserve"> </w:t>
      </w:r>
      <w:r w:rsidR="003C46A7" w:rsidRPr="00B13ACC">
        <w:rPr>
          <w:rFonts w:ascii="Arial" w:hAnsi="Arial" w:cs="Arial"/>
          <w:shd w:val="clear" w:color="auto" w:fill="FFFFFF"/>
          <w:lang w:val="en-US"/>
        </w:rPr>
        <w:t>3-4</w:t>
      </w:r>
      <w:r w:rsidR="3A22DFD7" w:rsidRPr="00B13ACC">
        <w:rPr>
          <w:rFonts w:ascii="Arial" w:hAnsi="Arial" w:cs="Arial"/>
          <w:shd w:val="clear" w:color="auto" w:fill="FFFFFF"/>
          <w:lang w:val="en-US"/>
        </w:rPr>
        <w:t>)</w:t>
      </w:r>
      <w:r w:rsidR="00020BA6" w:rsidRPr="00B13ACC">
        <w:rPr>
          <w:rFonts w:ascii="Arial" w:hAnsi="Arial" w:cs="Arial"/>
          <w:shd w:val="clear" w:color="auto" w:fill="FFFFFF"/>
          <w:lang w:val="en-US"/>
        </w:rPr>
        <w:t xml:space="preserve">. </w:t>
      </w:r>
      <w:r w:rsidR="52164065" w:rsidRPr="00B13ACC">
        <w:rPr>
          <w:rFonts w:ascii="Arial" w:hAnsi="Arial" w:cs="Arial"/>
          <w:lang w:val="en-US"/>
        </w:rPr>
        <w:t xml:space="preserve">The </w:t>
      </w:r>
      <w:r w:rsidR="00020BA6" w:rsidRPr="00B13ACC">
        <w:rPr>
          <w:rFonts w:ascii="Arial" w:hAnsi="Arial" w:cs="Arial"/>
          <w:lang w:val="en-US"/>
        </w:rPr>
        <w:t>RPA</w:t>
      </w:r>
      <w:r w:rsidR="52164065" w:rsidRPr="00B13ACC">
        <w:rPr>
          <w:rFonts w:ascii="Arial" w:hAnsi="Arial" w:cs="Arial"/>
          <w:lang w:val="en-US"/>
        </w:rPr>
        <w:t xml:space="preserve"> </w:t>
      </w:r>
      <w:r w:rsidR="65287FD9" w:rsidRPr="00B13ACC">
        <w:rPr>
          <w:rFonts w:ascii="Arial" w:hAnsi="Arial" w:cs="Arial"/>
          <w:lang w:val="en-US"/>
        </w:rPr>
        <w:t xml:space="preserve">data </w:t>
      </w:r>
      <w:r w:rsidR="17EB4176" w:rsidRPr="00B13ACC">
        <w:rPr>
          <w:rFonts w:ascii="Arial" w:hAnsi="Arial" w:cs="Arial"/>
          <w:lang w:val="en-US"/>
        </w:rPr>
        <w:t xml:space="preserve">results </w:t>
      </w:r>
      <w:r w:rsidR="0174D153" w:rsidRPr="00B13ACC">
        <w:rPr>
          <w:rFonts w:ascii="Arial" w:hAnsi="Arial" w:cs="Arial"/>
          <w:lang w:val="en-US"/>
        </w:rPr>
        <w:t>taken prior to the creation of the clandestine burials</w:t>
      </w:r>
      <w:r w:rsidR="52164065" w:rsidRPr="00B13ACC">
        <w:rPr>
          <w:rFonts w:ascii="Arial" w:hAnsi="Arial" w:cs="Arial"/>
          <w:lang w:val="en-US"/>
        </w:rPr>
        <w:t xml:space="preserve"> showed that </w:t>
      </w:r>
      <w:r w:rsidR="20A8BCDB" w:rsidRPr="00B13ACC">
        <w:rPr>
          <w:rFonts w:ascii="Arial" w:hAnsi="Arial" w:cs="Arial"/>
          <w:lang w:val="en-US"/>
        </w:rPr>
        <w:t xml:space="preserve">there were some isolated discrete </w:t>
      </w:r>
      <w:r w:rsidR="011FCA4F" w:rsidRPr="00B13ACC">
        <w:rPr>
          <w:rFonts w:ascii="Arial" w:hAnsi="Arial" w:cs="Arial"/>
          <w:lang w:val="en-US"/>
        </w:rPr>
        <w:t xml:space="preserve">site </w:t>
      </w:r>
      <w:r w:rsidR="20A8BCDB" w:rsidRPr="00B13ACC">
        <w:rPr>
          <w:rFonts w:ascii="Arial" w:hAnsi="Arial" w:cs="Arial"/>
          <w:lang w:val="en-US"/>
        </w:rPr>
        <w:t>anoma</w:t>
      </w:r>
      <w:r w:rsidR="2ACABED9" w:rsidRPr="00B13ACC">
        <w:rPr>
          <w:rFonts w:ascii="Arial" w:hAnsi="Arial" w:cs="Arial"/>
          <w:lang w:val="en-US"/>
        </w:rPr>
        <w:t>l</w:t>
      </w:r>
      <w:r w:rsidR="20A8BCDB" w:rsidRPr="00B13ACC">
        <w:rPr>
          <w:rFonts w:ascii="Arial" w:hAnsi="Arial" w:cs="Arial"/>
          <w:lang w:val="en-US"/>
        </w:rPr>
        <w:t>ies already</w:t>
      </w:r>
      <w:r w:rsidR="0F445BE8" w:rsidRPr="00B13ACC">
        <w:rPr>
          <w:rFonts w:ascii="Arial" w:hAnsi="Arial" w:cs="Arial"/>
          <w:lang w:val="en-US"/>
        </w:rPr>
        <w:t xml:space="preserve"> </w:t>
      </w:r>
      <w:r w:rsidR="00565680" w:rsidRPr="00B13ACC">
        <w:rPr>
          <w:rFonts w:ascii="Arial" w:hAnsi="Arial" w:cs="Arial"/>
          <w:lang w:val="en-US"/>
        </w:rPr>
        <w:t>present,</w:t>
      </w:r>
      <w:r w:rsidR="0F445BE8" w:rsidRPr="00B13ACC">
        <w:rPr>
          <w:rFonts w:ascii="Arial" w:hAnsi="Arial" w:cs="Arial"/>
          <w:lang w:val="en-US"/>
        </w:rPr>
        <w:t xml:space="preserve"> so this is suggested to be undertaken before all </w:t>
      </w:r>
      <w:r w:rsidR="00020BA6" w:rsidRPr="00B13ACC">
        <w:rPr>
          <w:rFonts w:ascii="Arial" w:hAnsi="Arial" w:cs="Arial"/>
          <w:lang w:val="en-US"/>
        </w:rPr>
        <w:t>RPA</w:t>
      </w:r>
      <w:r w:rsidR="0F445BE8" w:rsidRPr="00B13ACC">
        <w:rPr>
          <w:rFonts w:ascii="Arial" w:hAnsi="Arial" w:cs="Arial"/>
          <w:lang w:val="en-US"/>
        </w:rPr>
        <w:t xml:space="preserve"> drone control sitework.  A</w:t>
      </w:r>
      <w:r w:rsidR="17EB4176" w:rsidRPr="00B13ACC">
        <w:rPr>
          <w:rFonts w:ascii="Arial" w:hAnsi="Arial" w:cs="Arial"/>
          <w:lang w:val="en-US"/>
        </w:rPr>
        <w:t>ll</w:t>
      </w:r>
      <w:r w:rsidR="52164065" w:rsidRPr="00B13ACC">
        <w:rPr>
          <w:rFonts w:ascii="Arial" w:hAnsi="Arial" w:cs="Arial"/>
          <w:lang w:val="en-US"/>
        </w:rPr>
        <w:t xml:space="preserve"> </w:t>
      </w:r>
      <w:r w:rsidR="0001655A" w:rsidRPr="00B13ACC">
        <w:rPr>
          <w:rFonts w:ascii="Arial" w:hAnsi="Arial" w:cs="Arial"/>
          <w:lang w:val="en-US"/>
        </w:rPr>
        <w:t>five</w:t>
      </w:r>
      <w:r w:rsidR="52164065" w:rsidRPr="00B13ACC">
        <w:rPr>
          <w:rFonts w:ascii="Arial" w:hAnsi="Arial" w:cs="Arial"/>
          <w:lang w:val="en-US"/>
        </w:rPr>
        <w:t xml:space="preserve"> created simulated clandestine graves could be observed on</w:t>
      </w:r>
      <w:r w:rsidR="4B2002AE" w:rsidRPr="00B13ACC">
        <w:rPr>
          <w:rFonts w:ascii="Arial" w:hAnsi="Arial" w:cs="Arial"/>
          <w:lang w:val="en-US"/>
        </w:rPr>
        <w:t xml:space="preserve"> the drone-collected images 128 days after burial, although grave 3 (empty control grave) w</w:t>
      </w:r>
      <w:r w:rsidR="00A85542" w:rsidRPr="00B13ACC">
        <w:rPr>
          <w:rFonts w:ascii="Arial" w:hAnsi="Arial" w:cs="Arial"/>
          <w:lang w:val="en-US"/>
        </w:rPr>
        <w:t>as</w:t>
      </w:r>
      <w:r w:rsidR="4B2002AE" w:rsidRPr="00B13ACC">
        <w:rPr>
          <w:rFonts w:ascii="Arial" w:hAnsi="Arial" w:cs="Arial"/>
          <w:lang w:val="en-US"/>
        </w:rPr>
        <w:t xml:space="preserve"> not as obvious when compared to the other graves </w:t>
      </w:r>
      <w:r w:rsidR="00EC16C6" w:rsidRPr="00B13ACC">
        <w:rPr>
          <w:rFonts w:ascii="Arial" w:hAnsi="Arial" w:cs="Arial"/>
          <w:lang w:val="en-US"/>
        </w:rPr>
        <w:t>containing</w:t>
      </w:r>
      <w:r w:rsidR="4B2002AE" w:rsidRPr="00B13ACC">
        <w:rPr>
          <w:rFonts w:ascii="Arial" w:hAnsi="Arial" w:cs="Arial"/>
          <w:lang w:val="en-US"/>
        </w:rPr>
        <w:t xml:space="preserve"> pig carcass contents (Figs</w:t>
      </w:r>
      <w:r w:rsidR="762AEBB8" w:rsidRPr="00B13ACC">
        <w:rPr>
          <w:rFonts w:ascii="Arial" w:hAnsi="Arial" w:cs="Arial"/>
          <w:lang w:val="en-US"/>
        </w:rPr>
        <w:t>.</w:t>
      </w:r>
      <w:r w:rsidR="4B2002AE" w:rsidRPr="00B13ACC">
        <w:rPr>
          <w:rFonts w:ascii="Arial" w:hAnsi="Arial" w:cs="Arial"/>
          <w:lang w:val="en-US"/>
        </w:rPr>
        <w:t xml:space="preserve"> </w:t>
      </w:r>
      <w:r w:rsidR="003C5480" w:rsidRPr="00B13ACC">
        <w:rPr>
          <w:rFonts w:ascii="Arial" w:hAnsi="Arial" w:cs="Arial"/>
          <w:lang w:val="en-US"/>
        </w:rPr>
        <w:t>3</w:t>
      </w:r>
      <w:r w:rsidR="00F2BE0B" w:rsidRPr="00B13ACC">
        <w:rPr>
          <w:rFonts w:ascii="Arial" w:hAnsi="Arial" w:cs="Arial"/>
          <w:lang w:val="en-US"/>
        </w:rPr>
        <w:t>-</w:t>
      </w:r>
      <w:r w:rsidR="003C5480" w:rsidRPr="00B13ACC">
        <w:rPr>
          <w:rFonts w:ascii="Arial" w:hAnsi="Arial" w:cs="Arial"/>
          <w:lang w:val="en-US"/>
        </w:rPr>
        <w:t>4</w:t>
      </w:r>
      <w:r w:rsidR="00F2BE0B" w:rsidRPr="00B13ACC">
        <w:rPr>
          <w:rFonts w:ascii="Arial" w:hAnsi="Arial" w:cs="Arial"/>
          <w:lang w:val="en-US"/>
        </w:rPr>
        <w:t>).</w:t>
      </w:r>
    </w:p>
    <w:p w14:paraId="0850F5AB" w14:textId="055F448A" w:rsidR="00F415BA" w:rsidRPr="00B13ACC" w:rsidRDefault="003A70E9" w:rsidP="00020BA6">
      <w:pPr>
        <w:spacing w:after="0" w:line="480" w:lineRule="auto"/>
        <w:jc w:val="both"/>
        <w:rPr>
          <w:lang w:val="en-US"/>
        </w:rPr>
      </w:pPr>
      <w:r w:rsidRPr="00DC799F">
        <w:rPr>
          <w:noProof/>
        </w:rPr>
        <w:drawing>
          <wp:inline distT="0" distB="0" distL="0" distR="0" wp14:anchorId="3EA88966" wp14:editId="62ABE160">
            <wp:extent cx="4261872" cy="4088625"/>
            <wp:effectExtent l="0" t="0" r="0" b="0"/>
            <wp:docPr id="1772071036" name="Picture 1772071036"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071036" name="Picture 1772071036" descr="A picture containing websit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261872" cy="4088625"/>
                    </a:xfrm>
                    <a:prstGeom prst="rect">
                      <a:avLst/>
                    </a:prstGeom>
                  </pic:spPr>
                </pic:pic>
              </a:graphicData>
            </a:graphic>
          </wp:inline>
        </w:drawing>
      </w:r>
      <w:r w:rsidR="000A18F1" w:rsidRPr="00DC799F">
        <w:rPr>
          <w:noProof/>
        </w:rPr>
        <w:drawing>
          <wp:inline distT="0" distB="0" distL="0" distR="0" wp14:anchorId="32D508A6" wp14:editId="31B989B8">
            <wp:extent cx="1226819" cy="4061194"/>
            <wp:effectExtent l="0" t="0" r="0" b="0"/>
            <wp:docPr id="111865854" name="Picture 11186585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5854" name="Picture 111865854" descr="Diagram, schematic&#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26819" cy="4061194"/>
                    </a:xfrm>
                    <a:prstGeom prst="rect">
                      <a:avLst/>
                    </a:prstGeom>
                  </pic:spPr>
                </pic:pic>
              </a:graphicData>
            </a:graphic>
          </wp:inline>
        </w:drawing>
      </w:r>
    </w:p>
    <w:p w14:paraId="3C9416D1" w14:textId="793CBB19" w:rsidR="25DD6A16" w:rsidRPr="00B13ACC" w:rsidRDefault="00F415BA" w:rsidP="00EF532F">
      <w:pPr>
        <w:spacing w:line="360" w:lineRule="auto"/>
        <w:rPr>
          <w:rFonts w:ascii="Arial" w:hAnsi="Arial" w:cs="Arial"/>
          <w:sz w:val="20"/>
          <w:szCs w:val="20"/>
          <w:shd w:val="clear" w:color="auto" w:fill="FFFFFF"/>
          <w:lang w:val="en-US"/>
        </w:rPr>
      </w:pPr>
      <w:r w:rsidRPr="00B13ACC">
        <w:rPr>
          <w:rFonts w:ascii="Arial" w:hAnsi="Arial" w:cs="Arial"/>
          <w:b/>
          <w:bCs/>
          <w:sz w:val="20"/>
          <w:szCs w:val="20"/>
          <w:shd w:val="clear" w:color="auto" w:fill="FFFFFF"/>
          <w:lang w:val="en-US"/>
        </w:rPr>
        <w:t>F</w:t>
      </w:r>
      <w:r w:rsidR="00705535" w:rsidRPr="00B13ACC">
        <w:rPr>
          <w:rFonts w:ascii="Arial" w:hAnsi="Arial" w:cs="Arial"/>
          <w:b/>
          <w:bCs/>
          <w:sz w:val="20"/>
          <w:szCs w:val="20"/>
          <w:shd w:val="clear" w:color="auto" w:fill="FFFFFF"/>
          <w:lang w:val="en-US"/>
        </w:rPr>
        <w:t>IG</w:t>
      </w:r>
      <w:r w:rsidR="00EF0602" w:rsidRPr="00B13ACC">
        <w:rPr>
          <w:rFonts w:ascii="Arial" w:hAnsi="Arial" w:cs="Arial"/>
          <w:b/>
          <w:bCs/>
          <w:sz w:val="20"/>
          <w:szCs w:val="20"/>
          <w:shd w:val="clear" w:color="auto" w:fill="FFFFFF"/>
          <w:lang w:val="en-US"/>
        </w:rPr>
        <w:t xml:space="preserve"> </w:t>
      </w:r>
      <w:r w:rsidR="00922676" w:rsidRPr="00B13ACC">
        <w:rPr>
          <w:rFonts w:ascii="Arial" w:hAnsi="Arial" w:cs="Arial"/>
          <w:b/>
          <w:bCs/>
          <w:sz w:val="20"/>
          <w:szCs w:val="20"/>
          <w:shd w:val="clear" w:color="auto" w:fill="FFFFFF"/>
          <w:lang w:val="en-US"/>
        </w:rPr>
        <w:t>3</w:t>
      </w:r>
      <w:r w:rsidRPr="00B13ACC">
        <w:rPr>
          <w:rFonts w:ascii="Arial" w:hAnsi="Arial" w:cs="Arial"/>
          <w:sz w:val="20"/>
          <w:szCs w:val="20"/>
          <w:shd w:val="clear" w:color="auto" w:fill="FFFFFF"/>
          <w:lang w:val="en-US"/>
        </w:rPr>
        <w:t xml:space="preserve">. </w:t>
      </w:r>
      <w:r w:rsidR="00821188" w:rsidRPr="00B13ACC">
        <w:rPr>
          <w:rFonts w:ascii="Arial" w:hAnsi="Arial" w:cs="Arial"/>
          <w:sz w:val="20"/>
          <w:szCs w:val="20"/>
          <w:shd w:val="clear" w:color="auto" w:fill="FFFFFF"/>
          <w:lang w:val="en-US"/>
        </w:rPr>
        <w:t xml:space="preserve">Comparative </w:t>
      </w:r>
      <w:r w:rsidR="00412E4D" w:rsidRPr="00B13ACC">
        <w:rPr>
          <w:rFonts w:ascii="Arial" w:hAnsi="Arial" w:cs="Arial"/>
          <w:sz w:val="20"/>
          <w:szCs w:val="20"/>
          <w:shd w:val="clear" w:color="auto" w:fill="FFFFFF"/>
          <w:lang w:val="en-US"/>
        </w:rPr>
        <w:t>RPA</w:t>
      </w:r>
      <w:r w:rsidR="00ED4F58" w:rsidRPr="00B13ACC">
        <w:rPr>
          <w:rFonts w:ascii="Arial" w:hAnsi="Arial" w:cs="Arial"/>
          <w:sz w:val="20"/>
          <w:szCs w:val="20"/>
          <w:shd w:val="clear" w:color="auto" w:fill="FFFFFF"/>
          <w:lang w:val="en-US"/>
        </w:rPr>
        <w:t xml:space="preserve">-taken images of multispectral (top row) and (bottom row) NDVI radiometric index data (see text) </w:t>
      </w:r>
      <w:r w:rsidR="0001655A" w:rsidRPr="00B13ACC">
        <w:rPr>
          <w:rFonts w:ascii="Arial" w:hAnsi="Arial" w:cs="Arial"/>
          <w:sz w:val="20"/>
          <w:szCs w:val="20"/>
          <w:lang w:val="en-US"/>
        </w:rPr>
        <w:t>five</w:t>
      </w:r>
      <w:r w:rsidR="00434A4B" w:rsidRPr="00B13ACC">
        <w:rPr>
          <w:rFonts w:ascii="Arial" w:hAnsi="Arial" w:cs="Arial"/>
          <w:sz w:val="20"/>
          <w:szCs w:val="20"/>
          <w:shd w:val="clear" w:color="auto" w:fill="FFFFFF"/>
          <w:lang w:val="en-US"/>
        </w:rPr>
        <w:t xml:space="preserve"> days before</w:t>
      </w:r>
      <w:r w:rsidR="00ED4F58" w:rsidRPr="00B13ACC">
        <w:rPr>
          <w:rFonts w:ascii="Arial" w:hAnsi="Arial" w:cs="Arial"/>
          <w:sz w:val="20"/>
          <w:szCs w:val="20"/>
          <w:shd w:val="clear" w:color="auto" w:fill="FFFFFF"/>
          <w:lang w:val="en-US"/>
        </w:rPr>
        <w:t xml:space="preserve"> and </w:t>
      </w:r>
      <w:r w:rsidR="006D6C66" w:rsidRPr="00B13ACC">
        <w:rPr>
          <w:rFonts w:ascii="Arial" w:hAnsi="Arial" w:cs="Arial"/>
          <w:sz w:val="20"/>
          <w:szCs w:val="20"/>
          <w:lang w:val="en-US"/>
        </w:rPr>
        <w:t>128</w:t>
      </w:r>
      <w:r w:rsidR="00434A4B" w:rsidRPr="00B13ACC">
        <w:rPr>
          <w:rFonts w:ascii="Arial" w:hAnsi="Arial" w:cs="Arial"/>
          <w:sz w:val="20"/>
          <w:szCs w:val="20"/>
          <w:shd w:val="clear" w:color="auto" w:fill="FFFFFF"/>
          <w:lang w:val="en-US"/>
        </w:rPr>
        <w:t xml:space="preserve"> days after</w:t>
      </w:r>
      <w:r w:rsidR="00ED4F58" w:rsidRPr="00B13ACC">
        <w:rPr>
          <w:rFonts w:ascii="Arial" w:hAnsi="Arial" w:cs="Arial"/>
          <w:sz w:val="20"/>
          <w:szCs w:val="20"/>
          <w:shd w:val="clear" w:color="auto" w:fill="FFFFFF"/>
          <w:lang w:val="en-US"/>
        </w:rPr>
        <w:t xml:space="preserve"> controlled graves were created with the test site boundaries </w:t>
      </w:r>
      <w:r w:rsidR="6F76570C" w:rsidRPr="00B13ACC">
        <w:rPr>
          <w:rFonts w:ascii="Arial" w:hAnsi="Arial" w:cs="Arial"/>
          <w:sz w:val="20"/>
          <w:szCs w:val="20"/>
          <w:shd w:val="clear" w:color="auto" w:fill="FFFFFF"/>
          <w:lang w:val="en-US"/>
        </w:rPr>
        <w:t xml:space="preserve">(5 m x 10 m) </w:t>
      </w:r>
      <w:r w:rsidR="00ED4F58" w:rsidRPr="00B13ACC">
        <w:rPr>
          <w:rFonts w:ascii="Arial" w:hAnsi="Arial" w:cs="Arial"/>
          <w:sz w:val="20"/>
          <w:szCs w:val="20"/>
          <w:shd w:val="clear" w:color="auto" w:fill="FFFFFF"/>
          <w:lang w:val="en-US"/>
        </w:rPr>
        <w:t>shown (dotted rectangle</w:t>
      </w:r>
      <w:r w:rsidR="3D3DD376" w:rsidRPr="00B13ACC">
        <w:rPr>
          <w:rFonts w:ascii="Arial" w:hAnsi="Arial" w:cs="Arial"/>
          <w:sz w:val="20"/>
          <w:szCs w:val="20"/>
          <w:shd w:val="clear" w:color="auto" w:fill="FFFFFF"/>
          <w:lang w:val="en-US"/>
        </w:rPr>
        <w:t>s</w:t>
      </w:r>
      <w:r w:rsidR="00ED4F58" w:rsidRPr="00B13ACC">
        <w:rPr>
          <w:rFonts w:ascii="Arial" w:hAnsi="Arial" w:cs="Arial"/>
          <w:sz w:val="20"/>
          <w:szCs w:val="20"/>
          <w:shd w:val="clear" w:color="auto" w:fill="FFFFFF"/>
          <w:lang w:val="en-US"/>
        </w:rPr>
        <w:t>)</w:t>
      </w:r>
      <w:r w:rsidR="244E4144" w:rsidRPr="00B13ACC">
        <w:rPr>
          <w:rFonts w:ascii="Arial" w:hAnsi="Arial" w:cs="Arial"/>
          <w:sz w:val="20"/>
          <w:szCs w:val="20"/>
          <w:shd w:val="clear" w:color="auto" w:fill="FFFFFF"/>
          <w:lang w:val="en-US"/>
        </w:rPr>
        <w:t>.</w:t>
      </w:r>
      <w:r w:rsidR="00ED4F58" w:rsidRPr="00B13ACC">
        <w:rPr>
          <w:rFonts w:ascii="Arial" w:hAnsi="Arial" w:cs="Arial"/>
          <w:sz w:val="20"/>
          <w:szCs w:val="20"/>
          <w:shd w:val="clear" w:color="auto" w:fill="FFFFFF"/>
          <w:lang w:val="en-US"/>
        </w:rPr>
        <w:t xml:space="preserve"> </w:t>
      </w:r>
    </w:p>
    <w:p w14:paraId="29E2AFDC" w14:textId="77777777" w:rsidR="00EF532F" w:rsidRPr="00B13ACC" w:rsidRDefault="00EF532F" w:rsidP="00EF532F">
      <w:pPr>
        <w:spacing w:line="360" w:lineRule="auto"/>
        <w:rPr>
          <w:rFonts w:ascii="Arial" w:hAnsi="Arial" w:cs="Arial"/>
          <w:sz w:val="20"/>
          <w:szCs w:val="20"/>
          <w:shd w:val="clear" w:color="auto" w:fill="FFFFFF"/>
          <w:lang w:val="en-US"/>
        </w:rPr>
      </w:pPr>
    </w:p>
    <w:p w14:paraId="0357ECB4" w14:textId="77777777" w:rsidR="00E009DC" w:rsidRDefault="00EE059A" w:rsidP="00A52393">
      <w:pPr>
        <w:spacing w:line="360" w:lineRule="auto"/>
        <w:rPr>
          <w:rFonts w:ascii="Arial" w:hAnsi="Arial" w:cs="Arial"/>
          <w:b/>
          <w:bCs/>
          <w:sz w:val="20"/>
          <w:szCs w:val="20"/>
          <w:lang w:val="en-US"/>
        </w:rPr>
      </w:pPr>
      <w:r>
        <w:rPr>
          <w:noProof/>
        </w:rPr>
        <w:lastRenderedPageBreak/>
        <w:drawing>
          <wp:inline distT="0" distB="0" distL="0" distR="0" wp14:anchorId="73814021" wp14:editId="40863005">
            <wp:extent cx="3658610" cy="5524498"/>
            <wp:effectExtent l="0" t="0" r="0" b="0"/>
            <wp:docPr id="325994856" name="Picture 32599485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94856" name="Picture 325994856" descr="Map&#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658610" cy="5524498"/>
                    </a:xfrm>
                    <a:prstGeom prst="rect">
                      <a:avLst/>
                    </a:prstGeom>
                  </pic:spPr>
                </pic:pic>
              </a:graphicData>
            </a:graphic>
          </wp:inline>
        </w:drawing>
      </w:r>
      <w:r w:rsidR="00E009DC">
        <w:rPr>
          <w:noProof/>
        </w:rPr>
        <w:drawing>
          <wp:inline distT="0" distB="0" distL="0" distR="0" wp14:anchorId="74D151E8" wp14:editId="1D403322">
            <wp:extent cx="1559520" cy="5162550"/>
            <wp:effectExtent l="0" t="0" r="0" b="0"/>
            <wp:docPr id="135996574" name="Picture 13599657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96574" name="Picture 135996574" descr="Diagram, schematic&#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559520" cy="5162550"/>
                    </a:xfrm>
                    <a:prstGeom prst="rect">
                      <a:avLst/>
                    </a:prstGeom>
                  </pic:spPr>
                </pic:pic>
              </a:graphicData>
            </a:graphic>
          </wp:inline>
        </w:drawing>
      </w:r>
    </w:p>
    <w:p w14:paraId="7EE00460" w14:textId="42F670F3" w:rsidR="001334C1" w:rsidRPr="00B13ACC" w:rsidRDefault="001334C1" w:rsidP="00A52393">
      <w:pPr>
        <w:spacing w:line="360" w:lineRule="auto"/>
        <w:rPr>
          <w:rFonts w:ascii="Arial" w:hAnsi="Arial" w:cs="Arial"/>
          <w:sz w:val="20"/>
          <w:szCs w:val="20"/>
          <w:lang w:val="en-US"/>
        </w:rPr>
      </w:pPr>
      <w:r w:rsidRPr="00B13ACC">
        <w:rPr>
          <w:rFonts w:ascii="Arial" w:hAnsi="Arial" w:cs="Arial"/>
          <w:b/>
          <w:bCs/>
          <w:sz w:val="20"/>
          <w:szCs w:val="20"/>
          <w:lang w:val="en-US"/>
        </w:rPr>
        <w:t>F</w:t>
      </w:r>
      <w:r w:rsidR="00705535" w:rsidRPr="00B13ACC">
        <w:rPr>
          <w:rFonts w:ascii="Arial" w:hAnsi="Arial" w:cs="Arial"/>
          <w:b/>
          <w:bCs/>
          <w:sz w:val="20"/>
          <w:szCs w:val="20"/>
          <w:lang w:val="en-US"/>
        </w:rPr>
        <w:t>IG</w:t>
      </w:r>
      <w:r w:rsidRPr="00B13ACC">
        <w:rPr>
          <w:rFonts w:ascii="Arial" w:hAnsi="Arial" w:cs="Arial"/>
          <w:b/>
          <w:bCs/>
          <w:sz w:val="20"/>
          <w:szCs w:val="20"/>
          <w:lang w:val="en-US"/>
        </w:rPr>
        <w:t xml:space="preserve"> </w:t>
      </w:r>
      <w:r w:rsidR="005C2BFF" w:rsidRPr="00B13ACC">
        <w:rPr>
          <w:rFonts w:ascii="Arial" w:hAnsi="Arial" w:cs="Arial"/>
          <w:b/>
          <w:bCs/>
          <w:sz w:val="20"/>
          <w:szCs w:val="20"/>
          <w:lang w:val="en-US"/>
        </w:rPr>
        <w:t>4</w:t>
      </w:r>
      <w:r w:rsidRPr="00B13ACC">
        <w:rPr>
          <w:rFonts w:ascii="Arial" w:hAnsi="Arial" w:cs="Arial"/>
          <w:sz w:val="20"/>
          <w:szCs w:val="20"/>
          <w:lang w:val="en-US"/>
        </w:rPr>
        <w:t xml:space="preserve">. </w:t>
      </w:r>
      <w:r w:rsidR="00F26A26" w:rsidRPr="00B13ACC">
        <w:rPr>
          <w:rFonts w:ascii="Arial" w:hAnsi="Arial" w:cs="Arial"/>
          <w:sz w:val="20"/>
          <w:szCs w:val="20"/>
          <w:lang w:val="en-US"/>
        </w:rPr>
        <w:t xml:space="preserve">Comparative </w:t>
      </w:r>
      <w:r w:rsidR="00C1026D" w:rsidRPr="00B13ACC">
        <w:rPr>
          <w:rFonts w:ascii="Arial" w:hAnsi="Arial" w:cs="Arial"/>
          <w:sz w:val="20"/>
          <w:szCs w:val="20"/>
          <w:lang w:val="en-US"/>
        </w:rPr>
        <w:t>RP</w:t>
      </w:r>
      <w:r w:rsidR="00F26A26" w:rsidRPr="00B13ACC">
        <w:rPr>
          <w:rFonts w:ascii="Arial" w:hAnsi="Arial" w:cs="Arial"/>
          <w:sz w:val="20"/>
          <w:szCs w:val="20"/>
          <w:lang w:val="en-US"/>
        </w:rPr>
        <w:t>A</w:t>
      </w:r>
      <w:r w:rsidRPr="00B13ACC">
        <w:rPr>
          <w:rFonts w:ascii="Arial" w:hAnsi="Arial" w:cs="Arial"/>
          <w:sz w:val="20"/>
          <w:szCs w:val="20"/>
          <w:lang w:val="en-US"/>
        </w:rPr>
        <w:t>-taken images of GDVI (top row) and (bottom row) GCI radiometric index data</w:t>
      </w:r>
      <w:r w:rsidR="5823CDAE" w:rsidRPr="00B13ACC">
        <w:rPr>
          <w:rFonts w:ascii="Arial" w:hAnsi="Arial" w:cs="Arial"/>
          <w:sz w:val="20"/>
          <w:szCs w:val="20"/>
          <w:lang w:val="en-US"/>
        </w:rPr>
        <w:t>,</w:t>
      </w:r>
      <w:r w:rsidRPr="00B13ACC">
        <w:rPr>
          <w:rFonts w:ascii="Arial" w:hAnsi="Arial" w:cs="Arial"/>
          <w:sz w:val="20"/>
          <w:szCs w:val="20"/>
          <w:lang w:val="en-US"/>
        </w:rPr>
        <w:t xml:space="preserve">) </w:t>
      </w:r>
      <w:r w:rsidR="66485F47" w:rsidRPr="00B13ACC">
        <w:rPr>
          <w:rFonts w:ascii="Arial" w:hAnsi="Arial" w:cs="Arial"/>
          <w:sz w:val="20"/>
          <w:szCs w:val="20"/>
          <w:lang w:val="en-US"/>
        </w:rPr>
        <w:t xml:space="preserve">acquired </w:t>
      </w:r>
      <w:r w:rsidR="0001655A" w:rsidRPr="00B13ACC">
        <w:rPr>
          <w:rFonts w:ascii="Arial" w:hAnsi="Arial" w:cs="Arial"/>
          <w:sz w:val="20"/>
          <w:szCs w:val="20"/>
          <w:lang w:val="en-US"/>
        </w:rPr>
        <w:t>five</w:t>
      </w:r>
      <w:r w:rsidR="7617F731" w:rsidRPr="00B13ACC">
        <w:rPr>
          <w:rFonts w:ascii="Arial" w:hAnsi="Arial" w:cs="Arial"/>
          <w:sz w:val="20"/>
          <w:szCs w:val="20"/>
          <w:lang w:val="en-US"/>
        </w:rPr>
        <w:t xml:space="preserve"> </w:t>
      </w:r>
      <w:r w:rsidRPr="00B13ACC">
        <w:rPr>
          <w:rFonts w:ascii="Arial" w:hAnsi="Arial" w:cs="Arial"/>
          <w:sz w:val="20"/>
          <w:szCs w:val="20"/>
          <w:lang w:val="en-US"/>
        </w:rPr>
        <w:t xml:space="preserve">days before and </w:t>
      </w:r>
      <w:r w:rsidR="6A5D2A13" w:rsidRPr="00B13ACC">
        <w:rPr>
          <w:rFonts w:ascii="Arial" w:hAnsi="Arial" w:cs="Arial"/>
          <w:sz w:val="20"/>
          <w:szCs w:val="20"/>
          <w:lang w:val="en-US"/>
        </w:rPr>
        <w:t>128</w:t>
      </w:r>
      <w:r w:rsidRPr="00B13ACC">
        <w:rPr>
          <w:rFonts w:ascii="Arial" w:hAnsi="Arial" w:cs="Arial"/>
          <w:sz w:val="20"/>
          <w:szCs w:val="20"/>
          <w:lang w:val="en-US"/>
        </w:rPr>
        <w:t xml:space="preserve"> days after controlled graves were created with the test site boundaries shown (rectangle</w:t>
      </w:r>
      <w:r w:rsidR="61752C68" w:rsidRPr="00B13ACC">
        <w:rPr>
          <w:rFonts w:ascii="Arial" w:hAnsi="Arial" w:cs="Arial"/>
          <w:sz w:val="20"/>
          <w:szCs w:val="20"/>
          <w:lang w:val="en-US"/>
        </w:rPr>
        <w:t>s</w:t>
      </w:r>
      <w:r w:rsidRPr="00B13ACC">
        <w:rPr>
          <w:rFonts w:ascii="Arial" w:hAnsi="Arial" w:cs="Arial"/>
          <w:sz w:val="20"/>
          <w:szCs w:val="20"/>
          <w:lang w:val="en-US"/>
        </w:rPr>
        <w:t>)</w:t>
      </w:r>
      <w:r w:rsidR="00F26A26" w:rsidRPr="00B13ACC">
        <w:rPr>
          <w:rFonts w:ascii="Arial" w:hAnsi="Arial" w:cs="Arial"/>
          <w:sz w:val="20"/>
          <w:szCs w:val="20"/>
          <w:lang w:val="en-US"/>
        </w:rPr>
        <w:t>.</w:t>
      </w:r>
      <w:r w:rsidRPr="00B13ACC">
        <w:rPr>
          <w:rFonts w:ascii="Arial" w:hAnsi="Arial" w:cs="Arial"/>
          <w:lang w:val="en-US"/>
        </w:rPr>
        <w:t xml:space="preserve"> </w:t>
      </w:r>
    </w:p>
    <w:p w14:paraId="5D4AD631" w14:textId="38C6D613" w:rsidR="00B42F66" w:rsidRPr="00B13ACC" w:rsidRDefault="001334C1" w:rsidP="00F415BA">
      <w:pPr>
        <w:spacing w:after="0" w:line="480" w:lineRule="auto"/>
        <w:jc w:val="both"/>
        <w:rPr>
          <w:rFonts w:ascii="Arial" w:hAnsi="Arial" w:cs="Arial"/>
          <w:lang w:val="en-US"/>
        </w:rPr>
      </w:pPr>
      <w:r w:rsidRPr="00B13ACC">
        <w:rPr>
          <w:rFonts w:ascii="Arial" w:hAnsi="Arial" w:cs="Arial"/>
          <w:lang w:val="en-US"/>
        </w:rPr>
        <w:t xml:space="preserve">  </w:t>
      </w:r>
    </w:p>
    <w:p w14:paraId="3309B4E5" w14:textId="77777777" w:rsidR="00520DA2" w:rsidRPr="00B13ACC" w:rsidRDefault="00520DA2" w:rsidP="00F415BA">
      <w:pPr>
        <w:spacing w:after="0" w:line="480" w:lineRule="auto"/>
        <w:jc w:val="both"/>
        <w:rPr>
          <w:rFonts w:ascii="Arial" w:hAnsi="Arial" w:cs="Arial"/>
          <w:lang w:val="en-US"/>
        </w:rPr>
      </w:pPr>
    </w:p>
    <w:p w14:paraId="229EA89F" w14:textId="07A86F63" w:rsidR="1D101BAF" w:rsidRPr="00B13ACC" w:rsidRDefault="1D101BAF">
      <w:pPr>
        <w:rPr>
          <w:lang w:val="en-US"/>
        </w:rPr>
      </w:pPr>
      <w:r w:rsidRPr="00B13ACC">
        <w:rPr>
          <w:lang w:val="en-US"/>
        </w:rPr>
        <w:br w:type="page"/>
      </w:r>
    </w:p>
    <w:p w14:paraId="1414DEE7" w14:textId="77777777" w:rsidR="00F415BA" w:rsidRPr="00B13ACC" w:rsidRDefault="00F415BA" w:rsidP="00F415BA">
      <w:pPr>
        <w:spacing w:after="0" w:line="480" w:lineRule="auto"/>
        <w:jc w:val="both"/>
        <w:rPr>
          <w:rFonts w:ascii="Arial" w:hAnsi="Arial" w:cs="Arial"/>
          <w:i/>
          <w:iCs/>
          <w:noProof/>
          <w:lang w:val="en-US" w:eastAsia="es-CO"/>
        </w:rPr>
      </w:pPr>
      <w:r w:rsidRPr="00B13ACC">
        <w:rPr>
          <w:rFonts w:ascii="Arial" w:hAnsi="Arial" w:cs="Arial"/>
          <w:i/>
          <w:iCs/>
          <w:lang w:val="en-US"/>
        </w:rPr>
        <w:lastRenderedPageBreak/>
        <w:t xml:space="preserve">3.2 Electrical Resistivity Tomography (ERT) </w:t>
      </w:r>
    </w:p>
    <w:p w14:paraId="3B31A5F5" w14:textId="21974B54" w:rsidR="00AF0E8E" w:rsidRPr="00B13ACC" w:rsidRDefault="625486F4" w:rsidP="00A52393">
      <w:pPr>
        <w:spacing w:after="0" w:line="480" w:lineRule="auto"/>
        <w:rPr>
          <w:rFonts w:ascii="Arial" w:hAnsi="Arial" w:cs="Arial"/>
          <w:lang w:val="en-US"/>
        </w:rPr>
      </w:pPr>
      <w:r w:rsidRPr="00B13ACC">
        <w:rPr>
          <w:rFonts w:ascii="Arial" w:hAnsi="Arial" w:cs="Arial"/>
          <w:lang w:val="en-US"/>
        </w:rPr>
        <w:t>Control ERT</w:t>
      </w:r>
      <w:r w:rsidR="5FE2AA50" w:rsidRPr="00B13ACC">
        <w:rPr>
          <w:rFonts w:ascii="Arial" w:hAnsi="Arial" w:cs="Arial"/>
          <w:lang w:val="en-US"/>
        </w:rPr>
        <w:t xml:space="preserve"> 2D profil</w:t>
      </w:r>
      <w:r w:rsidRPr="00B13ACC">
        <w:rPr>
          <w:rFonts w:ascii="Arial" w:hAnsi="Arial" w:cs="Arial"/>
          <w:lang w:val="en-US"/>
        </w:rPr>
        <w:t xml:space="preserve">es, collected </w:t>
      </w:r>
      <w:r w:rsidR="0001655A" w:rsidRPr="00B13ACC">
        <w:rPr>
          <w:rFonts w:ascii="Arial" w:hAnsi="Arial" w:cs="Arial"/>
          <w:lang w:val="en-US"/>
        </w:rPr>
        <w:t>eight</w:t>
      </w:r>
      <w:r w:rsidRPr="00B13ACC">
        <w:rPr>
          <w:rFonts w:ascii="Arial" w:hAnsi="Arial" w:cs="Arial"/>
          <w:lang w:val="en-US"/>
        </w:rPr>
        <w:t xml:space="preserve"> days before the simulated clandestine graves were created, did not show any resistivity anomalies </w:t>
      </w:r>
      <w:r w:rsidR="2B63A192" w:rsidRPr="00B13ACC">
        <w:rPr>
          <w:rFonts w:ascii="Arial" w:hAnsi="Arial" w:cs="Arial"/>
          <w:lang w:val="en-US"/>
        </w:rPr>
        <w:t xml:space="preserve">where graves were emplaced apart from </w:t>
      </w:r>
      <w:r w:rsidR="00CE6586" w:rsidRPr="00B13ACC">
        <w:rPr>
          <w:rFonts w:ascii="Arial" w:hAnsi="Arial" w:cs="Arial"/>
          <w:lang w:val="en-US"/>
        </w:rPr>
        <w:t xml:space="preserve">in </w:t>
      </w:r>
      <w:r w:rsidR="2B63A192" w:rsidRPr="00B13ACC">
        <w:rPr>
          <w:rFonts w:ascii="Arial" w:hAnsi="Arial" w:cs="Arial"/>
          <w:lang w:val="en-US"/>
        </w:rPr>
        <w:t xml:space="preserve">Grave 3 the empty grave position (Fig. </w:t>
      </w:r>
      <w:r w:rsidR="005C2BFF" w:rsidRPr="00B13ACC">
        <w:rPr>
          <w:rFonts w:ascii="Arial" w:hAnsi="Arial" w:cs="Arial"/>
          <w:lang w:val="en-US"/>
        </w:rPr>
        <w:t>5</w:t>
      </w:r>
      <w:r w:rsidR="2B63A192" w:rsidRPr="00B13ACC">
        <w:rPr>
          <w:rFonts w:ascii="Arial" w:hAnsi="Arial" w:cs="Arial"/>
          <w:lang w:val="en-US"/>
        </w:rPr>
        <w:t>).</w:t>
      </w:r>
      <w:r w:rsidR="00AD6273" w:rsidRPr="00B13ACC">
        <w:rPr>
          <w:rFonts w:ascii="Arial" w:hAnsi="Arial" w:cs="Arial"/>
          <w:lang w:val="en-US"/>
        </w:rPr>
        <w:t xml:space="preserve"> Th</w:t>
      </w:r>
      <w:r w:rsidR="00CE6586" w:rsidRPr="00B13ACC">
        <w:rPr>
          <w:rFonts w:ascii="Arial" w:hAnsi="Arial" w:cs="Arial"/>
          <w:lang w:val="en-US"/>
        </w:rPr>
        <w:t xml:space="preserve">is was due to this position having </w:t>
      </w:r>
      <w:r w:rsidR="00AD6273" w:rsidRPr="00B13ACC">
        <w:rPr>
          <w:rFonts w:ascii="Arial" w:hAnsi="Arial" w:cs="Arial"/>
          <w:lang w:val="en-US"/>
        </w:rPr>
        <w:t xml:space="preserve">a </w:t>
      </w:r>
      <w:r w:rsidR="00AF3562" w:rsidRPr="00B13ACC">
        <w:rPr>
          <w:rFonts w:ascii="Arial" w:hAnsi="Arial" w:cs="Arial"/>
          <w:lang w:val="en-US"/>
        </w:rPr>
        <w:t>slight elevation</w:t>
      </w:r>
      <w:r w:rsidR="00CE6586" w:rsidRPr="00B13ACC">
        <w:rPr>
          <w:rFonts w:ascii="Arial" w:hAnsi="Arial" w:cs="Arial"/>
          <w:lang w:val="en-US"/>
        </w:rPr>
        <w:t xml:space="preserve"> and thus, most probably, being </w:t>
      </w:r>
      <w:r w:rsidR="00AF3562" w:rsidRPr="00B13ACC">
        <w:rPr>
          <w:rFonts w:ascii="Arial" w:hAnsi="Arial" w:cs="Arial"/>
          <w:lang w:val="en-US"/>
        </w:rPr>
        <w:t>slightly dryer</w:t>
      </w:r>
      <w:r w:rsidR="00CE6586" w:rsidRPr="00B13ACC">
        <w:rPr>
          <w:rFonts w:ascii="Arial" w:hAnsi="Arial" w:cs="Arial"/>
          <w:lang w:val="en-US"/>
        </w:rPr>
        <w:t xml:space="preserve"> than surrounding soil</w:t>
      </w:r>
      <w:r w:rsidR="00AD6273" w:rsidRPr="00B13ACC">
        <w:rPr>
          <w:rFonts w:ascii="Arial" w:hAnsi="Arial" w:cs="Arial"/>
          <w:lang w:val="en-US"/>
        </w:rPr>
        <w:t>.</w:t>
      </w:r>
      <w:r w:rsidR="2B63A192" w:rsidRPr="00B13ACC">
        <w:rPr>
          <w:rFonts w:ascii="Arial" w:hAnsi="Arial" w:cs="Arial"/>
          <w:lang w:val="en-US"/>
        </w:rPr>
        <w:t xml:space="preserve"> </w:t>
      </w:r>
      <w:r w:rsidR="14F628B8" w:rsidRPr="00B13ACC">
        <w:rPr>
          <w:rFonts w:ascii="Arial" w:hAnsi="Arial" w:cs="Arial"/>
          <w:lang w:val="en-US"/>
        </w:rPr>
        <w:t xml:space="preserve">The post-burial day 8 survey showed discrete positive </w:t>
      </w:r>
      <w:r w:rsidR="4B8F5A0E" w:rsidRPr="00B13ACC">
        <w:rPr>
          <w:rFonts w:ascii="Arial" w:hAnsi="Arial" w:cs="Arial"/>
          <w:lang w:val="en-US"/>
        </w:rPr>
        <w:t xml:space="preserve">resistive </w:t>
      </w:r>
      <w:r w:rsidR="14F628B8" w:rsidRPr="00B13ACC">
        <w:rPr>
          <w:rFonts w:ascii="Arial" w:hAnsi="Arial" w:cs="Arial"/>
          <w:lang w:val="en-US"/>
        </w:rPr>
        <w:t>anomal</w:t>
      </w:r>
      <w:r w:rsidR="51E4ADF3" w:rsidRPr="00B13ACC">
        <w:rPr>
          <w:rFonts w:ascii="Arial" w:hAnsi="Arial" w:cs="Arial"/>
          <w:lang w:val="en-US"/>
        </w:rPr>
        <w:t>ies for all simulated clandestine graves, when compared to background values, a</w:t>
      </w:r>
      <w:r w:rsidR="6DA45D68" w:rsidRPr="00B13ACC">
        <w:rPr>
          <w:rFonts w:ascii="Arial" w:hAnsi="Arial" w:cs="Arial"/>
          <w:lang w:val="en-US"/>
        </w:rPr>
        <w:t>s well as</w:t>
      </w:r>
      <w:r w:rsidR="51E4ADF3" w:rsidRPr="00B13ACC">
        <w:rPr>
          <w:rFonts w:ascii="Arial" w:hAnsi="Arial" w:cs="Arial"/>
          <w:lang w:val="en-US"/>
        </w:rPr>
        <w:t xml:space="preserve"> the control graves (Fig. </w:t>
      </w:r>
      <w:r w:rsidR="005C2BFF" w:rsidRPr="00B13ACC">
        <w:rPr>
          <w:rFonts w:ascii="Arial" w:hAnsi="Arial" w:cs="Arial"/>
          <w:lang w:val="en-US"/>
        </w:rPr>
        <w:t>5</w:t>
      </w:r>
      <w:r w:rsidR="51E4ADF3" w:rsidRPr="00B13ACC">
        <w:rPr>
          <w:rFonts w:ascii="Arial" w:hAnsi="Arial" w:cs="Arial"/>
          <w:lang w:val="en-US"/>
        </w:rPr>
        <w:t xml:space="preserve">). </w:t>
      </w:r>
      <w:r w:rsidR="56DB47C7" w:rsidRPr="00B13ACC">
        <w:rPr>
          <w:rFonts w:ascii="Arial" w:hAnsi="Arial" w:cs="Arial"/>
          <w:lang w:val="en-US"/>
        </w:rPr>
        <w:t xml:space="preserve">The post-burial </w:t>
      </w:r>
      <w:r w:rsidR="24F55644" w:rsidRPr="00B13ACC">
        <w:rPr>
          <w:rFonts w:ascii="Arial" w:hAnsi="Arial" w:cs="Arial"/>
          <w:lang w:val="en-US"/>
        </w:rPr>
        <w:t xml:space="preserve">repeat ERT </w:t>
      </w:r>
      <w:r w:rsidR="56DB47C7" w:rsidRPr="00B13ACC">
        <w:rPr>
          <w:rFonts w:ascii="Arial" w:hAnsi="Arial" w:cs="Arial"/>
          <w:lang w:val="en-US"/>
        </w:rPr>
        <w:t xml:space="preserve">day 240 survey </w:t>
      </w:r>
      <w:r w:rsidR="02D09BEF" w:rsidRPr="00B13ACC">
        <w:rPr>
          <w:rFonts w:ascii="Arial" w:hAnsi="Arial" w:cs="Arial"/>
          <w:lang w:val="en-US"/>
        </w:rPr>
        <w:t>only imaged discrete positive anomalies</w:t>
      </w:r>
      <w:r w:rsidR="592D9118" w:rsidRPr="00B13ACC">
        <w:rPr>
          <w:rFonts w:ascii="Arial" w:hAnsi="Arial" w:cs="Arial"/>
          <w:lang w:val="en-US"/>
        </w:rPr>
        <w:t>, with respect to background values,</w:t>
      </w:r>
      <w:r w:rsidR="02D09BEF" w:rsidRPr="00B13ACC">
        <w:rPr>
          <w:rFonts w:ascii="Arial" w:hAnsi="Arial" w:cs="Arial"/>
          <w:lang w:val="en-US"/>
        </w:rPr>
        <w:t xml:space="preserve"> for </w:t>
      </w:r>
      <w:r w:rsidR="410A6476" w:rsidRPr="00B13ACC">
        <w:rPr>
          <w:rFonts w:ascii="Arial" w:hAnsi="Arial" w:cs="Arial"/>
          <w:lang w:val="en-US"/>
        </w:rPr>
        <w:t xml:space="preserve">simulated clandestine </w:t>
      </w:r>
      <w:r w:rsidR="02D09BEF" w:rsidRPr="00B13ACC">
        <w:rPr>
          <w:rFonts w:ascii="Arial" w:hAnsi="Arial" w:cs="Arial"/>
          <w:lang w:val="en-US"/>
        </w:rPr>
        <w:t xml:space="preserve">graves 4 and 5 (Fig. </w:t>
      </w:r>
      <w:r w:rsidR="005C2BFF" w:rsidRPr="00B13ACC">
        <w:rPr>
          <w:rFonts w:ascii="Arial" w:hAnsi="Arial" w:cs="Arial"/>
          <w:lang w:val="en-US"/>
        </w:rPr>
        <w:t>5</w:t>
      </w:r>
      <w:r w:rsidR="02D09BEF" w:rsidRPr="00B13ACC">
        <w:rPr>
          <w:rFonts w:ascii="Arial" w:hAnsi="Arial" w:cs="Arial"/>
          <w:lang w:val="en-US"/>
        </w:rPr>
        <w:t xml:space="preserve">). </w:t>
      </w:r>
      <w:r w:rsidR="777A9C14" w:rsidRPr="00B13ACC">
        <w:rPr>
          <w:rFonts w:ascii="Arial" w:hAnsi="Arial" w:cs="Arial"/>
          <w:lang w:val="en-US"/>
        </w:rPr>
        <w:t xml:space="preserve">The post-burial day 294 repeat ERT survey imaged </w:t>
      </w:r>
      <w:r w:rsidR="0DCC92B5" w:rsidRPr="00B13ACC">
        <w:rPr>
          <w:rFonts w:ascii="Arial" w:hAnsi="Arial" w:cs="Arial"/>
          <w:lang w:val="en-US"/>
        </w:rPr>
        <w:t xml:space="preserve">discrete positive anomalies, with respect to background values, for </w:t>
      </w:r>
      <w:r w:rsidR="2F2C4ABD" w:rsidRPr="00B13ACC">
        <w:rPr>
          <w:rFonts w:ascii="Arial" w:hAnsi="Arial" w:cs="Arial"/>
          <w:lang w:val="en-US"/>
        </w:rPr>
        <w:t xml:space="preserve">simulated clandestine </w:t>
      </w:r>
      <w:r w:rsidR="777A9C14" w:rsidRPr="00B13ACC">
        <w:rPr>
          <w:rFonts w:ascii="Arial" w:hAnsi="Arial" w:cs="Arial"/>
          <w:lang w:val="en-US"/>
        </w:rPr>
        <w:t xml:space="preserve">graves 2, 4 and 5 (Fig. </w:t>
      </w:r>
      <w:r w:rsidR="005C2BFF" w:rsidRPr="00B13ACC">
        <w:rPr>
          <w:rFonts w:ascii="Arial" w:hAnsi="Arial" w:cs="Arial"/>
          <w:lang w:val="en-US"/>
        </w:rPr>
        <w:t>5</w:t>
      </w:r>
      <w:r w:rsidR="777A9C14" w:rsidRPr="00B13ACC">
        <w:rPr>
          <w:rFonts w:ascii="Arial" w:hAnsi="Arial" w:cs="Arial"/>
          <w:lang w:val="en-US"/>
        </w:rPr>
        <w:t>)</w:t>
      </w:r>
      <w:r w:rsidR="371DA2A4" w:rsidRPr="00B13ACC">
        <w:rPr>
          <w:rFonts w:ascii="Arial" w:hAnsi="Arial" w:cs="Arial"/>
          <w:lang w:val="en-US"/>
        </w:rPr>
        <w:t xml:space="preserve">. </w:t>
      </w:r>
      <w:r w:rsidR="008A4A89" w:rsidRPr="00B13ACC">
        <w:rPr>
          <w:rFonts w:ascii="Arial" w:hAnsi="Arial" w:cs="Arial"/>
          <w:lang w:val="en-US"/>
        </w:rPr>
        <w:t>Finally,</w:t>
      </w:r>
      <w:r w:rsidR="371DA2A4" w:rsidRPr="00B13ACC">
        <w:rPr>
          <w:rFonts w:ascii="Arial" w:hAnsi="Arial" w:cs="Arial"/>
          <w:lang w:val="en-US"/>
        </w:rPr>
        <w:t xml:space="preserve"> the post</w:t>
      </w:r>
      <w:r w:rsidR="00627655" w:rsidRPr="00B13ACC">
        <w:rPr>
          <w:rFonts w:ascii="Arial" w:hAnsi="Arial" w:cs="Arial"/>
          <w:lang w:val="en-US"/>
        </w:rPr>
        <w:t>-</w:t>
      </w:r>
      <w:r w:rsidR="371DA2A4" w:rsidRPr="00B13ACC">
        <w:rPr>
          <w:rFonts w:ascii="Arial" w:hAnsi="Arial" w:cs="Arial"/>
          <w:lang w:val="en-US"/>
        </w:rPr>
        <w:t>burial day 371 repeat ERT survey</w:t>
      </w:r>
      <w:r w:rsidR="0EAE79EB" w:rsidRPr="00B13ACC">
        <w:rPr>
          <w:rFonts w:ascii="Arial" w:hAnsi="Arial" w:cs="Arial"/>
          <w:lang w:val="en-US"/>
        </w:rPr>
        <w:t xml:space="preserve"> imaged </w:t>
      </w:r>
      <w:r w:rsidR="6210DEA9" w:rsidRPr="00B13ACC">
        <w:rPr>
          <w:rFonts w:ascii="Arial" w:hAnsi="Arial" w:cs="Arial"/>
          <w:lang w:val="en-US"/>
        </w:rPr>
        <w:t xml:space="preserve">discrete positive anomalies, with respect to background values, for </w:t>
      </w:r>
      <w:r w:rsidR="0EAE79EB" w:rsidRPr="00B13ACC">
        <w:rPr>
          <w:rFonts w:ascii="Arial" w:hAnsi="Arial" w:cs="Arial"/>
          <w:lang w:val="en-US"/>
        </w:rPr>
        <w:t xml:space="preserve">all the </w:t>
      </w:r>
      <w:r w:rsidR="66835104" w:rsidRPr="00B13ACC">
        <w:rPr>
          <w:rFonts w:ascii="Arial" w:hAnsi="Arial" w:cs="Arial"/>
          <w:lang w:val="en-US"/>
        </w:rPr>
        <w:t xml:space="preserve">simulated clandestine </w:t>
      </w:r>
      <w:r w:rsidR="0EAE79EB" w:rsidRPr="00B13ACC">
        <w:rPr>
          <w:rFonts w:ascii="Arial" w:hAnsi="Arial" w:cs="Arial"/>
          <w:lang w:val="en-US"/>
        </w:rPr>
        <w:t xml:space="preserve">graves (1,2,4,5) but not the empty control grave (Fig. </w:t>
      </w:r>
      <w:r w:rsidR="005C2BFF" w:rsidRPr="00B13ACC">
        <w:rPr>
          <w:rFonts w:ascii="Arial" w:hAnsi="Arial" w:cs="Arial"/>
          <w:lang w:val="en-US"/>
        </w:rPr>
        <w:t>5</w:t>
      </w:r>
      <w:r w:rsidR="0EAE79EB" w:rsidRPr="00B13ACC">
        <w:rPr>
          <w:rFonts w:ascii="Arial" w:hAnsi="Arial" w:cs="Arial"/>
          <w:lang w:val="en-US"/>
        </w:rPr>
        <w:t>)</w:t>
      </w:r>
      <w:r w:rsidR="00A2275D" w:rsidRPr="00B13ACC">
        <w:rPr>
          <w:rFonts w:ascii="Arial" w:hAnsi="Arial" w:cs="Arial"/>
          <w:lang w:val="en-US"/>
        </w:rPr>
        <w:t>.</w:t>
      </w:r>
    </w:p>
    <w:p w14:paraId="13B46DD9" w14:textId="360A2582" w:rsidR="00AF0E8E" w:rsidRPr="00B13ACC" w:rsidRDefault="00DE105E" w:rsidP="007A362C">
      <w:pPr>
        <w:spacing w:after="0" w:line="480" w:lineRule="auto"/>
        <w:jc w:val="both"/>
        <w:rPr>
          <w:rFonts w:ascii="Arial" w:hAnsi="Arial" w:cs="Arial"/>
          <w:lang w:val="en-US"/>
        </w:rPr>
      </w:pPr>
      <w:r>
        <w:rPr>
          <w:rFonts w:ascii="Arial" w:hAnsi="Arial" w:cs="Arial"/>
          <w:noProof/>
          <w:color w:val="92D050"/>
          <w:lang w:val="en-US"/>
        </w:rPr>
        <w:lastRenderedPageBreak/>
        <w:drawing>
          <wp:inline distT="0" distB="0" distL="0" distR="0" wp14:anchorId="3E4DB954" wp14:editId="46CBA1D5">
            <wp:extent cx="5026162" cy="5096266"/>
            <wp:effectExtent l="0" t="0" r="3175" b="9525"/>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6162" cy="5096266"/>
                    </a:xfrm>
                    <a:prstGeom prst="rect">
                      <a:avLst/>
                    </a:prstGeom>
                  </pic:spPr>
                </pic:pic>
              </a:graphicData>
            </a:graphic>
          </wp:inline>
        </w:drawing>
      </w:r>
    </w:p>
    <w:p w14:paraId="2619FFDB" w14:textId="73458E9F" w:rsidR="00F415BA" w:rsidRPr="00B13ACC" w:rsidRDefault="00F415BA" w:rsidP="00601EC4">
      <w:pPr>
        <w:spacing w:after="0" w:line="480" w:lineRule="auto"/>
        <w:rPr>
          <w:rFonts w:ascii="Arial" w:hAnsi="Arial" w:cs="Arial"/>
          <w:sz w:val="20"/>
          <w:szCs w:val="20"/>
          <w:lang w:val="en-US"/>
        </w:rPr>
      </w:pPr>
      <w:r w:rsidRPr="00B13ACC">
        <w:rPr>
          <w:rFonts w:ascii="Arial" w:hAnsi="Arial" w:cs="Arial"/>
          <w:b/>
          <w:bCs/>
          <w:sz w:val="20"/>
          <w:szCs w:val="20"/>
          <w:lang w:val="en-US"/>
        </w:rPr>
        <w:t>F</w:t>
      </w:r>
      <w:r w:rsidR="00705535" w:rsidRPr="00B13ACC">
        <w:rPr>
          <w:rFonts w:ascii="Arial" w:hAnsi="Arial" w:cs="Arial"/>
          <w:b/>
          <w:bCs/>
          <w:sz w:val="20"/>
          <w:szCs w:val="20"/>
          <w:lang w:val="en-US"/>
        </w:rPr>
        <w:t>IG</w:t>
      </w:r>
      <w:r w:rsidR="00BD3D46" w:rsidRPr="00B13ACC">
        <w:rPr>
          <w:rFonts w:ascii="Arial" w:hAnsi="Arial" w:cs="Arial"/>
          <w:b/>
          <w:bCs/>
          <w:sz w:val="20"/>
          <w:szCs w:val="20"/>
          <w:lang w:val="en-US"/>
        </w:rPr>
        <w:t>.</w:t>
      </w:r>
      <w:r w:rsidRPr="00B13ACC">
        <w:rPr>
          <w:rFonts w:ascii="Arial" w:hAnsi="Arial" w:cs="Arial"/>
          <w:b/>
          <w:bCs/>
          <w:sz w:val="20"/>
          <w:szCs w:val="20"/>
          <w:lang w:val="en-US"/>
        </w:rPr>
        <w:t xml:space="preserve"> </w:t>
      </w:r>
      <w:r w:rsidR="00FB65E5" w:rsidRPr="00B13ACC">
        <w:rPr>
          <w:rFonts w:ascii="Arial" w:hAnsi="Arial" w:cs="Arial"/>
          <w:b/>
          <w:bCs/>
          <w:sz w:val="20"/>
          <w:szCs w:val="20"/>
          <w:lang w:val="en-US"/>
        </w:rPr>
        <w:t>5</w:t>
      </w:r>
      <w:r w:rsidRPr="00B13ACC">
        <w:rPr>
          <w:rFonts w:ascii="Arial" w:hAnsi="Arial" w:cs="Arial"/>
          <w:sz w:val="20"/>
          <w:szCs w:val="20"/>
          <w:lang w:val="en-US"/>
        </w:rPr>
        <w:t xml:space="preserve">. </w:t>
      </w:r>
      <w:r w:rsidR="00ED4F58" w:rsidRPr="00B13ACC">
        <w:rPr>
          <w:rFonts w:ascii="Arial" w:hAnsi="Arial" w:cs="Arial"/>
          <w:sz w:val="20"/>
          <w:szCs w:val="20"/>
          <w:lang w:val="en-US"/>
        </w:rPr>
        <w:t xml:space="preserve">Sequential </w:t>
      </w:r>
      <w:r w:rsidRPr="00B13ACC">
        <w:rPr>
          <w:rFonts w:ascii="Arial" w:hAnsi="Arial" w:cs="Arial"/>
          <w:sz w:val="20"/>
          <w:szCs w:val="20"/>
          <w:lang w:val="en-US"/>
        </w:rPr>
        <w:t xml:space="preserve">ERT </w:t>
      </w:r>
      <w:r w:rsidR="00ED4F58" w:rsidRPr="00B13ACC">
        <w:rPr>
          <w:rFonts w:ascii="Arial" w:hAnsi="Arial" w:cs="Arial"/>
          <w:sz w:val="20"/>
          <w:szCs w:val="20"/>
          <w:lang w:val="en-US"/>
        </w:rPr>
        <w:t xml:space="preserve">2D </w:t>
      </w:r>
      <w:r w:rsidR="04E7CDE2" w:rsidRPr="00B13ACC">
        <w:rPr>
          <w:rFonts w:ascii="Arial" w:hAnsi="Arial" w:cs="Arial"/>
          <w:sz w:val="20"/>
          <w:szCs w:val="20"/>
          <w:lang w:val="en-US"/>
        </w:rPr>
        <w:t xml:space="preserve">processed </w:t>
      </w:r>
      <w:r w:rsidR="5DB6EB5B" w:rsidRPr="00B13ACC">
        <w:rPr>
          <w:rFonts w:ascii="Arial" w:hAnsi="Arial" w:cs="Arial"/>
          <w:sz w:val="20"/>
          <w:szCs w:val="20"/>
          <w:lang w:val="en-US"/>
        </w:rPr>
        <w:t>profiles</w:t>
      </w:r>
      <w:r w:rsidR="00ED4F58" w:rsidRPr="00B13ACC">
        <w:rPr>
          <w:rFonts w:ascii="Arial" w:hAnsi="Arial" w:cs="Arial"/>
          <w:sz w:val="20"/>
          <w:szCs w:val="20"/>
          <w:lang w:val="en-US"/>
        </w:rPr>
        <w:t xml:space="preserve"> acquired over the controlled test site </w:t>
      </w:r>
      <w:r w:rsidR="007B539A" w:rsidRPr="00B13ACC">
        <w:rPr>
          <w:rFonts w:ascii="Arial" w:hAnsi="Arial" w:cs="Arial"/>
          <w:sz w:val="20"/>
          <w:szCs w:val="20"/>
          <w:lang w:val="en-US"/>
        </w:rPr>
        <w:t>over one year</w:t>
      </w:r>
      <w:r w:rsidR="00ED4F58" w:rsidRPr="00B13ACC">
        <w:rPr>
          <w:rFonts w:ascii="Arial" w:hAnsi="Arial" w:cs="Arial"/>
          <w:sz w:val="20"/>
          <w:szCs w:val="20"/>
          <w:lang w:val="en-US"/>
        </w:rPr>
        <w:t xml:space="preserve">. </w:t>
      </w:r>
      <w:r w:rsidR="2FC7799E" w:rsidRPr="00B13ACC">
        <w:rPr>
          <w:rFonts w:ascii="Arial" w:hAnsi="Arial" w:cs="Arial"/>
          <w:sz w:val="20"/>
          <w:szCs w:val="20"/>
          <w:lang w:val="en-US"/>
        </w:rPr>
        <w:t>Simulated clandestine graves (G1,G2,G4,G5) and c</w:t>
      </w:r>
      <w:r w:rsidR="00ED4F58" w:rsidRPr="00B13ACC">
        <w:rPr>
          <w:rFonts w:ascii="Arial" w:hAnsi="Arial" w:cs="Arial"/>
          <w:sz w:val="20"/>
          <w:szCs w:val="20"/>
          <w:lang w:val="en-US"/>
        </w:rPr>
        <w:t>ontrolled g</w:t>
      </w:r>
      <w:r w:rsidRPr="00B13ACC">
        <w:rPr>
          <w:rFonts w:ascii="Arial" w:hAnsi="Arial" w:cs="Arial"/>
          <w:sz w:val="20"/>
          <w:szCs w:val="20"/>
          <w:lang w:val="en-US"/>
        </w:rPr>
        <w:t>rave</w:t>
      </w:r>
      <w:r w:rsidR="00ED4F58" w:rsidRPr="00B13ACC">
        <w:rPr>
          <w:rFonts w:ascii="Arial" w:hAnsi="Arial" w:cs="Arial"/>
          <w:sz w:val="20"/>
          <w:szCs w:val="20"/>
          <w:lang w:val="en-US"/>
        </w:rPr>
        <w:t xml:space="preserve"> position</w:t>
      </w:r>
      <w:r w:rsidRPr="00B13ACC">
        <w:rPr>
          <w:rFonts w:ascii="Arial" w:hAnsi="Arial" w:cs="Arial"/>
          <w:sz w:val="20"/>
          <w:szCs w:val="20"/>
          <w:lang w:val="en-US"/>
        </w:rPr>
        <w:t xml:space="preserve"> </w:t>
      </w:r>
      <w:r w:rsidR="2EE497E8" w:rsidRPr="00B13ACC">
        <w:rPr>
          <w:rFonts w:ascii="Arial" w:hAnsi="Arial" w:cs="Arial"/>
          <w:sz w:val="20"/>
          <w:szCs w:val="20"/>
          <w:lang w:val="en-US"/>
        </w:rPr>
        <w:t xml:space="preserve">(G3) </w:t>
      </w:r>
      <w:r w:rsidRPr="00B13ACC">
        <w:rPr>
          <w:rFonts w:ascii="Arial" w:hAnsi="Arial" w:cs="Arial"/>
          <w:sz w:val="20"/>
          <w:szCs w:val="20"/>
          <w:lang w:val="en-US"/>
        </w:rPr>
        <w:t xml:space="preserve">are shown </w:t>
      </w:r>
      <w:r w:rsidR="00ED4F58" w:rsidRPr="00B13ACC">
        <w:rPr>
          <w:rFonts w:ascii="Arial" w:hAnsi="Arial" w:cs="Arial"/>
          <w:sz w:val="20"/>
          <w:szCs w:val="20"/>
          <w:lang w:val="en-US"/>
        </w:rPr>
        <w:t xml:space="preserve">as </w:t>
      </w:r>
      <w:r w:rsidRPr="00B13ACC">
        <w:rPr>
          <w:rFonts w:ascii="Arial" w:hAnsi="Arial" w:cs="Arial"/>
          <w:sz w:val="20"/>
          <w:szCs w:val="20"/>
          <w:lang w:val="en-US"/>
        </w:rPr>
        <w:t>black squares</w:t>
      </w:r>
      <w:r w:rsidR="2F749174" w:rsidRPr="00B13ACC">
        <w:rPr>
          <w:rFonts w:ascii="Arial" w:hAnsi="Arial" w:cs="Arial"/>
          <w:sz w:val="20"/>
          <w:szCs w:val="20"/>
          <w:lang w:val="en-US"/>
        </w:rPr>
        <w:t xml:space="preserve"> (see labels and Table 1 for details)</w:t>
      </w:r>
      <w:r w:rsidR="4DF98FD0" w:rsidRPr="00B13ACC">
        <w:rPr>
          <w:rFonts w:ascii="Arial" w:hAnsi="Arial" w:cs="Arial"/>
          <w:sz w:val="20"/>
          <w:szCs w:val="20"/>
          <w:lang w:val="en-US"/>
        </w:rPr>
        <w:t>.</w:t>
      </w:r>
    </w:p>
    <w:p w14:paraId="147ADE24" w14:textId="77777777" w:rsidR="00520DA2" w:rsidRPr="00B13ACC" w:rsidRDefault="00520DA2" w:rsidP="00F415BA">
      <w:pPr>
        <w:spacing w:after="0" w:line="480" w:lineRule="auto"/>
        <w:rPr>
          <w:rFonts w:ascii="Arial" w:hAnsi="Arial" w:cs="Arial"/>
          <w:lang w:val="en-US"/>
        </w:rPr>
      </w:pPr>
    </w:p>
    <w:p w14:paraId="1DCFFB98" w14:textId="4D24B685" w:rsidR="00F415BA" w:rsidRPr="00B13ACC" w:rsidRDefault="00F415BA" w:rsidP="00F415BA">
      <w:pPr>
        <w:spacing w:after="0" w:line="480" w:lineRule="auto"/>
        <w:rPr>
          <w:rFonts w:ascii="Arial" w:hAnsi="Arial" w:cs="Arial"/>
          <w:b/>
          <w:i/>
          <w:iCs/>
          <w:lang w:val="en-US"/>
        </w:rPr>
      </w:pPr>
      <w:r w:rsidRPr="00B13ACC">
        <w:rPr>
          <w:rFonts w:ascii="Arial" w:hAnsi="Arial" w:cs="Arial"/>
          <w:i/>
          <w:iCs/>
          <w:lang w:val="en-US"/>
        </w:rPr>
        <w:t xml:space="preserve">3.3 Ground Penetrating Radar </w:t>
      </w:r>
      <w:r w:rsidR="007B539A" w:rsidRPr="00B13ACC">
        <w:rPr>
          <w:rFonts w:ascii="Arial" w:hAnsi="Arial" w:cs="Arial"/>
          <w:i/>
          <w:iCs/>
          <w:lang w:val="en-US"/>
        </w:rPr>
        <w:t>(</w:t>
      </w:r>
      <w:r w:rsidRPr="00B13ACC">
        <w:rPr>
          <w:rFonts w:ascii="Arial" w:hAnsi="Arial" w:cs="Arial"/>
          <w:i/>
          <w:iCs/>
          <w:lang w:val="en-US"/>
        </w:rPr>
        <w:t>GPR</w:t>
      </w:r>
      <w:r w:rsidR="007B539A" w:rsidRPr="00B13ACC">
        <w:rPr>
          <w:rFonts w:ascii="Arial" w:hAnsi="Arial" w:cs="Arial"/>
          <w:i/>
          <w:iCs/>
          <w:lang w:val="en-US"/>
        </w:rPr>
        <w:t>)</w:t>
      </w:r>
    </w:p>
    <w:p w14:paraId="76C2796B" w14:textId="4215946E" w:rsidR="00F415BA" w:rsidRPr="00B13ACC" w:rsidRDefault="604A9BCF" w:rsidP="00F81939">
      <w:pPr>
        <w:spacing w:after="0" w:line="480" w:lineRule="auto"/>
        <w:rPr>
          <w:rFonts w:ascii="Arial" w:hAnsi="Arial" w:cs="Arial"/>
          <w:lang w:val="en-US"/>
        </w:rPr>
      </w:pPr>
      <w:r w:rsidRPr="00B13ACC">
        <w:rPr>
          <w:rFonts w:ascii="Arial" w:hAnsi="Arial" w:cs="Arial"/>
          <w:lang w:val="en-US"/>
        </w:rPr>
        <w:t>Selected</w:t>
      </w:r>
      <w:r w:rsidR="006AC199" w:rsidRPr="00B13ACC">
        <w:rPr>
          <w:rFonts w:ascii="Arial" w:hAnsi="Arial" w:cs="Arial"/>
          <w:shd w:val="clear" w:color="auto" w:fill="FFFFFF"/>
          <w:lang w:val="en-US"/>
        </w:rPr>
        <w:t xml:space="preserve"> </w:t>
      </w:r>
      <w:r w:rsidR="1D5797AE" w:rsidRPr="00B13ACC">
        <w:rPr>
          <w:rFonts w:ascii="Arial" w:hAnsi="Arial" w:cs="Arial"/>
          <w:shd w:val="clear" w:color="auto" w:fill="FFFFFF"/>
          <w:lang w:val="en-US"/>
        </w:rPr>
        <w:t>G</w:t>
      </w:r>
      <w:r w:rsidR="006AC199" w:rsidRPr="00B13ACC">
        <w:rPr>
          <w:rFonts w:ascii="Arial" w:hAnsi="Arial" w:cs="Arial"/>
          <w:shd w:val="clear" w:color="auto" w:fill="FFFFFF"/>
          <w:lang w:val="en-US"/>
        </w:rPr>
        <w:t xml:space="preserve">PR </w:t>
      </w:r>
      <w:r w:rsidR="35479B4E" w:rsidRPr="00B13ACC">
        <w:rPr>
          <w:rFonts w:ascii="Arial" w:hAnsi="Arial" w:cs="Arial"/>
          <w:shd w:val="clear" w:color="auto" w:fill="FFFFFF"/>
          <w:lang w:val="en-US"/>
        </w:rPr>
        <w:t xml:space="preserve">2D profiles using </w:t>
      </w:r>
      <w:r w:rsidR="006AC199" w:rsidRPr="00B13ACC">
        <w:rPr>
          <w:rFonts w:ascii="Arial" w:hAnsi="Arial" w:cs="Arial"/>
          <w:shd w:val="clear" w:color="auto" w:fill="FFFFFF"/>
          <w:lang w:val="en-US"/>
        </w:rPr>
        <w:t>250</w:t>
      </w:r>
      <w:r w:rsidR="1D5797AE" w:rsidRPr="00B13ACC">
        <w:rPr>
          <w:rFonts w:ascii="Arial" w:hAnsi="Arial" w:cs="Arial"/>
          <w:shd w:val="clear" w:color="auto" w:fill="FFFFFF"/>
          <w:lang w:val="en-US"/>
        </w:rPr>
        <w:t xml:space="preserve"> MHz, </w:t>
      </w:r>
      <w:r w:rsidR="006AC199" w:rsidRPr="00B13ACC">
        <w:rPr>
          <w:rFonts w:ascii="Arial" w:hAnsi="Arial" w:cs="Arial"/>
          <w:shd w:val="clear" w:color="auto" w:fill="FFFFFF"/>
          <w:lang w:val="en-US"/>
        </w:rPr>
        <w:t>500</w:t>
      </w:r>
      <w:r w:rsidR="1D5797AE" w:rsidRPr="00B13ACC">
        <w:rPr>
          <w:rFonts w:ascii="Arial" w:hAnsi="Arial" w:cs="Arial"/>
          <w:shd w:val="clear" w:color="auto" w:fill="FFFFFF"/>
          <w:lang w:val="en-US"/>
        </w:rPr>
        <w:t xml:space="preserve"> MHz and 800</w:t>
      </w:r>
      <w:r w:rsidR="006AC199" w:rsidRPr="00B13ACC">
        <w:rPr>
          <w:rFonts w:ascii="Arial" w:hAnsi="Arial" w:cs="Arial"/>
          <w:shd w:val="clear" w:color="auto" w:fill="FFFFFF"/>
          <w:lang w:val="en-US"/>
        </w:rPr>
        <w:t xml:space="preserve"> MHz </w:t>
      </w:r>
      <w:r w:rsidR="35479B4E" w:rsidRPr="00B13ACC">
        <w:rPr>
          <w:rFonts w:ascii="Arial" w:hAnsi="Arial" w:cs="Arial"/>
          <w:shd w:val="clear" w:color="auto" w:fill="FFFFFF"/>
          <w:lang w:val="en-US"/>
        </w:rPr>
        <w:t xml:space="preserve">central frequency </w:t>
      </w:r>
      <w:r w:rsidR="006AC199" w:rsidRPr="00B13ACC">
        <w:rPr>
          <w:rFonts w:ascii="Arial" w:hAnsi="Arial" w:cs="Arial"/>
          <w:shd w:val="clear" w:color="auto" w:fill="FFFFFF"/>
          <w:lang w:val="en-US"/>
        </w:rPr>
        <w:t xml:space="preserve">antenna are </w:t>
      </w:r>
      <w:r w:rsidR="35479B4E" w:rsidRPr="00B13ACC">
        <w:rPr>
          <w:rFonts w:ascii="Arial" w:hAnsi="Arial" w:cs="Arial"/>
          <w:shd w:val="clear" w:color="auto" w:fill="FFFFFF"/>
          <w:lang w:val="en-US"/>
        </w:rPr>
        <w:t xml:space="preserve">shown </w:t>
      </w:r>
      <w:r w:rsidR="006AC199" w:rsidRPr="00B13ACC">
        <w:rPr>
          <w:rFonts w:ascii="Arial" w:hAnsi="Arial" w:cs="Arial"/>
          <w:shd w:val="clear" w:color="auto" w:fill="FFFFFF"/>
          <w:lang w:val="en-US"/>
        </w:rPr>
        <w:t>in Fig</w:t>
      </w:r>
      <w:r w:rsidR="00001BBA" w:rsidRPr="00B13ACC">
        <w:rPr>
          <w:rFonts w:ascii="Arial" w:hAnsi="Arial" w:cs="Arial"/>
          <w:shd w:val="clear" w:color="auto" w:fill="FFFFFF"/>
          <w:lang w:val="en-US"/>
        </w:rPr>
        <w:t>.</w:t>
      </w:r>
      <w:r w:rsidR="006AC199" w:rsidRPr="00B13ACC">
        <w:rPr>
          <w:rFonts w:ascii="Arial" w:hAnsi="Arial" w:cs="Arial"/>
          <w:shd w:val="clear" w:color="auto" w:fill="FFFFFF"/>
          <w:lang w:val="en-US"/>
        </w:rPr>
        <w:t xml:space="preserve"> </w:t>
      </w:r>
      <w:r w:rsidR="00001BBA" w:rsidRPr="00B13ACC">
        <w:rPr>
          <w:rFonts w:ascii="Arial" w:hAnsi="Arial" w:cs="Arial"/>
          <w:shd w:val="clear" w:color="auto" w:fill="FFFFFF"/>
          <w:lang w:val="en-US"/>
        </w:rPr>
        <w:t>6</w:t>
      </w:r>
      <w:r w:rsidR="006AC199" w:rsidRPr="00B13ACC">
        <w:rPr>
          <w:rFonts w:ascii="Arial" w:hAnsi="Arial" w:cs="Arial"/>
          <w:shd w:val="clear" w:color="auto" w:fill="FFFFFF"/>
          <w:lang w:val="en-US"/>
        </w:rPr>
        <w:t xml:space="preserve">. </w:t>
      </w:r>
      <w:r w:rsidR="1D5797AE" w:rsidRPr="00B13ACC">
        <w:rPr>
          <w:rFonts w:ascii="Arial" w:hAnsi="Arial" w:cs="Arial"/>
          <w:shd w:val="clear" w:color="auto" w:fill="FFFFFF"/>
          <w:lang w:val="en-US"/>
        </w:rPr>
        <w:t xml:space="preserve"> </w:t>
      </w:r>
      <w:r w:rsidR="39DC245B" w:rsidRPr="00B13ACC">
        <w:rPr>
          <w:rFonts w:ascii="Arial" w:hAnsi="Arial" w:cs="Arial"/>
          <w:lang w:val="en-US"/>
        </w:rPr>
        <w:t xml:space="preserve">All </w:t>
      </w:r>
      <w:r w:rsidR="69396135" w:rsidRPr="00B13ACC">
        <w:rPr>
          <w:rFonts w:ascii="Arial" w:hAnsi="Arial" w:cs="Arial"/>
          <w:lang w:val="en-US"/>
        </w:rPr>
        <w:t xml:space="preserve">2D </w:t>
      </w:r>
      <w:r w:rsidR="39DC245B" w:rsidRPr="00B13ACC">
        <w:rPr>
          <w:rFonts w:ascii="Arial" w:hAnsi="Arial" w:cs="Arial"/>
          <w:lang w:val="en-US"/>
        </w:rPr>
        <w:t xml:space="preserve">profiles did not image the empty control grave well. </w:t>
      </w:r>
      <w:r w:rsidR="0FE7B08F" w:rsidRPr="00B13ACC">
        <w:rPr>
          <w:rFonts w:ascii="Arial" w:hAnsi="Arial" w:cs="Arial"/>
          <w:lang w:val="en-US"/>
        </w:rPr>
        <w:t xml:space="preserve">The relatively low (250 MHz) frequency </w:t>
      </w:r>
      <w:r w:rsidR="5EB9C251" w:rsidRPr="00B13ACC">
        <w:rPr>
          <w:rFonts w:ascii="Arial" w:hAnsi="Arial" w:cs="Arial"/>
          <w:lang w:val="en-US"/>
        </w:rPr>
        <w:t xml:space="preserve">2D profiles showed isolated half hyperbolic reflection anomalies </w:t>
      </w:r>
      <w:r w:rsidR="27A591D4" w:rsidRPr="00B13ACC">
        <w:rPr>
          <w:rFonts w:ascii="Arial" w:hAnsi="Arial" w:cs="Arial"/>
          <w:lang w:val="en-US"/>
        </w:rPr>
        <w:t>and had relatively good to medium detection of</w:t>
      </w:r>
      <w:r w:rsidR="0FE7B08F" w:rsidRPr="00B13ACC">
        <w:rPr>
          <w:rFonts w:ascii="Arial" w:hAnsi="Arial" w:cs="Arial"/>
          <w:lang w:val="en-US"/>
        </w:rPr>
        <w:t xml:space="preserve"> the simulated clandestine graves well</w:t>
      </w:r>
      <w:r w:rsidR="6E182537" w:rsidRPr="00B13ACC">
        <w:rPr>
          <w:rFonts w:ascii="Arial" w:hAnsi="Arial" w:cs="Arial"/>
          <w:lang w:val="en-US"/>
        </w:rPr>
        <w:t xml:space="preserve">. The medium (500 MHz) frequency GPR profiles had medium to </w:t>
      </w:r>
      <w:r w:rsidR="6E182537" w:rsidRPr="00B13ACC">
        <w:rPr>
          <w:rFonts w:ascii="Arial" w:hAnsi="Arial" w:cs="Arial"/>
          <w:lang w:val="en-US"/>
        </w:rPr>
        <w:lastRenderedPageBreak/>
        <w:t>poor detection of the simulated clandestine graves</w:t>
      </w:r>
      <w:r w:rsidR="0FE7B08F" w:rsidRPr="00B13ACC">
        <w:rPr>
          <w:rFonts w:ascii="Arial" w:hAnsi="Arial" w:cs="Arial"/>
          <w:lang w:val="en-US"/>
        </w:rPr>
        <w:t xml:space="preserve"> and the </w:t>
      </w:r>
      <w:r w:rsidR="5F3CE506" w:rsidRPr="00B13ACC">
        <w:rPr>
          <w:rFonts w:ascii="Arial" w:hAnsi="Arial" w:cs="Arial"/>
          <w:lang w:val="en-US"/>
        </w:rPr>
        <w:t>high (</w:t>
      </w:r>
      <w:r w:rsidR="0FE7B08F" w:rsidRPr="00B13ACC">
        <w:rPr>
          <w:rFonts w:ascii="Arial" w:hAnsi="Arial" w:cs="Arial"/>
          <w:lang w:val="en-US"/>
        </w:rPr>
        <w:t xml:space="preserve">800 </w:t>
      </w:r>
      <w:r w:rsidR="62F29852" w:rsidRPr="00B13ACC">
        <w:rPr>
          <w:rFonts w:ascii="Arial" w:hAnsi="Arial" w:cs="Arial"/>
          <w:lang w:val="en-US"/>
        </w:rPr>
        <w:t>MHz</w:t>
      </w:r>
      <w:r w:rsidR="1EFECA38" w:rsidRPr="00B13ACC">
        <w:rPr>
          <w:rFonts w:ascii="Arial" w:hAnsi="Arial" w:cs="Arial"/>
          <w:lang w:val="en-US"/>
        </w:rPr>
        <w:t>)</w:t>
      </w:r>
      <w:r w:rsidR="0FE7B08F" w:rsidRPr="00B13ACC">
        <w:rPr>
          <w:rFonts w:ascii="Arial" w:hAnsi="Arial" w:cs="Arial"/>
          <w:lang w:val="en-US"/>
        </w:rPr>
        <w:t xml:space="preserve"> frequency profiles showed relatively </w:t>
      </w:r>
      <w:r w:rsidR="423F19DC" w:rsidRPr="00B13ACC">
        <w:rPr>
          <w:rFonts w:ascii="Arial" w:hAnsi="Arial" w:cs="Arial"/>
          <w:lang w:val="en-US"/>
        </w:rPr>
        <w:t xml:space="preserve">good to poor detection of the simulated clandestine graves albeit also having </w:t>
      </w:r>
      <w:r w:rsidR="0FE7B08F" w:rsidRPr="00B13ACC">
        <w:rPr>
          <w:rFonts w:ascii="Arial" w:hAnsi="Arial" w:cs="Arial"/>
          <w:lang w:val="en-US"/>
        </w:rPr>
        <w:t xml:space="preserve">poor </w:t>
      </w:r>
      <w:r w:rsidR="2C84FA37" w:rsidRPr="00B13ACC">
        <w:rPr>
          <w:rFonts w:ascii="Arial" w:hAnsi="Arial" w:cs="Arial"/>
          <w:lang w:val="en-US"/>
        </w:rPr>
        <w:t>penetration</w:t>
      </w:r>
      <w:r w:rsidR="0FE7B08F" w:rsidRPr="00B13ACC">
        <w:rPr>
          <w:rFonts w:ascii="Arial" w:hAnsi="Arial" w:cs="Arial"/>
          <w:lang w:val="en-US"/>
        </w:rPr>
        <w:t xml:space="preserve"> depths.</w:t>
      </w:r>
    </w:p>
    <w:p w14:paraId="00CE65E6" w14:textId="1CBF455D" w:rsidR="2C4C6013" w:rsidRPr="00B13ACC" w:rsidRDefault="2C4C6013" w:rsidP="2C4C6013">
      <w:pPr>
        <w:spacing w:after="0" w:line="480" w:lineRule="auto"/>
        <w:jc w:val="both"/>
        <w:rPr>
          <w:rFonts w:ascii="Arial" w:hAnsi="Arial" w:cs="Arial"/>
          <w:lang w:val="en-US"/>
        </w:rPr>
      </w:pPr>
    </w:p>
    <w:p w14:paraId="38D58003" w14:textId="49638816" w:rsidR="00F415BA" w:rsidRPr="00B13ACC" w:rsidRDefault="009E7165" w:rsidP="00F415BA">
      <w:pPr>
        <w:spacing w:after="0" w:line="480" w:lineRule="auto"/>
        <w:rPr>
          <w:lang w:val="en-US"/>
        </w:rPr>
      </w:pPr>
      <w:r>
        <w:rPr>
          <w:noProof/>
        </w:rPr>
        <w:drawing>
          <wp:inline distT="0" distB="0" distL="0" distR="0" wp14:anchorId="279A7DF3" wp14:editId="1C502336">
            <wp:extent cx="5600700" cy="4181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00700" cy="4181475"/>
                    </a:xfrm>
                    <a:prstGeom prst="rect">
                      <a:avLst/>
                    </a:prstGeom>
                    <a:noFill/>
                    <a:ln>
                      <a:noFill/>
                    </a:ln>
                  </pic:spPr>
                </pic:pic>
              </a:graphicData>
            </a:graphic>
          </wp:inline>
        </w:drawing>
      </w:r>
    </w:p>
    <w:p w14:paraId="7EA0787E" w14:textId="3C501050" w:rsidR="00B52E20" w:rsidRPr="00B13ACC" w:rsidRDefault="00F415BA" w:rsidP="00F415BA">
      <w:pPr>
        <w:spacing w:after="0" w:line="480" w:lineRule="auto"/>
        <w:rPr>
          <w:rFonts w:ascii="Arial" w:hAnsi="Arial" w:cs="Arial"/>
          <w:sz w:val="20"/>
          <w:szCs w:val="20"/>
          <w:shd w:val="clear" w:color="auto" w:fill="FFFFFF"/>
          <w:lang w:val="en-US"/>
        </w:rPr>
      </w:pPr>
      <w:r w:rsidRPr="00B13ACC">
        <w:rPr>
          <w:rFonts w:ascii="Arial" w:hAnsi="Arial" w:cs="Arial"/>
          <w:b/>
          <w:bCs/>
          <w:sz w:val="20"/>
          <w:szCs w:val="20"/>
          <w:shd w:val="clear" w:color="auto" w:fill="FFFFFF"/>
          <w:lang w:val="en-US"/>
        </w:rPr>
        <w:t>F</w:t>
      </w:r>
      <w:r w:rsidR="00705535" w:rsidRPr="00B13ACC">
        <w:rPr>
          <w:rFonts w:ascii="Arial" w:hAnsi="Arial" w:cs="Arial"/>
          <w:b/>
          <w:bCs/>
          <w:sz w:val="20"/>
          <w:szCs w:val="20"/>
          <w:shd w:val="clear" w:color="auto" w:fill="FFFFFF"/>
          <w:lang w:val="en-US"/>
        </w:rPr>
        <w:t>IG</w:t>
      </w:r>
      <w:r w:rsidR="00BD3D46" w:rsidRPr="00B13ACC">
        <w:rPr>
          <w:rFonts w:ascii="Arial" w:hAnsi="Arial" w:cs="Arial"/>
          <w:b/>
          <w:bCs/>
          <w:sz w:val="20"/>
          <w:szCs w:val="20"/>
          <w:shd w:val="clear" w:color="auto" w:fill="FFFFFF"/>
          <w:lang w:val="en-US"/>
        </w:rPr>
        <w:t>.</w:t>
      </w:r>
      <w:r w:rsidRPr="00B13ACC">
        <w:rPr>
          <w:rFonts w:ascii="Arial" w:hAnsi="Arial" w:cs="Arial"/>
          <w:b/>
          <w:bCs/>
          <w:sz w:val="20"/>
          <w:szCs w:val="20"/>
          <w:shd w:val="clear" w:color="auto" w:fill="FFFFFF"/>
          <w:lang w:val="en-US"/>
        </w:rPr>
        <w:t xml:space="preserve"> </w:t>
      </w:r>
      <w:r w:rsidR="00001BBA" w:rsidRPr="00B13ACC">
        <w:rPr>
          <w:rFonts w:ascii="Arial" w:hAnsi="Arial" w:cs="Arial"/>
          <w:b/>
          <w:bCs/>
          <w:sz w:val="20"/>
          <w:szCs w:val="20"/>
          <w:shd w:val="clear" w:color="auto" w:fill="FFFFFF"/>
          <w:lang w:val="en-US"/>
        </w:rPr>
        <w:t>6</w:t>
      </w:r>
      <w:r w:rsidRPr="00B13ACC">
        <w:rPr>
          <w:rFonts w:ascii="Arial" w:hAnsi="Arial" w:cs="Arial"/>
          <w:sz w:val="20"/>
          <w:szCs w:val="20"/>
          <w:shd w:val="clear" w:color="auto" w:fill="FFFFFF"/>
          <w:lang w:val="en-US"/>
        </w:rPr>
        <w:t xml:space="preserve">. </w:t>
      </w:r>
      <w:r w:rsidR="009240E5" w:rsidRPr="00B13ACC">
        <w:rPr>
          <w:rFonts w:ascii="Arial" w:hAnsi="Arial" w:cs="Arial"/>
          <w:sz w:val="20"/>
          <w:szCs w:val="20"/>
          <w:shd w:val="clear" w:color="auto" w:fill="FFFFFF"/>
          <w:lang w:val="en-US"/>
        </w:rPr>
        <w:t xml:space="preserve">Sequential GPR 2D </w:t>
      </w:r>
      <w:r w:rsidR="2A977852" w:rsidRPr="00B13ACC">
        <w:rPr>
          <w:rFonts w:ascii="Arial" w:hAnsi="Arial" w:cs="Arial"/>
          <w:sz w:val="20"/>
          <w:szCs w:val="20"/>
          <w:lang w:val="en-US"/>
        </w:rPr>
        <w:t>profiles</w:t>
      </w:r>
      <w:r w:rsidR="009240E5" w:rsidRPr="00B13ACC">
        <w:rPr>
          <w:rFonts w:ascii="Arial" w:hAnsi="Arial" w:cs="Arial"/>
          <w:sz w:val="20"/>
          <w:szCs w:val="20"/>
          <w:shd w:val="clear" w:color="auto" w:fill="FFFFFF"/>
          <w:lang w:val="en-US"/>
        </w:rPr>
        <w:t xml:space="preserve"> taken over the simulated clandestine grave sites</w:t>
      </w:r>
      <w:r w:rsidR="6614F3ED" w:rsidRPr="00B13ACC">
        <w:rPr>
          <w:rFonts w:ascii="Arial" w:hAnsi="Arial" w:cs="Arial"/>
          <w:sz w:val="20"/>
          <w:szCs w:val="20"/>
          <w:lang w:val="en-US"/>
        </w:rPr>
        <w:t xml:space="preserve"> post-burial</w:t>
      </w:r>
      <w:r w:rsidR="62C4A3CE" w:rsidRPr="00B13ACC">
        <w:rPr>
          <w:rFonts w:ascii="Arial" w:hAnsi="Arial" w:cs="Arial"/>
          <w:sz w:val="20"/>
          <w:szCs w:val="20"/>
          <w:lang w:val="en-US"/>
        </w:rPr>
        <w:t>.</w:t>
      </w:r>
      <w:r w:rsidR="009240E5" w:rsidRPr="00B13ACC">
        <w:rPr>
          <w:rFonts w:ascii="Arial" w:hAnsi="Arial" w:cs="Arial"/>
          <w:sz w:val="20"/>
          <w:szCs w:val="20"/>
          <w:shd w:val="clear" w:color="auto" w:fill="FFFFFF"/>
          <w:lang w:val="en-US"/>
        </w:rPr>
        <w:t xml:space="preserve"> </w:t>
      </w:r>
      <w:r w:rsidR="4378DC40" w:rsidRPr="00B13ACC">
        <w:rPr>
          <w:rFonts w:ascii="Arial" w:hAnsi="Arial" w:cs="Arial"/>
          <w:sz w:val="20"/>
          <w:szCs w:val="20"/>
          <w:lang w:val="en-US"/>
        </w:rPr>
        <w:t>Top row are</w:t>
      </w:r>
      <w:r w:rsidR="009240E5" w:rsidRPr="00B13ACC">
        <w:rPr>
          <w:rFonts w:ascii="Arial" w:hAnsi="Arial" w:cs="Arial"/>
          <w:sz w:val="20"/>
          <w:szCs w:val="20"/>
          <w:shd w:val="clear" w:color="auto" w:fill="FFFFFF"/>
          <w:lang w:val="en-US"/>
        </w:rPr>
        <w:t xml:space="preserve"> 250 MHz, </w:t>
      </w:r>
      <w:r w:rsidR="7958D147" w:rsidRPr="00B13ACC">
        <w:rPr>
          <w:rFonts w:ascii="Arial" w:hAnsi="Arial" w:cs="Arial"/>
          <w:sz w:val="20"/>
          <w:szCs w:val="20"/>
          <w:lang w:val="en-US"/>
        </w:rPr>
        <w:t xml:space="preserve">middle row are </w:t>
      </w:r>
      <w:r w:rsidR="009240E5" w:rsidRPr="00B13ACC">
        <w:rPr>
          <w:rFonts w:ascii="Arial" w:hAnsi="Arial" w:cs="Arial"/>
          <w:sz w:val="20"/>
          <w:szCs w:val="20"/>
          <w:shd w:val="clear" w:color="auto" w:fill="FFFFFF"/>
          <w:lang w:val="en-US"/>
        </w:rPr>
        <w:t xml:space="preserve">500 MHz and </w:t>
      </w:r>
      <w:r w:rsidR="7879856B" w:rsidRPr="00B13ACC">
        <w:rPr>
          <w:rFonts w:ascii="Arial" w:hAnsi="Arial" w:cs="Arial"/>
          <w:sz w:val="20"/>
          <w:szCs w:val="20"/>
          <w:lang w:val="en-US"/>
        </w:rPr>
        <w:t xml:space="preserve">bottom row are </w:t>
      </w:r>
      <w:r w:rsidR="009240E5" w:rsidRPr="00B13ACC">
        <w:rPr>
          <w:rFonts w:ascii="Arial" w:hAnsi="Arial" w:cs="Arial"/>
          <w:sz w:val="20"/>
          <w:szCs w:val="20"/>
          <w:shd w:val="clear" w:color="auto" w:fill="FFFFFF"/>
          <w:lang w:val="en-US"/>
        </w:rPr>
        <w:t>8</w:t>
      </w:r>
      <w:r w:rsidR="001B7284" w:rsidRPr="00B13ACC">
        <w:rPr>
          <w:rFonts w:ascii="Arial" w:hAnsi="Arial" w:cs="Arial"/>
          <w:sz w:val="20"/>
          <w:szCs w:val="20"/>
          <w:shd w:val="clear" w:color="auto" w:fill="FFFFFF"/>
          <w:lang w:val="en-US"/>
        </w:rPr>
        <w:t>0</w:t>
      </w:r>
      <w:r w:rsidR="009240E5" w:rsidRPr="00B13ACC">
        <w:rPr>
          <w:rFonts w:ascii="Arial" w:hAnsi="Arial" w:cs="Arial"/>
          <w:sz w:val="20"/>
          <w:szCs w:val="20"/>
          <w:shd w:val="clear" w:color="auto" w:fill="FFFFFF"/>
          <w:lang w:val="en-US"/>
        </w:rPr>
        <w:t xml:space="preserve">0 MHz datasets for </w:t>
      </w:r>
      <w:r w:rsidR="40710461" w:rsidRPr="00B13ACC">
        <w:rPr>
          <w:rFonts w:ascii="Arial" w:hAnsi="Arial" w:cs="Arial"/>
          <w:sz w:val="20"/>
          <w:szCs w:val="20"/>
          <w:lang w:val="en-US"/>
        </w:rPr>
        <w:t>Day 8 (27/02/2020), Day 294 (09/12/2020) and Day 371 (25/02/2021)</w:t>
      </w:r>
      <w:r w:rsidR="522A03D6" w:rsidRPr="00B13ACC">
        <w:rPr>
          <w:rFonts w:ascii="Arial" w:hAnsi="Arial" w:cs="Arial"/>
          <w:sz w:val="20"/>
          <w:szCs w:val="20"/>
          <w:lang w:val="en-US"/>
        </w:rPr>
        <w:t xml:space="preserve"> days</w:t>
      </w:r>
      <w:r w:rsidR="009240E5" w:rsidRPr="00B13ACC">
        <w:rPr>
          <w:rFonts w:ascii="Arial" w:hAnsi="Arial" w:cs="Arial"/>
          <w:sz w:val="20"/>
          <w:szCs w:val="20"/>
          <w:shd w:val="clear" w:color="auto" w:fill="FFFFFF"/>
          <w:lang w:val="en-US"/>
        </w:rPr>
        <w:t xml:space="preserve"> post-burial respectively. Buried simulated </w:t>
      </w:r>
      <w:r w:rsidR="6CA09A69" w:rsidRPr="00B13ACC">
        <w:rPr>
          <w:rFonts w:ascii="Arial" w:hAnsi="Arial" w:cs="Arial"/>
          <w:sz w:val="20"/>
          <w:szCs w:val="20"/>
          <w:shd w:val="clear" w:color="auto" w:fill="FFFFFF"/>
          <w:lang w:val="en-US"/>
        </w:rPr>
        <w:t>grave</w:t>
      </w:r>
      <w:r w:rsidR="009240E5" w:rsidRPr="00B13ACC">
        <w:rPr>
          <w:rFonts w:ascii="Arial" w:hAnsi="Arial" w:cs="Arial"/>
          <w:sz w:val="20"/>
          <w:szCs w:val="20"/>
          <w:shd w:val="clear" w:color="auto" w:fill="FFFFFF"/>
          <w:lang w:val="en-US"/>
        </w:rPr>
        <w:t xml:space="preserve"> positions </w:t>
      </w:r>
      <w:r w:rsidR="006C332E" w:rsidRPr="00B13ACC">
        <w:rPr>
          <w:rFonts w:ascii="Arial" w:hAnsi="Arial" w:cs="Arial"/>
          <w:sz w:val="20"/>
          <w:szCs w:val="20"/>
          <w:shd w:val="clear" w:color="auto" w:fill="FFFFFF"/>
          <w:lang w:val="en-US"/>
        </w:rPr>
        <w:t xml:space="preserve">are </w:t>
      </w:r>
      <w:r w:rsidR="00D5182E" w:rsidRPr="00B13ACC">
        <w:rPr>
          <w:rFonts w:ascii="Arial" w:hAnsi="Arial" w:cs="Arial"/>
          <w:sz w:val="20"/>
          <w:szCs w:val="20"/>
          <w:shd w:val="clear" w:color="auto" w:fill="FFFFFF"/>
          <w:lang w:val="en-US"/>
        </w:rPr>
        <w:t>marked</w:t>
      </w:r>
      <w:r w:rsidR="009240E5" w:rsidRPr="00B13ACC">
        <w:rPr>
          <w:rFonts w:ascii="Arial" w:hAnsi="Arial" w:cs="Arial"/>
          <w:sz w:val="20"/>
          <w:szCs w:val="20"/>
          <w:shd w:val="clear" w:color="auto" w:fill="FFFFFF"/>
          <w:lang w:val="en-US"/>
        </w:rPr>
        <w:t xml:space="preserve"> (see </w:t>
      </w:r>
      <w:r w:rsidR="007D3A09" w:rsidRPr="00B13ACC">
        <w:rPr>
          <w:rFonts w:ascii="Arial" w:hAnsi="Arial" w:cs="Arial"/>
          <w:sz w:val="20"/>
          <w:szCs w:val="20"/>
          <w:shd w:val="clear" w:color="auto" w:fill="FFFFFF"/>
          <w:lang w:val="en-US"/>
        </w:rPr>
        <w:t>Table 1</w:t>
      </w:r>
      <w:r w:rsidR="009240E5" w:rsidRPr="00B13ACC">
        <w:rPr>
          <w:rFonts w:ascii="Arial" w:hAnsi="Arial" w:cs="Arial"/>
          <w:sz w:val="20"/>
          <w:szCs w:val="20"/>
          <w:shd w:val="clear" w:color="auto" w:fill="FFFFFF"/>
          <w:lang w:val="en-US"/>
        </w:rPr>
        <w:t xml:space="preserve"> for details and Fig. 2a for </w:t>
      </w:r>
      <w:r w:rsidR="007D3A09" w:rsidRPr="00B13ACC">
        <w:rPr>
          <w:rFonts w:ascii="Arial" w:hAnsi="Arial" w:cs="Arial"/>
          <w:sz w:val="20"/>
          <w:szCs w:val="20"/>
          <w:shd w:val="clear" w:color="auto" w:fill="FFFFFF"/>
          <w:lang w:val="en-US"/>
        </w:rPr>
        <w:t>grave locations</w:t>
      </w:r>
      <w:r w:rsidR="009240E5" w:rsidRPr="00B13ACC">
        <w:rPr>
          <w:rFonts w:ascii="Arial" w:hAnsi="Arial" w:cs="Arial"/>
          <w:sz w:val="20"/>
          <w:szCs w:val="20"/>
          <w:shd w:val="clear" w:color="auto" w:fill="FFFFFF"/>
          <w:lang w:val="en-US"/>
        </w:rPr>
        <w:t>).</w:t>
      </w:r>
    </w:p>
    <w:p w14:paraId="4AB50EB4" w14:textId="77777777" w:rsidR="00BD3D46" w:rsidRPr="00B13ACC" w:rsidRDefault="00BD3D46" w:rsidP="00F415BA">
      <w:pPr>
        <w:spacing w:after="0" w:line="480" w:lineRule="auto"/>
        <w:rPr>
          <w:rFonts w:ascii="Arial" w:hAnsi="Arial" w:cs="Arial"/>
          <w:sz w:val="20"/>
          <w:szCs w:val="20"/>
          <w:shd w:val="clear" w:color="auto" w:fill="FFFFFF"/>
          <w:lang w:val="en-US"/>
        </w:rPr>
      </w:pPr>
    </w:p>
    <w:p w14:paraId="410F9259" w14:textId="67B98B81" w:rsidR="48353165" w:rsidRPr="00B13ACC" w:rsidRDefault="00032296" w:rsidP="00EF532F">
      <w:pPr>
        <w:spacing w:after="160" w:line="480" w:lineRule="auto"/>
        <w:rPr>
          <w:lang w:val="en-US"/>
        </w:rPr>
      </w:pPr>
      <w:r w:rsidRPr="00B13ACC">
        <w:rPr>
          <w:rFonts w:ascii="Arial" w:hAnsi="Arial" w:cs="Arial"/>
          <w:bCs/>
          <w:lang w:val="en-US"/>
        </w:rPr>
        <w:t xml:space="preserve">The </w:t>
      </w:r>
      <w:r w:rsidR="00D31CF8" w:rsidRPr="00B13ACC">
        <w:rPr>
          <w:rFonts w:ascii="Arial" w:hAnsi="Arial" w:cs="Arial"/>
          <w:bCs/>
          <w:lang w:val="en-US"/>
        </w:rPr>
        <w:t>s</w:t>
      </w:r>
      <w:r w:rsidRPr="00B13ACC">
        <w:rPr>
          <w:rFonts w:ascii="Arial" w:hAnsi="Arial" w:cs="Arial"/>
          <w:bCs/>
          <w:lang w:val="en-US"/>
        </w:rPr>
        <w:t xml:space="preserve">ummary of </w:t>
      </w:r>
      <w:r w:rsidR="58B2589F" w:rsidRPr="00B13ACC">
        <w:rPr>
          <w:rFonts w:ascii="Arial" w:hAnsi="Arial" w:cs="Arial"/>
          <w:lang w:val="en-US"/>
        </w:rPr>
        <w:t xml:space="preserve">geophysical </w:t>
      </w:r>
      <w:r w:rsidRPr="00B13ACC">
        <w:rPr>
          <w:rFonts w:ascii="Arial" w:hAnsi="Arial" w:cs="Arial"/>
          <w:bCs/>
          <w:lang w:val="en-US"/>
        </w:rPr>
        <w:t xml:space="preserve">results obtained from monitoring the simulated </w:t>
      </w:r>
      <w:r w:rsidR="1BB0F34A" w:rsidRPr="00B13ACC">
        <w:rPr>
          <w:rFonts w:ascii="Arial" w:hAnsi="Arial" w:cs="Arial"/>
          <w:lang w:val="en-US"/>
        </w:rPr>
        <w:t xml:space="preserve">clandestine </w:t>
      </w:r>
      <w:r w:rsidRPr="00B13ACC">
        <w:rPr>
          <w:rFonts w:ascii="Arial" w:hAnsi="Arial" w:cs="Arial"/>
          <w:bCs/>
          <w:lang w:val="en-US"/>
        </w:rPr>
        <w:t xml:space="preserve">graves </w:t>
      </w:r>
      <w:r w:rsidR="273FC391" w:rsidRPr="00B13ACC">
        <w:rPr>
          <w:rFonts w:ascii="Arial" w:hAnsi="Arial" w:cs="Arial"/>
          <w:lang w:val="en-US"/>
        </w:rPr>
        <w:t>of dismembered victims</w:t>
      </w:r>
      <w:r w:rsidR="004C3481" w:rsidRPr="00B13ACC">
        <w:rPr>
          <w:rFonts w:ascii="Arial" w:hAnsi="Arial" w:cs="Arial"/>
          <w:bCs/>
          <w:lang w:val="en-US"/>
        </w:rPr>
        <w:t xml:space="preserve"> is </w:t>
      </w:r>
      <w:r w:rsidR="4867DDCB" w:rsidRPr="00B13ACC">
        <w:rPr>
          <w:rFonts w:ascii="Arial" w:hAnsi="Arial" w:cs="Arial"/>
          <w:lang w:val="en-US"/>
        </w:rPr>
        <w:t xml:space="preserve">shown </w:t>
      </w:r>
      <w:r w:rsidR="004C3481" w:rsidRPr="00B13ACC">
        <w:rPr>
          <w:rFonts w:ascii="Arial" w:hAnsi="Arial" w:cs="Arial"/>
          <w:bCs/>
          <w:lang w:val="en-US"/>
        </w:rPr>
        <w:t xml:space="preserve">in </w:t>
      </w:r>
      <w:r w:rsidR="00B83C83" w:rsidRPr="00B13ACC">
        <w:rPr>
          <w:rFonts w:ascii="Arial" w:hAnsi="Arial" w:cs="Arial"/>
          <w:bCs/>
          <w:lang w:val="en-US"/>
        </w:rPr>
        <w:t>T</w:t>
      </w:r>
      <w:r w:rsidR="004C3481" w:rsidRPr="00B13ACC">
        <w:rPr>
          <w:rFonts w:ascii="Arial" w:hAnsi="Arial" w:cs="Arial"/>
          <w:bCs/>
          <w:lang w:val="en-US"/>
        </w:rPr>
        <w:t>able</w:t>
      </w:r>
      <w:r w:rsidR="00EE2DE2" w:rsidRPr="00B13ACC">
        <w:rPr>
          <w:rFonts w:ascii="Arial" w:hAnsi="Arial" w:cs="Arial"/>
          <w:bCs/>
          <w:lang w:val="en-US"/>
        </w:rPr>
        <w:t xml:space="preserve"> </w:t>
      </w:r>
      <w:r w:rsidR="006E57BD" w:rsidRPr="00B13ACC">
        <w:rPr>
          <w:rFonts w:ascii="Arial" w:hAnsi="Arial" w:cs="Arial"/>
          <w:bCs/>
          <w:lang w:val="en-US"/>
        </w:rPr>
        <w:t>3</w:t>
      </w:r>
      <w:r w:rsidR="0017101D" w:rsidRPr="00B13ACC">
        <w:rPr>
          <w:rFonts w:ascii="Arial" w:hAnsi="Arial" w:cs="Arial"/>
          <w:bCs/>
          <w:lang w:val="en-US"/>
        </w:rPr>
        <w:t>.</w:t>
      </w:r>
      <w:r w:rsidR="002C6E2D" w:rsidRPr="00B13ACC">
        <w:rPr>
          <w:rFonts w:ascii="Arial" w:hAnsi="Arial" w:cs="Arial"/>
          <w:bCs/>
          <w:lang w:val="en-US"/>
        </w:rPr>
        <w:br/>
      </w:r>
    </w:p>
    <w:p w14:paraId="5EE12D54" w14:textId="2A457A19" w:rsidR="00F415BA" w:rsidRPr="00B13ACC" w:rsidRDefault="00F415BA" w:rsidP="00F415BA">
      <w:pPr>
        <w:spacing w:after="0" w:line="480" w:lineRule="auto"/>
        <w:rPr>
          <w:rFonts w:ascii="Arial" w:hAnsi="Arial" w:cs="Arial"/>
          <w:b/>
          <w:lang w:val="en-US"/>
        </w:rPr>
      </w:pPr>
      <w:r w:rsidRPr="00B13ACC">
        <w:rPr>
          <w:rFonts w:ascii="Arial" w:hAnsi="Arial" w:cs="Arial"/>
          <w:b/>
          <w:lang w:val="en-US"/>
        </w:rPr>
        <w:lastRenderedPageBreak/>
        <w:t>Discussion</w:t>
      </w:r>
    </w:p>
    <w:p w14:paraId="25C66A30" w14:textId="2374F354" w:rsidR="00644AE5" w:rsidRPr="00B13ACC" w:rsidRDefault="00644AE5" w:rsidP="003B41EB">
      <w:pPr>
        <w:spacing w:after="0" w:line="480" w:lineRule="auto"/>
        <w:rPr>
          <w:rFonts w:ascii="Arial" w:hAnsi="Arial" w:cs="Arial"/>
          <w:lang w:val="en-US"/>
        </w:rPr>
      </w:pPr>
      <w:bookmarkStart w:id="4" w:name="_Hlk68015032"/>
      <w:r w:rsidRPr="00B13ACC">
        <w:rPr>
          <w:rFonts w:ascii="Arial" w:hAnsi="Arial" w:cs="Arial"/>
          <w:lang w:val="en-US"/>
        </w:rPr>
        <w:t xml:space="preserve">This </w:t>
      </w:r>
      <w:r w:rsidR="02FF48CD" w:rsidRPr="00B13ACC">
        <w:rPr>
          <w:rFonts w:ascii="Arial" w:hAnsi="Arial" w:cs="Arial"/>
          <w:lang w:val="en-US"/>
        </w:rPr>
        <w:t>paper</w:t>
      </w:r>
      <w:r w:rsidRPr="00B13ACC">
        <w:rPr>
          <w:rFonts w:ascii="Arial" w:hAnsi="Arial" w:cs="Arial"/>
          <w:lang w:val="en-US"/>
        </w:rPr>
        <w:t xml:space="preserve"> seeks to present preliminary results </w:t>
      </w:r>
      <w:r w:rsidR="5728C51D" w:rsidRPr="00B13ACC">
        <w:rPr>
          <w:rFonts w:ascii="Arial" w:hAnsi="Arial" w:cs="Arial"/>
          <w:lang w:val="en-US"/>
        </w:rPr>
        <w:t>of</w:t>
      </w:r>
      <w:r w:rsidR="002D5DE5" w:rsidRPr="00B13ACC">
        <w:rPr>
          <w:rFonts w:ascii="Arial" w:hAnsi="Arial" w:cs="Arial"/>
          <w:lang w:val="en-US"/>
        </w:rPr>
        <w:t xml:space="preserve"> RPA</w:t>
      </w:r>
      <w:r w:rsidR="6AF613A9" w:rsidRPr="00B13ACC">
        <w:rPr>
          <w:rFonts w:ascii="Arial" w:hAnsi="Arial" w:cs="Arial"/>
          <w:lang w:val="en-US"/>
        </w:rPr>
        <w:t xml:space="preserve"> and geophysical </w:t>
      </w:r>
      <w:r w:rsidRPr="00B13ACC">
        <w:rPr>
          <w:rFonts w:ascii="Arial" w:hAnsi="Arial" w:cs="Arial"/>
          <w:lang w:val="en-US"/>
        </w:rPr>
        <w:t xml:space="preserve">monitoring of simulated </w:t>
      </w:r>
      <w:r w:rsidR="5AFF906C" w:rsidRPr="00B13ACC">
        <w:rPr>
          <w:rFonts w:ascii="Arial" w:hAnsi="Arial" w:cs="Arial"/>
          <w:lang w:val="en-US"/>
        </w:rPr>
        <w:t>clandestine</w:t>
      </w:r>
      <w:r w:rsidR="001A18D7" w:rsidRPr="00B13ACC">
        <w:rPr>
          <w:rFonts w:ascii="Arial" w:hAnsi="Arial" w:cs="Arial"/>
          <w:lang w:val="en-US"/>
        </w:rPr>
        <w:t xml:space="preserve"> </w:t>
      </w:r>
      <w:r w:rsidRPr="00B13ACC">
        <w:rPr>
          <w:rFonts w:ascii="Arial" w:hAnsi="Arial" w:cs="Arial"/>
          <w:lang w:val="en-US"/>
        </w:rPr>
        <w:t xml:space="preserve">graves </w:t>
      </w:r>
      <w:r w:rsidR="458229BE" w:rsidRPr="00B13ACC">
        <w:rPr>
          <w:rFonts w:ascii="Arial" w:hAnsi="Arial" w:cs="Arial"/>
          <w:lang w:val="en-US"/>
        </w:rPr>
        <w:t>of</w:t>
      </w:r>
      <w:r w:rsidRPr="00B13ACC">
        <w:rPr>
          <w:rFonts w:ascii="Arial" w:hAnsi="Arial" w:cs="Arial"/>
          <w:lang w:val="en-US"/>
        </w:rPr>
        <w:t xml:space="preserve"> dismembered </w:t>
      </w:r>
      <w:r w:rsidR="49BE08B4" w:rsidRPr="00B13ACC">
        <w:rPr>
          <w:rFonts w:ascii="Arial" w:hAnsi="Arial" w:cs="Arial"/>
          <w:lang w:val="en-US"/>
        </w:rPr>
        <w:t>homicide victims,</w:t>
      </w:r>
      <w:r w:rsidR="439235FB" w:rsidRPr="00B13ACC">
        <w:rPr>
          <w:rFonts w:ascii="Arial" w:hAnsi="Arial" w:cs="Arial"/>
          <w:lang w:val="en-US"/>
        </w:rPr>
        <w:t xml:space="preserve"> a </w:t>
      </w:r>
      <w:r w:rsidR="49BE08B4" w:rsidRPr="00B13ACC">
        <w:rPr>
          <w:rFonts w:ascii="Arial" w:hAnsi="Arial" w:cs="Arial"/>
          <w:lang w:val="en-US"/>
        </w:rPr>
        <w:t>common burial scenario in Latin Ameri</w:t>
      </w:r>
      <w:r w:rsidR="3F05987B" w:rsidRPr="00B13ACC">
        <w:rPr>
          <w:rFonts w:ascii="Arial" w:hAnsi="Arial" w:cs="Arial"/>
          <w:lang w:val="en-US"/>
        </w:rPr>
        <w:t>ca</w:t>
      </w:r>
      <w:r w:rsidR="66E1E1CC" w:rsidRPr="00B13ACC">
        <w:rPr>
          <w:rFonts w:ascii="Arial" w:hAnsi="Arial" w:cs="Arial"/>
          <w:lang w:val="en-US"/>
        </w:rPr>
        <w:t>.</w:t>
      </w:r>
      <w:r w:rsidR="0A721CE5" w:rsidRPr="00B13ACC">
        <w:rPr>
          <w:rFonts w:ascii="Arial" w:hAnsi="Arial" w:cs="Arial"/>
          <w:lang w:val="en-US"/>
        </w:rPr>
        <w:t xml:space="preserve"> </w:t>
      </w:r>
      <w:r w:rsidR="66E56396" w:rsidRPr="00B13ACC">
        <w:rPr>
          <w:rFonts w:ascii="Arial" w:hAnsi="Arial" w:cs="Arial"/>
          <w:lang w:val="en-US"/>
        </w:rPr>
        <w:t>I</w:t>
      </w:r>
      <w:r w:rsidR="072230E9" w:rsidRPr="00B13ACC">
        <w:rPr>
          <w:rFonts w:ascii="Arial" w:hAnsi="Arial" w:cs="Arial"/>
          <w:lang w:val="en-US"/>
        </w:rPr>
        <w:t>t</w:t>
      </w:r>
      <w:r w:rsidR="00BA49E4" w:rsidRPr="00B13ACC">
        <w:rPr>
          <w:rFonts w:ascii="Arial" w:hAnsi="Arial" w:cs="Arial"/>
          <w:lang w:val="en-US"/>
        </w:rPr>
        <w:t xml:space="preserve"> is important </w:t>
      </w:r>
      <w:r w:rsidR="6AD10313" w:rsidRPr="00B13ACC">
        <w:rPr>
          <w:rFonts w:ascii="Arial" w:hAnsi="Arial" w:cs="Arial"/>
          <w:lang w:val="en-US"/>
        </w:rPr>
        <w:t xml:space="preserve">to note </w:t>
      </w:r>
      <w:r w:rsidR="00BA49E4" w:rsidRPr="00B13ACC">
        <w:rPr>
          <w:rFonts w:ascii="Arial" w:hAnsi="Arial" w:cs="Arial"/>
          <w:lang w:val="en-US"/>
        </w:rPr>
        <w:t xml:space="preserve">the </w:t>
      </w:r>
      <w:r w:rsidR="0D3BAD82" w:rsidRPr="00B13ACC">
        <w:rPr>
          <w:rFonts w:ascii="Arial" w:hAnsi="Arial" w:cs="Arial"/>
          <w:lang w:val="en-US"/>
        </w:rPr>
        <w:t xml:space="preserve">relatively </w:t>
      </w:r>
      <w:r w:rsidR="5C288375" w:rsidRPr="00B13ACC">
        <w:rPr>
          <w:rFonts w:ascii="Arial" w:hAnsi="Arial" w:cs="Arial"/>
          <w:lang w:val="en-US"/>
        </w:rPr>
        <w:t>small</w:t>
      </w:r>
      <w:r w:rsidR="00BA49E4" w:rsidRPr="00B13ACC">
        <w:rPr>
          <w:rFonts w:ascii="Arial" w:hAnsi="Arial" w:cs="Arial"/>
          <w:lang w:val="en-US"/>
        </w:rPr>
        <w:t xml:space="preserve"> </w:t>
      </w:r>
      <w:r w:rsidR="00CC5583" w:rsidRPr="00B13ACC">
        <w:rPr>
          <w:rFonts w:ascii="Arial" w:hAnsi="Arial" w:cs="Arial"/>
          <w:lang w:val="en-US"/>
        </w:rPr>
        <w:t>map-view</w:t>
      </w:r>
      <w:r w:rsidR="47A562B8" w:rsidRPr="00B13ACC">
        <w:rPr>
          <w:rFonts w:ascii="Arial" w:hAnsi="Arial" w:cs="Arial"/>
          <w:lang w:val="en-US"/>
        </w:rPr>
        <w:t xml:space="preserve"> </w:t>
      </w:r>
      <w:r w:rsidR="00BA49E4" w:rsidRPr="00B13ACC">
        <w:rPr>
          <w:rFonts w:ascii="Arial" w:hAnsi="Arial" w:cs="Arial"/>
          <w:lang w:val="en-US"/>
        </w:rPr>
        <w:t xml:space="preserve">size of </w:t>
      </w:r>
      <w:r w:rsidR="1B6DD160" w:rsidRPr="00B13ACC">
        <w:rPr>
          <w:rFonts w:ascii="Arial" w:hAnsi="Arial" w:cs="Arial"/>
          <w:lang w:val="en-US"/>
        </w:rPr>
        <w:t xml:space="preserve">the created </w:t>
      </w:r>
      <w:r w:rsidR="7995F3A9" w:rsidRPr="00B13ACC">
        <w:rPr>
          <w:rFonts w:ascii="Arial" w:hAnsi="Arial" w:cs="Arial"/>
          <w:lang w:val="en-US"/>
        </w:rPr>
        <w:t xml:space="preserve">simulated </w:t>
      </w:r>
      <w:r w:rsidR="00BA49E4" w:rsidRPr="00B13ACC">
        <w:rPr>
          <w:rFonts w:ascii="Arial" w:hAnsi="Arial" w:cs="Arial"/>
          <w:lang w:val="en-US"/>
        </w:rPr>
        <w:t xml:space="preserve">graves, </w:t>
      </w:r>
      <w:r w:rsidR="5C311957" w:rsidRPr="00B13ACC">
        <w:rPr>
          <w:rFonts w:ascii="Arial" w:hAnsi="Arial" w:cs="Arial"/>
          <w:lang w:val="en-US"/>
        </w:rPr>
        <w:t>when</w:t>
      </w:r>
      <w:r w:rsidR="00BA49E4" w:rsidRPr="00B13ACC">
        <w:rPr>
          <w:rFonts w:ascii="Arial" w:hAnsi="Arial" w:cs="Arial"/>
          <w:lang w:val="en-US"/>
        </w:rPr>
        <w:t xml:space="preserve"> compared with </w:t>
      </w:r>
      <w:r w:rsidR="6B9D1F4E" w:rsidRPr="00B13ACC">
        <w:rPr>
          <w:rFonts w:ascii="Arial" w:hAnsi="Arial" w:cs="Arial"/>
          <w:lang w:val="en-US"/>
        </w:rPr>
        <w:t xml:space="preserve">other </w:t>
      </w:r>
      <w:r w:rsidR="00262A29" w:rsidRPr="00B13ACC">
        <w:rPr>
          <w:rFonts w:ascii="Arial" w:hAnsi="Arial" w:cs="Arial"/>
          <w:lang w:val="en-US"/>
        </w:rPr>
        <w:t xml:space="preserve">similar </w:t>
      </w:r>
      <w:r w:rsidR="16887A8C" w:rsidRPr="00B13ACC">
        <w:rPr>
          <w:rFonts w:ascii="Arial" w:hAnsi="Arial" w:cs="Arial"/>
          <w:lang w:val="en-US"/>
        </w:rPr>
        <w:t xml:space="preserve">controlled </w:t>
      </w:r>
      <w:r w:rsidR="0C72E9BE" w:rsidRPr="00B13ACC">
        <w:rPr>
          <w:rFonts w:ascii="Arial" w:hAnsi="Arial" w:cs="Arial"/>
          <w:lang w:val="en-US"/>
        </w:rPr>
        <w:t xml:space="preserve">simulated clandestine grave </w:t>
      </w:r>
      <w:r w:rsidR="16887A8C" w:rsidRPr="00B13ACC">
        <w:rPr>
          <w:rFonts w:ascii="Arial" w:hAnsi="Arial" w:cs="Arial"/>
          <w:lang w:val="en-US"/>
        </w:rPr>
        <w:t>studies</w:t>
      </w:r>
      <w:r w:rsidR="00BA49E4" w:rsidRPr="00B13ACC">
        <w:rPr>
          <w:rFonts w:ascii="Arial" w:hAnsi="Arial" w:cs="Arial"/>
          <w:lang w:val="en-US"/>
        </w:rPr>
        <w:t xml:space="preserve"> in Colombia (</w:t>
      </w:r>
      <w:r w:rsidR="00D672E3" w:rsidRPr="00B13ACC">
        <w:rPr>
          <w:rFonts w:ascii="Arial" w:hAnsi="Arial" w:cs="Arial"/>
          <w:lang w:val="en-US"/>
        </w:rPr>
        <w:t>53</w:t>
      </w:r>
      <w:r w:rsidR="00067417" w:rsidRPr="00B13ACC">
        <w:rPr>
          <w:rFonts w:ascii="Arial" w:hAnsi="Arial" w:cs="Arial"/>
          <w:lang w:val="en-US"/>
        </w:rPr>
        <w:t>,</w:t>
      </w:r>
      <w:r w:rsidR="00D672E3" w:rsidRPr="00B13ACC">
        <w:rPr>
          <w:rFonts w:ascii="Arial" w:hAnsi="Arial" w:cs="Arial"/>
          <w:lang w:val="en-US"/>
        </w:rPr>
        <w:t>54</w:t>
      </w:r>
      <w:r w:rsidR="00BA49E4" w:rsidRPr="00B13ACC">
        <w:rPr>
          <w:rFonts w:ascii="Arial" w:hAnsi="Arial" w:cs="Arial"/>
          <w:lang w:val="en-US"/>
        </w:rPr>
        <w:t>) and other countries (</w:t>
      </w:r>
      <w:r w:rsidR="00A64DDC" w:rsidRPr="00B13ACC">
        <w:rPr>
          <w:rFonts w:ascii="Arial" w:hAnsi="Arial" w:cs="Arial"/>
          <w:lang w:val="en-US"/>
        </w:rPr>
        <w:t>49,6</w:t>
      </w:r>
      <w:r w:rsidR="0060609D" w:rsidRPr="00B13ACC">
        <w:rPr>
          <w:rFonts w:ascii="Arial" w:hAnsi="Arial" w:cs="Arial"/>
          <w:lang w:val="en-US"/>
        </w:rPr>
        <w:t>0,61,67</w:t>
      </w:r>
      <w:r w:rsidR="00BA49E4" w:rsidRPr="00B13ACC">
        <w:rPr>
          <w:rFonts w:ascii="Arial" w:hAnsi="Arial" w:cs="Arial"/>
          <w:lang w:val="en-US"/>
        </w:rPr>
        <w:t>).</w:t>
      </w:r>
    </w:p>
    <w:p w14:paraId="455BBE54" w14:textId="77777777" w:rsidR="00644AE5" w:rsidRPr="00B13ACC" w:rsidRDefault="00644AE5" w:rsidP="003B41EB">
      <w:pPr>
        <w:spacing w:after="0" w:line="480" w:lineRule="auto"/>
        <w:rPr>
          <w:rFonts w:ascii="Arial" w:hAnsi="Arial" w:cs="Arial"/>
          <w:lang w:val="en-US"/>
        </w:rPr>
      </w:pPr>
    </w:p>
    <w:p w14:paraId="24EE23FF" w14:textId="3681D39D" w:rsidR="00142C5E" w:rsidRPr="00B13ACC" w:rsidRDefault="00142C5E" w:rsidP="003B41EB">
      <w:pPr>
        <w:spacing w:after="0" w:line="480" w:lineRule="auto"/>
        <w:rPr>
          <w:rFonts w:ascii="Arial" w:hAnsi="Arial" w:cs="Arial"/>
          <w:lang w:val="en-US"/>
        </w:rPr>
      </w:pPr>
      <w:r w:rsidRPr="00B13ACC">
        <w:rPr>
          <w:rFonts w:ascii="Arial" w:hAnsi="Arial" w:cs="Arial"/>
          <w:lang w:val="en-US"/>
        </w:rPr>
        <w:t xml:space="preserve">The </w:t>
      </w:r>
      <w:r w:rsidRPr="00B13ACC">
        <w:rPr>
          <w:rFonts w:ascii="Arial" w:hAnsi="Arial" w:cs="Arial"/>
          <w:i/>
          <w:lang w:val="en-US"/>
        </w:rPr>
        <w:t xml:space="preserve">first </w:t>
      </w:r>
      <w:r w:rsidR="72C91156" w:rsidRPr="00B13ACC">
        <w:rPr>
          <w:rFonts w:ascii="Arial" w:hAnsi="Arial" w:cs="Arial"/>
          <w:i/>
          <w:iCs/>
          <w:lang w:val="en-US"/>
        </w:rPr>
        <w:t xml:space="preserve">aim </w:t>
      </w:r>
      <w:r w:rsidRPr="00B13ACC">
        <w:rPr>
          <w:rFonts w:ascii="Arial" w:hAnsi="Arial" w:cs="Arial"/>
          <w:lang w:val="en-US"/>
        </w:rPr>
        <w:t xml:space="preserve">was to evaluate the preliminary results of the RPA.  </w:t>
      </w:r>
      <w:r w:rsidR="00CF5844" w:rsidRPr="00B13ACC">
        <w:rPr>
          <w:rFonts w:ascii="Arial" w:hAnsi="Arial" w:cs="Arial"/>
          <w:lang w:val="en-US"/>
        </w:rPr>
        <w:t>O</w:t>
      </w:r>
      <w:r w:rsidR="1EDC3D36" w:rsidRPr="00B13ACC">
        <w:rPr>
          <w:rFonts w:ascii="Arial" w:hAnsi="Arial" w:cs="Arial"/>
          <w:lang w:val="en-US"/>
        </w:rPr>
        <w:t xml:space="preserve">nly </w:t>
      </w:r>
      <w:r w:rsidR="3F50A635" w:rsidRPr="00B13ACC">
        <w:rPr>
          <w:rFonts w:ascii="Arial" w:hAnsi="Arial" w:cs="Arial"/>
          <w:lang w:val="en-US"/>
        </w:rPr>
        <w:t xml:space="preserve">two </w:t>
      </w:r>
      <w:r w:rsidR="1EDC3D36" w:rsidRPr="00B13ACC">
        <w:rPr>
          <w:rFonts w:ascii="Arial" w:hAnsi="Arial" w:cs="Arial"/>
          <w:lang w:val="en-US"/>
        </w:rPr>
        <w:t>survey</w:t>
      </w:r>
      <w:r w:rsidR="7E690589" w:rsidRPr="00B13ACC">
        <w:rPr>
          <w:rFonts w:ascii="Arial" w:hAnsi="Arial" w:cs="Arial"/>
          <w:lang w:val="en-US"/>
        </w:rPr>
        <w:t>s</w:t>
      </w:r>
      <w:r w:rsidR="1EDC3D36" w:rsidRPr="00B13ACC">
        <w:rPr>
          <w:rFonts w:ascii="Arial" w:hAnsi="Arial" w:cs="Arial"/>
          <w:lang w:val="en-US"/>
        </w:rPr>
        <w:t xml:space="preserve"> w</w:t>
      </w:r>
      <w:r w:rsidR="34EB17E2" w:rsidRPr="00B13ACC">
        <w:rPr>
          <w:rFonts w:ascii="Arial" w:hAnsi="Arial" w:cs="Arial"/>
          <w:lang w:val="en-US"/>
        </w:rPr>
        <w:t>ere</w:t>
      </w:r>
      <w:r w:rsidR="1EDC3D36" w:rsidRPr="00B13ACC">
        <w:rPr>
          <w:rFonts w:ascii="Arial" w:hAnsi="Arial" w:cs="Arial"/>
          <w:lang w:val="en-US"/>
        </w:rPr>
        <w:t xml:space="preserve"> possible</w:t>
      </w:r>
      <w:r w:rsidR="2C5EEE9D" w:rsidRPr="00B13ACC">
        <w:rPr>
          <w:rFonts w:ascii="Arial" w:hAnsi="Arial" w:cs="Arial"/>
          <w:lang w:val="en-US"/>
        </w:rPr>
        <w:t>, a control and one taken 128 days after burial,</w:t>
      </w:r>
      <w:r w:rsidR="1EDC3D36" w:rsidRPr="00B13ACC">
        <w:rPr>
          <w:rFonts w:ascii="Arial" w:hAnsi="Arial" w:cs="Arial"/>
          <w:lang w:val="en-US"/>
        </w:rPr>
        <w:t xml:space="preserve"> due to limited equipment availability</w:t>
      </w:r>
      <w:r w:rsidR="2780C2E0" w:rsidRPr="00B13ACC">
        <w:rPr>
          <w:rFonts w:ascii="Arial" w:hAnsi="Arial" w:cs="Arial"/>
          <w:lang w:val="en-US"/>
        </w:rPr>
        <w:t>.</w:t>
      </w:r>
      <w:r w:rsidR="1EDC3D36" w:rsidRPr="00B13ACC">
        <w:rPr>
          <w:rFonts w:ascii="Arial" w:hAnsi="Arial" w:cs="Arial"/>
          <w:lang w:val="en-US"/>
        </w:rPr>
        <w:t xml:space="preserve"> </w:t>
      </w:r>
      <w:r w:rsidR="00CF5844" w:rsidRPr="00B13ACC">
        <w:rPr>
          <w:rFonts w:ascii="Arial" w:hAnsi="Arial" w:cs="Arial"/>
          <w:lang w:val="en-US"/>
        </w:rPr>
        <w:t>However, i</w:t>
      </w:r>
      <w:r w:rsidRPr="00B13ACC">
        <w:rPr>
          <w:rFonts w:ascii="Arial" w:hAnsi="Arial" w:cs="Arial"/>
          <w:lang w:val="en-US"/>
        </w:rPr>
        <w:t>t was possible to observe that multispectral</w:t>
      </w:r>
      <w:r w:rsidR="113D6AE5" w:rsidRPr="00B13ACC">
        <w:rPr>
          <w:rFonts w:ascii="Arial" w:hAnsi="Arial" w:cs="Arial"/>
          <w:lang w:val="en-US"/>
        </w:rPr>
        <w:t>, biomass and vegetation</w:t>
      </w:r>
      <w:r w:rsidR="3340CFF7" w:rsidRPr="00B13ACC">
        <w:rPr>
          <w:rFonts w:ascii="Arial" w:hAnsi="Arial" w:cs="Arial"/>
          <w:lang w:val="en-US"/>
        </w:rPr>
        <w:t xml:space="preserve"> </w:t>
      </w:r>
      <w:r w:rsidRPr="00B13ACC">
        <w:rPr>
          <w:rFonts w:ascii="Arial" w:hAnsi="Arial" w:cs="Arial"/>
          <w:lang w:val="en-US"/>
        </w:rPr>
        <w:t xml:space="preserve">data presented satisfactory results </w:t>
      </w:r>
      <w:r w:rsidR="3AA293B1" w:rsidRPr="00B13ACC">
        <w:rPr>
          <w:rFonts w:ascii="Arial" w:hAnsi="Arial" w:cs="Arial"/>
          <w:lang w:val="en-US"/>
        </w:rPr>
        <w:t>to successfully image clandestine</w:t>
      </w:r>
      <w:r w:rsidR="3340CFF7" w:rsidRPr="00B13ACC">
        <w:rPr>
          <w:rFonts w:ascii="Arial" w:hAnsi="Arial" w:cs="Arial"/>
          <w:lang w:val="en-US"/>
        </w:rPr>
        <w:t xml:space="preserve"> graves</w:t>
      </w:r>
      <w:r w:rsidR="6721A92D" w:rsidRPr="00B13ACC">
        <w:rPr>
          <w:rFonts w:ascii="Arial" w:hAnsi="Arial" w:cs="Arial"/>
          <w:lang w:val="en-US"/>
        </w:rPr>
        <w:t xml:space="preserve"> of this period</w:t>
      </w:r>
      <w:r w:rsidR="3340CFF7" w:rsidRPr="00B13ACC">
        <w:rPr>
          <w:rFonts w:ascii="Arial" w:hAnsi="Arial" w:cs="Arial"/>
          <w:lang w:val="en-US"/>
        </w:rPr>
        <w:t xml:space="preserve">. </w:t>
      </w:r>
      <w:r w:rsidR="06E2632A" w:rsidRPr="00B13ACC">
        <w:rPr>
          <w:rFonts w:ascii="Arial" w:hAnsi="Arial" w:cs="Arial"/>
          <w:lang w:val="en-US"/>
        </w:rPr>
        <w:t>Evers &amp; Masters (2018)</w:t>
      </w:r>
      <w:r w:rsidR="64DA42AA" w:rsidRPr="00B13ACC">
        <w:rPr>
          <w:rFonts w:ascii="Arial" w:hAnsi="Arial" w:cs="Arial"/>
          <w:lang w:val="en-US"/>
        </w:rPr>
        <w:t xml:space="preserve"> </w:t>
      </w:r>
      <w:r w:rsidR="4F747C03" w:rsidRPr="00B13ACC">
        <w:rPr>
          <w:rFonts w:ascii="Arial" w:hAnsi="Arial" w:cs="Arial"/>
          <w:lang w:val="en-US"/>
        </w:rPr>
        <w:t>(</w:t>
      </w:r>
      <w:r w:rsidR="00245AB7" w:rsidRPr="00B13ACC">
        <w:rPr>
          <w:rFonts w:ascii="Arial" w:hAnsi="Arial" w:cs="Arial"/>
          <w:lang w:val="en-US"/>
        </w:rPr>
        <w:t>6</w:t>
      </w:r>
      <w:r w:rsidR="0060609D" w:rsidRPr="00B13ACC">
        <w:rPr>
          <w:rFonts w:ascii="Arial" w:hAnsi="Arial" w:cs="Arial"/>
          <w:lang w:val="en-US"/>
        </w:rPr>
        <w:t>8</w:t>
      </w:r>
      <w:r w:rsidR="4F747C03" w:rsidRPr="00B13ACC">
        <w:rPr>
          <w:rFonts w:ascii="Arial" w:hAnsi="Arial" w:cs="Arial"/>
          <w:lang w:val="en-US"/>
        </w:rPr>
        <w:t xml:space="preserve">) </w:t>
      </w:r>
      <w:r w:rsidR="29535304" w:rsidRPr="00B13ACC">
        <w:rPr>
          <w:rFonts w:ascii="Arial" w:hAnsi="Arial" w:cs="Arial"/>
          <w:lang w:val="en-US"/>
        </w:rPr>
        <w:t xml:space="preserve">used </w:t>
      </w:r>
      <w:r w:rsidR="00CC5583" w:rsidRPr="00B13ACC">
        <w:rPr>
          <w:rFonts w:ascii="Arial" w:hAnsi="Arial" w:cs="Arial"/>
          <w:lang w:val="en-US"/>
        </w:rPr>
        <w:t>RPA</w:t>
      </w:r>
      <w:r w:rsidR="016C8B8E" w:rsidRPr="00B13ACC">
        <w:rPr>
          <w:rFonts w:ascii="Arial" w:hAnsi="Arial" w:cs="Arial"/>
          <w:lang w:val="en-US"/>
        </w:rPr>
        <w:t>s to collect imaging</w:t>
      </w:r>
      <w:r w:rsidR="64DA42AA" w:rsidRPr="00B13ACC">
        <w:rPr>
          <w:rFonts w:ascii="Arial" w:hAnsi="Arial" w:cs="Arial"/>
          <w:lang w:val="en-US"/>
        </w:rPr>
        <w:t xml:space="preserve"> data over UK ‘green burials’</w:t>
      </w:r>
      <w:r w:rsidR="7A7C789D" w:rsidRPr="00B13ACC">
        <w:rPr>
          <w:rFonts w:ascii="Arial" w:hAnsi="Arial" w:cs="Arial"/>
          <w:lang w:val="en-US"/>
        </w:rPr>
        <w:t>, which showed very</w:t>
      </w:r>
      <w:r w:rsidR="137E6EB0" w:rsidRPr="00B13ACC">
        <w:rPr>
          <w:rFonts w:ascii="Arial" w:hAnsi="Arial" w:cs="Arial"/>
          <w:lang w:val="en-US"/>
        </w:rPr>
        <w:t xml:space="preserve"> good detection of </w:t>
      </w:r>
      <w:r w:rsidRPr="00B13ACC">
        <w:rPr>
          <w:rFonts w:ascii="Arial" w:hAnsi="Arial" w:cs="Arial"/>
          <w:lang w:val="en-US"/>
        </w:rPr>
        <w:t>recent graves</w:t>
      </w:r>
      <w:r w:rsidR="137E6EB0" w:rsidRPr="00B13ACC">
        <w:rPr>
          <w:rFonts w:ascii="Arial" w:hAnsi="Arial" w:cs="Arial"/>
          <w:lang w:val="en-US"/>
        </w:rPr>
        <w:t xml:space="preserve"> using </w:t>
      </w:r>
      <w:r w:rsidR="73D26A31" w:rsidRPr="00B13ACC">
        <w:rPr>
          <w:rFonts w:ascii="Arial" w:hAnsi="Arial" w:cs="Arial"/>
          <w:lang w:val="en-US"/>
        </w:rPr>
        <w:t>N</w:t>
      </w:r>
      <w:r w:rsidR="137E6EB0" w:rsidRPr="00B13ACC">
        <w:rPr>
          <w:rFonts w:ascii="Arial" w:hAnsi="Arial" w:cs="Arial"/>
          <w:lang w:val="en-US"/>
        </w:rPr>
        <w:t>IR</w:t>
      </w:r>
      <w:r w:rsidR="00E14C31" w:rsidRPr="00B13ACC">
        <w:rPr>
          <w:rFonts w:ascii="Arial" w:hAnsi="Arial" w:cs="Arial"/>
          <w:lang w:val="en-US"/>
        </w:rPr>
        <w:t xml:space="preserve"> imaging</w:t>
      </w:r>
      <w:r w:rsidR="137E6EB0" w:rsidRPr="00B13ACC">
        <w:rPr>
          <w:rFonts w:ascii="Arial" w:hAnsi="Arial" w:cs="Arial"/>
          <w:lang w:val="en-US"/>
        </w:rPr>
        <w:t>.</w:t>
      </w:r>
      <w:r w:rsidR="0022711E" w:rsidRPr="00B13ACC">
        <w:rPr>
          <w:rFonts w:ascii="Arial" w:hAnsi="Arial" w:cs="Arial"/>
          <w:lang w:val="en-US"/>
        </w:rPr>
        <w:t xml:space="preserve"> </w:t>
      </w:r>
      <w:proofErr w:type="spellStart"/>
      <w:r w:rsidR="00727F6F" w:rsidRPr="00B13ACC">
        <w:rPr>
          <w:rFonts w:ascii="Arial" w:hAnsi="Arial" w:cs="Arial"/>
          <w:lang w:val="en-US"/>
        </w:rPr>
        <w:t>Blau</w:t>
      </w:r>
      <w:proofErr w:type="spellEnd"/>
      <w:r w:rsidR="00727F6F" w:rsidRPr="00B13ACC">
        <w:rPr>
          <w:rFonts w:ascii="Arial" w:hAnsi="Arial" w:cs="Arial"/>
          <w:lang w:val="en-US"/>
        </w:rPr>
        <w:t xml:space="preserve"> </w:t>
      </w:r>
      <w:r w:rsidR="00727F6F" w:rsidRPr="00B13ACC">
        <w:rPr>
          <w:rFonts w:ascii="Arial" w:hAnsi="Arial" w:cs="Arial"/>
          <w:i/>
          <w:iCs/>
          <w:lang w:val="en-US"/>
        </w:rPr>
        <w:t>et al</w:t>
      </w:r>
      <w:r w:rsidR="00727F6F" w:rsidRPr="00B13ACC">
        <w:rPr>
          <w:rFonts w:ascii="Arial" w:hAnsi="Arial" w:cs="Arial"/>
          <w:lang w:val="en-US"/>
        </w:rPr>
        <w:t xml:space="preserve"> (2018) (</w:t>
      </w:r>
      <w:r w:rsidR="00B556AC" w:rsidRPr="00B13ACC">
        <w:rPr>
          <w:rFonts w:ascii="Arial" w:hAnsi="Arial" w:cs="Arial"/>
          <w:lang w:val="en-US"/>
        </w:rPr>
        <w:t>69</w:t>
      </w:r>
      <w:r w:rsidR="00727F6F" w:rsidRPr="00B13ACC">
        <w:rPr>
          <w:rFonts w:ascii="Arial" w:hAnsi="Arial" w:cs="Arial"/>
          <w:lang w:val="en-US"/>
        </w:rPr>
        <w:t xml:space="preserve">) </w:t>
      </w:r>
      <w:r w:rsidR="005F394B" w:rsidRPr="00B13ACC">
        <w:rPr>
          <w:rFonts w:ascii="Arial" w:hAnsi="Arial" w:cs="Arial"/>
          <w:lang w:val="en-US"/>
        </w:rPr>
        <w:t>used various remote sensing techniques to</w:t>
      </w:r>
      <w:r w:rsidR="00802105" w:rsidRPr="00B13ACC">
        <w:rPr>
          <w:rFonts w:ascii="Arial" w:hAnsi="Arial" w:cs="Arial"/>
          <w:lang w:val="en-US"/>
        </w:rPr>
        <w:t xml:space="preserve"> detect</w:t>
      </w:r>
      <w:r w:rsidR="005E7084" w:rsidRPr="00B13ACC">
        <w:rPr>
          <w:rFonts w:ascii="Arial" w:hAnsi="Arial" w:cs="Arial"/>
          <w:lang w:val="en-US"/>
        </w:rPr>
        <w:t xml:space="preserve"> </w:t>
      </w:r>
      <w:r w:rsidR="00802105" w:rsidRPr="00B13ACC">
        <w:rPr>
          <w:rFonts w:ascii="Arial" w:hAnsi="Arial" w:cs="Arial"/>
          <w:lang w:val="en-US"/>
        </w:rPr>
        <w:t xml:space="preserve">both single and mass </w:t>
      </w:r>
      <w:r w:rsidR="00F040A8" w:rsidRPr="00B13ACC">
        <w:rPr>
          <w:rFonts w:ascii="Arial" w:hAnsi="Arial" w:cs="Arial"/>
          <w:lang w:val="en-US"/>
        </w:rPr>
        <w:t xml:space="preserve">human </w:t>
      </w:r>
      <w:r w:rsidR="00802105" w:rsidRPr="00B13ACC">
        <w:rPr>
          <w:rFonts w:ascii="Arial" w:hAnsi="Arial" w:cs="Arial"/>
          <w:lang w:val="en-US"/>
        </w:rPr>
        <w:t xml:space="preserve">clandestine </w:t>
      </w:r>
      <w:r w:rsidR="00F040A8" w:rsidRPr="00B13ACC">
        <w:rPr>
          <w:rFonts w:ascii="Arial" w:hAnsi="Arial" w:cs="Arial"/>
          <w:lang w:val="en-US"/>
        </w:rPr>
        <w:t>burials</w:t>
      </w:r>
      <w:r w:rsidR="00802105" w:rsidRPr="00B13ACC">
        <w:rPr>
          <w:rFonts w:ascii="Arial" w:hAnsi="Arial" w:cs="Arial"/>
          <w:lang w:val="en-US"/>
        </w:rPr>
        <w:t xml:space="preserve"> in Australia</w:t>
      </w:r>
      <w:r w:rsidR="006002F0" w:rsidRPr="00B13ACC">
        <w:rPr>
          <w:rFonts w:ascii="Arial" w:hAnsi="Arial" w:cs="Arial"/>
          <w:lang w:val="en-US"/>
        </w:rPr>
        <w:t xml:space="preserve"> and suggest that</w:t>
      </w:r>
      <w:r w:rsidR="00914C99" w:rsidRPr="00B13ACC">
        <w:rPr>
          <w:rFonts w:ascii="Arial" w:hAnsi="Arial" w:cs="Arial"/>
          <w:lang w:val="en-US"/>
        </w:rPr>
        <w:t xml:space="preserve"> </w:t>
      </w:r>
      <w:r w:rsidR="00CF5A45" w:rsidRPr="00B13ACC">
        <w:rPr>
          <w:rFonts w:ascii="Arial" w:hAnsi="Arial" w:cs="Arial"/>
          <w:lang w:val="en-US"/>
        </w:rPr>
        <w:t xml:space="preserve">multispectral </w:t>
      </w:r>
      <w:r w:rsidR="00914C99" w:rsidRPr="00B13ACC">
        <w:rPr>
          <w:rFonts w:ascii="Arial" w:hAnsi="Arial" w:cs="Arial"/>
          <w:lang w:val="en-US"/>
        </w:rPr>
        <w:t>surveys</w:t>
      </w:r>
      <w:r w:rsidR="00946A7E" w:rsidRPr="00B13ACC">
        <w:rPr>
          <w:rFonts w:ascii="Arial" w:hAnsi="Arial" w:cs="Arial"/>
          <w:lang w:val="en-US"/>
        </w:rPr>
        <w:t xml:space="preserve"> could be used </w:t>
      </w:r>
      <w:r w:rsidR="003D302E" w:rsidRPr="00B13ACC">
        <w:rPr>
          <w:rFonts w:ascii="Arial" w:hAnsi="Arial" w:cs="Arial"/>
          <w:lang w:val="en-US"/>
        </w:rPr>
        <w:t xml:space="preserve">effectively </w:t>
      </w:r>
      <w:r w:rsidR="00946A7E" w:rsidRPr="00B13ACC">
        <w:rPr>
          <w:rFonts w:ascii="Arial" w:hAnsi="Arial" w:cs="Arial"/>
          <w:lang w:val="en-US"/>
        </w:rPr>
        <w:t>to</w:t>
      </w:r>
      <w:r w:rsidR="00914C99" w:rsidRPr="00B13ACC">
        <w:rPr>
          <w:rFonts w:ascii="Arial" w:hAnsi="Arial" w:cs="Arial"/>
          <w:lang w:val="en-US"/>
        </w:rPr>
        <w:t xml:space="preserve"> </w:t>
      </w:r>
      <w:r w:rsidR="00946A7E" w:rsidRPr="00B13ACC">
        <w:rPr>
          <w:rFonts w:ascii="Arial" w:hAnsi="Arial" w:cs="Arial"/>
          <w:lang w:val="en-US"/>
        </w:rPr>
        <w:t>identify</w:t>
      </w:r>
      <w:r w:rsidR="008D1817" w:rsidRPr="00B13ACC">
        <w:rPr>
          <w:rFonts w:ascii="Arial" w:hAnsi="Arial" w:cs="Arial"/>
          <w:lang w:val="en-US"/>
        </w:rPr>
        <w:t xml:space="preserve"> recent</w:t>
      </w:r>
      <w:r w:rsidR="00946A7E" w:rsidRPr="00B13ACC">
        <w:rPr>
          <w:rFonts w:ascii="Arial" w:hAnsi="Arial" w:cs="Arial"/>
          <w:lang w:val="en-US"/>
        </w:rPr>
        <w:t xml:space="preserve"> </w:t>
      </w:r>
      <w:r w:rsidR="001326D8" w:rsidRPr="00B13ACC">
        <w:rPr>
          <w:rFonts w:ascii="Arial" w:hAnsi="Arial" w:cs="Arial"/>
          <w:lang w:val="en-US"/>
        </w:rPr>
        <w:t>burials.</w:t>
      </w:r>
      <w:r w:rsidR="00352A7A" w:rsidRPr="00B13ACC">
        <w:rPr>
          <w:rFonts w:ascii="Arial" w:hAnsi="Arial" w:cs="Arial"/>
          <w:lang w:val="en-US"/>
        </w:rPr>
        <w:t xml:space="preserve"> </w:t>
      </w:r>
      <w:r w:rsidR="005E7084" w:rsidRPr="00B13ACC">
        <w:rPr>
          <w:rFonts w:ascii="Arial" w:hAnsi="Arial" w:cs="Arial"/>
          <w:lang w:val="en-US"/>
        </w:rPr>
        <w:t xml:space="preserve"> </w:t>
      </w:r>
      <w:r w:rsidR="00A80E51" w:rsidRPr="00B13ACC">
        <w:rPr>
          <w:rFonts w:ascii="Arial" w:hAnsi="Arial" w:cs="Arial"/>
          <w:lang w:val="en-US"/>
        </w:rPr>
        <w:t xml:space="preserve"> </w:t>
      </w:r>
    </w:p>
    <w:p w14:paraId="21CB3F7B" w14:textId="48327513" w:rsidR="00644AE5" w:rsidRPr="00B13ACC" w:rsidRDefault="00644AE5" w:rsidP="00644AE5">
      <w:pPr>
        <w:spacing w:after="0" w:line="480" w:lineRule="auto"/>
        <w:jc w:val="both"/>
        <w:rPr>
          <w:rFonts w:ascii="Arial" w:hAnsi="Arial" w:cs="Arial"/>
          <w:lang w:val="en-US"/>
        </w:rPr>
      </w:pPr>
    </w:p>
    <w:p w14:paraId="727CCB4A" w14:textId="77777777" w:rsidR="00B90BE4" w:rsidRPr="00B13ACC" w:rsidRDefault="77D65284" w:rsidP="00B90BE4">
      <w:pPr>
        <w:spacing w:after="0" w:line="480" w:lineRule="auto"/>
        <w:rPr>
          <w:rFonts w:ascii="Arial" w:hAnsi="Arial" w:cs="Arial"/>
          <w:lang w:val="en-US"/>
        </w:rPr>
      </w:pPr>
      <w:r w:rsidRPr="00B13ACC">
        <w:rPr>
          <w:rFonts w:ascii="Arial" w:hAnsi="Arial" w:cs="Arial"/>
          <w:lang w:val="en-US"/>
        </w:rPr>
        <w:t xml:space="preserve">The </w:t>
      </w:r>
      <w:r w:rsidRPr="00B13ACC">
        <w:rPr>
          <w:rFonts w:ascii="Arial" w:hAnsi="Arial" w:cs="Arial"/>
          <w:i/>
          <w:iCs/>
          <w:lang w:val="en-US"/>
        </w:rPr>
        <w:t>second aim</w:t>
      </w:r>
      <w:r w:rsidRPr="00B13ACC">
        <w:rPr>
          <w:rFonts w:ascii="Arial" w:hAnsi="Arial" w:cs="Arial"/>
          <w:lang w:val="en-US"/>
        </w:rPr>
        <w:t xml:space="preserve"> was </w:t>
      </w:r>
      <w:r w:rsidR="78037BB6" w:rsidRPr="00B13ACC">
        <w:rPr>
          <w:rFonts w:ascii="Arial" w:hAnsi="Arial" w:cs="Arial"/>
          <w:lang w:val="en-US"/>
        </w:rPr>
        <w:t xml:space="preserve">to </w:t>
      </w:r>
      <w:r w:rsidRPr="00B13ACC">
        <w:rPr>
          <w:rFonts w:ascii="Arial" w:hAnsi="Arial" w:cs="Arial"/>
          <w:lang w:val="en-US"/>
        </w:rPr>
        <w:t>compar</w:t>
      </w:r>
      <w:r w:rsidR="06649471" w:rsidRPr="00B13ACC">
        <w:rPr>
          <w:rFonts w:ascii="Arial" w:hAnsi="Arial" w:cs="Arial"/>
          <w:lang w:val="en-US"/>
        </w:rPr>
        <w:t>e</w:t>
      </w:r>
      <w:r w:rsidR="0059569F" w:rsidRPr="00B13ACC">
        <w:rPr>
          <w:rFonts w:ascii="Arial" w:hAnsi="Arial" w:cs="Arial"/>
          <w:lang w:val="en-US"/>
        </w:rPr>
        <w:t xml:space="preserve"> </w:t>
      </w:r>
      <w:r w:rsidR="4AEBDDE4" w:rsidRPr="00B13ACC">
        <w:rPr>
          <w:rFonts w:ascii="Arial" w:hAnsi="Arial" w:cs="Arial"/>
          <w:lang w:val="en-US"/>
        </w:rPr>
        <w:t>the</w:t>
      </w:r>
      <w:r w:rsidRPr="00B13ACC">
        <w:rPr>
          <w:rFonts w:ascii="Arial" w:hAnsi="Arial" w:cs="Arial"/>
          <w:lang w:val="en-US"/>
        </w:rPr>
        <w:t xml:space="preserve"> ERT and GPR </w:t>
      </w:r>
      <w:r w:rsidR="765D2BA9" w:rsidRPr="00B13ACC">
        <w:rPr>
          <w:rFonts w:ascii="Arial" w:hAnsi="Arial" w:cs="Arial"/>
          <w:lang w:val="en-US"/>
        </w:rPr>
        <w:t>geophysical surveys collected over the 371 post-burial day monitoring period</w:t>
      </w:r>
      <w:r w:rsidRPr="00B13ACC">
        <w:rPr>
          <w:rFonts w:ascii="Arial" w:hAnsi="Arial" w:cs="Arial"/>
          <w:lang w:val="en-US"/>
        </w:rPr>
        <w:t xml:space="preserve">. </w:t>
      </w:r>
    </w:p>
    <w:p w14:paraId="008AE1F3" w14:textId="77777777" w:rsidR="00B90BE4" w:rsidRPr="00B13ACC" w:rsidRDefault="00B90BE4" w:rsidP="00B90BE4">
      <w:pPr>
        <w:spacing w:after="0" w:line="480" w:lineRule="auto"/>
        <w:rPr>
          <w:rFonts w:ascii="Arial" w:hAnsi="Arial" w:cs="Arial"/>
          <w:lang w:val="en-US"/>
        </w:rPr>
      </w:pPr>
    </w:p>
    <w:p w14:paraId="21E46383" w14:textId="388FD27D" w:rsidR="1DF555D7" w:rsidRPr="00B13ACC" w:rsidRDefault="1DF555D7" w:rsidP="00B90BE4">
      <w:pPr>
        <w:spacing w:after="0" w:line="480" w:lineRule="auto"/>
        <w:rPr>
          <w:rFonts w:ascii="Arial" w:hAnsi="Arial" w:cs="Arial"/>
          <w:lang w:val="en-US"/>
        </w:rPr>
      </w:pPr>
      <w:r w:rsidRPr="00B13ACC">
        <w:rPr>
          <w:rFonts w:ascii="Arial" w:hAnsi="Arial" w:cs="Arial"/>
          <w:lang w:val="en-US"/>
        </w:rPr>
        <w:t>The electrical resistivity data showed relative high resistance isolated anomalies, with respect to background values, over all simulated clandestine graves of dismembered victims on Day</w:t>
      </w:r>
      <w:r w:rsidR="00727189" w:rsidRPr="00B13ACC">
        <w:rPr>
          <w:rFonts w:ascii="Arial" w:hAnsi="Arial" w:cs="Arial"/>
          <w:lang w:val="en-US"/>
        </w:rPr>
        <w:t xml:space="preserve"> </w:t>
      </w:r>
      <w:r w:rsidRPr="00B13ACC">
        <w:rPr>
          <w:rFonts w:ascii="Arial" w:hAnsi="Arial" w:cs="Arial"/>
          <w:lang w:val="en-US"/>
        </w:rPr>
        <w:t>8. There</w:t>
      </w:r>
      <w:r w:rsidR="6B1C6987" w:rsidRPr="00B13ACC">
        <w:rPr>
          <w:rFonts w:ascii="Arial" w:hAnsi="Arial" w:cs="Arial"/>
          <w:lang w:val="en-US"/>
        </w:rPr>
        <w:t>a</w:t>
      </w:r>
      <w:r w:rsidRPr="00B13ACC">
        <w:rPr>
          <w:rFonts w:ascii="Arial" w:hAnsi="Arial" w:cs="Arial"/>
          <w:lang w:val="en-US"/>
        </w:rPr>
        <w:t xml:space="preserve">fter </w:t>
      </w:r>
      <w:r w:rsidR="259E0371" w:rsidRPr="00B13ACC">
        <w:rPr>
          <w:rFonts w:ascii="Arial" w:hAnsi="Arial" w:cs="Arial"/>
          <w:lang w:val="en-US"/>
        </w:rPr>
        <w:t>respective electri</w:t>
      </w:r>
      <w:r w:rsidR="4C5FA626" w:rsidRPr="00B13ACC">
        <w:rPr>
          <w:rFonts w:ascii="Arial" w:hAnsi="Arial" w:cs="Arial"/>
          <w:lang w:val="en-US"/>
        </w:rPr>
        <w:t>c</w:t>
      </w:r>
      <w:r w:rsidR="259E0371" w:rsidRPr="00B13ACC">
        <w:rPr>
          <w:rFonts w:ascii="Arial" w:hAnsi="Arial" w:cs="Arial"/>
          <w:lang w:val="en-US"/>
        </w:rPr>
        <w:t>al resistivity anomalies</w:t>
      </w:r>
      <w:r w:rsidR="08352091" w:rsidRPr="00B13ACC">
        <w:rPr>
          <w:rFonts w:ascii="Arial" w:hAnsi="Arial" w:cs="Arial"/>
          <w:lang w:val="en-US"/>
        </w:rPr>
        <w:t xml:space="preserve"> still remained positive </w:t>
      </w:r>
      <w:r w:rsidR="50D57284" w:rsidRPr="00B13ACC">
        <w:rPr>
          <w:rFonts w:ascii="Arial" w:hAnsi="Arial" w:cs="Arial"/>
          <w:lang w:val="en-US"/>
        </w:rPr>
        <w:t xml:space="preserve">but were relatively less strong (Fig. </w:t>
      </w:r>
      <w:r w:rsidR="0060470D" w:rsidRPr="00B13ACC">
        <w:rPr>
          <w:rFonts w:ascii="Arial" w:hAnsi="Arial" w:cs="Arial"/>
          <w:lang w:val="en-US"/>
        </w:rPr>
        <w:t>5</w:t>
      </w:r>
      <w:r w:rsidR="50D57284" w:rsidRPr="00B13ACC">
        <w:rPr>
          <w:rFonts w:ascii="Arial" w:hAnsi="Arial" w:cs="Arial"/>
          <w:lang w:val="en-US"/>
        </w:rPr>
        <w:t xml:space="preserve">). </w:t>
      </w:r>
      <w:r w:rsidR="08352091" w:rsidRPr="00B13ACC">
        <w:rPr>
          <w:rFonts w:ascii="Arial" w:hAnsi="Arial" w:cs="Arial"/>
          <w:lang w:val="en-US"/>
        </w:rPr>
        <w:t>The empty graves, which acted as control, could not be detected after Day 294 of the survey period</w:t>
      </w:r>
      <w:r w:rsidR="7E1FB127" w:rsidRPr="00B13ACC">
        <w:rPr>
          <w:rFonts w:ascii="Arial" w:hAnsi="Arial" w:cs="Arial"/>
          <w:lang w:val="en-US"/>
        </w:rPr>
        <w:t>, also shown in another experimental semi-rural area from Colombia (55)</w:t>
      </w:r>
      <w:r w:rsidR="08352091" w:rsidRPr="00B13ACC">
        <w:rPr>
          <w:rFonts w:ascii="Arial" w:hAnsi="Arial" w:cs="Arial"/>
          <w:lang w:val="en-US"/>
        </w:rPr>
        <w:t>.</w:t>
      </w:r>
      <w:r w:rsidR="29C4A42A" w:rsidRPr="00B13ACC">
        <w:rPr>
          <w:rFonts w:ascii="Arial" w:hAnsi="Arial" w:cs="Arial"/>
          <w:lang w:val="en-US"/>
        </w:rPr>
        <w:t xml:space="preserve"> </w:t>
      </w:r>
      <w:r w:rsidR="42A6FA9B" w:rsidRPr="00B13ACC">
        <w:rPr>
          <w:rFonts w:ascii="Arial" w:hAnsi="Arial" w:cs="Arial"/>
          <w:lang w:val="en-US"/>
        </w:rPr>
        <w:t xml:space="preserve">Resistivity results </w:t>
      </w:r>
      <w:r w:rsidR="29C4A42A" w:rsidRPr="00B13ACC">
        <w:rPr>
          <w:rFonts w:ascii="Arial" w:hAnsi="Arial" w:cs="Arial"/>
          <w:lang w:val="en-US"/>
        </w:rPr>
        <w:t>w</w:t>
      </w:r>
      <w:r w:rsidR="3F194575" w:rsidRPr="00B13ACC">
        <w:rPr>
          <w:rFonts w:ascii="Arial" w:hAnsi="Arial" w:cs="Arial"/>
          <w:lang w:val="en-US"/>
        </w:rPr>
        <w:t>ere</w:t>
      </w:r>
      <w:r w:rsidR="29C4A42A" w:rsidRPr="00B13ACC">
        <w:rPr>
          <w:rFonts w:ascii="Arial" w:hAnsi="Arial" w:cs="Arial"/>
          <w:lang w:val="en-US"/>
        </w:rPr>
        <w:t xml:space="preserve"> similar</w:t>
      </w:r>
      <w:r w:rsidR="00CC5583" w:rsidRPr="00B13ACC">
        <w:rPr>
          <w:rFonts w:ascii="Arial" w:hAnsi="Arial" w:cs="Arial"/>
          <w:lang w:val="en-US"/>
        </w:rPr>
        <w:t xml:space="preserve"> </w:t>
      </w:r>
      <w:r w:rsidR="29C4A42A" w:rsidRPr="00B13ACC">
        <w:rPr>
          <w:rFonts w:ascii="Arial" w:hAnsi="Arial" w:cs="Arial"/>
          <w:lang w:val="en-US"/>
        </w:rPr>
        <w:t xml:space="preserve">to those </w:t>
      </w:r>
      <w:r w:rsidR="29C4A42A" w:rsidRPr="00B13ACC">
        <w:rPr>
          <w:rFonts w:ascii="Arial" w:hAnsi="Arial" w:cs="Arial"/>
          <w:lang w:val="en-US"/>
        </w:rPr>
        <w:lastRenderedPageBreak/>
        <w:t>reported</w:t>
      </w:r>
      <w:r w:rsidR="4AC62D02" w:rsidRPr="00B13ACC">
        <w:rPr>
          <w:rFonts w:ascii="Arial" w:hAnsi="Arial" w:cs="Arial"/>
          <w:lang w:val="en-US"/>
        </w:rPr>
        <w:t xml:space="preserve"> for intact/decapitated victims</w:t>
      </w:r>
      <w:r w:rsidR="29C4A42A" w:rsidRPr="00B13ACC">
        <w:rPr>
          <w:rFonts w:ascii="Arial" w:hAnsi="Arial" w:cs="Arial"/>
          <w:lang w:val="en-US"/>
        </w:rPr>
        <w:t xml:space="preserve"> in </w:t>
      </w:r>
      <w:r w:rsidR="0E4D47C0" w:rsidRPr="00B13ACC">
        <w:rPr>
          <w:rFonts w:ascii="Arial" w:hAnsi="Arial" w:cs="Arial"/>
          <w:lang w:val="en-US"/>
        </w:rPr>
        <w:t>South American controlled geophysical studies (44,45) and from an animal burial reported in a missing person search case in Colombia (</w:t>
      </w:r>
      <w:r w:rsidR="00541F8F" w:rsidRPr="00B13ACC">
        <w:rPr>
          <w:rFonts w:ascii="Arial" w:hAnsi="Arial" w:cs="Arial"/>
          <w:lang w:val="en-US"/>
        </w:rPr>
        <w:t>4</w:t>
      </w:r>
      <w:r w:rsidR="5600BFD8" w:rsidRPr="00B13ACC">
        <w:rPr>
          <w:rFonts w:ascii="Arial" w:hAnsi="Arial" w:cs="Arial"/>
          <w:lang w:val="en-US"/>
        </w:rPr>
        <w:t>2</w:t>
      </w:r>
      <w:r w:rsidR="0E4D47C0" w:rsidRPr="00B13ACC">
        <w:rPr>
          <w:rFonts w:ascii="Arial" w:hAnsi="Arial" w:cs="Arial"/>
          <w:lang w:val="en-US"/>
        </w:rPr>
        <w:t>)</w:t>
      </w:r>
      <w:r w:rsidR="6764CAB4" w:rsidRPr="00B13ACC">
        <w:rPr>
          <w:rFonts w:ascii="Arial" w:hAnsi="Arial" w:cs="Arial"/>
          <w:lang w:val="en-US"/>
        </w:rPr>
        <w:t>, although other controlled resistivity research has shown negative anomalies over graves, when compared to background values (</w:t>
      </w:r>
      <w:r w:rsidR="18D32A59" w:rsidRPr="00B13ACC">
        <w:rPr>
          <w:rFonts w:ascii="Arial" w:hAnsi="Arial" w:cs="Arial"/>
          <w:lang w:val="en-US"/>
        </w:rPr>
        <w:t>41,43,49</w:t>
      </w:r>
      <w:r w:rsidR="6764CAB4" w:rsidRPr="00B13ACC">
        <w:rPr>
          <w:rFonts w:ascii="Arial" w:hAnsi="Arial" w:cs="Arial"/>
          <w:lang w:val="en-US"/>
        </w:rPr>
        <w:t>)</w:t>
      </w:r>
      <w:r w:rsidR="3C3E1DBB" w:rsidRPr="00B13ACC">
        <w:rPr>
          <w:rFonts w:ascii="Arial" w:hAnsi="Arial" w:cs="Arial"/>
          <w:lang w:val="en-US"/>
        </w:rPr>
        <w:t>, with burial style seen as a factor</w:t>
      </w:r>
      <w:r w:rsidR="0E4D47C0" w:rsidRPr="00B13ACC">
        <w:rPr>
          <w:rFonts w:ascii="Arial" w:hAnsi="Arial" w:cs="Arial"/>
          <w:lang w:val="en-US"/>
        </w:rPr>
        <w:t>.</w:t>
      </w:r>
      <w:r w:rsidR="26D103F2" w:rsidRPr="00B13ACC">
        <w:rPr>
          <w:rFonts w:ascii="Arial" w:hAnsi="Arial" w:cs="Arial"/>
          <w:lang w:val="en-US"/>
        </w:rPr>
        <w:t xml:space="preserve"> </w:t>
      </w:r>
      <w:r w:rsidR="26D103F2" w:rsidRPr="00B13ACC">
        <w:rPr>
          <w:rFonts w:ascii="Arial" w:eastAsia="Arial" w:hAnsi="Arial" w:cs="Arial"/>
          <w:lang w:val="en-US"/>
        </w:rPr>
        <w:t>Although ERT surveys are relatively slow to set out and collect data, when compared to EM methods for example (see (36)), they are effective to identify anomalous areas, especially in this difficult depositional clay-rich soil in wooded environments that may preclude the more commonly-utilized GPR to be effective.</w:t>
      </w:r>
    </w:p>
    <w:p w14:paraId="0710E677" w14:textId="3AF5EF39" w:rsidR="002334A6" w:rsidRPr="00B13ACC" w:rsidRDefault="3FE1DE3F" w:rsidP="003B41EB">
      <w:pPr>
        <w:spacing w:after="0" w:line="480" w:lineRule="auto"/>
        <w:rPr>
          <w:rFonts w:ascii="Arial" w:hAnsi="Arial" w:cs="Arial"/>
          <w:lang w:val="en-US"/>
        </w:rPr>
      </w:pPr>
      <w:r w:rsidRPr="00B13ACC">
        <w:rPr>
          <w:rFonts w:ascii="Arial" w:hAnsi="Arial" w:cs="Arial"/>
          <w:lang w:val="en-US"/>
        </w:rPr>
        <w:t xml:space="preserve">In contrast to the </w:t>
      </w:r>
      <w:r w:rsidR="3F7ACBF6" w:rsidRPr="00B13ACC">
        <w:rPr>
          <w:rFonts w:ascii="Arial" w:hAnsi="Arial" w:cs="Arial"/>
          <w:lang w:val="en-US"/>
        </w:rPr>
        <w:t xml:space="preserve">good </w:t>
      </w:r>
      <w:r w:rsidRPr="00B13ACC">
        <w:rPr>
          <w:rFonts w:ascii="Arial" w:hAnsi="Arial" w:cs="Arial"/>
          <w:lang w:val="en-US"/>
        </w:rPr>
        <w:t>resistivity results,</w:t>
      </w:r>
      <w:r w:rsidR="4D9B0AC5" w:rsidRPr="00B13ACC">
        <w:rPr>
          <w:rFonts w:ascii="Arial" w:hAnsi="Arial" w:cs="Arial"/>
          <w:lang w:val="en-US"/>
        </w:rPr>
        <w:t xml:space="preserve"> </w:t>
      </w:r>
      <w:r w:rsidR="22E272B0" w:rsidRPr="00B13ACC">
        <w:rPr>
          <w:rFonts w:ascii="Arial" w:hAnsi="Arial" w:cs="Arial"/>
          <w:lang w:val="en-US"/>
        </w:rPr>
        <w:t xml:space="preserve">the </w:t>
      </w:r>
      <w:r w:rsidR="4D9B0AC5" w:rsidRPr="00B13ACC">
        <w:rPr>
          <w:rFonts w:ascii="Arial" w:hAnsi="Arial" w:cs="Arial"/>
          <w:lang w:val="en-US"/>
        </w:rPr>
        <w:t xml:space="preserve">GPR results were more variable, </w:t>
      </w:r>
      <w:r w:rsidR="0625642E" w:rsidRPr="00B13ACC">
        <w:rPr>
          <w:rFonts w:ascii="Arial" w:hAnsi="Arial" w:cs="Arial"/>
          <w:lang w:val="en-US"/>
        </w:rPr>
        <w:t xml:space="preserve">with </w:t>
      </w:r>
      <w:r w:rsidR="4D9B0AC5" w:rsidRPr="00B13ACC">
        <w:rPr>
          <w:rFonts w:ascii="Arial" w:hAnsi="Arial" w:cs="Arial"/>
          <w:lang w:val="en-US"/>
        </w:rPr>
        <w:t xml:space="preserve">the low (250 MHz) frequency 2D profile data showed good to medium </w:t>
      </w:r>
      <w:r w:rsidR="19C62525" w:rsidRPr="00B13ACC">
        <w:rPr>
          <w:rFonts w:ascii="Arial" w:hAnsi="Arial" w:cs="Arial"/>
          <w:lang w:val="en-US"/>
        </w:rPr>
        <w:t>detection</w:t>
      </w:r>
      <w:r w:rsidR="0A7406DD" w:rsidRPr="00B13ACC">
        <w:rPr>
          <w:rFonts w:ascii="Arial" w:hAnsi="Arial" w:cs="Arial"/>
          <w:lang w:val="en-US"/>
        </w:rPr>
        <w:t xml:space="preserve">, </w:t>
      </w:r>
      <w:r w:rsidR="4A38063C" w:rsidRPr="00B13ACC">
        <w:rPr>
          <w:rFonts w:ascii="Arial" w:hAnsi="Arial" w:cs="Arial"/>
          <w:lang w:val="en-US"/>
        </w:rPr>
        <w:t xml:space="preserve">the </w:t>
      </w:r>
      <w:r w:rsidR="2265EF62" w:rsidRPr="00B13ACC">
        <w:rPr>
          <w:rFonts w:ascii="Arial" w:hAnsi="Arial" w:cs="Arial"/>
          <w:lang w:val="en-US"/>
        </w:rPr>
        <w:t xml:space="preserve">medium (500 MHz) frequency 2D profile data showing medium to poor detection </w:t>
      </w:r>
      <w:r w:rsidR="757FE6EA" w:rsidRPr="00B13ACC">
        <w:rPr>
          <w:rFonts w:ascii="Arial" w:hAnsi="Arial" w:cs="Arial"/>
          <w:lang w:val="en-US"/>
        </w:rPr>
        <w:t>and the high (800 MHz) frequency 2D profile data showing good to poor detection of</w:t>
      </w:r>
      <w:r w:rsidR="2265EF62" w:rsidRPr="00B13ACC">
        <w:rPr>
          <w:rFonts w:ascii="Arial" w:hAnsi="Arial" w:cs="Arial"/>
          <w:lang w:val="en-US"/>
        </w:rPr>
        <w:t xml:space="preserve"> the simulated clandestine graves</w:t>
      </w:r>
      <w:r w:rsidR="7CC5B6EE" w:rsidRPr="00B13ACC">
        <w:rPr>
          <w:rFonts w:ascii="Arial" w:hAnsi="Arial" w:cs="Arial"/>
          <w:lang w:val="en-US"/>
        </w:rPr>
        <w:t xml:space="preserve"> of dismembered victims.</w:t>
      </w:r>
      <w:r w:rsidR="601A2043" w:rsidRPr="00B13ACC">
        <w:rPr>
          <w:rFonts w:ascii="Arial" w:hAnsi="Arial" w:cs="Arial"/>
          <w:lang w:val="en-US"/>
        </w:rPr>
        <w:t xml:space="preserve"> Some of the radar grave detection variability will be due to the different burial styles used in the study, with clothed victims generally being better imaged than the naked ones, with the clothes themselves providing a good target surface fo</w:t>
      </w:r>
      <w:r w:rsidR="3750FAC1" w:rsidRPr="00B13ACC">
        <w:rPr>
          <w:rFonts w:ascii="Arial" w:hAnsi="Arial" w:cs="Arial"/>
          <w:lang w:val="en-US"/>
        </w:rPr>
        <w:t>r EM waves as others have also evidenced</w:t>
      </w:r>
      <w:r w:rsidR="4BED4E82" w:rsidRPr="00B13ACC">
        <w:rPr>
          <w:rFonts w:ascii="Arial" w:hAnsi="Arial" w:cs="Arial"/>
          <w:lang w:val="en-US"/>
        </w:rPr>
        <w:t xml:space="preserve"> </w:t>
      </w:r>
      <w:r w:rsidR="3190EE07" w:rsidRPr="00B13ACC">
        <w:rPr>
          <w:rFonts w:ascii="Arial" w:hAnsi="Arial" w:cs="Arial"/>
          <w:lang w:val="en-US"/>
        </w:rPr>
        <w:t xml:space="preserve">for simulated clandestine graves </w:t>
      </w:r>
      <w:r w:rsidR="4BED4E82" w:rsidRPr="00B13ACC">
        <w:rPr>
          <w:rFonts w:ascii="Arial" w:hAnsi="Arial" w:cs="Arial"/>
          <w:lang w:val="en-US"/>
        </w:rPr>
        <w:t>(</w:t>
      </w:r>
      <w:r w:rsidR="004F4B15" w:rsidRPr="00B13ACC">
        <w:rPr>
          <w:rFonts w:ascii="Arial" w:hAnsi="Arial" w:cs="Arial"/>
          <w:lang w:val="en-US"/>
        </w:rPr>
        <w:t>6</w:t>
      </w:r>
      <w:r w:rsidR="00CA7570" w:rsidRPr="00B13ACC">
        <w:rPr>
          <w:rFonts w:ascii="Arial" w:hAnsi="Arial" w:cs="Arial"/>
          <w:lang w:val="en-US"/>
        </w:rPr>
        <w:t>1</w:t>
      </w:r>
      <w:r w:rsidR="004F4B15" w:rsidRPr="00B13ACC">
        <w:rPr>
          <w:rFonts w:ascii="Arial" w:hAnsi="Arial" w:cs="Arial"/>
          <w:lang w:val="en-US"/>
        </w:rPr>
        <w:t>,</w:t>
      </w:r>
      <w:r w:rsidR="4BED4E82" w:rsidRPr="00B13ACC">
        <w:rPr>
          <w:rFonts w:ascii="Arial" w:hAnsi="Arial" w:cs="Arial"/>
          <w:lang w:val="en-US"/>
        </w:rPr>
        <w:t>6</w:t>
      </w:r>
      <w:r w:rsidR="00CA7570" w:rsidRPr="00B13ACC">
        <w:rPr>
          <w:rFonts w:ascii="Arial" w:hAnsi="Arial" w:cs="Arial"/>
          <w:lang w:val="en-US"/>
        </w:rPr>
        <w:t>7</w:t>
      </w:r>
      <w:r w:rsidR="4BED4E82" w:rsidRPr="00B13ACC">
        <w:rPr>
          <w:rFonts w:ascii="Arial" w:hAnsi="Arial" w:cs="Arial"/>
          <w:lang w:val="en-US"/>
        </w:rPr>
        <w:t>).</w:t>
      </w:r>
      <w:r w:rsidR="0A9233B4" w:rsidRPr="00B13ACC">
        <w:rPr>
          <w:rFonts w:ascii="Arial" w:hAnsi="Arial" w:cs="Arial"/>
          <w:lang w:val="en-US"/>
        </w:rPr>
        <w:t xml:space="preserve">  Similar to other studies (see </w:t>
      </w:r>
      <w:r w:rsidR="004F4B15" w:rsidRPr="00B13ACC">
        <w:rPr>
          <w:rFonts w:ascii="Arial" w:hAnsi="Arial" w:cs="Arial"/>
          <w:lang w:val="en-US"/>
        </w:rPr>
        <w:t>6</w:t>
      </w:r>
      <w:r w:rsidR="00CA7570" w:rsidRPr="00B13ACC">
        <w:rPr>
          <w:rFonts w:ascii="Arial" w:hAnsi="Arial" w:cs="Arial"/>
          <w:lang w:val="en-US"/>
        </w:rPr>
        <w:t>7</w:t>
      </w:r>
      <w:r w:rsidR="0A9233B4" w:rsidRPr="00B13ACC">
        <w:rPr>
          <w:rFonts w:ascii="Arial" w:hAnsi="Arial" w:cs="Arial"/>
          <w:lang w:val="en-US"/>
        </w:rPr>
        <w:t xml:space="preserve">), the higher frequency GPR antenna does resolve smaller targets better in the near-surface but has a </w:t>
      </w:r>
      <w:r w:rsidR="5D9BABA6" w:rsidRPr="00B13ACC">
        <w:rPr>
          <w:rFonts w:ascii="Arial" w:hAnsi="Arial" w:cs="Arial"/>
          <w:lang w:val="en-US"/>
        </w:rPr>
        <w:t>corresponding</w:t>
      </w:r>
      <w:r w:rsidR="0A9233B4" w:rsidRPr="00B13ACC">
        <w:rPr>
          <w:rFonts w:ascii="Arial" w:hAnsi="Arial" w:cs="Arial"/>
          <w:lang w:val="en-US"/>
        </w:rPr>
        <w:t xml:space="preserve"> decrease in penetration </w:t>
      </w:r>
      <w:r w:rsidR="714E7C12" w:rsidRPr="00B13ACC">
        <w:rPr>
          <w:rFonts w:ascii="Arial" w:hAnsi="Arial" w:cs="Arial"/>
          <w:lang w:val="en-US"/>
        </w:rPr>
        <w:t>depth</w:t>
      </w:r>
      <w:r w:rsidR="0A9233B4" w:rsidRPr="00B13ACC">
        <w:rPr>
          <w:rFonts w:ascii="Arial" w:hAnsi="Arial" w:cs="Arial"/>
          <w:lang w:val="en-US"/>
        </w:rPr>
        <w:t xml:space="preserve"> which may be problematic for forensic searches of such burial styles.</w:t>
      </w:r>
    </w:p>
    <w:p w14:paraId="5AB8041F" w14:textId="719F062B" w:rsidR="002334A6" w:rsidRPr="00B13ACC" w:rsidRDefault="002334A6" w:rsidP="003B41EB">
      <w:pPr>
        <w:spacing w:after="0" w:line="480" w:lineRule="auto"/>
        <w:ind w:firstLine="708"/>
        <w:rPr>
          <w:rFonts w:ascii="Arial" w:hAnsi="Arial" w:cs="Arial"/>
          <w:lang w:val="en-US"/>
        </w:rPr>
      </w:pPr>
    </w:p>
    <w:p w14:paraId="32D9BB58" w14:textId="6C4D1139" w:rsidR="002334A6" w:rsidRPr="00B13ACC" w:rsidRDefault="370BB9FD" w:rsidP="003B41EB">
      <w:pPr>
        <w:spacing w:after="0" w:line="480" w:lineRule="auto"/>
        <w:rPr>
          <w:rFonts w:ascii="Arial" w:hAnsi="Arial" w:cs="Arial"/>
          <w:lang w:val="en-US"/>
        </w:rPr>
      </w:pPr>
      <w:r w:rsidRPr="00B13ACC">
        <w:rPr>
          <w:rFonts w:ascii="Arial" w:hAnsi="Arial" w:cs="Arial"/>
          <w:lang w:val="en-US"/>
        </w:rPr>
        <w:t xml:space="preserve">The </w:t>
      </w:r>
      <w:r w:rsidRPr="00B13ACC">
        <w:rPr>
          <w:rFonts w:ascii="Arial" w:hAnsi="Arial" w:cs="Arial"/>
          <w:i/>
          <w:iCs/>
          <w:lang w:val="en-US"/>
        </w:rPr>
        <w:t>third and final study aim</w:t>
      </w:r>
      <w:r w:rsidRPr="00B13ACC">
        <w:rPr>
          <w:rFonts w:ascii="Arial" w:hAnsi="Arial" w:cs="Arial"/>
          <w:lang w:val="en-US"/>
        </w:rPr>
        <w:t xml:space="preserve"> was to compare this study results to other</w:t>
      </w:r>
      <w:r w:rsidR="69DD9D90" w:rsidRPr="00B13ACC">
        <w:rPr>
          <w:rFonts w:ascii="Arial" w:hAnsi="Arial" w:cs="Arial"/>
          <w:lang w:val="en-US"/>
        </w:rPr>
        <w:t xml:space="preserve"> </w:t>
      </w:r>
      <w:r w:rsidRPr="00B13ACC">
        <w:rPr>
          <w:rFonts w:ascii="Arial" w:hAnsi="Arial" w:cs="Arial"/>
          <w:lang w:val="en-US"/>
        </w:rPr>
        <w:t>s</w:t>
      </w:r>
      <w:r w:rsidR="77588EFE" w:rsidRPr="00B13ACC">
        <w:rPr>
          <w:rFonts w:ascii="Arial" w:hAnsi="Arial" w:cs="Arial"/>
          <w:lang w:val="en-US"/>
        </w:rPr>
        <w:t>tudies</w:t>
      </w:r>
      <w:r w:rsidRPr="00B13ACC">
        <w:rPr>
          <w:rFonts w:ascii="Arial" w:hAnsi="Arial" w:cs="Arial"/>
          <w:lang w:val="en-US"/>
        </w:rPr>
        <w:t>. Th</w:t>
      </w:r>
      <w:r w:rsidR="75B09F2E" w:rsidRPr="00B13ACC">
        <w:rPr>
          <w:rFonts w:ascii="Arial" w:hAnsi="Arial" w:cs="Arial"/>
          <w:lang w:val="en-US"/>
        </w:rPr>
        <w:t>e</w:t>
      </w:r>
      <w:r w:rsidRPr="00B13ACC">
        <w:rPr>
          <w:rFonts w:ascii="Arial" w:hAnsi="Arial" w:cs="Arial"/>
          <w:lang w:val="en-US"/>
        </w:rPr>
        <w:t xml:space="preserve">re are no published studies of dismembered victim control studies to compare this study to, which, of course, has quite a different burial style to those more commonly encountered in </w:t>
      </w:r>
      <w:r w:rsidR="0E3D643F" w:rsidRPr="00B13ACC">
        <w:rPr>
          <w:rFonts w:ascii="Arial" w:hAnsi="Arial" w:cs="Arial"/>
          <w:lang w:val="en-US"/>
        </w:rPr>
        <w:t>L</w:t>
      </w:r>
      <w:r w:rsidRPr="00B13ACC">
        <w:rPr>
          <w:rFonts w:ascii="Arial" w:hAnsi="Arial" w:cs="Arial"/>
          <w:lang w:val="en-US"/>
        </w:rPr>
        <w:t>atin America and elsewhere</w:t>
      </w:r>
      <w:r w:rsidR="0AF9DAC8" w:rsidRPr="00B13ACC">
        <w:rPr>
          <w:rFonts w:ascii="Arial" w:hAnsi="Arial" w:cs="Arial"/>
          <w:lang w:val="en-US"/>
        </w:rPr>
        <w:t xml:space="preserve"> (see Fig. </w:t>
      </w:r>
      <w:r w:rsidR="007879A5" w:rsidRPr="00B13ACC">
        <w:rPr>
          <w:rFonts w:ascii="Arial" w:hAnsi="Arial" w:cs="Arial"/>
          <w:lang w:val="en-US"/>
        </w:rPr>
        <w:t>7</w:t>
      </w:r>
      <w:r w:rsidR="0AF9DAC8" w:rsidRPr="00B13ACC">
        <w:rPr>
          <w:rFonts w:ascii="Arial" w:hAnsi="Arial" w:cs="Arial"/>
          <w:lang w:val="en-US"/>
        </w:rPr>
        <w:t>)</w:t>
      </w:r>
      <w:r w:rsidR="61FD65A8" w:rsidRPr="00B13ACC">
        <w:rPr>
          <w:rFonts w:ascii="Arial" w:hAnsi="Arial" w:cs="Arial"/>
          <w:lang w:val="en-US"/>
        </w:rPr>
        <w:t>. Here the most obvious</w:t>
      </w:r>
      <w:r w:rsidR="00E52513" w:rsidRPr="00B13ACC">
        <w:rPr>
          <w:rFonts w:ascii="Arial" w:hAnsi="Arial" w:cs="Arial"/>
          <w:lang w:val="en-US"/>
        </w:rPr>
        <w:t xml:space="preserve"> difference</w:t>
      </w:r>
      <w:r w:rsidR="00CF5844" w:rsidRPr="00B13ACC">
        <w:rPr>
          <w:rFonts w:ascii="Arial" w:hAnsi="Arial" w:cs="Arial"/>
          <w:lang w:val="en-US"/>
        </w:rPr>
        <w:t>, when compared to other studies,</w:t>
      </w:r>
      <w:r w:rsidR="00E52513" w:rsidRPr="00B13ACC">
        <w:rPr>
          <w:rFonts w:ascii="Arial" w:hAnsi="Arial" w:cs="Arial"/>
          <w:lang w:val="en-US"/>
        </w:rPr>
        <w:t xml:space="preserve"> </w:t>
      </w:r>
      <w:r w:rsidR="61FD65A8" w:rsidRPr="00B13ACC">
        <w:rPr>
          <w:rFonts w:ascii="Arial" w:hAnsi="Arial" w:cs="Arial"/>
          <w:lang w:val="en-US"/>
        </w:rPr>
        <w:t xml:space="preserve">is the relatively small grave size, especially in map-view, which then makes it more critical to have a relatively tight survey grid of lines so that potential </w:t>
      </w:r>
      <w:r w:rsidR="61FD65A8" w:rsidRPr="00B13ACC">
        <w:rPr>
          <w:rFonts w:ascii="Arial" w:hAnsi="Arial" w:cs="Arial"/>
          <w:lang w:val="en-US"/>
        </w:rPr>
        <w:lastRenderedPageBreak/>
        <w:t>graves would not be missed. One UK study, searching for an u</w:t>
      </w:r>
      <w:r w:rsidR="00B97866" w:rsidRPr="00B13ACC">
        <w:rPr>
          <w:rFonts w:ascii="Arial" w:hAnsi="Arial" w:cs="Arial"/>
          <w:lang w:val="en-US"/>
        </w:rPr>
        <w:t>nu</w:t>
      </w:r>
      <w:r w:rsidR="61FD65A8" w:rsidRPr="00B13ACC">
        <w:rPr>
          <w:rFonts w:ascii="Arial" w:hAnsi="Arial" w:cs="Arial"/>
          <w:lang w:val="en-US"/>
        </w:rPr>
        <w:t xml:space="preserve">sual </w:t>
      </w:r>
      <w:r w:rsidR="49301029" w:rsidRPr="00B13ACC">
        <w:rPr>
          <w:rFonts w:ascii="Arial" w:hAnsi="Arial" w:cs="Arial"/>
          <w:lang w:val="en-US"/>
        </w:rPr>
        <w:t>vertically oriented</w:t>
      </w:r>
      <w:r w:rsidR="7276376F" w:rsidRPr="00B13ACC">
        <w:rPr>
          <w:rFonts w:ascii="Arial" w:hAnsi="Arial" w:cs="Arial"/>
          <w:lang w:val="en-US"/>
        </w:rPr>
        <w:t xml:space="preserve"> clandestine grave (</w:t>
      </w:r>
      <w:r w:rsidR="00E414E2" w:rsidRPr="00B13ACC">
        <w:rPr>
          <w:rFonts w:ascii="Arial" w:hAnsi="Arial" w:cs="Arial"/>
          <w:lang w:val="en-US"/>
        </w:rPr>
        <w:t>70</w:t>
      </w:r>
      <w:r w:rsidR="7276376F" w:rsidRPr="00B13ACC">
        <w:rPr>
          <w:rFonts w:ascii="Arial" w:hAnsi="Arial" w:cs="Arial"/>
          <w:lang w:val="en-US"/>
        </w:rPr>
        <w:t xml:space="preserve">), also made this point and had similar small-spaced </w:t>
      </w:r>
      <w:r w:rsidR="524CDC2A" w:rsidRPr="00B13ACC">
        <w:rPr>
          <w:rFonts w:ascii="Arial" w:hAnsi="Arial" w:cs="Arial"/>
          <w:lang w:val="en-US"/>
        </w:rPr>
        <w:t xml:space="preserve">geophysical </w:t>
      </w:r>
      <w:r w:rsidR="7276376F" w:rsidRPr="00B13ACC">
        <w:rPr>
          <w:rFonts w:ascii="Arial" w:hAnsi="Arial" w:cs="Arial"/>
          <w:lang w:val="en-US"/>
        </w:rPr>
        <w:t>survey lines</w:t>
      </w:r>
      <w:r w:rsidR="5ACBC914" w:rsidRPr="00B13ACC">
        <w:rPr>
          <w:rFonts w:ascii="Arial" w:hAnsi="Arial" w:cs="Arial"/>
          <w:lang w:val="en-US"/>
        </w:rPr>
        <w:t xml:space="preserve">. A discovered animal burial had also a similar grave size and electrical resistivity </w:t>
      </w:r>
      <w:r w:rsidR="42BD42AF" w:rsidRPr="00B13ACC">
        <w:rPr>
          <w:rFonts w:ascii="Arial" w:hAnsi="Arial" w:cs="Arial"/>
          <w:lang w:val="en-US"/>
        </w:rPr>
        <w:t>positive</w:t>
      </w:r>
      <w:r w:rsidR="5ACBC914" w:rsidRPr="00B13ACC">
        <w:rPr>
          <w:rFonts w:ascii="Arial" w:hAnsi="Arial" w:cs="Arial"/>
          <w:lang w:val="en-US"/>
        </w:rPr>
        <w:t xml:space="preserve"> anomaly, with respect to background values (</w:t>
      </w:r>
      <w:r w:rsidR="00284AA9" w:rsidRPr="00B13ACC">
        <w:rPr>
          <w:rFonts w:ascii="Arial" w:hAnsi="Arial" w:cs="Arial"/>
          <w:lang w:val="en-US"/>
        </w:rPr>
        <w:t>42</w:t>
      </w:r>
      <w:r w:rsidR="5ACBC914" w:rsidRPr="00B13ACC">
        <w:rPr>
          <w:rFonts w:ascii="Arial" w:hAnsi="Arial" w:cs="Arial"/>
          <w:lang w:val="en-US"/>
        </w:rPr>
        <w:t>).</w:t>
      </w:r>
      <w:r w:rsidR="39DB6FF6" w:rsidRPr="00B13ACC">
        <w:rPr>
          <w:rFonts w:ascii="Arial" w:hAnsi="Arial" w:cs="Arial"/>
          <w:lang w:val="en-US"/>
        </w:rPr>
        <w:t xml:space="preserve"> A search for a clandestine grave in a rural environment also reported on positive resistivity anomalies as the victim was small of statue and likely to be wrapped or in a suitcase</w:t>
      </w:r>
      <w:r w:rsidR="0E9F9FAD" w:rsidRPr="00B13ACC">
        <w:rPr>
          <w:rFonts w:ascii="Arial" w:hAnsi="Arial" w:cs="Arial"/>
          <w:lang w:val="en-US"/>
        </w:rPr>
        <w:t xml:space="preserve"> (</w:t>
      </w:r>
      <w:r w:rsidR="00CA7570" w:rsidRPr="00B13ACC">
        <w:rPr>
          <w:rFonts w:ascii="Arial" w:hAnsi="Arial" w:cs="Arial"/>
          <w:lang w:val="en-US"/>
        </w:rPr>
        <w:t>7</w:t>
      </w:r>
      <w:r w:rsidR="00B556AC" w:rsidRPr="00B13ACC">
        <w:rPr>
          <w:rFonts w:ascii="Arial" w:hAnsi="Arial" w:cs="Arial"/>
          <w:lang w:val="en-US"/>
        </w:rPr>
        <w:t>1</w:t>
      </w:r>
      <w:r w:rsidR="0E9F9FAD" w:rsidRPr="00B13ACC">
        <w:rPr>
          <w:rFonts w:ascii="Arial" w:hAnsi="Arial" w:cs="Arial"/>
          <w:lang w:val="en-US"/>
        </w:rPr>
        <w:t>)</w:t>
      </w:r>
      <w:r w:rsidR="39DB6FF6" w:rsidRPr="00B13ACC">
        <w:rPr>
          <w:rFonts w:ascii="Arial" w:hAnsi="Arial" w:cs="Arial"/>
          <w:lang w:val="en-US"/>
        </w:rPr>
        <w:t>.</w:t>
      </w:r>
    </w:p>
    <w:p w14:paraId="0ADB2B3F" w14:textId="4FECEC43" w:rsidR="002334A6" w:rsidRPr="00B13ACC" w:rsidRDefault="009D4EA0" w:rsidP="4589D05E">
      <w:pPr>
        <w:spacing w:after="0" w:line="480" w:lineRule="auto"/>
        <w:jc w:val="both"/>
        <w:rPr>
          <w:lang w:val="en-US"/>
        </w:rPr>
      </w:pPr>
      <w:r>
        <w:rPr>
          <w:noProof/>
        </w:rPr>
        <w:drawing>
          <wp:inline distT="0" distB="0" distL="0" distR="0" wp14:anchorId="19CB92A2" wp14:editId="67DACCBA">
            <wp:extent cx="5610225" cy="2781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0225" cy="2781300"/>
                    </a:xfrm>
                    <a:prstGeom prst="rect">
                      <a:avLst/>
                    </a:prstGeom>
                    <a:noFill/>
                    <a:ln>
                      <a:noFill/>
                    </a:ln>
                  </pic:spPr>
                </pic:pic>
              </a:graphicData>
            </a:graphic>
          </wp:inline>
        </w:drawing>
      </w:r>
    </w:p>
    <w:p w14:paraId="3BBAFF56" w14:textId="7912294E" w:rsidR="002334A6" w:rsidRPr="00B13ACC" w:rsidRDefault="370BB9FD" w:rsidP="003B41EB">
      <w:pPr>
        <w:spacing w:after="0" w:line="480" w:lineRule="auto"/>
        <w:rPr>
          <w:rFonts w:ascii="Arial" w:hAnsi="Arial" w:cs="Arial"/>
          <w:lang w:val="en-US"/>
        </w:rPr>
      </w:pPr>
      <w:r w:rsidRPr="00B13ACC">
        <w:rPr>
          <w:rFonts w:ascii="Arial" w:hAnsi="Arial" w:cs="Arial"/>
          <w:b/>
          <w:bCs/>
          <w:sz w:val="20"/>
          <w:szCs w:val="20"/>
          <w:lang w:val="en-US"/>
        </w:rPr>
        <w:t>F</w:t>
      </w:r>
      <w:r w:rsidR="00705535" w:rsidRPr="00B13ACC">
        <w:rPr>
          <w:rFonts w:ascii="Arial" w:hAnsi="Arial" w:cs="Arial"/>
          <w:b/>
          <w:bCs/>
          <w:sz w:val="20"/>
          <w:szCs w:val="20"/>
          <w:lang w:val="en-US"/>
        </w:rPr>
        <w:t>IG</w:t>
      </w:r>
      <w:r w:rsidRPr="00B13ACC">
        <w:rPr>
          <w:rFonts w:ascii="Arial" w:hAnsi="Arial" w:cs="Arial"/>
          <w:b/>
          <w:bCs/>
          <w:sz w:val="20"/>
          <w:szCs w:val="20"/>
          <w:lang w:val="en-US"/>
        </w:rPr>
        <w:t xml:space="preserve">. </w:t>
      </w:r>
      <w:r w:rsidR="007879A5" w:rsidRPr="00B13ACC">
        <w:rPr>
          <w:rFonts w:ascii="Arial" w:hAnsi="Arial" w:cs="Arial"/>
          <w:b/>
          <w:bCs/>
          <w:sz w:val="20"/>
          <w:szCs w:val="20"/>
          <w:lang w:val="en-US"/>
        </w:rPr>
        <w:t>7</w:t>
      </w:r>
      <w:r w:rsidRPr="00B13ACC">
        <w:rPr>
          <w:rFonts w:ascii="Arial" w:hAnsi="Arial" w:cs="Arial"/>
          <w:b/>
          <w:bCs/>
          <w:sz w:val="20"/>
          <w:szCs w:val="20"/>
          <w:lang w:val="en-US"/>
        </w:rPr>
        <w:t>.</w:t>
      </w:r>
      <w:r w:rsidRPr="00B13ACC">
        <w:rPr>
          <w:rFonts w:ascii="Arial" w:hAnsi="Arial" w:cs="Arial"/>
          <w:sz w:val="20"/>
          <w:szCs w:val="20"/>
          <w:lang w:val="en-US"/>
        </w:rPr>
        <w:t xml:space="preserve"> Schematic figures of typical clandestine graves of homicide victims found in Colombia, South America. a. This study simulating dismembered homicide male (G1-2) and female (G3-G4) </w:t>
      </w:r>
      <w:r w:rsidR="00215E88" w:rsidRPr="00B13ACC">
        <w:rPr>
          <w:rFonts w:ascii="Arial" w:hAnsi="Arial" w:cs="Arial"/>
          <w:sz w:val="20"/>
          <w:szCs w:val="20"/>
          <w:lang w:val="en-US"/>
        </w:rPr>
        <w:t>individual</w:t>
      </w:r>
      <w:r w:rsidRPr="00B13ACC">
        <w:rPr>
          <w:rFonts w:ascii="Arial" w:hAnsi="Arial" w:cs="Arial"/>
          <w:sz w:val="20"/>
          <w:szCs w:val="20"/>
          <w:lang w:val="en-US"/>
        </w:rPr>
        <w:t xml:space="preserve"> victims. b. Molina </w:t>
      </w:r>
      <w:r w:rsidRPr="00B13ACC">
        <w:rPr>
          <w:rFonts w:ascii="Arial" w:hAnsi="Arial" w:cs="Arial"/>
          <w:i/>
          <w:iCs/>
          <w:sz w:val="20"/>
          <w:szCs w:val="20"/>
          <w:lang w:val="en-US"/>
        </w:rPr>
        <w:t>et al.</w:t>
      </w:r>
      <w:r w:rsidRPr="00B13ACC">
        <w:rPr>
          <w:rFonts w:ascii="Arial" w:hAnsi="Arial" w:cs="Arial"/>
          <w:sz w:val="20"/>
          <w:szCs w:val="20"/>
          <w:lang w:val="en-US"/>
        </w:rPr>
        <w:t xml:space="preserve"> (2015)</w:t>
      </w:r>
      <w:r w:rsidR="00245AB7" w:rsidRPr="00B13ACC">
        <w:rPr>
          <w:rFonts w:ascii="Arial" w:hAnsi="Arial" w:cs="Arial"/>
          <w:sz w:val="20"/>
          <w:szCs w:val="20"/>
          <w:lang w:val="en-US"/>
        </w:rPr>
        <w:t xml:space="preserve"> (</w:t>
      </w:r>
      <w:r w:rsidR="00E638EC" w:rsidRPr="00B13ACC">
        <w:rPr>
          <w:rFonts w:ascii="Arial" w:hAnsi="Arial" w:cs="Arial"/>
          <w:sz w:val="20"/>
          <w:szCs w:val="20"/>
          <w:lang w:val="en-US"/>
        </w:rPr>
        <w:t>53)</w:t>
      </w:r>
      <w:r w:rsidRPr="00B13ACC">
        <w:rPr>
          <w:rFonts w:ascii="Arial" w:hAnsi="Arial" w:cs="Arial"/>
          <w:sz w:val="20"/>
          <w:szCs w:val="20"/>
          <w:lang w:val="en-US"/>
        </w:rPr>
        <w:t xml:space="preserve"> study of </w:t>
      </w:r>
      <w:r w:rsidR="55FFBD48" w:rsidRPr="00B13ACC">
        <w:rPr>
          <w:rFonts w:ascii="Arial" w:hAnsi="Arial" w:cs="Arial"/>
          <w:sz w:val="20"/>
          <w:szCs w:val="20"/>
          <w:lang w:val="en-US"/>
        </w:rPr>
        <w:t xml:space="preserve">a </w:t>
      </w:r>
      <w:r w:rsidRPr="00B13ACC">
        <w:rPr>
          <w:rFonts w:ascii="Arial" w:hAnsi="Arial" w:cs="Arial"/>
          <w:sz w:val="20"/>
          <w:szCs w:val="20"/>
          <w:lang w:val="en-US"/>
        </w:rPr>
        <w:t xml:space="preserve">decapitated victim in tropical environment and c. </w:t>
      </w:r>
      <w:r w:rsidR="00AA29E9" w:rsidRPr="00B13ACC">
        <w:rPr>
          <w:rFonts w:ascii="Arial" w:hAnsi="Arial" w:cs="Arial"/>
          <w:sz w:val="20"/>
          <w:szCs w:val="20"/>
          <w:lang w:val="en-US"/>
        </w:rPr>
        <w:t>A</w:t>
      </w:r>
      <w:r w:rsidR="74ED8621" w:rsidRPr="00B13ACC">
        <w:rPr>
          <w:rFonts w:ascii="Arial" w:hAnsi="Arial" w:cs="Arial"/>
          <w:sz w:val="20"/>
          <w:szCs w:val="20"/>
          <w:lang w:val="en-US"/>
        </w:rPr>
        <w:t xml:space="preserve"> </w:t>
      </w:r>
      <w:r w:rsidR="00E72FDC" w:rsidRPr="00B13ACC">
        <w:rPr>
          <w:rFonts w:ascii="Arial" w:hAnsi="Arial" w:cs="Arial"/>
          <w:sz w:val="20"/>
          <w:szCs w:val="20"/>
          <w:lang w:val="en-US"/>
        </w:rPr>
        <w:t xml:space="preserve">schematic of </w:t>
      </w:r>
      <w:r w:rsidR="00645AC5" w:rsidRPr="00B13ACC">
        <w:rPr>
          <w:rFonts w:ascii="Arial" w:hAnsi="Arial" w:cs="Arial"/>
          <w:sz w:val="20"/>
          <w:szCs w:val="20"/>
          <w:lang w:val="en-US"/>
        </w:rPr>
        <w:t>unusual vertically oriented clandestine grave</w:t>
      </w:r>
      <w:r w:rsidR="00AA29E9" w:rsidRPr="00B13ACC">
        <w:rPr>
          <w:rFonts w:ascii="Arial" w:hAnsi="Arial" w:cs="Arial"/>
          <w:sz w:val="20"/>
          <w:szCs w:val="20"/>
          <w:lang w:val="en-US"/>
        </w:rPr>
        <w:t xml:space="preserve"> (</w:t>
      </w:r>
      <w:r w:rsidR="001445E3" w:rsidRPr="00B13ACC">
        <w:rPr>
          <w:rFonts w:ascii="Arial" w:hAnsi="Arial" w:cs="Arial"/>
          <w:sz w:val="20"/>
          <w:szCs w:val="20"/>
          <w:lang w:val="en-US"/>
        </w:rPr>
        <w:t xml:space="preserve">modified from </w:t>
      </w:r>
      <w:r w:rsidR="00B556AC" w:rsidRPr="00B13ACC">
        <w:rPr>
          <w:rFonts w:ascii="Arial" w:hAnsi="Arial" w:cs="Arial"/>
          <w:sz w:val="20"/>
          <w:szCs w:val="20"/>
          <w:lang w:val="en-US"/>
        </w:rPr>
        <w:t>70</w:t>
      </w:r>
      <w:r w:rsidR="00FF66C1" w:rsidRPr="00B13ACC">
        <w:rPr>
          <w:rFonts w:ascii="Arial" w:hAnsi="Arial" w:cs="Arial"/>
          <w:sz w:val="20"/>
          <w:szCs w:val="20"/>
          <w:lang w:val="en-US"/>
        </w:rPr>
        <w:t>).</w:t>
      </w:r>
    </w:p>
    <w:bookmarkEnd w:id="4"/>
    <w:p w14:paraId="7ECEFA6A" w14:textId="371134E9" w:rsidR="513CF1E4" w:rsidRPr="00B13ACC" w:rsidRDefault="513CF1E4" w:rsidP="513CF1E4">
      <w:pPr>
        <w:spacing w:after="0" w:line="480" w:lineRule="auto"/>
        <w:jc w:val="both"/>
        <w:rPr>
          <w:rFonts w:ascii="Arial" w:hAnsi="Arial" w:cs="Arial"/>
          <w:lang w:val="en-US"/>
        </w:rPr>
      </w:pPr>
    </w:p>
    <w:p w14:paraId="5863576A" w14:textId="5429BB7D" w:rsidR="00F415BA" w:rsidRPr="00B13ACC" w:rsidRDefault="009240E5" w:rsidP="00EF532F">
      <w:pPr>
        <w:spacing w:after="160" w:line="259" w:lineRule="auto"/>
        <w:rPr>
          <w:rFonts w:ascii="Arial" w:hAnsi="Arial" w:cs="Arial"/>
          <w:b/>
          <w:lang w:val="en-US"/>
        </w:rPr>
      </w:pPr>
      <w:r w:rsidRPr="00B13ACC">
        <w:rPr>
          <w:rFonts w:ascii="Arial" w:hAnsi="Arial" w:cs="Arial"/>
          <w:b/>
          <w:lang w:val="en-US"/>
        </w:rPr>
        <w:br w:type="page"/>
      </w:r>
      <w:r w:rsidR="00F415BA" w:rsidRPr="00B13ACC">
        <w:rPr>
          <w:rFonts w:ascii="Arial" w:hAnsi="Arial" w:cs="Arial"/>
          <w:b/>
          <w:lang w:val="en-US"/>
        </w:rPr>
        <w:lastRenderedPageBreak/>
        <w:t>Conclusions</w:t>
      </w:r>
    </w:p>
    <w:p w14:paraId="04530788" w14:textId="77777777" w:rsidR="003B41EB" w:rsidRPr="00B13ACC" w:rsidRDefault="003B41EB" w:rsidP="4589D05E">
      <w:pPr>
        <w:spacing w:after="0" w:line="480" w:lineRule="auto"/>
        <w:jc w:val="both"/>
        <w:rPr>
          <w:rFonts w:ascii="Arial" w:hAnsi="Arial" w:cs="Arial"/>
          <w:lang w:val="en-US"/>
        </w:rPr>
      </w:pPr>
    </w:p>
    <w:p w14:paraId="16D353AF" w14:textId="66F5F208" w:rsidR="00F415BA" w:rsidRPr="00B13ACC" w:rsidRDefault="521B83EF" w:rsidP="003B41EB">
      <w:pPr>
        <w:spacing w:after="0" w:line="480" w:lineRule="auto"/>
        <w:rPr>
          <w:rFonts w:ascii="Arial" w:hAnsi="Arial" w:cs="Arial"/>
          <w:lang w:val="en-US"/>
        </w:rPr>
      </w:pPr>
      <w:r w:rsidRPr="00B13ACC">
        <w:rPr>
          <w:rFonts w:ascii="Arial" w:hAnsi="Arial" w:cs="Arial"/>
          <w:lang w:val="en-US"/>
        </w:rPr>
        <w:t>Simulated clandestine graves of dismembered homicide victims, a common burial scenario in Latin America, were created on</w:t>
      </w:r>
      <w:r w:rsidR="006957DA" w:rsidRPr="00B13ACC">
        <w:rPr>
          <w:rFonts w:ascii="Arial" w:hAnsi="Arial" w:cs="Arial"/>
          <w:lang w:val="en-US"/>
        </w:rPr>
        <w:t xml:space="preserve"> a </w:t>
      </w:r>
      <w:r w:rsidR="16A2CD63" w:rsidRPr="00B13ACC">
        <w:rPr>
          <w:rFonts w:ascii="Arial" w:hAnsi="Arial" w:cs="Arial"/>
          <w:lang w:val="en-US"/>
        </w:rPr>
        <w:t xml:space="preserve">controlled test site </w:t>
      </w:r>
      <w:r w:rsidR="3AED1301" w:rsidRPr="00B13ACC">
        <w:rPr>
          <w:rFonts w:ascii="Arial" w:hAnsi="Arial" w:cs="Arial"/>
          <w:lang w:val="en-US"/>
        </w:rPr>
        <w:t>near</w:t>
      </w:r>
      <w:r w:rsidR="00A946EF" w:rsidRPr="00B13ACC">
        <w:rPr>
          <w:rFonts w:ascii="Arial" w:hAnsi="Arial" w:cs="Arial"/>
          <w:lang w:val="en-US"/>
        </w:rPr>
        <w:t xml:space="preserve"> to</w:t>
      </w:r>
      <w:r w:rsidR="3AED1301" w:rsidRPr="00B13ACC">
        <w:rPr>
          <w:rFonts w:ascii="Arial" w:hAnsi="Arial" w:cs="Arial"/>
          <w:lang w:val="en-US"/>
        </w:rPr>
        <w:t xml:space="preserve"> </w:t>
      </w:r>
      <w:r w:rsidR="006957DA" w:rsidRPr="00B13ACC">
        <w:rPr>
          <w:rFonts w:ascii="Arial" w:hAnsi="Arial" w:cs="Arial"/>
          <w:lang w:val="en-US"/>
        </w:rPr>
        <w:t xml:space="preserve">Bogotá City </w:t>
      </w:r>
      <w:r w:rsidR="33B20A71" w:rsidRPr="00B13ACC">
        <w:rPr>
          <w:rFonts w:ascii="Arial" w:hAnsi="Arial" w:cs="Arial"/>
          <w:lang w:val="en-US"/>
        </w:rPr>
        <w:t xml:space="preserve">in </w:t>
      </w:r>
      <w:r w:rsidR="0B4D9652" w:rsidRPr="00B13ACC">
        <w:rPr>
          <w:rFonts w:ascii="Arial" w:hAnsi="Arial" w:cs="Arial"/>
          <w:lang w:val="en-US"/>
        </w:rPr>
        <w:t>Colombi</w:t>
      </w:r>
      <w:r w:rsidR="012454CA" w:rsidRPr="00B13ACC">
        <w:rPr>
          <w:rFonts w:ascii="Arial" w:hAnsi="Arial" w:cs="Arial"/>
          <w:lang w:val="en-US"/>
        </w:rPr>
        <w:t>a</w:t>
      </w:r>
      <w:r w:rsidR="6FB512D4" w:rsidRPr="00B13ACC">
        <w:rPr>
          <w:rFonts w:ascii="Arial" w:hAnsi="Arial" w:cs="Arial"/>
          <w:lang w:val="en-US"/>
        </w:rPr>
        <w:t>.</w:t>
      </w:r>
      <w:r w:rsidR="0B4D9652" w:rsidRPr="00B13ACC">
        <w:rPr>
          <w:rFonts w:ascii="Arial" w:hAnsi="Arial" w:cs="Arial"/>
          <w:lang w:val="en-US"/>
        </w:rPr>
        <w:t xml:space="preserve"> Th</w:t>
      </w:r>
      <w:r w:rsidR="1D0963C7" w:rsidRPr="00B13ACC">
        <w:rPr>
          <w:rFonts w:ascii="Arial" w:hAnsi="Arial" w:cs="Arial"/>
          <w:lang w:val="en-US"/>
        </w:rPr>
        <w:t xml:space="preserve">ese included two male, two female and an empty grave to act as control. </w:t>
      </w:r>
      <w:r w:rsidR="000F536C" w:rsidRPr="00B13ACC">
        <w:rPr>
          <w:rFonts w:ascii="Arial" w:hAnsi="Arial" w:cs="Arial"/>
          <w:lang w:val="en-US"/>
        </w:rPr>
        <w:t>RPA</w:t>
      </w:r>
      <w:r w:rsidR="1D0963C7" w:rsidRPr="00B13ACC">
        <w:rPr>
          <w:rFonts w:ascii="Arial" w:hAnsi="Arial" w:cs="Arial"/>
          <w:lang w:val="en-US"/>
        </w:rPr>
        <w:t xml:space="preserve">, electrical resistivity and GPR data were collected when possible. </w:t>
      </w:r>
      <w:r w:rsidR="000F536C" w:rsidRPr="00B13ACC">
        <w:rPr>
          <w:rFonts w:ascii="Arial" w:hAnsi="Arial" w:cs="Arial"/>
          <w:lang w:val="en-US"/>
        </w:rPr>
        <w:t>RPA</w:t>
      </w:r>
      <w:r w:rsidR="3A7C896F" w:rsidRPr="00B13ACC">
        <w:rPr>
          <w:rFonts w:ascii="Arial" w:hAnsi="Arial" w:cs="Arial"/>
          <w:lang w:val="en-US"/>
        </w:rPr>
        <w:t xml:space="preserve"> results were very positive </w:t>
      </w:r>
      <w:r w:rsidR="006B2676" w:rsidRPr="00B13ACC">
        <w:rPr>
          <w:rFonts w:ascii="Arial" w:hAnsi="Arial" w:cs="Arial"/>
          <w:lang w:val="en-US"/>
        </w:rPr>
        <w:t>and were able to</w:t>
      </w:r>
      <w:r w:rsidR="3A7C896F" w:rsidRPr="00B13ACC">
        <w:rPr>
          <w:rFonts w:ascii="Arial" w:hAnsi="Arial" w:cs="Arial"/>
          <w:lang w:val="en-US"/>
        </w:rPr>
        <w:t xml:space="preserve"> detect all graves</w:t>
      </w:r>
      <w:r w:rsidR="006B2676" w:rsidRPr="00B13ACC">
        <w:rPr>
          <w:rFonts w:ascii="Arial" w:hAnsi="Arial" w:cs="Arial"/>
          <w:lang w:val="en-US"/>
        </w:rPr>
        <w:t>,</w:t>
      </w:r>
      <w:r w:rsidR="3A7C896F" w:rsidRPr="00B13ACC">
        <w:rPr>
          <w:rFonts w:ascii="Arial" w:hAnsi="Arial" w:cs="Arial"/>
          <w:lang w:val="en-US"/>
        </w:rPr>
        <w:t xml:space="preserve"> although </w:t>
      </w:r>
      <w:r w:rsidR="008046D3" w:rsidRPr="00B13ACC">
        <w:rPr>
          <w:rFonts w:ascii="Arial" w:hAnsi="Arial" w:cs="Arial"/>
          <w:lang w:val="en-US"/>
        </w:rPr>
        <w:t xml:space="preserve">it was </w:t>
      </w:r>
      <w:r w:rsidR="3A7C896F" w:rsidRPr="00B13ACC">
        <w:rPr>
          <w:rFonts w:ascii="Arial" w:hAnsi="Arial" w:cs="Arial"/>
          <w:lang w:val="en-US"/>
        </w:rPr>
        <w:t>only</w:t>
      </w:r>
      <w:r w:rsidR="008046D3" w:rsidRPr="00B13ACC">
        <w:rPr>
          <w:rFonts w:ascii="Arial" w:hAnsi="Arial" w:cs="Arial"/>
          <w:lang w:val="en-US"/>
        </w:rPr>
        <w:t xml:space="preserve"> possible to collect</w:t>
      </w:r>
      <w:r w:rsidR="3A7C896F" w:rsidRPr="00B13ACC">
        <w:rPr>
          <w:rFonts w:ascii="Arial" w:hAnsi="Arial" w:cs="Arial"/>
          <w:lang w:val="en-US"/>
        </w:rPr>
        <w:t xml:space="preserve"> Day 178 survey </w:t>
      </w:r>
      <w:r w:rsidR="008046D3" w:rsidRPr="00B13ACC">
        <w:rPr>
          <w:rFonts w:ascii="Arial" w:hAnsi="Arial" w:cs="Arial"/>
          <w:lang w:val="en-US"/>
        </w:rPr>
        <w:t>data</w:t>
      </w:r>
      <w:r w:rsidR="3A7C896F" w:rsidRPr="00B13ACC">
        <w:rPr>
          <w:rFonts w:ascii="Arial" w:hAnsi="Arial" w:cs="Arial"/>
          <w:lang w:val="en-US"/>
        </w:rPr>
        <w:t>. Electrical resistivity tomography data was also successful at resolving all the graves. GPR data were more mixed, the early surveys (Day</w:t>
      </w:r>
      <w:r w:rsidR="00AA4C1B" w:rsidRPr="00B13ACC">
        <w:rPr>
          <w:rFonts w:ascii="Arial" w:hAnsi="Arial" w:cs="Arial"/>
          <w:lang w:val="en-US"/>
        </w:rPr>
        <w:t xml:space="preserve"> </w:t>
      </w:r>
      <w:r w:rsidR="3A7C896F" w:rsidRPr="00B13ACC">
        <w:rPr>
          <w:rFonts w:ascii="Arial" w:hAnsi="Arial" w:cs="Arial"/>
          <w:lang w:val="en-US"/>
        </w:rPr>
        <w:t xml:space="preserve">8) </w:t>
      </w:r>
      <w:r w:rsidR="38C787B8" w:rsidRPr="00B13ACC">
        <w:rPr>
          <w:rFonts w:ascii="Arial" w:hAnsi="Arial" w:cs="Arial"/>
          <w:lang w:val="en-US"/>
        </w:rPr>
        <w:t>resolving all graves but subsequent surveys only producing medium or poor anomalies, again only certain antennae being available for surveys which was not ideal.</w:t>
      </w:r>
      <w:r w:rsidR="7F880504" w:rsidRPr="00B13ACC">
        <w:rPr>
          <w:rFonts w:ascii="Arial" w:hAnsi="Arial" w:cs="Arial"/>
          <w:lang w:val="en-US"/>
        </w:rPr>
        <w:t xml:space="preserve"> Study implications suggest that, despite their small size in plan</w:t>
      </w:r>
      <w:r w:rsidR="00AB00D9" w:rsidRPr="00B13ACC">
        <w:rPr>
          <w:rFonts w:ascii="Arial" w:hAnsi="Arial" w:cs="Arial"/>
          <w:lang w:val="en-US"/>
        </w:rPr>
        <w:t>-</w:t>
      </w:r>
      <w:r w:rsidR="7F880504" w:rsidRPr="00B13ACC">
        <w:rPr>
          <w:rFonts w:ascii="Arial" w:hAnsi="Arial" w:cs="Arial"/>
          <w:lang w:val="en-US"/>
        </w:rPr>
        <w:t xml:space="preserve">view, dismembered homicide victim graves can be imaged using </w:t>
      </w:r>
      <w:r w:rsidR="00696610" w:rsidRPr="00B13ACC">
        <w:rPr>
          <w:rFonts w:ascii="Arial" w:hAnsi="Arial" w:cs="Arial"/>
          <w:lang w:val="en-US"/>
        </w:rPr>
        <w:t>RPA</w:t>
      </w:r>
      <w:r w:rsidR="7F880504" w:rsidRPr="00B13ACC">
        <w:rPr>
          <w:rFonts w:ascii="Arial" w:hAnsi="Arial" w:cs="Arial"/>
          <w:lang w:val="en-US"/>
        </w:rPr>
        <w:t xml:space="preserve"> and geophysical methods if data is carefully collected, processed and imaged.</w:t>
      </w:r>
    </w:p>
    <w:p w14:paraId="783B6B18" w14:textId="33E6F0B0" w:rsidR="00F415BA" w:rsidRPr="00B13ACC" w:rsidRDefault="00F415BA" w:rsidP="003B41EB">
      <w:pPr>
        <w:spacing w:after="0" w:line="480" w:lineRule="auto"/>
        <w:rPr>
          <w:rFonts w:ascii="Arial" w:hAnsi="Arial" w:cs="Arial"/>
          <w:lang w:val="en-US"/>
        </w:rPr>
      </w:pPr>
    </w:p>
    <w:p w14:paraId="71019097" w14:textId="0659577D" w:rsidR="00F415BA" w:rsidRPr="00B13ACC" w:rsidRDefault="7F880504" w:rsidP="003B41EB">
      <w:pPr>
        <w:spacing w:after="0" w:line="480" w:lineRule="auto"/>
        <w:rPr>
          <w:rFonts w:ascii="Arial" w:hAnsi="Arial" w:cs="Arial"/>
          <w:lang w:val="en-US"/>
        </w:rPr>
      </w:pPr>
      <w:r w:rsidRPr="00B13ACC">
        <w:rPr>
          <w:rFonts w:ascii="Arial" w:hAnsi="Arial" w:cs="Arial"/>
          <w:lang w:val="en-US"/>
        </w:rPr>
        <w:t xml:space="preserve">This study was limited by equipment and survey availability due to COVID-19 </w:t>
      </w:r>
      <w:r w:rsidR="00B97866" w:rsidRPr="00B13ACC">
        <w:rPr>
          <w:rFonts w:ascii="Arial" w:hAnsi="Arial" w:cs="Arial"/>
          <w:lang w:val="en-US"/>
        </w:rPr>
        <w:t>restrictions;</w:t>
      </w:r>
      <w:r w:rsidRPr="00B13ACC">
        <w:rPr>
          <w:rFonts w:ascii="Arial" w:hAnsi="Arial" w:cs="Arial"/>
          <w:lang w:val="en-US"/>
        </w:rPr>
        <w:t xml:space="preserve"> it would have been much better to collect </w:t>
      </w:r>
      <w:r w:rsidR="11458FDA" w:rsidRPr="00B13ACC">
        <w:rPr>
          <w:rFonts w:ascii="Arial" w:hAnsi="Arial" w:cs="Arial"/>
          <w:lang w:val="en-US"/>
        </w:rPr>
        <w:t xml:space="preserve">repeatedly </w:t>
      </w:r>
      <w:r w:rsidRPr="00B13ACC">
        <w:rPr>
          <w:rFonts w:ascii="Arial" w:hAnsi="Arial" w:cs="Arial"/>
          <w:lang w:val="en-US"/>
        </w:rPr>
        <w:t xml:space="preserve">throughout the survey period using all </w:t>
      </w:r>
      <w:r w:rsidR="56A37E62" w:rsidRPr="00B13ACC">
        <w:rPr>
          <w:rFonts w:ascii="Arial" w:hAnsi="Arial" w:cs="Arial"/>
          <w:lang w:val="en-US"/>
        </w:rPr>
        <w:t xml:space="preserve">survey </w:t>
      </w:r>
      <w:r w:rsidR="00B97866" w:rsidRPr="00B13ACC">
        <w:rPr>
          <w:rFonts w:ascii="Arial" w:hAnsi="Arial" w:cs="Arial"/>
          <w:lang w:val="en-US"/>
        </w:rPr>
        <w:t>equipment,</w:t>
      </w:r>
      <w:r w:rsidRPr="00B13ACC">
        <w:rPr>
          <w:rFonts w:ascii="Arial" w:hAnsi="Arial" w:cs="Arial"/>
          <w:lang w:val="en-US"/>
        </w:rPr>
        <w:t xml:space="preserve"> but this was simply not possible. </w:t>
      </w:r>
    </w:p>
    <w:p w14:paraId="4CC69B66" w14:textId="65799E4E" w:rsidR="00F415BA" w:rsidRPr="00B13ACC" w:rsidRDefault="00F415BA" w:rsidP="003B41EB">
      <w:pPr>
        <w:spacing w:after="0" w:line="480" w:lineRule="auto"/>
        <w:rPr>
          <w:rFonts w:ascii="Arial" w:hAnsi="Arial" w:cs="Arial"/>
          <w:lang w:val="en-US"/>
        </w:rPr>
      </w:pPr>
    </w:p>
    <w:p w14:paraId="706BCEA9" w14:textId="796E7CF6" w:rsidR="00F415BA" w:rsidRPr="00B13ACC" w:rsidRDefault="6206A642" w:rsidP="003B41EB">
      <w:pPr>
        <w:spacing w:after="0" w:line="480" w:lineRule="auto"/>
        <w:rPr>
          <w:rFonts w:ascii="Arial" w:hAnsi="Arial" w:cs="Arial"/>
          <w:lang w:val="en-US"/>
        </w:rPr>
      </w:pPr>
      <w:r w:rsidRPr="00B13ACC">
        <w:rPr>
          <w:rFonts w:ascii="Arial" w:hAnsi="Arial" w:cs="Arial"/>
          <w:lang w:val="en-US"/>
        </w:rPr>
        <w:t xml:space="preserve">Further research </w:t>
      </w:r>
      <w:r w:rsidR="00246704" w:rsidRPr="00B13ACC">
        <w:rPr>
          <w:rFonts w:ascii="Arial" w:hAnsi="Arial" w:cs="Arial"/>
          <w:lang w:val="en-US"/>
        </w:rPr>
        <w:t xml:space="preserve">using RPAs should be conducted </w:t>
      </w:r>
      <w:r w:rsidRPr="00B13ACC">
        <w:rPr>
          <w:rFonts w:ascii="Arial" w:hAnsi="Arial" w:cs="Arial"/>
          <w:lang w:val="en-US"/>
        </w:rPr>
        <w:t xml:space="preserve">in Latin America </w:t>
      </w:r>
      <w:r w:rsidR="00246704" w:rsidRPr="00B13ACC">
        <w:rPr>
          <w:rFonts w:ascii="Arial" w:hAnsi="Arial" w:cs="Arial"/>
          <w:lang w:val="en-US"/>
        </w:rPr>
        <w:t xml:space="preserve">to allow for </w:t>
      </w:r>
      <w:r w:rsidR="009B68EF" w:rsidRPr="00B13ACC">
        <w:rPr>
          <w:rFonts w:ascii="Arial" w:hAnsi="Arial" w:cs="Arial"/>
          <w:lang w:val="en-US"/>
        </w:rPr>
        <w:t>greater collection</w:t>
      </w:r>
      <w:r w:rsidR="00CA1BBB" w:rsidRPr="00B13ACC">
        <w:rPr>
          <w:rFonts w:ascii="Arial" w:hAnsi="Arial" w:cs="Arial"/>
          <w:lang w:val="en-US"/>
        </w:rPr>
        <w:t xml:space="preserve"> of </w:t>
      </w:r>
      <w:r w:rsidR="5B022E6F" w:rsidRPr="00B13ACC">
        <w:rPr>
          <w:rFonts w:ascii="Arial" w:hAnsi="Arial" w:cs="Arial"/>
          <w:lang w:val="en-US"/>
        </w:rPr>
        <w:t>quantitative data comparisons to improve this method</w:t>
      </w:r>
      <w:r w:rsidR="00CA1BBB" w:rsidRPr="00B13ACC">
        <w:rPr>
          <w:rFonts w:ascii="Arial" w:hAnsi="Arial" w:cs="Arial"/>
          <w:lang w:val="en-US"/>
        </w:rPr>
        <w:t>. These studies should include</w:t>
      </w:r>
      <w:r w:rsidRPr="00B13ACC">
        <w:rPr>
          <w:rFonts w:ascii="Arial" w:hAnsi="Arial" w:cs="Arial"/>
          <w:lang w:val="en-US"/>
        </w:rPr>
        <w:t xml:space="preserve"> contrasting soil types, depositional environments and </w:t>
      </w:r>
      <w:r w:rsidR="4DA21381" w:rsidRPr="00B13ACC">
        <w:rPr>
          <w:rFonts w:ascii="Arial" w:hAnsi="Arial" w:cs="Arial"/>
          <w:lang w:val="en-US"/>
        </w:rPr>
        <w:t xml:space="preserve">climates, </w:t>
      </w:r>
      <w:r w:rsidR="009B68EF" w:rsidRPr="00B13ACC">
        <w:rPr>
          <w:rFonts w:ascii="Arial" w:hAnsi="Arial" w:cs="Arial"/>
          <w:lang w:val="en-US"/>
        </w:rPr>
        <w:t xml:space="preserve">which would be representative of the </w:t>
      </w:r>
      <w:r w:rsidR="00106325" w:rsidRPr="00B13ACC">
        <w:rPr>
          <w:rFonts w:ascii="Arial" w:hAnsi="Arial" w:cs="Arial"/>
          <w:lang w:val="en-US"/>
        </w:rPr>
        <w:t>wide-ranging</w:t>
      </w:r>
      <w:r w:rsidRPr="00B13ACC">
        <w:rPr>
          <w:rFonts w:ascii="Arial" w:hAnsi="Arial" w:cs="Arial"/>
          <w:lang w:val="en-US"/>
        </w:rPr>
        <w:t xml:space="preserve"> climate and environments </w:t>
      </w:r>
      <w:r w:rsidR="00157939" w:rsidRPr="00B13ACC">
        <w:rPr>
          <w:rFonts w:ascii="Arial" w:hAnsi="Arial" w:cs="Arial"/>
          <w:lang w:val="en-US"/>
        </w:rPr>
        <w:t xml:space="preserve">where </w:t>
      </w:r>
      <w:r w:rsidRPr="00B13ACC">
        <w:rPr>
          <w:rFonts w:ascii="Arial" w:hAnsi="Arial" w:cs="Arial"/>
          <w:lang w:val="en-US"/>
        </w:rPr>
        <w:t xml:space="preserve">homicide victims </w:t>
      </w:r>
      <w:r w:rsidR="00934A1D" w:rsidRPr="00B13ACC">
        <w:rPr>
          <w:rFonts w:ascii="Arial" w:hAnsi="Arial" w:cs="Arial"/>
          <w:lang w:val="en-US"/>
        </w:rPr>
        <w:t>are buried</w:t>
      </w:r>
      <w:r w:rsidRPr="00B13ACC">
        <w:rPr>
          <w:rFonts w:ascii="Arial" w:hAnsi="Arial" w:cs="Arial"/>
          <w:lang w:val="en-US"/>
        </w:rPr>
        <w:t xml:space="preserve"> </w:t>
      </w:r>
      <w:r w:rsidR="007F43D6" w:rsidRPr="00B13ACC">
        <w:rPr>
          <w:rFonts w:ascii="Arial" w:hAnsi="Arial" w:cs="Arial"/>
          <w:lang w:val="en-US"/>
        </w:rPr>
        <w:t xml:space="preserve">within </w:t>
      </w:r>
      <w:r w:rsidR="003F274A" w:rsidRPr="00B13ACC">
        <w:rPr>
          <w:rFonts w:ascii="Arial" w:hAnsi="Arial" w:cs="Arial"/>
          <w:lang w:val="en-US"/>
        </w:rPr>
        <w:t xml:space="preserve">the various </w:t>
      </w:r>
      <w:r w:rsidR="007F43D6" w:rsidRPr="00B13ACC">
        <w:rPr>
          <w:rFonts w:ascii="Arial" w:hAnsi="Arial" w:cs="Arial"/>
          <w:lang w:val="en-US"/>
        </w:rPr>
        <w:t>regions of</w:t>
      </w:r>
      <w:r w:rsidRPr="00B13ACC">
        <w:rPr>
          <w:rFonts w:ascii="Arial" w:hAnsi="Arial" w:cs="Arial"/>
          <w:lang w:val="en-US"/>
        </w:rPr>
        <w:t xml:space="preserve"> Latin America</w:t>
      </w:r>
      <w:r w:rsidR="007F43D6" w:rsidRPr="00B13ACC">
        <w:rPr>
          <w:rFonts w:ascii="Arial" w:hAnsi="Arial" w:cs="Arial"/>
          <w:lang w:val="en-US"/>
        </w:rPr>
        <w:t>.</w:t>
      </w:r>
    </w:p>
    <w:p w14:paraId="045574D9" w14:textId="6E2BC1BB" w:rsidR="00F415BA" w:rsidRPr="00B13ACC" w:rsidRDefault="00F415BA" w:rsidP="4589D05E">
      <w:pPr>
        <w:spacing w:after="0" w:line="480" w:lineRule="auto"/>
        <w:jc w:val="both"/>
        <w:rPr>
          <w:rFonts w:ascii="Arial" w:hAnsi="Arial" w:cs="Arial"/>
          <w:lang w:val="en-US"/>
        </w:rPr>
      </w:pPr>
    </w:p>
    <w:p w14:paraId="0F09C190" w14:textId="77777777" w:rsidR="002162E4" w:rsidRPr="00B13ACC" w:rsidRDefault="002162E4" w:rsidP="00F415BA">
      <w:pPr>
        <w:spacing w:after="0" w:line="480" w:lineRule="auto"/>
        <w:jc w:val="both"/>
        <w:rPr>
          <w:rFonts w:ascii="Arial" w:hAnsi="Arial" w:cs="Arial"/>
          <w:lang w:val="en-US"/>
        </w:rPr>
      </w:pPr>
    </w:p>
    <w:p w14:paraId="5BE80AD2" w14:textId="77777777" w:rsidR="00B97866" w:rsidRPr="00B13ACC" w:rsidRDefault="00B97866" w:rsidP="00F415BA">
      <w:pPr>
        <w:spacing w:after="0" w:line="480" w:lineRule="auto"/>
        <w:jc w:val="both"/>
        <w:rPr>
          <w:rFonts w:ascii="Arial" w:hAnsi="Arial" w:cs="Arial"/>
          <w:lang w:val="en-US"/>
        </w:rPr>
      </w:pPr>
    </w:p>
    <w:p w14:paraId="3A31425D" w14:textId="77777777" w:rsidR="00F415BA" w:rsidRPr="00B13ACC" w:rsidRDefault="00F415BA" w:rsidP="00F415BA">
      <w:pPr>
        <w:spacing w:after="0" w:line="480" w:lineRule="auto"/>
        <w:rPr>
          <w:rFonts w:ascii="Arial" w:hAnsi="Arial" w:cs="Arial"/>
          <w:b/>
          <w:lang w:val="en-US"/>
        </w:rPr>
      </w:pPr>
      <w:r w:rsidRPr="00B13ACC">
        <w:rPr>
          <w:rFonts w:ascii="Arial" w:hAnsi="Arial" w:cs="Arial"/>
          <w:b/>
          <w:lang w:val="en-US"/>
        </w:rPr>
        <w:lastRenderedPageBreak/>
        <w:t>Acknowledgements</w:t>
      </w:r>
    </w:p>
    <w:p w14:paraId="5C8565AE" w14:textId="1E2227FC" w:rsidR="009B1B6B" w:rsidRPr="00B13ACC" w:rsidRDefault="00F415BA" w:rsidP="00F415BA">
      <w:pPr>
        <w:spacing w:after="0" w:line="480" w:lineRule="auto"/>
        <w:rPr>
          <w:rFonts w:ascii="Arial" w:eastAsia="Arial" w:hAnsi="Arial" w:cs="Arial"/>
          <w:lang w:val="en-US"/>
        </w:rPr>
      </w:pPr>
      <w:r w:rsidRPr="00B13ACC">
        <w:rPr>
          <w:rFonts w:ascii="Arial" w:hAnsi="Arial" w:cs="Arial"/>
          <w:lang w:val="en-US"/>
        </w:rPr>
        <w:t xml:space="preserve">The authors would like to thank </w:t>
      </w:r>
      <w:r w:rsidR="009240E5" w:rsidRPr="00B13ACC">
        <w:rPr>
          <w:rFonts w:ascii="Arial" w:hAnsi="Arial" w:cs="Arial"/>
          <w:lang w:val="en-US"/>
        </w:rPr>
        <w:t>the</w:t>
      </w:r>
      <w:r w:rsidRPr="00B13ACC">
        <w:rPr>
          <w:rFonts w:ascii="Arial" w:hAnsi="Arial" w:cs="Arial"/>
          <w:lang w:val="en-US"/>
        </w:rPr>
        <w:t xml:space="preserve"> American Academy of Forensic Sciences (AAFS) </w:t>
      </w:r>
      <w:r w:rsidRPr="00B13ACC">
        <w:rPr>
          <w:rFonts w:ascii="Arial" w:hAnsi="Arial" w:cs="Arial"/>
          <w:shd w:val="clear" w:color="auto" w:fill="FFFFFF"/>
          <w:lang w:val="en-US"/>
        </w:rPr>
        <w:t>Humanitarian and Human Rights Resource Center</w:t>
      </w:r>
      <w:r w:rsidRPr="00B13ACC">
        <w:rPr>
          <w:rFonts w:ascii="Arial" w:hAnsi="Arial" w:cs="Arial"/>
          <w:lang w:val="en-US"/>
        </w:rPr>
        <w:t xml:space="preserve"> (HHRRC) for funding this project.</w:t>
      </w:r>
      <w:r w:rsidR="0A53EC54" w:rsidRPr="00B13ACC">
        <w:rPr>
          <w:rFonts w:ascii="Arial" w:hAnsi="Arial" w:cs="Arial"/>
          <w:lang w:val="en-US"/>
        </w:rPr>
        <w:t xml:space="preserve"> The </w:t>
      </w:r>
      <w:r w:rsidR="0A53EC54" w:rsidRPr="00B13ACC">
        <w:rPr>
          <w:rFonts w:ascii="Arial" w:eastAsia="Arial" w:hAnsi="Arial" w:cs="Arial"/>
          <w:lang w:val="en-US"/>
        </w:rPr>
        <w:t>Universidad Antonio Nariño are thanked for funding the authors and given the time to undertake the study</w:t>
      </w:r>
    </w:p>
    <w:p w14:paraId="3D5FD1DF" w14:textId="24F70A9F" w:rsidR="0022692D" w:rsidRPr="00B13ACC" w:rsidRDefault="0022692D" w:rsidP="00F415BA">
      <w:pPr>
        <w:spacing w:after="0" w:line="480" w:lineRule="auto"/>
        <w:rPr>
          <w:rFonts w:ascii="Arial" w:hAnsi="Arial" w:cs="Arial"/>
          <w:lang w:val="en-US"/>
        </w:rPr>
      </w:pPr>
    </w:p>
    <w:p w14:paraId="14469566" w14:textId="77777777" w:rsidR="004C7488" w:rsidRPr="00B13ACC" w:rsidRDefault="004C7488">
      <w:pPr>
        <w:spacing w:after="160" w:line="259" w:lineRule="auto"/>
        <w:rPr>
          <w:rFonts w:ascii="Arial" w:hAnsi="Arial" w:cs="Arial"/>
          <w:b/>
          <w:bCs/>
          <w:lang w:val="en-US"/>
        </w:rPr>
      </w:pPr>
      <w:bookmarkStart w:id="5" w:name="_Hlk78395492"/>
      <w:r w:rsidRPr="00B13ACC">
        <w:rPr>
          <w:rFonts w:ascii="Arial" w:hAnsi="Arial" w:cs="Arial"/>
          <w:b/>
          <w:bCs/>
          <w:lang w:val="en-US"/>
        </w:rPr>
        <w:br w:type="page"/>
      </w:r>
    </w:p>
    <w:p w14:paraId="345F4317" w14:textId="58CEE57B" w:rsidR="0022692D" w:rsidRPr="00B13ACC" w:rsidRDefault="0022692D" w:rsidP="00F415BA">
      <w:pPr>
        <w:spacing w:after="0" w:line="480" w:lineRule="auto"/>
        <w:rPr>
          <w:rFonts w:ascii="Arial" w:hAnsi="Arial" w:cs="Arial"/>
          <w:b/>
          <w:bCs/>
          <w:lang w:val="en-US"/>
        </w:rPr>
      </w:pPr>
      <w:r w:rsidRPr="00B13ACC">
        <w:rPr>
          <w:rFonts w:ascii="Arial" w:hAnsi="Arial" w:cs="Arial"/>
          <w:b/>
          <w:bCs/>
          <w:lang w:val="en-US"/>
        </w:rPr>
        <w:lastRenderedPageBreak/>
        <w:t xml:space="preserve">References </w:t>
      </w:r>
    </w:p>
    <w:p w14:paraId="55992D71" w14:textId="5978EB0F" w:rsidR="0022692D" w:rsidRPr="00B13ACC" w:rsidRDefault="0022692D" w:rsidP="0022692D">
      <w:pPr>
        <w:spacing w:before="100" w:beforeAutospacing="1" w:after="0" w:line="480" w:lineRule="auto"/>
        <w:jc w:val="both"/>
        <w:rPr>
          <w:rFonts w:ascii="Arial" w:eastAsia="Calibri" w:hAnsi="Arial" w:cs="Arial"/>
          <w:lang w:val="en-US"/>
        </w:rPr>
      </w:pPr>
      <w:r w:rsidRPr="00B13ACC">
        <w:rPr>
          <w:rFonts w:ascii="Arial" w:eastAsia="Calibri" w:hAnsi="Arial" w:cs="Arial"/>
          <w:lang w:val="en-US"/>
        </w:rPr>
        <w:t xml:space="preserve">1. Missing Project. For Memory, Truth and Justice. </w:t>
      </w:r>
      <w:hyperlink r:id="rId22" w:history="1">
        <w:r w:rsidRPr="00B13ACC">
          <w:rPr>
            <w:rFonts w:ascii="Arial" w:eastAsia="Calibri" w:hAnsi="Arial" w:cs="Arial"/>
            <w:u w:val="single"/>
            <w:lang w:val="en-US"/>
          </w:rPr>
          <w:t>http://www.desaparecidos.org</w:t>
        </w:r>
      </w:hyperlink>
      <w:r w:rsidRPr="00B13ACC">
        <w:rPr>
          <w:rFonts w:ascii="Arial" w:eastAsia="Calibri" w:hAnsi="Arial" w:cs="Arial"/>
          <w:lang w:val="en-US"/>
        </w:rPr>
        <w:t xml:space="preserve"> </w:t>
      </w:r>
      <w:r w:rsidR="001B5D98" w:rsidRPr="00B13ACC">
        <w:rPr>
          <w:rFonts w:ascii="Arial" w:eastAsia="Calibri" w:hAnsi="Arial" w:cs="Arial"/>
          <w:lang w:val="en-US"/>
        </w:rPr>
        <w:t>(</w:t>
      </w:r>
      <w:r w:rsidRPr="00B13ACC">
        <w:rPr>
          <w:rFonts w:ascii="Arial" w:eastAsia="Calibri" w:hAnsi="Arial" w:cs="Arial"/>
          <w:lang w:val="en-US"/>
        </w:rPr>
        <w:t>accessed: 13</w:t>
      </w:r>
      <w:r w:rsidRPr="00B13ACC">
        <w:rPr>
          <w:rFonts w:ascii="Arial" w:eastAsia="Calibri" w:hAnsi="Arial" w:cs="Arial"/>
          <w:vertAlign w:val="superscript"/>
          <w:lang w:val="en-US"/>
        </w:rPr>
        <w:t>th</w:t>
      </w:r>
      <w:r w:rsidRPr="00B13ACC">
        <w:rPr>
          <w:rFonts w:ascii="Arial" w:eastAsia="Calibri" w:hAnsi="Arial" w:cs="Arial"/>
          <w:lang w:val="en-US"/>
        </w:rPr>
        <w:t xml:space="preserve"> </w:t>
      </w:r>
      <w:r w:rsidR="007D47B7" w:rsidRPr="00B13ACC">
        <w:rPr>
          <w:rFonts w:ascii="Arial" w:eastAsia="Calibri" w:hAnsi="Arial" w:cs="Arial"/>
          <w:lang w:val="en-US"/>
        </w:rPr>
        <w:t>July</w:t>
      </w:r>
      <w:r w:rsidRPr="00B13ACC">
        <w:rPr>
          <w:rFonts w:ascii="Arial" w:eastAsia="Calibri" w:hAnsi="Arial" w:cs="Arial"/>
          <w:lang w:val="en-US"/>
        </w:rPr>
        <w:t xml:space="preserve"> 20</w:t>
      </w:r>
      <w:r w:rsidR="007D47B7" w:rsidRPr="00B13ACC">
        <w:rPr>
          <w:rFonts w:ascii="Arial" w:eastAsia="Calibri" w:hAnsi="Arial" w:cs="Arial"/>
          <w:lang w:val="en-US"/>
        </w:rPr>
        <w:t>21</w:t>
      </w:r>
      <w:r w:rsidR="001B5D98" w:rsidRPr="00B13ACC">
        <w:rPr>
          <w:rFonts w:ascii="Arial" w:eastAsia="Calibri" w:hAnsi="Arial" w:cs="Arial"/>
          <w:lang w:val="en-US"/>
        </w:rPr>
        <w:t>)</w:t>
      </w:r>
      <w:r w:rsidRPr="00B13ACC">
        <w:rPr>
          <w:rFonts w:ascii="Arial" w:eastAsia="Calibri" w:hAnsi="Arial" w:cs="Arial"/>
          <w:lang w:val="en-US"/>
        </w:rPr>
        <w:t>.</w:t>
      </w:r>
    </w:p>
    <w:p w14:paraId="3EF91C60" w14:textId="0EDE930A" w:rsidR="00FA7AC3" w:rsidRPr="00B13ACC" w:rsidRDefault="00FA7AC3" w:rsidP="0022692D">
      <w:pPr>
        <w:spacing w:before="100" w:beforeAutospacing="1" w:after="0" w:line="480" w:lineRule="auto"/>
        <w:jc w:val="both"/>
        <w:rPr>
          <w:rFonts w:ascii="Arial" w:eastAsia="Calibri" w:hAnsi="Arial" w:cs="Arial"/>
          <w:lang w:val="en-US"/>
        </w:rPr>
      </w:pPr>
      <w:r w:rsidRPr="00B13ACC">
        <w:rPr>
          <w:rFonts w:ascii="Arial" w:eastAsia="Calibri" w:hAnsi="Arial" w:cs="Arial"/>
          <w:lang w:val="en-US"/>
        </w:rPr>
        <w:t>2.</w:t>
      </w:r>
      <w:r w:rsidR="00D655E7" w:rsidRPr="00B13ACC">
        <w:rPr>
          <w:rFonts w:ascii="Arial" w:eastAsia="Calibri" w:hAnsi="Arial" w:cs="Arial"/>
          <w:lang w:val="en-US"/>
        </w:rPr>
        <w:t xml:space="preserve"> International Committee of the Red Cross. (2021). “120,000 reasons to keep searching in Colombia: the missing persons”. </w:t>
      </w:r>
      <w:r w:rsidRPr="00B13ACC">
        <w:rPr>
          <w:rFonts w:ascii="Arial" w:hAnsi="Arial" w:cs="Arial"/>
          <w:lang w:val="en-US"/>
        </w:rPr>
        <w:t xml:space="preserve">https://www.icrc.org/en/missing-persons-Colombia-IHL </w:t>
      </w:r>
      <w:r w:rsidR="001B5D98" w:rsidRPr="00B13ACC">
        <w:rPr>
          <w:rFonts w:ascii="Arial" w:eastAsia="Calibri" w:hAnsi="Arial" w:cs="Arial"/>
          <w:lang w:val="en-US"/>
        </w:rPr>
        <w:t>(</w:t>
      </w:r>
      <w:r w:rsidRPr="00B13ACC">
        <w:rPr>
          <w:rFonts w:ascii="Arial" w:eastAsia="Calibri" w:hAnsi="Arial" w:cs="Arial"/>
          <w:lang w:val="en-US"/>
        </w:rPr>
        <w:t>accessed: 13</w:t>
      </w:r>
      <w:r w:rsidRPr="00B13ACC">
        <w:rPr>
          <w:rFonts w:ascii="Arial" w:eastAsia="Calibri" w:hAnsi="Arial" w:cs="Arial"/>
          <w:vertAlign w:val="superscript"/>
          <w:lang w:val="en-US"/>
        </w:rPr>
        <w:t>th</w:t>
      </w:r>
      <w:r w:rsidRPr="00B13ACC">
        <w:rPr>
          <w:rFonts w:ascii="Arial" w:eastAsia="Calibri" w:hAnsi="Arial" w:cs="Arial"/>
          <w:lang w:val="en-US"/>
        </w:rPr>
        <w:t xml:space="preserve"> July 2021</w:t>
      </w:r>
      <w:r w:rsidR="001B5D98" w:rsidRPr="00B13ACC">
        <w:rPr>
          <w:rFonts w:ascii="Arial" w:eastAsia="Calibri" w:hAnsi="Arial" w:cs="Arial"/>
          <w:lang w:val="en-US"/>
        </w:rPr>
        <w:t>)</w:t>
      </w:r>
      <w:r w:rsidRPr="00B13ACC">
        <w:rPr>
          <w:rFonts w:ascii="Arial" w:eastAsia="Calibri" w:hAnsi="Arial" w:cs="Arial"/>
          <w:lang w:val="en-US"/>
        </w:rPr>
        <w:t>.</w:t>
      </w:r>
    </w:p>
    <w:p w14:paraId="77CE6795" w14:textId="5B908FD1" w:rsidR="009E135E" w:rsidRPr="00B13ACC" w:rsidRDefault="00FA7AC3" w:rsidP="009E135E">
      <w:pPr>
        <w:spacing w:before="100" w:beforeAutospacing="1" w:after="0" w:line="480" w:lineRule="auto"/>
        <w:jc w:val="both"/>
        <w:rPr>
          <w:rFonts w:ascii="Arial" w:eastAsia="Calibri" w:hAnsi="Arial" w:cs="Arial"/>
          <w:lang w:val="en-US"/>
        </w:rPr>
      </w:pPr>
      <w:r w:rsidRPr="00B13ACC">
        <w:rPr>
          <w:rFonts w:ascii="Arial" w:eastAsia="Calibri" w:hAnsi="Arial" w:cs="Arial"/>
          <w:lang w:val="en-US"/>
        </w:rPr>
        <w:t>3</w:t>
      </w:r>
      <w:r w:rsidR="0022692D" w:rsidRPr="00B13ACC">
        <w:rPr>
          <w:rFonts w:ascii="Arial" w:eastAsia="Calibri" w:hAnsi="Arial" w:cs="Arial"/>
          <w:lang w:val="en-US"/>
        </w:rPr>
        <w:t>.</w:t>
      </w:r>
      <w:r w:rsidR="004D55E4" w:rsidRPr="00B13ACC">
        <w:rPr>
          <w:rFonts w:ascii="Arial" w:eastAsia="Calibri" w:hAnsi="Arial" w:cs="Arial"/>
          <w:lang w:val="en-US"/>
        </w:rPr>
        <w:t xml:space="preserve"> </w:t>
      </w:r>
      <w:r w:rsidR="001B5D98" w:rsidRPr="00B13ACC">
        <w:rPr>
          <w:rFonts w:ascii="Arial" w:eastAsia="Calibri" w:hAnsi="Arial" w:cs="Arial"/>
          <w:lang w:val="en-US"/>
        </w:rPr>
        <w:t xml:space="preserve">Enforced disappearance in Colombia in 2020 [translated]. </w:t>
      </w:r>
      <w:r w:rsidR="004D55E4" w:rsidRPr="00B13ACC">
        <w:rPr>
          <w:rFonts w:ascii="Arial" w:hAnsi="Arial" w:cs="Arial"/>
          <w:lang w:val="en-US"/>
        </w:rPr>
        <w:t>https://desaparicionforzada.com/la-desaparicion-forzada-en-colombia-en-2020/</w:t>
      </w:r>
      <w:r w:rsidR="009E135E" w:rsidRPr="00B13ACC">
        <w:rPr>
          <w:rFonts w:ascii="Arial" w:eastAsia="Calibri" w:hAnsi="Arial" w:cs="Arial"/>
          <w:lang w:val="en-US"/>
        </w:rPr>
        <w:t xml:space="preserve"> </w:t>
      </w:r>
      <w:r w:rsidR="001B5D98" w:rsidRPr="00B13ACC">
        <w:rPr>
          <w:rFonts w:ascii="Arial" w:eastAsia="Calibri" w:hAnsi="Arial" w:cs="Arial"/>
          <w:lang w:val="en-US"/>
        </w:rPr>
        <w:t>(</w:t>
      </w:r>
      <w:r w:rsidR="009E135E" w:rsidRPr="00B13ACC">
        <w:rPr>
          <w:rFonts w:ascii="Arial" w:eastAsia="Calibri" w:hAnsi="Arial" w:cs="Arial"/>
          <w:lang w:val="en-US"/>
        </w:rPr>
        <w:t>accessed: 13</w:t>
      </w:r>
      <w:r w:rsidR="009E135E" w:rsidRPr="00B13ACC">
        <w:rPr>
          <w:rFonts w:ascii="Arial" w:eastAsia="Calibri" w:hAnsi="Arial" w:cs="Arial"/>
          <w:vertAlign w:val="superscript"/>
          <w:lang w:val="en-US"/>
        </w:rPr>
        <w:t>th</w:t>
      </w:r>
      <w:r w:rsidR="009E135E" w:rsidRPr="00B13ACC">
        <w:rPr>
          <w:rFonts w:ascii="Arial" w:eastAsia="Calibri" w:hAnsi="Arial" w:cs="Arial"/>
          <w:lang w:val="en-US"/>
        </w:rPr>
        <w:t xml:space="preserve"> July 2021</w:t>
      </w:r>
      <w:r w:rsidR="001B5D98" w:rsidRPr="00B13ACC">
        <w:rPr>
          <w:rFonts w:ascii="Arial" w:eastAsia="Calibri" w:hAnsi="Arial" w:cs="Arial"/>
          <w:lang w:val="en-US"/>
        </w:rPr>
        <w:t>)</w:t>
      </w:r>
      <w:r w:rsidR="009E135E" w:rsidRPr="00B13ACC">
        <w:rPr>
          <w:rFonts w:ascii="Arial" w:eastAsia="Calibri" w:hAnsi="Arial" w:cs="Arial"/>
          <w:lang w:val="en-US"/>
        </w:rPr>
        <w:t>.</w:t>
      </w:r>
    </w:p>
    <w:p w14:paraId="423BD653" w14:textId="189418F7" w:rsidR="0022692D" w:rsidRPr="00B13ACC" w:rsidRDefault="00FA7AC3" w:rsidP="0022692D">
      <w:pPr>
        <w:spacing w:before="100" w:beforeAutospacing="1" w:after="0" w:line="480" w:lineRule="auto"/>
        <w:jc w:val="both"/>
        <w:rPr>
          <w:rFonts w:ascii="Arial" w:eastAsia="Calibri" w:hAnsi="Arial" w:cs="Arial"/>
          <w:lang w:val="en-US"/>
        </w:rPr>
      </w:pPr>
      <w:r w:rsidRPr="00B13ACC">
        <w:rPr>
          <w:rFonts w:ascii="Arial" w:eastAsia="Calibri" w:hAnsi="Arial" w:cs="Arial"/>
          <w:lang w:val="en-US"/>
        </w:rPr>
        <w:t>4</w:t>
      </w:r>
      <w:r w:rsidR="0022692D" w:rsidRPr="00B13ACC">
        <w:rPr>
          <w:rFonts w:ascii="Arial" w:eastAsia="Calibri" w:hAnsi="Arial" w:cs="Arial"/>
          <w:lang w:val="en-US"/>
        </w:rPr>
        <w:t xml:space="preserve">. </w:t>
      </w:r>
      <w:proofErr w:type="spellStart"/>
      <w:r w:rsidR="0022692D" w:rsidRPr="00B13ACC">
        <w:rPr>
          <w:rFonts w:ascii="Arial" w:eastAsia="Calibri" w:hAnsi="Arial" w:cs="Arial"/>
          <w:lang w:val="en-US"/>
        </w:rPr>
        <w:t>Solla</w:t>
      </w:r>
      <w:proofErr w:type="spellEnd"/>
      <w:r w:rsidR="0022692D" w:rsidRPr="00B13ACC">
        <w:rPr>
          <w:rFonts w:ascii="Arial" w:eastAsia="Calibri" w:hAnsi="Arial" w:cs="Arial"/>
          <w:lang w:val="en-US"/>
        </w:rPr>
        <w:t xml:space="preserve"> HE, </w:t>
      </w:r>
      <w:proofErr w:type="spellStart"/>
      <w:r w:rsidR="0022692D" w:rsidRPr="00B13ACC">
        <w:rPr>
          <w:rFonts w:ascii="Arial" w:eastAsia="Calibri" w:hAnsi="Arial" w:cs="Arial"/>
          <w:lang w:val="en-US"/>
        </w:rPr>
        <w:t>Işcan</w:t>
      </w:r>
      <w:proofErr w:type="spellEnd"/>
      <w:r w:rsidR="0022692D" w:rsidRPr="00B13ACC">
        <w:rPr>
          <w:rFonts w:ascii="Arial" w:eastAsia="Calibri" w:hAnsi="Arial" w:cs="Arial"/>
          <w:lang w:val="en-US"/>
        </w:rPr>
        <w:t xml:space="preserve"> MY. Skeletal remains of Dr. Eugenio </w:t>
      </w:r>
      <w:proofErr w:type="spellStart"/>
      <w:r w:rsidR="0022692D" w:rsidRPr="00B13ACC">
        <w:rPr>
          <w:rFonts w:ascii="Arial" w:eastAsia="Calibri" w:hAnsi="Arial" w:cs="Arial"/>
          <w:lang w:val="en-US"/>
        </w:rPr>
        <w:t>Berríos</w:t>
      </w:r>
      <w:proofErr w:type="spellEnd"/>
      <w:r w:rsidR="0022692D" w:rsidRPr="00B13ACC">
        <w:rPr>
          <w:rFonts w:ascii="Arial" w:eastAsia="Calibri" w:hAnsi="Arial" w:cs="Arial"/>
          <w:lang w:val="en-US"/>
        </w:rPr>
        <w:t xml:space="preserve"> </w:t>
      </w:r>
      <w:proofErr w:type="spellStart"/>
      <w:r w:rsidR="0022692D" w:rsidRPr="00B13ACC">
        <w:rPr>
          <w:rFonts w:ascii="Arial" w:eastAsia="Calibri" w:hAnsi="Arial" w:cs="Arial"/>
          <w:lang w:val="en-US"/>
        </w:rPr>
        <w:t>Sagredo</w:t>
      </w:r>
      <w:proofErr w:type="spellEnd"/>
      <w:r w:rsidR="0022692D" w:rsidRPr="00B13ACC">
        <w:rPr>
          <w:rFonts w:ascii="Arial" w:eastAsia="Calibri" w:hAnsi="Arial" w:cs="Arial"/>
          <w:lang w:val="en-US"/>
        </w:rPr>
        <w:t>. Forensic Sci Int 2001;116:201-11.</w:t>
      </w:r>
      <w:r w:rsidR="001B5D98" w:rsidRPr="00B13ACC">
        <w:rPr>
          <w:rFonts w:ascii="Arial" w:eastAsia="Calibri" w:hAnsi="Arial" w:cs="Arial"/>
          <w:lang w:val="en-US"/>
        </w:rPr>
        <w:t xml:space="preserve"> </w:t>
      </w:r>
      <w:proofErr w:type="spellStart"/>
      <w:r w:rsidR="001B5D98" w:rsidRPr="00B13ACC">
        <w:rPr>
          <w:rFonts w:ascii="Arial" w:eastAsia="Calibri" w:hAnsi="Arial" w:cs="Arial"/>
          <w:lang w:val="en-US"/>
        </w:rPr>
        <w:t>doi</w:t>
      </w:r>
      <w:proofErr w:type="spellEnd"/>
      <w:r w:rsidR="001B5D98" w:rsidRPr="00B13ACC">
        <w:rPr>
          <w:rFonts w:ascii="Arial" w:eastAsia="Calibri" w:hAnsi="Arial" w:cs="Arial"/>
          <w:lang w:val="en-US"/>
        </w:rPr>
        <w:t>: 10.1016/s0379-0738(00)00364-9.</w:t>
      </w:r>
    </w:p>
    <w:p w14:paraId="0C99FF4E" w14:textId="1569C6F8" w:rsidR="0022692D" w:rsidRPr="00B13ACC" w:rsidRDefault="00FA7AC3" w:rsidP="0022692D">
      <w:pPr>
        <w:spacing w:before="100" w:beforeAutospacing="1" w:after="0" w:line="480" w:lineRule="auto"/>
        <w:jc w:val="both"/>
        <w:rPr>
          <w:rFonts w:ascii="Arial" w:eastAsia="Calibri" w:hAnsi="Arial" w:cs="Arial"/>
          <w:lang w:val="en-US"/>
        </w:rPr>
      </w:pPr>
      <w:r w:rsidRPr="00B13ACC">
        <w:rPr>
          <w:rFonts w:ascii="Arial" w:eastAsia="Calibri" w:hAnsi="Arial" w:cs="Arial"/>
          <w:lang w:val="en-US"/>
        </w:rPr>
        <w:t>5</w:t>
      </w:r>
      <w:r w:rsidR="0022692D" w:rsidRPr="00B13ACC">
        <w:rPr>
          <w:rFonts w:ascii="Arial" w:eastAsia="Calibri" w:hAnsi="Arial" w:cs="Arial"/>
          <w:lang w:val="en-US"/>
        </w:rPr>
        <w:t xml:space="preserve">. </w:t>
      </w:r>
      <w:proofErr w:type="spellStart"/>
      <w:r w:rsidR="0022692D" w:rsidRPr="00B13ACC">
        <w:rPr>
          <w:rFonts w:ascii="Arial" w:eastAsia="Calibri" w:hAnsi="Arial" w:cs="Arial"/>
          <w:lang w:val="en-US"/>
        </w:rPr>
        <w:t>Işcan</w:t>
      </w:r>
      <w:proofErr w:type="spellEnd"/>
      <w:r w:rsidR="0022692D" w:rsidRPr="00B13ACC">
        <w:rPr>
          <w:rFonts w:ascii="Arial" w:eastAsia="Calibri" w:hAnsi="Arial" w:cs="Arial"/>
          <w:lang w:val="en-US"/>
        </w:rPr>
        <w:t xml:space="preserve"> MY, </w:t>
      </w:r>
      <w:proofErr w:type="spellStart"/>
      <w:r w:rsidR="0022692D" w:rsidRPr="00B13ACC">
        <w:rPr>
          <w:rFonts w:ascii="Arial" w:eastAsia="Calibri" w:hAnsi="Arial" w:cs="Arial"/>
          <w:lang w:val="en-US"/>
        </w:rPr>
        <w:t>Solla</w:t>
      </w:r>
      <w:proofErr w:type="spellEnd"/>
      <w:r w:rsidR="0022692D" w:rsidRPr="00B13ACC">
        <w:rPr>
          <w:rFonts w:ascii="Arial" w:eastAsia="Calibri" w:hAnsi="Arial" w:cs="Arial"/>
          <w:lang w:val="en-US"/>
        </w:rPr>
        <w:t xml:space="preserve"> HE, McCabe BQ. Victim of a dictatorial regime: identification of Mr. Roberto </w:t>
      </w:r>
      <w:proofErr w:type="spellStart"/>
      <w:r w:rsidR="0022692D" w:rsidRPr="00B13ACC">
        <w:rPr>
          <w:rFonts w:ascii="Arial" w:eastAsia="Calibri" w:hAnsi="Arial" w:cs="Arial"/>
          <w:lang w:val="en-US"/>
        </w:rPr>
        <w:t>Gomensoro</w:t>
      </w:r>
      <w:proofErr w:type="spellEnd"/>
      <w:r w:rsidR="0022692D" w:rsidRPr="00B13ACC">
        <w:rPr>
          <w:rFonts w:ascii="Arial" w:eastAsia="Calibri" w:hAnsi="Arial" w:cs="Arial"/>
          <w:lang w:val="en-US"/>
        </w:rPr>
        <w:t xml:space="preserve"> </w:t>
      </w:r>
      <w:proofErr w:type="spellStart"/>
      <w:r w:rsidR="0022692D" w:rsidRPr="00B13ACC">
        <w:rPr>
          <w:rFonts w:ascii="Arial" w:eastAsia="Calibri" w:hAnsi="Arial" w:cs="Arial"/>
          <w:lang w:val="en-US"/>
        </w:rPr>
        <w:t>Josman</w:t>
      </w:r>
      <w:proofErr w:type="spellEnd"/>
      <w:r w:rsidR="0022692D" w:rsidRPr="00B13ACC">
        <w:rPr>
          <w:rFonts w:ascii="Arial" w:eastAsia="Calibri" w:hAnsi="Arial" w:cs="Arial"/>
          <w:lang w:val="en-US"/>
        </w:rPr>
        <w:t>. Forensic Sci Int 2005;151(2-3):213-20.</w:t>
      </w:r>
      <w:r w:rsidR="001B5D98" w:rsidRPr="00B13ACC">
        <w:rPr>
          <w:rFonts w:ascii="Arial" w:eastAsia="Calibri" w:hAnsi="Arial" w:cs="Arial"/>
          <w:lang w:val="en-US"/>
        </w:rPr>
        <w:t xml:space="preserve"> </w:t>
      </w:r>
      <w:proofErr w:type="spellStart"/>
      <w:r w:rsidR="001B5D98" w:rsidRPr="00B13ACC">
        <w:rPr>
          <w:rFonts w:ascii="Arial" w:eastAsia="Calibri" w:hAnsi="Arial" w:cs="Arial"/>
          <w:lang w:val="en-US"/>
        </w:rPr>
        <w:t>doi</w:t>
      </w:r>
      <w:proofErr w:type="spellEnd"/>
      <w:r w:rsidR="001B5D98" w:rsidRPr="00B13ACC">
        <w:rPr>
          <w:rFonts w:ascii="Arial" w:eastAsia="Calibri" w:hAnsi="Arial" w:cs="Arial"/>
          <w:lang w:val="en-US"/>
        </w:rPr>
        <w:t>: 10.1016/j.forsciint.2004.12.035.</w:t>
      </w:r>
    </w:p>
    <w:p w14:paraId="0AE3FBF3" w14:textId="25793E99" w:rsidR="0022692D" w:rsidRPr="00B13ACC" w:rsidRDefault="00FA7AC3" w:rsidP="0022692D">
      <w:pPr>
        <w:spacing w:before="100" w:beforeAutospacing="1" w:after="0" w:line="480" w:lineRule="auto"/>
        <w:jc w:val="both"/>
        <w:rPr>
          <w:rFonts w:ascii="Arial" w:eastAsia="Calibri" w:hAnsi="Arial" w:cs="Arial"/>
          <w:lang w:val="en-US"/>
        </w:rPr>
      </w:pPr>
      <w:r w:rsidRPr="00B13ACC">
        <w:rPr>
          <w:rFonts w:ascii="Arial" w:eastAsia="Calibri" w:hAnsi="Arial" w:cs="Arial"/>
          <w:lang w:val="en-US"/>
        </w:rPr>
        <w:t>6</w:t>
      </w:r>
      <w:r w:rsidR="0022692D" w:rsidRPr="00B13ACC">
        <w:rPr>
          <w:rFonts w:ascii="Arial" w:eastAsia="Calibri" w:hAnsi="Arial" w:cs="Arial"/>
          <w:lang w:val="en-US"/>
        </w:rPr>
        <w:t xml:space="preserve">. </w:t>
      </w:r>
      <w:proofErr w:type="spellStart"/>
      <w:r w:rsidR="0022692D" w:rsidRPr="00B13ACC">
        <w:rPr>
          <w:rFonts w:ascii="Arial" w:eastAsia="Calibri" w:hAnsi="Arial" w:cs="Arial"/>
          <w:lang w:val="en-US"/>
        </w:rPr>
        <w:t>Varas</w:t>
      </w:r>
      <w:proofErr w:type="spellEnd"/>
      <w:r w:rsidR="0022692D" w:rsidRPr="00B13ACC">
        <w:rPr>
          <w:rFonts w:ascii="Arial" w:eastAsia="Calibri" w:hAnsi="Arial" w:cs="Arial"/>
          <w:lang w:val="en-US"/>
        </w:rPr>
        <w:t xml:space="preserve"> CG, </w:t>
      </w:r>
      <w:proofErr w:type="spellStart"/>
      <w:r w:rsidR="0022692D" w:rsidRPr="00B13ACC">
        <w:rPr>
          <w:rFonts w:ascii="Arial" w:eastAsia="Calibri" w:hAnsi="Arial" w:cs="Arial"/>
          <w:lang w:val="en-US"/>
        </w:rPr>
        <w:t>Leiva</w:t>
      </w:r>
      <w:proofErr w:type="spellEnd"/>
      <w:r w:rsidR="0022692D" w:rsidRPr="00B13ACC">
        <w:rPr>
          <w:rFonts w:ascii="Arial" w:eastAsia="Calibri" w:hAnsi="Arial" w:cs="Arial"/>
          <w:lang w:val="en-US"/>
        </w:rPr>
        <w:t xml:space="preserve"> MI. Managing comingled remains from mass graves: considerations, implications and recommendations from a human rights case in Chile. Forensic Sci Int  2012; 219:19-24.</w:t>
      </w:r>
      <w:r w:rsidR="001B5D98" w:rsidRPr="00B13ACC">
        <w:rPr>
          <w:rFonts w:ascii="Arial" w:eastAsia="Calibri" w:hAnsi="Arial" w:cs="Arial"/>
          <w:lang w:val="en-US"/>
        </w:rPr>
        <w:t xml:space="preserve"> </w:t>
      </w:r>
      <w:proofErr w:type="spellStart"/>
      <w:r w:rsidR="001B5D98" w:rsidRPr="00B13ACC">
        <w:rPr>
          <w:rFonts w:ascii="Arial" w:eastAsia="Calibri" w:hAnsi="Arial" w:cs="Arial"/>
          <w:lang w:val="en-US"/>
        </w:rPr>
        <w:t>doi</w:t>
      </w:r>
      <w:proofErr w:type="spellEnd"/>
      <w:r w:rsidR="001B5D98" w:rsidRPr="00B13ACC">
        <w:rPr>
          <w:rFonts w:ascii="Arial" w:eastAsia="Calibri" w:hAnsi="Arial" w:cs="Arial"/>
          <w:lang w:val="en-US"/>
        </w:rPr>
        <w:t>: 10.1016/j.forsciint.2011.11.035.</w:t>
      </w:r>
    </w:p>
    <w:p w14:paraId="67455DFC" w14:textId="50522A9F" w:rsidR="0022692D" w:rsidRPr="00B13ACC" w:rsidRDefault="00FA7AC3" w:rsidP="0022692D">
      <w:pPr>
        <w:spacing w:before="100" w:beforeAutospacing="1" w:after="0" w:line="480" w:lineRule="auto"/>
        <w:jc w:val="both"/>
        <w:rPr>
          <w:rFonts w:ascii="Arial" w:eastAsia="Calibri" w:hAnsi="Arial" w:cs="Arial"/>
          <w:lang w:val="en-US"/>
        </w:rPr>
      </w:pPr>
      <w:r w:rsidRPr="00B13ACC">
        <w:rPr>
          <w:rFonts w:ascii="Arial" w:eastAsia="Calibri" w:hAnsi="Arial" w:cs="Arial"/>
          <w:lang w:val="en-US"/>
        </w:rPr>
        <w:t>7</w:t>
      </w:r>
      <w:r w:rsidR="0022692D" w:rsidRPr="00B13ACC">
        <w:rPr>
          <w:rFonts w:ascii="Arial" w:eastAsia="Calibri" w:hAnsi="Arial" w:cs="Arial"/>
          <w:lang w:val="en-US"/>
        </w:rPr>
        <w:t xml:space="preserve">. </w:t>
      </w:r>
      <w:proofErr w:type="spellStart"/>
      <w:r w:rsidR="0022692D" w:rsidRPr="00B13ACC">
        <w:rPr>
          <w:rFonts w:ascii="Arial" w:eastAsia="Calibri" w:hAnsi="Arial" w:cs="Arial"/>
          <w:lang w:val="en-US"/>
        </w:rPr>
        <w:t>Ruffell</w:t>
      </w:r>
      <w:proofErr w:type="spellEnd"/>
      <w:r w:rsidR="0022692D" w:rsidRPr="00B13ACC">
        <w:rPr>
          <w:rFonts w:ascii="Arial" w:eastAsia="Calibri" w:hAnsi="Arial" w:cs="Arial"/>
          <w:lang w:val="en-US"/>
        </w:rPr>
        <w:t xml:space="preserve"> A, McCabe A, Donnelly C, Sloan B. Location and assessment of an historic (150-160 years old) mass grave using geographic and ground penetrating radar investigation, NW Ireland. J Forensic Sci 2009;54(2):382-94.</w:t>
      </w:r>
      <w:r w:rsidR="001B5D98" w:rsidRPr="00B13ACC">
        <w:rPr>
          <w:rFonts w:ascii="Arial" w:eastAsia="Calibri" w:hAnsi="Arial" w:cs="Arial"/>
          <w:lang w:val="en-US"/>
        </w:rPr>
        <w:t xml:space="preserve"> </w:t>
      </w:r>
      <w:proofErr w:type="spellStart"/>
      <w:r w:rsidR="001B5D98" w:rsidRPr="00B13ACC">
        <w:rPr>
          <w:rFonts w:ascii="Arial" w:eastAsia="Calibri" w:hAnsi="Arial" w:cs="Arial"/>
          <w:lang w:val="en-US"/>
        </w:rPr>
        <w:t>doi</w:t>
      </w:r>
      <w:proofErr w:type="spellEnd"/>
      <w:r w:rsidR="001B5D98" w:rsidRPr="00B13ACC">
        <w:rPr>
          <w:rFonts w:ascii="Arial" w:eastAsia="Calibri" w:hAnsi="Arial" w:cs="Arial"/>
          <w:lang w:val="en-US"/>
        </w:rPr>
        <w:t>:</w:t>
      </w:r>
      <w:r w:rsidR="008663AD" w:rsidRPr="00B13ACC">
        <w:rPr>
          <w:rFonts w:ascii="Arial" w:eastAsia="Calibri" w:hAnsi="Arial" w:cs="Arial"/>
          <w:lang w:val="en-US"/>
        </w:rPr>
        <w:t xml:space="preserve"> </w:t>
      </w:r>
      <w:r w:rsidR="001B5D98" w:rsidRPr="00B13ACC">
        <w:rPr>
          <w:rFonts w:ascii="Arial" w:eastAsia="Calibri" w:hAnsi="Arial" w:cs="Arial"/>
          <w:lang w:val="en-US"/>
        </w:rPr>
        <w:t>10.1111/j.1556-4029.2008.00978.x</w:t>
      </w:r>
      <w:r w:rsidR="008663AD" w:rsidRPr="00B13ACC">
        <w:rPr>
          <w:rFonts w:ascii="Arial" w:eastAsia="Calibri" w:hAnsi="Arial" w:cs="Arial"/>
          <w:lang w:val="en-US"/>
        </w:rPr>
        <w:t>.</w:t>
      </w:r>
    </w:p>
    <w:p w14:paraId="6B337C0A" w14:textId="7B39F13F" w:rsidR="0022692D" w:rsidRPr="00B13ACC" w:rsidRDefault="00FA7AC3" w:rsidP="0022692D">
      <w:pPr>
        <w:spacing w:before="100" w:beforeAutospacing="1" w:after="0" w:line="480" w:lineRule="auto"/>
        <w:jc w:val="both"/>
        <w:rPr>
          <w:rFonts w:ascii="Arial" w:eastAsia="Calibri" w:hAnsi="Arial" w:cs="Arial"/>
          <w:lang w:val="en-US"/>
        </w:rPr>
      </w:pPr>
      <w:r w:rsidRPr="00B13ACC">
        <w:rPr>
          <w:rFonts w:ascii="Arial" w:eastAsia="Calibri" w:hAnsi="Arial" w:cs="Arial"/>
          <w:lang w:val="en-US"/>
        </w:rPr>
        <w:lastRenderedPageBreak/>
        <w:t>8</w:t>
      </w:r>
      <w:r w:rsidR="0022692D" w:rsidRPr="00B13ACC">
        <w:rPr>
          <w:rFonts w:ascii="Arial" w:eastAsia="Calibri" w:hAnsi="Arial" w:cs="Arial"/>
          <w:lang w:val="en-US"/>
        </w:rPr>
        <w:t xml:space="preserve">. Witten A, Brooks R, </w:t>
      </w:r>
      <w:proofErr w:type="spellStart"/>
      <w:r w:rsidR="0022692D" w:rsidRPr="00B13ACC">
        <w:rPr>
          <w:rFonts w:ascii="Arial" w:eastAsia="Calibri" w:hAnsi="Arial" w:cs="Arial"/>
          <w:lang w:val="en-US"/>
        </w:rPr>
        <w:t>Fenner</w:t>
      </w:r>
      <w:proofErr w:type="spellEnd"/>
      <w:r w:rsidR="0022692D" w:rsidRPr="00B13ACC">
        <w:rPr>
          <w:rFonts w:ascii="Arial" w:eastAsia="Calibri" w:hAnsi="Arial" w:cs="Arial"/>
          <w:lang w:val="en-US"/>
        </w:rPr>
        <w:t xml:space="preserve"> T. The Tulsa race riot of 1921: a geophysical study to locate a mass grave. The Leading Edge 2000;20(6):655-60.</w:t>
      </w:r>
      <w:r w:rsidR="008663AD" w:rsidRPr="00B13ACC">
        <w:rPr>
          <w:rFonts w:ascii="Arial" w:eastAsia="Calibri" w:hAnsi="Arial" w:cs="Arial"/>
          <w:lang w:val="en-US"/>
        </w:rPr>
        <w:t xml:space="preserve"> </w:t>
      </w:r>
      <w:proofErr w:type="spellStart"/>
      <w:r w:rsidR="008663AD" w:rsidRPr="00B13ACC">
        <w:rPr>
          <w:rFonts w:ascii="Arial" w:eastAsia="Calibri" w:hAnsi="Arial" w:cs="Arial"/>
          <w:lang w:val="en-US"/>
        </w:rPr>
        <w:t>doi</w:t>
      </w:r>
      <w:proofErr w:type="spellEnd"/>
      <w:r w:rsidR="008663AD" w:rsidRPr="00B13ACC">
        <w:rPr>
          <w:rFonts w:ascii="Arial" w:eastAsia="Calibri" w:hAnsi="Arial" w:cs="Arial"/>
          <w:lang w:val="en-US"/>
        </w:rPr>
        <w:t>: 10.1190/1.1439020.</w:t>
      </w:r>
    </w:p>
    <w:p w14:paraId="312A7043" w14:textId="78E8F5C5" w:rsidR="0022692D" w:rsidRPr="00B13ACC" w:rsidRDefault="00FA7AC3" w:rsidP="0022692D">
      <w:pPr>
        <w:spacing w:before="100" w:beforeAutospacing="1" w:after="0" w:line="480" w:lineRule="auto"/>
        <w:jc w:val="both"/>
        <w:rPr>
          <w:rFonts w:ascii="Arial" w:eastAsia="Calibri" w:hAnsi="Arial" w:cs="Arial"/>
          <w:lang w:val="en-US"/>
        </w:rPr>
      </w:pPr>
      <w:r w:rsidRPr="00B13ACC">
        <w:rPr>
          <w:rFonts w:ascii="Arial" w:eastAsia="Calibri" w:hAnsi="Arial" w:cs="Arial"/>
        </w:rPr>
        <w:t>9</w:t>
      </w:r>
      <w:r w:rsidR="0022692D" w:rsidRPr="00B13ACC">
        <w:rPr>
          <w:rFonts w:ascii="Arial" w:eastAsia="Calibri" w:hAnsi="Arial" w:cs="Arial"/>
        </w:rPr>
        <w:t xml:space="preserve">. Ríos L, Ovejero JI, Prieto JP. </w:t>
      </w:r>
      <w:r w:rsidR="0022692D" w:rsidRPr="00B13ACC">
        <w:rPr>
          <w:rFonts w:ascii="Arial" w:eastAsia="Calibri" w:hAnsi="Arial" w:cs="Arial"/>
          <w:lang w:val="en-US"/>
        </w:rPr>
        <w:t>Identification process in mass graves from the Spanish Civil War I. Forensic Sci Int 2010;199(1-3):e27-36.</w:t>
      </w:r>
      <w:r w:rsidR="008663AD" w:rsidRPr="00B13ACC">
        <w:rPr>
          <w:rFonts w:ascii="Arial" w:eastAsia="Calibri" w:hAnsi="Arial" w:cs="Arial"/>
          <w:lang w:val="en-US"/>
        </w:rPr>
        <w:t xml:space="preserve"> </w:t>
      </w:r>
      <w:proofErr w:type="spellStart"/>
      <w:r w:rsidR="008663AD" w:rsidRPr="00B13ACC">
        <w:rPr>
          <w:rFonts w:ascii="Arial" w:eastAsia="Calibri" w:hAnsi="Arial" w:cs="Arial"/>
          <w:lang w:val="en-US"/>
        </w:rPr>
        <w:t>doi</w:t>
      </w:r>
      <w:proofErr w:type="spellEnd"/>
      <w:r w:rsidR="008663AD" w:rsidRPr="00B13ACC">
        <w:rPr>
          <w:rFonts w:ascii="Arial" w:eastAsia="Calibri" w:hAnsi="Arial" w:cs="Arial"/>
          <w:lang w:val="en-US"/>
        </w:rPr>
        <w:t>: 10.1016/j.forsciint.2011.11.021.</w:t>
      </w:r>
    </w:p>
    <w:p w14:paraId="44219215" w14:textId="7F6E869F" w:rsidR="0022692D" w:rsidRPr="00B13ACC" w:rsidRDefault="00FA7AC3" w:rsidP="0022692D">
      <w:pPr>
        <w:spacing w:before="100" w:beforeAutospacing="1" w:after="0" w:line="480" w:lineRule="auto"/>
        <w:jc w:val="both"/>
        <w:rPr>
          <w:rFonts w:ascii="Arial" w:eastAsia="Calibri" w:hAnsi="Arial" w:cs="Arial"/>
          <w:lang w:val="en-US"/>
        </w:rPr>
      </w:pPr>
      <w:r w:rsidRPr="00B13ACC">
        <w:rPr>
          <w:rFonts w:ascii="Arial" w:eastAsia="Calibri" w:hAnsi="Arial" w:cs="Arial"/>
          <w:lang w:val="en-US"/>
        </w:rPr>
        <w:t>10</w:t>
      </w:r>
      <w:r w:rsidR="0022692D" w:rsidRPr="00B13ACC">
        <w:rPr>
          <w:rFonts w:ascii="Arial" w:eastAsia="Calibri" w:hAnsi="Arial" w:cs="Arial"/>
          <w:lang w:val="en-US"/>
        </w:rPr>
        <w:t>. Ríos L, García-Rubio A, Martínez B, Alonso A, Puente J. Identification process in mass graves from the Spanish Civil War II. Forensic Sci Int 2012;219(1-3):e4-9.</w:t>
      </w:r>
      <w:r w:rsidR="008663AD" w:rsidRPr="00B13ACC">
        <w:rPr>
          <w:rFonts w:ascii="Arial" w:eastAsia="Calibri" w:hAnsi="Arial" w:cs="Arial"/>
          <w:lang w:val="en-US"/>
        </w:rPr>
        <w:t xml:space="preserve"> </w:t>
      </w:r>
      <w:proofErr w:type="spellStart"/>
      <w:r w:rsidR="008663AD" w:rsidRPr="00B13ACC">
        <w:rPr>
          <w:rFonts w:ascii="Arial" w:eastAsia="Calibri" w:hAnsi="Arial" w:cs="Arial"/>
          <w:lang w:val="en-US"/>
        </w:rPr>
        <w:t>doi</w:t>
      </w:r>
      <w:proofErr w:type="spellEnd"/>
      <w:r w:rsidR="008663AD" w:rsidRPr="00B13ACC">
        <w:rPr>
          <w:rFonts w:ascii="Arial" w:eastAsia="Calibri" w:hAnsi="Arial" w:cs="Arial"/>
          <w:lang w:val="en-US"/>
        </w:rPr>
        <w:t>: 10.1016/j.forsciint.2011.11.021.</w:t>
      </w:r>
    </w:p>
    <w:p w14:paraId="56EDFE01" w14:textId="066CE99F" w:rsidR="0022692D" w:rsidRPr="00B13ACC" w:rsidRDefault="0022692D" w:rsidP="0022692D">
      <w:pPr>
        <w:spacing w:before="100" w:beforeAutospacing="1" w:after="0" w:line="480" w:lineRule="auto"/>
        <w:jc w:val="both"/>
        <w:rPr>
          <w:rFonts w:ascii="Arial" w:eastAsia="Calibri" w:hAnsi="Arial" w:cs="Arial"/>
          <w:lang w:val="en-US"/>
        </w:rPr>
      </w:pPr>
      <w:r w:rsidRPr="00B13ACC">
        <w:rPr>
          <w:rFonts w:ascii="Arial" w:eastAsia="Calibri" w:hAnsi="Arial" w:cs="Arial"/>
          <w:lang w:val="en-US"/>
        </w:rPr>
        <w:t>1</w:t>
      </w:r>
      <w:r w:rsidR="00FA7AC3" w:rsidRPr="00B13ACC">
        <w:rPr>
          <w:rFonts w:ascii="Arial" w:eastAsia="Calibri" w:hAnsi="Arial" w:cs="Arial"/>
          <w:lang w:val="en-US"/>
        </w:rPr>
        <w:t>1</w:t>
      </w:r>
      <w:r w:rsidRPr="00B13ACC">
        <w:rPr>
          <w:rFonts w:ascii="Arial" w:eastAsia="Calibri" w:hAnsi="Arial" w:cs="Arial"/>
          <w:lang w:val="en-US"/>
        </w:rPr>
        <w:t>. Fernández-Álvarez JP, Rubio-</w:t>
      </w:r>
      <w:proofErr w:type="spellStart"/>
      <w:r w:rsidRPr="00B13ACC">
        <w:rPr>
          <w:rFonts w:ascii="Arial" w:eastAsia="Calibri" w:hAnsi="Arial" w:cs="Arial"/>
          <w:lang w:val="en-US"/>
        </w:rPr>
        <w:t>Melendi</w:t>
      </w:r>
      <w:proofErr w:type="spellEnd"/>
      <w:r w:rsidRPr="00B13ACC">
        <w:rPr>
          <w:rFonts w:ascii="Arial" w:eastAsia="Calibri" w:hAnsi="Arial" w:cs="Arial"/>
          <w:lang w:val="en-US"/>
        </w:rPr>
        <w:t xml:space="preserve"> D, Martínez-Velasco A, Pringle JK, Aguilera D. Discovery of a mass grave from the Spanish Civil War using GPR and forensic archaeology. Forensic Sci Int 2016;267:e10-17.</w:t>
      </w:r>
      <w:r w:rsidR="008663AD" w:rsidRPr="00B13ACC">
        <w:rPr>
          <w:rFonts w:ascii="Arial" w:eastAsia="Calibri" w:hAnsi="Arial" w:cs="Arial"/>
          <w:lang w:val="en-US"/>
        </w:rPr>
        <w:t xml:space="preserve"> </w:t>
      </w:r>
      <w:proofErr w:type="spellStart"/>
      <w:r w:rsidR="008663AD" w:rsidRPr="00B13ACC">
        <w:rPr>
          <w:rFonts w:ascii="Arial" w:eastAsia="Calibri" w:hAnsi="Arial" w:cs="Arial"/>
          <w:lang w:val="en-US"/>
        </w:rPr>
        <w:t>doi</w:t>
      </w:r>
      <w:proofErr w:type="spellEnd"/>
      <w:r w:rsidR="008663AD" w:rsidRPr="00B13ACC">
        <w:rPr>
          <w:rFonts w:ascii="Arial" w:eastAsia="Calibri" w:hAnsi="Arial" w:cs="Arial"/>
          <w:lang w:val="en-US"/>
        </w:rPr>
        <w:t>: 10.1016/j.forsciint.2016.05.040.</w:t>
      </w:r>
    </w:p>
    <w:p w14:paraId="63ADC002" w14:textId="0B030D7C" w:rsidR="0022692D" w:rsidRPr="00B13ACC" w:rsidRDefault="0022692D" w:rsidP="0022692D">
      <w:pPr>
        <w:spacing w:before="100" w:beforeAutospacing="1" w:line="480" w:lineRule="auto"/>
        <w:jc w:val="both"/>
        <w:rPr>
          <w:rFonts w:ascii="Arial" w:eastAsia="Calibri" w:hAnsi="Arial" w:cs="Arial"/>
          <w:lang w:val="en-US"/>
        </w:rPr>
      </w:pPr>
      <w:r w:rsidRPr="00B13ACC">
        <w:rPr>
          <w:rFonts w:ascii="Arial" w:eastAsia="Calibri" w:hAnsi="Arial" w:cs="Arial"/>
          <w:lang w:val="en-US"/>
        </w:rPr>
        <w:t>1</w:t>
      </w:r>
      <w:r w:rsidR="00FA7AC3" w:rsidRPr="00B13ACC">
        <w:rPr>
          <w:rFonts w:ascii="Arial" w:eastAsia="Calibri" w:hAnsi="Arial" w:cs="Arial"/>
          <w:lang w:val="en-US"/>
        </w:rPr>
        <w:t>2</w:t>
      </w:r>
      <w:r w:rsidRPr="00B13ACC">
        <w:rPr>
          <w:rFonts w:ascii="Arial" w:eastAsia="Calibri" w:hAnsi="Arial" w:cs="Arial"/>
          <w:lang w:val="en-US"/>
        </w:rPr>
        <w:t xml:space="preserve">. Fiedler S, Berger J, </w:t>
      </w:r>
      <w:proofErr w:type="spellStart"/>
      <w:r w:rsidRPr="00B13ACC">
        <w:rPr>
          <w:rFonts w:ascii="Arial" w:eastAsia="Calibri" w:hAnsi="Arial" w:cs="Arial"/>
          <w:lang w:val="en-US"/>
        </w:rPr>
        <w:t>Stahr</w:t>
      </w:r>
      <w:proofErr w:type="spellEnd"/>
      <w:r w:rsidRPr="00B13ACC">
        <w:rPr>
          <w:rFonts w:ascii="Arial" w:eastAsia="Calibri" w:hAnsi="Arial" w:cs="Arial"/>
          <w:lang w:val="en-US"/>
        </w:rPr>
        <w:t xml:space="preserve"> K, Graw M. </w:t>
      </w:r>
      <w:proofErr w:type="spellStart"/>
      <w:r w:rsidRPr="00B13ACC">
        <w:rPr>
          <w:rFonts w:ascii="Arial" w:eastAsia="Calibri" w:hAnsi="Arial" w:cs="Arial"/>
          <w:lang w:val="en-US"/>
        </w:rPr>
        <w:t>Localisation</w:t>
      </w:r>
      <w:proofErr w:type="spellEnd"/>
      <w:r w:rsidRPr="00B13ACC">
        <w:rPr>
          <w:rFonts w:ascii="Arial" w:eastAsia="Calibri" w:hAnsi="Arial" w:cs="Arial"/>
          <w:lang w:val="en-US"/>
        </w:rPr>
        <w:t xml:space="preserve"> of a Mass Grave from the Nazi Era: A Case Study. In: Ritz K, Dawson L, Miller D, Editors. Criminal and Environmental Soil Forensics. Springer, Dordrecht, 2009;303-14.</w:t>
      </w:r>
      <w:r w:rsidR="009A0302" w:rsidRPr="00B13ACC">
        <w:rPr>
          <w:rFonts w:ascii="Arial" w:eastAsia="Calibri" w:hAnsi="Arial" w:cs="Arial"/>
          <w:lang w:val="en-US"/>
        </w:rPr>
        <w:t xml:space="preserve"> </w:t>
      </w:r>
      <w:proofErr w:type="spellStart"/>
      <w:r w:rsidR="005C40E8" w:rsidRPr="00B13ACC">
        <w:rPr>
          <w:rFonts w:ascii="Arial" w:eastAsia="Calibri" w:hAnsi="Arial" w:cs="Arial"/>
          <w:lang w:val="en-US"/>
        </w:rPr>
        <w:t>doi</w:t>
      </w:r>
      <w:proofErr w:type="spellEnd"/>
      <w:r w:rsidR="009A0302" w:rsidRPr="00B13ACC">
        <w:rPr>
          <w:rFonts w:ascii="Arial" w:eastAsia="Calibri" w:hAnsi="Arial" w:cs="Arial"/>
          <w:lang w:val="en-US"/>
        </w:rPr>
        <w:t>: 10.1007/978-1-4020-9204-6_19.</w:t>
      </w:r>
    </w:p>
    <w:p w14:paraId="1BAC0271" w14:textId="17FF411F" w:rsidR="0022692D" w:rsidRPr="00B13ACC" w:rsidRDefault="0022692D" w:rsidP="0022692D">
      <w:pPr>
        <w:shd w:val="clear" w:color="auto" w:fill="FFFFFF"/>
        <w:spacing w:line="480" w:lineRule="auto"/>
        <w:textAlignment w:val="baseline"/>
        <w:rPr>
          <w:rFonts w:ascii="Arial" w:eastAsia="Calibri" w:hAnsi="Arial" w:cs="Arial"/>
          <w:lang w:val="en-US"/>
        </w:rPr>
      </w:pPr>
      <w:r w:rsidRPr="00B13ACC">
        <w:rPr>
          <w:rFonts w:ascii="Arial" w:eastAsia="Calibri" w:hAnsi="Arial" w:cs="Arial"/>
          <w:lang w:val="en-US"/>
        </w:rPr>
        <w:t>1</w:t>
      </w:r>
      <w:r w:rsidR="00FA7AC3" w:rsidRPr="00B13ACC">
        <w:rPr>
          <w:rFonts w:ascii="Arial" w:eastAsia="Calibri" w:hAnsi="Arial" w:cs="Arial"/>
          <w:lang w:val="en-US"/>
        </w:rPr>
        <w:t>3</w:t>
      </w:r>
      <w:r w:rsidRPr="00B13ACC">
        <w:rPr>
          <w:rFonts w:ascii="Arial" w:eastAsia="Calibri" w:hAnsi="Arial" w:cs="Arial"/>
          <w:lang w:val="en-US"/>
        </w:rPr>
        <w:t xml:space="preserve">. </w:t>
      </w:r>
      <w:proofErr w:type="spellStart"/>
      <w:r w:rsidRPr="00B13ACC">
        <w:rPr>
          <w:rFonts w:ascii="Arial" w:eastAsia="Calibri" w:hAnsi="Arial" w:cs="Arial"/>
          <w:lang w:val="en-US"/>
        </w:rPr>
        <w:t>Ossowski</w:t>
      </w:r>
      <w:proofErr w:type="spellEnd"/>
      <w:r w:rsidRPr="00B13ACC">
        <w:rPr>
          <w:rFonts w:ascii="Arial" w:eastAsia="Calibri" w:hAnsi="Arial" w:cs="Arial"/>
          <w:lang w:val="en-US"/>
        </w:rPr>
        <w:t xml:space="preserve"> A, </w:t>
      </w:r>
      <w:proofErr w:type="spellStart"/>
      <w:r w:rsidRPr="00B13ACC">
        <w:rPr>
          <w:rFonts w:ascii="Arial" w:eastAsia="Calibri" w:hAnsi="Arial" w:cs="Arial"/>
          <w:lang w:val="en-US"/>
        </w:rPr>
        <w:t>Kuś</w:t>
      </w:r>
      <w:proofErr w:type="spellEnd"/>
      <w:r w:rsidRPr="00B13ACC">
        <w:rPr>
          <w:rFonts w:ascii="Arial" w:eastAsia="Calibri" w:hAnsi="Arial" w:cs="Arial"/>
          <w:lang w:val="en-US"/>
        </w:rPr>
        <w:t xml:space="preserve"> M, </w:t>
      </w:r>
      <w:proofErr w:type="spellStart"/>
      <w:r w:rsidRPr="00B13ACC">
        <w:rPr>
          <w:rFonts w:ascii="Arial" w:eastAsia="Calibri" w:hAnsi="Arial" w:cs="Arial"/>
          <w:lang w:val="en-US"/>
        </w:rPr>
        <w:t>Brzeziński</w:t>
      </w:r>
      <w:proofErr w:type="spellEnd"/>
      <w:r w:rsidRPr="00B13ACC">
        <w:rPr>
          <w:rFonts w:ascii="Arial" w:eastAsia="Calibri" w:hAnsi="Arial" w:cs="Arial"/>
          <w:lang w:val="en-US"/>
        </w:rPr>
        <w:t xml:space="preserve"> P, </w:t>
      </w:r>
      <w:proofErr w:type="spellStart"/>
      <w:r w:rsidRPr="00B13ACC">
        <w:rPr>
          <w:rFonts w:ascii="Arial" w:eastAsia="Calibri" w:hAnsi="Arial" w:cs="Arial"/>
          <w:lang w:val="en-US"/>
        </w:rPr>
        <w:t>Prüffer</w:t>
      </w:r>
      <w:proofErr w:type="spellEnd"/>
      <w:r w:rsidRPr="00B13ACC">
        <w:rPr>
          <w:rFonts w:ascii="Arial" w:eastAsia="Calibri" w:hAnsi="Arial" w:cs="Arial"/>
          <w:lang w:val="en-US"/>
        </w:rPr>
        <w:t xml:space="preserve"> J, </w:t>
      </w:r>
      <w:proofErr w:type="spellStart"/>
      <w:r w:rsidRPr="00B13ACC">
        <w:rPr>
          <w:rFonts w:ascii="Arial" w:eastAsia="Calibri" w:hAnsi="Arial" w:cs="Arial"/>
          <w:lang w:val="en-US"/>
        </w:rPr>
        <w:t>Piątek</w:t>
      </w:r>
      <w:proofErr w:type="spellEnd"/>
      <w:r w:rsidRPr="00B13ACC">
        <w:rPr>
          <w:rFonts w:ascii="Arial" w:eastAsia="Calibri" w:hAnsi="Arial" w:cs="Arial"/>
          <w:lang w:val="en-US"/>
        </w:rPr>
        <w:t xml:space="preserve"> J, </w:t>
      </w:r>
      <w:proofErr w:type="spellStart"/>
      <w:r w:rsidRPr="00B13ACC">
        <w:rPr>
          <w:rFonts w:ascii="Arial" w:eastAsia="Calibri" w:hAnsi="Arial" w:cs="Arial"/>
          <w:lang w:val="en-US"/>
        </w:rPr>
        <w:t>Zielińska</w:t>
      </w:r>
      <w:proofErr w:type="spellEnd"/>
      <w:r w:rsidRPr="00B13ACC">
        <w:rPr>
          <w:rFonts w:ascii="Arial" w:eastAsia="Calibri" w:hAnsi="Arial" w:cs="Arial"/>
          <w:lang w:val="en-US"/>
        </w:rPr>
        <w:t xml:space="preserve"> G, et al. Example of human individual identification from World War II gravesite. Forensic Sci Int 2013; 233(1-3):179-92.</w:t>
      </w:r>
      <w:r w:rsidR="00393CA2" w:rsidRPr="00B13ACC">
        <w:rPr>
          <w:rFonts w:ascii="Arial" w:eastAsia="Calibri" w:hAnsi="Arial" w:cs="Arial"/>
          <w:lang w:val="en-US"/>
        </w:rPr>
        <w:t xml:space="preserve"> </w:t>
      </w:r>
      <w:proofErr w:type="spellStart"/>
      <w:r w:rsidR="00393CA2" w:rsidRPr="00B13ACC">
        <w:rPr>
          <w:rFonts w:ascii="Arial" w:eastAsia="Calibri" w:hAnsi="Arial" w:cs="Arial"/>
          <w:lang w:val="en-US"/>
        </w:rPr>
        <w:t>doi</w:t>
      </w:r>
      <w:proofErr w:type="spellEnd"/>
      <w:r w:rsidR="00393CA2" w:rsidRPr="00B13ACC">
        <w:rPr>
          <w:rFonts w:ascii="Arial" w:eastAsia="Calibri" w:hAnsi="Arial" w:cs="Arial"/>
          <w:lang w:val="en-US"/>
        </w:rPr>
        <w:t>: 10.1016/j.forsciint.2013.09.004.</w:t>
      </w:r>
    </w:p>
    <w:p w14:paraId="30E66A3D" w14:textId="7B7C8A9A" w:rsidR="0022692D" w:rsidRPr="00B13ACC" w:rsidRDefault="0022692D" w:rsidP="0022692D">
      <w:pPr>
        <w:spacing w:before="100" w:beforeAutospacing="1" w:after="0" w:line="480" w:lineRule="auto"/>
        <w:jc w:val="both"/>
        <w:rPr>
          <w:rFonts w:ascii="Arial" w:eastAsia="Calibri" w:hAnsi="Arial" w:cs="Arial"/>
          <w:lang w:val="en-US"/>
        </w:rPr>
      </w:pPr>
      <w:r w:rsidRPr="00B13ACC">
        <w:rPr>
          <w:rFonts w:ascii="Arial" w:eastAsia="Calibri" w:hAnsi="Arial" w:cs="Arial"/>
          <w:lang w:val="en-US"/>
        </w:rPr>
        <w:t>1</w:t>
      </w:r>
      <w:r w:rsidR="00FA7AC3" w:rsidRPr="00B13ACC">
        <w:rPr>
          <w:rFonts w:ascii="Arial" w:eastAsia="Calibri" w:hAnsi="Arial" w:cs="Arial"/>
          <w:lang w:val="en-US"/>
        </w:rPr>
        <w:t>4</w:t>
      </w:r>
      <w:r w:rsidRPr="00B13ACC">
        <w:rPr>
          <w:rFonts w:ascii="Arial" w:eastAsia="Calibri" w:hAnsi="Arial" w:cs="Arial"/>
          <w:lang w:val="en-US"/>
        </w:rPr>
        <w:t xml:space="preserve">. </w:t>
      </w:r>
      <w:proofErr w:type="spellStart"/>
      <w:r w:rsidRPr="00B13ACC">
        <w:rPr>
          <w:rFonts w:ascii="Arial" w:eastAsia="Calibri" w:hAnsi="Arial" w:cs="Arial"/>
          <w:lang w:val="en-US"/>
        </w:rPr>
        <w:t>Szleszkowski</w:t>
      </w:r>
      <w:proofErr w:type="spellEnd"/>
      <w:r w:rsidRPr="00B13ACC">
        <w:rPr>
          <w:rFonts w:ascii="Arial" w:eastAsia="Calibri" w:hAnsi="Arial" w:cs="Arial"/>
          <w:lang w:val="en-US"/>
        </w:rPr>
        <w:t xml:space="preserve"> L, </w:t>
      </w:r>
      <w:proofErr w:type="spellStart"/>
      <w:r w:rsidRPr="00B13ACC">
        <w:rPr>
          <w:rFonts w:ascii="Arial" w:eastAsia="Calibri" w:hAnsi="Arial" w:cs="Arial"/>
          <w:lang w:val="en-US"/>
        </w:rPr>
        <w:t>Thannhäuser</w:t>
      </w:r>
      <w:proofErr w:type="spellEnd"/>
      <w:r w:rsidRPr="00B13ACC">
        <w:rPr>
          <w:rFonts w:ascii="Arial" w:eastAsia="Calibri" w:hAnsi="Arial" w:cs="Arial"/>
          <w:lang w:val="en-US"/>
        </w:rPr>
        <w:t xml:space="preserve"> A, </w:t>
      </w:r>
      <w:proofErr w:type="spellStart"/>
      <w:r w:rsidRPr="00B13ACC">
        <w:rPr>
          <w:rFonts w:ascii="Arial" w:eastAsia="Calibri" w:hAnsi="Arial" w:cs="Arial"/>
          <w:lang w:val="en-US"/>
        </w:rPr>
        <w:t>Szwagrzyk</w:t>
      </w:r>
      <w:proofErr w:type="spellEnd"/>
      <w:r w:rsidRPr="00B13ACC">
        <w:rPr>
          <w:rFonts w:ascii="Arial" w:eastAsia="Calibri" w:hAnsi="Arial" w:cs="Arial"/>
          <w:lang w:val="en-US"/>
        </w:rPr>
        <w:t xml:space="preserve"> K, </w:t>
      </w:r>
      <w:proofErr w:type="spellStart"/>
      <w:r w:rsidRPr="00B13ACC">
        <w:rPr>
          <w:rFonts w:ascii="Arial" w:eastAsia="Calibri" w:hAnsi="Arial" w:cs="Arial"/>
          <w:lang w:val="en-US"/>
        </w:rPr>
        <w:t>Konczewski</w:t>
      </w:r>
      <w:proofErr w:type="spellEnd"/>
      <w:r w:rsidRPr="00B13ACC">
        <w:rPr>
          <w:rFonts w:ascii="Arial" w:eastAsia="Calibri" w:hAnsi="Arial" w:cs="Arial"/>
          <w:lang w:val="en-US"/>
        </w:rPr>
        <w:t xml:space="preserve"> P, Kawecki J, </w:t>
      </w:r>
      <w:proofErr w:type="spellStart"/>
      <w:r w:rsidRPr="00B13ACC">
        <w:rPr>
          <w:rFonts w:ascii="Arial" w:eastAsia="Calibri" w:hAnsi="Arial" w:cs="Arial"/>
          <w:lang w:val="en-US"/>
        </w:rPr>
        <w:t>Swiątek</w:t>
      </w:r>
      <w:proofErr w:type="spellEnd"/>
      <w:r w:rsidRPr="00B13ACC">
        <w:rPr>
          <w:rFonts w:ascii="Arial" w:eastAsia="Calibri" w:hAnsi="Arial" w:cs="Arial"/>
          <w:lang w:val="en-US"/>
        </w:rPr>
        <w:t xml:space="preserve"> B. Exhumation research concerning the victims of political repressions in 1945-1956 in Poland: a new direction in forensic medicine. Forensic Sci Int 2014;235:103.e1-6.</w:t>
      </w:r>
      <w:r w:rsidR="00797A30" w:rsidRPr="00B13ACC">
        <w:rPr>
          <w:rFonts w:ascii="Arial" w:eastAsia="Calibri" w:hAnsi="Arial" w:cs="Arial"/>
          <w:lang w:val="en-US"/>
        </w:rPr>
        <w:t xml:space="preserve"> </w:t>
      </w:r>
      <w:proofErr w:type="spellStart"/>
      <w:r w:rsidR="00797A30" w:rsidRPr="00B13ACC">
        <w:rPr>
          <w:rFonts w:ascii="Arial" w:eastAsia="Calibri" w:hAnsi="Arial" w:cs="Arial"/>
          <w:lang w:val="en-US"/>
        </w:rPr>
        <w:t>doi</w:t>
      </w:r>
      <w:proofErr w:type="spellEnd"/>
      <w:r w:rsidR="00797A30" w:rsidRPr="00B13ACC">
        <w:rPr>
          <w:rFonts w:ascii="Arial" w:eastAsia="Calibri" w:hAnsi="Arial" w:cs="Arial"/>
          <w:lang w:val="en-US"/>
        </w:rPr>
        <w:t>: 10.1016/j.forsciint.2013.12.001</w:t>
      </w:r>
      <w:r w:rsidR="0069508B" w:rsidRPr="00B13ACC">
        <w:rPr>
          <w:rFonts w:ascii="Arial" w:eastAsia="Calibri" w:hAnsi="Arial" w:cs="Arial"/>
          <w:lang w:val="en-US"/>
        </w:rPr>
        <w:t>.</w:t>
      </w:r>
    </w:p>
    <w:p w14:paraId="3401B097" w14:textId="1E27E50F" w:rsidR="009E135E" w:rsidRPr="00B13ACC" w:rsidRDefault="0022692D" w:rsidP="009E135E">
      <w:pPr>
        <w:spacing w:before="100" w:beforeAutospacing="1" w:after="0" w:line="480" w:lineRule="auto"/>
        <w:jc w:val="both"/>
        <w:rPr>
          <w:rFonts w:ascii="Arial" w:eastAsia="Calibri" w:hAnsi="Arial" w:cs="Arial"/>
          <w:lang w:val="en-US"/>
        </w:rPr>
      </w:pPr>
      <w:r w:rsidRPr="00B13ACC">
        <w:rPr>
          <w:rFonts w:ascii="Arial" w:eastAsia="Calibri" w:hAnsi="Arial" w:cs="Arial"/>
          <w:lang w:val="en-US"/>
        </w:rPr>
        <w:t>1</w:t>
      </w:r>
      <w:r w:rsidR="00FA7AC3" w:rsidRPr="00B13ACC">
        <w:rPr>
          <w:rFonts w:ascii="Arial" w:eastAsia="Calibri" w:hAnsi="Arial" w:cs="Arial"/>
          <w:lang w:val="en-US"/>
        </w:rPr>
        <w:t>5</w:t>
      </w:r>
      <w:r w:rsidRPr="00B13ACC">
        <w:rPr>
          <w:rFonts w:ascii="Arial" w:eastAsia="Calibri" w:hAnsi="Arial" w:cs="Arial"/>
          <w:lang w:val="en-US"/>
        </w:rPr>
        <w:t>. Independent Commission for the Location of Victims Remains</w:t>
      </w:r>
      <w:r w:rsidR="00EC184D" w:rsidRPr="00B13ACC">
        <w:rPr>
          <w:rFonts w:ascii="Arial" w:eastAsia="Calibri" w:hAnsi="Arial" w:cs="Arial"/>
          <w:lang w:val="en-US"/>
        </w:rPr>
        <w:t>.</w:t>
      </w:r>
      <w:r w:rsidRPr="00B13ACC">
        <w:rPr>
          <w:rFonts w:ascii="Arial" w:eastAsia="Calibri" w:hAnsi="Arial" w:cs="Arial"/>
          <w:lang w:val="en-US"/>
        </w:rPr>
        <w:t xml:space="preserve"> </w:t>
      </w:r>
      <w:hyperlink r:id="rId23" w:history="1">
        <w:r w:rsidRPr="00B13ACC">
          <w:rPr>
            <w:rFonts w:ascii="Arial" w:eastAsia="Calibri" w:hAnsi="Arial" w:cs="Arial"/>
            <w:u w:val="single"/>
            <w:lang w:val="en-US"/>
          </w:rPr>
          <w:t>http://www.iclvr.ie/</w:t>
        </w:r>
      </w:hyperlink>
      <w:r w:rsidRPr="00B13ACC">
        <w:rPr>
          <w:rFonts w:ascii="Arial" w:eastAsia="Calibri" w:hAnsi="Arial" w:cs="Arial"/>
          <w:lang w:val="en-US"/>
        </w:rPr>
        <w:t xml:space="preserve"> </w:t>
      </w:r>
      <w:r w:rsidR="00797A30" w:rsidRPr="00B13ACC">
        <w:rPr>
          <w:rFonts w:ascii="Arial" w:eastAsia="Calibri" w:hAnsi="Arial" w:cs="Arial"/>
          <w:lang w:val="en-US"/>
        </w:rPr>
        <w:t>(a</w:t>
      </w:r>
      <w:r w:rsidRPr="00B13ACC">
        <w:rPr>
          <w:rFonts w:ascii="Arial" w:eastAsia="Calibri" w:hAnsi="Arial" w:cs="Arial"/>
          <w:lang w:val="en-US"/>
        </w:rPr>
        <w:t>ccessed</w:t>
      </w:r>
      <w:r w:rsidR="009E135E" w:rsidRPr="00B13ACC">
        <w:rPr>
          <w:rFonts w:ascii="Arial" w:eastAsia="Calibri" w:hAnsi="Arial" w:cs="Arial"/>
          <w:lang w:val="en-US"/>
        </w:rPr>
        <w:t>: 13</w:t>
      </w:r>
      <w:r w:rsidR="009E135E" w:rsidRPr="00B13ACC">
        <w:rPr>
          <w:rFonts w:ascii="Arial" w:eastAsia="Calibri" w:hAnsi="Arial" w:cs="Arial"/>
          <w:vertAlign w:val="superscript"/>
          <w:lang w:val="en-US"/>
        </w:rPr>
        <w:t>th</w:t>
      </w:r>
      <w:r w:rsidR="009E135E" w:rsidRPr="00B13ACC">
        <w:rPr>
          <w:rFonts w:ascii="Arial" w:eastAsia="Calibri" w:hAnsi="Arial" w:cs="Arial"/>
          <w:lang w:val="en-US"/>
        </w:rPr>
        <w:t xml:space="preserve"> July 2021</w:t>
      </w:r>
      <w:r w:rsidR="00EC184D" w:rsidRPr="00B13ACC">
        <w:rPr>
          <w:rFonts w:ascii="Arial" w:eastAsia="Calibri" w:hAnsi="Arial" w:cs="Arial"/>
          <w:lang w:val="en-US"/>
        </w:rPr>
        <w:t>)</w:t>
      </w:r>
      <w:r w:rsidR="009E135E" w:rsidRPr="00B13ACC">
        <w:rPr>
          <w:rFonts w:ascii="Arial" w:eastAsia="Calibri" w:hAnsi="Arial" w:cs="Arial"/>
          <w:lang w:val="en-US"/>
        </w:rPr>
        <w:t>.</w:t>
      </w:r>
    </w:p>
    <w:p w14:paraId="4D118FDC" w14:textId="67CB40A9" w:rsidR="0022692D" w:rsidRPr="00B13ACC" w:rsidRDefault="0022692D" w:rsidP="0022692D">
      <w:pPr>
        <w:spacing w:before="100" w:beforeAutospacing="1" w:after="0" w:line="480" w:lineRule="auto"/>
        <w:jc w:val="both"/>
        <w:rPr>
          <w:rFonts w:ascii="Arial" w:eastAsia="Calibri" w:hAnsi="Arial" w:cs="Arial"/>
          <w:lang w:val="en-US"/>
        </w:rPr>
      </w:pPr>
      <w:r w:rsidRPr="00B13ACC">
        <w:rPr>
          <w:rFonts w:ascii="Arial" w:eastAsia="Calibri" w:hAnsi="Arial" w:cs="Arial"/>
          <w:lang w:val="en-US"/>
        </w:rPr>
        <w:lastRenderedPageBreak/>
        <w:t>1</w:t>
      </w:r>
      <w:r w:rsidR="00FA7AC3" w:rsidRPr="00B13ACC">
        <w:rPr>
          <w:rFonts w:ascii="Arial" w:eastAsia="Calibri" w:hAnsi="Arial" w:cs="Arial"/>
          <w:lang w:val="en-US"/>
        </w:rPr>
        <w:t>6</w:t>
      </w:r>
      <w:r w:rsidRPr="00B13ACC">
        <w:rPr>
          <w:rFonts w:ascii="Arial" w:eastAsia="Calibri" w:hAnsi="Arial" w:cs="Arial"/>
          <w:lang w:val="en-US"/>
        </w:rPr>
        <w:t>. Brown AG. The use of forensic botany and geology in war crimes investigations in NE Bosnia. Forensic Sci Int 2006;163(3):204-10.</w:t>
      </w:r>
      <w:r w:rsidR="0069508B" w:rsidRPr="00B13ACC">
        <w:rPr>
          <w:rFonts w:ascii="Arial" w:eastAsia="Calibri" w:hAnsi="Arial" w:cs="Arial"/>
          <w:lang w:val="en-US"/>
        </w:rPr>
        <w:t xml:space="preserve"> </w:t>
      </w:r>
      <w:proofErr w:type="spellStart"/>
      <w:r w:rsidR="0069508B" w:rsidRPr="00B13ACC">
        <w:rPr>
          <w:rFonts w:ascii="Arial" w:eastAsia="Calibri" w:hAnsi="Arial" w:cs="Arial"/>
          <w:lang w:val="en-US"/>
        </w:rPr>
        <w:t>doi</w:t>
      </w:r>
      <w:proofErr w:type="spellEnd"/>
      <w:r w:rsidR="0069508B" w:rsidRPr="00B13ACC">
        <w:rPr>
          <w:rFonts w:ascii="Arial" w:eastAsia="Calibri" w:hAnsi="Arial" w:cs="Arial"/>
          <w:lang w:val="en-US"/>
        </w:rPr>
        <w:t>: 10.1016/j.forsciint.2006.05.025.</w:t>
      </w:r>
    </w:p>
    <w:p w14:paraId="163B131D" w14:textId="7358FF72" w:rsidR="005F4F20" w:rsidRPr="00B13ACC" w:rsidRDefault="0022692D" w:rsidP="0022692D">
      <w:pPr>
        <w:spacing w:before="100" w:beforeAutospacing="1" w:after="0" w:line="480" w:lineRule="auto"/>
        <w:jc w:val="both"/>
        <w:rPr>
          <w:rFonts w:ascii="Arial" w:eastAsia="Calibri" w:hAnsi="Arial" w:cs="Arial"/>
          <w:lang w:val="en-US"/>
        </w:rPr>
      </w:pPr>
      <w:r w:rsidRPr="00B13ACC">
        <w:rPr>
          <w:rFonts w:ascii="Arial" w:eastAsia="Calibri" w:hAnsi="Arial" w:cs="Arial"/>
          <w:lang w:val="en-US"/>
        </w:rPr>
        <w:t>1</w:t>
      </w:r>
      <w:r w:rsidR="00FA7AC3" w:rsidRPr="00B13ACC">
        <w:rPr>
          <w:rFonts w:ascii="Arial" w:eastAsia="Calibri" w:hAnsi="Arial" w:cs="Arial"/>
          <w:lang w:val="en-US"/>
        </w:rPr>
        <w:t>7</w:t>
      </w:r>
      <w:r w:rsidRPr="00B13ACC">
        <w:rPr>
          <w:rFonts w:ascii="Arial" w:eastAsia="Calibri" w:hAnsi="Arial" w:cs="Arial"/>
          <w:lang w:val="en-US"/>
        </w:rPr>
        <w:t xml:space="preserve">. Djuric M, </w:t>
      </w:r>
      <w:proofErr w:type="spellStart"/>
      <w:r w:rsidRPr="00B13ACC">
        <w:rPr>
          <w:rFonts w:ascii="Arial" w:eastAsia="Calibri" w:hAnsi="Arial" w:cs="Arial"/>
          <w:lang w:val="en-US"/>
        </w:rPr>
        <w:t>Dunjic</w:t>
      </w:r>
      <w:proofErr w:type="spellEnd"/>
      <w:r w:rsidRPr="00B13ACC">
        <w:rPr>
          <w:rFonts w:ascii="Arial" w:eastAsia="Calibri" w:hAnsi="Arial" w:cs="Arial"/>
          <w:lang w:val="en-US"/>
        </w:rPr>
        <w:t xml:space="preserve"> D, </w:t>
      </w:r>
      <w:proofErr w:type="spellStart"/>
      <w:r w:rsidRPr="00B13ACC">
        <w:rPr>
          <w:rFonts w:ascii="Arial" w:eastAsia="Calibri" w:hAnsi="Arial" w:cs="Arial"/>
          <w:lang w:val="en-US"/>
        </w:rPr>
        <w:t>Djonic</w:t>
      </w:r>
      <w:proofErr w:type="spellEnd"/>
      <w:r w:rsidRPr="00B13ACC">
        <w:rPr>
          <w:rFonts w:ascii="Arial" w:eastAsia="Calibri" w:hAnsi="Arial" w:cs="Arial"/>
          <w:lang w:val="en-US"/>
        </w:rPr>
        <w:t xml:space="preserve"> D, Skinner M. Identification of victims from two mass-graves in Serbia: a critical evaluation of classical markers of identity. Forensic Sci Int 2007;172(2-3):125-9.</w:t>
      </w:r>
      <w:r w:rsidR="00392248" w:rsidRPr="00B13ACC">
        <w:rPr>
          <w:rFonts w:ascii="Arial" w:eastAsia="Calibri" w:hAnsi="Arial" w:cs="Arial"/>
          <w:lang w:val="en-US"/>
        </w:rPr>
        <w:t xml:space="preserve"> </w:t>
      </w:r>
      <w:proofErr w:type="spellStart"/>
      <w:r w:rsidR="00392248" w:rsidRPr="00B13ACC">
        <w:rPr>
          <w:rFonts w:ascii="Arial" w:eastAsia="Calibri" w:hAnsi="Arial" w:cs="Arial"/>
          <w:lang w:val="en-US"/>
        </w:rPr>
        <w:t>doi</w:t>
      </w:r>
      <w:proofErr w:type="spellEnd"/>
      <w:r w:rsidR="00392248" w:rsidRPr="00B13ACC">
        <w:rPr>
          <w:rFonts w:ascii="Arial" w:eastAsia="Calibri" w:hAnsi="Arial" w:cs="Arial"/>
          <w:lang w:val="en-US"/>
        </w:rPr>
        <w:t>: 10.1016/j.forsciint.2007.01.003.</w:t>
      </w:r>
    </w:p>
    <w:p w14:paraId="00915802" w14:textId="3154963C" w:rsidR="00600FE0" w:rsidRPr="00B13ACC" w:rsidRDefault="0022692D" w:rsidP="00600FE0">
      <w:pPr>
        <w:spacing w:before="100" w:beforeAutospacing="1" w:after="0" w:line="480" w:lineRule="auto"/>
        <w:jc w:val="both"/>
        <w:rPr>
          <w:rFonts w:ascii="Arial" w:eastAsia="Calibri" w:hAnsi="Arial" w:cs="Arial"/>
          <w:lang w:val="en-US"/>
        </w:rPr>
      </w:pPr>
      <w:r w:rsidRPr="00B13ACC">
        <w:rPr>
          <w:rFonts w:ascii="Arial" w:eastAsia="Calibri" w:hAnsi="Arial" w:cs="Arial"/>
          <w:lang w:val="en-US"/>
        </w:rPr>
        <w:t>1</w:t>
      </w:r>
      <w:r w:rsidR="00FA7AC3" w:rsidRPr="00B13ACC">
        <w:rPr>
          <w:rFonts w:ascii="Arial" w:eastAsia="Calibri" w:hAnsi="Arial" w:cs="Arial"/>
          <w:lang w:val="en-US"/>
        </w:rPr>
        <w:t>8</w:t>
      </w:r>
      <w:r w:rsidRPr="00B13ACC">
        <w:rPr>
          <w:rFonts w:ascii="Arial" w:eastAsia="Calibri" w:hAnsi="Arial" w:cs="Arial"/>
          <w:lang w:val="en-US"/>
        </w:rPr>
        <w:t>. Syrian Observatory for Human Rights</w:t>
      </w:r>
      <w:r w:rsidR="0083135E" w:rsidRPr="00B13ACC">
        <w:rPr>
          <w:rFonts w:ascii="Arial" w:eastAsia="Calibri" w:hAnsi="Arial" w:cs="Arial"/>
          <w:lang w:val="en-US"/>
        </w:rPr>
        <w:t>.</w:t>
      </w:r>
      <w:r w:rsidRPr="00B13ACC">
        <w:rPr>
          <w:rFonts w:ascii="Arial" w:eastAsia="Calibri" w:hAnsi="Arial" w:cs="Arial"/>
          <w:lang w:val="en-US"/>
        </w:rPr>
        <w:t xml:space="preserve">  </w:t>
      </w:r>
      <w:hyperlink r:id="rId24" w:history="1">
        <w:r w:rsidRPr="00B13ACC">
          <w:rPr>
            <w:rFonts w:ascii="Arial" w:eastAsia="Calibri" w:hAnsi="Arial" w:cs="Arial"/>
            <w:u w:val="single"/>
            <w:lang w:val="en-US"/>
          </w:rPr>
          <w:t>www.syriahr.com</w:t>
        </w:r>
      </w:hyperlink>
      <w:r w:rsidRPr="00B13ACC">
        <w:rPr>
          <w:rFonts w:ascii="Arial" w:eastAsia="Calibri" w:hAnsi="Arial" w:cs="Arial"/>
          <w:lang w:val="en-US"/>
        </w:rPr>
        <w:t xml:space="preserve"> </w:t>
      </w:r>
      <w:r w:rsidR="00DB403F" w:rsidRPr="00B13ACC">
        <w:rPr>
          <w:rFonts w:ascii="Arial" w:eastAsia="Calibri" w:hAnsi="Arial" w:cs="Arial"/>
          <w:lang w:val="en-US"/>
        </w:rPr>
        <w:t>(</w:t>
      </w:r>
      <w:r w:rsidR="00600FE0" w:rsidRPr="00B13ACC">
        <w:rPr>
          <w:rFonts w:ascii="Arial" w:eastAsia="Calibri" w:hAnsi="Arial" w:cs="Arial"/>
          <w:lang w:val="en-US"/>
        </w:rPr>
        <w:t>accessed: 13</w:t>
      </w:r>
      <w:r w:rsidR="00600FE0" w:rsidRPr="00B13ACC">
        <w:rPr>
          <w:rFonts w:ascii="Arial" w:eastAsia="Calibri" w:hAnsi="Arial" w:cs="Arial"/>
          <w:vertAlign w:val="superscript"/>
          <w:lang w:val="en-US"/>
        </w:rPr>
        <w:t>th</w:t>
      </w:r>
      <w:r w:rsidR="00600FE0" w:rsidRPr="00B13ACC">
        <w:rPr>
          <w:rFonts w:ascii="Arial" w:eastAsia="Calibri" w:hAnsi="Arial" w:cs="Arial"/>
          <w:lang w:val="en-US"/>
        </w:rPr>
        <w:t xml:space="preserve"> July 2021</w:t>
      </w:r>
      <w:r w:rsidR="00DB403F" w:rsidRPr="00B13ACC">
        <w:rPr>
          <w:rFonts w:ascii="Arial" w:eastAsia="Calibri" w:hAnsi="Arial" w:cs="Arial"/>
          <w:lang w:val="en-US"/>
        </w:rPr>
        <w:t>)</w:t>
      </w:r>
      <w:r w:rsidR="00600FE0" w:rsidRPr="00B13ACC">
        <w:rPr>
          <w:rFonts w:ascii="Arial" w:eastAsia="Calibri" w:hAnsi="Arial" w:cs="Arial"/>
          <w:lang w:val="en-US"/>
        </w:rPr>
        <w:t>.</w:t>
      </w:r>
    </w:p>
    <w:p w14:paraId="79A0A1D3" w14:textId="77777777" w:rsidR="004D55E4" w:rsidRPr="00B13ACC" w:rsidRDefault="00FA7AC3" w:rsidP="00600FE0">
      <w:pPr>
        <w:spacing w:before="100" w:beforeAutospacing="1" w:after="0" w:line="480" w:lineRule="auto"/>
        <w:jc w:val="both"/>
        <w:rPr>
          <w:rFonts w:ascii="Arial" w:eastAsia="Calibri" w:hAnsi="Arial" w:cs="Arial"/>
          <w:lang w:val="en-US"/>
        </w:rPr>
      </w:pPr>
      <w:r w:rsidRPr="00B13ACC">
        <w:rPr>
          <w:rFonts w:ascii="Arial" w:eastAsia="Calibri" w:hAnsi="Arial" w:cs="Arial"/>
          <w:lang w:val="en-US"/>
        </w:rPr>
        <w:t>19</w:t>
      </w:r>
      <w:r w:rsidR="0022692D" w:rsidRPr="00B13ACC">
        <w:rPr>
          <w:rFonts w:ascii="Arial" w:eastAsia="Calibri" w:hAnsi="Arial" w:cs="Arial"/>
          <w:lang w:val="en-US"/>
        </w:rPr>
        <w:t xml:space="preserve">. National Center of Historical Memory. </w:t>
      </w:r>
      <w:hyperlink r:id="rId25" w:history="1">
        <w:r w:rsidR="0022692D" w:rsidRPr="00B13ACC">
          <w:rPr>
            <w:rFonts w:ascii="Arial" w:eastAsia="Calibri" w:hAnsi="Arial" w:cs="Arial"/>
            <w:u w:val="single"/>
            <w:lang w:val="en-US"/>
          </w:rPr>
          <w:t>www.centrodememoriahistorica.gov.co</w:t>
        </w:r>
      </w:hyperlink>
      <w:r w:rsidR="0022692D" w:rsidRPr="00B13ACC">
        <w:rPr>
          <w:rFonts w:ascii="Arial" w:eastAsia="Calibri" w:hAnsi="Arial" w:cs="Arial"/>
          <w:lang w:val="en-US"/>
        </w:rPr>
        <w:t xml:space="preserve"> </w:t>
      </w:r>
      <w:r w:rsidR="00DB403F" w:rsidRPr="00B13ACC">
        <w:rPr>
          <w:rFonts w:ascii="Arial" w:eastAsia="Calibri" w:hAnsi="Arial" w:cs="Arial"/>
          <w:lang w:val="en-US"/>
        </w:rPr>
        <w:t>(</w:t>
      </w:r>
      <w:r w:rsidR="0022692D" w:rsidRPr="00B13ACC">
        <w:rPr>
          <w:rFonts w:ascii="Arial" w:eastAsia="Calibri" w:hAnsi="Arial" w:cs="Arial"/>
          <w:lang w:val="en-US"/>
        </w:rPr>
        <w:t xml:space="preserve">accessed: </w:t>
      </w:r>
      <w:r w:rsidR="00430DF2" w:rsidRPr="00B13ACC">
        <w:rPr>
          <w:rFonts w:ascii="Arial" w:eastAsia="Calibri" w:hAnsi="Arial" w:cs="Arial"/>
          <w:lang w:val="en-US"/>
        </w:rPr>
        <w:t>13</w:t>
      </w:r>
      <w:r w:rsidR="0022692D" w:rsidRPr="00B13ACC">
        <w:rPr>
          <w:rFonts w:ascii="Arial" w:eastAsia="Calibri" w:hAnsi="Arial" w:cs="Arial"/>
          <w:vertAlign w:val="superscript"/>
          <w:lang w:val="en-US"/>
        </w:rPr>
        <w:t>th</w:t>
      </w:r>
      <w:r w:rsidR="0022692D" w:rsidRPr="00B13ACC">
        <w:rPr>
          <w:rFonts w:ascii="Arial" w:eastAsia="Calibri" w:hAnsi="Arial" w:cs="Arial"/>
          <w:lang w:val="en-US"/>
        </w:rPr>
        <w:t xml:space="preserve"> </w:t>
      </w:r>
      <w:r w:rsidR="00430DF2" w:rsidRPr="00B13ACC">
        <w:rPr>
          <w:rFonts w:ascii="Arial" w:eastAsia="Calibri" w:hAnsi="Arial" w:cs="Arial"/>
          <w:lang w:val="en-US"/>
        </w:rPr>
        <w:t>July</w:t>
      </w:r>
      <w:r w:rsidR="0022692D" w:rsidRPr="00B13ACC">
        <w:rPr>
          <w:rFonts w:ascii="Arial" w:eastAsia="Calibri" w:hAnsi="Arial" w:cs="Arial"/>
          <w:lang w:val="en-US"/>
        </w:rPr>
        <w:t xml:space="preserve"> 20</w:t>
      </w:r>
      <w:r w:rsidR="00430DF2" w:rsidRPr="00B13ACC">
        <w:rPr>
          <w:rFonts w:ascii="Arial" w:eastAsia="Calibri" w:hAnsi="Arial" w:cs="Arial"/>
          <w:lang w:val="en-US"/>
        </w:rPr>
        <w:t>21</w:t>
      </w:r>
      <w:r w:rsidR="00DB403F" w:rsidRPr="00B13ACC">
        <w:rPr>
          <w:rFonts w:ascii="Arial" w:eastAsia="Calibri" w:hAnsi="Arial" w:cs="Arial"/>
          <w:lang w:val="en-US"/>
        </w:rPr>
        <w:t>)</w:t>
      </w:r>
      <w:r w:rsidR="0022692D" w:rsidRPr="00B13ACC">
        <w:rPr>
          <w:rFonts w:ascii="Arial" w:eastAsia="Calibri" w:hAnsi="Arial" w:cs="Arial"/>
          <w:lang w:val="en-US"/>
        </w:rPr>
        <w:t>.</w:t>
      </w:r>
    </w:p>
    <w:p w14:paraId="7D2B24CE" w14:textId="784BA9BB" w:rsidR="007D4F6F" w:rsidRPr="00B13ACC" w:rsidRDefault="00CE5977" w:rsidP="007D4F6F">
      <w:pPr>
        <w:spacing w:before="100" w:beforeAutospacing="1" w:after="0" w:line="480" w:lineRule="auto"/>
        <w:jc w:val="both"/>
        <w:rPr>
          <w:rFonts w:ascii="Arial" w:hAnsi="Arial" w:cs="Arial"/>
          <w:lang w:val="en-US"/>
        </w:rPr>
      </w:pPr>
      <w:r w:rsidRPr="00B13ACC">
        <w:rPr>
          <w:rFonts w:ascii="Arial" w:hAnsi="Arial" w:cs="Arial"/>
          <w:lang w:val="en-US"/>
        </w:rPr>
        <w:t>20.</w:t>
      </w:r>
      <w:r w:rsidR="001D13D5" w:rsidRPr="00B13ACC">
        <w:rPr>
          <w:lang w:val="en-US"/>
        </w:rPr>
        <w:t xml:space="preserve"> </w:t>
      </w:r>
      <w:r w:rsidR="001D13D5" w:rsidRPr="00B13ACC">
        <w:rPr>
          <w:rFonts w:ascii="Arial" w:hAnsi="Arial" w:cs="Arial"/>
          <w:lang w:val="en-US"/>
        </w:rPr>
        <w:t>Committee on Enforced Disappearances considers report of Colombia</w:t>
      </w:r>
      <w:r w:rsidR="00662DC5" w:rsidRPr="00B13ACC">
        <w:rPr>
          <w:rFonts w:ascii="Arial" w:hAnsi="Arial" w:cs="Arial"/>
          <w:lang w:val="en-US"/>
        </w:rPr>
        <w:t>.</w:t>
      </w:r>
      <w:r w:rsidR="001D13D5" w:rsidRPr="00B13ACC">
        <w:rPr>
          <w:rFonts w:ascii="Arial" w:hAnsi="Arial" w:cs="Arial"/>
          <w:lang w:val="en-US"/>
        </w:rPr>
        <w:t xml:space="preserve"> United Nations Human Rights, Office of the High </w:t>
      </w:r>
      <w:proofErr w:type="spellStart"/>
      <w:r w:rsidR="001D13D5" w:rsidRPr="00B13ACC">
        <w:rPr>
          <w:rFonts w:ascii="Arial" w:hAnsi="Arial" w:cs="Arial"/>
          <w:lang w:val="en-US"/>
        </w:rPr>
        <w:t>Comissioner</w:t>
      </w:r>
      <w:proofErr w:type="spellEnd"/>
      <w:r w:rsidR="001D13D5" w:rsidRPr="00B13ACC">
        <w:rPr>
          <w:rFonts w:ascii="Arial" w:hAnsi="Arial" w:cs="Arial"/>
          <w:lang w:val="en-US"/>
        </w:rPr>
        <w:t>.</w:t>
      </w:r>
      <w:r w:rsidR="00662DC5" w:rsidRPr="00B13ACC">
        <w:rPr>
          <w:rFonts w:ascii="Arial" w:hAnsi="Arial" w:cs="Arial"/>
          <w:lang w:val="en-US"/>
        </w:rPr>
        <w:t xml:space="preserve"> Available at:</w:t>
      </w:r>
      <w:r w:rsidR="001D13D5" w:rsidRPr="00B13ACC">
        <w:rPr>
          <w:lang w:val="en-US"/>
        </w:rPr>
        <w:t xml:space="preserve"> </w:t>
      </w:r>
      <w:r w:rsidR="001D13D5" w:rsidRPr="00B13ACC">
        <w:rPr>
          <w:rFonts w:ascii="Arial" w:hAnsi="Arial" w:cs="Arial"/>
          <w:u w:val="single"/>
          <w:lang w:val="en-US"/>
        </w:rPr>
        <w:t>https://www.ohchr.org/en/NewsEvents/Pages/DisplayNews.aspx?NewsID=20651&amp;LangID=E</w:t>
      </w:r>
      <w:r w:rsidR="00662DC5" w:rsidRPr="00B13ACC">
        <w:rPr>
          <w:rFonts w:ascii="Arial" w:hAnsi="Arial" w:cs="Arial"/>
          <w:lang w:val="en-US"/>
        </w:rPr>
        <w:t>.</w:t>
      </w:r>
      <w:r w:rsidR="001D13D5" w:rsidRPr="00B13ACC">
        <w:rPr>
          <w:rFonts w:ascii="Arial" w:hAnsi="Arial" w:cs="Arial"/>
          <w:lang w:val="en-US"/>
        </w:rPr>
        <w:t xml:space="preserve"> (A</w:t>
      </w:r>
      <w:r w:rsidR="00662DC5" w:rsidRPr="00B13ACC">
        <w:rPr>
          <w:rFonts w:ascii="Arial" w:hAnsi="Arial" w:cs="Arial"/>
          <w:lang w:val="en-US"/>
        </w:rPr>
        <w:t xml:space="preserve">ccessed </w:t>
      </w:r>
      <w:r w:rsidR="001D13D5" w:rsidRPr="00B13ACC">
        <w:rPr>
          <w:rFonts w:ascii="Arial" w:hAnsi="Arial" w:cs="Arial"/>
          <w:lang w:val="en-US"/>
        </w:rPr>
        <w:t>16</w:t>
      </w:r>
      <w:r w:rsidR="00662DC5" w:rsidRPr="00B13ACC">
        <w:rPr>
          <w:rFonts w:ascii="Arial" w:hAnsi="Arial" w:cs="Arial"/>
          <w:lang w:val="en-US"/>
        </w:rPr>
        <w:t xml:space="preserve">th </w:t>
      </w:r>
      <w:r w:rsidR="007F6B67" w:rsidRPr="00B13ACC">
        <w:rPr>
          <w:rFonts w:ascii="Arial" w:hAnsi="Arial" w:cs="Arial"/>
          <w:lang w:val="en-US"/>
        </w:rPr>
        <w:t>N</w:t>
      </w:r>
      <w:r w:rsidR="001D13D5" w:rsidRPr="00B13ACC">
        <w:rPr>
          <w:rFonts w:ascii="Arial" w:hAnsi="Arial" w:cs="Arial"/>
          <w:lang w:val="en-US"/>
        </w:rPr>
        <w:t>ovember</w:t>
      </w:r>
      <w:r w:rsidR="007F6B67" w:rsidRPr="00B13ACC">
        <w:rPr>
          <w:rFonts w:ascii="Arial" w:hAnsi="Arial" w:cs="Arial"/>
          <w:lang w:val="en-US"/>
        </w:rPr>
        <w:t>,</w:t>
      </w:r>
      <w:r w:rsidR="00662DC5" w:rsidRPr="00B13ACC">
        <w:rPr>
          <w:rFonts w:ascii="Arial" w:hAnsi="Arial" w:cs="Arial"/>
          <w:lang w:val="en-US"/>
        </w:rPr>
        <w:t xml:space="preserve"> 2021</w:t>
      </w:r>
      <w:r w:rsidR="001D13D5" w:rsidRPr="00B13ACC">
        <w:rPr>
          <w:rFonts w:ascii="Arial" w:hAnsi="Arial" w:cs="Arial"/>
          <w:lang w:val="en-US"/>
        </w:rPr>
        <w:t>)</w:t>
      </w:r>
      <w:r w:rsidR="00662DC5" w:rsidRPr="00B13ACC">
        <w:rPr>
          <w:rFonts w:ascii="Arial" w:hAnsi="Arial" w:cs="Arial"/>
          <w:lang w:val="en-US"/>
        </w:rPr>
        <w:t>.</w:t>
      </w:r>
    </w:p>
    <w:p w14:paraId="53DC2A45" w14:textId="3FA234F6" w:rsidR="007D4F6F" w:rsidRPr="00B13ACC" w:rsidRDefault="00CE5977" w:rsidP="007D4F6F">
      <w:pPr>
        <w:spacing w:before="100" w:beforeAutospacing="1" w:after="0" w:line="480" w:lineRule="auto"/>
        <w:jc w:val="both"/>
        <w:rPr>
          <w:rFonts w:ascii="Arial" w:eastAsia="Calibri" w:hAnsi="Arial" w:cs="Arial"/>
          <w:lang w:val="en-US"/>
        </w:rPr>
      </w:pPr>
      <w:r w:rsidRPr="00B13ACC">
        <w:rPr>
          <w:rFonts w:ascii="Arial" w:hAnsi="Arial" w:cs="Arial"/>
          <w:lang w:val="en-US"/>
        </w:rPr>
        <w:br/>
      </w:r>
      <w:r w:rsidR="007D4F6F" w:rsidRPr="00B13ACC">
        <w:rPr>
          <w:rFonts w:ascii="Arial" w:eastAsia="Calibri" w:hAnsi="Arial" w:cs="Arial"/>
        </w:rPr>
        <w:t>21.Unidad De Búsqueda De Personas Dadas Por Desaparecidas UBPD [</w:t>
      </w:r>
      <w:proofErr w:type="spellStart"/>
      <w:r w:rsidR="007D4F6F" w:rsidRPr="00B13ACC">
        <w:rPr>
          <w:rFonts w:ascii="Arial" w:eastAsia="Calibri" w:hAnsi="Arial" w:cs="Arial"/>
        </w:rPr>
        <w:t>Search</w:t>
      </w:r>
      <w:proofErr w:type="spellEnd"/>
      <w:r w:rsidR="007D4F6F" w:rsidRPr="00B13ACC">
        <w:rPr>
          <w:rFonts w:ascii="Arial" w:eastAsia="Calibri" w:hAnsi="Arial" w:cs="Arial"/>
        </w:rPr>
        <w:t xml:space="preserve"> </w:t>
      </w:r>
      <w:proofErr w:type="spellStart"/>
      <w:r w:rsidR="007D4F6F" w:rsidRPr="00B13ACC">
        <w:rPr>
          <w:rFonts w:ascii="Arial" w:eastAsia="Calibri" w:hAnsi="Arial" w:cs="Arial"/>
        </w:rPr>
        <w:t>Unit</w:t>
      </w:r>
      <w:proofErr w:type="spellEnd"/>
      <w:r w:rsidR="007D4F6F" w:rsidRPr="00B13ACC">
        <w:rPr>
          <w:rFonts w:ascii="Arial" w:eastAsia="Calibri" w:hAnsi="Arial" w:cs="Arial"/>
        </w:rPr>
        <w:t xml:space="preserve"> </w:t>
      </w:r>
      <w:proofErr w:type="spellStart"/>
      <w:r w:rsidR="007D4F6F" w:rsidRPr="00B13ACC">
        <w:rPr>
          <w:rFonts w:ascii="Arial" w:eastAsia="Calibri" w:hAnsi="Arial" w:cs="Arial"/>
        </w:rPr>
        <w:t>for</w:t>
      </w:r>
      <w:proofErr w:type="spellEnd"/>
      <w:r w:rsidR="007D4F6F" w:rsidRPr="00B13ACC">
        <w:rPr>
          <w:rFonts w:ascii="Arial" w:eastAsia="Calibri" w:hAnsi="Arial" w:cs="Arial"/>
        </w:rPr>
        <w:t xml:space="preserve"> </w:t>
      </w:r>
      <w:proofErr w:type="spellStart"/>
      <w:r w:rsidR="007D4F6F" w:rsidRPr="00B13ACC">
        <w:rPr>
          <w:rFonts w:ascii="Arial" w:eastAsia="Calibri" w:hAnsi="Arial" w:cs="Arial"/>
        </w:rPr>
        <w:t>Missing</w:t>
      </w:r>
      <w:proofErr w:type="spellEnd"/>
      <w:r w:rsidR="007D4F6F" w:rsidRPr="00B13ACC">
        <w:rPr>
          <w:rFonts w:ascii="Arial" w:eastAsia="Calibri" w:hAnsi="Arial" w:cs="Arial"/>
        </w:rPr>
        <w:t xml:space="preserve"> </w:t>
      </w:r>
      <w:proofErr w:type="spellStart"/>
      <w:r w:rsidR="007D4F6F" w:rsidRPr="00B13ACC">
        <w:rPr>
          <w:rFonts w:ascii="Arial" w:eastAsia="Calibri" w:hAnsi="Arial" w:cs="Arial"/>
        </w:rPr>
        <w:t>Persons</w:t>
      </w:r>
      <w:proofErr w:type="spellEnd"/>
      <w:r w:rsidR="007D4F6F" w:rsidRPr="00B13ACC">
        <w:rPr>
          <w:rFonts w:ascii="Arial" w:eastAsia="Calibri" w:hAnsi="Arial" w:cs="Arial"/>
        </w:rPr>
        <w:t xml:space="preserve">]. </w:t>
      </w:r>
      <w:r w:rsidR="007D4F6F" w:rsidRPr="00B13ACC">
        <w:rPr>
          <w:rFonts w:ascii="Arial" w:eastAsia="Calibri" w:hAnsi="Arial" w:cs="Arial"/>
          <w:lang w:val="en-US"/>
        </w:rPr>
        <w:t>UBPD, https://ubpdbusquedadesaparecidos.co/. (Accessed: 12</w:t>
      </w:r>
      <w:r w:rsidR="007D4F6F" w:rsidRPr="00B13ACC">
        <w:rPr>
          <w:rFonts w:ascii="Arial" w:eastAsia="Calibri" w:hAnsi="Arial" w:cs="Arial"/>
          <w:vertAlign w:val="superscript"/>
          <w:lang w:val="en-US"/>
        </w:rPr>
        <w:t>th</w:t>
      </w:r>
      <w:r w:rsidR="007D4F6F" w:rsidRPr="00B13ACC">
        <w:rPr>
          <w:rFonts w:ascii="Arial" w:eastAsia="Calibri" w:hAnsi="Arial" w:cs="Arial"/>
          <w:lang w:val="en-US"/>
        </w:rPr>
        <w:t xml:space="preserve"> October 2021).</w:t>
      </w:r>
    </w:p>
    <w:p w14:paraId="24CD3940" w14:textId="77777777" w:rsidR="007D4F6F" w:rsidRPr="00B13ACC" w:rsidRDefault="007D4F6F" w:rsidP="007D4F6F">
      <w:pPr>
        <w:spacing w:before="100" w:beforeAutospacing="1" w:after="0" w:line="480" w:lineRule="auto"/>
        <w:jc w:val="both"/>
        <w:rPr>
          <w:rFonts w:ascii="Arial" w:eastAsia="Calibri" w:hAnsi="Arial" w:cs="Arial"/>
          <w:lang w:val="en-US"/>
        </w:rPr>
      </w:pPr>
    </w:p>
    <w:p w14:paraId="502055FA" w14:textId="288873EE" w:rsidR="003A47DE" w:rsidRPr="00B13ACC" w:rsidRDefault="003A47DE" w:rsidP="003A47DE">
      <w:pPr>
        <w:spacing w:after="0" w:line="480" w:lineRule="auto"/>
        <w:rPr>
          <w:rFonts w:ascii="Arial" w:hAnsi="Arial" w:cs="Arial"/>
          <w:lang w:val="en-US"/>
        </w:rPr>
      </w:pPr>
      <w:r w:rsidRPr="00B13ACC">
        <w:rPr>
          <w:rFonts w:ascii="Arial" w:hAnsi="Arial" w:cs="Arial"/>
          <w:lang w:val="en-US"/>
        </w:rPr>
        <w:t xml:space="preserve">22.   Pringle JK, </w:t>
      </w:r>
      <w:proofErr w:type="spellStart"/>
      <w:r w:rsidRPr="00B13ACC">
        <w:rPr>
          <w:rFonts w:ascii="Arial" w:hAnsi="Arial" w:cs="Arial"/>
          <w:lang w:val="en-US"/>
        </w:rPr>
        <w:t>Ruffell</w:t>
      </w:r>
      <w:proofErr w:type="spellEnd"/>
      <w:r w:rsidRPr="00B13ACC">
        <w:rPr>
          <w:rFonts w:ascii="Arial" w:hAnsi="Arial" w:cs="Arial"/>
          <w:lang w:val="en-US"/>
        </w:rPr>
        <w:t xml:space="preserve"> A, Jervis JR, Donnelly JD, McKinley J, Hansen JD, et al. The use of geoscience methods for terrestrial forensic searches, Earth Sci Rev 2012;114(1-2):108-</w:t>
      </w:r>
      <w:r w:rsidR="00D74477" w:rsidRPr="00B13ACC">
        <w:rPr>
          <w:rFonts w:ascii="Arial" w:hAnsi="Arial" w:cs="Arial"/>
          <w:lang w:val="en-US"/>
        </w:rPr>
        <w:t xml:space="preserve">123. </w:t>
      </w:r>
      <w:proofErr w:type="spellStart"/>
      <w:r w:rsidR="00D74477" w:rsidRPr="00B13ACC">
        <w:rPr>
          <w:rFonts w:ascii="Arial" w:hAnsi="Arial" w:cs="Arial"/>
          <w:lang w:val="en-US"/>
        </w:rPr>
        <w:t>doi</w:t>
      </w:r>
      <w:proofErr w:type="spellEnd"/>
      <w:r w:rsidR="00D74477" w:rsidRPr="00B13ACC">
        <w:rPr>
          <w:rFonts w:ascii="Arial" w:hAnsi="Arial" w:cs="Arial"/>
          <w:lang w:val="en-US"/>
        </w:rPr>
        <w:t>: 10.1016/j.earscirev.2012.05.006.</w:t>
      </w:r>
    </w:p>
    <w:p w14:paraId="038F4632" w14:textId="77777777" w:rsidR="003A47DE" w:rsidRPr="00B13ACC" w:rsidRDefault="003A47DE" w:rsidP="003A47DE">
      <w:pPr>
        <w:spacing w:after="0" w:line="480" w:lineRule="auto"/>
        <w:rPr>
          <w:rFonts w:ascii="Arial" w:hAnsi="Arial" w:cs="Arial"/>
          <w:lang w:val="en-US"/>
        </w:rPr>
      </w:pPr>
    </w:p>
    <w:p w14:paraId="2A848EA2" w14:textId="64E50E9F" w:rsidR="003A47DE" w:rsidRPr="00B13ACC" w:rsidRDefault="003A47DE" w:rsidP="003A47DE">
      <w:pPr>
        <w:spacing w:after="0" w:line="480" w:lineRule="auto"/>
        <w:rPr>
          <w:rFonts w:ascii="Arial" w:hAnsi="Arial" w:cs="Arial"/>
          <w:lang w:val="en-US"/>
        </w:rPr>
      </w:pPr>
      <w:r w:rsidRPr="00B13ACC">
        <w:rPr>
          <w:rFonts w:ascii="Arial" w:hAnsi="Arial" w:cs="Arial"/>
          <w:lang w:val="nl-NL"/>
        </w:rPr>
        <w:lastRenderedPageBreak/>
        <w:t xml:space="preserve">23. </w:t>
      </w:r>
      <w:proofErr w:type="spellStart"/>
      <w:r w:rsidRPr="00B13ACC">
        <w:rPr>
          <w:rFonts w:ascii="Arial" w:hAnsi="Arial" w:cs="Arial"/>
          <w:lang w:val="nl-NL"/>
        </w:rPr>
        <w:t>Brilis</w:t>
      </w:r>
      <w:proofErr w:type="spellEnd"/>
      <w:r w:rsidRPr="00B13ACC">
        <w:rPr>
          <w:rFonts w:ascii="Arial" w:hAnsi="Arial" w:cs="Arial"/>
          <w:lang w:val="nl-NL"/>
        </w:rPr>
        <w:t xml:space="preserve"> GM, van Waasbergen RJ, </w:t>
      </w:r>
      <w:proofErr w:type="spellStart"/>
      <w:r w:rsidRPr="00B13ACC">
        <w:rPr>
          <w:rFonts w:ascii="Arial" w:hAnsi="Arial" w:cs="Arial"/>
          <w:lang w:val="nl-NL"/>
        </w:rPr>
        <w:t>Stokely</w:t>
      </w:r>
      <w:proofErr w:type="spellEnd"/>
      <w:r w:rsidRPr="00B13ACC">
        <w:rPr>
          <w:rFonts w:ascii="Arial" w:hAnsi="Arial" w:cs="Arial"/>
          <w:lang w:val="nl-NL"/>
        </w:rPr>
        <w:t xml:space="preserve"> PM, Gerlach CL. </w:t>
      </w:r>
      <w:r w:rsidRPr="00B13ACC">
        <w:rPr>
          <w:rFonts w:ascii="Arial" w:hAnsi="Arial" w:cs="Arial"/>
          <w:lang w:val="en-US"/>
        </w:rPr>
        <w:t>Remote sensing tools assist in environmental forensics: Part II digital tools, Environ Forensics. 2001;2(3):223-9.</w:t>
      </w:r>
      <w:r w:rsidR="00B1092B" w:rsidRPr="00B13ACC">
        <w:rPr>
          <w:rFonts w:ascii="Arial" w:hAnsi="Arial" w:cs="Arial"/>
          <w:lang w:val="en-US"/>
        </w:rPr>
        <w:t xml:space="preserve"> </w:t>
      </w:r>
      <w:proofErr w:type="spellStart"/>
      <w:r w:rsidR="00B1092B" w:rsidRPr="00B13ACC">
        <w:rPr>
          <w:rFonts w:ascii="Arial" w:hAnsi="Arial" w:cs="Arial"/>
          <w:lang w:val="en-US"/>
        </w:rPr>
        <w:t>doi</w:t>
      </w:r>
      <w:proofErr w:type="spellEnd"/>
      <w:r w:rsidR="00B1092B" w:rsidRPr="00B13ACC">
        <w:rPr>
          <w:rFonts w:ascii="Arial" w:hAnsi="Arial" w:cs="Arial"/>
          <w:lang w:val="en-US"/>
        </w:rPr>
        <w:t>: 10.1006/enfo.2000.0033.</w:t>
      </w:r>
    </w:p>
    <w:p w14:paraId="3A60A59C" w14:textId="3309EC05" w:rsidR="003A47DE" w:rsidRPr="00B13ACC" w:rsidRDefault="003A47DE" w:rsidP="003A47DE">
      <w:pPr>
        <w:spacing w:before="100" w:beforeAutospacing="1" w:line="480" w:lineRule="auto"/>
        <w:jc w:val="both"/>
        <w:rPr>
          <w:rFonts w:ascii="Arial" w:hAnsi="Arial" w:cs="Arial"/>
          <w:lang w:val="en-US"/>
        </w:rPr>
      </w:pPr>
      <w:r w:rsidRPr="00B13ACC">
        <w:rPr>
          <w:rFonts w:ascii="Arial" w:hAnsi="Arial" w:cs="Arial"/>
          <w:lang w:val="en-US"/>
        </w:rPr>
        <w:t xml:space="preserve">24. Grip WM, Grip RW, Morrison RD. Application of aerial photography and photogrammetry in environmental forensic investigations. Environ Forensics. 2000;1(3):121-9. </w:t>
      </w:r>
      <w:proofErr w:type="spellStart"/>
      <w:r w:rsidR="000756C0" w:rsidRPr="00B13ACC">
        <w:rPr>
          <w:rFonts w:ascii="Arial" w:hAnsi="Arial" w:cs="Arial"/>
          <w:lang w:val="en-US"/>
        </w:rPr>
        <w:t>doi</w:t>
      </w:r>
      <w:proofErr w:type="spellEnd"/>
      <w:r w:rsidR="000756C0" w:rsidRPr="00B13ACC">
        <w:rPr>
          <w:rFonts w:ascii="Arial" w:hAnsi="Arial" w:cs="Arial"/>
          <w:lang w:val="en-US"/>
        </w:rPr>
        <w:t>: 10.1006/enfo.2000.0014.</w:t>
      </w:r>
    </w:p>
    <w:p w14:paraId="28BE1376" w14:textId="64C01F11" w:rsidR="003A47DE" w:rsidRPr="00B13ACC" w:rsidRDefault="003A47DE" w:rsidP="003A47DE">
      <w:pPr>
        <w:spacing w:before="100" w:beforeAutospacing="1" w:line="480" w:lineRule="auto"/>
        <w:jc w:val="both"/>
        <w:rPr>
          <w:rFonts w:ascii="Arial" w:hAnsi="Arial" w:cs="Arial"/>
          <w:lang w:val="en-US"/>
        </w:rPr>
      </w:pPr>
      <w:r w:rsidRPr="00B13ACC">
        <w:rPr>
          <w:rFonts w:ascii="Arial" w:hAnsi="Arial" w:cs="Arial"/>
          <w:lang w:val="en-US"/>
        </w:rPr>
        <w:t xml:space="preserve">25. </w:t>
      </w:r>
      <w:r w:rsidR="0030461A" w:rsidRPr="00B13ACC">
        <w:rPr>
          <w:rFonts w:ascii="Arial" w:hAnsi="Arial" w:cs="Arial"/>
          <w:lang w:val="en-US"/>
        </w:rPr>
        <w:t>Hunter J, Cox M.</w:t>
      </w:r>
      <w:r w:rsidR="00332408" w:rsidRPr="00B13ACC">
        <w:rPr>
          <w:rFonts w:ascii="Arial" w:hAnsi="Arial" w:cs="Arial"/>
          <w:lang w:val="en-US"/>
        </w:rPr>
        <w:t xml:space="preserve"> Search and </w:t>
      </w:r>
      <w:r w:rsidR="007E50C4" w:rsidRPr="00B13ACC">
        <w:rPr>
          <w:rFonts w:ascii="Arial" w:hAnsi="Arial" w:cs="Arial"/>
          <w:lang w:val="en-US"/>
        </w:rPr>
        <w:t>location: case studies 1-13</w:t>
      </w:r>
      <w:r w:rsidR="003D3E61" w:rsidRPr="00B13ACC">
        <w:rPr>
          <w:rFonts w:ascii="Arial" w:hAnsi="Arial" w:cs="Arial"/>
          <w:lang w:val="en-US"/>
        </w:rPr>
        <w:t>. In</w:t>
      </w:r>
      <w:r w:rsidR="007E50C4" w:rsidRPr="00B13ACC">
        <w:rPr>
          <w:rFonts w:ascii="Arial" w:hAnsi="Arial" w:cs="Arial"/>
          <w:lang w:val="en-US"/>
        </w:rPr>
        <w:t xml:space="preserve"> Hunter J, Cox M.</w:t>
      </w:r>
      <w:r w:rsidR="003D3E61" w:rsidRPr="00B13ACC">
        <w:rPr>
          <w:rFonts w:ascii="Arial" w:hAnsi="Arial" w:cs="Arial"/>
          <w:lang w:val="en-US"/>
        </w:rPr>
        <w:t>, editors.</w:t>
      </w:r>
      <w:r w:rsidR="0030461A" w:rsidRPr="00B13ACC">
        <w:rPr>
          <w:rFonts w:ascii="Arial" w:hAnsi="Arial" w:cs="Arial"/>
          <w:lang w:val="en-US"/>
        </w:rPr>
        <w:t xml:space="preserve"> Forensic Archaeology: Advances in Theory and Practice. London: Routledge.</w:t>
      </w:r>
      <w:r w:rsidR="007532A6" w:rsidRPr="00B13ACC">
        <w:rPr>
          <w:rFonts w:ascii="Arial" w:hAnsi="Arial" w:cs="Arial"/>
          <w:lang w:val="en-US"/>
        </w:rPr>
        <w:t xml:space="preserve"> 2005;27-61.</w:t>
      </w:r>
    </w:p>
    <w:p w14:paraId="1EFD5BC7" w14:textId="77777777" w:rsidR="003A47DE" w:rsidRPr="00B13ACC" w:rsidRDefault="003A47DE" w:rsidP="003A47DE">
      <w:pPr>
        <w:spacing w:before="100" w:beforeAutospacing="1" w:line="480" w:lineRule="auto"/>
        <w:jc w:val="both"/>
        <w:rPr>
          <w:rFonts w:ascii="Arial" w:hAnsi="Arial" w:cs="Arial"/>
          <w:lang w:val="en-US"/>
        </w:rPr>
      </w:pPr>
      <w:r w:rsidRPr="00B13ACC">
        <w:rPr>
          <w:rFonts w:ascii="Arial" w:hAnsi="Arial" w:cs="Arial"/>
          <w:lang w:val="en-US"/>
        </w:rPr>
        <w:t xml:space="preserve">26. </w:t>
      </w:r>
      <w:proofErr w:type="spellStart"/>
      <w:r w:rsidRPr="00B13ACC">
        <w:rPr>
          <w:rFonts w:ascii="Arial" w:hAnsi="Arial" w:cs="Arial"/>
          <w:lang w:val="en-US"/>
        </w:rPr>
        <w:t>Ruffell</w:t>
      </w:r>
      <w:proofErr w:type="spellEnd"/>
      <w:r w:rsidRPr="00B13ACC">
        <w:rPr>
          <w:rFonts w:ascii="Arial" w:hAnsi="Arial" w:cs="Arial"/>
          <w:lang w:val="en-US"/>
        </w:rPr>
        <w:t>, A, McKinley J, Robinson M, Bristow C. Ground Penetrating Radar: Geomorphological Techniques.  J History of Childhood and Youth 2013;</w:t>
      </w:r>
      <w:r w:rsidRPr="00B13ACC">
        <w:rPr>
          <w:sz w:val="20"/>
          <w:szCs w:val="20"/>
          <w:lang w:val="en-US"/>
        </w:rPr>
        <w:t xml:space="preserve"> </w:t>
      </w:r>
      <w:r w:rsidRPr="00B13ACC">
        <w:rPr>
          <w:rFonts w:ascii="Arial" w:hAnsi="Arial" w:cs="Arial"/>
          <w:lang w:val="en-US"/>
        </w:rPr>
        <w:t xml:space="preserve">ISSN 2047-0371:1- </w:t>
      </w:r>
    </w:p>
    <w:p w14:paraId="78B6A6D3" w14:textId="31A5370D" w:rsidR="003A47DE" w:rsidRPr="00B13ACC" w:rsidRDefault="003A47DE" w:rsidP="003A47DE">
      <w:pPr>
        <w:spacing w:before="100" w:beforeAutospacing="1" w:line="480" w:lineRule="auto"/>
        <w:jc w:val="both"/>
        <w:rPr>
          <w:rFonts w:ascii="Arial" w:hAnsi="Arial" w:cs="Arial"/>
          <w:lang w:val="en-US"/>
        </w:rPr>
      </w:pPr>
      <w:r w:rsidRPr="00B13ACC">
        <w:rPr>
          <w:rFonts w:ascii="Arial" w:hAnsi="Arial" w:cs="Arial"/>
          <w:lang w:val="en-US"/>
        </w:rPr>
        <w:t>27. Dickinson DJ. The aerial use of an infrared camera in a police search for the body of a missing person in New Zealand. J Forensic Sci Soc 1976;16(3):205-11.</w:t>
      </w:r>
      <w:r w:rsidR="00BC50C6" w:rsidRPr="00B13ACC">
        <w:rPr>
          <w:rFonts w:ascii="Arial" w:hAnsi="Arial" w:cs="Arial"/>
          <w:lang w:val="en-US"/>
        </w:rPr>
        <w:t xml:space="preserve"> </w:t>
      </w:r>
      <w:proofErr w:type="spellStart"/>
      <w:r w:rsidR="00BC50C6" w:rsidRPr="00B13ACC">
        <w:rPr>
          <w:rFonts w:ascii="Arial" w:hAnsi="Arial" w:cs="Arial"/>
          <w:lang w:val="en-US"/>
        </w:rPr>
        <w:t>doi</w:t>
      </w:r>
      <w:proofErr w:type="spellEnd"/>
      <w:r w:rsidR="00BC50C6" w:rsidRPr="00B13ACC">
        <w:rPr>
          <w:rFonts w:ascii="Arial" w:hAnsi="Arial" w:cs="Arial"/>
          <w:lang w:val="en-US"/>
        </w:rPr>
        <w:t>: 10.1016/S0015-7368(76)71062-4.</w:t>
      </w:r>
    </w:p>
    <w:p w14:paraId="122ADC13" w14:textId="5731E811" w:rsidR="003A47DE" w:rsidRPr="00B13ACC" w:rsidRDefault="003A47DE" w:rsidP="003A47DE">
      <w:pPr>
        <w:spacing w:before="100" w:beforeAutospacing="1" w:line="480" w:lineRule="auto"/>
        <w:jc w:val="both"/>
        <w:rPr>
          <w:rFonts w:ascii="Arial" w:hAnsi="Arial" w:cs="Arial"/>
          <w:lang w:val="en-US"/>
        </w:rPr>
      </w:pPr>
      <w:r w:rsidRPr="00B13ACC">
        <w:rPr>
          <w:rFonts w:ascii="Arial" w:hAnsi="Arial" w:cs="Arial"/>
          <w:lang w:val="en-US"/>
        </w:rPr>
        <w:t>28. Killam EW. The detection of human remains</w:t>
      </w:r>
      <w:r w:rsidR="000E1DBD" w:rsidRPr="00B13ACC">
        <w:rPr>
          <w:rFonts w:ascii="Arial" w:hAnsi="Arial" w:cs="Arial"/>
          <w:lang w:val="en-US"/>
        </w:rPr>
        <w:t xml:space="preserve"> (p. 268)</w:t>
      </w:r>
      <w:r w:rsidRPr="00B13ACC">
        <w:rPr>
          <w:rFonts w:ascii="Arial" w:hAnsi="Arial" w:cs="Arial"/>
          <w:lang w:val="en-US"/>
        </w:rPr>
        <w:t>. Springfield, IL, USA: Charles C Thomas; 2004.</w:t>
      </w:r>
    </w:p>
    <w:p w14:paraId="7B08DAB5" w14:textId="38489332" w:rsidR="00B83C83" w:rsidRPr="00B13ACC" w:rsidRDefault="003A47DE" w:rsidP="003A47DE">
      <w:pPr>
        <w:spacing w:after="0" w:line="480" w:lineRule="auto"/>
        <w:rPr>
          <w:rFonts w:ascii="Arial" w:hAnsi="Arial" w:cs="Arial"/>
          <w:lang w:val="en-GB"/>
        </w:rPr>
      </w:pPr>
      <w:r w:rsidRPr="00B13ACC">
        <w:rPr>
          <w:rFonts w:ascii="Arial" w:hAnsi="Arial" w:cs="Arial"/>
          <w:lang w:val="en-GB"/>
        </w:rPr>
        <w:t xml:space="preserve">29.   </w:t>
      </w:r>
      <w:proofErr w:type="spellStart"/>
      <w:r w:rsidRPr="00B13ACC">
        <w:rPr>
          <w:rFonts w:ascii="Arial" w:hAnsi="Arial" w:cs="Arial"/>
          <w:lang w:val="en-GB"/>
        </w:rPr>
        <w:t>Ruffell</w:t>
      </w:r>
      <w:proofErr w:type="spellEnd"/>
      <w:r w:rsidRPr="00B13ACC">
        <w:rPr>
          <w:rFonts w:ascii="Arial" w:hAnsi="Arial" w:cs="Arial"/>
          <w:lang w:val="en-GB"/>
        </w:rPr>
        <w:t xml:space="preserve"> A, McKinley J. Forensic geomorphology. Geomorphology 2014;206:14-22.</w:t>
      </w:r>
    </w:p>
    <w:p w14:paraId="5343AC45" w14:textId="77777777" w:rsidR="00B83C83" w:rsidRPr="00B13ACC" w:rsidRDefault="00B83C83" w:rsidP="003A47DE">
      <w:pPr>
        <w:spacing w:after="0" w:line="480" w:lineRule="auto"/>
        <w:rPr>
          <w:rFonts w:ascii="Arial" w:hAnsi="Arial" w:cs="Arial"/>
          <w:lang w:val="en-GB"/>
        </w:rPr>
      </w:pPr>
    </w:p>
    <w:p w14:paraId="42103059" w14:textId="21FDB85D" w:rsidR="003A47DE" w:rsidRPr="00B13ACC" w:rsidRDefault="003A47DE" w:rsidP="003A47DE">
      <w:pPr>
        <w:spacing w:after="0" w:line="480" w:lineRule="auto"/>
        <w:rPr>
          <w:rFonts w:ascii="Arial" w:hAnsi="Arial" w:cs="Arial"/>
          <w:lang w:val="en-GB"/>
        </w:rPr>
      </w:pPr>
      <w:r w:rsidRPr="00B13ACC">
        <w:rPr>
          <w:rFonts w:ascii="Arial" w:hAnsi="Arial" w:cs="Arial"/>
          <w:lang w:val="en-GB"/>
        </w:rPr>
        <w:t xml:space="preserve">30.   Harrison M, Donnelly LJ. Locating concealed homicide victims: developing the role of </w:t>
      </w:r>
      <w:proofErr w:type="spellStart"/>
      <w:r w:rsidRPr="00B13ACC">
        <w:rPr>
          <w:rFonts w:ascii="Arial" w:hAnsi="Arial" w:cs="Arial"/>
          <w:lang w:val="en-GB"/>
        </w:rPr>
        <w:t>geoforensics</w:t>
      </w:r>
      <w:proofErr w:type="spellEnd"/>
      <w:r w:rsidRPr="00B13ACC">
        <w:rPr>
          <w:rFonts w:ascii="Arial" w:hAnsi="Arial" w:cs="Arial"/>
          <w:lang w:val="en-GB"/>
        </w:rPr>
        <w:t>. In: Ritz K, Dawson L, Miller D, Editors. Criminal and Environmental Soil Forensics. The Netherlands: Springer Publishers</w:t>
      </w:r>
      <w:r w:rsidR="003A7418" w:rsidRPr="00B13ACC">
        <w:rPr>
          <w:rFonts w:ascii="Arial" w:hAnsi="Arial" w:cs="Arial"/>
          <w:lang w:val="en-GB"/>
        </w:rPr>
        <w:t xml:space="preserve">. </w:t>
      </w:r>
      <w:r w:rsidRPr="00B13ACC">
        <w:rPr>
          <w:rFonts w:ascii="Arial" w:hAnsi="Arial" w:cs="Arial"/>
          <w:lang w:val="en-GB"/>
        </w:rPr>
        <w:t>2009</w:t>
      </w:r>
      <w:r w:rsidR="003A7418" w:rsidRPr="00B13ACC">
        <w:rPr>
          <w:rFonts w:ascii="Arial" w:hAnsi="Arial" w:cs="Arial"/>
          <w:lang w:val="en-GB"/>
        </w:rPr>
        <w:t>;</w:t>
      </w:r>
      <w:r w:rsidRPr="00B13ACC">
        <w:rPr>
          <w:rFonts w:ascii="Arial" w:hAnsi="Arial" w:cs="Arial"/>
          <w:lang w:val="en-GB"/>
        </w:rPr>
        <w:t xml:space="preserve">197-219. </w:t>
      </w:r>
    </w:p>
    <w:p w14:paraId="32C8DDD8" w14:textId="77777777" w:rsidR="00B83C83" w:rsidRPr="00B13ACC" w:rsidRDefault="00B83C83" w:rsidP="003A47DE">
      <w:pPr>
        <w:spacing w:after="0" w:line="480" w:lineRule="auto"/>
        <w:rPr>
          <w:rFonts w:ascii="Arial" w:hAnsi="Arial" w:cs="Arial"/>
          <w:lang w:val="en-GB"/>
        </w:rPr>
      </w:pPr>
    </w:p>
    <w:p w14:paraId="7A0A5C13" w14:textId="5CCD9DF7" w:rsidR="003A47DE" w:rsidRPr="00B13ACC" w:rsidRDefault="003A47DE" w:rsidP="003A47DE">
      <w:pPr>
        <w:spacing w:after="0" w:line="480" w:lineRule="auto"/>
        <w:rPr>
          <w:rFonts w:ascii="Arial" w:hAnsi="Arial" w:cs="Arial"/>
          <w:lang w:val="en-US"/>
        </w:rPr>
      </w:pPr>
      <w:r w:rsidRPr="00B13ACC">
        <w:rPr>
          <w:rFonts w:ascii="Arial" w:hAnsi="Arial" w:cs="Arial"/>
          <w:lang w:val="en-GB"/>
        </w:rPr>
        <w:t xml:space="preserve">31. </w:t>
      </w:r>
      <w:proofErr w:type="spellStart"/>
      <w:r w:rsidRPr="00B13ACC">
        <w:rPr>
          <w:rFonts w:ascii="Arial" w:hAnsi="Arial" w:cs="Arial"/>
          <w:lang w:val="en-US"/>
        </w:rPr>
        <w:t>Ruffell</w:t>
      </w:r>
      <w:proofErr w:type="spellEnd"/>
      <w:r w:rsidRPr="00B13ACC">
        <w:rPr>
          <w:rFonts w:ascii="Arial" w:hAnsi="Arial" w:cs="Arial"/>
          <w:lang w:val="en-US"/>
        </w:rPr>
        <w:t xml:space="preserve"> A, McKinley J, </w:t>
      </w:r>
      <w:proofErr w:type="spellStart"/>
      <w:r w:rsidRPr="00B13ACC">
        <w:rPr>
          <w:rFonts w:ascii="Arial" w:hAnsi="Arial" w:cs="Arial"/>
          <w:lang w:val="en-US"/>
        </w:rPr>
        <w:t>Geoforensics</w:t>
      </w:r>
      <w:proofErr w:type="spellEnd"/>
      <w:r w:rsidRPr="00B13ACC">
        <w:rPr>
          <w:rFonts w:ascii="Arial" w:hAnsi="Arial" w:cs="Arial"/>
          <w:lang w:val="en-US"/>
        </w:rPr>
        <w:t>, Chichester: Wiley Blackwell</w:t>
      </w:r>
      <w:r w:rsidR="00F966E4" w:rsidRPr="00B13ACC">
        <w:rPr>
          <w:rFonts w:ascii="Arial" w:hAnsi="Arial" w:cs="Arial"/>
          <w:lang w:val="en-US"/>
        </w:rPr>
        <w:t>.</w:t>
      </w:r>
      <w:r w:rsidRPr="00B13ACC">
        <w:rPr>
          <w:rFonts w:ascii="Arial" w:hAnsi="Arial" w:cs="Arial"/>
          <w:lang w:val="en-US"/>
        </w:rPr>
        <w:t xml:space="preserve"> 2008</w:t>
      </w:r>
      <w:r w:rsidR="00F966E4" w:rsidRPr="00B13ACC">
        <w:rPr>
          <w:rFonts w:ascii="Arial" w:hAnsi="Arial" w:cs="Arial"/>
          <w:lang w:val="en-US"/>
        </w:rPr>
        <w:t>;332</w:t>
      </w:r>
      <w:r w:rsidRPr="00B13ACC">
        <w:rPr>
          <w:rFonts w:ascii="Arial" w:hAnsi="Arial" w:cs="Arial"/>
          <w:lang w:val="en-US"/>
        </w:rPr>
        <w:t>.</w:t>
      </w:r>
    </w:p>
    <w:p w14:paraId="3BA9886B" w14:textId="77777777" w:rsidR="00B83C83" w:rsidRPr="00B13ACC" w:rsidRDefault="00B83C83" w:rsidP="003A47DE">
      <w:pPr>
        <w:spacing w:after="0" w:line="480" w:lineRule="auto"/>
        <w:rPr>
          <w:rFonts w:ascii="Arial" w:hAnsi="Arial" w:cs="Arial"/>
          <w:lang w:val="en-US"/>
        </w:rPr>
      </w:pPr>
    </w:p>
    <w:p w14:paraId="646AB8D3" w14:textId="71E630AB" w:rsidR="003A47DE" w:rsidRPr="00B13ACC" w:rsidRDefault="003A47DE" w:rsidP="003A47DE">
      <w:pPr>
        <w:spacing w:after="0" w:line="480" w:lineRule="auto"/>
        <w:rPr>
          <w:rFonts w:ascii="Arial" w:hAnsi="Arial" w:cs="Arial"/>
          <w:lang w:val="en-US"/>
        </w:rPr>
      </w:pPr>
      <w:r w:rsidRPr="00B13ACC">
        <w:rPr>
          <w:rFonts w:ascii="Arial" w:hAnsi="Arial" w:cs="Arial"/>
          <w:lang w:val="en-US"/>
        </w:rPr>
        <w:lastRenderedPageBreak/>
        <w:t xml:space="preserve">32. Pringle JK, Holland C, </w:t>
      </w:r>
      <w:proofErr w:type="spellStart"/>
      <w:r w:rsidRPr="00B13ACC">
        <w:rPr>
          <w:rFonts w:ascii="Arial" w:hAnsi="Arial" w:cs="Arial"/>
          <w:lang w:val="en-US"/>
        </w:rPr>
        <w:t>Szkornik</w:t>
      </w:r>
      <w:proofErr w:type="spellEnd"/>
      <w:r w:rsidRPr="00B13ACC">
        <w:rPr>
          <w:rFonts w:ascii="Arial" w:hAnsi="Arial" w:cs="Arial"/>
          <w:lang w:val="en-US"/>
        </w:rPr>
        <w:t xml:space="preserve"> K, Harrison M. Establishing forensic search methodologies and geophysical surveying for the detection of clandestine graves in coastal beach environments. Forensic Sci Int 2012;219(1-3):e29-36.</w:t>
      </w:r>
      <w:r w:rsidR="00181567" w:rsidRPr="00B13ACC">
        <w:rPr>
          <w:rFonts w:ascii="Arial" w:hAnsi="Arial" w:cs="Arial"/>
          <w:lang w:val="en-US"/>
        </w:rPr>
        <w:t xml:space="preserve"> </w:t>
      </w:r>
      <w:proofErr w:type="spellStart"/>
      <w:r w:rsidR="00181567" w:rsidRPr="00B13ACC">
        <w:rPr>
          <w:rFonts w:ascii="Arial" w:hAnsi="Arial" w:cs="Arial"/>
          <w:lang w:val="en-US"/>
        </w:rPr>
        <w:t>doi</w:t>
      </w:r>
      <w:proofErr w:type="spellEnd"/>
      <w:r w:rsidR="00181567" w:rsidRPr="00B13ACC">
        <w:rPr>
          <w:rFonts w:ascii="Arial" w:hAnsi="Arial" w:cs="Arial"/>
          <w:lang w:val="en-US"/>
        </w:rPr>
        <w:t>: 10.1016/j.forsciint.2012.01.010.</w:t>
      </w:r>
      <w:r w:rsidR="00340AB3" w:rsidRPr="00B13ACC">
        <w:rPr>
          <w:rFonts w:ascii="Arial" w:hAnsi="Arial" w:cs="Arial"/>
          <w:lang w:val="en-US"/>
        </w:rPr>
        <w:br/>
      </w:r>
    </w:p>
    <w:p w14:paraId="6D41749B" w14:textId="77777777" w:rsidR="003A47DE" w:rsidRPr="00B13ACC" w:rsidRDefault="003A47DE" w:rsidP="003A47DE">
      <w:pPr>
        <w:spacing w:after="0" w:line="480" w:lineRule="auto"/>
        <w:rPr>
          <w:rFonts w:ascii="Arial" w:hAnsi="Arial" w:cs="Arial"/>
          <w:lang w:val="en-US"/>
        </w:rPr>
      </w:pPr>
      <w:r w:rsidRPr="00B13ACC">
        <w:rPr>
          <w:rFonts w:ascii="Arial" w:hAnsi="Arial" w:cs="Arial"/>
          <w:lang w:val="en-US"/>
        </w:rPr>
        <w:t>33. Owsley DW. Techniques for locating burials with emphasis on the probe. J Forensic Sci 1995;40(5):735-40.</w:t>
      </w:r>
    </w:p>
    <w:p w14:paraId="099CEB9E" w14:textId="77777777" w:rsidR="00454DBC" w:rsidRPr="00B13ACC" w:rsidRDefault="00454DBC" w:rsidP="003A47DE">
      <w:pPr>
        <w:spacing w:after="0" w:line="480" w:lineRule="auto"/>
        <w:rPr>
          <w:rFonts w:ascii="Arial" w:hAnsi="Arial" w:cs="Arial"/>
          <w:lang w:val="en-US"/>
        </w:rPr>
      </w:pPr>
    </w:p>
    <w:p w14:paraId="7B1F251A" w14:textId="209B8729" w:rsidR="003A47DE" w:rsidRPr="00B13ACC" w:rsidRDefault="003A47DE" w:rsidP="003A47DE">
      <w:pPr>
        <w:spacing w:after="0" w:line="480" w:lineRule="auto"/>
        <w:rPr>
          <w:rFonts w:ascii="Arial" w:hAnsi="Arial" w:cs="Arial"/>
          <w:lang w:val="en-GB"/>
        </w:rPr>
      </w:pPr>
      <w:r w:rsidRPr="00B13ACC">
        <w:rPr>
          <w:rFonts w:ascii="Arial" w:hAnsi="Arial" w:cs="Arial"/>
          <w:lang w:val="en-US"/>
        </w:rPr>
        <w:t xml:space="preserve">34. </w:t>
      </w:r>
      <w:proofErr w:type="spellStart"/>
      <w:r w:rsidRPr="00B13ACC">
        <w:rPr>
          <w:rFonts w:ascii="Arial" w:hAnsi="Arial" w:cs="Arial"/>
          <w:lang w:val="en-US"/>
        </w:rPr>
        <w:t>Ruffell</w:t>
      </w:r>
      <w:proofErr w:type="spellEnd"/>
      <w:r w:rsidRPr="00B13ACC">
        <w:rPr>
          <w:rFonts w:ascii="Arial" w:hAnsi="Arial" w:cs="Arial"/>
          <w:lang w:val="en-US"/>
        </w:rPr>
        <w:t xml:space="preserve"> A. Burial location using cheap and reliable quantitative probe measurements. Forensic Sci Int 2005;151(2-3):207-11.</w:t>
      </w:r>
      <w:r w:rsidR="0069314E" w:rsidRPr="00B13ACC">
        <w:rPr>
          <w:rFonts w:ascii="Arial" w:hAnsi="Arial" w:cs="Arial"/>
          <w:lang w:val="en-US"/>
        </w:rPr>
        <w:t xml:space="preserve"> </w:t>
      </w:r>
      <w:proofErr w:type="spellStart"/>
      <w:r w:rsidR="0069314E" w:rsidRPr="00B13ACC">
        <w:rPr>
          <w:rFonts w:ascii="Arial" w:hAnsi="Arial" w:cs="Arial"/>
          <w:lang w:val="en-US"/>
        </w:rPr>
        <w:t>doi</w:t>
      </w:r>
      <w:proofErr w:type="spellEnd"/>
      <w:r w:rsidR="0069314E" w:rsidRPr="00B13ACC">
        <w:rPr>
          <w:rFonts w:ascii="Arial" w:hAnsi="Arial" w:cs="Arial"/>
          <w:lang w:val="en-US"/>
        </w:rPr>
        <w:t>: 10.1016/j.forsciint.2004.12.036.</w:t>
      </w:r>
    </w:p>
    <w:p w14:paraId="33066ADC" w14:textId="0C285315" w:rsidR="000C08FD" w:rsidRPr="00B13ACC" w:rsidRDefault="000C08FD" w:rsidP="000C08FD">
      <w:pPr>
        <w:spacing w:before="100" w:beforeAutospacing="1" w:line="480" w:lineRule="auto"/>
        <w:jc w:val="both"/>
        <w:rPr>
          <w:rFonts w:ascii="Arial" w:hAnsi="Arial" w:cs="Arial"/>
          <w:lang w:val="en-US"/>
        </w:rPr>
      </w:pPr>
      <w:r w:rsidRPr="00B13ACC">
        <w:rPr>
          <w:rFonts w:ascii="Arial" w:hAnsi="Arial" w:cs="Arial"/>
          <w:lang w:val="en-US"/>
        </w:rPr>
        <w:t>35. Reynolds JM. An introduction to applied and environmental geophysics, 2nd</w:t>
      </w:r>
      <w:r w:rsidRPr="00B13ACC">
        <w:rPr>
          <w:rFonts w:ascii="Arial" w:hAnsi="Arial" w:cs="Arial"/>
          <w:vertAlign w:val="superscript"/>
          <w:lang w:val="en-US"/>
        </w:rPr>
        <w:t xml:space="preserve"> </w:t>
      </w:r>
      <w:r w:rsidRPr="00B13ACC">
        <w:rPr>
          <w:rFonts w:ascii="Arial" w:hAnsi="Arial" w:cs="Arial"/>
          <w:lang w:val="en-US"/>
        </w:rPr>
        <w:t>ed. Wiley; 2011</w:t>
      </w:r>
      <w:r w:rsidR="00075BCC" w:rsidRPr="00B13ACC">
        <w:rPr>
          <w:rFonts w:ascii="Arial" w:hAnsi="Arial" w:cs="Arial"/>
          <w:lang w:val="en-US"/>
        </w:rPr>
        <w:t>;</w:t>
      </w:r>
      <w:r w:rsidR="00221307" w:rsidRPr="00B13ACC">
        <w:rPr>
          <w:rFonts w:ascii="Arial" w:hAnsi="Arial" w:cs="Arial"/>
          <w:lang w:val="en-US"/>
        </w:rPr>
        <w:t>696</w:t>
      </w:r>
      <w:r w:rsidRPr="00B13ACC">
        <w:rPr>
          <w:rFonts w:ascii="Arial" w:hAnsi="Arial" w:cs="Arial"/>
          <w:lang w:val="en-US"/>
        </w:rPr>
        <w:t>.</w:t>
      </w:r>
    </w:p>
    <w:p w14:paraId="183E3891" w14:textId="77777777" w:rsidR="000C08FD" w:rsidRPr="00B13ACC" w:rsidRDefault="000C08FD" w:rsidP="000C08FD">
      <w:pPr>
        <w:spacing w:after="0" w:line="480" w:lineRule="auto"/>
        <w:rPr>
          <w:rFonts w:ascii="Arial" w:hAnsi="Arial" w:cs="Arial"/>
          <w:lang w:val="en-US"/>
        </w:rPr>
      </w:pPr>
      <w:r w:rsidRPr="00B13ACC">
        <w:rPr>
          <w:rFonts w:ascii="Arial" w:hAnsi="Arial" w:cs="Arial"/>
          <w:lang w:val="en-US"/>
        </w:rPr>
        <w:t xml:space="preserve">36.  </w:t>
      </w:r>
      <w:proofErr w:type="spellStart"/>
      <w:r w:rsidRPr="00B13ACC">
        <w:rPr>
          <w:rFonts w:ascii="Arial" w:hAnsi="Arial" w:cs="Arial"/>
          <w:lang w:val="en-US"/>
        </w:rPr>
        <w:t>Nobes</w:t>
      </w:r>
      <w:proofErr w:type="spellEnd"/>
      <w:r w:rsidRPr="00B13ACC">
        <w:rPr>
          <w:rFonts w:ascii="Arial" w:hAnsi="Arial" w:cs="Arial"/>
          <w:lang w:val="en-US"/>
        </w:rPr>
        <w:t xml:space="preserve"> DC. The search for ‘‘Yvonne’’: a case example of the delineation of a grave using near-surface geophysical methods, J Forensic Sci 2000;45(3): 715-21.</w:t>
      </w:r>
    </w:p>
    <w:p w14:paraId="260CC075" w14:textId="13CBFC97" w:rsidR="000C08FD" w:rsidRPr="00B13ACC" w:rsidRDefault="000C08FD" w:rsidP="000C08FD">
      <w:pPr>
        <w:spacing w:before="100" w:beforeAutospacing="1" w:line="480" w:lineRule="auto"/>
        <w:jc w:val="both"/>
        <w:rPr>
          <w:rFonts w:ascii="Arial" w:hAnsi="Arial" w:cs="Arial"/>
          <w:lang w:val="en-US"/>
        </w:rPr>
      </w:pPr>
      <w:r w:rsidRPr="00B13ACC">
        <w:rPr>
          <w:rFonts w:ascii="Arial" w:hAnsi="Arial" w:cs="Arial"/>
          <w:lang w:val="en-US"/>
        </w:rPr>
        <w:t xml:space="preserve">37. Powell K. Detecting buried human remains using near-surface geophysical instruments. Exploration </w:t>
      </w:r>
      <w:proofErr w:type="spellStart"/>
      <w:r w:rsidRPr="00B13ACC">
        <w:rPr>
          <w:rFonts w:ascii="Arial" w:hAnsi="Arial" w:cs="Arial"/>
          <w:lang w:val="en-US"/>
        </w:rPr>
        <w:t>Geophys</w:t>
      </w:r>
      <w:proofErr w:type="spellEnd"/>
      <w:r w:rsidRPr="00B13ACC">
        <w:rPr>
          <w:rFonts w:ascii="Arial" w:hAnsi="Arial" w:cs="Arial"/>
          <w:lang w:val="en-US"/>
        </w:rPr>
        <w:t xml:space="preserve"> 2004;35(1);88-92.</w:t>
      </w:r>
      <w:r w:rsidR="002D261D" w:rsidRPr="00B13ACC">
        <w:rPr>
          <w:rFonts w:ascii="Arial" w:hAnsi="Arial" w:cs="Arial"/>
          <w:lang w:val="en-US"/>
        </w:rPr>
        <w:t xml:space="preserve"> </w:t>
      </w:r>
      <w:proofErr w:type="spellStart"/>
      <w:r w:rsidR="002D261D" w:rsidRPr="00B13ACC">
        <w:rPr>
          <w:rFonts w:ascii="Arial" w:hAnsi="Arial" w:cs="Arial"/>
          <w:lang w:val="en-US"/>
        </w:rPr>
        <w:t>doi</w:t>
      </w:r>
      <w:proofErr w:type="spellEnd"/>
      <w:r w:rsidR="002D261D" w:rsidRPr="00B13ACC">
        <w:rPr>
          <w:rFonts w:ascii="Arial" w:hAnsi="Arial" w:cs="Arial"/>
          <w:lang w:val="en-US"/>
        </w:rPr>
        <w:t>: 10.1071/EG04088.</w:t>
      </w:r>
    </w:p>
    <w:p w14:paraId="524021AB" w14:textId="154E5E51" w:rsidR="000C08FD" w:rsidRPr="00B13ACC" w:rsidRDefault="000C08FD" w:rsidP="000C08FD">
      <w:pPr>
        <w:spacing w:before="100" w:beforeAutospacing="1" w:line="480" w:lineRule="auto"/>
        <w:jc w:val="both"/>
        <w:rPr>
          <w:rFonts w:ascii="Arial" w:hAnsi="Arial" w:cs="Arial"/>
          <w:lang w:val="en-US"/>
        </w:rPr>
      </w:pPr>
      <w:r w:rsidRPr="00B13ACC">
        <w:rPr>
          <w:rFonts w:ascii="Arial" w:hAnsi="Arial" w:cs="Arial"/>
          <w:lang w:val="en-US"/>
        </w:rPr>
        <w:t>38. Milsom J, Eriksen A. Field Geophysics, 4th ed. Chichester, UK: John Wiley &amp; Sons; 2011</w:t>
      </w:r>
      <w:r w:rsidR="00B549FF" w:rsidRPr="00B13ACC">
        <w:rPr>
          <w:rFonts w:ascii="Arial" w:hAnsi="Arial" w:cs="Arial"/>
          <w:lang w:val="en-US"/>
        </w:rPr>
        <w:t>;287</w:t>
      </w:r>
      <w:r w:rsidRPr="00B13ACC">
        <w:rPr>
          <w:rFonts w:ascii="Arial" w:hAnsi="Arial" w:cs="Arial"/>
          <w:lang w:val="en-US"/>
        </w:rPr>
        <w:t xml:space="preserve">. </w:t>
      </w:r>
    </w:p>
    <w:p w14:paraId="01587CCF" w14:textId="3B9F43AC" w:rsidR="000C08FD" w:rsidRPr="00B13ACC" w:rsidRDefault="000C08FD" w:rsidP="000C08FD">
      <w:pPr>
        <w:spacing w:before="100" w:beforeAutospacing="1" w:line="480" w:lineRule="auto"/>
        <w:jc w:val="both"/>
        <w:rPr>
          <w:rFonts w:ascii="Arial" w:hAnsi="Arial" w:cs="Arial"/>
          <w:lang w:val="en-US"/>
        </w:rPr>
      </w:pPr>
      <w:r w:rsidRPr="00B13ACC">
        <w:rPr>
          <w:rFonts w:ascii="Arial" w:hAnsi="Arial" w:cs="Arial"/>
          <w:lang w:val="en-US"/>
        </w:rPr>
        <w:t xml:space="preserve">39. </w:t>
      </w:r>
      <w:proofErr w:type="spellStart"/>
      <w:r w:rsidRPr="00B13ACC">
        <w:rPr>
          <w:rFonts w:ascii="Arial" w:hAnsi="Arial" w:cs="Arial"/>
          <w:lang w:val="en-US"/>
        </w:rPr>
        <w:t>Rezos</w:t>
      </w:r>
      <w:proofErr w:type="spellEnd"/>
      <w:r w:rsidRPr="00B13ACC">
        <w:rPr>
          <w:rFonts w:ascii="Arial" w:hAnsi="Arial" w:cs="Arial"/>
          <w:lang w:val="en-US"/>
        </w:rPr>
        <w:t xml:space="preserve"> MM, Schultz JJ, Murdock RA, Smith SA. Controlled research utilizing a basic all-metal detector in the search for buried firearms and miscellaneous weapons. Forensic Sci Int 2010;195(1-3):121-7.</w:t>
      </w:r>
      <w:r w:rsidR="00593A88" w:rsidRPr="00B13ACC">
        <w:rPr>
          <w:rFonts w:ascii="Arial" w:hAnsi="Arial" w:cs="Arial"/>
          <w:lang w:val="en-US"/>
        </w:rPr>
        <w:t xml:space="preserve"> </w:t>
      </w:r>
      <w:proofErr w:type="spellStart"/>
      <w:r w:rsidR="00593A88" w:rsidRPr="00B13ACC">
        <w:rPr>
          <w:rFonts w:ascii="Arial" w:hAnsi="Arial" w:cs="Arial"/>
          <w:lang w:val="en-US"/>
        </w:rPr>
        <w:t>doi</w:t>
      </w:r>
      <w:proofErr w:type="spellEnd"/>
      <w:r w:rsidR="00593A88" w:rsidRPr="00B13ACC">
        <w:rPr>
          <w:rFonts w:ascii="Arial" w:hAnsi="Arial" w:cs="Arial"/>
          <w:lang w:val="en-US"/>
        </w:rPr>
        <w:t>: 10.1016/j.forsciint.2009.12.003.</w:t>
      </w:r>
    </w:p>
    <w:p w14:paraId="3AB8C2F4" w14:textId="0127F1B2" w:rsidR="000C08FD" w:rsidRPr="00B13ACC" w:rsidRDefault="000C08FD" w:rsidP="000C08FD">
      <w:pPr>
        <w:spacing w:before="100" w:beforeAutospacing="1" w:line="480" w:lineRule="auto"/>
        <w:jc w:val="both"/>
        <w:rPr>
          <w:rFonts w:ascii="Arial" w:hAnsi="Arial" w:cs="Arial"/>
          <w:lang w:val="en-GB"/>
        </w:rPr>
      </w:pPr>
      <w:r w:rsidRPr="00B13ACC">
        <w:rPr>
          <w:rFonts w:ascii="Arial" w:hAnsi="Arial" w:cs="Arial"/>
          <w:lang w:val="en-GB"/>
        </w:rPr>
        <w:lastRenderedPageBreak/>
        <w:t>40. Dionne CA, Schultz JJ, Murdock RA, Smith SA. Detecting buried metallic weapons in a controlled setting using a conductivity meter. Forensic Sci Int 2011:208(1-3);18-24.</w:t>
      </w:r>
      <w:r w:rsidR="002C4AEF" w:rsidRPr="00B13ACC">
        <w:rPr>
          <w:rFonts w:ascii="Arial" w:hAnsi="Arial" w:cs="Arial"/>
          <w:lang w:val="en-GB"/>
        </w:rPr>
        <w:t xml:space="preserve"> </w:t>
      </w:r>
      <w:proofErr w:type="spellStart"/>
      <w:r w:rsidR="002C4AEF" w:rsidRPr="00B13ACC">
        <w:rPr>
          <w:rFonts w:ascii="Arial" w:hAnsi="Arial" w:cs="Arial"/>
          <w:lang w:val="en-GB"/>
        </w:rPr>
        <w:t>doi</w:t>
      </w:r>
      <w:proofErr w:type="spellEnd"/>
      <w:r w:rsidR="002C4AEF" w:rsidRPr="00B13ACC">
        <w:rPr>
          <w:rFonts w:ascii="Arial" w:hAnsi="Arial" w:cs="Arial"/>
          <w:lang w:val="en-GB"/>
        </w:rPr>
        <w:t>: 10.1016/j.forsciint.2010.10.019.</w:t>
      </w:r>
    </w:p>
    <w:p w14:paraId="5D1BD57E" w14:textId="58951D31" w:rsidR="000C08FD" w:rsidRPr="00B13ACC" w:rsidRDefault="000C08FD" w:rsidP="000C08FD">
      <w:pPr>
        <w:spacing w:before="100" w:beforeAutospacing="1" w:line="480" w:lineRule="auto"/>
        <w:jc w:val="both"/>
        <w:rPr>
          <w:rFonts w:ascii="Arial" w:hAnsi="Arial" w:cs="Arial"/>
          <w:lang w:val="en-GB"/>
        </w:rPr>
      </w:pPr>
      <w:r w:rsidRPr="00B13ACC">
        <w:rPr>
          <w:rFonts w:ascii="Arial" w:hAnsi="Arial" w:cs="Arial"/>
          <w:lang w:val="en-GB"/>
        </w:rPr>
        <w:t xml:space="preserve">41. </w:t>
      </w:r>
      <w:proofErr w:type="spellStart"/>
      <w:r w:rsidRPr="00B13ACC">
        <w:rPr>
          <w:rFonts w:ascii="Arial" w:hAnsi="Arial" w:cs="Arial"/>
          <w:lang w:val="en-GB"/>
        </w:rPr>
        <w:t>Juerges</w:t>
      </w:r>
      <w:proofErr w:type="spellEnd"/>
      <w:r w:rsidRPr="00B13ACC">
        <w:rPr>
          <w:rFonts w:ascii="Arial" w:hAnsi="Arial" w:cs="Arial"/>
          <w:lang w:val="en-GB"/>
        </w:rPr>
        <w:t xml:space="preserve"> A, Pringle JK, Jervis J, Masters P. Comparisons of magnetic and electrical resistivity surveys over simulated clandestine graves in contrasting burial environments. Near Surf </w:t>
      </w:r>
      <w:proofErr w:type="spellStart"/>
      <w:r w:rsidRPr="00B13ACC">
        <w:rPr>
          <w:rFonts w:ascii="Arial" w:hAnsi="Arial" w:cs="Arial"/>
          <w:lang w:val="en-GB"/>
        </w:rPr>
        <w:t>Geophys</w:t>
      </w:r>
      <w:proofErr w:type="spellEnd"/>
      <w:r w:rsidRPr="00B13ACC">
        <w:rPr>
          <w:rFonts w:ascii="Arial" w:hAnsi="Arial" w:cs="Arial"/>
          <w:lang w:val="en-GB"/>
        </w:rPr>
        <w:t xml:space="preserve"> 2010;8:529-39.</w:t>
      </w:r>
      <w:r w:rsidR="00F55C70" w:rsidRPr="00B13ACC">
        <w:rPr>
          <w:rFonts w:ascii="Arial" w:hAnsi="Arial" w:cs="Arial"/>
          <w:lang w:val="en-GB"/>
        </w:rPr>
        <w:t xml:space="preserve"> </w:t>
      </w:r>
      <w:proofErr w:type="spellStart"/>
      <w:r w:rsidR="00F55C70" w:rsidRPr="00B13ACC">
        <w:rPr>
          <w:rFonts w:ascii="Arial" w:hAnsi="Arial" w:cs="Arial"/>
          <w:lang w:val="en-GB"/>
        </w:rPr>
        <w:t>doi</w:t>
      </w:r>
      <w:proofErr w:type="spellEnd"/>
      <w:r w:rsidR="00F55C70" w:rsidRPr="00B13ACC">
        <w:rPr>
          <w:rFonts w:ascii="Arial" w:hAnsi="Arial" w:cs="Arial"/>
          <w:lang w:val="en-GB"/>
        </w:rPr>
        <w:t>: 10.3997/1873-0604.2010041.</w:t>
      </w:r>
    </w:p>
    <w:p w14:paraId="41E3D287" w14:textId="6125B653" w:rsidR="000C08FD" w:rsidRPr="00B13ACC" w:rsidRDefault="000C08FD" w:rsidP="000C08FD">
      <w:pPr>
        <w:spacing w:before="100" w:beforeAutospacing="1" w:line="480" w:lineRule="auto"/>
        <w:jc w:val="both"/>
        <w:rPr>
          <w:rFonts w:ascii="Arial" w:hAnsi="Arial" w:cs="Arial"/>
          <w:lang w:val="en-GB"/>
        </w:rPr>
      </w:pPr>
      <w:r w:rsidRPr="00B13ACC">
        <w:rPr>
          <w:rFonts w:ascii="Arial" w:hAnsi="Arial" w:cs="Arial"/>
          <w:lang w:val="en-US"/>
        </w:rPr>
        <w:t xml:space="preserve">42. Molina CM, Wisniewski KD, Drake J, </w:t>
      </w:r>
      <w:proofErr w:type="spellStart"/>
      <w:r w:rsidRPr="00B13ACC">
        <w:rPr>
          <w:rFonts w:ascii="Arial" w:hAnsi="Arial" w:cs="Arial"/>
          <w:lang w:val="en-US"/>
        </w:rPr>
        <w:t>Baena</w:t>
      </w:r>
      <w:proofErr w:type="spellEnd"/>
      <w:r w:rsidRPr="00B13ACC">
        <w:rPr>
          <w:rFonts w:ascii="Arial" w:hAnsi="Arial" w:cs="Arial"/>
          <w:lang w:val="en-US"/>
        </w:rPr>
        <w:t xml:space="preserve"> A, </w:t>
      </w:r>
      <w:proofErr w:type="spellStart"/>
      <w:r w:rsidRPr="00B13ACC">
        <w:rPr>
          <w:rFonts w:ascii="Arial" w:hAnsi="Arial" w:cs="Arial"/>
          <w:lang w:val="en-US"/>
        </w:rPr>
        <w:t>Guatame</w:t>
      </w:r>
      <w:proofErr w:type="spellEnd"/>
      <w:r w:rsidRPr="00B13ACC">
        <w:rPr>
          <w:rFonts w:ascii="Arial" w:hAnsi="Arial" w:cs="Arial"/>
          <w:lang w:val="en-US"/>
        </w:rPr>
        <w:t xml:space="preserve"> A, Pringle JK. Testing Application of Geographical Information Systems, Forensic Geomorphology and Electrical Resistivity Tomography to Investigate Clandestine Grave Sites in Colombia, South America. J Forensic Sci. 2020 Jan;65(1):266-273. </w:t>
      </w:r>
      <w:proofErr w:type="spellStart"/>
      <w:r w:rsidR="00D866D0" w:rsidRPr="00B13ACC">
        <w:rPr>
          <w:rFonts w:ascii="Arial" w:hAnsi="Arial" w:cs="Arial"/>
          <w:lang w:val="en-US"/>
        </w:rPr>
        <w:t>doi</w:t>
      </w:r>
      <w:proofErr w:type="spellEnd"/>
      <w:r w:rsidR="00D866D0" w:rsidRPr="00B13ACC">
        <w:rPr>
          <w:rFonts w:ascii="Arial" w:hAnsi="Arial" w:cs="Arial"/>
          <w:lang w:val="en-US"/>
        </w:rPr>
        <w:t>: 10.1111/1556-4029.14168.</w:t>
      </w:r>
    </w:p>
    <w:p w14:paraId="5C106AB8" w14:textId="29F52D12" w:rsidR="000C08FD" w:rsidRPr="00B13ACC" w:rsidRDefault="000C08FD" w:rsidP="000C08FD">
      <w:pPr>
        <w:spacing w:before="100" w:beforeAutospacing="1" w:line="480" w:lineRule="auto"/>
        <w:jc w:val="both"/>
        <w:rPr>
          <w:rFonts w:ascii="Arial" w:hAnsi="Arial" w:cs="Arial"/>
          <w:lang w:val="en-US"/>
        </w:rPr>
      </w:pPr>
      <w:r w:rsidRPr="00B13ACC">
        <w:rPr>
          <w:rFonts w:ascii="Arial" w:hAnsi="Arial" w:cs="Arial"/>
          <w:lang w:val="en-US"/>
        </w:rPr>
        <w:t>43. Pringle JK, Jervis JR. Electrical resistivity survey to search for a recent clandestine burial of a homicide victim, UK. Forensic Sci Int 2010;202(1-3):e1-7.</w:t>
      </w:r>
      <w:r w:rsidR="006A31B3" w:rsidRPr="00B13ACC">
        <w:rPr>
          <w:rFonts w:ascii="Arial" w:hAnsi="Arial" w:cs="Arial"/>
          <w:lang w:val="en-US"/>
        </w:rPr>
        <w:t xml:space="preserve"> </w:t>
      </w:r>
      <w:proofErr w:type="spellStart"/>
      <w:r w:rsidR="006A31B3" w:rsidRPr="00B13ACC">
        <w:rPr>
          <w:rFonts w:ascii="Arial" w:hAnsi="Arial" w:cs="Arial"/>
          <w:lang w:val="en-US"/>
        </w:rPr>
        <w:t>doi</w:t>
      </w:r>
      <w:proofErr w:type="spellEnd"/>
      <w:r w:rsidR="006A31B3" w:rsidRPr="00B13ACC">
        <w:rPr>
          <w:rFonts w:ascii="Arial" w:hAnsi="Arial" w:cs="Arial"/>
          <w:lang w:val="en-US"/>
        </w:rPr>
        <w:t>: 10.1016/j.forsciint.2010.04.023.</w:t>
      </w:r>
    </w:p>
    <w:p w14:paraId="7CDB0156" w14:textId="0C25B973" w:rsidR="000C08FD" w:rsidRPr="00B13ACC" w:rsidRDefault="000C08FD" w:rsidP="000C08FD">
      <w:pPr>
        <w:spacing w:before="100" w:beforeAutospacing="1" w:line="480" w:lineRule="auto"/>
        <w:jc w:val="both"/>
        <w:rPr>
          <w:rFonts w:ascii="Arial" w:hAnsi="Arial" w:cs="Arial"/>
          <w:lang w:val="en-US"/>
        </w:rPr>
      </w:pPr>
      <w:r w:rsidRPr="00B13ACC">
        <w:rPr>
          <w:rFonts w:ascii="Arial" w:hAnsi="Arial" w:cs="Arial"/>
          <w:lang w:val="en-US"/>
        </w:rPr>
        <w:t xml:space="preserve">44. Dick HC, Pringle JK, Sloane B, Carver J, </w:t>
      </w:r>
      <w:proofErr w:type="spellStart"/>
      <w:r w:rsidRPr="00B13ACC">
        <w:rPr>
          <w:rFonts w:ascii="Arial" w:hAnsi="Arial" w:cs="Arial"/>
          <w:lang w:val="en-US"/>
        </w:rPr>
        <w:t>Haffenden</w:t>
      </w:r>
      <w:proofErr w:type="spellEnd"/>
      <w:r w:rsidRPr="00B13ACC">
        <w:rPr>
          <w:rFonts w:ascii="Arial" w:hAnsi="Arial" w:cs="Arial"/>
          <w:lang w:val="en-US"/>
        </w:rPr>
        <w:t xml:space="preserve"> A, Porter S, et al. Detection and </w:t>
      </w:r>
      <w:proofErr w:type="spellStart"/>
      <w:r w:rsidRPr="00B13ACC">
        <w:rPr>
          <w:rFonts w:ascii="Arial" w:hAnsi="Arial" w:cs="Arial"/>
          <w:lang w:val="en-US"/>
        </w:rPr>
        <w:t>characterisation</w:t>
      </w:r>
      <w:proofErr w:type="spellEnd"/>
      <w:r w:rsidRPr="00B13ACC">
        <w:rPr>
          <w:rFonts w:ascii="Arial" w:hAnsi="Arial" w:cs="Arial"/>
          <w:lang w:val="en-US"/>
        </w:rPr>
        <w:t xml:space="preserve"> of Black Death burials by multi-proxy geophysical methods. J Arch Sci 2015;59:132-41.</w:t>
      </w:r>
      <w:r w:rsidR="006A31B3" w:rsidRPr="00B13ACC">
        <w:rPr>
          <w:rFonts w:ascii="Arial" w:hAnsi="Arial" w:cs="Arial"/>
          <w:lang w:val="en-US"/>
        </w:rPr>
        <w:t xml:space="preserve"> </w:t>
      </w:r>
      <w:proofErr w:type="spellStart"/>
      <w:r w:rsidR="006A31B3" w:rsidRPr="00B13ACC">
        <w:rPr>
          <w:rFonts w:ascii="Arial" w:hAnsi="Arial" w:cs="Arial"/>
          <w:lang w:val="en-US"/>
        </w:rPr>
        <w:t>doi</w:t>
      </w:r>
      <w:proofErr w:type="spellEnd"/>
      <w:r w:rsidR="006A31B3" w:rsidRPr="00B13ACC">
        <w:rPr>
          <w:rFonts w:ascii="Arial" w:hAnsi="Arial" w:cs="Arial"/>
          <w:lang w:val="en-US"/>
        </w:rPr>
        <w:t xml:space="preserve">: </w:t>
      </w:r>
      <w:r w:rsidR="00B971E5" w:rsidRPr="00B13ACC">
        <w:rPr>
          <w:rFonts w:ascii="Arial" w:hAnsi="Arial" w:cs="Arial"/>
          <w:lang w:val="en-US"/>
        </w:rPr>
        <w:t>10.1016/j.jas.2015.04.010</w:t>
      </w:r>
      <w:r w:rsidR="006A31B3" w:rsidRPr="00B13ACC">
        <w:rPr>
          <w:rFonts w:ascii="Arial" w:hAnsi="Arial" w:cs="Arial"/>
          <w:lang w:val="en-US"/>
        </w:rPr>
        <w:t>.</w:t>
      </w:r>
    </w:p>
    <w:p w14:paraId="78CF410A" w14:textId="77777777" w:rsidR="000C08FD" w:rsidRPr="00B13ACC" w:rsidRDefault="000C08FD" w:rsidP="000C08FD">
      <w:pPr>
        <w:spacing w:before="100" w:beforeAutospacing="1" w:line="480" w:lineRule="auto"/>
        <w:jc w:val="both"/>
        <w:rPr>
          <w:rFonts w:ascii="Arial" w:hAnsi="Arial" w:cs="Arial"/>
          <w:lang w:val="en-US"/>
        </w:rPr>
      </w:pPr>
      <w:r w:rsidRPr="00B13ACC">
        <w:rPr>
          <w:rFonts w:ascii="Arial" w:hAnsi="Arial" w:cs="Arial"/>
          <w:lang w:val="en-US"/>
        </w:rPr>
        <w:t>45. Ellwood BB. Electrical resistivity surveys in two historical cemeteries in Northeast Texas: a method for delineating unidentified burial shafts. Hist Arch 1990;24(3):91-98.</w:t>
      </w:r>
    </w:p>
    <w:p w14:paraId="41FF2620" w14:textId="1EEB7D55" w:rsidR="000C08FD" w:rsidRPr="00B13ACC" w:rsidRDefault="000C08FD" w:rsidP="000C08FD">
      <w:pPr>
        <w:spacing w:before="100" w:beforeAutospacing="1" w:line="480" w:lineRule="auto"/>
        <w:jc w:val="both"/>
        <w:rPr>
          <w:rFonts w:ascii="Arial" w:hAnsi="Arial" w:cs="Arial"/>
          <w:lang w:val="en-US"/>
        </w:rPr>
      </w:pPr>
      <w:r w:rsidRPr="00B13ACC">
        <w:rPr>
          <w:rFonts w:ascii="Arial" w:hAnsi="Arial" w:cs="Arial"/>
          <w:lang w:val="en-US"/>
        </w:rPr>
        <w:t xml:space="preserve">46. Matias HC, Monteiro Santos FA, Rodrigues Ferreira FE, Machado C, </w:t>
      </w:r>
      <w:proofErr w:type="spellStart"/>
      <w:r w:rsidRPr="00B13ACC">
        <w:rPr>
          <w:rFonts w:ascii="Arial" w:hAnsi="Arial" w:cs="Arial"/>
          <w:lang w:val="en-US"/>
        </w:rPr>
        <w:t>Luzio</w:t>
      </w:r>
      <w:proofErr w:type="spellEnd"/>
      <w:r w:rsidRPr="00B13ACC">
        <w:rPr>
          <w:rFonts w:ascii="Arial" w:hAnsi="Arial" w:cs="Arial"/>
          <w:lang w:val="en-US"/>
        </w:rPr>
        <w:t xml:space="preserve"> R. Detection of graves using the micro-resistivity method. Annals of </w:t>
      </w:r>
      <w:proofErr w:type="spellStart"/>
      <w:r w:rsidRPr="00B13ACC">
        <w:rPr>
          <w:rFonts w:ascii="Arial" w:hAnsi="Arial" w:cs="Arial"/>
          <w:lang w:val="en-US"/>
        </w:rPr>
        <w:t>Geophys</w:t>
      </w:r>
      <w:proofErr w:type="spellEnd"/>
      <w:r w:rsidRPr="00B13ACC">
        <w:rPr>
          <w:rFonts w:ascii="Arial" w:hAnsi="Arial" w:cs="Arial"/>
          <w:lang w:val="en-US"/>
        </w:rPr>
        <w:t xml:space="preserve">  2006;49:1235-44.</w:t>
      </w:r>
      <w:r w:rsidR="00284574" w:rsidRPr="00B13ACC">
        <w:rPr>
          <w:rFonts w:ascii="Arial" w:hAnsi="Arial" w:cs="Arial"/>
          <w:lang w:val="en-US"/>
        </w:rPr>
        <w:t xml:space="preserve"> </w:t>
      </w:r>
      <w:proofErr w:type="spellStart"/>
      <w:r w:rsidR="006D4C98" w:rsidRPr="00B13ACC">
        <w:rPr>
          <w:rFonts w:ascii="Arial" w:hAnsi="Arial" w:cs="Arial"/>
          <w:lang w:val="en-US"/>
        </w:rPr>
        <w:t>doi</w:t>
      </w:r>
      <w:proofErr w:type="spellEnd"/>
      <w:r w:rsidR="006D4C98" w:rsidRPr="00B13ACC">
        <w:rPr>
          <w:rFonts w:ascii="Arial" w:hAnsi="Arial" w:cs="Arial"/>
          <w:lang w:val="en-US"/>
        </w:rPr>
        <w:t>: 10.4401/ag-3102.</w:t>
      </w:r>
    </w:p>
    <w:p w14:paraId="74667F73" w14:textId="77777777" w:rsidR="000C08FD" w:rsidRPr="00B13ACC" w:rsidRDefault="000C08FD" w:rsidP="000C08FD">
      <w:pPr>
        <w:spacing w:before="100" w:beforeAutospacing="1" w:line="480" w:lineRule="auto"/>
        <w:jc w:val="both"/>
        <w:rPr>
          <w:rFonts w:ascii="Arial" w:hAnsi="Arial" w:cs="Arial"/>
          <w:lang w:val="en-US"/>
        </w:rPr>
      </w:pPr>
      <w:r w:rsidRPr="00B13ACC">
        <w:rPr>
          <w:rFonts w:ascii="Arial" w:hAnsi="Arial" w:cs="Arial"/>
          <w:lang w:val="en-US"/>
        </w:rPr>
        <w:lastRenderedPageBreak/>
        <w:t xml:space="preserve">47. France DL, Griffin TJ, </w:t>
      </w:r>
      <w:proofErr w:type="spellStart"/>
      <w:r w:rsidRPr="00B13ACC">
        <w:rPr>
          <w:rFonts w:ascii="Arial" w:hAnsi="Arial" w:cs="Arial"/>
          <w:lang w:val="en-US"/>
        </w:rPr>
        <w:t>Swanburg</w:t>
      </w:r>
      <w:proofErr w:type="spellEnd"/>
      <w:r w:rsidRPr="00B13ACC">
        <w:rPr>
          <w:rFonts w:ascii="Arial" w:hAnsi="Arial" w:cs="Arial"/>
          <w:lang w:val="en-US"/>
        </w:rPr>
        <w:t xml:space="preserve"> JG, Lindemann JW, Davenport GC, Trammell V, et al. A multidisciplinary approach to the detection of clandestine graves. J Forensic Sci 1992;37:1445-58.</w:t>
      </w:r>
    </w:p>
    <w:p w14:paraId="1B345936" w14:textId="5183ACD6" w:rsidR="000C08FD" w:rsidRPr="00B13ACC" w:rsidRDefault="000C08FD" w:rsidP="000C08FD">
      <w:pPr>
        <w:spacing w:before="100" w:beforeAutospacing="1" w:line="480" w:lineRule="auto"/>
        <w:jc w:val="both"/>
        <w:rPr>
          <w:rFonts w:ascii="Arial" w:hAnsi="Arial" w:cs="Arial"/>
          <w:lang w:val="en-US"/>
        </w:rPr>
      </w:pPr>
      <w:r w:rsidRPr="00B13ACC">
        <w:rPr>
          <w:rFonts w:ascii="Arial" w:hAnsi="Arial" w:cs="Arial"/>
          <w:lang w:val="en-US"/>
        </w:rPr>
        <w:t>48. Cheetham P, Forensic geophysical survey</w:t>
      </w:r>
      <w:r w:rsidR="008C3B6E" w:rsidRPr="00B13ACC">
        <w:rPr>
          <w:rFonts w:ascii="Arial" w:hAnsi="Arial" w:cs="Arial"/>
          <w:lang w:val="en-US"/>
        </w:rPr>
        <w:t>.</w:t>
      </w:r>
      <w:r w:rsidRPr="00B13ACC">
        <w:rPr>
          <w:rFonts w:ascii="Arial" w:hAnsi="Arial" w:cs="Arial"/>
          <w:lang w:val="en-US"/>
        </w:rPr>
        <w:t xml:space="preserve"> In: Hunter J, Cox M, </w:t>
      </w:r>
      <w:r w:rsidR="008C3B6E" w:rsidRPr="00B13ACC">
        <w:rPr>
          <w:rFonts w:ascii="Arial" w:hAnsi="Arial" w:cs="Arial"/>
          <w:lang w:val="en-US"/>
        </w:rPr>
        <w:t>e</w:t>
      </w:r>
      <w:r w:rsidRPr="00B13ACC">
        <w:rPr>
          <w:rFonts w:ascii="Arial" w:hAnsi="Arial" w:cs="Arial"/>
          <w:lang w:val="en-US"/>
        </w:rPr>
        <w:t>ditors. Forensic archaeology: advances in theory and practice. London: Routledge Publishers</w:t>
      </w:r>
      <w:r w:rsidR="008C3B6E" w:rsidRPr="00B13ACC">
        <w:rPr>
          <w:rFonts w:ascii="Arial" w:hAnsi="Arial" w:cs="Arial"/>
          <w:lang w:val="en-US"/>
        </w:rPr>
        <w:t>.</w:t>
      </w:r>
      <w:r w:rsidRPr="00B13ACC">
        <w:rPr>
          <w:rFonts w:ascii="Arial" w:hAnsi="Arial" w:cs="Arial"/>
          <w:lang w:val="en-US"/>
        </w:rPr>
        <w:t xml:space="preserve"> 2005</w:t>
      </w:r>
      <w:r w:rsidR="008C3B6E" w:rsidRPr="00B13ACC">
        <w:rPr>
          <w:rFonts w:ascii="Arial" w:hAnsi="Arial" w:cs="Arial"/>
          <w:lang w:val="en-US"/>
        </w:rPr>
        <w:t>;</w:t>
      </w:r>
      <w:r w:rsidR="00C57043" w:rsidRPr="00B13ACC">
        <w:rPr>
          <w:rFonts w:ascii="Arial" w:hAnsi="Arial" w:cs="Arial"/>
          <w:lang w:val="en-US"/>
        </w:rPr>
        <w:t>62-95</w:t>
      </w:r>
      <w:r w:rsidRPr="00B13ACC">
        <w:rPr>
          <w:rFonts w:ascii="Arial" w:hAnsi="Arial" w:cs="Arial"/>
          <w:lang w:val="en-US"/>
        </w:rPr>
        <w:t>.</w:t>
      </w:r>
    </w:p>
    <w:p w14:paraId="424F3EF7" w14:textId="7871C3BF" w:rsidR="000C08FD" w:rsidRPr="00B13ACC" w:rsidRDefault="000C08FD" w:rsidP="000C08FD">
      <w:pPr>
        <w:spacing w:before="100" w:beforeAutospacing="1" w:line="480" w:lineRule="auto"/>
        <w:jc w:val="both"/>
        <w:rPr>
          <w:rFonts w:ascii="Arial" w:hAnsi="Arial" w:cs="Arial"/>
          <w:lang w:val="en-US"/>
        </w:rPr>
      </w:pPr>
      <w:r w:rsidRPr="00B13ACC">
        <w:rPr>
          <w:rFonts w:ascii="Arial" w:hAnsi="Arial" w:cs="Arial"/>
          <w:lang w:val="en-US"/>
        </w:rPr>
        <w:t xml:space="preserve">49. Pringle JK, Jervis J, </w:t>
      </w:r>
      <w:proofErr w:type="spellStart"/>
      <w:r w:rsidRPr="00B13ACC">
        <w:rPr>
          <w:rFonts w:ascii="Arial" w:hAnsi="Arial" w:cs="Arial"/>
          <w:lang w:val="en-US"/>
        </w:rPr>
        <w:t>Cassella</w:t>
      </w:r>
      <w:proofErr w:type="spellEnd"/>
      <w:r w:rsidRPr="00B13ACC">
        <w:rPr>
          <w:rFonts w:ascii="Arial" w:hAnsi="Arial" w:cs="Arial"/>
          <w:lang w:val="en-US"/>
        </w:rPr>
        <w:t xml:space="preserve"> JP, Cassidy NJ. Time-lapse geophysical investigations over a simulated urban clandestine grave, J Forensic Sci 2008;53(6):1405-16.</w:t>
      </w:r>
      <w:r w:rsidR="00E715DA" w:rsidRPr="00B13ACC">
        <w:rPr>
          <w:rFonts w:ascii="Arial" w:hAnsi="Arial" w:cs="Arial"/>
          <w:lang w:val="en-US"/>
        </w:rPr>
        <w:t xml:space="preserve"> </w:t>
      </w:r>
      <w:proofErr w:type="spellStart"/>
      <w:r w:rsidR="00E715DA" w:rsidRPr="00B13ACC">
        <w:rPr>
          <w:rFonts w:ascii="Arial" w:hAnsi="Arial" w:cs="Arial"/>
          <w:lang w:val="en-US"/>
        </w:rPr>
        <w:t>doi</w:t>
      </w:r>
      <w:proofErr w:type="spellEnd"/>
      <w:r w:rsidR="00E715DA" w:rsidRPr="00B13ACC">
        <w:rPr>
          <w:rFonts w:ascii="Arial" w:hAnsi="Arial" w:cs="Arial"/>
          <w:lang w:val="en-US"/>
        </w:rPr>
        <w:t>: 10.1111/j.1556-4029.2008.00884.x.</w:t>
      </w:r>
    </w:p>
    <w:p w14:paraId="752F551B" w14:textId="789FDAFF" w:rsidR="000C08FD" w:rsidRPr="00B13ACC" w:rsidRDefault="000C08FD" w:rsidP="000C08FD">
      <w:pPr>
        <w:spacing w:before="100" w:beforeAutospacing="1" w:line="480" w:lineRule="auto"/>
        <w:jc w:val="both"/>
        <w:rPr>
          <w:rFonts w:ascii="Arial" w:hAnsi="Arial" w:cs="Arial"/>
          <w:lang w:val="en-GB"/>
        </w:rPr>
      </w:pPr>
      <w:r w:rsidRPr="00B13ACC">
        <w:rPr>
          <w:rFonts w:ascii="Arial" w:hAnsi="Arial" w:cs="Arial"/>
          <w:lang w:val="en-GB"/>
        </w:rPr>
        <w:t xml:space="preserve">50. </w:t>
      </w:r>
      <w:proofErr w:type="spellStart"/>
      <w:r w:rsidRPr="00B13ACC">
        <w:rPr>
          <w:rFonts w:ascii="Arial" w:hAnsi="Arial" w:cs="Arial"/>
          <w:lang w:val="en-GB"/>
        </w:rPr>
        <w:t>Ruffell</w:t>
      </w:r>
      <w:proofErr w:type="spellEnd"/>
      <w:r w:rsidRPr="00B13ACC">
        <w:rPr>
          <w:rFonts w:ascii="Arial" w:hAnsi="Arial" w:cs="Arial"/>
          <w:lang w:val="en-GB"/>
        </w:rPr>
        <w:t xml:space="preserve"> A, Pringle JK, </w:t>
      </w:r>
      <w:proofErr w:type="spellStart"/>
      <w:r w:rsidRPr="00B13ACC">
        <w:rPr>
          <w:rFonts w:ascii="Arial" w:hAnsi="Arial" w:cs="Arial"/>
          <w:lang w:val="en-GB"/>
        </w:rPr>
        <w:t>Cassella</w:t>
      </w:r>
      <w:proofErr w:type="spellEnd"/>
      <w:r w:rsidRPr="00B13ACC">
        <w:rPr>
          <w:rFonts w:ascii="Arial" w:hAnsi="Arial" w:cs="Arial"/>
          <w:lang w:val="en-GB"/>
        </w:rPr>
        <w:t xml:space="preserve"> JP, Morgan RM, Ferguson M, Heaton VG, et al. The use of geoscience methods for aquatic forensic searches. </w:t>
      </w:r>
      <w:r w:rsidRPr="00B13ACC">
        <w:rPr>
          <w:rFonts w:ascii="Arial" w:hAnsi="Arial" w:cs="Arial"/>
          <w:lang w:val="en-US"/>
        </w:rPr>
        <w:t>Earth Sci Rev</w:t>
      </w:r>
      <w:r w:rsidRPr="00B13ACC">
        <w:rPr>
          <w:rFonts w:ascii="Arial" w:hAnsi="Arial" w:cs="Arial"/>
          <w:lang w:val="en-GB"/>
        </w:rPr>
        <w:t xml:space="preserve"> 2017;171;323-37.</w:t>
      </w:r>
      <w:r w:rsidR="0052223C" w:rsidRPr="00B13ACC">
        <w:rPr>
          <w:rFonts w:ascii="Arial" w:hAnsi="Arial" w:cs="Arial"/>
          <w:lang w:val="en-GB"/>
        </w:rPr>
        <w:t xml:space="preserve"> </w:t>
      </w:r>
      <w:proofErr w:type="spellStart"/>
      <w:r w:rsidR="0052223C" w:rsidRPr="00B13ACC">
        <w:rPr>
          <w:rFonts w:ascii="Arial" w:hAnsi="Arial" w:cs="Arial"/>
          <w:lang w:val="en-GB"/>
        </w:rPr>
        <w:t>doi</w:t>
      </w:r>
      <w:proofErr w:type="spellEnd"/>
      <w:r w:rsidR="0052223C" w:rsidRPr="00B13ACC">
        <w:rPr>
          <w:rFonts w:ascii="Arial" w:hAnsi="Arial" w:cs="Arial"/>
          <w:lang w:val="en-GB"/>
        </w:rPr>
        <w:t>: 10.1016/j.earscirev.2017.04.012.</w:t>
      </w:r>
    </w:p>
    <w:p w14:paraId="33E0E2AC" w14:textId="516E06BA" w:rsidR="000C08FD" w:rsidRPr="00B13ACC" w:rsidRDefault="000C08FD" w:rsidP="000C08FD">
      <w:pPr>
        <w:spacing w:before="100" w:beforeAutospacing="1" w:line="480" w:lineRule="auto"/>
        <w:jc w:val="both"/>
        <w:rPr>
          <w:rFonts w:ascii="Arial" w:hAnsi="Arial" w:cs="Arial"/>
          <w:lang w:val="it-IT"/>
        </w:rPr>
      </w:pPr>
      <w:r w:rsidRPr="00B13ACC">
        <w:rPr>
          <w:rFonts w:ascii="Arial" w:hAnsi="Arial" w:cs="Arial"/>
          <w:lang w:val="en-GB"/>
        </w:rPr>
        <w:t xml:space="preserve">51. Larson DO, Vass AA, Wise M. Advanced Scientific Methods and Procedures in the Forensic Investigation of Clandestine Graves. </w:t>
      </w:r>
      <w:r w:rsidRPr="00B13ACC">
        <w:rPr>
          <w:rFonts w:ascii="Arial" w:hAnsi="Arial" w:cs="Arial"/>
          <w:lang w:val="it-IT"/>
        </w:rPr>
        <w:t xml:space="preserve">J </w:t>
      </w:r>
      <w:proofErr w:type="spellStart"/>
      <w:r w:rsidRPr="00B13ACC">
        <w:rPr>
          <w:rFonts w:ascii="Arial" w:hAnsi="Arial" w:cs="Arial"/>
          <w:lang w:val="it-IT"/>
        </w:rPr>
        <w:t>Contemp</w:t>
      </w:r>
      <w:proofErr w:type="spellEnd"/>
      <w:r w:rsidRPr="00B13ACC">
        <w:rPr>
          <w:rFonts w:ascii="Arial" w:hAnsi="Arial" w:cs="Arial"/>
          <w:lang w:val="it-IT"/>
        </w:rPr>
        <w:t xml:space="preserve"> Crim Justice 2011;27(2):149–82.</w:t>
      </w:r>
      <w:r w:rsidR="00025EFB" w:rsidRPr="00B13ACC">
        <w:rPr>
          <w:rFonts w:ascii="Arial" w:hAnsi="Arial" w:cs="Arial"/>
          <w:lang w:val="it-IT"/>
        </w:rPr>
        <w:t xml:space="preserve"> </w:t>
      </w:r>
      <w:proofErr w:type="spellStart"/>
      <w:r w:rsidR="00025EFB" w:rsidRPr="00B13ACC">
        <w:rPr>
          <w:rFonts w:ascii="Arial" w:hAnsi="Arial" w:cs="Arial"/>
          <w:lang w:val="it-IT"/>
        </w:rPr>
        <w:t>doi</w:t>
      </w:r>
      <w:proofErr w:type="spellEnd"/>
      <w:r w:rsidR="00025EFB" w:rsidRPr="00B13ACC">
        <w:rPr>
          <w:rFonts w:ascii="Arial" w:hAnsi="Arial" w:cs="Arial"/>
          <w:lang w:val="it-IT"/>
        </w:rPr>
        <w:t>: 10.1177/1043986211405885.</w:t>
      </w:r>
    </w:p>
    <w:p w14:paraId="5564AFAF" w14:textId="77777777" w:rsidR="000C08FD" w:rsidRPr="00B13ACC" w:rsidRDefault="000C08FD" w:rsidP="000C08FD">
      <w:pPr>
        <w:spacing w:before="100" w:beforeAutospacing="1" w:line="480" w:lineRule="auto"/>
        <w:jc w:val="both"/>
        <w:rPr>
          <w:rFonts w:ascii="Arial" w:hAnsi="Arial" w:cs="Arial"/>
          <w:lang w:val="en-US"/>
        </w:rPr>
      </w:pPr>
      <w:r w:rsidRPr="00B13ACC">
        <w:rPr>
          <w:rFonts w:ascii="Arial" w:hAnsi="Arial" w:cs="Arial"/>
          <w:lang w:val="it-IT"/>
        </w:rPr>
        <w:t xml:space="preserve">52. Molina CM, Hernandez O, Pringle JK. </w:t>
      </w:r>
      <w:r w:rsidRPr="00B13ACC">
        <w:rPr>
          <w:rFonts w:ascii="Arial" w:hAnsi="Arial" w:cs="Arial"/>
          <w:lang w:val="en-US"/>
        </w:rPr>
        <w:t>Experiments to detect clandestine graves from interpreted high resolution geophysical anomalies. Proc Meeting of Americas, AGU, Cancun, México, 14-17</w:t>
      </w:r>
      <w:r w:rsidRPr="00B13ACC">
        <w:rPr>
          <w:rFonts w:ascii="Arial" w:hAnsi="Arial" w:cs="Arial"/>
          <w:vertAlign w:val="superscript"/>
          <w:lang w:val="en-US"/>
        </w:rPr>
        <w:t>th</w:t>
      </w:r>
      <w:r w:rsidRPr="00B13ACC">
        <w:rPr>
          <w:rFonts w:ascii="Arial" w:hAnsi="Arial" w:cs="Arial"/>
          <w:lang w:val="en-US"/>
        </w:rPr>
        <w:t xml:space="preserve"> May 2013.</w:t>
      </w:r>
    </w:p>
    <w:p w14:paraId="12B4A631" w14:textId="0785A6E7" w:rsidR="000C08FD" w:rsidRPr="00B13ACC" w:rsidRDefault="000C08FD" w:rsidP="000C08FD">
      <w:pPr>
        <w:spacing w:before="100" w:beforeAutospacing="1" w:line="480" w:lineRule="auto"/>
        <w:jc w:val="both"/>
        <w:rPr>
          <w:rFonts w:ascii="Arial" w:hAnsi="Arial" w:cs="Arial"/>
          <w:lang w:val="en-US"/>
        </w:rPr>
      </w:pPr>
      <w:r w:rsidRPr="00B13ACC">
        <w:rPr>
          <w:rFonts w:ascii="Arial" w:hAnsi="Arial" w:cs="Arial"/>
          <w:lang w:val="en-US"/>
        </w:rPr>
        <w:t xml:space="preserve">53. Molina CM, Pringle JK, </w:t>
      </w:r>
      <w:proofErr w:type="spellStart"/>
      <w:r w:rsidRPr="00B13ACC">
        <w:rPr>
          <w:rFonts w:ascii="Arial" w:hAnsi="Arial" w:cs="Arial"/>
          <w:lang w:val="en-US"/>
        </w:rPr>
        <w:t>Saumett</w:t>
      </w:r>
      <w:proofErr w:type="spellEnd"/>
      <w:r w:rsidRPr="00B13ACC">
        <w:rPr>
          <w:rFonts w:ascii="Arial" w:hAnsi="Arial" w:cs="Arial"/>
          <w:lang w:val="en-US"/>
        </w:rPr>
        <w:t xml:space="preserve"> M, Hernandez O. Preliminary results of sequential monitoring of simulated clandestine graves in Colombia, South America, using ground penetrating radar and botany. Forensic Sci Int 2015;248:61-70.</w:t>
      </w:r>
      <w:r w:rsidR="006E0865" w:rsidRPr="00B13ACC">
        <w:rPr>
          <w:rFonts w:ascii="Arial" w:hAnsi="Arial" w:cs="Arial"/>
          <w:lang w:val="en-US"/>
        </w:rPr>
        <w:t xml:space="preserve"> </w:t>
      </w:r>
      <w:proofErr w:type="spellStart"/>
      <w:r w:rsidR="006E0865" w:rsidRPr="00B13ACC">
        <w:rPr>
          <w:rFonts w:ascii="Arial" w:hAnsi="Arial" w:cs="Arial"/>
          <w:lang w:val="en-US"/>
        </w:rPr>
        <w:t>doi</w:t>
      </w:r>
      <w:proofErr w:type="spellEnd"/>
      <w:r w:rsidR="006E0865" w:rsidRPr="00B13ACC">
        <w:rPr>
          <w:rFonts w:ascii="Arial" w:hAnsi="Arial" w:cs="Arial"/>
          <w:lang w:val="en-US"/>
        </w:rPr>
        <w:t>: 10.1016/j.forsciint.2014.12.011.</w:t>
      </w:r>
    </w:p>
    <w:p w14:paraId="37586292" w14:textId="7DD5B529" w:rsidR="000C08FD" w:rsidRPr="00B13ACC" w:rsidRDefault="000C08FD" w:rsidP="000C08FD">
      <w:pPr>
        <w:spacing w:before="100" w:beforeAutospacing="1" w:line="480" w:lineRule="auto"/>
        <w:jc w:val="both"/>
        <w:rPr>
          <w:rFonts w:ascii="Arial" w:hAnsi="Arial" w:cs="Arial"/>
          <w:lang w:val="en-US"/>
        </w:rPr>
      </w:pPr>
      <w:r w:rsidRPr="00B13ACC">
        <w:rPr>
          <w:rFonts w:ascii="Arial" w:hAnsi="Arial" w:cs="Arial"/>
          <w:lang w:val="en-US"/>
        </w:rPr>
        <w:lastRenderedPageBreak/>
        <w:t xml:space="preserve">54. Molina CM. Pringle, JK. </w:t>
      </w:r>
      <w:proofErr w:type="spellStart"/>
      <w:r w:rsidRPr="00B13ACC">
        <w:rPr>
          <w:rFonts w:ascii="Arial" w:hAnsi="Arial" w:cs="Arial"/>
          <w:lang w:val="en-US"/>
        </w:rPr>
        <w:t>Saumett</w:t>
      </w:r>
      <w:proofErr w:type="spellEnd"/>
      <w:r w:rsidRPr="00B13ACC">
        <w:rPr>
          <w:rFonts w:ascii="Arial" w:hAnsi="Arial" w:cs="Arial"/>
          <w:lang w:val="en-US"/>
        </w:rPr>
        <w:t xml:space="preserve">, M. Evans GT.  Geophysical and botanical monitoring of simulated graves in a tropical rainforest, Colombia, South America. J Environ App </w:t>
      </w:r>
      <w:proofErr w:type="spellStart"/>
      <w:r w:rsidRPr="00B13ACC">
        <w:rPr>
          <w:rFonts w:ascii="Arial" w:hAnsi="Arial" w:cs="Arial"/>
          <w:lang w:val="en-US"/>
        </w:rPr>
        <w:t>Geophys</w:t>
      </w:r>
      <w:proofErr w:type="spellEnd"/>
      <w:r w:rsidRPr="00B13ACC">
        <w:rPr>
          <w:rFonts w:ascii="Arial" w:hAnsi="Arial" w:cs="Arial"/>
          <w:lang w:val="en-US"/>
        </w:rPr>
        <w:t xml:space="preserve"> 2016;135:232-42.</w:t>
      </w:r>
      <w:r w:rsidR="00362EFE" w:rsidRPr="00B13ACC">
        <w:rPr>
          <w:rFonts w:ascii="Arial" w:hAnsi="Arial" w:cs="Arial"/>
          <w:lang w:val="en-US"/>
        </w:rPr>
        <w:t xml:space="preserve"> </w:t>
      </w:r>
      <w:proofErr w:type="spellStart"/>
      <w:r w:rsidR="00362EFE" w:rsidRPr="00B13ACC">
        <w:rPr>
          <w:rFonts w:ascii="Arial" w:hAnsi="Arial" w:cs="Arial"/>
          <w:lang w:val="en-US"/>
        </w:rPr>
        <w:t>doi</w:t>
      </w:r>
      <w:proofErr w:type="spellEnd"/>
      <w:r w:rsidR="00362EFE" w:rsidRPr="00B13ACC">
        <w:rPr>
          <w:rFonts w:ascii="Arial" w:hAnsi="Arial" w:cs="Arial"/>
          <w:lang w:val="en-US"/>
        </w:rPr>
        <w:t>: 10.1016/j.jappgeo.2016.10.002.</w:t>
      </w:r>
    </w:p>
    <w:p w14:paraId="54CA3A6D" w14:textId="2D712F52" w:rsidR="000C08FD" w:rsidRPr="00B13ACC" w:rsidRDefault="000C08FD" w:rsidP="000C08FD">
      <w:pPr>
        <w:spacing w:before="100" w:beforeAutospacing="1" w:line="480" w:lineRule="auto"/>
        <w:jc w:val="both"/>
        <w:rPr>
          <w:rFonts w:ascii="Arial" w:hAnsi="Arial" w:cs="Arial"/>
          <w:lang w:val="en-US"/>
        </w:rPr>
      </w:pPr>
      <w:r w:rsidRPr="00B13ACC">
        <w:rPr>
          <w:rFonts w:ascii="Arial" w:hAnsi="Arial" w:cs="Arial"/>
          <w:lang w:val="en-US"/>
        </w:rPr>
        <w:t xml:space="preserve">55. Molina CM. Pringle JK. </w:t>
      </w:r>
      <w:proofErr w:type="spellStart"/>
      <w:r w:rsidRPr="00B13ACC">
        <w:rPr>
          <w:rFonts w:ascii="Arial" w:hAnsi="Arial" w:cs="Arial"/>
          <w:lang w:val="en-US"/>
        </w:rPr>
        <w:t>Saumett</w:t>
      </w:r>
      <w:proofErr w:type="spellEnd"/>
      <w:r w:rsidRPr="00B13ACC">
        <w:rPr>
          <w:rFonts w:ascii="Arial" w:hAnsi="Arial" w:cs="Arial"/>
          <w:lang w:val="en-US"/>
        </w:rPr>
        <w:t>, M. Evans GT. Geophysical monitoring of simulated graves with resistivity, magnetic susceptibility, conductivity and GPR in Colombia, South America. J Forensic Int 2016;261:106-15.</w:t>
      </w:r>
      <w:r w:rsidR="00362EFE" w:rsidRPr="00B13ACC">
        <w:rPr>
          <w:rFonts w:ascii="Arial" w:hAnsi="Arial" w:cs="Arial"/>
          <w:lang w:val="en-US"/>
        </w:rPr>
        <w:t xml:space="preserve"> </w:t>
      </w:r>
      <w:proofErr w:type="spellStart"/>
      <w:r w:rsidR="00362EFE" w:rsidRPr="00B13ACC">
        <w:rPr>
          <w:rFonts w:ascii="Arial" w:hAnsi="Arial" w:cs="Arial"/>
          <w:lang w:val="en-US"/>
        </w:rPr>
        <w:t>doi</w:t>
      </w:r>
      <w:proofErr w:type="spellEnd"/>
      <w:r w:rsidR="00362EFE" w:rsidRPr="00B13ACC">
        <w:rPr>
          <w:rFonts w:ascii="Arial" w:hAnsi="Arial" w:cs="Arial"/>
          <w:lang w:val="en-US"/>
        </w:rPr>
        <w:t>: 10.1016/j.forsciint.2016.02.009.</w:t>
      </w:r>
    </w:p>
    <w:p w14:paraId="6D305B0F" w14:textId="5897C9C7" w:rsidR="000C08FD" w:rsidRPr="00B13ACC" w:rsidRDefault="000C08FD" w:rsidP="000C08FD">
      <w:pPr>
        <w:spacing w:after="0" w:line="480" w:lineRule="auto"/>
        <w:rPr>
          <w:rFonts w:ascii="Arial" w:hAnsi="Arial" w:cs="Arial"/>
          <w:shd w:val="clear" w:color="auto" w:fill="FFFFFF"/>
          <w:lang w:val="en-US"/>
        </w:rPr>
      </w:pPr>
      <w:r w:rsidRPr="00B13ACC">
        <w:rPr>
          <w:rFonts w:ascii="Arial" w:hAnsi="Arial" w:cs="Arial"/>
          <w:shd w:val="clear" w:color="auto" w:fill="FFFFFF"/>
          <w:lang w:val="en-US"/>
        </w:rPr>
        <w:t xml:space="preserve">56.  Weldon WT, </w:t>
      </w:r>
      <w:proofErr w:type="spellStart"/>
      <w:r w:rsidRPr="00B13ACC">
        <w:rPr>
          <w:rFonts w:ascii="Arial" w:hAnsi="Arial" w:cs="Arial"/>
          <w:shd w:val="clear" w:color="auto" w:fill="FFFFFF"/>
          <w:lang w:val="en-US"/>
        </w:rPr>
        <w:t>Hupy</w:t>
      </w:r>
      <w:proofErr w:type="spellEnd"/>
      <w:r w:rsidRPr="00B13ACC">
        <w:rPr>
          <w:rFonts w:ascii="Arial" w:hAnsi="Arial" w:cs="Arial"/>
          <w:shd w:val="clear" w:color="auto" w:fill="FFFFFF"/>
          <w:lang w:val="en-US"/>
        </w:rPr>
        <w:t xml:space="preserve"> J. </w:t>
      </w:r>
      <w:r w:rsidR="124A2D17" w:rsidRPr="00B13ACC">
        <w:rPr>
          <w:rFonts w:ascii="Arial" w:hAnsi="Arial" w:cs="Arial"/>
          <w:shd w:val="clear" w:color="auto" w:fill="FFFFFF"/>
          <w:lang w:val="en-US"/>
        </w:rPr>
        <w:t xml:space="preserve">Investigating </w:t>
      </w:r>
      <w:r w:rsidR="36EA7324" w:rsidRPr="00B13ACC">
        <w:rPr>
          <w:rFonts w:ascii="Arial" w:hAnsi="Arial" w:cs="Arial"/>
          <w:shd w:val="clear" w:color="auto" w:fill="FFFFFF"/>
          <w:lang w:val="en-US"/>
        </w:rPr>
        <w:t>m</w:t>
      </w:r>
      <w:r w:rsidR="124A2D17" w:rsidRPr="00B13ACC">
        <w:rPr>
          <w:rFonts w:ascii="Arial" w:hAnsi="Arial" w:cs="Arial"/>
          <w:shd w:val="clear" w:color="auto" w:fill="FFFFFF"/>
          <w:lang w:val="en-US"/>
        </w:rPr>
        <w:t xml:space="preserve">ethods for </w:t>
      </w:r>
      <w:r w:rsidR="1D764632" w:rsidRPr="00B13ACC">
        <w:rPr>
          <w:rFonts w:ascii="Arial" w:hAnsi="Arial" w:cs="Arial"/>
          <w:shd w:val="clear" w:color="auto" w:fill="FFFFFF"/>
          <w:lang w:val="en-US"/>
        </w:rPr>
        <w:t>i</w:t>
      </w:r>
      <w:r w:rsidR="124A2D17" w:rsidRPr="00B13ACC">
        <w:rPr>
          <w:rFonts w:ascii="Arial" w:hAnsi="Arial" w:cs="Arial"/>
          <w:shd w:val="clear" w:color="auto" w:fill="FFFFFF"/>
          <w:lang w:val="en-US"/>
        </w:rPr>
        <w:t xml:space="preserve">ntegrating </w:t>
      </w:r>
      <w:r w:rsidR="545D98CC" w:rsidRPr="00B13ACC">
        <w:rPr>
          <w:rFonts w:ascii="Arial" w:hAnsi="Arial" w:cs="Arial"/>
          <w:shd w:val="clear" w:color="auto" w:fill="FFFFFF"/>
          <w:lang w:val="en-US"/>
        </w:rPr>
        <w:t>u</w:t>
      </w:r>
      <w:r w:rsidR="124A2D17" w:rsidRPr="00B13ACC">
        <w:rPr>
          <w:rFonts w:ascii="Arial" w:hAnsi="Arial" w:cs="Arial"/>
          <w:shd w:val="clear" w:color="auto" w:fill="FFFFFF"/>
          <w:lang w:val="en-US"/>
        </w:rPr>
        <w:t xml:space="preserve">nmanned </w:t>
      </w:r>
      <w:r w:rsidR="649CC6DC" w:rsidRPr="00B13ACC">
        <w:rPr>
          <w:rFonts w:ascii="Arial" w:hAnsi="Arial" w:cs="Arial"/>
          <w:shd w:val="clear" w:color="auto" w:fill="FFFFFF"/>
          <w:lang w:val="en-US"/>
        </w:rPr>
        <w:t>a</w:t>
      </w:r>
      <w:r w:rsidR="124A2D17" w:rsidRPr="00B13ACC">
        <w:rPr>
          <w:rFonts w:ascii="Arial" w:hAnsi="Arial" w:cs="Arial"/>
          <w:shd w:val="clear" w:color="auto" w:fill="FFFFFF"/>
          <w:lang w:val="en-US"/>
        </w:rPr>
        <w:t xml:space="preserve">erial </w:t>
      </w:r>
      <w:r w:rsidR="67B4D47A" w:rsidRPr="00B13ACC">
        <w:rPr>
          <w:rFonts w:ascii="Arial" w:hAnsi="Arial" w:cs="Arial"/>
          <w:shd w:val="clear" w:color="auto" w:fill="FFFFFF"/>
          <w:lang w:val="en-US"/>
        </w:rPr>
        <w:t>s</w:t>
      </w:r>
      <w:r w:rsidR="124A2D17" w:rsidRPr="00B13ACC">
        <w:rPr>
          <w:rFonts w:ascii="Arial" w:hAnsi="Arial" w:cs="Arial"/>
          <w:shd w:val="clear" w:color="auto" w:fill="FFFFFF"/>
          <w:lang w:val="en-US"/>
        </w:rPr>
        <w:t xml:space="preserve">ystems in </w:t>
      </w:r>
      <w:r w:rsidR="7B076510" w:rsidRPr="00B13ACC">
        <w:rPr>
          <w:rFonts w:ascii="Arial" w:hAnsi="Arial" w:cs="Arial"/>
          <w:shd w:val="clear" w:color="auto" w:fill="FFFFFF"/>
          <w:lang w:val="en-US"/>
        </w:rPr>
        <w:t>s</w:t>
      </w:r>
      <w:r w:rsidR="124A2D17" w:rsidRPr="00B13ACC">
        <w:rPr>
          <w:rFonts w:ascii="Arial" w:hAnsi="Arial" w:cs="Arial"/>
          <w:shd w:val="clear" w:color="auto" w:fill="FFFFFF"/>
          <w:lang w:val="en-US"/>
        </w:rPr>
        <w:t xml:space="preserve">earch and </w:t>
      </w:r>
      <w:r w:rsidR="26B69AEA" w:rsidRPr="00B13ACC">
        <w:rPr>
          <w:rFonts w:ascii="Arial" w:hAnsi="Arial" w:cs="Arial"/>
          <w:shd w:val="clear" w:color="auto" w:fill="FFFFFF"/>
          <w:lang w:val="en-US"/>
        </w:rPr>
        <w:t>r</w:t>
      </w:r>
      <w:r w:rsidR="124A2D17" w:rsidRPr="00B13ACC">
        <w:rPr>
          <w:rFonts w:ascii="Arial" w:hAnsi="Arial" w:cs="Arial"/>
          <w:shd w:val="clear" w:color="auto" w:fill="FFFFFF"/>
          <w:lang w:val="en-US"/>
        </w:rPr>
        <w:t xml:space="preserve">escue </w:t>
      </w:r>
      <w:r w:rsidR="371CED8E" w:rsidRPr="00B13ACC">
        <w:rPr>
          <w:rFonts w:ascii="Arial" w:hAnsi="Arial" w:cs="Arial"/>
          <w:shd w:val="clear" w:color="auto" w:fill="FFFFFF"/>
          <w:lang w:val="en-US"/>
        </w:rPr>
        <w:t>o</w:t>
      </w:r>
      <w:r w:rsidR="124A2D17" w:rsidRPr="00B13ACC">
        <w:rPr>
          <w:rFonts w:ascii="Arial" w:hAnsi="Arial" w:cs="Arial"/>
          <w:shd w:val="clear" w:color="auto" w:fill="FFFFFF"/>
          <w:lang w:val="en-US"/>
        </w:rPr>
        <w:t>perations. </w:t>
      </w:r>
      <w:r w:rsidR="124A2D17" w:rsidRPr="00B13ACC">
        <w:rPr>
          <w:rStyle w:val="Emphasis"/>
          <w:rFonts w:ascii="Arial" w:hAnsi="Arial" w:cs="Arial"/>
          <w:i w:val="0"/>
          <w:iCs w:val="0"/>
          <w:shd w:val="clear" w:color="auto" w:fill="FFFFFF"/>
          <w:lang w:val="en-US"/>
        </w:rPr>
        <w:t>Drones</w:t>
      </w:r>
      <w:r w:rsidR="124A2D17" w:rsidRPr="00B13ACC">
        <w:rPr>
          <w:rFonts w:ascii="Arial" w:hAnsi="Arial" w:cs="Arial"/>
          <w:shd w:val="clear" w:color="auto" w:fill="FFFFFF"/>
          <w:lang w:val="en-US"/>
        </w:rPr>
        <w:t xml:space="preserve"> </w:t>
      </w:r>
      <w:r w:rsidRPr="00B13ACC">
        <w:rPr>
          <w:rFonts w:ascii="Arial" w:hAnsi="Arial" w:cs="Arial"/>
          <w:shd w:val="clear" w:color="auto" w:fill="FFFFFF"/>
          <w:lang w:val="en-US"/>
        </w:rPr>
        <w:t>2020</w:t>
      </w:r>
      <w:r w:rsidR="52B2AEA6" w:rsidRPr="00B13ACC">
        <w:rPr>
          <w:rFonts w:ascii="Arial" w:hAnsi="Arial" w:cs="Arial"/>
          <w:shd w:val="clear" w:color="auto" w:fill="FFFFFF"/>
          <w:lang w:val="en-US"/>
        </w:rPr>
        <w:t>:</w:t>
      </w:r>
      <w:r w:rsidRPr="00B13ACC">
        <w:rPr>
          <w:rFonts w:ascii="Arial" w:hAnsi="Arial" w:cs="Arial"/>
          <w:shd w:val="clear" w:color="auto" w:fill="FFFFFF"/>
          <w:lang w:val="en-US"/>
        </w:rPr>
        <w:t xml:space="preserve">4:38. </w:t>
      </w:r>
      <w:proofErr w:type="spellStart"/>
      <w:r w:rsidR="00FA2CE3" w:rsidRPr="00B13ACC">
        <w:rPr>
          <w:rFonts w:ascii="Arial" w:hAnsi="Arial" w:cs="Arial"/>
          <w:lang w:val="en-US"/>
        </w:rPr>
        <w:t>doi</w:t>
      </w:r>
      <w:proofErr w:type="spellEnd"/>
      <w:r w:rsidR="00FA2CE3" w:rsidRPr="00B13ACC">
        <w:rPr>
          <w:rFonts w:ascii="Arial" w:hAnsi="Arial" w:cs="Arial"/>
          <w:lang w:val="en-US"/>
        </w:rPr>
        <w:t>: 10.3390/drones4030038.</w:t>
      </w:r>
    </w:p>
    <w:p w14:paraId="727BDCBF" w14:textId="5224B5DA" w:rsidR="00E07EAC" w:rsidRPr="00B13ACC" w:rsidRDefault="000C08FD" w:rsidP="009276F7">
      <w:pPr>
        <w:spacing w:before="100" w:beforeAutospacing="1" w:line="480" w:lineRule="auto"/>
        <w:jc w:val="both"/>
        <w:rPr>
          <w:rFonts w:ascii="Arial" w:hAnsi="Arial" w:cs="Arial"/>
          <w:lang w:val="en-US"/>
        </w:rPr>
      </w:pPr>
      <w:r w:rsidRPr="00B13ACC">
        <w:rPr>
          <w:rFonts w:ascii="Arial" w:hAnsi="Arial" w:cs="Arial"/>
          <w:shd w:val="clear" w:color="auto" w:fill="FFFFFF"/>
          <w:lang w:val="en-US"/>
        </w:rPr>
        <w:t xml:space="preserve">57. </w:t>
      </w:r>
      <w:r w:rsidRPr="00B13ACC">
        <w:rPr>
          <w:rFonts w:ascii="Arial" w:hAnsi="Arial" w:cs="Arial"/>
          <w:lang w:val="en-US"/>
        </w:rPr>
        <w:t xml:space="preserve">Seguin C, </w:t>
      </w:r>
      <w:proofErr w:type="spellStart"/>
      <w:r w:rsidRPr="00B13ACC">
        <w:rPr>
          <w:rFonts w:ascii="Arial" w:hAnsi="Arial" w:cs="Arial"/>
          <w:lang w:val="en-US"/>
        </w:rPr>
        <w:t>Blaquière</w:t>
      </w:r>
      <w:proofErr w:type="spellEnd"/>
      <w:r w:rsidRPr="00B13ACC">
        <w:rPr>
          <w:rFonts w:ascii="Arial" w:hAnsi="Arial" w:cs="Arial"/>
          <w:lang w:val="en-US"/>
        </w:rPr>
        <w:t xml:space="preserve"> G, </w:t>
      </w:r>
      <w:proofErr w:type="spellStart"/>
      <w:r w:rsidRPr="00B13ACC">
        <w:rPr>
          <w:rFonts w:ascii="Arial" w:hAnsi="Arial" w:cs="Arial"/>
          <w:lang w:val="en-US"/>
        </w:rPr>
        <w:t>Loundou</w:t>
      </w:r>
      <w:proofErr w:type="spellEnd"/>
      <w:r w:rsidRPr="00B13ACC">
        <w:rPr>
          <w:rFonts w:ascii="Arial" w:hAnsi="Arial" w:cs="Arial"/>
          <w:lang w:val="en-US"/>
        </w:rPr>
        <w:t xml:space="preserve"> A, Michelet P, Markarian T. Unmanned aerial vehicles (drones) to prevent drowning. Resuscitation 2018;127:63–67.</w:t>
      </w:r>
      <w:bookmarkEnd w:id="5"/>
      <w:r w:rsidR="009276F7" w:rsidRPr="00B13ACC">
        <w:rPr>
          <w:rFonts w:ascii="Arial" w:hAnsi="Arial" w:cs="Arial"/>
          <w:lang w:val="en-US"/>
        </w:rPr>
        <w:t xml:space="preserve">58. </w:t>
      </w:r>
      <w:proofErr w:type="spellStart"/>
      <w:r w:rsidR="00A23794" w:rsidRPr="00B13ACC">
        <w:rPr>
          <w:rFonts w:ascii="Arial" w:hAnsi="Arial" w:cs="Arial"/>
          <w:lang w:val="en-US"/>
        </w:rPr>
        <w:t>doi</w:t>
      </w:r>
      <w:proofErr w:type="spellEnd"/>
      <w:r w:rsidR="00A23794" w:rsidRPr="00B13ACC">
        <w:rPr>
          <w:rFonts w:ascii="Arial" w:hAnsi="Arial" w:cs="Arial"/>
          <w:lang w:val="en-US"/>
        </w:rPr>
        <w:t>: 10.1016/j.resuscitation.2018.04.005.</w:t>
      </w:r>
    </w:p>
    <w:p w14:paraId="38D2DE6B" w14:textId="62C6827A" w:rsidR="009276F7" w:rsidRPr="00B13ACC" w:rsidRDefault="004B2EDD" w:rsidP="009276F7">
      <w:pPr>
        <w:spacing w:before="100" w:beforeAutospacing="1" w:line="480" w:lineRule="auto"/>
        <w:jc w:val="both"/>
        <w:rPr>
          <w:rFonts w:ascii="Arial" w:hAnsi="Arial" w:cs="Arial"/>
          <w:lang w:val="en-US"/>
        </w:rPr>
      </w:pPr>
      <w:r w:rsidRPr="00B13ACC">
        <w:rPr>
          <w:rFonts w:ascii="Arial" w:hAnsi="Arial" w:cs="Arial"/>
          <w:lang w:val="en-US"/>
        </w:rPr>
        <w:t xml:space="preserve">58. </w:t>
      </w:r>
      <w:proofErr w:type="spellStart"/>
      <w:r w:rsidR="009276F7" w:rsidRPr="00B13ACC">
        <w:rPr>
          <w:rFonts w:ascii="Arial" w:hAnsi="Arial" w:cs="Arial"/>
          <w:lang w:val="en-US"/>
        </w:rPr>
        <w:t>Pensieri</w:t>
      </w:r>
      <w:proofErr w:type="spellEnd"/>
      <w:r w:rsidR="009276F7" w:rsidRPr="00B13ACC">
        <w:rPr>
          <w:rFonts w:ascii="Arial" w:hAnsi="Arial" w:cs="Arial"/>
          <w:lang w:val="en-US"/>
        </w:rPr>
        <w:t xml:space="preserve">, MG.; </w:t>
      </w:r>
      <w:proofErr w:type="spellStart"/>
      <w:r w:rsidR="009276F7" w:rsidRPr="00B13ACC">
        <w:rPr>
          <w:rFonts w:ascii="Arial" w:hAnsi="Arial" w:cs="Arial"/>
          <w:lang w:val="en-US"/>
        </w:rPr>
        <w:t>Garau</w:t>
      </w:r>
      <w:proofErr w:type="spellEnd"/>
      <w:r w:rsidR="009276F7" w:rsidRPr="00B13ACC">
        <w:rPr>
          <w:rFonts w:ascii="Arial" w:hAnsi="Arial" w:cs="Arial"/>
          <w:lang w:val="en-US"/>
        </w:rPr>
        <w:t>, M.; Barone, P.M. Drones as an Integral Part of Remote Sensing Technologies to Help Missing People. Drones 2020</w:t>
      </w:r>
      <w:r w:rsidR="0B42A1CC" w:rsidRPr="00B13ACC">
        <w:rPr>
          <w:rFonts w:ascii="Arial" w:hAnsi="Arial" w:cs="Arial"/>
          <w:lang w:val="en-US"/>
        </w:rPr>
        <w:t>;</w:t>
      </w:r>
      <w:r w:rsidR="009276F7" w:rsidRPr="00B13ACC">
        <w:rPr>
          <w:rFonts w:ascii="Arial" w:hAnsi="Arial" w:cs="Arial"/>
          <w:lang w:val="en-US"/>
        </w:rPr>
        <w:t>4</w:t>
      </w:r>
      <w:r w:rsidR="2AD4C7C8" w:rsidRPr="00B13ACC">
        <w:rPr>
          <w:rFonts w:ascii="Arial" w:hAnsi="Arial" w:cs="Arial"/>
          <w:lang w:val="en-US"/>
        </w:rPr>
        <w:t>;</w:t>
      </w:r>
      <w:r w:rsidR="009276F7" w:rsidRPr="00B13ACC">
        <w:rPr>
          <w:rFonts w:ascii="Arial" w:hAnsi="Arial" w:cs="Arial"/>
          <w:lang w:val="en-US"/>
        </w:rPr>
        <w:t xml:space="preserve">15. </w:t>
      </w:r>
      <w:r w:rsidR="261ECF5F" w:rsidRPr="00B13ACC">
        <w:rPr>
          <w:rFonts w:ascii="Arial" w:hAnsi="Arial" w:cs="Arial"/>
          <w:lang w:val="en-US"/>
        </w:rPr>
        <w:t>https://doi.org/10.3390/drones4020015</w:t>
      </w:r>
    </w:p>
    <w:p w14:paraId="0CAB72FC" w14:textId="21C8B9FF" w:rsidR="009276F7" w:rsidRPr="00B13ACC" w:rsidRDefault="009276F7" w:rsidP="009276F7">
      <w:pPr>
        <w:spacing w:before="100" w:beforeAutospacing="1" w:line="480" w:lineRule="auto"/>
        <w:jc w:val="both"/>
        <w:rPr>
          <w:rFonts w:ascii="Arial" w:hAnsi="Arial" w:cs="Arial"/>
          <w:lang w:val="fr-FR"/>
        </w:rPr>
      </w:pPr>
      <w:r w:rsidRPr="00B13ACC">
        <w:rPr>
          <w:rFonts w:ascii="Arial" w:hAnsi="Arial" w:cs="Arial"/>
          <w:lang w:val="en-US"/>
        </w:rPr>
        <w:t xml:space="preserve">59. </w:t>
      </w:r>
      <w:proofErr w:type="spellStart"/>
      <w:r w:rsidRPr="00B13ACC">
        <w:rPr>
          <w:rFonts w:ascii="Arial" w:hAnsi="Arial" w:cs="Arial"/>
          <w:lang w:val="en-US"/>
        </w:rPr>
        <w:t>Amendt</w:t>
      </w:r>
      <w:proofErr w:type="spellEnd"/>
      <w:r w:rsidRPr="00B13ACC">
        <w:rPr>
          <w:rFonts w:ascii="Arial" w:hAnsi="Arial" w:cs="Arial"/>
          <w:lang w:val="en-US"/>
        </w:rPr>
        <w:t xml:space="preserve"> J, Rodner S, </w:t>
      </w:r>
      <w:proofErr w:type="spellStart"/>
      <w:r w:rsidRPr="00B13ACC">
        <w:rPr>
          <w:rFonts w:ascii="Arial" w:hAnsi="Arial" w:cs="Arial"/>
          <w:lang w:val="en-US"/>
        </w:rPr>
        <w:t>Schuch</w:t>
      </w:r>
      <w:proofErr w:type="spellEnd"/>
      <w:r w:rsidRPr="00B13ACC">
        <w:rPr>
          <w:rFonts w:ascii="Arial" w:hAnsi="Arial" w:cs="Arial"/>
          <w:lang w:val="en-US"/>
        </w:rPr>
        <w:t xml:space="preserve"> CP, Sprenger H, </w:t>
      </w:r>
      <w:proofErr w:type="spellStart"/>
      <w:r w:rsidRPr="00B13ACC">
        <w:rPr>
          <w:rFonts w:ascii="Arial" w:hAnsi="Arial" w:cs="Arial"/>
          <w:lang w:val="en-US"/>
        </w:rPr>
        <w:t>Weidlich</w:t>
      </w:r>
      <w:proofErr w:type="spellEnd"/>
      <w:r w:rsidRPr="00B13ACC">
        <w:rPr>
          <w:rFonts w:ascii="Arial" w:hAnsi="Arial" w:cs="Arial"/>
          <w:lang w:val="en-US"/>
        </w:rPr>
        <w:t xml:space="preserve"> L, </w:t>
      </w:r>
      <w:proofErr w:type="spellStart"/>
      <w:r w:rsidRPr="00B13ACC">
        <w:rPr>
          <w:rFonts w:ascii="Arial" w:hAnsi="Arial" w:cs="Arial"/>
          <w:lang w:val="en-US"/>
        </w:rPr>
        <w:t>Reckel</w:t>
      </w:r>
      <w:proofErr w:type="spellEnd"/>
      <w:r w:rsidRPr="00B13ACC">
        <w:rPr>
          <w:rFonts w:ascii="Arial" w:hAnsi="Arial" w:cs="Arial"/>
          <w:lang w:val="en-US"/>
        </w:rPr>
        <w:t xml:space="preserve"> F. Helicopter thermal imaging for detecting insect infested cadavers. </w:t>
      </w:r>
      <w:proofErr w:type="spellStart"/>
      <w:r w:rsidRPr="00B13ACC">
        <w:rPr>
          <w:rFonts w:ascii="Arial" w:hAnsi="Arial" w:cs="Arial"/>
          <w:lang w:val="fr-FR"/>
        </w:rPr>
        <w:t>Sci</w:t>
      </w:r>
      <w:proofErr w:type="spellEnd"/>
      <w:r w:rsidRPr="00B13ACC">
        <w:rPr>
          <w:rFonts w:ascii="Arial" w:hAnsi="Arial" w:cs="Arial"/>
          <w:lang w:val="fr-FR"/>
        </w:rPr>
        <w:t xml:space="preserve"> Justice 2017;57:366–72.</w:t>
      </w:r>
      <w:r w:rsidR="009413BF" w:rsidRPr="00B13ACC">
        <w:rPr>
          <w:rFonts w:ascii="Arial" w:hAnsi="Arial" w:cs="Arial"/>
          <w:lang w:val="fr-FR"/>
        </w:rPr>
        <w:t xml:space="preserve"> </w:t>
      </w:r>
      <w:proofErr w:type="spellStart"/>
      <w:r w:rsidR="009413BF" w:rsidRPr="00B13ACC">
        <w:rPr>
          <w:rFonts w:ascii="Arial" w:hAnsi="Arial" w:cs="Arial"/>
          <w:lang w:val="fr-FR"/>
        </w:rPr>
        <w:t>doi</w:t>
      </w:r>
      <w:proofErr w:type="spellEnd"/>
      <w:r w:rsidR="009413BF" w:rsidRPr="00B13ACC">
        <w:rPr>
          <w:rFonts w:ascii="Arial" w:hAnsi="Arial" w:cs="Arial"/>
          <w:lang w:val="fr-FR"/>
        </w:rPr>
        <w:t>: 10.1016/j.scijus.2017.04.008.</w:t>
      </w:r>
    </w:p>
    <w:p w14:paraId="6385D1F3" w14:textId="79442E5B" w:rsidR="00946C2E" w:rsidRPr="00B13ACC" w:rsidRDefault="00946C2E" w:rsidP="00946C2E">
      <w:pPr>
        <w:spacing w:before="100" w:beforeAutospacing="1" w:line="480" w:lineRule="auto"/>
        <w:jc w:val="both"/>
        <w:rPr>
          <w:rFonts w:ascii="Arial" w:hAnsi="Arial" w:cs="Arial"/>
          <w:lang w:val="en-US"/>
        </w:rPr>
      </w:pPr>
      <w:r w:rsidRPr="00B13ACC">
        <w:rPr>
          <w:rFonts w:ascii="Arial" w:hAnsi="Arial" w:cs="Arial"/>
          <w:lang w:val="fr-FR"/>
        </w:rPr>
        <w:t xml:space="preserve">60. Schultz JJ, Collins ME, </w:t>
      </w:r>
      <w:proofErr w:type="spellStart"/>
      <w:r w:rsidRPr="00B13ACC">
        <w:rPr>
          <w:rFonts w:ascii="Arial" w:hAnsi="Arial" w:cs="Arial"/>
          <w:lang w:val="fr-FR"/>
        </w:rPr>
        <w:t>Falsetti</w:t>
      </w:r>
      <w:proofErr w:type="spellEnd"/>
      <w:r w:rsidRPr="00B13ACC">
        <w:rPr>
          <w:rFonts w:ascii="Arial" w:hAnsi="Arial" w:cs="Arial"/>
          <w:lang w:val="fr-FR"/>
        </w:rPr>
        <w:t xml:space="preserve"> AB. </w:t>
      </w:r>
      <w:r w:rsidRPr="00B13ACC">
        <w:rPr>
          <w:rFonts w:ascii="Arial" w:hAnsi="Arial" w:cs="Arial"/>
          <w:lang w:val="en-US"/>
        </w:rPr>
        <w:t xml:space="preserve">Sequential monitoring of burials containing large pig cadavers using ground-penetrating radar. J Forensic Sci 2006:51;607–616. </w:t>
      </w:r>
      <w:proofErr w:type="spellStart"/>
      <w:r w:rsidRPr="00B13ACC">
        <w:rPr>
          <w:rFonts w:ascii="Arial" w:hAnsi="Arial" w:cs="Arial"/>
          <w:lang w:val="en-US"/>
        </w:rPr>
        <w:t>doi</w:t>
      </w:r>
      <w:proofErr w:type="spellEnd"/>
      <w:r w:rsidRPr="00B13ACC">
        <w:rPr>
          <w:rFonts w:ascii="Arial" w:hAnsi="Arial" w:cs="Arial"/>
          <w:lang w:val="en-US"/>
        </w:rPr>
        <w:t>: 10.1111/j.1556-4029.2006.00129.x.</w:t>
      </w:r>
    </w:p>
    <w:p w14:paraId="44B6A50F" w14:textId="774AC040" w:rsidR="0088308E" w:rsidRPr="00B13ACC" w:rsidRDefault="0088308E" w:rsidP="0088308E">
      <w:pPr>
        <w:spacing w:before="100" w:beforeAutospacing="1" w:line="480" w:lineRule="auto"/>
        <w:jc w:val="both"/>
        <w:rPr>
          <w:rFonts w:ascii="Arial" w:hAnsi="Arial" w:cs="Arial"/>
          <w:lang w:val="en-US"/>
        </w:rPr>
      </w:pPr>
      <w:r w:rsidRPr="00B13ACC">
        <w:rPr>
          <w:rFonts w:ascii="Arial" w:hAnsi="Arial" w:cs="Arial"/>
          <w:lang w:val="en-US"/>
        </w:rPr>
        <w:lastRenderedPageBreak/>
        <w:t xml:space="preserve">61 Schultz JJ. Sequential monitoring of burials containing small pig cadavers using ground-penetrating radar. J Forensic Sci 53 2008:279–287. </w:t>
      </w:r>
      <w:proofErr w:type="spellStart"/>
      <w:r w:rsidRPr="00B13ACC">
        <w:rPr>
          <w:rFonts w:ascii="Arial" w:hAnsi="Arial" w:cs="Arial"/>
          <w:lang w:val="en-US"/>
        </w:rPr>
        <w:t>doi</w:t>
      </w:r>
      <w:proofErr w:type="spellEnd"/>
      <w:r w:rsidRPr="00B13ACC">
        <w:rPr>
          <w:rFonts w:ascii="Arial" w:hAnsi="Arial" w:cs="Arial"/>
          <w:lang w:val="en-US"/>
        </w:rPr>
        <w:t>: 10.1111/j.1556-4029.2008.00665.x.</w:t>
      </w:r>
    </w:p>
    <w:p w14:paraId="47B34DA6" w14:textId="21A79D4D" w:rsidR="0088308E" w:rsidRPr="00B13ACC" w:rsidRDefault="001B7E33" w:rsidP="00946C2E">
      <w:pPr>
        <w:spacing w:before="100" w:beforeAutospacing="1" w:line="480" w:lineRule="auto"/>
        <w:jc w:val="both"/>
        <w:rPr>
          <w:rFonts w:ascii="Arial" w:hAnsi="Arial" w:cs="Arial"/>
          <w:lang w:val="en-US"/>
        </w:rPr>
      </w:pPr>
      <w:r w:rsidRPr="00B13ACC">
        <w:rPr>
          <w:rFonts w:ascii="Arial" w:hAnsi="Arial" w:cs="Arial"/>
          <w:lang w:val="en-US"/>
        </w:rPr>
        <w:t xml:space="preserve">62. </w:t>
      </w:r>
      <w:r w:rsidR="00717959" w:rsidRPr="00B13ACC">
        <w:rPr>
          <w:rFonts w:ascii="Arial" w:hAnsi="Arial" w:cs="Arial"/>
          <w:lang w:val="en-US"/>
        </w:rPr>
        <w:t>Jervis JR, Pringle JK, Tuckwell GW. Time-lapse resistivity surveys over simulated clandestine graves, Forensic Sci. Int. 2009(192);7–13.</w:t>
      </w:r>
      <w:r w:rsidR="00F33575" w:rsidRPr="00B13ACC">
        <w:rPr>
          <w:rFonts w:ascii="Arial" w:hAnsi="Arial" w:cs="Arial"/>
          <w:lang w:val="en-US"/>
        </w:rPr>
        <w:t xml:space="preserve"> </w:t>
      </w:r>
      <w:proofErr w:type="spellStart"/>
      <w:r w:rsidR="00F33575" w:rsidRPr="00B13ACC">
        <w:rPr>
          <w:rFonts w:ascii="Arial" w:hAnsi="Arial" w:cs="Arial"/>
          <w:lang w:val="en-US"/>
        </w:rPr>
        <w:t>doi</w:t>
      </w:r>
      <w:proofErr w:type="spellEnd"/>
      <w:r w:rsidR="00F33575" w:rsidRPr="00B13ACC">
        <w:rPr>
          <w:rFonts w:ascii="Arial" w:hAnsi="Arial" w:cs="Arial"/>
          <w:lang w:val="en-US"/>
        </w:rPr>
        <w:t>:</w:t>
      </w:r>
      <w:r w:rsidR="00C31C82" w:rsidRPr="00B13ACC">
        <w:rPr>
          <w:rFonts w:ascii="Arial" w:hAnsi="Arial" w:cs="Arial"/>
          <w:lang w:val="en-US"/>
        </w:rPr>
        <w:t xml:space="preserve"> 10.1111/j.1556-4029.2008.00884.x.</w:t>
      </w:r>
    </w:p>
    <w:p w14:paraId="3AD0CC5D" w14:textId="08627FA7" w:rsidR="00F33575" w:rsidRPr="00B13ACC" w:rsidRDefault="00CF6CCE" w:rsidP="00F33575">
      <w:pPr>
        <w:spacing w:before="100" w:beforeAutospacing="1" w:line="480" w:lineRule="auto"/>
        <w:jc w:val="both"/>
        <w:rPr>
          <w:rFonts w:ascii="Arial" w:hAnsi="Arial" w:cs="Arial"/>
          <w:lang w:val="en-US"/>
        </w:rPr>
      </w:pPr>
      <w:r w:rsidRPr="00B13ACC">
        <w:rPr>
          <w:rFonts w:ascii="Arial" w:hAnsi="Arial" w:cs="Arial"/>
          <w:lang w:val="en-US"/>
        </w:rPr>
        <w:t>63.</w:t>
      </w:r>
      <w:r w:rsidR="00F33575" w:rsidRPr="00B13ACC">
        <w:rPr>
          <w:rFonts w:ascii="Arial" w:hAnsi="Arial" w:cs="Arial"/>
          <w:lang w:val="en-US"/>
        </w:rPr>
        <w:t xml:space="preserve"> Schultz JJ, Martin MM. Controlled GPR grave research: comparison of reflection profiles between 500- and 250-MHz antennae, Forensic Sci. Int. 2011(209);64–69. </w:t>
      </w:r>
      <w:proofErr w:type="spellStart"/>
      <w:r w:rsidR="00F33575" w:rsidRPr="00B13ACC">
        <w:rPr>
          <w:rFonts w:ascii="Arial" w:hAnsi="Arial" w:cs="Arial"/>
          <w:lang w:val="en-US"/>
        </w:rPr>
        <w:t>doi</w:t>
      </w:r>
      <w:proofErr w:type="spellEnd"/>
      <w:r w:rsidR="00F33575" w:rsidRPr="00B13ACC">
        <w:rPr>
          <w:rFonts w:ascii="Arial" w:hAnsi="Arial" w:cs="Arial"/>
          <w:lang w:val="en-US"/>
        </w:rPr>
        <w:t xml:space="preserve">: </w:t>
      </w:r>
      <w:r w:rsidR="00A47EE0" w:rsidRPr="00B13ACC">
        <w:rPr>
          <w:rFonts w:ascii="Arial" w:hAnsi="Arial" w:cs="Arial"/>
          <w:lang w:val="en-US"/>
        </w:rPr>
        <w:t>10.1016/j.forsciint.2010.12.012</w:t>
      </w:r>
    </w:p>
    <w:p w14:paraId="2C94348B" w14:textId="09BE5CDA" w:rsidR="009E24D0" w:rsidRPr="00B13ACC" w:rsidRDefault="009E24D0" w:rsidP="009276F7">
      <w:pPr>
        <w:spacing w:before="100" w:beforeAutospacing="1" w:line="480" w:lineRule="auto"/>
        <w:jc w:val="both"/>
        <w:rPr>
          <w:rFonts w:ascii="Arial" w:hAnsi="Arial" w:cs="Arial"/>
          <w:lang w:val="en-US"/>
        </w:rPr>
      </w:pPr>
      <w:r w:rsidRPr="00B13ACC">
        <w:rPr>
          <w:rFonts w:ascii="Arial" w:hAnsi="Arial" w:cs="Arial"/>
          <w:lang w:val="en-US"/>
        </w:rPr>
        <w:t>6</w:t>
      </w:r>
      <w:r w:rsidR="001254A7" w:rsidRPr="00B13ACC">
        <w:rPr>
          <w:rFonts w:ascii="Arial" w:hAnsi="Arial" w:cs="Arial"/>
          <w:lang w:val="en-US"/>
        </w:rPr>
        <w:t>4</w:t>
      </w:r>
      <w:r w:rsidRPr="00B13ACC">
        <w:rPr>
          <w:rFonts w:ascii="Arial" w:hAnsi="Arial" w:cs="Arial"/>
          <w:lang w:val="en-US"/>
        </w:rPr>
        <w:t xml:space="preserve">. </w:t>
      </w:r>
      <w:proofErr w:type="spellStart"/>
      <w:r w:rsidR="004F1578" w:rsidRPr="00B13ACC">
        <w:rPr>
          <w:rFonts w:ascii="Arial" w:hAnsi="Arial" w:cs="Arial"/>
          <w:lang w:val="en-US"/>
        </w:rPr>
        <w:t>Brabazon</w:t>
      </w:r>
      <w:proofErr w:type="spellEnd"/>
      <w:r w:rsidR="004F1578" w:rsidRPr="00B13ACC">
        <w:rPr>
          <w:rFonts w:ascii="Arial" w:hAnsi="Arial" w:cs="Arial"/>
          <w:lang w:val="en-US"/>
        </w:rPr>
        <w:t xml:space="preserve"> H, </w:t>
      </w:r>
      <w:proofErr w:type="spellStart"/>
      <w:r w:rsidR="004F1578" w:rsidRPr="00B13ACC">
        <w:rPr>
          <w:rFonts w:ascii="Arial" w:hAnsi="Arial" w:cs="Arial"/>
          <w:lang w:val="en-US"/>
        </w:rPr>
        <w:t>DeBruyn</w:t>
      </w:r>
      <w:proofErr w:type="spellEnd"/>
      <w:r w:rsidR="004F1578" w:rsidRPr="00B13ACC">
        <w:rPr>
          <w:rFonts w:ascii="Arial" w:hAnsi="Arial" w:cs="Arial"/>
          <w:lang w:val="en-US"/>
        </w:rPr>
        <w:t xml:space="preserve"> JM, </w:t>
      </w:r>
      <w:proofErr w:type="spellStart"/>
      <w:r w:rsidR="004F1578" w:rsidRPr="00B13ACC">
        <w:rPr>
          <w:rFonts w:ascii="Arial" w:hAnsi="Arial" w:cs="Arial"/>
          <w:lang w:val="en-US"/>
        </w:rPr>
        <w:t>Lenaghan</w:t>
      </w:r>
      <w:proofErr w:type="spellEnd"/>
      <w:r w:rsidR="004F1578" w:rsidRPr="00B13ACC">
        <w:rPr>
          <w:rFonts w:ascii="Arial" w:hAnsi="Arial" w:cs="Arial"/>
          <w:lang w:val="en-US"/>
        </w:rPr>
        <w:t xml:space="preserve"> SC, Li F, </w:t>
      </w:r>
      <w:proofErr w:type="spellStart"/>
      <w:r w:rsidR="004F1578" w:rsidRPr="00B13ACC">
        <w:rPr>
          <w:rFonts w:ascii="Arial" w:hAnsi="Arial" w:cs="Arial"/>
          <w:lang w:val="en-US"/>
        </w:rPr>
        <w:t>Mundorff</w:t>
      </w:r>
      <w:proofErr w:type="spellEnd"/>
      <w:r w:rsidR="004F1578" w:rsidRPr="00B13ACC">
        <w:rPr>
          <w:rFonts w:ascii="Arial" w:hAnsi="Arial" w:cs="Arial"/>
          <w:lang w:val="en-US"/>
        </w:rPr>
        <w:t xml:space="preserve"> AZ, Steadman DW, Stewart CN Jr. Plants to Remotely Detect Human Decomposition? Trends Plant Sci. 2020 Oct;25(10):947-949. </w:t>
      </w:r>
      <w:proofErr w:type="spellStart"/>
      <w:r w:rsidR="004F1578" w:rsidRPr="00B13ACC">
        <w:rPr>
          <w:rFonts w:ascii="Arial" w:hAnsi="Arial" w:cs="Arial"/>
          <w:lang w:val="en-US"/>
        </w:rPr>
        <w:t>doi</w:t>
      </w:r>
      <w:proofErr w:type="spellEnd"/>
      <w:r w:rsidR="004F1578" w:rsidRPr="00B13ACC">
        <w:rPr>
          <w:rFonts w:ascii="Arial" w:hAnsi="Arial" w:cs="Arial"/>
          <w:lang w:val="en-US"/>
        </w:rPr>
        <w:t>: 10.1016/j.tplants.2020.07.013.</w:t>
      </w:r>
    </w:p>
    <w:p w14:paraId="6921B9E1" w14:textId="66FCC593" w:rsidR="00614C1D" w:rsidRPr="00B13ACC" w:rsidRDefault="00614C1D" w:rsidP="00A34AA2">
      <w:pPr>
        <w:spacing w:before="100" w:beforeAutospacing="1" w:line="480" w:lineRule="auto"/>
        <w:jc w:val="both"/>
        <w:rPr>
          <w:rFonts w:ascii="Arial" w:hAnsi="Arial" w:cs="Arial"/>
          <w:lang w:val="en-US"/>
        </w:rPr>
      </w:pPr>
      <w:r w:rsidRPr="00B13ACC">
        <w:rPr>
          <w:rFonts w:ascii="Arial" w:hAnsi="Arial" w:cs="Arial"/>
          <w:lang w:val="en-US"/>
        </w:rPr>
        <w:t>6</w:t>
      </w:r>
      <w:r w:rsidR="001147EC" w:rsidRPr="00B13ACC">
        <w:rPr>
          <w:rFonts w:ascii="Arial" w:hAnsi="Arial" w:cs="Arial"/>
          <w:lang w:val="en-US"/>
        </w:rPr>
        <w:t>5</w:t>
      </w:r>
      <w:r w:rsidRPr="00B13ACC">
        <w:rPr>
          <w:rFonts w:ascii="Arial" w:hAnsi="Arial" w:cs="Arial"/>
          <w:lang w:val="en-US"/>
        </w:rPr>
        <w:t xml:space="preserve">. </w:t>
      </w:r>
      <w:proofErr w:type="spellStart"/>
      <w:r w:rsidR="00A34AA2" w:rsidRPr="00B13ACC">
        <w:rPr>
          <w:rFonts w:ascii="Arial" w:hAnsi="Arial" w:cs="Arial"/>
          <w:lang w:val="en-US"/>
        </w:rPr>
        <w:t>Ruffell</w:t>
      </w:r>
      <w:proofErr w:type="spellEnd"/>
      <w:r w:rsidR="00A34AA2" w:rsidRPr="00B13ACC">
        <w:rPr>
          <w:rFonts w:ascii="Arial" w:hAnsi="Arial" w:cs="Arial"/>
          <w:lang w:val="en-US"/>
        </w:rPr>
        <w:t xml:space="preserve"> A, Pringle JK, Forbes S. Search protocols for hidden forensic objects</w:t>
      </w:r>
      <w:r w:rsidR="00153F7D" w:rsidRPr="00B13ACC">
        <w:rPr>
          <w:rFonts w:ascii="Arial" w:hAnsi="Arial" w:cs="Arial"/>
          <w:lang w:val="en-US"/>
        </w:rPr>
        <w:t xml:space="preserve"> </w:t>
      </w:r>
      <w:r w:rsidR="00A34AA2" w:rsidRPr="00B13ACC">
        <w:rPr>
          <w:rFonts w:ascii="Arial" w:hAnsi="Arial" w:cs="Arial"/>
          <w:lang w:val="en-US"/>
        </w:rPr>
        <w:t xml:space="preserve">beneath floors and within walls, Forensic Sci. Int. </w:t>
      </w:r>
      <w:r w:rsidR="00153F7D" w:rsidRPr="00B13ACC">
        <w:rPr>
          <w:rFonts w:ascii="Arial" w:hAnsi="Arial" w:cs="Arial"/>
          <w:lang w:val="en-US"/>
        </w:rPr>
        <w:t>2014(</w:t>
      </w:r>
      <w:r w:rsidR="00A34AA2" w:rsidRPr="00B13ACC">
        <w:rPr>
          <w:rFonts w:ascii="Arial" w:hAnsi="Arial" w:cs="Arial"/>
          <w:lang w:val="en-US"/>
        </w:rPr>
        <w:t>237</w:t>
      </w:r>
      <w:r w:rsidR="00153F7D" w:rsidRPr="00B13ACC">
        <w:rPr>
          <w:rFonts w:ascii="Arial" w:hAnsi="Arial" w:cs="Arial"/>
          <w:lang w:val="en-US"/>
        </w:rPr>
        <w:t>);</w:t>
      </w:r>
      <w:r w:rsidR="00A34AA2" w:rsidRPr="00B13ACC">
        <w:rPr>
          <w:rFonts w:ascii="Arial" w:hAnsi="Arial" w:cs="Arial"/>
          <w:lang w:val="en-US"/>
        </w:rPr>
        <w:t>137–145.</w:t>
      </w:r>
      <w:r w:rsidR="00153F7D" w:rsidRPr="00B13ACC">
        <w:rPr>
          <w:rFonts w:ascii="Arial" w:hAnsi="Arial" w:cs="Arial"/>
          <w:lang w:val="en-US"/>
        </w:rPr>
        <w:t xml:space="preserve"> </w:t>
      </w:r>
      <w:proofErr w:type="spellStart"/>
      <w:r w:rsidR="00153F7D" w:rsidRPr="00B13ACC">
        <w:rPr>
          <w:rFonts w:ascii="Arial" w:hAnsi="Arial" w:cs="Arial"/>
          <w:lang w:val="en-US"/>
        </w:rPr>
        <w:t>doi</w:t>
      </w:r>
      <w:proofErr w:type="spellEnd"/>
      <w:r w:rsidR="00153F7D" w:rsidRPr="00B13ACC">
        <w:rPr>
          <w:rFonts w:ascii="Arial" w:hAnsi="Arial" w:cs="Arial"/>
          <w:lang w:val="en-US"/>
        </w:rPr>
        <w:t xml:space="preserve">: </w:t>
      </w:r>
      <w:r w:rsidR="004A2B67" w:rsidRPr="00B13ACC">
        <w:rPr>
          <w:rFonts w:ascii="Arial" w:hAnsi="Arial" w:cs="Arial"/>
          <w:lang w:val="en-US"/>
        </w:rPr>
        <w:t>10.1016/j.forsciint.2013.12.036</w:t>
      </w:r>
    </w:p>
    <w:p w14:paraId="7CC2E53A" w14:textId="169493CD" w:rsidR="0045682E" w:rsidRPr="00B13ACC" w:rsidRDefault="0045682E" w:rsidP="00C05C61">
      <w:pPr>
        <w:spacing w:before="100" w:beforeAutospacing="1" w:line="480" w:lineRule="auto"/>
        <w:jc w:val="both"/>
        <w:rPr>
          <w:rFonts w:ascii="Arial" w:hAnsi="Arial" w:cs="Arial"/>
          <w:lang w:val="en-US"/>
        </w:rPr>
      </w:pPr>
      <w:r w:rsidRPr="00B13ACC">
        <w:rPr>
          <w:rFonts w:ascii="Arial" w:hAnsi="Arial" w:cs="Arial"/>
          <w:lang w:val="en-US"/>
        </w:rPr>
        <w:t>6</w:t>
      </w:r>
      <w:r w:rsidR="00C431F2" w:rsidRPr="00B13ACC">
        <w:rPr>
          <w:rFonts w:ascii="Arial" w:hAnsi="Arial" w:cs="Arial"/>
          <w:lang w:val="en-US"/>
        </w:rPr>
        <w:t>6</w:t>
      </w:r>
      <w:r w:rsidRPr="00B13ACC">
        <w:rPr>
          <w:rFonts w:ascii="Arial" w:hAnsi="Arial" w:cs="Arial"/>
          <w:lang w:val="en-US"/>
        </w:rPr>
        <w:t xml:space="preserve">. </w:t>
      </w:r>
      <w:r w:rsidR="000C375A" w:rsidRPr="00B13ACC">
        <w:rPr>
          <w:rFonts w:ascii="Arial" w:hAnsi="Arial" w:cs="Arial"/>
          <w:lang w:val="en-US"/>
        </w:rPr>
        <w:t xml:space="preserve">Wan Z, Hook S, </w:t>
      </w:r>
      <w:proofErr w:type="spellStart"/>
      <w:r w:rsidR="000C375A" w:rsidRPr="00B13ACC">
        <w:rPr>
          <w:rFonts w:ascii="Arial" w:hAnsi="Arial" w:cs="Arial"/>
          <w:lang w:val="en-US"/>
        </w:rPr>
        <w:t>Hulley</w:t>
      </w:r>
      <w:proofErr w:type="spellEnd"/>
      <w:r w:rsidR="000C375A" w:rsidRPr="00B13ACC">
        <w:rPr>
          <w:rFonts w:ascii="Arial" w:hAnsi="Arial" w:cs="Arial"/>
          <w:lang w:val="en-US"/>
        </w:rPr>
        <w:t xml:space="preserve"> G. MYD11_L2 MODIS/Aqua Land Surface Temperature/Emissivity 5-Min L2 Swath 1km V006 [Data set]. NASA EOSDIS Land Processes DAAC. </w:t>
      </w:r>
      <w:r w:rsidR="00C05C61" w:rsidRPr="00B13ACC">
        <w:rPr>
          <w:rFonts w:ascii="Arial" w:hAnsi="Arial" w:cs="Arial"/>
          <w:lang w:val="en-US"/>
        </w:rPr>
        <w:t>2015.</w:t>
      </w:r>
      <w:r w:rsidR="000C375A" w:rsidRPr="00B13ACC">
        <w:rPr>
          <w:rFonts w:ascii="Arial" w:hAnsi="Arial" w:cs="Arial"/>
          <w:lang w:val="en-US"/>
        </w:rPr>
        <w:t xml:space="preserve"> Accessed 2021-10-08 from https://doi.org/10.5067/MODIS/MYD11_L2.006</w:t>
      </w:r>
    </w:p>
    <w:p w14:paraId="5CF6E7DA" w14:textId="77777777" w:rsidR="00C05C61" w:rsidRPr="00B13ACC" w:rsidRDefault="00C05C61" w:rsidP="00A34AA2">
      <w:pPr>
        <w:spacing w:before="100" w:beforeAutospacing="1" w:line="480" w:lineRule="auto"/>
        <w:jc w:val="both"/>
        <w:rPr>
          <w:rFonts w:ascii="Arial" w:hAnsi="Arial" w:cs="Arial"/>
          <w:lang w:val="en-US"/>
        </w:rPr>
      </w:pPr>
    </w:p>
    <w:p w14:paraId="40683422" w14:textId="1D25FB96" w:rsidR="00043608" w:rsidRPr="00B13ACC" w:rsidRDefault="00043608" w:rsidP="00043608">
      <w:pPr>
        <w:spacing w:before="100" w:beforeAutospacing="1" w:line="480" w:lineRule="auto"/>
        <w:jc w:val="both"/>
        <w:rPr>
          <w:rFonts w:ascii="Arial" w:hAnsi="Arial" w:cs="Arial"/>
          <w:lang w:val="en-US"/>
        </w:rPr>
      </w:pPr>
      <w:r w:rsidRPr="00B13ACC">
        <w:rPr>
          <w:rFonts w:ascii="Arial" w:hAnsi="Arial" w:cs="Arial"/>
          <w:lang w:val="en-US"/>
        </w:rPr>
        <w:lastRenderedPageBreak/>
        <w:t xml:space="preserve">67. Pringle JK, Stimpson IG, Wisniewski KD, Heaton VG, </w:t>
      </w:r>
      <w:proofErr w:type="spellStart"/>
      <w:r w:rsidRPr="00B13ACC">
        <w:rPr>
          <w:rFonts w:ascii="Arial" w:hAnsi="Arial" w:cs="Arial"/>
          <w:lang w:val="en-US"/>
        </w:rPr>
        <w:t>Davenward</w:t>
      </w:r>
      <w:proofErr w:type="spellEnd"/>
      <w:r w:rsidRPr="00B13ACC">
        <w:rPr>
          <w:rFonts w:ascii="Arial" w:hAnsi="Arial" w:cs="Arial"/>
          <w:lang w:val="en-US"/>
        </w:rPr>
        <w:t xml:space="preserve"> B, </w:t>
      </w:r>
      <w:proofErr w:type="spellStart"/>
      <w:r w:rsidRPr="00B13ACC">
        <w:rPr>
          <w:rFonts w:ascii="Arial" w:hAnsi="Arial" w:cs="Arial"/>
          <w:lang w:val="en-US"/>
        </w:rPr>
        <w:t>Mirosch</w:t>
      </w:r>
      <w:proofErr w:type="spellEnd"/>
      <w:r w:rsidRPr="00B13ACC">
        <w:rPr>
          <w:rFonts w:ascii="Arial" w:hAnsi="Arial" w:cs="Arial"/>
          <w:lang w:val="en-US"/>
        </w:rPr>
        <w:t xml:space="preserve"> N, Spencer F,</w:t>
      </w:r>
      <w:r w:rsidR="00BA58FA" w:rsidRPr="00B13ACC">
        <w:rPr>
          <w:rFonts w:ascii="Arial" w:hAnsi="Arial" w:cs="Arial"/>
          <w:lang w:val="en-US"/>
        </w:rPr>
        <w:t xml:space="preserve"> </w:t>
      </w:r>
      <w:r w:rsidRPr="00B13ACC">
        <w:rPr>
          <w:rFonts w:ascii="Arial" w:hAnsi="Arial" w:cs="Arial"/>
          <w:lang w:val="en-US"/>
        </w:rPr>
        <w:t>Jervis JR.</w:t>
      </w:r>
      <w:r w:rsidR="00BA58FA" w:rsidRPr="00B13ACC">
        <w:rPr>
          <w:rFonts w:ascii="Arial" w:hAnsi="Arial" w:cs="Arial"/>
          <w:lang w:val="en-US"/>
        </w:rPr>
        <w:t xml:space="preserve"> </w:t>
      </w:r>
      <w:r w:rsidRPr="00B13ACC">
        <w:rPr>
          <w:rFonts w:ascii="Arial" w:hAnsi="Arial" w:cs="Arial"/>
          <w:lang w:val="en-US"/>
        </w:rPr>
        <w:t>Geophysical monitoring of simulated homicide burials for forensic investigations. Sci Rep</w:t>
      </w:r>
      <w:r w:rsidR="00BA58FA" w:rsidRPr="00B13ACC">
        <w:rPr>
          <w:rFonts w:ascii="Arial" w:hAnsi="Arial" w:cs="Arial"/>
          <w:lang w:val="en-US"/>
        </w:rPr>
        <w:t>.</w:t>
      </w:r>
      <w:r w:rsidRPr="00B13ACC">
        <w:rPr>
          <w:rFonts w:ascii="Arial" w:hAnsi="Arial" w:cs="Arial"/>
          <w:lang w:val="en-US"/>
        </w:rPr>
        <w:t xml:space="preserve"> 2020:10;7544. </w:t>
      </w:r>
      <w:proofErr w:type="spellStart"/>
      <w:r w:rsidRPr="00B13ACC">
        <w:rPr>
          <w:rFonts w:ascii="Arial" w:hAnsi="Arial" w:cs="Arial"/>
          <w:lang w:val="en-US"/>
        </w:rPr>
        <w:t>doi</w:t>
      </w:r>
      <w:proofErr w:type="spellEnd"/>
      <w:r w:rsidRPr="00B13ACC">
        <w:rPr>
          <w:rFonts w:ascii="Arial" w:hAnsi="Arial" w:cs="Arial"/>
          <w:lang w:val="en-US"/>
        </w:rPr>
        <w:t>: 10.1038/s41598-020-64262-3.</w:t>
      </w:r>
    </w:p>
    <w:p w14:paraId="320606E8" w14:textId="4D0591CC" w:rsidR="00A56471" w:rsidRPr="00B13ACC" w:rsidRDefault="00A56471" w:rsidP="00A56471">
      <w:pPr>
        <w:spacing w:beforeAutospacing="1" w:line="480" w:lineRule="auto"/>
        <w:jc w:val="both"/>
        <w:rPr>
          <w:rFonts w:ascii="Arial" w:hAnsi="Arial" w:cs="Arial"/>
          <w:lang w:val="en-US"/>
        </w:rPr>
      </w:pPr>
      <w:r w:rsidRPr="00B13ACC">
        <w:rPr>
          <w:rFonts w:ascii="Arial" w:hAnsi="Arial" w:cs="Arial"/>
          <w:lang w:val="en-US"/>
        </w:rPr>
        <w:t>6</w:t>
      </w:r>
      <w:r w:rsidR="001C39DD" w:rsidRPr="00B13ACC">
        <w:rPr>
          <w:rFonts w:ascii="Arial" w:hAnsi="Arial" w:cs="Arial"/>
          <w:lang w:val="en-US"/>
        </w:rPr>
        <w:t>8</w:t>
      </w:r>
      <w:r w:rsidRPr="00B13ACC">
        <w:rPr>
          <w:rFonts w:ascii="Arial" w:hAnsi="Arial" w:cs="Arial"/>
          <w:lang w:val="en-US"/>
        </w:rPr>
        <w:t xml:space="preserve">. Evers R, Masters P. The application of low-altitude near-infrared aerial photography for detecting clandestine burials using a UAV and low-cost unmodified digital camera. Forensic Sci Int 2018:289;408-418. </w:t>
      </w:r>
      <w:r w:rsidR="00AA1B28" w:rsidRPr="00B13ACC">
        <w:rPr>
          <w:rFonts w:ascii="Arial" w:hAnsi="Arial" w:cs="Arial"/>
          <w:lang w:val="en-US"/>
        </w:rPr>
        <w:t>https://doi.org/10.1016/j.forsciint.2018.06.020</w:t>
      </w:r>
    </w:p>
    <w:p w14:paraId="7EC559F4" w14:textId="71AE74A8" w:rsidR="00AA1B28" w:rsidRPr="00B13ACC" w:rsidRDefault="00B556AC" w:rsidP="00AA1B28">
      <w:pPr>
        <w:spacing w:before="100" w:beforeAutospacing="1" w:line="480" w:lineRule="auto"/>
        <w:jc w:val="both"/>
        <w:rPr>
          <w:rFonts w:ascii="Arial" w:hAnsi="Arial" w:cs="Arial"/>
          <w:lang w:val="en-US"/>
        </w:rPr>
      </w:pPr>
      <w:r w:rsidRPr="00B13ACC">
        <w:rPr>
          <w:rFonts w:ascii="Arial" w:eastAsia="Times New Roman" w:hAnsi="Arial" w:cs="Arial"/>
          <w:lang w:val="en-US"/>
        </w:rPr>
        <w:t xml:space="preserve">69. </w:t>
      </w:r>
      <w:proofErr w:type="spellStart"/>
      <w:r w:rsidR="00AA1B28" w:rsidRPr="00B13ACC">
        <w:rPr>
          <w:rFonts w:ascii="Arial" w:eastAsia="Times New Roman" w:hAnsi="Arial" w:cs="Arial"/>
          <w:lang w:val="en-US"/>
        </w:rPr>
        <w:t>Blau</w:t>
      </w:r>
      <w:proofErr w:type="spellEnd"/>
      <w:r w:rsidR="00AA1B28" w:rsidRPr="00B13ACC">
        <w:rPr>
          <w:rFonts w:ascii="Arial" w:eastAsia="Times New Roman" w:hAnsi="Arial" w:cs="Arial"/>
          <w:lang w:val="en-US"/>
        </w:rPr>
        <w:t xml:space="preserve"> S, </w:t>
      </w:r>
      <w:proofErr w:type="spellStart"/>
      <w:r w:rsidR="00AA1B28" w:rsidRPr="00B13ACC">
        <w:rPr>
          <w:rFonts w:ascii="Arial" w:eastAsia="Times New Roman" w:hAnsi="Arial" w:cs="Arial"/>
          <w:lang w:val="en-US"/>
        </w:rPr>
        <w:t>Sterenberg</w:t>
      </w:r>
      <w:proofErr w:type="spellEnd"/>
      <w:r w:rsidR="00AA1B28" w:rsidRPr="00B13ACC">
        <w:rPr>
          <w:rFonts w:ascii="Arial" w:eastAsia="Times New Roman" w:hAnsi="Arial" w:cs="Arial"/>
          <w:lang w:val="en-US"/>
        </w:rPr>
        <w:t xml:space="preserve"> J, Weeden P, </w:t>
      </w:r>
      <w:proofErr w:type="spellStart"/>
      <w:r w:rsidR="00AA1B28" w:rsidRPr="00B13ACC">
        <w:rPr>
          <w:rFonts w:ascii="Arial" w:eastAsia="Times New Roman" w:hAnsi="Arial" w:cs="Arial"/>
          <w:lang w:val="en-US"/>
        </w:rPr>
        <w:t>Urzedo</w:t>
      </w:r>
      <w:proofErr w:type="spellEnd"/>
      <w:r w:rsidR="00AA1B28" w:rsidRPr="00B13ACC">
        <w:rPr>
          <w:rFonts w:ascii="Arial" w:eastAsia="Times New Roman" w:hAnsi="Arial" w:cs="Arial"/>
          <w:lang w:val="en-US"/>
        </w:rPr>
        <w:t xml:space="preserve"> F, Wright R, Watson C. Exploring non-invasive approaches to assist in the detection of clandestine human burials: developing a way forward, Forensic Science Research, 2018:3(4);320-342. </w:t>
      </w:r>
      <w:proofErr w:type="spellStart"/>
      <w:r w:rsidR="00AA1B28" w:rsidRPr="00B13ACC">
        <w:rPr>
          <w:rFonts w:ascii="Arial" w:eastAsia="Times New Roman" w:hAnsi="Arial" w:cs="Arial"/>
          <w:lang w:val="en-US"/>
        </w:rPr>
        <w:t>doi</w:t>
      </w:r>
      <w:proofErr w:type="spellEnd"/>
      <w:r w:rsidR="00AA1B28" w:rsidRPr="00B13ACC">
        <w:rPr>
          <w:rFonts w:ascii="Arial" w:eastAsia="Times New Roman" w:hAnsi="Arial" w:cs="Arial"/>
          <w:lang w:val="en-US"/>
        </w:rPr>
        <w:t>: 10.1080/20961790.2018.149380</w:t>
      </w:r>
    </w:p>
    <w:p w14:paraId="7FA30E2B" w14:textId="678510FA" w:rsidR="604AD887" w:rsidRPr="00B13ACC" w:rsidRDefault="00B556AC" w:rsidP="00454DBC">
      <w:pPr>
        <w:spacing w:line="480" w:lineRule="auto"/>
        <w:jc w:val="both"/>
        <w:rPr>
          <w:rStyle w:val="Hyperlink"/>
          <w:rFonts w:ascii="Arial" w:eastAsia="Times New Roman" w:hAnsi="Arial" w:cs="Arial"/>
          <w:color w:val="auto"/>
          <w:u w:val="none"/>
          <w:lang w:val="en-US"/>
        </w:rPr>
      </w:pPr>
      <w:r w:rsidRPr="00B13ACC">
        <w:rPr>
          <w:rStyle w:val="Hyperlink"/>
          <w:rFonts w:ascii="Arial" w:eastAsia="Times New Roman" w:hAnsi="Arial" w:cs="Arial"/>
          <w:color w:val="auto"/>
          <w:u w:val="none"/>
          <w:lang w:val="en-US"/>
        </w:rPr>
        <w:t>70</w:t>
      </w:r>
      <w:r w:rsidR="604AD887" w:rsidRPr="00B13ACC">
        <w:rPr>
          <w:rStyle w:val="Hyperlink"/>
          <w:rFonts w:ascii="Arial" w:eastAsia="Times New Roman" w:hAnsi="Arial" w:cs="Arial"/>
          <w:color w:val="auto"/>
          <w:u w:val="none"/>
          <w:lang w:val="en-US"/>
        </w:rPr>
        <w:t xml:space="preserve">. </w:t>
      </w:r>
      <w:r w:rsidR="604AD887" w:rsidRPr="00B13ACC">
        <w:rPr>
          <w:rFonts w:ascii="Arial" w:eastAsia="Arial" w:hAnsi="Arial" w:cs="Arial"/>
          <w:lang w:val="en-US"/>
        </w:rPr>
        <w:t xml:space="preserve">Wisniewski, K.D., Cooper, N., Heaton, V.D., Hope, C., </w:t>
      </w:r>
      <w:proofErr w:type="spellStart"/>
      <w:r w:rsidR="604AD887" w:rsidRPr="00B13ACC">
        <w:rPr>
          <w:rFonts w:ascii="Arial" w:eastAsia="Arial" w:hAnsi="Arial" w:cs="Arial"/>
          <w:lang w:val="en-US"/>
        </w:rPr>
        <w:t>Pirrie</w:t>
      </w:r>
      <w:proofErr w:type="spellEnd"/>
      <w:r w:rsidR="604AD887" w:rsidRPr="00B13ACC">
        <w:rPr>
          <w:rFonts w:ascii="Arial" w:eastAsia="Arial" w:hAnsi="Arial" w:cs="Arial"/>
          <w:lang w:val="en-US"/>
        </w:rPr>
        <w:t xml:space="preserve">, D. &amp; Pringle, J.K. 2019. The search for “Fred”: an unusual vertical burial no-body case. J Forensic Sci 2019:64;1530-1539. </w:t>
      </w:r>
      <w:r w:rsidR="004D55E4" w:rsidRPr="00B13ACC">
        <w:rPr>
          <w:rFonts w:ascii="Arial" w:eastAsia="Times New Roman" w:hAnsi="Arial" w:cs="Arial"/>
          <w:lang w:val="en-US"/>
        </w:rPr>
        <w:t>https://doi.org/10.1111/1556-4029.14035</w:t>
      </w:r>
    </w:p>
    <w:p w14:paraId="5A947D21" w14:textId="5ADC43F6" w:rsidR="00B83C83" w:rsidRPr="00B13ACC" w:rsidRDefault="00321818" w:rsidP="004D55E4">
      <w:pPr>
        <w:spacing w:before="100" w:beforeAutospacing="1" w:line="480" w:lineRule="auto"/>
        <w:jc w:val="both"/>
        <w:rPr>
          <w:rFonts w:ascii="Arial" w:eastAsia="Times New Roman" w:hAnsi="Arial" w:cs="Arial"/>
          <w:lang w:val="en-US"/>
        </w:rPr>
      </w:pPr>
      <w:r w:rsidRPr="00B13ACC">
        <w:rPr>
          <w:rFonts w:ascii="Arial" w:eastAsia="Arial" w:hAnsi="Arial" w:cs="Arial"/>
          <w:lang w:val="en-GB"/>
        </w:rPr>
        <w:t>7</w:t>
      </w:r>
      <w:r w:rsidR="00B556AC" w:rsidRPr="00B13ACC">
        <w:rPr>
          <w:rFonts w:ascii="Arial" w:eastAsia="Arial" w:hAnsi="Arial" w:cs="Arial"/>
          <w:lang w:val="en-GB"/>
        </w:rPr>
        <w:t>1</w:t>
      </w:r>
      <w:r w:rsidR="523EA310" w:rsidRPr="00B13ACC">
        <w:rPr>
          <w:rFonts w:ascii="Arial" w:eastAsia="Arial" w:hAnsi="Arial" w:cs="Arial"/>
          <w:lang w:val="en-GB"/>
        </w:rPr>
        <w:t xml:space="preserve">. Pringle, J.K., </w:t>
      </w:r>
      <w:proofErr w:type="spellStart"/>
      <w:r w:rsidR="523EA310" w:rsidRPr="00B13ACC">
        <w:rPr>
          <w:rFonts w:ascii="Arial" w:eastAsia="Arial" w:hAnsi="Arial" w:cs="Arial"/>
          <w:lang w:val="en-GB"/>
        </w:rPr>
        <w:t>Cassella</w:t>
      </w:r>
      <w:proofErr w:type="spellEnd"/>
      <w:r w:rsidR="523EA310" w:rsidRPr="00B13ACC">
        <w:rPr>
          <w:rFonts w:ascii="Arial" w:eastAsia="Arial" w:hAnsi="Arial" w:cs="Arial"/>
          <w:lang w:val="en-GB"/>
        </w:rPr>
        <w:t xml:space="preserve">, J.P., Jervis, J.R. </w:t>
      </w:r>
      <w:r w:rsidR="523EA310" w:rsidRPr="00B13ACC">
        <w:rPr>
          <w:rFonts w:ascii="Arial" w:eastAsia="Arial" w:hAnsi="Arial" w:cs="Arial"/>
          <w:lang w:val="en-US"/>
        </w:rPr>
        <w:t xml:space="preserve">Preliminary </w:t>
      </w:r>
      <w:proofErr w:type="spellStart"/>
      <w:r w:rsidR="523EA310" w:rsidRPr="00B13ACC">
        <w:rPr>
          <w:rFonts w:ascii="Arial" w:eastAsia="Arial" w:hAnsi="Arial" w:cs="Arial"/>
          <w:lang w:val="en-US"/>
        </w:rPr>
        <w:t>soilwater</w:t>
      </w:r>
      <w:proofErr w:type="spellEnd"/>
      <w:r w:rsidR="523EA310" w:rsidRPr="00B13ACC">
        <w:rPr>
          <w:rFonts w:ascii="Arial" w:eastAsia="Arial" w:hAnsi="Arial" w:cs="Arial"/>
          <w:lang w:val="en-US"/>
        </w:rPr>
        <w:t xml:space="preserve"> conductivity analysis to date clandestine burials of homicide victims. Forensic Science Int 2010</w:t>
      </w:r>
      <w:r w:rsidR="523EA310" w:rsidRPr="00B13ACC">
        <w:rPr>
          <w:rFonts w:ascii="Arial" w:eastAsia="Arial" w:hAnsi="Arial" w:cs="Arial"/>
          <w:i/>
          <w:iCs/>
          <w:lang w:val="en-US"/>
        </w:rPr>
        <w:t>:</w:t>
      </w:r>
      <w:r w:rsidR="523EA310" w:rsidRPr="00B13ACC">
        <w:rPr>
          <w:rFonts w:ascii="Arial" w:eastAsia="Arial" w:hAnsi="Arial" w:cs="Arial"/>
          <w:lang w:val="en-US"/>
        </w:rPr>
        <w:t>198</w:t>
      </w:r>
      <w:r w:rsidR="523EA310" w:rsidRPr="00B13ACC">
        <w:rPr>
          <w:rFonts w:ascii="Arial" w:eastAsia="Arial" w:hAnsi="Arial" w:cs="Arial"/>
          <w:b/>
          <w:bCs/>
          <w:lang w:val="en-US"/>
        </w:rPr>
        <w:t>;</w:t>
      </w:r>
      <w:r w:rsidR="523EA310" w:rsidRPr="00B13ACC">
        <w:rPr>
          <w:rFonts w:ascii="Arial" w:eastAsia="Arial" w:hAnsi="Arial" w:cs="Arial"/>
          <w:lang w:val="en-US"/>
        </w:rPr>
        <w:t xml:space="preserve">126-133. </w:t>
      </w:r>
      <w:hyperlink r:id="rId26" w:history="1">
        <w:r w:rsidR="00EF532F" w:rsidRPr="00B13ACC">
          <w:rPr>
            <w:rStyle w:val="Hyperlink"/>
            <w:rFonts w:ascii="Arial" w:eastAsia="Times New Roman" w:hAnsi="Arial" w:cs="Arial"/>
            <w:color w:val="auto"/>
            <w:lang w:val="en-US"/>
          </w:rPr>
          <w:t>http://doi.org/10.1016/j.forsciint.2010.02.005</w:t>
        </w:r>
      </w:hyperlink>
    </w:p>
    <w:p w14:paraId="0FB3EF16" w14:textId="4F2825A8" w:rsidR="00EF532F" w:rsidRPr="00B13ACC" w:rsidRDefault="00EF532F" w:rsidP="004D55E4">
      <w:pPr>
        <w:spacing w:before="100" w:beforeAutospacing="1" w:line="480" w:lineRule="auto"/>
        <w:jc w:val="both"/>
        <w:rPr>
          <w:rFonts w:ascii="Arial" w:eastAsia="Times New Roman" w:hAnsi="Arial" w:cs="Arial"/>
          <w:lang w:val="en-US"/>
        </w:rPr>
      </w:pPr>
    </w:p>
    <w:p w14:paraId="52399072" w14:textId="05674D45" w:rsidR="00EF532F" w:rsidRPr="00B13ACC" w:rsidRDefault="00EF532F" w:rsidP="004D55E4">
      <w:pPr>
        <w:spacing w:before="100" w:beforeAutospacing="1" w:line="480" w:lineRule="auto"/>
        <w:jc w:val="both"/>
        <w:rPr>
          <w:rFonts w:ascii="Arial" w:eastAsia="Times New Roman" w:hAnsi="Arial" w:cs="Arial"/>
          <w:lang w:val="en-US"/>
        </w:rPr>
      </w:pPr>
    </w:p>
    <w:p w14:paraId="670BFA19" w14:textId="51868D76" w:rsidR="00EF532F" w:rsidRPr="00B13ACC" w:rsidRDefault="00EF532F" w:rsidP="004D55E4">
      <w:pPr>
        <w:spacing w:before="100" w:beforeAutospacing="1" w:line="480" w:lineRule="auto"/>
        <w:jc w:val="both"/>
        <w:rPr>
          <w:rFonts w:ascii="Arial" w:eastAsia="Times New Roman" w:hAnsi="Arial" w:cs="Arial"/>
          <w:lang w:val="en-US"/>
        </w:rPr>
      </w:pPr>
    </w:p>
    <w:p w14:paraId="31EDD5CA" w14:textId="0C2F6BC5" w:rsidR="00EF532F" w:rsidRPr="00B13ACC" w:rsidRDefault="00EF532F" w:rsidP="004D55E4">
      <w:pPr>
        <w:spacing w:before="100" w:beforeAutospacing="1" w:line="480" w:lineRule="auto"/>
        <w:jc w:val="both"/>
        <w:rPr>
          <w:rFonts w:ascii="Arial" w:eastAsia="Times New Roman" w:hAnsi="Arial" w:cs="Arial"/>
          <w:lang w:val="en-US"/>
        </w:rPr>
      </w:pPr>
    </w:p>
    <w:p w14:paraId="12461FB0" w14:textId="273A627B" w:rsidR="00EF532F" w:rsidRPr="00B13ACC" w:rsidRDefault="00EF532F" w:rsidP="004D55E4">
      <w:pPr>
        <w:spacing w:before="100" w:beforeAutospacing="1" w:line="480" w:lineRule="auto"/>
        <w:jc w:val="both"/>
        <w:rPr>
          <w:rFonts w:ascii="Arial" w:eastAsia="Times New Roman" w:hAnsi="Arial" w:cs="Arial"/>
          <w:lang w:val="en-US"/>
        </w:rPr>
      </w:pPr>
    </w:p>
    <w:p w14:paraId="10C3BA26" w14:textId="77777777" w:rsidR="00EF532F" w:rsidRPr="00B13ACC" w:rsidRDefault="00EF532F" w:rsidP="00EF532F">
      <w:pPr>
        <w:spacing w:after="0" w:line="480" w:lineRule="auto"/>
        <w:rPr>
          <w:rFonts w:ascii="Arial" w:hAnsi="Arial" w:cs="Arial"/>
          <w:sz w:val="20"/>
          <w:szCs w:val="20"/>
          <w:shd w:val="clear" w:color="auto" w:fill="FFFFFF"/>
          <w:lang w:val="en-GB"/>
        </w:rPr>
      </w:pPr>
      <w:r w:rsidRPr="00B13ACC">
        <w:rPr>
          <w:rFonts w:ascii="Arial" w:hAnsi="Arial" w:cs="Arial"/>
          <w:sz w:val="20"/>
          <w:szCs w:val="20"/>
          <w:lang w:val="en-GB"/>
        </w:rPr>
        <w:lastRenderedPageBreak/>
        <w:t xml:space="preserve">Table 1: Details of the five simulated clandestine graves of dismembered homicide victims emplaced at the test site (see Fig. 2 for respective location), with dimensions, contents and description all given. </w:t>
      </w:r>
    </w:p>
    <w:p w14:paraId="3FC8F69B" w14:textId="77777777" w:rsidR="00EF532F" w:rsidRPr="00B13ACC" w:rsidRDefault="00EF532F" w:rsidP="00EF532F">
      <w:pPr>
        <w:spacing w:after="0" w:line="480" w:lineRule="auto"/>
        <w:jc w:val="both"/>
        <w:rPr>
          <w:rFonts w:ascii="Arial" w:hAnsi="Arial" w:cs="Arial"/>
          <w:lang w:val="en-US"/>
        </w:rPr>
      </w:pPr>
    </w:p>
    <w:tbl>
      <w:tblPr>
        <w:tblStyle w:val="TableGrid"/>
        <w:tblW w:w="0" w:type="auto"/>
        <w:tblLook w:val="04A0" w:firstRow="1" w:lastRow="0" w:firstColumn="1" w:lastColumn="0" w:noHBand="0" w:noVBand="1"/>
      </w:tblPr>
      <w:tblGrid>
        <w:gridCol w:w="1062"/>
        <w:gridCol w:w="1696"/>
        <w:gridCol w:w="3903"/>
        <w:gridCol w:w="2167"/>
      </w:tblGrid>
      <w:tr w:rsidR="00B13ACC" w:rsidRPr="00B13ACC" w14:paraId="4F596881" w14:textId="77777777" w:rsidTr="0047067F">
        <w:tc>
          <w:tcPr>
            <w:tcW w:w="1062" w:type="dxa"/>
          </w:tcPr>
          <w:p w14:paraId="1BA977FF" w14:textId="77777777" w:rsidR="00EF532F" w:rsidRPr="00B13ACC" w:rsidRDefault="00EF532F" w:rsidP="0047067F">
            <w:pPr>
              <w:spacing w:after="0"/>
              <w:jc w:val="center"/>
              <w:rPr>
                <w:rFonts w:ascii="Arial" w:hAnsi="Arial" w:cs="Arial"/>
                <w:sz w:val="20"/>
                <w:szCs w:val="20"/>
                <w:lang w:val="en-US"/>
              </w:rPr>
            </w:pPr>
            <w:proofErr w:type="spellStart"/>
            <w:r w:rsidRPr="00B13ACC">
              <w:rPr>
                <w:rFonts w:ascii="Arial" w:hAnsi="Arial" w:cs="Arial"/>
                <w:sz w:val="20"/>
                <w:szCs w:val="20"/>
                <w:lang w:val="en-US"/>
              </w:rPr>
              <w:t>Cland-estine</w:t>
            </w:r>
            <w:proofErr w:type="spellEnd"/>
            <w:r w:rsidRPr="00B13ACC">
              <w:rPr>
                <w:rFonts w:ascii="Arial" w:hAnsi="Arial" w:cs="Arial"/>
                <w:sz w:val="20"/>
                <w:szCs w:val="20"/>
                <w:lang w:val="en-US"/>
              </w:rPr>
              <w:t xml:space="preserve"> Grave no.</w:t>
            </w:r>
          </w:p>
        </w:tc>
        <w:tc>
          <w:tcPr>
            <w:tcW w:w="1696" w:type="dxa"/>
          </w:tcPr>
          <w:p w14:paraId="4F6D2363" w14:textId="77777777" w:rsidR="00EF532F" w:rsidRPr="00B13ACC" w:rsidRDefault="00EF532F" w:rsidP="0047067F">
            <w:pPr>
              <w:spacing w:after="0"/>
              <w:jc w:val="center"/>
              <w:rPr>
                <w:rFonts w:ascii="Arial" w:hAnsi="Arial" w:cs="Arial"/>
                <w:sz w:val="20"/>
                <w:szCs w:val="20"/>
                <w:lang w:val="en-US"/>
              </w:rPr>
            </w:pPr>
            <w:r w:rsidRPr="00B13ACC">
              <w:rPr>
                <w:rFonts w:ascii="Arial" w:hAnsi="Arial" w:cs="Arial"/>
                <w:sz w:val="20"/>
                <w:szCs w:val="20"/>
                <w:lang w:val="en-US"/>
              </w:rPr>
              <w:t>Dimensions</w:t>
            </w:r>
          </w:p>
        </w:tc>
        <w:tc>
          <w:tcPr>
            <w:tcW w:w="3903" w:type="dxa"/>
          </w:tcPr>
          <w:p w14:paraId="28F37E2F" w14:textId="77777777" w:rsidR="00EF532F" w:rsidRPr="00B13ACC" w:rsidRDefault="00EF532F" w:rsidP="0047067F">
            <w:pPr>
              <w:spacing w:after="0"/>
              <w:jc w:val="center"/>
              <w:rPr>
                <w:rFonts w:ascii="Arial" w:hAnsi="Arial" w:cs="Arial"/>
                <w:sz w:val="20"/>
                <w:szCs w:val="20"/>
                <w:lang w:val="en-US"/>
              </w:rPr>
            </w:pPr>
            <w:r w:rsidRPr="00B13ACC">
              <w:rPr>
                <w:rFonts w:ascii="Arial" w:hAnsi="Arial" w:cs="Arial"/>
                <w:sz w:val="20"/>
                <w:szCs w:val="20"/>
                <w:lang w:val="en-US"/>
              </w:rPr>
              <w:t xml:space="preserve">Contents </w:t>
            </w:r>
          </w:p>
        </w:tc>
        <w:tc>
          <w:tcPr>
            <w:tcW w:w="2167" w:type="dxa"/>
          </w:tcPr>
          <w:p w14:paraId="203C9629" w14:textId="77777777" w:rsidR="00EF532F" w:rsidRPr="00B13ACC" w:rsidRDefault="00EF532F" w:rsidP="0047067F">
            <w:pPr>
              <w:spacing w:after="0"/>
              <w:jc w:val="center"/>
              <w:rPr>
                <w:rFonts w:ascii="Arial" w:hAnsi="Arial" w:cs="Arial"/>
                <w:sz w:val="20"/>
                <w:szCs w:val="20"/>
                <w:lang w:val="en-US"/>
              </w:rPr>
            </w:pPr>
            <w:r w:rsidRPr="00B13ACC">
              <w:rPr>
                <w:rFonts w:ascii="Arial" w:hAnsi="Arial" w:cs="Arial"/>
                <w:sz w:val="20"/>
                <w:szCs w:val="20"/>
                <w:lang w:val="en-US"/>
              </w:rPr>
              <w:t>Justification</w:t>
            </w:r>
          </w:p>
        </w:tc>
      </w:tr>
      <w:tr w:rsidR="00B13ACC" w:rsidRPr="00B13ACC" w14:paraId="378380FC" w14:textId="77777777" w:rsidTr="0047067F">
        <w:tc>
          <w:tcPr>
            <w:tcW w:w="1062" w:type="dxa"/>
          </w:tcPr>
          <w:p w14:paraId="340AECE3" w14:textId="77777777" w:rsidR="00EF532F" w:rsidRPr="00B13ACC" w:rsidRDefault="00EF532F" w:rsidP="0047067F">
            <w:pPr>
              <w:spacing w:after="0" w:line="480" w:lineRule="auto"/>
              <w:jc w:val="center"/>
              <w:rPr>
                <w:rFonts w:ascii="Arial" w:hAnsi="Arial" w:cs="Arial"/>
                <w:sz w:val="20"/>
                <w:szCs w:val="20"/>
                <w:lang w:val="en-US"/>
              </w:rPr>
            </w:pPr>
            <w:r w:rsidRPr="00B13ACC">
              <w:rPr>
                <w:rFonts w:ascii="Arial" w:hAnsi="Arial" w:cs="Arial"/>
                <w:sz w:val="20"/>
                <w:szCs w:val="20"/>
                <w:lang w:val="en-US"/>
              </w:rPr>
              <w:t>1</w:t>
            </w:r>
          </w:p>
        </w:tc>
        <w:tc>
          <w:tcPr>
            <w:tcW w:w="1696" w:type="dxa"/>
          </w:tcPr>
          <w:p w14:paraId="222E9A02" w14:textId="77777777" w:rsidR="00EF532F" w:rsidRPr="00B13ACC" w:rsidRDefault="00EF532F" w:rsidP="0047067F">
            <w:pPr>
              <w:spacing w:after="0" w:line="480" w:lineRule="auto"/>
              <w:jc w:val="center"/>
              <w:rPr>
                <w:rFonts w:ascii="Arial" w:hAnsi="Arial" w:cs="Arial"/>
                <w:sz w:val="20"/>
                <w:szCs w:val="20"/>
                <w:lang w:val="en-US"/>
              </w:rPr>
            </w:pPr>
            <w:r w:rsidRPr="00B13ACC">
              <w:rPr>
                <w:rFonts w:ascii="Arial" w:hAnsi="Arial" w:cs="Arial"/>
                <w:sz w:val="20"/>
                <w:szCs w:val="20"/>
                <w:lang w:val="en-US"/>
              </w:rPr>
              <w:t>0.6m x 0.6m x 0.5m</w:t>
            </w:r>
          </w:p>
        </w:tc>
        <w:tc>
          <w:tcPr>
            <w:tcW w:w="3903" w:type="dxa"/>
          </w:tcPr>
          <w:p w14:paraId="70D6F486" w14:textId="77777777" w:rsidR="00EF532F" w:rsidRPr="00B13ACC" w:rsidRDefault="00EF532F" w:rsidP="0047067F">
            <w:pPr>
              <w:spacing w:after="0" w:line="480" w:lineRule="auto"/>
              <w:jc w:val="both"/>
              <w:rPr>
                <w:rFonts w:ascii="Arial" w:hAnsi="Arial" w:cs="Arial"/>
                <w:sz w:val="20"/>
                <w:szCs w:val="20"/>
                <w:lang w:val="en-US"/>
              </w:rPr>
            </w:pPr>
            <w:r w:rsidRPr="00B13ACC">
              <w:rPr>
                <w:rFonts w:ascii="Arial" w:hAnsi="Arial" w:cs="Arial"/>
                <w:sz w:val="20"/>
                <w:szCs w:val="20"/>
                <w:lang w:val="en-US"/>
              </w:rPr>
              <w:t>32.5 Kg dismembered domestic pig carcass. Comprised head, upper torso and upper extremities.</w:t>
            </w:r>
          </w:p>
          <w:p w14:paraId="016FA28F" w14:textId="77777777" w:rsidR="00EF532F" w:rsidRPr="00B13ACC" w:rsidRDefault="00EF532F" w:rsidP="0047067F">
            <w:pPr>
              <w:spacing w:after="0" w:line="480" w:lineRule="auto"/>
              <w:jc w:val="both"/>
              <w:rPr>
                <w:rFonts w:ascii="Arial" w:hAnsi="Arial" w:cs="Arial"/>
                <w:sz w:val="20"/>
                <w:szCs w:val="20"/>
                <w:lang w:val="en-US"/>
              </w:rPr>
            </w:pPr>
            <w:r w:rsidRPr="00B13ACC">
              <w:rPr>
                <w:rFonts w:ascii="Arial" w:hAnsi="Arial" w:cs="Arial"/>
                <w:sz w:val="20"/>
                <w:szCs w:val="20"/>
                <w:lang w:val="en-US"/>
              </w:rPr>
              <w:t xml:space="preserve">Clothing included T-shirt, men’s underwear, belt with metal buckle. </w:t>
            </w:r>
          </w:p>
        </w:tc>
        <w:tc>
          <w:tcPr>
            <w:tcW w:w="2167" w:type="dxa"/>
          </w:tcPr>
          <w:p w14:paraId="32BBEE63" w14:textId="77777777" w:rsidR="00EF532F" w:rsidRPr="00B13ACC" w:rsidRDefault="00EF532F" w:rsidP="0047067F">
            <w:pPr>
              <w:spacing w:after="0" w:line="480" w:lineRule="auto"/>
              <w:jc w:val="center"/>
              <w:rPr>
                <w:rFonts w:ascii="Arial" w:hAnsi="Arial" w:cs="Arial"/>
                <w:sz w:val="20"/>
                <w:szCs w:val="20"/>
                <w:lang w:val="en-US"/>
              </w:rPr>
            </w:pPr>
            <w:r w:rsidRPr="00B13ACC">
              <w:rPr>
                <w:rFonts w:ascii="Arial" w:hAnsi="Arial" w:cs="Arial"/>
                <w:sz w:val="20"/>
                <w:szCs w:val="20"/>
                <w:lang w:val="en-US"/>
              </w:rPr>
              <w:t>Common homicide male scenario</w:t>
            </w:r>
          </w:p>
          <w:p w14:paraId="6EB52CC5" w14:textId="77777777" w:rsidR="00EF532F" w:rsidRPr="00B13ACC" w:rsidRDefault="00EF532F" w:rsidP="0047067F">
            <w:pPr>
              <w:spacing w:after="0" w:line="480" w:lineRule="auto"/>
              <w:jc w:val="center"/>
              <w:rPr>
                <w:rFonts w:ascii="Arial" w:hAnsi="Arial" w:cs="Arial"/>
                <w:sz w:val="20"/>
                <w:szCs w:val="20"/>
                <w:lang w:val="en-US"/>
              </w:rPr>
            </w:pPr>
          </w:p>
        </w:tc>
      </w:tr>
      <w:tr w:rsidR="00B13ACC" w:rsidRPr="00B13ACC" w14:paraId="200D48EC" w14:textId="77777777" w:rsidTr="0047067F">
        <w:tc>
          <w:tcPr>
            <w:tcW w:w="1062" w:type="dxa"/>
          </w:tcPr>
          <w:p w14:paraId="4AF805B5" w14:textId="77777777" w:rsidR="00EF532F" w:rsidRPr="00B13ACC" w:rsidRDefault="00EF532F" w:rsidP="0047067F">
            <w:pPr>
              <w:spacing w:after="0" w:line="480" w:lineRule="auto"/>
              <w:jc w:val="center"/>
              <w:rPr>
                <w:rFonts w:ascii="Arial" w:hAnsi="Arial" w:cs="Arial"/>
                <w:sz w:val="20"/>
                <w:szCs w:val="20"/>
                <w:lang w:val="en-US"/>
              </w:rPr>
            </w:pPr>
            <w:r w:rsidRPr="00B13ACC">
              <w:rPr>
                <w:rFonts w:ascii="Arial" w:hAnsi="Arial" w:cs="Arial"/>
                <w:sz w:val="20"/>
                <w:szCs w:val="20"/>
                <w:lang w:val="en-US"/>
              </w:rPr>
              <w:t>2</w:t>
            </w:r>
          </w:p>
        </w:tc>
        <w:tc>
          <w:tcPr>
            <w:tcW w:w="1696" w:type="dxa"/>
          </w:tcPr>
          <w:p w14:paraId="27FFD981" w14:textId="77777777" w:rsidR="00EF532F" w:rsidRPr="00B13ACC" w:rsidRDefault="00EF532F" w:rsidP="0047067F">
            <w:pPr>
              <w:spacing w:after="0" w:line="480" w:lineRule="auto"/>
              <w:jc w:val="center"/>
              <w:rPr>
                <w:rFonts w:ascii="Arial" w:hAnsi="Arial" w:cs="Arial"/>
                <w:sz w:val="20"/>
                <w:szCs w:val="20"/>
                <w:lang w:val="en-US"/>
              </w:rPr>
            </w:pPr>
            <w:r w:rsidRPr="00B13ACC">
              <w:rPr>
                <w:rFonts w:ascii="Arial" w:hAnsi="Arial" w:cs="Arial"/>
                <w:sz w:val="20"/>
                <w:szCs w:val="20"/>
                <w:lang w:val="en-US"/>
              </w:rPr>
              <w:t>0.6m x 0.6m x 0.5m</w:t>
            </w:r>
          </w:p>
        </w:tc>
        <w:tc>
          <w:tcPr>
            <w:tcW w:w="3903" w:type="dxa"/>
          </w:tcPr>
          <w:p w14:paraId="1D480128" w14:textId="77777777" w:rsidR="00EF532F" w:rsidRPr="00B13ACC" w:rsidRDefault="00EF532F" w:rsidP="0047067F">
            <w:pPr>
              <w:spacing w:after="0" w:line="480" w:lineRule="auto"/>
              <w:jc w:val="both"/>
              <w:rPr>
                <w:rFonts w:ascii="Arial" w:hAnsi="Arial" w:cs="Arial"/>
                <w:sz w:val="20"/>
                <w:szCs w:val="20"/>
                <w:lang w:val="en-US"/>
              </w:rPr>
            </w:pPr>
            <w:r w:rsidRPr="00B13ACC">
              <w:rPr>
                <w:rFonts w:ascii="Arial" w:hAnsi="Arial" w:cs="Arial"/>
                <w:sz w:val="20"/>
                <w:szCs w:val="20"/>
                <w:lang w:val="en-US"/>
              </w:rPr>
              <w:t xml:space="preserve">32.5 Kg dismembered domestic pig carcass. Naked, comprised of lower torso and lower extremities. </w:t>
            </w:r>
          </w:p>
        </w:tc>
        <w:tc>
          <w:tcPr>
            <w:tcW w:w="2167" w:type="dxa"/>
          </w:tcPr>
          <w:p w14:paraId="6E612675" w14:textId="77777777" w:rsidR="00EF532F" w:rsidRPr="00B13ACC" w:rsidRDefault="00EF532F" w:rsidP="0047067F">
            <w:pPr>
              <w:spacing w:after="0" w:line="480" w:lineRule="auto"/>
              <w:jc w:val="center"/>
              <w:rPr>
                <w:rFonts w:ascii="Arial" w:hAnsi="Arial" w:cs="Arial"/>
                <w:sz w:val="20"/>
                <w:szCs w:val="20"/>
                <w:lang w:val="en-US"/>
              </w:rPr>
            </w:pPr>
            <w:r w:rsidRPr="00B13ACC">
              <w:rPr>
                <w:rFonts w:ascii="Arial" w:hAnsi="Arial" w:cs="Arial"/>
                <w:sz w:val="20"/>
                <w:szCs w:val="20"/>
                <w:lang w:val="en-US"/>
              </w:rPr>
              <w:t xml:space="preserve"> Common homicide scenario discovery of body parts</w:t>
            </w:r>
          </w:p>
        </w:tc>
      </w:tr>
      <w:tr w:rsidR="00B13ACC" w:rsidRPr="00B13ACC" w14:paraId="3688E728" w14:textId="77777777" w:rsidTr="0047067F">
        <w:tc>
          <w:tcPr>
            <w:tcW w:w="1062" w:type="dxa"/>
          </w:tcPr>
          <w:p w14:paraId="38B3474C" w14:textId="77777777" w:rsidR="00EF532F" w:rsidRPr="00B13ACC" w:rsidRDefault="00EF532F" w:rsidP="0047067F">
            <w:pPr>
              <w:spacing w:after="0" w:line="480" w:lineRule="auto"/>
              <w:jc w:val="center"/>
              <w:rPr>
                <w:rFonts w:ascii="Arial" w:hAnsi="Arial" w:cs="Arial"/>
                <w:sz w:val="20"/>
                <w:szCs w:val="20"/>
                <w:highlight w:val="yellow"/>
                <w:lang w:val="en-US"/>
              </w:rPr>
            </w:pPr>
            <w:r w:rsidRPr="00B13ACC">
              <w:rPr>
                <w:rFonts w:ascii="Arial" w:hAnsi="Arial" w:cs="Arial"/>
                <w:sz w:val="20"/>
                <w:szCs w:val="20"/>
                <w:lang w:val="en-US"/>
              </w:rPr>
              <w:t>3</w:t>
            </w:r>
          </w:p>
        </w:tc>
        <w:tc>
          <w:tcPr>
            <w:tcW w:w="1696" w:type="dxa"/>
          </w:tcPr>
          <w:p w14:paraId="50C305FA" w14:textId="77777777" w:rsidR="00EF532F" w:rsidRPr="00B13ACC" w:rsidRDefault="00EF532F" w:rsidP="0047067F">
            <w:pPr>
              <w:spacing w:after="0" w:line="480" w:lineRule="auto"/>
              <w:jc w:val="center"/>
              <w:rPr>
                <w:rFonts w:ascii="Arial" w:hAnsi="Arial" w:cs="Arial"/>
                <w:sz w:val="20"/>
                <w:szCs w:val="20"/>
                <w:highlight w:val="yellow"/>
                <w:lang w:val="en-US"/>
              </w:rPr>
            </w:pPr>
            <w:r w:rsidRPr="00B13ACC">
              <w:rPr>
                <w:rFonts w:ascii="Arial" w:hAnsi="Arial" w:cs="Arial"/>
                <w:sz w:val="20"/>
                <w:szCs w:val="20"/>
                <w:lang w:val="en-US"/>
              </w:rPr>
              <w:t>0.6m x 0.6m x 0.5m</w:t>
            </w:r>
          </w:p>
        </w:tc>
        <w:tc>
          <w:tcPr>
            <w:tcW w:w="3903" w:type="dxa"/>
          </w:tcPr>
          <w:p w14:paraId="64C919B7" w14:textId="77777777" w:rsidR="00EF532F" w:rsidRPr="00B13ACC" w:rsidRDefault="00EF532F" w:rsidP="0047067F">
            <w:pPr>
              <w:spacing w:after="0" w:line="480" w:lineRule="auto"/>
              <w:jc w:val="both"/>
              <w:rPr>
                <w:rFonts w:ascii="Arial" w:hAnsi="Arial" w:cs="Arial"/>
                <w:sz w:val="20"/>
                <w:szCs w:val="20"/>
                <w:highlight w:val="yellow"/>
                <w:lang w:val="en-US"/>
              </w:rPr>
            </w:pPr>
            <w:r w:rsidRPr="00B13ACC">
              <w:rPr>
                <w:rFonts w:ascii="Arial" w:hAnsi="Arial" w:cs="Arial"/>
                <w:sz w:val="20"/>
                <w:szCs w:val="20"/>
                <w:lang w:val="en-US"/>
              </w:rPr>
              <w:t>Empty</w:t>
            </w:r>
          </w:p>
        </w:tc>
        <w:tc>
          <w:tcPr>
            <w:tcW w:w="2167" w:type="dxa"/>
          </w:tcPr>
          <w:p w14:paraId="11EC6FC7" w14:textId="77777777" w:rsidR="00EF532F" w:rsidRPr="00B13ACC" w:rsidRDefault="00EF532F" w:rsidP="0047067F">
            <w:pPr>
              <w:spacing w:after="0" w:line="480" w:lineRule="auto"/>
              <w:jc w:val="center"/>
              <w:rPr>
                <w:rFonts w:ascii="Arial" w:hAnsi="Arial" w:cs="Arial"/>
                <w:sz w:val="20"/>
                <w:szCs w:val="20"/>
                <w:highlight w:val="yellow"/>
                <w:lang w:val="en-US"/>
              </w:rPr>
            </w:pPr>
            <w:r w:rsidRPr="00B13ACC">
              <w:rPr>
                <w:rFonts w:ascii="Arial" w:hAnsi="Arial" w:cs="Arial"/>
                <w:sz w:val="20"/>
                <w:szCs w:val="20"/>
                <w:lang w:val="en-US"/>
              </w:rPr>
              <w:t>Control</w:t>
            </w:r>
          </w:p>
        </w:tc>
      </w:tr>
      <w:tr w:rsidR="00B13ACC" w:rsidRPr="00B13ACC" w14:paraId="495071CE" w14:textId="77777777" w:rsidTr="0047067F">
        <w:tc>
          <w:tcPr>
            <w:tcW w:w="1062" w:type="dxa"/>
          </w:tcPr>
          <w:p w14:paraId="3D18B668" w14:textId="77777777" w:rsidR="00EF532F" w:rsidRPr="00B13ACC" w:rsidRDefault="00EF532F" w:rsidP="0047067F">
            <w:pPr>
              <w:spacing w:after="0" w:line="480" w:lineRule="auto"/>
              <w:jc w:val="center"/>
              <w:rPr>
                <w:rFonts w:ascii="Arial" w:hAnsi="Arial" w:cs="Arial"/>
                <w:sz w:val="20"/>
                <w:szCs w:val="20"/>
                <w:lang w:val="en-US"/>
              </w:rPr>
            </w:pPr>
            <w:r w:rsidRPr="00B13ACC">
              <w:rPr>
                <w:rFonts w:ascii="Arial" w:hAnsi="Arial" w:cs="Arial"/>
                <w:sz w:val="20"/>
                <w:szCs w:val="20"/>
                <w:lang w:val="en-US"/>
              </w:rPr>
              <w:t>4</w:t>
            </w:r>
          </w:p>
        </w:tc>
        <w:tc>
          <w:tcPr>
            <w:tcW w:w="1696" w:type="dxa"/>
          </w:tcPr>
          <w:p w14:paraId="781A9B8E" w14:textId="77777777" w:rsidR="00EF532F" w:rsidRPr="00B13ACC" w:rsidRDefault="00EF532F" w:rsidP="0047067F">
            <w:pPr>
              <w:spacing w:after="0" w:line="480" w:lineRule="auto"/>
              <w:jc w:val="center"/>
              <w:rPr>
                <w:rFonts w:ascii="Arial" w:hAnsi="Arial" w:cs="Arial"/>
                <w:sz w:val="20"/>
                <w:szCs w:val="20"/>
                <w:lang w:val="en-US"/>
              </w:rPr>
            </w:pPr>
            <w:r w:rsidRPr="00B13ACC">
              <w:rPr>
                <w:rFonts w:ascii="Arial" w:hAnsi="Arial" w:cs="Arial"/>
                <w:sz w:val="20"/>
                <w:szCs w:val="20"/>
                <w:lang w:val="en-US"/>
              </w:rPr>
              <w:t>0.6m x 0.6m x 0.5m</w:t>
            </w:r>
          </w:p>
        </w:tc>
        <w:tc>
          <w:tcPr>
            <w:tcW w:w="3903" w:type="dxa"/>
          </w:tcPr>
          <w:p w14:paraId="2FCE8661" w14:textId="77777777" w:rsidR="00EF532F" w:rsidRPr="00B13ACC" w:rsidRDefault="00EF532F" w:rsidP="0047067F">
            <w:pPr>
              <w:spacing w:after="0" w:line="480" w:lineRule="auto"/>
              <w:jc w:val="both"/>
              <w:rPr>
                <w:rFonts w:ascii="Arial" w:hAnsi="Arial" w:cs="Arial"/>
                <w:sz w:val="20"/>
                <w:szCs w:val="20"/>
                <w:lang w:val="en-US"/>
              </w:rPr>
            </w:pPr>
            <w:r w:rsidRPr="00B13ACC">
              <w:rPr>
                <w:rFonts w:ascii="Arial" w:hAnsi="Arial" w:cs="Arial"/>
                <w:sz w:val="20"/>
                <w:szCs w:val="20"/>
                <w:lang w:val="en-US"/>
              </w:rPr>
              <w:t xml:space="preserve">32.5 Kg dismembered domestic pig carcass. Comprised of head, upper torso and upper extremities. </w:t>
            </w:r>
          </w:p>
          <w:p w14:paraId="21061161" w14:textId="77777777" w:rsidR="00EF532F" w:rsidRPr="00B13ACC" w:rsidRDefault="00EF532F" w:rsidP="0047067F">
            <w:pPr>
              <w:spacing w:after="0" w:line="480" w:lineRule="auto"/>
              <w:jc w:val="both"/>
              <w:rPr>
                <w:rFonts w:ascii="Arial" w:hAnsi="Arial" w:cs="Arial"/>
                <w:sz w:val="20"/>
                <w:szCs w:val="20"/>
                <w:lang w:val="en-US"/>
              </w:rPr>
            </w:pPr>
            <w:r w:rsidRPr="00B13ACC">
              <w:rPr>
                <w:rFonts w:ascii="Arial" w:hAnsi="Arial" w:cs="Arial"/>
                <w:sz w:val="20"/>
                <w:szCs w:val="20"/>
                <w:lang w:val="en-US"/>
              </w:rPr>
              <w:t>Clothing included T-shirt, women’s underwear, socks,  metallic earrings.</w:t>
            </w:r>
          </w:p>
        </w:tc>
        <w:tc>
          <w:tcPr>
            <w:tcW w:w="2167" w:type="dxa"/>
          </w:tcPr>
          <w:p w14:paraId="00D57D6D" w14:textId="77777777" w:rsidR="00EF532F" w:rsidRPr="00B13ACC" w:rsidRDefault="00EF532F" w:rsidP="0047067F">
            <w:pPr>
              <w:spacing w:after="0" w:line="480" w:lineRule="auto"/>
              <w:jc w:val="center"/>
              <w:rPr>
                <w:rFonts w:ascii="Arial" w:hAnsi="Arial" w:cs="Arial"/>
                <w:sz w:val="20"/>
                <w:szCs w:val="20"/>
                <w:lang w:val="en-US"/>
              </w:rPr>
            </w:pPr>
            <w:r w:rsidRPr="00B13ACC">
              <w:rPr>
                <w:rFonts w:ascii="Arial" w:hAnsi="Arial" w:cs="Arial"/>
                <w:sz w:val="20"/>
                <w:szCs w:val="20"/>
                <w:lang w:val="en-US"/>
              </w:rPr>
              <w:t xml:space="preserve"> Common homicide female scenario</w:t>
            </w:r>
          </w:p>
          <w:p w14:paraId="19396124" w14:textId="77777777" w:rsidR="00EF532F" w:rsidRPr="00B13ACC" w:rsidRDefault="00EF532F" w:rsidP="0047067F">
            <w:pPr>
              <w:spacing w:after="0" w:line="480" w:lineRule="auto"/>
              <w:jc w:val="center"/>
              <w:rPr>
                <w:rFonts w:ascii="Arial" w:hAnsi="Arial" w:cs="Arial"/>
                <w:sz w:val="20"/>
                <w:szCs w:val="20"/>
                <w:lang w:val="en-US"/>
              </w:rPr>
            </w:pPr>
          </w:p>
        </w:tc>
      </w:tr>
      <w:tr w:rsidR="00EF532F" w:rsidRPr="00B13ACC" w14:paraId="49C34470" w14:textId="77777777" w:rsidTr="0047067F">
        <w:tc>
          <w:tcPr>
            <w:tcW w:w="1062" w:type="dxa"/>
          </w:tcPr>
          <w:p w14:paraId="2E2AB501" w14:textId="77777777" w:rsidR="00EF532F" w:rsidRPr="00B13ACC" w:rsidRDefault="00EF532F" w:rsidP="0047067F">
            <w:pPr>
              <w:spacing w:after="0" w:line="480" w:lineRule="auto"/>
              <w:jc w:val="center"/>
              <w:rPr>
                <w:rFonts w:ascii="Arial" w:hAnsi="Arial" w:cs="Arial"/>
                <w:sz w:val="20"/>
                <w:szCs w:val="20"/>
                <w:lang w:val="en-US"/>
              </w:rPr>
            </w:pPr>
            <w:r w:rsidRPr="00B13ACC">
              <w:rPr>
                <w:rFonts w:ascii="Arial" w:hAnsi="Arial" w:cs="Arial"/>
                <w:sz w:val="20"/>
                <w:szCs w:val="20"/>
                <w:lang w:val="en-US"/>
              </w:rPr>
              <w:t>5</w:t>
            </w:r>
          </w:p>
        </w:tc>
        <w:tc>
          <w:tcPr>
            <w:tcW w:w="1696" w:type="dxa"/>
          </w:tcPr>
          <w:p w14:paraId="376EBC55" w14:textId="77777777" w:rsidR="00EF532F" w:rsidRPr="00B13ACC" w:rsidRDefault="00EF532F" w:rsidP="0047067F">
            <w:pPr>
              <w:spacing w:after="0" w:line="480" w:lineRule="auto"/>
              <w:jc w:val="center"/>
              <w:rPr>
                <w:rFonts w:ascii="Arial" w:hAnsi="Arial" w:cs="Arial"/>
                <w:sz w:val="20"/>
                <w:szCs w:val="20"/>
                <w:lang w:val="en-US"/>
              </w:rPr>
            </w:pPr>
            <w:r w:rsidRPr="00B13ACC">
              <w:rPr>
                <w:rFonts w:ascii="Arial" w:hAnsi="Arial" w:cs="Arial"/>
                <w:sz w:val="20"/>
                <w:szCs w:val="20"/>
                <w:lang w:val="en-US"/>
              </w:rPr>
              <w:t>0.6m x 0.6m x 0.5m</w:t>
            </w:r>
          </w:p>
        </w:tc>
        <w:tc>
          <w:tcPr>
            <w:tcW w:w="3903" w:type="dxa"/>
          </w:tcPr>
          <w:p w14:paraId="2E3BE1F8" w14:textId="77777777" w:rsidR="00EF532F" w:rsidRPr="00B13ACC" w:rsidRDefault="00EF532F" w:rsidP="0047067F">
            <w:pPr>
              <w:spacing w:after="0" w:line="480" w:lineRule="auto"/>
              <w:jc w:val="both"/>
              <w:rPr>
                <w:rFonts w:ascii="Arial" w:hAnsi="Arial" w:cs="Arial"/>
                <w:sz w:val="20"/>
                <w:szCs w:val="20"/>
                <w:lang w:val="en-US"/>
              </w:rPr>
            </w:pPr>
            <w:r w:rsidRPr="00B13ACC">
              <w:rPr>
                <w:rFonts w:ascii="Arial" w:hAnsi="Arial" w:cs="Arial"/>
                <w:sz w:val="20"/>
                <w:szCs w:val="20"/>
                <w:lang w:val="en-US"/>
              </w:rPr>
              <w:t xml:space="preserve">32.5 Kg dismembered domestic pig carcass. Naked, comprised of lower torso and lower extremities. </w:t>
            </w:r>
          </w:p>
        </w:tc>
        <w:tc>
          <w:tcPr>
            <w:tcW w:w="2167" w:type="dxa"/>
          </w:tcPr>
          <w:p w14:paraId="4A58BFCF" w14:textId="77777777" w:rsidR="00EF532F" w:rsidRPr="00B13ACC" w:rsidRDefault="00EF532F" w:rsidP="0047067F">
            <w:pPr>
              <w:spacing w:after="0" w:line="480" w:lineRule="auto"/>
              <w:jc w:val="center"/>
              <w:rPr>
                <w:rFonts w:ascii="Arial" w:hAnsi="Arial" w:cs="Arial"/>
                <w:sz w:val="20"/>
                <w:szCs w:val="20"/>
                <w:lang w:val="en-US"/>
              </w:rPr>
            </w:pPr>
            <w:r w:rsidRPr="00B13ACC">
              <w:rPr>
                <w:rFonts w:ascii="Arial" w:hAnsi="Arial" w:cs="Arial"/>
                <w:sz w:val="20"/>
                <w:szCs w:val="20"/>
                <w:lang w:val="en-US"/>
              </w:rPr>
              <w:t>Common homicide scenario discovery of body parts</w:t>
            </w:r>
          </w:p>
        </w:tc>
      </w:tr>
    </w:tbl>
    <w:p w14:paraId="6325472A" w14:textId="77777777" w:rsidR="00EF532F" w:rsidRPr="00B13ACC" w:rsidRDefault="00EF532F" w:rsidP="00EF532F">
      <w:pPr>
        <w:spacing w:after="0" w:line="480" w:lineRule="auto"/>
        <w:jc w:val="both"/>
        <w:rPr>
          <w:rFonts w:ascii="Arial" w:hAnsi="Arial" w:cs="Arial"/>
          <w:lang w:val="en-US"/>
        </w:rPr>
      </w:pPr>
    </w:p>
    <w:p w14:paraId="2828053A" w14:textId="77777777" w:rsidR="00EF532F" w:rsidRPr="00B13ACC" w:rsidRDefault="00EF532F" w:rsidP="00EF532F">
      <w:pPr>
        <w:spacing w:after="0" w:line="480" w:lineRule="auto"/>
        <w:jc w:val="both"/>
        <w:rPr>
          <w:rFonts w:ascii="Arial" w:hAnsi="Arial" w:cs="Arial"/>
          <w:lang w:val="en-US"/>
        </w:rPr>
      </w:pPr>
    </w:p>
    <w:p w14:paraId="225D5C49" w14:textId="77777777" w:rsidR="00EF532F" w:rsidRPr="00B13ACC" w:rsidRDefault="00EF532F" w:rsidP="00EF532F">
      <w:pPr>
        <w:rPr>
          <w:lang w:val="en-US"/>
        </w:rPr>
      </w:pPr>
    </w:p>
    <w:p w14:paraId="2F56A051" w14:textId="77777777" w:rsidR="00EF532F" w:rsidRPr="00B13ACC" w:rsidRDefault="00EF532F" w:rsidP="00EF532F">
      <w:pPr>
        <w:spacing w:after="0" w:line="480" w:lineRule="auto"/>
        <w:jc w:val="both"/>
        <w:rPr>
          <w:rFonts w:ascii="Arial" w:eastAsia="Arial" w:hAnsi="Arial" w:cs="Arial"/>
          <w:sz w:val="20"/>
          <w:szCs w:val="20"/>
          <w:lang w:val="en-US"/>
        </w:rPr>
      </w:pPr>
      <w:r w:rsidRPr="00B13ACC">
        <w:rPr>
          <w:rFonts w:ascii="Arial" w:hAnsi="Arial" w:cs="Arial"/>
          <w:sz w:val="20"/>
          <w:szCs w:val="20"/>
          <w:lang w:val="en-US"/>
        </w:rPr>
        <w:lastRenderedPageBreak/>
        <w:t>Table 2. Summary of data presented in this study.</w:t>
      </w:r>
      <w:r w:rsidRPr="00B13ACC">
        <w:rPr>
          <w:rFonts w:ascii="Arial" w:eastAsia="Arial" w:hAnsi="Arial" w:cs="Arial"/>
          <w:sz w:val="24"/>
          <w:szCs w:val="24"/>
          <w:lang w:val="en-US"/>
        </w:rPr>
        <w:t xml:space="preserve"> </w:t>
      </w:r>
      <w:r w:rsidRPr="00B13ACC">
        <w:rPr>
          <w:rFonts w:ascii="Arial" w:eastAsia="Arial" w:hAnsi="Arial" w:cs="Arial"/>
          <w:sz w:val="20"/>
          <w:szCs w:val="20"/>
          <w:lang w:val="en-US"/>
        </w:rPr>
        <w:t>*Burial date was 19</w:t>
      </w:r>
      <w:r w:rsidRPr="00B13ACC">
        <w:rPr>
          <w:rFonts w:ascii="Arial" w:eastAsia="Arial" w:hAnsi="Arial" w:cs="Arial"/>
          <w:sz w:val="20"/>
          <w:szCs w:val="20"/>
          <w:vertAlign w:val="superscript"/>
          <w:lang w:val="en-US"/>
        </w:rPr>
        <w:t>th</w:t>
      </w:r>
      <w:r w:rsidRPr="00B13ACC">
        <w:rPr>
          <w:rFonts w:ascii="Arial" w:eastAsia="Arial" w:hAnsi="Arial" w:cs="Arial"/>
          <w:sz w:val="20"/>
          <w:szCs w:val="20"/>
          <w:lang w:val="en-US"/>
        </w:rPr>
        <w:t xml:space="preserve"> February 2020. Approximate accumulated degree day (ADD) values were calculated from cumulative total of daily temperatures based on an average temperature values for each month (data taken from 66).</w:t>
      </w:r>
    </w:p>
    <w:p w14:paraId="29510B82" w14:textId="77777777" w:rsidR="00EF532F" w:rsidRPr="00B13ACC" w:rsidRDefault="00EF532F" w:rsidP="00EF532F">
      <w:pPr>
        <w:spacing w:after="0" w:line="480" w:lineRule="auto"/>
        <w:jc w:val="both"/>
        <w:rPr>
          <w:rFonts w:ascii="Arial" w:eastAsia="Arial" w:hAnsi="Arial" w:cs="Arial"/>
          <w:sz w:val="20"/>
          <w:szCs w:val="20"/>
          <w:lang w:val="en-US"/>
        </w:rPr>
      </w:pPr>
    </w:p>
    <w:tbl>
      <w:tblPr>
        <w:tblStyle w:val="TableGrid"/>
        <w:tblW w:w="10343" w:type="dxa"/>
        <w:tblInd w:w="-424" w:type="dxa"/>
        <w:tblLook w:val="04A0" w:firstRow="1" w:lastRow="0" w:firstColumn="1" w:lastColumn="0" w:noHBand="0" w:noVBand="1"/>
      </w:tblPr>
      <w:tblGrid>
        <w:gridCol w:w="1765"/>
        <w:gridCol w:w="1349"/>
        <w:gridCol w:w="2268"/>
        <w:gridCol w:w="4961"/>
      </w:tblGrid>
      <w:tr w:rsidR="00B13ACC" w:rsidRPr="00B13ACC" w14:paraId="507E0C21" w14:textId="77777777" w:rsidTr="0047067F">
        <w:tc>
          <w:tcPr>
            <w:tcW w:w="1765" w:type="dxa"/>
          </w:tcPr>
          <w:p w14:paraId="25334A07" w14:textId="77777777" w:rsidR="00EF532F" w:rsidRPr="00B13ACC" w:rsidRDefault="00EF532F" w:rsidP="0047067F">
            <w:pPr>
              <w:spacing w:after="0" w:line="480" w:lineRule="auto"/>
              <w:jc w:val="both"/>
              <w:rPr>
                <w:rFonts w:ascii="Arial" w:hAnsi="Arial" w:cs="Arial"/>
                <w:lang w:val="en-US"/>
              </w:rPr>
            </w:pPr>
            <w:r w:rsidRPr="00B13ACC">
              <w:rPr>
                <w:rFonts w:ascii="Arial" w:hAnsi="Arial" w:cs="Arial"/>
                <w:lang w:val="en-US"/>
              </w:rPr>
              <w:t>Survey date</w:t>
            </w:r>
          </w:p>
        </w:tc>
        <w:tc>
          <w:tcPr>
            <w:tcW w:w="1349" w:type="dxa"/>
          </w:tcPr>
          <w:p w14:paraId="3BABB32E" w14:textId="77777777" w:rsidR="00EF532F" w:rsidRPr="00B13ACC" w:rsidRDefault="00EF532F" w:rsidP="0047067F">
            <w:pPr>
              <w:spacing w:after="0" w:line="480" w:lineRule="auto"/>
              <w:rPr>
                <w:rFonts w:ascii="Arial" w:hAnsi="Arial" w:cs="Arial"/>
                <w:lang w:val="en-US"/>
              </w:rPr>
            </w:pPr>
            <w:r w:rsidRPr="00B13ACC">
              <w:rPr>
                <w:rFonts w:ascii="Arial" w:hAnsi="Arial" w:cs="Arial"/>
                <w:lang w:val="en-US"/>
              </w:rPr>
              <w:t>Days after burial*</w:t>
            </w:r>
          </w:p>
        </w:tc>
        <w:tc>
          <w:tcPr>
            <w:tcW w:w="2268" w:type="dxa"/>
          </w:tcPr>
          <w:p w14:paraId="4505ADDF" w14:textId="77777777" w:rsidR="00EF532F" w:rsidRPr="00B13ACC" w:rsidRDefault="00EF532F" w:rsidP="0047067F">
            <w:pPr>
              <w:spacing w:after="0" w:line="480" w:lineRule="auto"/>
              <w:rPr>
                <w:rFonts w:ascii="Arial" w:hAnsi="Arial" w:cs="Arial"/>
                <w:lang w:val="en-US"/>
              </w:rPr>
            </w:pPr>
            <w:r w:rsidRPr="00B13ACC">
              <w:rPr>
                <w:rFonts w:ascii="Arial" w:hAnsi="Arial" w:cs="Arial"/>
                <w:lang w:val="en-US"/>
              </w:rPr>
              <w:t>Accumulated Degree Days (ADD)</w:t>
            </w:r>
          </w:p>
        </w:tc>
        <w:tc>
          <w:tcPr>
            <w:tcW w:w="4961" w:type="dxa"/>
          </w:tcPr>
          <w:p w14:paraId="05EC2CC4" w14:textId="77777777" w:rsidR="00EF532F" w:rsidRPr="00B13ACC" w:rsidRDefault="00EF532F" w:rsidP="0047067F">
            <w:pPr>
              <w:spacing w:after="0" w:line="480" w:lineRule="auto"/>
              <w:jc w:val="both"/>
              <w:rPr>
                <w:rFonts w:ascii="Arial" w:hAnsi="Arial" w:cs="Arial"/>
                <w:lang w:val="en-US"/>
              </w:rPr>
            </w:pPr>
            <w:r w:rsidRPr="00B13ACC">
              <w:rPr>
                <w:rFonts w:ascii="Arial" w:hAnsi="Arial" w:cs="Arial"/>
                <w:lang w:val="en-US"/>
              </w:rPr>
              <w:t>Survey data acquired</w:t>
            </w:r>
          </w:p>
        </w:tc>
      </w:tr>
      <w:tr w:rsidR="00B13ACC" w:rsidRPr="00B13ACC" w14:paraId="7F867145" w14:textId="77777777" w:rsidTr="0047067F">
        <w:tc>
          <w:tcPr>
            <w:tcW w:w="1765" w:type="dxa"/>
          </w:tcPr>
          <w:p w14:paraId="0EA43F48" w14:textId="77777777" w:rsidR="00EF532F" w:rsidRPr="00B13ACC" w:rsidRDefault="00EF532F" w:rsidP="0047067F">
            <w:pPr>
              <w:spacing w:line="480" w:lineRule="auto"/>
              <w:jc w:val="both"/>
              <w:rPr>
                <w:rFonts w:ascii="Arial" w:hAnsi="Arial" w:cs="Arial"/>
                <w:lang w:val="en-US"/>
              </w:rPr>
            </w:pPr>
            <w:r w:rsidRPr="00B13ACC">
              <w:rPr>
                <w:rFonts w:ascii="Arial" w:hAnsi="Arial" w:cs="Arial"/>
                <w:lang w:val="en-US"/>
              </w:rPr>
              <w:t>14/02/2020</w:t>
            </w:r>
          </w:p>
        </w:tc>
        <w:tc>
          <w:tcPr>
            <w:tcW w:w="1349" w:type="dxa"/>
          </w:tcPr>
          <w:p w14:paraId="4E1C7935" w14:textId="77777777" w:rsidR="00EF532F" w:rsidRPr="00B13ACC" w:rsidRDefault="00EF532F" w:rsidP="0047067F">
            <w:pPr>
              <w:spacing w:line="480" w:lineRule="auto"/>
              <w:jc w:val="center"/>
              <w:rPr>
                <w:rFonts w:ascii="Arial" w:hAnsi="Arial" w:cs="Arial"/>
                <w:lang w:val="en-US"/>
              </w:rPr>
            </w:pPr>
            <w:r w:rsidRPr="00B13ACC">
              <w:rPr>
                <w:rFonts w:ascii="Arial" w:hAnsi="Arial" w:cs="Arial"/>
                <w:lang w:val="en-US"/>
              </w:rPr>
              <w:t>-5</w:t>
            </w:r>
          </w:p>
        </w:tc>
        <w:tc>
          <w:tcPr>
            <w:tcW w:w="2268" w:type="dxa"/>
            <w:vAlign w:val="center"/>
          </w:tcPr>
          <w:p w14:paraId="3562CE1B" w14:textId="77777777" w:rsidR="00EF532F" w:rsidRPr="00B13ACC" w:rsidRDefault="00EF532F" w:rsidP="0047067F">
            <w:pPr>
              <w:spacing w:line="480" w:lineRule="auto"/>
              <w:jc w:val="center"/>
              <w:rPr>
                <w:rFonts w:ascii="Arial" w:hAnsi="Arial" w:cs="Arial"/>
                <w:lang w:val="en-US"/>
              </w:rPr>
            </w:pPr>
            <w:r w:rsidRPr="00B13ACC">
              <w:rPr>
                <w:rFonts w:ascii="Arial" w:hAnsi="Arial" w:cs="Arial"/>
                <w:lang w:val="en-US"/>
              </w:rPr>
              <w:t>-</w:t>
            </w:r>
          </w:p>
        </w:tc>
        <w:tc>
          <w:tcPr>
            <w:tcW w:w="4961" w:type="dxa"/>
          </w:tcPr>
          <w:p w14:paraId="2A89B235" w14:textId="77777777" w:rsidR="00EF532F" w:rsidRPr="00B13ACC" w:rsidRDefault="00EF532F" w:rsidP="0047067F">
            <w:pPr>
              <w:spacing w:line="480" w:lineRule="auto"/>
              <w:jc w:val="both"/>
              <w:rPr>
                <w:rFonts w:ascii="Arial" w:hAnsi="Arial" w:cs="Arial"/>
                <w:lang w:val="en-US"/>
              </w:rPr>
            </w:pPr>
            <w:r w:rsidRPr="00B13ACC">
              <w:rPr>
                <w:rFonts w:ascii="Arial" w:hAnsi="Arial" w:cs="Arial"/>
                <w:lang w:val="en-US"/>
              </w:rPr>
              <w:t>UAV data1</w:t>
            </w:r>
          </w:p>
        </w:tc>
      </w:tr>
      <w:tr w:rsidR="00B13ACC" w:rsidRPr="00B13ACC" w14:paraId="7010F832" w14:textId="77777777" w:rsidTr="0047067F">
        <w:tc>
          <w:tcPr>
            <w:tcW w:w="1765" w:type="dxa"/>
          </w:tcPr>
          <w:p w14:paraId="63B451FC" w14:textId="77777777" w:rsidR="00EF532F" w:rsidRPr="00B13ACC" w:rsidRDefault="00EF532F" w:rsidP="0047067F">
            <w:pPr>
              <w:spacing w:after="0" w:line="480" w:lineRule="auto"/>
              <w:jc w:val="both"/>
              <w:rPr>
                <w:rFonts w:ascii="Arial" w:hAnsi="Arial" w:cs="Arial"/>
                <w:lang w:val="en-US"/>
              </w:rPr>
            </w:pPr>
            <w:r w:rsidRPr="00B13ACC">
              <w:rPr>
                <w:rFonts w:ascii="Arial" w:hAnsi="Arial" w:cs="Arial"/>
                <w:lang w:val="en-US"/>
              </w:rPr>
              <w:t>19/02/2020</w:t>
            </w:r>
          </w:p>
        </w:tc>
        <w:tc>
          <w:tcPr>
            <w:tcW w:w="1349" w:type="dxa"/>
          </w:tcPr>
          <w:p w14:paraId="17BA1C5F" w14:textId="77777777" w:rsidR="00EF532F" w:rsidRPr="00B13ACC" w:rsidRDefault="00EF532F" w:rsidP="0047067F">
            <w:pPr>
              <w:spacing w:after="0" w:line="480" w:lineRule="auto"/>
              <w:jc w:val="center"/>
              <w:rPr>
                <w:rFonts w:ascii="Arial" w:hAnsi="Arial" w:cs="Arial"/>
                <w:lang w:val="en-US"/>
              </w:rPr>
            </w:pPr>
            <w:r w:rsidRPr="00B13ACC">
              <w:rPr>
                <w:rFonts w:ascii="Arial" w:hAnsi="Arial" w:cs="Arial"/>
                <w:lang w:val="en-US"/>
              </w:rPr>
              <w:t>0</w:t>
            </w:r>
          </w:p>
        </w:tc>
        <w:tc>
          <w:tcPr>
            <w:tcW w:w="2268" w:type="dxa"/>
            <w:vAlign w:val="center"/>
          </w:tcPr>
          <w:p w14:paraId="59DF2A99" w14:textId="77777777" w:rsidR="00EF532F" w:rsidRPr="00B13ACC" w:rsidRDefault="00EF532F" w:rsidP="0047067F">
            <w:pPr>
              <w:spacing w:after="0" w:line="480" w:lineRule="auto"/>
              <w:jc w:val="center"/>
              <w:rPr>
                <w:rFonts w:ascii="Arial" w:hAnsi="Arial" w:cs="Arial"/>
                <w:lang w:val="en-US"/>
              </w:rPr>
            </w:pPr>
            <w:r w:rsidRPr="00B13ACC">
              <w:rPr>
                <w:rFonts w:ascii="Arial" w:hAnsi="Arial" w:cs="Arial"/>
                <w:lang w:val="en-US"/>
              </w:rPr>
              <w:t>0</w:t>
            </w:r>
          </w:p>
        </w:tc>
        <w:tc>
          <w:tcPr>
            <w:tcW w:w="4961" w:type="dxa"/>
          </w:tcPr>
          <w:p w14:paraId="6172115D" w14:textId="77777777" w:rsidR="00EF532F" w:rsidRPr="00B13ACC" w:rsidRDefault="00EF532F" w:rsidP="0047067F">
            <w:pPr>
              <w:spacing w:after="0" w:line="480" w:lineRule="auto"/>
              <w:jc w:val="both"/>
              <w:rPr>
                <w:rFonts w:ascii="Arial" w:hAnsi="Arial" w:cs="Arial"/>
                <w:lang w:val="en-US"/>
              </w:rPr>
            </w:pPr>
            <w:r w:rsidRPr="00B13ACC">
              <w:rPr>
                <w:rFonts w:ascii="Arial" w:hAnsi="Arial" w:cs="Arial"/>
                <w:lang w:val="en-US"/>
              </w:rPr>
              <w:t>3x ERT profiles</w:t>
            </w:r>
          </w:p>
        </w:tc>
      </w:tr>
      <w:tr w:rsidR="00B13ACC" w:rsidRPr="00B13ACC" w14:paraId="469D945E" w14:textId="77777777" w:rsidTr="0047067F">
        <w:tc>
          <w:tcPr>
            <w:tcW w:w="1765" w:type="dxa"/>
          </w:tcPr>
          <w:p w14:paraId="560E8714" w14:textId="77777777" w:rsidR="00EF532F" w:rsidRPr="00B13ACC" w:rsidRDefault="00EF532F" w:rsidP="0047067F">
            <w:pPr>
              <w:spacing w:after="0" w:line="480" w:lineRule="auto"/>
              <w:jc w:val="both"/>
              <w:rPr>
                <w:rFonts w:ascii="Arial" w:hAnsi="Arial" w:cs="Arial"/>
                <w:lang w:val="en-US"/>
              </w:rPr>
            </w:pPr>
            <w:r w:rsidRPr="00B13ACC">
              <w:rPr>
                <w:rFonts w:ascii="Arial" w:hAnsi="Arial" w:cs="Arial"/>
                <w:lang w:val="en-US"/>
              </w:rPr>
              <w:t>27/02/2020</w:t>
            </w:r>
          </w:p>
        </w:tc>
        <w:tc>
          <w:tcPr>
            <w:tcW w:w="1349" w:type="dxa"/>
          </w:tcPr>
          <w:p w14:paraId="06610048" w14:textId="77777777" w:rsidR="00EF532F" w:rsidRPr="00B13ACC" w:rsidRDefault="00EF532F" w:rsidP="0047067F">
            <w:pPr>
              <w:spacing w:after="0" w:line="480" w:lineRule="auto"/>
              <w:jc w:val="center"/>
              <w:rPr>
                <w:rFonts w:ascii="Arial" w:hAnsi="Arial" w:cs="Arial"/>
                <w:lang w:val="en-US"/>
              </w:rPr>
            </w:pPr>
            <w:r w:rsidRPr="00B13ACC">
              <w:rPr>
                <w:rFonts w:ascii="Arial" w:hAnsi="Arial" w:cs="Arial"/>
                <w:lang w:val="en-US"/>
              </w:rPr>
              <w:t>8</w:t>
            </w:r>
          </w:p>
        </w:tc>
        <w:tc>
          <w:tcPr>
            <w:tcW w:w="2268" w:type="dxa"/>
            <w:vAlign w:val="center"/>
          </w:tcPr>
          <w:p w14:paraId="525480DA" w14:textId="77777777" w:rsidR="00EF532F" w:rsidRPr="00B13ACC" w:rsidRDefault="00EF532F" w:rsidP="0047067F">
            <w:pPr>
              <w:spacing w:after="0" w:line="480" w:lineRule="auto"/>
              <w:jc w:val="center"/>
              <w:rPr>
                <w:rFonts w:ascii="Arial" w:hAnsi="Arial" w:cs="Arial"/>
                <w:lang w:val="en-US"/>
              </w:rPr>
            </w:pPr>
            <w:r w:rsidRPr="00B13ACC">
              <w:rPr>
                <w:rFonts w:ascii="Arial" w:hAnsi="Arial" w:cs="Arial"/>
                <w:lang w:val="en-US"/>
              </w:rPr>
              <w:t>95</w:t>
            </w:r>
          </w:p>
        </w:tc>
        <w:tc>
          <w:tcPr>
            <w:tcW w:w="4961" w:type="dxa"/>
          </w:tcPr>
          <w:p w14:paraId="0EE01BF7" w14:textId="77777777" w:rsidR="00EF532F" w:rsidRPr="00B13ACC" w:rsidRDefault="00EF532F" w:rsidP="0047067F">
            <w:pPr>
              <w:spacing w:after="0" w:line="480" w:lineRule="auto"/>
              <w:jc w:val="both"/>
              <w:rPr>
                <w:rFonts w:ascii="Arial" w:hAnsi="Arial" w:cs="Arial"/>
                <w:lang w:val="en-US"/>
              </w:rPr>
            </w:pPr>
            <w:r w:rsidRPr="00B13ACC">
              <w:rPr>
                <w:rFonts w:ascii="Arial" w:hAnsi="Arial" w:cs="Arial"/>
                <w:lang w:val="en-US"/>
              </w:rPr>
              <w:t>3x ERT profiles and 250 / 500 MHz GPR datasets</w:t>
            </w:r>
          </w:p>
        </w:tc>
      </w:tr>
      <w:tr w:rsidR="00B13ACC" w:rsidRPr="00B13ACC" w14:paraId="0C458564" w14:textId="77777777" w:rsidTr="0047067F">
        <w:tc>
          <w:tcPr>
            <w:tcW w:w="1765" w:type="dxa"/>
          </w:tcPr>
          <w:p w14:paraId="2651B87C" w14:textId="77777777" w:rsidR="00EF532F" w:rsidRPr="00B13ACC" w:rsidRDefault="00EF532F" w:rsidP="0047067F">
            <w:pPr>
              <w:spacing w:line="480" w:lineRule="auto"/>
              <w:jc w:val="both"/>
              <w:rPr>
                <w:rFonts w:ascii="Arial" w:hAnsi="Arial" w:cs="Arial"/>
                <w:lang w:val="en-US"/>
              </w:rPr>
            </w:pPr>
            <w:r w:rsidRPr="00B13ACC">
              <w:rPr>
                <w:rFonts w:ascii="Arial" w:hAnsi="Arial" w:cs="Arial"/>
                <w:lang w:val="en-US"/>
              </w:rPr>
              <w:t>25/07/2020</w:t>
            </w:r>
          </w:p>
        </w:tc>
        <w:tc>
          <w:tcPr>
            <w:tcW w:w="1349" w:type="dxa"/>
          </w:tcPr>
          <w:p w14:paraId="281F3AD3" w14:textId="77777777" w:rsidR="00EF532F" w:rsidRPr="00B13ACC" w:rsidRDefault="00EF532F" w:rsidP="0047067F">
            <w:pPr>
              <w:spacing w:line="480" w:lineRule="auto"/>
              <w:jc w:val="center"/>
              <w:rPr>
                <w:rFonts w:ascii="Arial" w:hAnsi="Arial" w:cs="Arial"/>
                <w:lang w:val="en-US"/>
              </w:rPr>
            </w:pPr>
            <w:r w:rsidRPr="00B13ACC">
              <w:rPr>
                <w:rFonts w:ascii="Arial" w:hAnsi="Arial" w:cs="Arial"/>
                <w:lang w:val="en-US"/>
              </w:rPr>
              <w:t>128</w:t>
            </w:r>
          </w:p>
        </w:tc>
        <w:tc>
          <w:tcPr>
            <w:tcW w:w="2268" w:type="dxa"/>
            <w:vAlign w:val="center"/>
          </w:tcPr>
          <w:p w14:paraId="512078F5" w14:textId="77777777" w:rsidR="00EF532F" w:rsidRPr="00B13ACC" w:rsidRDefault="00EF532F" w:rsidP="0047067F">
            <w:pPr>
              <w:spacing w:line="480" w:lineRule="auto"/>
              <w:jc w:val="center"/>
              <w:rPr>
                <w:rFonts w:ascii="Arial" w:hAnsi="Arial" w:cs="Arial"/>
                <w:lang w:val="en-US"/>
              </w:rPr>
            </w:pPr>
            <w:r w:rsidRPr="00B13ACC">
              <w:rPr>
                <w:rFonts w:ascii="Arial" w:hAnsi="Arial" w:cs="Arial"/>
                <w:lang w:val="en-US"/>
              </w:rPr>
              <w:t>1390</w:t>
            </w:r>
          </w:p>
        </w:tc>
        <w:tc>
          <w:tcPr>
            <w:tcW w:w="4961" w:type="dxa"/>
          </w:tcPr>
          <w:p w14:paraId="65CD33B5" w14:textId="77777777" w:rsidR="00EF532F" w:rsidRPr="00B13ACC" w:rsidRDefault="00EF532F" w:rsidP="0047067F">
            <w:pPr>
              <w:spacing w:line="480" w:lineRule="auto"/>
              <w:jc w:val="both"/>
              <w:rPr>
                <w:rFonts w:ascii="Arial" w:hAnsi="Arial" w:cs="Arial"/>
                <w:lang w:val="en-US"/>
              </w:rPr>
            </w:pPr>
            <w:r w:rsidRPr="00B13ACC">
              <w:rPr>
                <w:rFonts w:ascii="Arial" w:hAnsi="Arial" w:cs="Arial"/>
                <w:lang w:val="en-US"/>
              </w:rPr>
              <w:t>UAV dataset2</w:t>
            </w:r>
          </w:p>
        </w:tc>
      </w:tr>
      <w:tr w:rsidR="00B13ACC" w:rsidRPr="00B13ACC" w14:paraId="5D045BBC" w14:textId="77777777" w:rsidTr="0047067F">
        <w:tc>
          <w:tcPr>
            <w:tcW w:w="1765" w:type="dxa"/>
          </w:tcPr>
          <w:p w14:paraId="621B109D" w14:textId="77777777" w:rsidR="00EF532F" w:rsidRPr="00B13ACC" w:rsidRDefault="00EF532F" w:rsidP="0047067F">
            <w:pPr>
              <w:spacing w:after="0" w:line="480" w:lineRule="auto"/>
              <w:jc w:val="both"/>
              <w:rPr>
                <w:rFonts w:ascii="Arial" w:hAnsi="Arial" w:cs="Arial"/>
                <w:lang w:val="en-US"/>
              </w:rPr>
            </w:pPr>
            <w:r w:rsidRPr="00B13ACC">
              <w:rPr>
                <w:rFonts w:ascii="Arial" w:hAnsi="Arial" w:cs="Arial"/>
                <w:lang w:val="en-US"/>
              </w:rPr>
              <w:t>15/10/2020</w:t>
            </w:r>
          </w:p>
        </w:tc>
        <w:tc>
          <w:tcPr>
            <w:tcW w:w="1349" w:type="dxa"/>
          </w:tcPr>
          <w:p w14:paraId="43593538" w14:textId="77777777" w:rsidR="00EF532F" w:rsidRPr="00B13ACC" w:rsidRDefault="00EF532F" w:rsidP="0047067F">
            <w:pPr>
              <w:spacing w:after="0" w:line="480" w:lineRule="auto"/>
              <w:jc w:val="center"/>
              <w:rPr>
                <w:rFonts w:ascii="Arial" w:hAnsi="Arial" w:cs="Arial"/>
                <w:lang w:val="en-US"/>
              </w:rPr>
            </w:pPr>
            <w:r w:rsidRPr="00B13ACC">
              <w:rPr>
                <w:rFonts w:ascii="Arial" w:hAnsi="Arial" w:cs="Arial"/>
                <w:lang w:val="en-US"/>
              </w:rPr>
              <w:t>240</w:t>
            </w:r>
          </w:p>
        </w:tc>
        <w:tc>
          <w:tcPr>
            <w:tcW w:w="2268" w:type="dxa"/>
            <w:vAlign w:val="center"/>
          </w:tcPr>
          <w:p w14:paraId="505B8B8C" w14:textId="77777777" w:rsidR="00EF532F" w:rsidRPr="00B13ACC" w:rsidRDefault="00EF532F" w:rsidP="0047067F">
            <w:pPr>
              <w:spacing w:after="0" w:line="480" w:lineRule="auto"/>
              <w:jc w:val="center"/>
              <w:rPr>
                <w:rFonts w:ascii="Arial" w:hAnsi="Arial" w:cs="Arial"/>
                <w:lang w:val="en-US"/>
              </w:rPr>
            </w:pPr>
            <w:r w:rsidRPr="00B13ACC">
              <w:rPr>
                <w:rFonts w:ascii="Arial" w:hAnsi="Arial" w:cs="Arial"/>
                <w:lang w:val="en-US"/>
              </w:rPr>
              <w:t>2580</w:t>
            </w:r>
          </w:p>
        </w:tc>
        <w:tc>
          <w:tcPr>
            <w:tcW w:w="4961" w:type="dxa"/>
          </w:tcPr>
          <w:p w14:paraId="63054A68" w14:textId="77777777" w:rsidR="00EF532F" w:rsidRPr="00B13ACC" w:rsidRDefault="00EF532F" w:rsidP="0047067F">
            <w:pPr>
              <w:spacing w:after="0" w:line="480" w:lineRule="auto"/>
              <w:jc w:val="both"/>
              <w:rPr>
                <w:rFonts w:ascii="Arial" w:hAnsi="Arial" w:cs="Arial"/>
                <w:lang w:val="en-US"/>
              </w:rPr>
            </w:pPr>
            <w:r w:rsidRPr="00B13ACC">
              <w:rPr>
                <w:rFonts w:ascii="Arial" w:hAnsi="Arial" w:cs="Arial"/>
                <w:lang w:val="en-US"/>
              </w:rPr>
              <w:t>3 x ERT profiles</w:t>
            </w:r>
          </w:p>
        </w:tc>
      </w:tr>
      <w:tr w:rsidR="00B13ACC" w:rsidRPr="00B13ACC" w14:paraId="2D4B91BA" w14:textId="77777777" w:rsidTr="0047067F">
        <w:tc>
          <w:tcPr>
            <w:tcW w:w="1765" w:type="dxa"/>
          </w:tcPr>
          <w:p w14:paraId="0B4020FA" w14:textId="77777777" w:rsidR="00EF532F" w:rsidRPr="00B13ACC" w:rsidRDefault="00EF532F" w:rsidP="0047067F">
            <w:pPr>
              <w:spacing w:after="0" w:line="480" w:lineRule="auto"/>
              <w:jc w:val="both"/>
              <w:rPr>
                <w:rFonts w:ascii="Arial" w:hAnsi="Arial" w:cs="Arial"/>
                <w:lang w:val="en-US"/>
              </w:rPr>
            </w:pPr>
            <w:r w:rsidRPr="00B13ACC">
              <w:rPr>
                <w:rFonts w:ascii="Arial" w:hAnsi="Arial" w:cs="Arial"/>
                <w:lang w:val="en-US"/>
              </w:rPr>
              <w:t>09/12/2020</w:t>
            </w:r>
          </w:p>
        </w:tc>
        <w:tc>
          <w:tcPr>
            <w:tcW w:w="1349" w:type="dxa"/>
          </w:tcPr>
          <w:p w14:paraId="363DDCF4" w14:textId="77777777" w:rsidR="00EF532F" w:rsidRPr="00B13ACC" w:rsidRDefault="00EF532F" w:rsidP="0047067F">
            <w:pPr>
              <w:spacing w:after="0" w:line="480" w:lineRule="auto"/>
              <w:jc w:val="center"/>
              <w:rPr>
                <w:rFonts w:ascii="Arial" w:hAnsi="Arial" w:cs="Arial"/>
                <w:lang w:val="en-US"/>
              </w:rPr>
            </w:pPr>
            <w:r w:rsidRPr="00B13ACC">
              <w:rPr>
                <w:rFonts w:ascii="Arial" w:hAnsi="Arial" w:cs="Arial"/>
                <w:lang w:val="en-US"/>
              </w:rPr>
              <w:t>294</w:t>
            </w:r>
          </w:p>
        </w:tc>
        <w:tc>
          <w:tcPr>
            <w:tcW w:w="2268" w:type="dxa"/>
            <w:vAlign w:val="center"/>
          </w:tcPr>
          <w:p w14:paraId="7E525713" w14:textId="77777777" w:rsidR="00EF532F" w:rsidRPr="00B13ACC" w:rsidRDefault="00EF532F" w:rsidP="0047067F">
            <w:pPr>
              <w:spacing w:after="0" w:line="480" w:lineRule="auto"/>
              <w:jc w:val="center"/>
              <w:rPr>
                <w:rFonts w:ascii="Arial" w:hAnsi="Arial" w:cs="Arial"/>
                <w:lang w:val="en-US"/>
              </w:rPr>
            </w:pPr>
            <w:r w:rsidRPr="00B13ACC">
              <w:rPr>
                <w:rFonts w:ascii="Arial" w:hAnsi="Arial" w:cs="Arial"/>
                <w:lang w:val="en-US"/>
              </w:rPr>
              <w:t>3190</w:t>
            </w:r>
          </w:p>
        </w:tc>
        <w:tc>
          <w:tcPr>
            <w:tcW w:w="4961" w:type="dxa"/>
          </w:tcPr>
          <w:p w14:paraId="37E37D52" w14:textId="77777777" w:rsidR="00EF532F" w:rsidRPr="00B13ACC" w:rsidRDefault="00EF532F" w:rsidP="0047067F">
            <w:pPr>
              <w:spacing w:after="0" w:line="480" w:lineRule="auto"/>
              <w:jc w:val="both"/>
              <w:rPr>
                <w:rFonts w:ascii="Arial" w:hAnsi="Arial" w:cs="Arial"/>
                <w:lang w:val="en-US"/>
              </w:rPr>
            </w:pPr>
            <w:r w:rsidRPr="00B13ACC">
              <w:rPr>
                <w:rFonts w:ascii="Arial" w:hAnsi="Arial" w:cs="Arial"/>
                <w:lang w:val="en-US"/>
              </w:rPr>
              <w:t>3x ERT profiles &amp; 500 MHz GPR datasets</w:t>
            </w:r>
          </w:p>
        </w:tc>
      </w:tr>
      <w:tr w:rsidR="00B13ACC" w:rsidRPr="00B13ACC" w14:paraId="792B27B1" w14:textId="77777777" w:rsidTr="0047067F">
        <w:tc>
          <w:tcPr>
            <w:tcW w:w="1765" w:type="dxa"/>
          </w:tcPr>
          <w:p w14:paraId="4722455E" w14:textId="77777777" w:rsidR="00EF532F" w:rsidRPr="00B13ACC" w:rsidRDefault="00EF532F" w:rsidP="0047067F">
            <w:pPr>
              <w:spacing w:after="0" w:line="480" w:lineRule="auto"/>
              <w:jc w:val="both"/>
              <w:rPr>
                <w:rFonts w:ascii="Arial" w:hAnsi="Arial" w:cs="Arial"/>
                <w:lang w:val="en-US"/>
              </w:rPr>
            </w:pPr>
            <w:r w:rsidRPr="00B13ACC">
              <w:rPr>
                <w:rFonts w:ascii="Arial" w:hAnsi="Arial" w:cs="Arial"/>
                <w:lang w:val="en-US"/>
              </w:rPr>
              <w:t>25/02/2021</w:t>
            </w:r>
          </w:p>
        </w:tc>
        <w:tc>
          <w:tcPr>
            <w:tcW w:w="1349" w:type="dxa"/>
          </w:tcPr>
          <w:p w14:paraId="08CBF4DA" w14:textId="77777777" w:rsidR="00EF532F" w:rsidRPr="00B13ACC" w:rsidRDefault="00EF532F" w:rsidP="0047067F">
            <w:pPr>
              <w:spacing w:after="0" w:line="480" w:lineRule="auto"/>
              <w:jc w:val="center"/>
              <w:rPr>
                <w:rFonts w:ascii="Arial" w:hAnsi="Arial" w:cs="Arial"/>
                <w:lang w:val="en-US"/>
              </w:rPr>
            </w:pPr>
            <w:r w:rsidRPr="00B13ACC">
              <w:rPr>
                <w:rFonts w:ascii="Arial" w:hAnsi="Arial" w:cs="Arial"/>
                <w:lang w:val="en-US"/>
              </w:rPr>
              <w:t>371</w:t>
            </w:r>
          </w:p>
        </w:tc>
        <w:tc>
          <w:tcPr>
            <w:tcW w:w="2268" w:type="dxa"/>
            <w:vAlign w:val="center"/>
          </w:tcPr>
          <w:p w14:paraId="137D1089" w14:textId="77777777" w:rsidR="00EF532F" w:rsidRPr="00B13ACC" w:rsidRDefault="00EF532F" w:rsidP="0047067F">
            <w:pPr>
              <w:spacing w:after="0" w:line="480" w:lineRule="auto"/>
              <w:jc w:val="center"/>
              <w:rPr>
                <w:rFonts w:ascii="Arial" w:hAnsi="Arial" w:cs="Arial"/>
                <w:lang w:val="en-US"/>
              </w:rPr>
            </w:pPr>
            <w:r w:rsidRPr="00B13ACC">
              <w:rPr>
                <w:rFonts w:ascii="Arial" w:hAnsi="Arial" w:cs="Arial"/>
                <w:lang w:val="en-US"/>
              </w:rPr>
              <w:t>Not available</w:t>
            </w:r>
          </w:p>
        </w:tc>
        <w:tc>
          <w:tcPr>
            <w:tcW w:w="4961" w:type="dxa"/>
          </w:tcPr>
          <w:p w14:paraId="3FF01A3B" w14:textId="77777777" w:rsidR="00EF532F" w:rsidRPr="00B13ACC" w:rsidRDefault="00EF532F" w:rsidP="0047067F">
            <w:pPr>
              <w:spacing w:after="0" w:line="480" w:lineRule="auto"/>
              <w:jc w:val="both"/>
              <w:rPr>
                <w:rFonts w:ascii="Arial" w:hAnsi="Arial" w:cs="Arial"/>
                <w:lang w:val="en-US"/>
              </w:rPr>
            </w:pPr>
            <w:r w:rsidRPr="00B13ACC">
              <w:rPr>
                <w:rFonts w:ascii="Arial" w:hAnsi="Arial" w:cs="Arial"/>
                <w:lang w:val="en-US"/>
              </w:rPr>
              <w:t>3x ERT profiles and 250, 500 &amp; 800 MHz GPR datasets</w:t>
            </w:r>
          </w:p>
        </w:tc>
      </w:tr>
    </w:tbl>
    <w:p w14:paraId="079E9E7A" w14:textId="77777777" w:rsidR="00EF532F" w:rsidRPr="00B13ACC" w:rsidRDefault="00EF532F" w:rsidP="00EF532F">
      <w:pPr>
        <w:spacing w:after="0" w:line="480" w:lineRule="auto"/>
        <w:rPr>
          <w:rFonts w:ascii="Arial" w:hAnsi="Arial" w:cs="Arial"/>
          <w:lang w:val="en-US"/>
        </w:rPr>
      </w:pPr>
    </w:p>
    <w:p w14:paraId="6B325475" w14:textId="77777777" w:rsidR="00EF532F" w:rsidRPr="00B13ACC" w:rsidRDefault="00EF532F" w:rsidP="00EF532F">
      <w:pPr>
        <w:rPr>
          <w:lang w:val="en-US"/>
        </w:rPr>
      </w:pPr>
    </w:p>
    <w:p w14:paraId="04DEF7CE" w14:textId="77777777" w:rsidR="00EF532F" w:rsidRPr="00B13ACC" w:rsidRDefault="00EF532F" w:rsidP="00EF532F">
      <w:pPr>
        <w:rPr>
          <w:lang w:val="en-US"/>
        </w:rPr>
      </w:pPr>
    </w:p>
    <w:p w14:paraId="78D55181" w14:textId="77777777" w:rsidR="00EF532F" w:rsidRPr="00B13ACC" w:rsidRDefault="00EF532F" w:rsidP="00EF532F">
      <w:pPr>
        <w:rPr>
          <w:lang w:val="en-US"/>
        </w:rPr>
      </w:pPr>
    </w:p>
    <w:p w14:paraId="2AA4C07E" w14:textId="77777777" w:rsidR="00EF532F" w:rsidRPr="00B13ACC" w:rsidRDefault="00EF532F" w:rsidP="00EF532F">
      <w:pPr>
        <w:rPr>
          <w:lang w:val="en-US"/>
        </w:rPr>
      </w:pPr>
    </w:p>
    <w:p w14:paraId="0D797AB7" w14:textId="77777777" w:rsidR="00EF532F" w:rsidRPr="00B13ACC" w:rsidRDefault="00EF532F" w:rsidP="00EF532F">
      <w:pPr>
        <w:rPr>
          <w:lang w:val="en-US"/>
        </w:rPr>
      </w:pPr>
    </w:p>
    <w:p w14:paraId="08658943" w14:textId="77777777" w:rsidR="00EF532F" w:rsidRPr="00B13ACC" w:rsidRDefault="00EF532F" w:rsidP="00EF532F">
      <w:pPr>
        <w:rPr>
          <w:lang w:val="en-US"/>
        </w:rPr>
      </w:pPr>
    </w:p>
    <w:p w14:paraId="3A4F8D75" w14:textId="77777777" w:rsidR="00EF532F" w:rsidRPr="00B13ACC" w:rsidRDefault="00EF532F" w:rsidP="00EF532F">
      <w:pPr>
        <w:rPr>
          <w:lang w:val="en-US"/>
        </w:rPr>
      </w:pPr>
    </w:p>
    <w:p w14:paraId="18F28B3C" w14:textId="77777777" w:rsidR="00EF532F" w:rsidRPr="00B13ACC" w:rsidRDefault="00EF532F" w:rsidP="00EF532F">
      <w:pPr>
        <w:rPr>
          <w:lang w:val="en-US"/>
        </w:rPr>
      </w:pPr>
    </w:p>
    <w:p w14:paraId="4EF1C10C" w14:textId="77777777" w:rsidR="00EF532F" w:rsidRPr="00B13ACC" w:rsidRDefault="00EF532F" w:rsidP="00EF532F">
      <w:pPr>
        <w:spacing w:after="160" w:line="480" w:lineRule="auto"/>
        <w:rPr>
          <w:rFonts w:ascii="Arial" w:hAnsi="Arial" w:cs="Arial"/>
          <w:sz w:val="20"/>
          <w:szCs w:val="20"/>
          <w:lang w:val="en-US"/>
        </w:rPr>
      </w:pPr>
    </w:p>
    <w:p w14:paraId="300652A2" w14:textId="35170398" w:rsidR="00EF532F" w:rsidRPr="00B13ACC" w:rsidRDefault="00EF532F" w:rsidP="00EF532F">
      <w:pPr>
        <w:spacing w:after="160" w:line="480" w:lineRule="auto"/>
        <w:rPr>
          <w:rFonts w:ascii="Arial" w:hAnsi="Arial" w:cs="Arial"/>
          <w:b/>
          <w:bCs/>
          <w:lang w:val="en-US"/>
        </w:rPr>
      </w:pPr>
      <w:r w:rsidRPr="00B13ACC">
        <w:rPr>
          <w:rFonts w:ascii="Arial" w:hAnsi="Arial" w:cs="Arial"/>
          <w:sz w:val="20"/>
          <w:szCs w:val="20"/>
          <w:lang w:val="en-US"/>
        </w:rPr>
        <w:lastRenderedPageBreak/>
        <w:t xml:space="preserve">Table 3. Geophysical response of ERT and GPR to graves, where the detection is good </w:t>
      </w:r>
      <w:r w:rsidRPr="00B13ACC">
        <w:rPr>
          <w:noProof/>
        </w:rPr>
        <w:drawing>
          <wp:inline distT="0" distB="0" distL="0" distR="0" wp14:anchorId="3E9F5ED5" wp14:editId="0305D98A">
            <wp:extent cx="128270" cy="133985"/>
            <wp:effectExtent l="0" t="0" r="5080" b="0"/>
            <wp:docPr id="1151265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7">
                      <a:extLst>
                        <a:ext uri="{28A0092B-C50C-407E-A947-70E740481C1C}">
                          <a14:useLocalDpi xmlns:a14="http://schemas.microsoft.com/office/drawing/2010/main" val="0"/>
                        </a:ext>
                      </a:extLst>
                    </a:blip>
                    <a:stretch>
                      <a:fillRect/>
                    </a:stretch>
                  </pic:blipFill>
                  <pic:spPr>
                    <a:xfrm>
                      <a:off x="0" y="0"/>
                      <a:ext cx="128270" cy="133985"/>
                    </a:xfrm>
                    <a:prstGeom prst="rect">
                      <a:avLst/>
                    </a:prstGeom>
                  </pic:spPr>
                </pic:pic>
              </a:graphicData>
            </a:graphic>
          </wp:inline>
        </w:drawing>
      </w:r>
      <w:r w:rsidRPr="00B13ACC">
        <w:rPr>
          <w:rFonts w:ascii="Arial" w:hAnsi="Arial" w:cs="Arial"/>
          <w:sz w:val="20"/>
          <w:szCs w:val="20"/>
          <w:lang w:val="en-US"/>
        </w:rPr>
        <w:t xml:space="preserve">, middle </w:t>
      </w:r>
      <w:r w:rsidRPr="00B13ACC">
        <w:rPr>
          <w:noProof/>
        </w:rPr>
        <w:drawing>
          <wp:inline distT="0" distB="0" distL="0" distR="0" wp14:anchorId="1277338A" wp14:editId="0200F5A7">
            <wp:extent cx="133333" cy="133333"/>
            <wp:effectExtent l="0" t="0" r="635" b="635"/>
            <wp:docPr id="1738819765" name="269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9 Imagen"/>
                    <pic:cNvPicPr/>
                  </pic:nvPicPr>
                  <pic:blipFill>
                    <a:blip r:embed="rId28">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47774849-AC5B-4B5E-BE7F-70C04634A979}"/>
                        </a:ext>
                      </a:extLst>
                    </a:blip>
                    <a:stretch>
                      <a:fillRect/>
                    </a:stretch>
                  </pic:blipFill>
                  <pic:spPr>
                    <a:xfrm>
                      <a:off x="0" y="0"/>
                      <a:ext cx="133333" cy="133333"/>
                    </a:xfrm>
                    <a:prstGeom prst="rect">
                      <a:avLst/>
                    </a:prstGeom>
                  </pic:spPr>
                </pic:pic>
              </a:graphicData>
            </a:graphic>
          </wp:inline>
        </w:drawing>
      </w:r>
      <w:r w:rsidRPr="00B13ACC">
        <w:rPr>
          <w:rFonts w:ascii="Arial" w:hAnsi="Arial" w:cs="Arial"/>
          <w:sz w:val="20"/>
          <w:szCs w:val="20"/>
          <w:lang w:val="en-US"/>
        </w:rPr>
        <w:t xml:space="preserve">,  poor </w:t>
      </w:r>
      <w:r w:rsidRPr="00B13ACC">
        <w:rPr>
          <w:noProof/>
        </w:rPr>
        <w:drawing>
          <wp:inline distT="0" distB="0" distL="0" distR="0" wp14:anchorId="79DCBAD7" wp14:editId="23F8CCA3">
            <wp:extent cx="133333" cy="133333"/>
            <wp:effectExtent l="0" t="0" r="635" b="635"/>
            <wp:docPr id="2062663489" name="268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8 Imagen"/>
                    <pic:cNvPicPr/>
                  </pic:nvPicPr>
                  <pic:blipFill>
                    <a:blip r:embed="rId29">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228AA85F-5007-428D-AD3E-80B9CC04FB9F}"/>
                        </a:ext>
                      </a:extLst>
                    </a:blip>
                    <a:stretch>
                      <a:fillRect/>
                    </a:stretch>
                  </pic:blipFill>
                  <pic:spPr>
                    <a:xfrm>
                      <a:off x="0" y="0"/>
                      <a:ext cx="133333" cy="133333"/>
                    </a:xfrm>
                    <a:prstGeom prst="rect">
                      <a:avLst/>
                    </a:prstGeom>
                  </pic:spPr>
                </pic:pic>
              </a:graphicData>
            </a:graphic>
          </wp:inline>
        </w:drawing>
      </w:r>
      <w:r w:rsidRPr="00B13ACC">
        <w:rPr>
          <w:rFonts w:ascii="Arial" w:hAnsi="Arial" w:cs="Arial"/>
          <w:sz w:val="20"/>
          <w:szCs w:val="20"/>
          <w:lang w:val="en-US"/>
        </w:rPr>
        <w:t>.</w:t>
      </w:r>
    </w:p>
    <w:p w14:paraId="7D9CD927" w14:textId="77777777" w:rsidR="00EF532F" w:rsidRPr="00B13ACC" w:rsidRDefault="00EF532F" w:rsidP="00EF532F">
      <w:pPr>
        <w:spacing w:after="0" w:line="480" w:lineRule="auto"/>
        <w:rPr>
          <w:rFonts w:ascii="Arial" w:hAnsi="Arial" w:cs="Arial"/>
          <w:sz w:val="20"/>
          <w:szCs w:val="20"/>
          <w:shd w:val="clear" w:color="auto" w:fill="FFFFFF"/>
          <w:lang w:val="en-US"/>
        </w:rPr>
      </w:pPr>
    </w:p>
    <w:tbl>
      <w:tblPr>
        <w:tblW w:w="9720" w:type="dxa"/>
        <w:tblLook w:val="04A0" w:firstRow="1" w:lastRow="0" w:firstColumn="1" w:lastColumn="0" w:noHBand="0" w:noVBand="1"/>
      </w:tblPr>
      <w:tblGrid>
        <w:gridCol w:w="773"/>
        <w:gridCol w:w="1627"/>
        <w:gridCol w:w="1960"/>
        <w:gridCol w:w="1020"/>
        <w:gridCol w:w="1000"/>
        <w:gridCol w:w="1000"/>
        <w:gridCol w:w="1160"/>
        <w:gridCol w:w="1180"/>
      </w:tblGrid>
      <w:tr w:rsidR="00B13ACC" w:rsidRPr="00B13ACC" w14:paraId="077843DC" w14:textId="77777777" w:rsidTr="0047067F">
        <w:trPr>
          <w:trHeight w:val="315"/>
        </w:trPr>
        <w:tc>
          <w:tcPr>
            <w:tcW w:w="2400" w:type="dxa"/>
            <w:gridSpan w:val="2"/>
            <w:vMerge w:val="restart"/>
            <w:tcBorders>
              <w:top w:val="single" w:sz="4" w:space="0" w:color="auto"/>
              <w:left w:val="single" w:sz="4" w:space="0" w:color="auto"/>
              <w:bottom w:val="single" w:sz="4" w:space="0" w:color="000000"/>
              <w:right w:val="nil"/>
            </w:tcBorders>
            <w:shd w:val="clear" w:color="auto" w:fill="auto"/>
            <w:noWrap/>
            <w:vAlign w:val="center"/>
            <w:hideMark/>
          </w:tcPr>
          <w:p w14:paraId="0543B83D" w14:textId="77777777" w:rsidR="00EF532F" w:rsidRPr="00B13ACC" w:rsidRDefault="00EF532F" w:rsidP="0047067F">
            <w:pPr>
              <w:spacing w:after="0" w:line="240" w:lineRule="auto"/>
              <w:jc w:val="center"/>
              <w:rPr>
                <w:rFonts w:ascii="Calibri" w:eastAsia="Times New Roman" w:hAnsi="Calibri" w:cs="Calibri"/>
                <w:sz w:val="24"/>
                <w:szCs w:val="24"/>
                <w:lang w:val="en-GB" w:eastAsia="en-GB"/>
              </w:rPr>
            </w:pPr>
            <w:r w:rsidRPr="00B13ACC">
              <w:rPr>
                <w:rFonts w:ascii="Calibri" w:eastAsia="Times New Roman" w:hAnsi="Calibri" w:cs="Calibri"/>
                <w:sz w:val="24"/>
                <w:szCs w:val="24"/>
                <w:lang w:val="en-GB" w:eastAsia="en-GB"/>
              </w:rPr>
              <w:t>Survey</w:t>
            </w:r>
          </w:p>
        </w:tc>
        <w:tc>
          <w:tcPr>
            <w:tcW w:w="1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1FFB46F" w14:textId="77777777" w:rsidR="00EF532F" w:rsidRPr="00B13ACC" w:rsidRDefault="00EF532F" w:rsidP="0047067F">
            <w:pPr>
              <w:spacing w:after="0" w:line="240" w:lineRule="auto"/>
              <w:jc w:val="center"/>
              <w:rPr>
                <w:rFonts w:ascii="Calibri" w:eastAsia="Times New Roman" w:hAnsi="Calibri" w:cs="Calibri"/>
                <w:sz w:val="24"/>
                <w:szCs w:val="24"/>
                <w:lang w:val="en-GB" w:eastAsia="en-GB"/>
              </w:rPr>
            </w:pPr>
            <w:r w:rsidRPr="00B13ACC">
              <w:rPr>
                <w:rFonts w:ascii="Calibri" w:eastAsia="Times New Roman" w:hAnsi="Calibri" w:cs="Calibri"/>
                <w:sz w:val="24"/>
                <w:szCs w:val="24"/>
                <w:lang w:val="en-GB" w:eastAsia="en-GB"/>
              </w:rPr>
              <w:t>Post-burial date</w:t>
            </w:r>
          </w:p>
        </w:tc>
        <w:tc>
          <w:tcPr>
            <w:tcW w:w="5360"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19B9C99D" w14:textId="77777777" w:rsidR="00EF532F" w:rsidRPr="00B13ACC" w:rsidRDefault="00EF532F" w:rsidP="0047067F">
            <w:pPr>
              <w:spacing w:after="0" w:line="240" w:lineRule="auto"/>
              <w:jc w:val="center"/>
              <w:rPr>
                <w:rFonts w:ascii="Calibri" w:eastAsia="Times New Roman" w:hAnsi="Calibri" w:cs="Calibri"/>
                <w:sz w:val="24"/>
                <w:szCs w:val="24"/>
                <w:lang w:val="en-GB" w:eastAsia="en-GB"/>
              </w:rPr>
            </w:pPr>
            <w:r w:rsidRPr="00B13ACC">
              <w:rPr>
                <w:rFonts w:ascii="Calibri" w:eastAsia="Times New Roman" w:hAnsi="Calibri" w:cs="Calibri"/>
                <w:sz w:val="24"/>
                <w:szCs w:val="24"/>
                <w:lang w:val="en-GB" w:eastAsia="en-GB"/>
              </w:rPr>
              <w:t>Graves</w:t>
            </w:r>
          </w:p>
        </w:tc>
      </w:tr>
      <w:tr w:rsidR="00B13ACC" w:rsidRPr="00B13ACC" w14:paraId="0CDB2DF6" w14:textId="77777777" w:rsidTr="0047067F">
        <w:trPr>
          <w:trHeight w:val="300"/>
        </w:trPr>
        <w:tc>
          <w:tcPr>
            <w:tcW w:w="2400" w:type="dxa"/>
            <w:gridSpan w:val="2"/>
            <w:vMerge/>
            <w:tcBorders>
              <w:top w:val="single" w:sz="4" w:space="0" w:color="auto"/>
              <w:left w:val="single" w:sz="4" w:space="0" w:color="auto"/>
              <w:bottom w:val="single" w:sz="4" w:space="0" w:color="000000"/>
              <w:right w:val="nil"/>
            </w:tcBorders>
            <w:vAlign w:val="center"/>
            <w:hideMark/>
          </w:tcPr>
          <w:p w14:paraId="2BD00EC3" w14:textId="77777777" w:rsidR="00EF532F" w:rsidRPr="00B13ACC" w:rsidRDefault="00EF532F" w:rsidP="0047067F">
            <w:pPr>
              <w:spacing w:after="0" w:line="240" w:lineRule="auto"/>
              <w:rPr>
                <w:rFonts w:ascii="Calibri" w:eastAsia="Times New Roman" w:hAnsi="Calibri" w:cs="Calibri"/>
                <w:sz w:val="24"/>
                <w:szCs w:val="24"/>
                <w:lang w:val="en-GB" w:eastAsia="en-GB"/>
              </w:rPr>
            </w:pPr>
          </w:p>
        </w:tc>
        <w:tc>
          <w:tcPr>
            <w:tcW w:w="1960" w:type="dxa"/>
            <w:vMerge/>
            <w:tcBorders>
              <w:top w:val="single" w:sz="4" w:space="0" w:color="auto"/>
              <w:left w:val="single" w:sz="4" w:space="0" w:color="auto"/>
              <w:bottom w:val="single" w:sz="4" w:space="0" w:color="000000"/>
              <w:right w:val="single" w:sz="4" w:space="0" w:color="auto"/>
            </w:tcBorders>
            <w:vAlign w:val="center"/>
            <w:hideMark/>
          </w:tcPr>
          <w:p w14:paraId="67D31F63" w14:textId="77777777" w:rsidR="00EF532F" w:rsidRPr="00B13ACC" w:rsidRDefault="00EF532F" w:rsidP="0047067F">
            <w:pPr>
              <w:spacing w:after="0" w:line="240" w:lineRule="auto"/>
              <w:rPr>
                <w:rFonts w:ascii="Calibri" w:eastAsia="Times New Roman" w:hAnsi="Calibri" w:cs="Calibri"/>
                <w:sz w:val="24"/>
                <w:szCs w:val="24"/>
                <w:lang w:val="en-GB" w:eastAsia="en-GB"/>
              </w:rPr>
            </w:pPr>
          </w:p>
        </w:tc>
        <w:tc>
          <w:tcPr>
            <w:tcW w:w="1020" w:type="dxa"/>
            <w:tcBorders>
              <w:top w:val="nil"/>
              <w:left w:val="nil"/>
              <w:bottom w:val="single" w:sz="4" w:space="0" w:color="auto"/>
              <w:right w:val="nil"/>
            </w:tcBorders>
            <w:shd w:val="clear" w:color="auto" w:fill="auto"/>
            <w:noWrap/>
            <w:vAlign w:val="center"/>
            <w:hideMark/>
          </w:tcPr>
          <w:p w14:paraId="2967FCEC"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sz w:val="20"/>
                <w:szCs w:val="20"/>
                <w:lang w:val="en-GB" w:eastAsia="en-GB"/>
              </w:rPr>
              <w:t>1</w:t>
            </w:r>
          </w:p>
        </w:tc>
        <w:tc>
          <w:tcPr>
            <w:tcW w:w="1000" w:type="dxa"/>
            <w:tcBorders>
              <w:top w:val="nil"/>
              <w:left w:val="single" w:sz="4" w:space="0" w:color="auto"/>
              <w:bottom w:val="single" w:sz="4" w:space="0" w:color="auto"/>
              <w:right w:val="nil"/>
            </w:tcBorders>
            <w:shd w:val="clear" w:color="auto" w:fill="auto"/>
            <w:noWrap/>
            <w:vAlign w:val="center"/>
            <w:hideMark/>
          </w:tcPr>
          <w:p w14:paraId="155EA90D"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sz w:val="20"/>
                <w:szCs w:val="20"/>
                <w:lang w:val="en-GB" w:eastAsia="en-GB"/>
              </w:rPr>
              <w:t>2</w:t>
            </w:r>
          </w:p>
        </w:tc>
        <w:tc>
          <w:tcPr>
            <w:tcW w:w="1000" w:type="dxa"/>
            <w:tcBorders>
              <w:top w:val="nil"/>
              <w:left w:val="single" w:sz="4" w:space="0" w:color="auto"/>
              <w:bottom w:val="single" w:sz="4" w:space="0" w:color="auto"/>
              <w:right w:val="nil"/>
            </w:tcBorders>
            <w:shd w:val="clear" w:color="auto" w:fill="auto"/>
            <w:noWrap/>
            <w:vAlign w:val="center"/>
            <w:hideMark/>
          </w:tcPr>
          <w:p w14:paraId="6B881DDA"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sz w:val="20"/>
                <w:szCs w:val="20"/>
                <w:lang w:val="en-GB" w:eastAsia="en-GB"/>
              </w:rPr>
              <w:t>3</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5FEE34FF"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sz w:val="20"/>
                <w:szCs w:val="20"/>
                <w:lang w:val="en-GB" w:eastAsia="en-GB"/>
              </w:rPr>
              <w:t>4</w:t>
            </w:r>
          </w:p>
        </w:tc>
        <w:tc>
          <w:tcPr>
            <w:tcW w:w="1180" w:type="dxa"/>
            <w:tcBorders>
              <w:top w:val="nil"/>
              <w:left w:val="nil"/>
              <w:bottom w:val="single" w:sz="4" w:space="0" w:color="auto"/>
              <w:right w:val="single" w:sz="4" w:space="0" w:color="auto"/>
            </w:tcBorders>
            <w:shd w:val="clear" w:color="auto" w:fill="auto"/>
            <w:noWrap/>
            <w:vAlign w:val="center"/>
            <w:hideMark/>
          </w:tcPr>
          <w:p w14:paraId="5073FDC4"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sz w:val="20"/>
                <w:szCs w:val="20"/>
                <w:lang w:val="en-GB" w:eastAsia="en-GB"/>
              </w:rPr>
              <w:t>5</w:t>
            </w:r>
          </w:p>
        </w:tc>
      </w:tr>
      <w:tr w:rsidR="00B13ACC" w:rsidRPr="00B13ACC" w14:paraId="351A2F33" w14:textId="77777777" w:rsidTr="0047067F">
        <w:trPr>
          <w:trHeight w:val="675"/>
        </w:trPr>
        <w:tc>
          <w:tcPr>
            <w:tcW w:w="2400" w:type="dxa"/>
            <w:gridSpan w:val="2"/>
            <w:vMerge/>
            <w:tcBorders>
              <w:top w:val="single" w:sz="4" w:space="0" w:color="auto"/>
              <w:left w:val="single" w:sz="4" w:space="0" w:color="auto"/>
              <w:bottom w:val="single" w:sz="4" w:space="0" w:color="000000"/>
              <w:right w:val="nil"/>
            </w:tcBorders>
            <w:vAlign w:val="center"/>
            <w:hideMark/>
          </w:tcPr>
          <w:p w14:paraId="4F7EDD1B" w14:textId="77777777" w:rsidR="00EF532F" w:rsidRPr="00B13ACC" w:rsidRDefault="00EF532F" w:rsidP="0047067F">
            <w:pPr>
              <w:spacing w:after="0" w:line="240" w:lineRule="auto"/>
              <w:rPr>
                <w:rFonts w:ascii="Calibri" w:eastAsia="Times New Roman" w:hAnsi="Calibri" w:cs="Calibri"/>
                <w:sz w:val="24"/>
                <w:szCs w:val="24"/>
                <w:lang w:val="en-GB" w:eastAsia="en-GB"/>
              </w:rPr>
            </w:pPr>
          </w:p>
        </w:tc>
        <w:tc>
          <w:tcPr>
            <w:tcW w:w="1960" w:type="dxa"/>
            <w:vMerge/>
            <w:tcBorders>
              <w:top w:val="single" w:sz="4" w:space="0" w:color="auto"/>
              <w:left w:val="single" w:sz="4" w:space="0" w:color="auto"/>
              <w:bottom w:val="single" w:sz="4" w:space="0" w:color="000000"/>
              <w:right w:val="single" w:sz="4" w:space="0" w:color="auto"/>
            </w:tcBorders>
            <w:vAlign w:val="center"/>
            <w:hideMark/>
          </w:tcPr>
          <w:p w14:paraId="50F52B20" w14:textId="77777777" w:rsidR="00EF532F" w:rsidRPr="00B13ACC" w:rsidRDefault="00EF532F" w:rsidP="0047067F">
            <w:pPr>
              <w:spacing w:after="0" w:line="240" w:lineRule="auto"/>
              <w:rPr>
                <w:rFonts w:ascii="Calibri" w:eastAsia="Times New Roman" w:hAnsi="Calibri" w:cs="Calibri"/>
                <w:sz w:val="24"/>
                <w:szCs w:val="24"/>
                <w:lang w:val="en-GB" w:eastAsia="en-GB"/>
              </w:rPr>
            </w:pPr>
          </w:p>
        </w:tc>
        <w:tc>
          <w:tcPr>
            <w:tcW w:w="1020" w:type="dxa"/>
            <w:tcBorders>
              <w:top w:val="nil"/>
              <w:left w:val="nil"/>
              <w:bottom w:val="single" w:sz="4" w:space="0" w:color="auto"/>
              <w:right w:val="single" w:sz="4" w:space="0" w:color="auto"/>
            </w:tcBorders>
            <w:shd w:val="clear" w:color="auto" w:fill="auto"/>
            <w:vAlign w:val="bottom"/>
            <w:hideMark/>
          </w:tcPr>
          <w:p w14:paraId="68844E0D"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sz w:val="20"/>
                <w:szCs w:val="20"/>
                <w:lang w:val="en-GB" w:eastAsia="en-GB"/>
              </w:rPr>
              <w:t>Half male clothed</w:t>
            </w:r>
          </w:p>
        </w:tc>
        <w:tc>
          <w:tcPr>
            <w:tcW w:w="1000" w:type="dxa"/>
            <w:tcBorders>
              <w:top w:val="nil"/>
              <w:left w:val="nil"/>
              <w:bottom w:val="single" w:sz="4" w:space="0" w:color="auto"/>
              <w:right w:val="single" w:sz="4" w:space="0" w:color="auto"/>
            </w:tcBorders>
            <w:shd w:val="clear" w:color="auto" w:fill="auto"/>
            <w:vAlign w:val="bottom"/>
            <w:hideMark/>
          </w:tcPr>
          <w:p w14:paraId="36B34A59"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sz w:val="20"/>
                <w:szCs w:val="20"/>
                <w:lang w:val="en-GB" w:eastAsia="en-GB"/>
              </w:rPr>
              <w:t>Half male naked</w:t>
            </w:r>
          </w:p>
        </w:tc>
        <w:tc>
          <w:tcPr>
            <w:tcW w:w="1000" w:type="dxa"/>
            <w:tcBorders>
              <w:top w:val="nil"/>
              <w:left w:val="nil"/>
              <w:bottom w:val="single" w:sz="4" w:space="0" w:color="auto"/>
              <w:right w:val="single" w:sz="4" w:space="0" w:color="auto"/>
            </w:tcBorders>
            <w:shd w:val="clear" w:color="auto" w:fill="auto"/>
            <w:vAlign w:val="bottom"/>
            <w:hideMark/>
          </w:tcPr>
          <w:p w14:paraId="17381B51"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sz w:val="20"/>
                <w:szCs w:val="20"/>
                <w:lang w:val="en-GB" w:eastAsia="en-GB"/>
              </w:rPr>
              <w:t>Empty (Control)</w:t>
            </w:r>
          </w:p>
        </w:tc>
        <w:tc>
          <w:tcPr>
            <w:tcW w:w="1160" w:type="dxa"/>
            <w:tcBorders>
              <w:top w:val="nil"/>
              <w:left w:val="nil"/>
              <w:bottom w:val="single" w:sz="4" w:space="0" w:color="auto"/>
              <w:right w:val="single" w:sz="4" w:space="0" w:color="auto"/>
            </w:tcBorders>
            <w:shd w:val="clear" w:color="auto" w:fill="auto"/>
            <w:vAlign w:val="bottom"/>
            <w:hideMark/>
          </w:tcPr>
          <w:p w14:paraId="5E7CA3E0"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sz w:val="20"/>
                <w:szCs w:val="20"/>
                <w:lang w:val="en-GB" w:eastAsia="en-GB"/>
              </w:rPr>
              <w:t>Half female clothed</w:t>
            </w:r>
          </w:p>
        </w:tc>
        <w:tc>
          <w:tcPr>
            <w:tcW w:w="1180" w:type="dxa"/>
            <w:tcBorders>
              <w:top w:val="nil"/>
              <w:left w:val="nil"/>
              <w:bottom w:val="single" w:sz="4" w:space="0" w:color="auto"/>
              <w:right w:val="single" w:sz="4" w:space="0" w:color="auto"/>
            </w:tcBorders>
            <w:shd w:val="clear" w:color="auto" w:fill="auto"/>
            <w:vAlign w:val="bottom"/>
            <w:hideMark/>
          </w:tcPr>
          <w:p w14:paraId="6EA7C414"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sz w:val="20"/>
                <w:szCs w:val="20"/>
                <w:lang w:val="en-GB" w:eastAsia="en-GB"/>
              </w:rPr>
              <w:t>Half female  naked</w:t>
            </w:r>
          </w:p>
        </w:tc>
      </w:tr>
      <w:tr w:rsidR="00B13ACC" w:rsidRPr="00B13ACC" w14:paraId="7360FC27" w14:textId="77777777" w:rsidTr="0047067F">
        <w:trPr>
          <w:trHeight w:val="300"/>
        </w:trPr>
        <w:tc>
          <w:tcPr>
            <w:tcW w:w="240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8917BC9"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sz w:val="20"/>
                <w:szCs w:val="20"/>
                <w:lang w:val="en-GB" w:eastAsia="en-GB"/>
              </w:rPr>
              <w:t>Resistivity (ERT)</w:t>
            </w:r>
          </w:p>
        </w:tc>
        <w:tc>
          <w:tcPr>
            <w:tcW w:w="1960" w:type="dxa"/>
            <w:tcBorders>
              <w:top w:val="nil"/>
              <w:left w:val="nil"/>
              <w:bottom w:val="single" w:sz="4" w:space="0" w:color="auto"/>
              <w:right w:val="single" w:sz="4" w:space="0" w:color="auto"/>
            </w:tcBorders>
            <w:shd w:val="clear" w:color="auto" w:fill="auto"/>
            <w:noWrap/>
            <w:vAlign w:val="center"/>
            <w:hideMark/>
          </w:tcPr>
          <w:p w14:paraId="1046BA12"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sz w:val="20"/>
                <w:szCs w:val="20"/>
                <w:lang w:val="en-GB" w:eastAsia="en-GB"/>
              </w:rPr>
              <w:t>Control</w:t>
            </w:r>
          </w:p>
        </w:tc>
        <w:tc>
          <w:tcPr>
            <w:tcW w:w="1020" w:type="dxa"/>
            <w:tcBorders>
              <w:top w:val="nil"/>
              <w:left w:val="nil"/>
              <w:bottom w:val="single" w:sz="4" w:space="0" w:color="auto"/>
              <w:right w:val="single" w:sz="4" w:space="0" w:color="auto"/>
            </w:tcBorders>
            <w:shd w:val="clear" w:color="auto" w:fill="auto"/>
            <w:noWrap/>
            <w:vAlign w:val="bottom"/>
            <w:hideMark/>
          </w:tcPr>
          <w:p w14:paraId="045CF52C"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659264" behindDoc="0" locked="0" layoutInCell="1" allowOverlap="1" wp14:anchorId="1ACF3D71" wp14:editId="1B74E2AF">
                  <wp:simplePos x="0" y="0"/>
                  <wp:positionH relativeFrom="column">
                    <wp:posOffset>209550</wp:posOffset>
                  </wp:positionH>
                  <wp:positionV relativeFrom="paragraph">
                    <wp:posOffset>38100</wp:posOffset>
                  </wp:positionV>
                  <wp:extent cx="133350" cy="133350"/>
                  <wp:effectExtent l="0" t="0" r="0" b="0"/>
                  <wp:wrapNone/>
                  <wp:docPr id="25" name="Picture 25">
                    <a:extLst xmlns:a="http://schemas.openxmlformats.org/drawingml/2006/main">
                      <a:ext uri="{FF2B5EF4-FFF2-40B4-BE49-F238E27FC236}">
                        <a16:creationId xmlns:a16="http://schemas.microsoft.com/office/drawing/2014/main" id="{5534562F-A7BA-4D04-8352-75B6B70D3DB1}"/>
                      </a:ext>
                    </a:extLst>
                  </wp:docPr>
                  <wp:cNvGraphicFramePr/>
                  <a:graphic xmlns:a="http://schemas.openxmlformats.org/drawingml/2006/main">
                    <a:graphicData uri="http://schemas.openxmlformats.org/drawingml/2006/picture">
                      <pic:pic xmlns:pic="http://schemas.openxmlformats.org/drawingml/2006/picture">
                        <pic:nvPicPr>
                          <pic:cNvPr id="25" name="268 Imagen">
                            <a:extLst>
                              <a:ext uri="{FF2B5EF4-FFF2-40B4-BE49-F238E27FC236}">
                                <a16:creationId xmlns:a16="http://schemas.microsoft.com/office/drawing/2014/main" id="{5534562F-A7BA-4D04-8352-75B6B70D3DB1}"/>
                              </a:ext>
                            </a:extLst>
                          </pic:cNvPr>
                          <pic:cNvPicPr>
                            <a:picLocks noChangeAspect="1"/>
                          </pic:cNvPicPr>
                        </pic:nvPicPr>
                        <pic:blipFill>
                          <a:blip r:embed="rId29"/>
                          <a:stretch>
                            <a:fillRect/>
                          </a:stretch>
                        </pic:blipFill>
                        <pic:spPr>
                          <a:xfrm>
                            <a:off x="0" y="0"/>
                            <a:ext cx="133350" cy="133350"/>
                          </a:xfrm>
                          <a:prstGeom prst="rect">
                            <a:avLst/>
                          </a:prstGeom>
                        </pic:spPr>
                      </pic:pic>
                    </a:graphicData>
                  </a:graphic>
                  <wp14:sizeRelH relativeFrom="page">
                    <wp14:pctWidth>0</wp14:pctWidth>
                  </wp14:sizeRelH>
                  <wp14:sizeRelV relativeFrom="page">
                    <wp14:pctHeight>0</wp14:pctHeight>
                  </wp14:sizeRelV>
                </wp:anchor>
              </w:drawing>
            </w:r>
          </w:p>
        </w:tc>
        <w:tc>
          <w:tcPr>
            <w:tcW w:w="1000" w:type="dxa"/>
            <w:tcBorders>
              <w:top w:val="nil"/>
              <w:left w:val="nil"/>
              <w:bottom w:val="single" w:sz="4" w:space="0" w:color="auto"/>
              <w:right w:val="single" w:sz="4" w:space="0" w:color="auto"/>
            </w:tcBorders>
            <w:shd w:val="clear" w:color="auto" w:fill="auto"/>
            <w:noWrap/>
            <w:vAlign w:val="bottom"/>
            <w:hideMark/>
          </w:tcPr>
          <w:p w14:paraId="7D364809"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660288" behindDoc="0" locked="0" layoutInCell="1" allowOverlap="1" wp14:anchorId="6E2903C0" wp14:editId="3681D516">
                  <wp:simplePos x="0" y="0"/>
                  <wp:positionH relativeFrom="column">
                    <wp:posOffset>409575</wp:posOffset>
                  </wp:positionH>
                  <wp:positionV relativeFrom="paragraph">
                    <wp:posOffset>47625</wp:posOffset>
                  </wp:positionV>
                  <wp:extent cx="133350" cy="133350"/>
                  <wp:effectExtent l="0" t="0" r="0" b="0"/>
                  <wp:wrapNone/>
                  <wp:docPr id="26" name="Picture 26">
                    <a:extLst xmlns:a="http://schemas.openxmlformats.org/drawingml/2006/main">
                      <a:ext uri="{FF2B5EF4-FFF2-40B4-BE49-F238E27FC236}">
                        <a16:creationId xmlns:a16="http://schemas.microsoft.com/office/drawing/2014/main" id="{A32ABA9A-EB50-43D5-920C-1A8AE683EC3E}"/>
                      </a:ext>
                    </a:extLst>
                  </wp:docPr>
                  <wp:cNvGraphicFramePr/>
                  <a:graphic xmlns:a="http://schemas.openxmlformats.org/drawingml/2006/main">
                    <a:graphicData uri="http://schemas.openxmlformats.org/drawingml/2006/picture">
                      <pic:pic xmlns:pic="http://schemas.openxmlformats.org/drawingml/2006/picture">
                        <pic:nvPicPr>
                          <pic:cNvPr id="26" name="268 Imagen">
                            <a:extLst>
                              <a:ext uri="{FF2B5EF4-FFF2-40B4-BE49-F238E27FC236}">
                                <a16:creationId xmlns:a16="http://schemas.microsoft.com/office/drawing/2014/main" id="{A32ABA9A-EB50-43D5-920C-1A8AE683EC3E}"/>
                              </a:ext>
                            </a:extLst>
                          </pic:cNvPr>
                          <pic:cNvPicPr>
                            <a:picLocks noChangeAspect="1"/>
                          </pic:cNvPicPr>
                        </pic:nvPicPr>
                        <pic:blipFill>
                          <a:blip r:embed="rId29"/>
                          <a:stretch>
                            <a:fillRect/>
                          </a:stretch>
                        </pic:blipFill>
                        <pic:spPr>
                          <a:xfrm>
                            <a:off x="0" y="0"/>
                            <a:ext cx="133333" cy="133333"/>
                          </a:xfrm>
                          <a:prstGeom prst="rect">
                            <a:avLst/>
                          </a:prstGeom>
                        </pic:spPr>
                      </pic:pic>
                    </a:graphicData>
                  </a:graphic>
                  <wp14:sizeRelH relativeFrom="page">
                    <wp14:pctWidth>0</wp14:pctWidth>
                  </wp14:sizeRelH>
                  <wp14:sizeRelV relativeFrom="page">
                    <wp14:pctHeight>0</wp14:pctHeight>
                  </wp14:sizeRelV>
                </wp:anchor>
              </w:drawing>
            </w:r>
          </w:p>
        </w:tc>
        <w:tc>
          <w:tcPr>
            <w:tcW w:w="1000" w:type="dxa"/>
            <w:tcBorders>
              <w:top w:val="nil"/>
              <w:left w:val="nil"/>
              <w:bottom w:val="single" w:sz="4" w:space="0" w:color="auto"/>
              <w:right w:val="single" w:sz="4" w:space="0" w:color="auto"/>
            </w:tcBorders>
            <w:shd w:val="clear" w:color="auto" w:fill="auto"/>
            <w:noWrap/>
            <w:vAlign w:val="bottom"/>
            <w:hideMark/>
          </w:tcPr>
          <w:p w14:paraId="2676842C"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661312" behindDoc="0" locked="0" layoutInCell="1" allowOverlap="1" wp14:anchorId="2DD87C0B" wp14:editId="651B7DAC">
                  <wp:simplePos x="0" y="0"/>
                  <wp:positionH relativeFrom="column">
                    <wp:posOffset>428625</wp:posOffset>
                  </wp:positionH>
                  <wp:positionV relativeFrom="paragraph">
                    <wp:posOffset>28575</wp:posOffset>
                  </wp:positionV>
                  <wp:extent cx="133350" cy="133350"/>
                  <wp:effectExtent l="0" t="0" r="0" b="0"/>
                  <wp:wrapNone/>
                  <wp:docPr id="27" name="Picture 27">
                    <a:extLst xmlns:a="http://schemas.openxmlformats.org/drawingml/2006/main">
                      <a:ext uri="{FF2B5EF4-FFF2-40B4-BE49-F238E27FC236}">
                        <a16:creationId xmlns:a16="http://schemas.microsoft.com/office/drawing/2014/main" id="{75E005F9-306A-438E-9CA6-FFBE6839B45B}"/>
                      </a:ext>
                    </a:extLst>
                  </wp:docPr>
                  <wp:cNvGraphicFramePr/>
                  <a:graphic xmlns:a="http://schemas.openxmlformats.org/drawingml/2006/main">
                    <a:graphicData uri="http://schemas.openxmlformats.org/drawingml/2006/picture">
                      <pic:pic xmlns:pic="http://schemas.openxmlformats.org/drawingml/2006/picture">
                        <pic:nvPicPr>
                          <pic:cNvPr id="27" name="268 Imagen">
                            <a:extLst>
                              <a:ext uri="{FF2B5EF4-FFF2-40B4-BE49-F238E27FC236}">
                                <a16:creationId xmlns:a16="http://schemas.microsoft.com/office/drawing/2014/main" id="{75E005F9-306A-438E-9CA6-FFBE6839B45B}"/>
                              </a:ext>
                            </a:extLst>
                          </pic:cNvPr>
                          <pic:cNvPicPr>
                            <a:picLocks noChangeAspect="1"/>
                          </pic:cNvPicPr>
                        </pic:nvPicPr>
                        <pic:blipFill>
                          <a:blip r:embed="rId29"/>
                          <a:stretch>
                            <a:fillRect/>
                          </a:stretch>
                        </pic:blipFill>
                        <pic:spPr>
                          <a:xfrm>
                            <a:off x="0" y="0"/>
                            <a:ext cx="133333" cy="133333"/>
                          </a:xfrm>
                          <a:prstGeom prst="rect">
                            <a:avLst/>
                          </a:prstGeom>
                        </pic:spPr>
                      </pic:pic>
                    </a:graphicData>
                  </a:graphic>
                  <wp14:sizeRelH relativeFrom="page">
                    <wp14:pctWidth>0</wp14:pctWidth>
                  </wp14:sizeRelH>
                  <wp14:sizeRelV relativeFrom="page">
                    <wp14:pctHeight>0</wp14:pctHeight>
                  </wp14:sizeRelV>
                </wp:anchor>
              </w:drawing>
            </w:r>
          </w:p>
        </w:tc>
        <w:tc>
          <w:tcPr>
            <w:tcW w:w="1160" w:type="dxa"/>
            <w:tcBorders>
              <w:top w:val="nil"/>
              <w:left w:val="nil"/>
              <w:bottom w:val="single" w:sz="4" w:space="0" w:color="auto"/>
              <w:right w:val="single" w:sz="4" w:space="0" w:color="auto"/>
            </w:tcBorders>
            <w:shd w:val="clear" w:color="auto" w:fill="auto"/>
            <w:noWrap/>
            <w:vAlign w:val="bottom"/>
            <w:hideMark/>
          </w:tcPr>
          <w:p w14:paraId="2BB94C0D"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662336" behindDoc="0" locked="0" layoutInCell="1" allowOverlap="1" wp14:anchorId="6AB11ADB" wp14:editId="27602890">
                  <wp:simplePos x="0" y="0"/>
                  <wp:positionH relativeFrom="column">
                    <wp:posOffset>419100</wp:posOffset>
                  </wp:positionH>
                  <wp:positionV relativeFrom="paragraph">
                    <wp:posOffset>28575</wp:posOffset>
                  </wp:positionV>
                  <wp:extent cx="133350" cy="133350"/>
                  <wp:effectExtent l="0" t="0" r="0" b="0"/>
                  <wp:wrapNone/>
                  <wp:docPr id="28" name="Picture 28">
                    <a:extLst xmlns:a="http://schemas.openxmlformats.org/drawingml/2006/main">
                      <a:ext uri="{FF2B5EF4-FFF2-40B4-BE49-F238E27FC236}">
                        <a16:creationId xmlns:a16="http://schemas.microsoft.com/office/drawing/2014/main" id="{A738FB14-5ABA-40D7-8142-826DB141251C}"/>
                      </a:ext>
                    </a:extLst>
                  </wp:docPr>
                  <wp:cNvGraphicFramePr/>
                  <a:graphic xmlns:a="http://schemas.openxmlformats.org/drawingml/2006/main">
                    <a:graphicData uri="http://schemas.openxmlformats.org/drawingml/2006/picture">
                      <pic:pic xmlns:pic="http://schemas.openxmlformats.org/drawingml/2006/picture">
                        <pic:nvPicPr>
                          <pic:cNvPr id="28" name="268 Imagen">
                            <a:extLst>
                              <a:ext uri="{FF2B5EF4-FFF2-40B4-BE49-F238E27FC236}">
                                <a16:creationId xmlns:a16="http://schemas.microsoft.com/office/drawing/2014/main" id="{A738FB14-5ABA-40D7-8142-826DB141251C}"/>
                              </a:ext>
                            </a:extLst>
                          </pic:cNvPr>
                          <pic:cNvPicPr>
                            <a:picLocks noChangeAspect="1"/>
                          </pic:cNvPicPr>
                        </pic:nvPicPr>
                        <pic:blipFill>
                          <a:blip r:embed="rId29"/>
                          <a:stretch>
                            <a:fillRect/>
                          </a:stretch>
                        </pic:blipFill>
                        <pic:spPr>
                          <a:xfrm>
                            <a:off x="0" y="0"/>
                            <a:ext cx="133333" cy="133333"/>
                          </a:xfrm>
                          <a:prstGeom prst="rect">
                            <a:avLst/>
                          </a:prstGeom>
                        </pic:spPr>
                      </pic:pic>
                    </a:graphicData>
                  </a:graphic>
                  <wp14:sizeRelH relativeFrom="page">
                    <wp14:pctWidth>0</wp14:pctWidth>
                  </wp14:sizeRelH>
                  <wp14:sizeRelV relativeFrom="page">
                    <wp14:pctHeight>0</wp14:pctHeight>
                  </wp14:sizeRelV>
                </wp:anchor>
              </w:drawing>
            </w:r>
          </w:p>
        </w:tc>
        <w:tc>
          <w:tcPr>
            <w:tcW w:w="1180" w:type="dxa"/>
            <w:tcBorders>
              <w:top w:val="nil"/>
              <w:left w:val="nil"/>
              <w:bottom w:val="single" w:sz="4" w:space="0" w:color="auto"/>
              <w:right w:val="single" w:sz="4" w:space="0" w:color="auto"/>
            </w:tcBorders>
            <w:shd w:val="clear" w:color="auto" w:fill="auto"/>
            <w:noWrap/>
            <w:vAlign w:val="bottom"/>
            <w:hideMark/>
          </w:tcPr>
          <w:p w14:paraId="7EA74DCF" w14:textId="77777777" w:rsidR="00EF532F" w:rsidRPr="00B13ACC" w:rsidRDefault="00EF532F" w:rsidP="0047067F">
            <w:pPr>
              <w:spacing w:after="0" w:line="240" w:lineRule="auto"/>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663360" behindDoc="0" locked="0" layoutInCell="1" allowOverlap="1" wp14:anchorId="2F00F075" wp14:editId="521591AB">
                  <wp:simplePos x="0" y="0"/>
                  <wp:positionH relativeFrom="column">
                    <wp:posOffset>390525</wp:posOffset>
                  </wp:positionH>
                  <wp:positionV relativeFrom="paragraph">
                    <wp:posOffset>28575</wp:posOffset>
                  </wp:positionV>
                  <wp:extent cx="133350" cy="133350"/>
                  <wp:effectExtent l="0" t="0" r="0" b="0"/>
                  <wp:wrapNone/>
                  <wp:docPr id="29" name="Picture 29">
                    <a:extLst xmlns:a="http://schemas.openxmlformats.org/drawingml/2006/main">
                      <a:ext uri="{FF2B5EF4-FFF2-40B4-BE49-F238E27FC236}">
                        <a16:creationId xmlns:a16="http://schemas.microsoft.com/office/drawing/2014/main" id="{5286D13A-2D06-4C0E-9EF1-E8B43882A80D}"/>
                      </a:ext>
                    </a:extLst>
                  </wp:docPr>
                  <wp:cNvGraphicFramePr/>
                  <a:graphic xmlns:a="http://schemas.openxmlformats.org/drawingml/2006/main">
                    <a:graphicData uri="http://schemas.openxmlformats.org/drawingml/2006/picture">
                      <pic:pic xmlns:pic="http://schemas.openxmlformats.org/drawingml/2006/picture">
                        <pic:nvPicPr>
                          <pic:cNvPr id="29" name="268 Imagen">
                            <a:extLst>
                              <a:ext uri="{FF2B5EF4-FFF2-40B4-BE49-F238E27FC236}">
                                <a16:creationId xmlns:a16="http://schemas.microsoft.com/office/drawing/2014/main" id="{5286D13A-2D06-4C0E-9EF1-E8B43882A80D}"/>
                              </a:ext>
                            </a:extLst>
                          </pic:cNvPr>
                          <pic:cNvPicPr>
                            <a:picLocks noChangeAspect="1"/>
                          </pic:cNvPicPr>
                        </pic:nvPicPr>
                        <pic:blipFill>
                          <a:blip r:embed="rId29"/>
                          <a:stretch>
                            <a:fillRect/>
                          </a:stretch>
                        </pic:blipFill>
                        <pic:spPr>
                          <a:xfrm>
                            <a:off x="0" y="0"/>
                            <a:ext cx="133333" cy="133333"/>
                          </a:xfrm>
                          <a:prstGeom prst="rect">
                            <a:avLst/>
                          </a:prstGeom>
                        </pic:spPr>
                      </pic:pic>
                    </a:graphicData>
                  </a:graphic>
                  <wp14:sizeRelH relativeFrom="page">
                    <wp14:pctWidth>0</wp14:pctWidth>
                  </wp14:sizeRelH>
                  <wp14:sizeRelV relativeFrom="page">
                    <wp14:pctHeight>0</wp14:pctHeight>
                  </wp14:sizeRelV>
                </wp:anchor>
              </w:drawing>
            </w:r>
          </w:p>
        </w:tc>
      </w:tr>
      <w:tr w:rsidR="00B13ACC" w:rsidRPr="00B13ACC" w14:paraId="2E0E7A8C" w14:textId="77777777" w:rsidTr="0047067F">
        <w:trPr>
          <w:trHeight w:val="300"/>
        </w:trPr>
        <w:tc>
          <w:tcPr>
            <w:tcW w:w="2400" w:type="dxa"/>
            <w:gridSpan w:val="2"/>
            <w:vMerge/>
            <w:tcBorders>
              <w:top w:val="single" w:sz="4" w:space="0" w:color="auto"/>
              <w:left w:val="single" w:sz="4" w:space="0" w:color="auto"/>
              <w:bottom w:val="single" w:sz="4" w:space="0" w:color="000000"/>
              <w:right w:val="single" w:sz="4" w:space="0" w:color="000000"/>
            </w:tcBorders>
            <w:vAlign w:val="center"/>
            <w:hideMark/>
          </w:tcPr>
          <w:p w14:paraId="6AB64B0B" w14:textId="77777777" w:rsidR="00EF532F" w:rsidRPr="00B13ACC" w:rsidRDefault="00EF532F" w:rsidP="0047067F">
            <w:pPr>
              <w:spacing w:after="0" w:line="240" w:lineRule="auto"/>
              <w:rPr>
                <w:rFonts w:ascii="Calibri" w:eastAsia="Times New Roman" w:hAnsi="Calibri" w:cs="Calibri"/>
                <w:sz w:val="20"/>
                <w:szCs w:val="20"/>
                <w:lang w:val="en-GB" w:eastAsia="en-GB"/>
              </w:rPr>
            </w:pPr>
          </w:p>
        </w:tc>
        <w:tc>
          <w:tcPr>
            <w:tcW w:w="1960" w:type="dxa"/>
            <w:tcBorders>
              <w:top w:val="nil"/>
              <w:left w:val="nil"/>
              <w:bottom w:val="single" w:sz="4" w:space="0" w:color="auto"/>
              <w:right w:val="single" w:sz="4" w:space="0" w:color="auto"/>
            </w:tcBorders>
            <w:shd w:val="clear" w:color="auto" w:fill="auto"/>
            <w:noWrap/>
            <w:vAlign w:val="center"/>
            <w:hideMark/>
          </w:tcPr>
          <w:p w14:paraId="6E69CDF8"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sz w:val="20"/>
                <w:szCs w:val="20"/>
                <w:lang w:val="en-GB" w:eastAsia="en-GB"/>
              </w:rPr>
              <w:t>Day8</w:t>
            </w:r>
          </w:p>
        </w:tc>
        <w:tc>
          <w:tcPr>
            <w:tcW w:w="1020" w:type="dxa"/>
            <w:tcBorders>
              <w:top w:val="nil"/>
              <w:left w:val="nil"/>
              <w:bottom w:val="single" w:sz="4" w:space="0" w:color="auto"/>
              <w:right w:val="single" w:sz="4" w:space="0" w:color="auto"/>
            </w:tcBorders>
            <w:shd w:val="clear" w:color="auto" w:fill="auto"/>
            <w:noWrap/>
            <w:vAlign w:val="bottom"/>
            <w:hideMark/>
          </w:tcPr>
          <w:p w14:paraId="6C0F8F4A"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664384" behindDoc="0" locked="0" layoutInCell="1" allowOverlap="1" wp14:anchorId="20822CCF" wp14:editId="3CFDB2F4">
                  <wp:simplePos x="0" y="0"/>
                  <wp:positionH relativeFrom="column">
                    <wp:posOffset>209550</wp:posOffset>
                  </wp:positionH>
                  <wp:positionV relativeFrom="paragraph">
                    <wp:posOffset>-27305</wp:posOffset>
                  </wp:positionV>
                  <wp:extent cx="133350" cy="133350"/>
                  <wp:effectExtent l="0" t="0" r="0" b="0"/>
                  <wp:wrapNone/>
                  <wp:docPr id="24" name="Picture 24">
                    <a:extLst xmlns:a="http://schemas.openxmlformats.org/drawingml/2006/main">
                      <a:ext uri="{FF2B5EF4-FFF2-40B4-BE49-F238E27FC236}">
                        <a16:creationId xmlns:a16="http://schemas.microsoft.com/office/drawing/2014/main" id="{0881752F-67AC-474F-AA91-0736DE14F0AA}"/>
                      </a:ext>
                    </a:extLst>
                  </wp:docPr>
                  <wp:cNvGraphicFramePr/>
                  <a:graphic xmlns:a="http://schemas.openxmlformats.org/drawingml/2006/main">
                    <a:graphicData uri="http://schemas.openxmlformats.org/drawingml/2006/picture">
                      <pic:pic xmlns:pic="http://schemas.openxmlformats.org/drawingml/2006/picture">
                        <pic:nvPicPr>
                          <pic:cNvPr id="24" name="267 Imagen">
                            <a:extLst>
                              <a:ext uri="{FF2B5EF4-FFF2-40B4-BE49-F238E27FC236}">
                                <a16:creationId xmlns:a16="http://schemas.microsoft.com/office/drawing/2014/main" id="{0881752F-67AC-474F-AA91-0736DE14F0AA}"/>
                              </a:ext>
                            </a:extLst>
                          </pic:cNvPr>
                          <pic:cNvPicPr>
                            <a:picLocks noChangeAspect="1"/>
                          </pic:cNvPicPr>
                        </pic:nvPicPr>
                        <pic:blipFill>
                          <a:blip r:embed="rId30"/>
                          <a:stretch>
                            <a:fillRect/>
                          </a:stretch>
                        </pic:blipFill>
                        <pic:spPr>
                          <a:xfrm>
                            <a:off x="0" y="0"/>
                            <a:ext cx="133350" cy="133350"/>
                          </a:xfrm>
                          <a:prstGeom prst="rect">
                            <a:avLst/>
                          </a:prstGeom>
                        </pic:spPr>
                      </pic:pic>
                    </a:graphicData>
                  </a:graphic>
                  <wp14:sizeRelH relativeFrom="page">
                    <wp14:pctWidth>0</wp14:pctWidth>
                  </wp14:sizeRelH>
                  <wp14:sizeRelV relativeFrom="page">
                    <wp14:pctHeight>0</wp14:pctHeight>
                  </wp14:sizeRelV>
                </wp:anchor>
              </w:drawing>
            </w:r>
          </w:p>
        </w:tc>
        <w:tc>
          <w:tcPr>
            <w:tcW w:w="1000" w:type="dxa"/>
            <w:tcBorders>
              <w:top w:val="nil"/>
              <w:left w:val="nil"/>
              <w:bottom w:val="single" w:sz="4" w:space="0" w:color="auto"/>
              <w:right w:val="single" w:sz="4" w:space="0" w:color="auto"/>
            </w:tcBorders>
            <w:shd w:val="clear" w:color="auto" w:fill="auto"/>
            <w:noWrap/>
            <w:vAlign w:val="bottom"/>
            <w:hideMark/>
          </w:tcPr>
          <w:p w14:paraId="2BF8EED0"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665408" behindDoc="0" locked="0" layoutInCell="1" allowOverlap="1" wp14:anchorId="6BC7057E" wp14:editId="4D2A9E38">
                  <wp:simplePos x="0" y="0"/>
                  <wp:positionH relativeFrom="column">
                    <wp:posOffset>409575</wp:posOffset>
                  </wp:positionH>
                  <wp:positionV relativeFrom="paragraph">
                    <wp:posOffset>38100</wp:posOffset>
                  </wp:positionV>
                  <wp:extent cx="133350" cy="133350"/>
                  <wp:effectExtent l="0" t="0" r="0" b="0"/>
                  <wp:wrapNone/>
                  <wp:docPr id="23" name="Picture 23">
                    <a:extLst xmlns:a="http://schemas.openxmlformats.org/drawingml/2006/main">
                      <a:ext uri="{FF2B5EF4-FFF2-40B4-BE49-F238E27FC236}">
                        <a16:creationId xmlns:a16="http://schemas.microsoft.com/office/drawing/2014/main" id="{D1865D95-FE95-4D4A-98D0-25CEB6F821AC}"/>
                      </a:ext>
                    </a:extLst>
                  </wp:docPr>
                  <wp:cNvGraphicFramePr/>
                  <a:graphic xmlns:a="http://schemas.openxmlformats.org/drawingml/2006/main">
                    <a:graphicData uri="http://schemas.openxmlformats.org/drawingml/2006/picture">
                      <pic:pic xmlns:pic="http://schemas.openxmlformats.org/drawingml/2006/picture">
                        <pic:nvPicPr>
                          <pic:cNvPr id="23" name="267 Imagen">
                            <a:extLst>
                              <a:ext uri="{FF2B5EF4-FFF2-40B4-BE49-F238E27FC236}">
                                <a16:creationId xmlns:a16="http://schemas.microsoft.com/office/drawing/2014/main" id="{D1865D95-FE95-4D4A-98D0-25CEB6F821AC}"/>
                              </a:ext>
                            </a:extLst>
                          </pic:cNvPr>
                          <pic:cNvPicPr>
                            <a:picLocks noChangeAspect="1"/>
                          </pic:cNvPicPr>
                        </pic:nvPicPr>
                        <pic:blipFill>
                          <a:blip r:embed="rId30"/>
                          <a:stretch>
                            <a:fillRect/>
                          </a:stretch>
                        </pic:blipFill>
                        <pic:spPr>
                          <a:xfrm>
                            <a:off x="0" y="0"/>
                            <a:ext cx="133333" cy="133333"/>
                          </a:xfrm>
                          <a:prstGeom prst="rect">
                            <a:avLst/>
                          </a:prstGeom>
                        </pic:spPr>
                      </pic:pic>
                    </a:graphicData>
                  </a:graphic>
                  <wp14:sizeRelH relativeFrom="page">
                    <wp14:pctWidth>0</wp14:pctWidth>
                  </wp14:sizeRelH>
                  <wp14:sizeRelV relativeFrom="page">
                    <wp14:pctHeight>0</wp14:pctHeight>
                  </wp14:sizeRelV>
                </wp:anchor>
              </w:drawing>
            </w:r>
          </w:p>
        </w:tc>
        <w:tc>
          <w:tcPr>
            <w:tcW w:w="1000" w:type="dxa"/>
            <w:tcBorders>
              <w:top w:val="nil"/>
              <w:left w:val="nil"/>
              <w:bottom w:val="single" w:sz="4" w:space="0" w:color="auto"/>
              <w:right w:val="single" w:sz="4" w:space="0" w:color="auto"/>
            </w:tcBorders>
            <w:shd w:val="clear" w:color="auto" w:fill="auto"/>
            <w:noWrap/>
            <w:vAlign w:val="bottom"/>
            <w:hideMark/>
          </w:tcPr>
          <w:p w14:paraId="07EE6ED1"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666432" behindDoc="0" locked="0" layoutInCell="1" allowOverlap="1" wp14:anchorId="7704B676" wp14:editId="0AD8D132">
                  <wp:simplePos x="0" y="0"/>
                  <wp:positionH relativeFrom="column">
                    <wp:posOffset>428625</wp:posOffset>
                  </wp:positionH>
                  <wp:positionV relativeFrom="paragraph">
                    <wp:posOffset>38100</wp:posOffset>
                  </wp:positionV>
                  <wp:extent cx="133350" cy="133350"/>
                  <wp:effectExtent l="0" t="0" r="0" b="0"/>
                  <wp:wrapNone/>
                  <wp:docPr id="20" name="Picture 20">
                    <a:extLst xmlns:a="http://schemas.openxmlformats.org/drawingml/2006/main">
                      <a:ext uri="{FF2B5EF4-FFF2-40B4-BE49-F238E27FC236}">
                        <a16:creationId xmlns:a16="http://schemas.microsoft.com/office/drawing/2014/main" id="{DDDEDF0B-22F0-48E7-B5B7-0A663C3479DA}"/>
                      </a:ext>
                    </a:extLst>
                  </wp:docPr>
                  <wp:cNvGraphicFramePr/>
                  <a:graphic xmlns:a="http://schemas.openxmlformats.org/drawingml/2006/main">
                    <a:graphicData uri="http://schemas.openxmlformats.org/drawingml/2006/picture">
                      <pic:pic xmlns:pic="http://schemas.openxmlformats.org/drawingml/2006/picture">
                        <pic:nvPicPr>
                          <pic:cNvPr id="20" name="267 Imagen">
                            <a:extLst>
                              <a:ext uri="{FF2B5EF4-FFF2-40B4-BE49-F238E27FC236}">
                                <a16:creationId xmlns:a16="http://schemas.microsoft.com/office/drawing/2014/main" id="{DDDEDF0B-22F0-48E7-B5B7-0A663C3479DA}"/>
                              </a:ext>
                            </a:extLst>
                          </pic:cNvPr>
                          <pic:cNvPicPr>
                            <a:picLocks noChangeAspect="1"/>
                          </pic:cNvPicPr>
                        </pic:nvPicPr>
                        <pic:blipFill>
                          <a:blip r:embed="rId30"/>
                          <a:stretch>
                            <a:fillRect/>
                          </a:stretch>
                        </pic:blipFill>
                        <pic:spPr>
                          <a:xfrm>
                            <a:off x="0" y="0"/>
                            <a:ext cx="133333" cy="133333"/>
                          </a:xfrm>
                          <a:prstGeom prst="rect">
                            <a:avLst/>
                          </a:prstGeom>
                        </pic:spPr>
                      </pic:pic>
                    </a:graphicData>
                  </a:graphic>
                  <wp14:sizeRelH relativeFrom="page">
                    <wp14:pctWidth>0</wp14:pctWidth>
                  </wp14:sizeRelH>
                  <wp14:sizeRelV relativeFrom="page">
                    <wp14:pctHeight>0</wp14:pctHeight>
                  </wp14:sizeRelV>
                </wp:anchor>
              </w:drawing>
            </w:r>
          </w:p>
        </w:tc>
        <w:tc>
          <w:tcPr>
            <w:tcW w:w="1160" w:type="dxa"/>
            <w:tcBorders>
              <w:top w:val="nil"/>
              <w:left w:val="nil"/>
              <w:bottom w:val="single" w:sz="4" w:space="0" w:color="auto"/>
              <w:right w:val="single" w:sz="4" w:space="0" w:color="auto"/>
            </w:tcBorders>
            <w:shd w:val="clear" w:color="auto" w:fill="auto"/>
            <w:noWrap/>
            <w:vAlign w:val="bottom"/>
            <w:hideMark/>
          </w:tcPr>
          <w:p w14:paraId="611E05D1"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667456" behindDoc="0" locked="0" layoutInCell="1" allowOverlap="1" wp14:anchorId="3ADE1640" wp14:editId="750859BB">
                  <wp:simplePos x="0" y="0"/>
                  <wp:positionH relativeFrom="column">
                    <wp:posOffset>438150</wp:posOffset>
                  </wp:positionH>
                  <wp:positionV relativeFrom="paragraph">
                    <wp:posOffset>38100</wp:posOffset>
                  </wp:positionV>
                  <wp:extent cx="133350" cy="133350"/>
                  <wp:effectExtent l="0" t="0" r="0" b="0"/>
                  <wp:wrapNone/>
                  <wp:docPr id="21" name="Picture 21">
                    <a:extLst xmlns:a="http://schemas.openxmlformats.org/drawingml/2006/main">
                      <a:ext uri="{FF2B5EF4-FFF2-40B4-BE49-F238E27FC236}">
                        <a16:creationId xmlns:a16="http://schemas.microsoft.com/office/drawing/2014/main" id="{5D865A43-8DE5-404A-820F-181D9A9648A1}"/>
                      </a:ext>
                    </a:extLst>
                  </wp:docPr>
                  <wp:cNvGraphicFramePr/>
                  <a:graphic xmlns:a="http://schemas.openxmlformats.org/drawingml/2006/main">
                    <a:graphicData uri="http://schemas.openxmlformats.org/drawingml/2006/picture">
                      <pic:pic xmlns:pic="http://schemas.openxmlformats.org/drawingml/2006/picture">
                        <pic:nvPicPr>
                          <pic:cNvPr id="21" name="267 Imagen">
                            <a:extLst>
                              <a:ext uri="{FF2B5EF4-FFF2-40B4-BE49-F238E27FC236}">
                                <a16:creationId xmlns:a16="http://schemas.microsoft.com/office/drawing/2014/main" id="{5D865A43-8DE5-404A-820F-181D9A9648A1}"/>
                              </a:ext>
                            </a:extLst>
                          </pic:cNvPr>
                          <pic:cNvPicPr>
                            <a:picLocks noChangeAspect="1"/>
                          </pic:cNvPicPr>
                        </pic:nvPicPr>
                        <pic:blipFill>
                          <a:blip r:embed="rId30"/>
                          <a:stretch>
                            <a:fillRect/>
                          </a:stretch>
                        </pic:blipFill>
                        <pic:spPr>
                          <a:xfrm>
                            <a:off x="0" y="0"/>
                            <a:ext cx="133333" cy="133333"/>
                          </a:xfrm>
                          <a:prstGeom prst="rect">
                            <a:avLst/>
                          </a:prstGeom>
                        </pic:spPr>
                      </pic:pic>
                    </a:graphicData>
                  </a:graphic>
                  <wp14:sizeRelH relativeFrom="page">
                    <wp14:pctWidth>0</wp14:pctWidth>
                  </wp14:sizeRelH>
                  <wp14:sizeRelV relativeFrom="page">
                    <wp14:pctHeight>0</wp14:pctHeight>
                  </wp14:sizeRelV>
                </wp:anchor>
              </w:drawing>
            </w:r>
          </w:p>
        </w:tc>
        <w:tc>
          <w:tcPr>
            <w:tcW w:w="1180" w:type="dxa"/>
            <w:tcBorders>
              <w:top w:val="nil"/>
              <w:left w:val="nil"/>
              <w:bottom w:val="single" w:sz="4" w:space="0" w:color="auto"/>
              <w:right w:val="single" w:sz="4" w:space="0" w:color="auto"/>
            </w:tcBorders>
            <w:shd w:val="clear" w:color="auto" w:fill="auto"/>
            <w:noWrap/>
            <w:vAlign w:val="bottom"/>
            <w:hideMark/>
          </w:tcPr>
          <w:p w14:paraId="57D1FE1D" w14:textId="77777777" w:rsidR="00EF532F" w:rsidRPr="00B13ACC" w:rsidRDefault="00EF532F" w:rsidP="0047067F">
            <w:pPr>
              <w:spacing w:after="0" w:line="240" w:lineRule="auto"/>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668480" behindDoc="0" locked="0" layoutInCell="1" allowOverlap="1" wp14:anchorId="5C675BE2" wp14:editId="043CDE2C">
                  <wp:simplePos x="0" y="0"/>
                  <wp:positionH relativeFrom="column">
                    <wp:posOffset>390525</wp:posOffset>
                  </wp:positionH>
                  <wp:positionV relativeFrom="paragraph">
                    <wp:posOffset>38100</wp:posOffset>
                  </wp:positionV>
                  <wp:extent cx="133350" cy="133350"/>
                  <wp:effectExtent l="0" t="0" r="0" b="0"/>
                  <wp:wrapNone/>
                  <wp:docPr id="22" name="Picture 22">
                    <a:extLst xmlns:a="http://schemas.openxmlformats.org/drawingml/2006/main">
                      <a:ext uri="{FF2B5EF4-FFF2-40B4-BE49-F238E27FC236}">
                        <a16:creationId xmlns:a16="http://schemas.microsoft.com/office/drawing/2014/main" id="{7F234775-1999-465C-A817-390AC0F5D97D}"/>
                      </a:ext>
                    </a:extLst>
                  </wp:docPr>
                  <wp:cNvGraphicFramePr/>
                  <a:graphic xmlns:a="http://schemas.openxmlformats.org/drawingml/2006/main">
                    <a:graphicData uri="http://schemas.openxmlformats.org/drawingml/2006/picture">
                      <pic:pic xmlns:pic="http://schemas.openxmlformats.org/drawingml/2006/picture">
                        <pic:nvPicPr>
                          <pic:cNvPr id="22" name="267 Imagen">
                            <a:extLst>
                              <a:ext uri="{FF2B5EF4-FFF2-40B4-BE49-F238E27FC236}">
                                <a16:creationId xmlns:a16="http://schemas.microsoft.com/office/drawing/2014/main" id="{7F234775-1999-465C-A817-390AC0F5D97D}"/>
                              </a:ext>
                            </a:extLst>
                          </pic:cNvPr>
                          <pic:cNvPicPr>
                            <a:picLocks noChangeAspect="1"/>
                          </pic:cNvPicPr>
                        </pic:nvPicPr>
                        <pic:blipFill>
                          <a:blip r:embed="rId30"/>
                          <a:stretch>
                            <a:fillRect/>
                          </a:stretch>
                        </pic:blipFill>
                        <pic:spPr>
                          <a:xfrm>
                            <a:off x="0" y="0"/>
                            <a:ext cx="133333" cy="133333"/>
                          </a:xfrm>
                          <a:prstGeom prst="rect">
                            <a:avLst/>
                          </a:prstGeom>
                        </pic:spPr>
                      </pic:pic>
                    </a:graphicData>
                  </a:graphic>
                  <wp14:sizeRelH relativeFrom="page">
                    <wp14:pctWidth>0</wp14:pctWidth>
                  </wp14:sizeRelH>
                  <wp14:sizeRelV relativeFrom="page">
                    <wp14:pctHeight>0</wp14:pctHeight>
                  </wp14:sizeRelV>
                </wp:anchor>
              </w:drawing>
            </w:r>
          </w:p>
        </w:tc>
      </w:tr>
      <w:tr w:rsidR="00B13ACC" w:rsidRPr="00B13ACC" w14:paraId="676806D2" w14:textId="77777777" w:rsidTr="0047067F">
        <w:trPr>
          <w:trHeight w:val="300"/>
        </w:trPr>
        <w:tc>
          <w:tcPr>
            <w:tcW w:w="2400" w:type="dxa"/>
            <w:gridSpan w:val="2"/>
            <w:vMerge/>
            <w:tcBorders>
              <w:top w:val="single" w:sz="4" w:space="0" w:color="auto"/>
              <w:left w:val="single" w:sz="4" w:space="0" w:color="auto"/>
              <w:bottom w:val="single" w:sz="4" w:space="0" w:color="000000"/>
              <w:right w:val="single" w:sz="4" w:space="0" w:color="000000"/>
            </w:tcBorders>
            <w:vAlign w:val="center"/>
            <w:hideMark/>
          </w:tcPr>
          <w:p w14:paraId="7C8028CB" w14:textId="77777777" w:rsidR="00EF532F" w:rsidRPr="00B13ACC" w:rsidRDefault="00EF532F" w:rsidP="0047067F">
            <w:pPr>
              <w:spacing w:after="0" w:line="240" w:lineRule="auto"/>
              <w:rPr>
                <w:rFonts w:ascii="Calibri" w:eastAsia="Times New Roman" w:hAnsi="Calibri" w:cs="Calibri"/>
                <w:sz w:val="20"/>
                <w:szCs w:val="20"/>
                <w:lang w:val="en-GB" w:eastAsia="en-GB"/>
              </w:rPr>
            </w:pPr>
          </w:p>
        </w:tc>
        <w:tc>
          <w:tcPr>
            <w:tcW w:w="1960" w:type="dxa"/>
            <w:tcBorders>
              <w:top w:val="nil"/>
              <w:left w:val="nil"/>
              <w:bottom w:val="single" w:sz="4" w:space="0" w:color="auto"/>
              <w:right w:val="single" w:sz="4" w:space="0" w:color="auto"/>
            </w:tcBorders>
            <w:shd w:val="clear" w:color="auto" w:fill="auto"/>
            <w:noWrap/>
            <w:vAlign w:val="center"/>
            <w:hideMark/>
          </w:tcPr>
          <w:p w14:paraId="5BA9EF14"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sz w:val="20"/>
                <w:szCs w:val="20"/>
                <w:lang w:val="en-GB" w:eastAsia="en-GB"/>
              </w:rPr>
              <w:t>October 15 - 2020</w:t>
            </w:r>
          </w:p>
        </w:tc>
        <w:tc>
          <w:tcPr>
            <w:tcW w:w="1020" w:type="dxa"/>
            <w:tcBorders>
              <w:top w:val="nil"/>
              <w:left w:val="nil"/>
              <w:bottom w:val="single" w:sz="4" w:space="0" w:color="auto"/>
              <w:right w:val="single" w:sz="4" w:space="0" w:color="auto"/>
            </w:tcBorders>
            <w:shd w:val="clear" w:color="auto" w:fill="auto"/>
            <w:noWrap/>
            <w:vAlign w:val="bottom"/>
            <w:hideMark/>
          </w:tcPr>
          <w:p w14:paraId="2145AB82"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669504" behindDoc="0" locked="0" layoutInCell="1" allowOverlap="1" wp14:anchorId="2E23F522" wp14:editId="347FE734">
                  <wp:simplePos x="0" y="0"/>
                  <wp:positionH relativeFrom="column">
                    <wp:posOffset>228600</wp:posOffset>
                  </wp:positionH>
                  <wp:positionV relativeFrom="paragraph">
                    <wp:posOffset>5715</wp:posOffset>
                  </wp:positionV>
                  <wp:extent cx="133350" cy="123825"/>
                  <wp:effectExtent l="0" t="0" r="0" b="9525"/>
                  <wp:wrapNone/>
                  <wp:docPr id="33" name="Picture 33">
                    <a:extLst xmlns:a="http://schemas.openxmlformats.org/drawingml/2006/main">
                      <a:ext uri="{FF2B5EF4-FFF2-40B4-BE49-F238E27FC236}">
                        <a16:creationId xmlns:a16="http://schemas.microsoft.com/office/drawing/2014/main" id="{2877064B-9DB6-4299-80E5-131E9AEED824}"/>
                      </a:ext>
                    </a:extLst>
                  </wp:docPr>
                  <wp:cNvGraphicFramePr/>
                  <a:graphic xmlns:a="http://schemas.openxmlformats.org/drawingml/2006/main">
                    <a:graphicData uri="http://schemas.openxmlformats.org/drawingml/2006/picture">
                      <pic:pic xmlns:pic="http://schemas.openxmlformats.org/drawingml/2006/picture">
                        <pic:nvPicPr>
                          <pic:cNvPr id="33" name="269 Imagen">
                            <a:extLst>
                              <a:ext uri="{FF2B5EF4-FFF2-40B4-BE49-F238E27FC236}">
                                <a16:creationId xmlns:a16="http://schemas.microsoft.com/office/drawing/2014/main" id="{2877064B-9DB6-4299-80E5-131E9AEED824}"/>
                              </a:ext>
                            </a:extLst>
                          </pic:cNvPr>
                          <pic:cNvPicPr>
                            <a:picLocks noChangeAspect="1"/>
                          </pic:cNvPicPr>
                        </pic:nvPicPr>
                        <pic:blipFill>
                          <a:blip r:embed="rId28"/>
                          <a:stretch>
                            <a:fillRect/>
                          </a:stretch>
                        </pic:blipFill>
                        <pic:spPr>
                          <a:xfrm>
                            <a:off x="0" y="0"/>
                            <a:ext cx="133350" cy="123825"/>
                          </a:xfrm>
                          <a:prstGeom prst="rect">
                            <a:avLst/>
                          </a:prstGeom>
                        </pic:spPr>
                      </pic:pic>
                    </a:graphicData>
                  </a:graphic>
                  <wp14:sizeRelH relativeFrom="page">
                    <wp14:pctWidth>0</wp14:pctWidth>
                  </wp14:sizeRelH>
                  <wp14:sizeRelV relativeFrom="page">
                    <wp14:pctHeight>0</wp14:pctHeight>
                  </wp14:sizeRelV>
                </wp:anchor>
              </w:drawing>
            </w:r>
          </w:p>
        </w:tc>
        <w:tc>
          <w:tcPr>
            <w:tcW w:w="1000" w:type="dxa"/>
            <w:tcBorders>
              <w:top w:val="nil"/>
              <w:left w:val="nil"/>
              <w:bottom w:val="single" w:sz="4" w:space="0" w:color="auto"/>
              <w:right w:val="single" w:sz="4" w:space="0" w:color="auto"/>
            </w:tcBorders>
            <w:shd w:val="clear" w:color="auto" w:fill="auto"/>
            <w:noWrap/>
            <w:vAlign w:val="bottom"/>
            <w:hideMark/>
          </w:tcPr>
          <w:p w14:paraId="08D15A85"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670528" behindDoc="0" locked="0" layoutInCell="1" allowOverlap="1" wp14:anchorId="29D5852B" wp14:editId="7F627CD6">
                  <wp:simplePos x="0" y="0"/>
                  <wp:positionH relativeFrom="column">
                    <wp:posOffset>409575</wp:posOffset>
                  </wp:positionH>
                  <wp:positionV relativeFrom="paragraph">
                    <wp:posOffset>38100</wp:posOffset>
                  </wp:positionV>
                  <wp:extent cx="133350" cy="133350"/>
                  <wp:effectExtent l="0" t="0" r="0" b="0"/>
                  <wp:wrapNone/>
                  <wp:docPr id="34" name="Picture 34">
                    <a:extLst xmlns:a="http://schemas.openxmlformats.org/drawingml/2006/main">
                      <a:ext uri="{FF2B5EF4-FFF2-40B4-BE49-F238E27FC236}">
                        <a16:creationId xmlns:a16="http://schemas.microsoft.com/office/drawing/2014/main" id="{D04D47F4-D4E8-41FD-BECD-F9AEF61B8828}"/>
                      </a:ext>
                    </a:extLst>
                  </wp:docPr>
                  <wp:cNvGraphicFramePr/>
                  <a:graphic xmlns:a="http://schemas.openxmlformats.org/drawingml/2006/main">
                    <a:graphicData uri="http://schemas.openxmlformats.org/drawingml/2006/picture">
                      <pic:pic xmlns:pic="http://schemas.openxmlformats.org/drawingml/2006/picture">
                        <pic:nvPicPr>
                          <pic:cNvPr id="34" name="269 Imagen">
                            <a:extLst>
                              <a:ext uri="{FF2B5EF4-FFF2-40B4-BE49-F238E27FC236}">
                                <a16:creationId xmlns:a16="http://schemas.microsoft.com/office/drawing/2014/main" id="{D04D47F4-D4E8-41FD-BECD-F9AEF61B8828}"/>
                              </a:ext>
                            </a:extLst>
                          </pic:cNvPr>
                          <pic:cNvPicPr>
                            <a:picLocks noChangeAspect="1"/>
                          </pic:cNvPicPr>
                        </pic:nvPicPr>
                        <pic:blipFill>
                          <a:blip r:embed="rId28"/>
                          <a:stretch>
                            <a:fillRect/>
                          </a:stretch>
                        </pic:blipFill>
                        <pic:spPr>
                          <a:xfrm>
                            <a:off x="0" y="0"/>
                            <a:ext cx="133333" cy="133333"/>
                          </a:xfrm>
                          <a:prstGeom prst="rect">
                            <a:avLst/>
                          </a:prstGeom>
                        </pic:spPr>
                      </pic:pic>
                    </a:graphicData>
                  </a:graphic>
                  <wp14:sizeRelH relativeFrom="page">
                    <wp14:pctWidth>0</wp14:pctWidth>
                  </wp14:sizeRelH>
                  <wp14:sizeRelV relativeFrom="page">
                    <wp14:pctHeight>0</wp14:pctHeight>
                  </wp14:sizeRelV>
                </wp:anchor>
              </w:drawing>
            </w:r>
          </w:p>
        </w:tc>
        <w:tc>
          <w:tcPr>
            <w:tcW w:w="1000" w:type="dxa"/>
            <w:tcBorders>
              <w:top w:val="nil"/>
              <w:left w:val="nil"/>
              <w:bottom w:val="single" w:sz="4" w:space="0" w:color="auto"/>
              <w:right w:val="single" w:sz="4" w:space="0" w:color="auto"/>
            </w:tcBorders>
            <w:shd w:val="clear" w:color="auto" w:fill="auto"/>
            <w:noWrap/>
            <w:vAlign w:val="bottom"/>
            <w:hideMark/>
          </w:tcPr>
          <w:p w14:paraId="628A4DF2"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671552" behindDoc="0" locked="0" layoutInCell="1" allowOverlap="1" wp14:anchorId="005C231E" wp14:editId="69BBF5A9">
                  <wp:simplePos x="0" y="0"/>
                  <wp:positionH relativeFrom="column">
                    <wp:posOffset>447675</wp:posOffset>
                  </wp:positionH>
                  <wp:positionV relativeFrom="paragraph">
                    <wp:posOffset>38100</wp:posOffset>
                  </wp:positionV>
                  <wp:extent cx="133350" cy="133350"/>
                  <wp:effectExtent l="0" t="0" r="0" b="0"/>
                  <wp:wrapNone/>
                  <wp:docPr id="32" name="Picture 32">
                    <a:extLst xmlns:a="http://schemas.openxmlformats.org/drawingml/2006/main">
                      <a:ext uri="{FF2B5EF4-FFF2-40B4-BE49-F238E27FC236}">
                        <a16:creationId xmlns:a16="http://schemas.microsoft.com/office/drawing/2014/main" id="{DC2656D0-2237-4E3A-ADEA-17F5335C70BE}"/>
                      </a:ext>
                    </a:extLst>
                  </wp:docPr>
                  <wp:cNvGraphicFramePr/>
                  <a:graphic xmlns:a="http://schemas.openxmlformats.org/drawingml/2006/main">
                    <a:graphicData uri="http://schemas.openxmlformats.org/drawingml/2006/picture">
                      <pic:pic xmlns:pic="http://schemas.openxmlformats.org/drawingml/2006/picture">
                        <pic:nvPicPr>
                          <pic:cNvPr id="32" name="268 Imagen">
                            <a:extLst>
                              <a:ext uri="{FF2B5EF4-FFF2-40B4-BE49-F238E27FC236}">
                                <a16:creationId xmlns:a16="http://schemas.microsoft.com/office/drawing/2014/main" id="{DC2656D0-2237-4E3A-ADEA-17F5335C70BE}"/>
                              </a:ext>
                            </a:extLst>
                          </pic:cNvPr>
                          <pic:cNvPicPr>
                            <a:picLocks noChangeAspect="1"/>
                          </pic:cNvPicPr>
                        </pic:nvPicPr>
                        <pic:blipFill>
                          <a:blip r:embed="rId29"/>
                          <a:stretch>
                            <a:fillRect/>
                          </a:stretch>
                        </pic:blipFill>
                        <pic:spPr>
                          <a:xfrm>
                            <a:off x="0" y="0"/>
                            <a:ext cx="133333" cy="133333"/>
                          </a:xfrm>
                          <a:prstGeom prst="rect">
                            <a:avLst/>
                          </a:prstGeom>
                        </pic:spPr>
                      </pic:pic>
                    </a:graphicData>
                  </a:graphic>
                  <wp14:sizeRelH relativeFrom="page">
                    <wp14:pctWidth>0</wp14:pctWidth>
                  </wp14:sizeRelH>
                  <wp14:sizeRelV relativeFrom="page">
                    <wp14:pctHeight>0</wp14:pctHeight>
                  </wp14:sizeRelV>
                </wp:anchor>
              </w:drawing>
            </w:r>
          </w:p>
        </w:tc>
        <w:tc>
          <w:tcPr>
            <w:tcW w:w="1160" w:type="dxa"/>
            <w:tcBorders>
              <w:top w:val="nil"/>
              <w:left w:val="nil"/>
              <w:bottom w:val="single" w:sz="4" w:space="0" w:color="auto"/>
              <w:right w:val="single" w:sz="4" w:space="0" w:color="auto"/>
            </w:tcBorders>
            <w:shd w:val="clear" w:color="auto" w:fill="auto"/>
            <w:noWrap/>
            <w:vAlign w:val="bottom"/>
            <w:hideMark/>
          </w:tcPr>
          <w:p w14:paraId="6EDD2E81"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672576" behindDoc="0" locked="0" layoutInCell="1" allowOverlap="1" wp14:anchorId="6ACC4456" wp14:editId="39668DB4">
                  <wp:simplePos x="0" y="0"/>
                  <wp:positionH relativeFrom="column">
                    <wp:posOffset>438150</wp:posOffset>
                  </wp:positionH>
                  <wp:positionV relativeFrom="paragraph">
                    <wp:posOffset>38100</wp:posOffset>
                  </wp:positionV>
                  <wp:extent cx="133350" cy="123825"/>
                  <wp:effectExtent l="0" t="0" r="0" b="9525"/>
                  <wp:wrapNone/>
                  <wp:docPr id="30" name="Picture 30">
                    <a:extLst xmlns:a="http://schemas.openxmlformats.org/drawingml/2006/main">
                      <a:ext uri="{FF2B5EF4-FFF2-40B4-BE49-F238E27FC236}">
                        <a16:creationId xmlns:a16="http://schemas.microsoft.com/office/drawing/2014/main" id="{D7795BD6-ECC0-4DFE-B7B8-F04B0DAE9CD4}"/>
                      </a:ext>
                    </a:extLst>
                  </wp:docPr>
                  <wp:cNvGraphicFramePr/>
                  <a:graphic xmlns:a="http://schemas.openxmlformats.org/drawingml/2006/main">
                    <a:graphicData uri="http://schemas.openxmlformats.org/drawingml/2006/picture">
                      <pic:pic xmlns:pic="http://schemas.openxmlformats.org/drawingml/2006/picture">
                        <pic:nvPicPr>
                          <pic:cNvPr id="30" name="267 Imagen">
                            <a:extLst>
                              <a:ext uri="{FF2B5EF4-FFF2-40B4-BE49-F238E27FC236}">
                                <a16:creationId xmlns:a16="http://schemas.microsoft.com/office/drawing/2014/main" id="{D7795BD6-ECC0-4DFE-B7B8-F04B0DAE9CD4}"/>
                              </a:ext>
                            </a:extLst>
                          </pic:cNvPr>
                          <pic:cNvPicPr>
                            <a:picLocks noChangeAspect="1"/>
                          </pic:cNvPicPr>
                        </pic:nvPicPr>
                        <pic:blipFill>
                          <a:blip r:embed="rId30"/>
                          <a:stretch>
                            <a:fillRect/>
                          </a:stretch>
                        </pic:blipFill>
                        <pic:spPr>
                          <a:xfrm>
                            <a:off x="0" y="0"/>
                            <a:ext cx="133333" cy="133333"/>
                          </a:xfrm>
                          <a:prstGeom prst="rect">
                            <a:avLst/>
                          </a:prstGeom>
                        </pic:spPr>
                      </pic:pic>
                    </a:graphicData>
                  </a:graphic>
                  <wp14:sizeRelH relativeFrom="page">
                    <wp14:pctWidth>0</wp14:pctWidth>
                  </wp14:sizeRelH>
                  <wp14:sizeRelV relativeFrom="page">
                    <wp14:pctHeight>0</wp14:pctHeight>
                  </wp14:sizeRelV>
                </wp:anchor>
              </w:drawing>
            </w:r>
          </w:p>
        </w:tc>
        <w:tc>
          <w:tcPr>
            <w:tcW w:w="1180" w:type="dxa"/>
            <w:tcBorders>
              <w:top w:val="nil"/>
              <w:left w:val="nil"/>
              <w:bottom w:val="single" w:sz="4" w:space="0" w:color="auto"/>
              <w:right w:val="single" w:sz="4" w:space="0" w:color="auto"/>
            </w:tcBorders>
            <w:shd w:val="clear" w:color="auto" w:fill="auto"/>
            <w:noWrap/>
            <w:vAlign w:val="bottom"/>
            <w:hideMark/>
          </w:tcPr>
          <w:p w14:paraId="364DF2CA" w14:textId="77777777" w:rsidR="00EF532F" w:rsidRPr="00B13ACC" w:rsidRDefault="00EF532F" w:rsidP="0047067F">
            <w:pPr>
              <w:spacing w:after="0" w:line="240" w:lineRule="auto"/>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673600" behindDoc="0" locked="0" layoutInCell="1" allowOverlap="1" wp14:anchorId="2E5712F9" wp14:editId="5D7FB977">
                  <wp:simplePos x="0" y="0"/>
                  <wp:positionH relativeFrom="column">
                    <wp:posOffset>390525</wp:posOffset>
                  </wp:positionH>
                  <wp:positionV relativeFrom="paragraph">
                    <wp:posOffset>38100</wp:posOffset>
                  </wp:positionV>
                  <wp:extent cx="133350" cy="123825"/>
                  <wp:effectExtent l="0" t="0" r="0" b="9525"/>
                  <wp:wrapNone/>
                  <wp:docPr id="31" name="Picture 31">
                    <a:extLst xmlns:a="http://schemas.openxmlformats.org/drawingml/2006/main">
                      <a:ext uri="{FF2B5EF4-FFF2-40B4-BE49-F238E27FC236}">
                        <a16:creationId xmlns:a16="http://schemas.microsoft.com/office/drawing/2014/main" id="{8418056D-59EA-4EB5-97FB-06A400ED5CC4}"/>
                      </a:ext>
                    </a:extLst>
                  </wp:docPr>
                  <wp:cNvGraphicFramePr/>
                  <a:graphic xmlns:a="http://schemas.openxmlformats.org/drawingml/2006/main">
                    <a:graphicData uri="http://schemas.openxmlformats.org/drawingml/2006/picture">
                      <pic:pic xmlns:pic="http://schemas.openxmlformats.org/drawingml/2006/picture">
                        <pic:nvPicPr>
                          <pic:cNvPr id="31" name="267 Imagen">
                            <a:extLst>
                              <a:ext uri="{FF2B5EF4-FFF2-40B4-BE49-F238E27FC236}">
                                <a16:creationId xmlns:a16="http://schemas.microsoft.com/office/drawing/2014/main" id="{8418056D-59EA-4EB5-97FB-06A400ED5CC4}"/>
                              </a:ext>
                            </a:extLst>
                          </pic:cNvPr>
                          <pic:cNvPicPr>
                            <a:picLocks noChangeAspect="1"/>
                          </pic:cNvPicPr>
                        </pic:nvPicPr>
                        <pic:blipFill>
                          <a:blip r:embed="rId30"/>
                          <a:stretch>
                            <a:fillRect/>
                          </a:stretch>
                        </pic:blipFill>
                        <pic:spPr>
                          <a:xfrm>
                            <a:off x="0" y="0"/>
                            <a:ext cx="133333" cy="133333"/>
                          </a:xfrm>
                          <a:prstGeom prst="rect">
                            <a:avLst/>
                          </a:prstGeom>
                        </pic:spPr>
                      </pic:pic>
                    </a:graphicData>
                  </a:graphic>
                  <wp14:sizeRelH relativeFrom="page">
                    <wp14:pctWidth>0</wp14:pctWidth>
                  </wp14:sizeRelH>
                  <wp14:sizeRelV relativeFrom="page">
                    <wp14:pctHeight>0</wp14:pctHeight>
                  </wp14:sizeRelV>
                </wp:anchor>
              </w:drawing>
            </w:r>
          </w:p>
        </w:tc>
      </w:tr>
      <w:tr w:rsidR="00B13ACC" w:rsidRPr="00B13ACC" w14:paraId="51C13FF2" w14:textId="77777777" w:rsidTr="0047067F">
        <w:trPr>
          <w:trHeight w:val="300"/>
        </w:trPr>
        <w:tc>
          <w:tcPr>
            <w:tcW w:w="2400" w:type="dxa"/>
            <w:gridSpan w:val="2"/>
            <w:vMerge/>
            <w:tcBorders>
              <w:top w:val="single" w:sz="4" w:space="0" w:color="auto"/>
              <w:left w:val="single" w:sz="4" w:space="0" w:color="auto"/>
              <w:bottom w:val="single" w:sz="4" w:space="0" w:color="000000"/>
              <w:right w:val="single" w:sz="4" w:space="0" w:color="000000"/>
            </w:tcBorders>
            <w:vAlign w:val="center"/>
            <w:hideMark/>
          </w:tcPr>
          <w:p w14:paraId="1CDAA585" w14:textId="77777777" w:rsidR="00EF532F" w:rsidRPr="00B13ACC" w:rsidRDefault="00EF532F" w:rsidP="0047067F">
            <w:pPr>
              <w:spacing w:after="0" w:line="240" w:lineRule="auto"/>
              <w:rPr>
                <w:rFonts w:ascii="Calibri" w:eastAsia="Times New Roman" w:hAnsi="Calibri" w:cs="Calibri"/>
                <w:sz w:val="20"/>
                <w:szCs w:val="20"/>
                <w:lang w:val="en-GB" w:eastAsia="en-GB"/>
              </w:rPr>
            </w:pPr>
          </w:p>
        </w:tc>
        <w:tc>
          <w:tcPr>
            <w:tcW w:w="1960" w:type="dxa"/>
            <w:tcBorders>
              <w:top w:val="nil"/>
              <w:left w:val="nil"/>
              <w:bottom w:val="single" w:sz="4" w:space="0" w:color="auto"/>
              <w:right w:val="single" w:sz="4" w:space="0" w:color="auto"/>
            </w:tcBorders>
            <w:shd w:val="clear" w:color="auto" w:fill="auto"/>
            <w:noWrap/>
            <w:vAlign w:val="center"/>
            <w:hideMark/>
          </w:tcPr>
          <w:p w14:paraId="0B0CA321"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sz w:val="20"/>
                <w:szCs w:val="20"/>
                <w:lang w:val="en-GB" w:eastAsia="en-GB"/>
              </w:rPr>
              <w:t>Day294</w:t>
            </w:r>
          </w:p>
        </w:tc>
        <w:tc>
          <w:tcPr>
            <w:tcW w:w="1020" w:type="dxa"/>
            <w:tcBorders>
              <w:top w:val="nil"/>
              <w:left w:val="nil"/>
              <w:bottom w:val="single" w:sz="4" w:space="0" w:color="auto"/>
              <w:right w:val="single" w:sz="4" w:space="0" w:color="auto"/>
            </w:tcBorders>
            <w:shd w:val="clear" w:color="auto" w:fill="auto"/>
            <w:noWrap/>
            <w:vAlign w:val="bottom"/>
            <w:hideMark/>
          </w:tcPr>
          <w:p w14:paraId="7EDAEB39"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674624" behindDoc="0" locked="0" layoutInCell="1" allowOverlap="1" wp14:anchorId="07FAF05D" wp14:editId="40E3C300">
                  <wp:simplePos x="0" y="0"/>
                  <wp:positionH relativeFrom="column">
                    <wp:posOffset>238125</wp:posOffset>
                  </wp:positionH>
                  <wp:positionV relativeFrom="paragraph">
                    <wp:posOffset>-14605</wp:posOffset>
                  </wp:positionV>
                  <wp:extent cx="133350" cy="133350"/>
                  <wp:effectExtent l="0" t="0" r="0" b="0"/>
                  <wp:wrapNone/>
                  <wp:docPr id="58" name="Picture 58">
                    <a:extLst xmlns:a="http://schemas.openxmlformats.org/drawingml/2006/main">
                      <a:ext uri="{FF2B5EF4-FFF2-40B4-BE49-F238E27FC236}">
                        <a16:creationId xmlns:a16="http://schemas.microsoft.com/office/drawing/2014/main" id="{0C38B7DE-7B7E-4D7E-8339-CA58D571F32D}"/>
                      </a:ext>
                    </a:extLst>
                  </wp:docPr>
                  <wp:cNvGraphicFramePr/>
                  <a:graphic xmlns:a="http://schemas.openxmlformats.org/drawingml/2006/main">
                    <a:graphicData uri="http://schemas.openxmlformats.org/drawingml/2006/picture">
                      <pic:pic xmlns:pic="http://schemas.openxmlformats.org/drawingml/2006/picture">
                        <pic:nvPicPr>
                          <pic:cNvPr id="58" name="267 Imagen">
                            <a:extLst>
                              <a:ext uri="{FF2B5EF4-FFF2-40B4-BE49-F238E27FC236}">
                                <a16:creationId xmlns:a16="http://schemas.microsoft.com/office/drawing/2014/main" id="{0C38B7DE-7B7E-4D7E-8339-CA58D571F32D}"/>
                              </a:ext>
                            </a:extLst>
                          </pic:cNvPr>
                          <pic:cNvPicPr>
                            <a:picLocks noChangeAspect="1"/>
                          </pic:cNvPicPr>
                        </pic:nvPicPr>
                        <pic:blipFill>
                          <a:blip r:embed="rId30"/>
                          <a:stretch>
                            <a:fillRect/>
                          </a:stretch>
                        </pic:blipFill>
                        <pic:spPr>
                          <a:xfrm>
                            <a:off x="0" y="0"/>
                            <a:ext cx="133350" cy="133350"/>
                          </a:xfrm>
                          <a:prstGeom prst="rect">
                            <a:avLst/>
                          </a:prstGeom>
                        </pic:spPr>
                      </pic:pic>
                    </a:graphicData>
                  </a:graphic>
                  <wp14:sizeRelH relativeFrom="page">
                    <wp14:pctWidth>0</wp14:pctWidth>
                  </wp14:sizeRelH>
                  <wp14:sizeRelV relativeFrom="page">
                    <wp14:pctHeight>0</wp14:pctHeight>
                  </wp14:sizeRelV>
                </wp:anchor>
              </w:drawing>
            </w:r>
          </w:p>
        </w:tc>
        <w:tc>
          <w:tcPr>
            <w:tcW w:w="1000" w:type="dxa"/>
            <w:tcBorders>
              <w:top w:val="nil"/>
              <w:left w:val="nil"/>
              <w:bottom w:val="single" w:sz="4" w:space="0" w:color="auto"/>
              <w:right w:val="single" w:sz="4" w:space="0" w:color="auto"/>
            </w:tcBorders>
            <w:shd w:val="clear" w:color="auto" w:fill="auto"/>
            <w:noWrap/>
            <w:vAlign w:val="bottom"/>
            <w:hideMark/>
          </w:tcPr>
          <w:p w14:paraId="2F7ED96D"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675648" behindDoc="0" locked="0" layoutInCell="1" allowOverlap="1" wp14:anchorId="7CBCBF12" wp14:editId="6FFB2134">
                  <wp:simplePos x="0" y="0"/>
                  <wp:positionH relativeFrom="column">
                    <wp:posOffset>409575</wp:posOffset>
                  </wp:positionH>
                  <wp:positionV relativeFrom="paragraph">
                    <wp:posOffset>38100</wp:posOffset>
                  </wp:positionV>
                  <wp:extent cx="133350" cy="133350"/>
                  <wp:effectExtent l="0" t="0" r="0" b="0"/>
                  <wp:wrapNone/>
                  <wp:docPr id="45" name="Picture 45">
                    <a:extLst xmlns:a="http://schemas.openxmlformats.org/drawingml/2006/main">
                      <a:ext uri="{FF2B5EF4-FFF2-40B4-BE49-F238E27FC236}">
                        <a16:creationId xmlns:a16="http://schemas.microsoft.com/office/drawing/2014/main" id="{B2DD6E05-7601-4F09-8504-5BDEE7C0F1EB}"/>
                      </a:ext>
                    </a:extLst>
                  </wp:docPr>
                  <wp:cNvGraphicFramePr/>
                  <a:graphic xmlns:a="http://schemas.openxmlformats.org/drawingml/2006/main">
                    <a:graphicData uri="http://schemas.openxmlformats.org/drawingml/2006/picture">
                      <pic:pic xmlns:pic="http://schemas.openxmlformats.org/drawingml/2006/picture">
                        <pic:nvPicPr>
                          <pic:cNvPr id="45" name="267 Imagen">
                            <a:extLst>
                              <a:ext uri="{FF2B5EF4-FFF2-40B4-BE49-F238E27FC236}">
                                <a16:creationId xmlns:a16="http://schemas.microsoft.com/office/drawing/2014/main" id="{B2DD6E05-7601-4F09-8504-5BDEE7C0F1EB}"/>
                              </a:ext>
                            </a:extLst>
                          </pic:cNvPr>
                          <pic:cNvPicPr>
                            <a:picLocks noChangeAspect="1"/>
                          </pic:cNvPicPr>
                        </pic:nvPicPr>
                        <pic:blipFill>
                          <a:blip r:embed="rId30"/>
                          <a:stretch>
                            <a:fillRect/>
                          </a:stretch>
                        </pic:blipFill>
                        <pic:spPr>
                          <a:xfrm>
                            <a:off x="0" y="0"/>
                            <a:ext cx="133333" cy="133333"/>
                          </a:xfrm>
                          <a:prstGeom prst="rect">
                            <a:avLst/>
                          </a:prstGeom>
                        </pic:spPr>
                      </pic:pic>
                    </a:graphicData>
                  </a:graphic>
                  <wp14:sizeRelH relativeFrom="page">
                    <wp14:pctWidth>0</wp14:pctWidth>
                  </wp14:sizeRelH>
                  <wp14:sizeRelV relativeFrom="page">
                    <wp14:pctHeight>0</wp14:pctHeight>
                  </wp14:sizeRelV>
                </wp:anchor>
              </w:drawing>
            </w:r>
          </w:p>
        </w:tc>
        <w:tc>
          <w:tcPr>
            <w:tcW w:w="1000" w:type="dxa"/>
            <w:tcBorders>
              <w:top w:val="nil"/>
              <w:left w:val="nil"/>
              <w:bottom w:val="single" w:sz="4" w:space="0" w:color="auto"/>
              <w:right w:val="single" w:sz="4" w:space="0" w:color="auto"/>
            </w:tcBorders>
            <w:shd w:val="clear" w:color="auto" w:fill="auto"/>
            <w:noWrap/>
            <w:vAlign w:val="bottom"/>
            <w:hideMark/>
          </w:tcPr>
          <w:p w14:paraId="3067FDD8"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676672" behindDoc="0" locked="0" layoutInCell="1" allowOverlap="1" wp14:anchorId="1035B7E9" wp14:editId="77DD2E66">
                  <wp:simplePos x="0" y="0"/>
                  <wp:positionH relativeFrom="column">
                    <wp:posOffset>447675</wp:posOffset>
                  </wp:positionH>
                  <wp:positionV relativeFrom="paragraph">
                    <wp:posOffset>47625</wp:posOffset>
                  </wp:positionV>
                  <wp:extent cx="133350" cy="123825"/>
                  <wp:effectExtent l="0" t="0" r="0" b="9525"/>
                  <wp:wrapNone/>
                  <wp:docPr id="41" name="Picture 41">
                    <a:extLst xmlns:a="http://schemas.openxmlformats.org/drawingml/2006/main">
                      <a:ext uri="{FF2B5EF4-FFF2-40B4-BE49-F238E27FC236}">
                        <a16:creationId xmlns:a16="http://schemas.microsoft.com/office/drawing/2014/main" id="{52B1BC2D-132F-45BF-A657-528311A72FCB}"/>
                      </a:ext>
                    </a:extLst>
                  </wp:docPr>
                  <wp:cNvGraphicFramePr/>
                  <a:graphic xmlns:a="http://schemas.openxmlformats.org/drawingml/2006/main">
                    <a:graphicData uri="http://schemas.openxmlformats.org/drawingml/2006/picture">
                      <pic:pic xmlns:pic="http://schemas.openxmlformats.org/drawingml/2006/picture">
                        <pic:nvPicPr>
                          <pic:cNvPr id="41" name="268 Imagen">
                            <a:extLst>
                              <a:ext uri="{FF2B5EF4-FFF2-40B4-BE49-F238E27FC236}">
                                <a16:creationId xmlns:a16="http://schemas.microsoft.com/office/drawing/2014/main" id="{52B1BC2D-132F-45BF-A657-528311A72FCB}"/>
                              </a:ext>
                            </a:extLst>
                          </pic:cNvPr>
                          <pic:cNvPicPr>
                            <a:picLocks noChangeAspect="1"/>
                          </pic:cNvPicPr>
                        </pic:nvPicPr>
                        <pic:blipFill>
                          <a:blip r:embed="rId29"/>
                          <a:stretch>
                            <a:fillRect/>
                          </a:stretch>
                        </pic:blipFill>
                        <pic:spPr>
                          <a:xfrm>
                            <a:off x="0" y="0"/>
                            <a:ext cx="133333" cy="133333"/>
                          </a:xfrm>
                          <a:prstGeom prst="rect">
                            <a:avLst/>
                          </a:prstGeom>
                        </pic:spPr>
                      </pic:pic>
                    </a:graphicData>
                  </a:graphic>
                  <wp14:sizeRelH relativeFrom="page">
                    <wp14:pctWidth>0</wp14:pctWidth>
                  </wp14:sizeRelH>
                  <wp14:sizeRelV relativeFrom="page">
                    <wp14:pctHeight>0</wp14:pctHeight>
                  </wp14:sizeRelV>
                </wp:anchor>
              </w:drawing>
            </w:r>
          </w:p>
        </w:tc>
        <w:tc>
          <w:tcPr>
            <w:tcW w:w="1160" w:type="dxa"/>
            <w:vMerge w:val="restart"/>
            <w:tcBorders>
              <w:top w:val="nil"/>
              <w:left w:val="nil"/>
              <w:bottom w:val="single" w:sz="4" w:space="0" w:color="auto"/>
              <w:right w:val="single" w:sz="4" w:space="0" w:color="auto"/>
            </w:tcBorders>
            <w:shd w:val="clear" w:color="auto" w:fill="auto"/>
            <w:noWrap/>
            <w:vAlign w:val="bottom"/>
            <w:hideMark/>
          </w:tcPr>
          <w:p w14:paraId="208219BE"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677696" behindDoc="0" locked="0" layoutInCell="1" allowOverlap="1" wp14:anchorId="7B49E734" wp14:editId="5D37A24F">
                  <wp:simplePos x="0" y="0"/>
                  <wp:positionH relativeFrom="column">
                    <wp:posOffset>438150</wp:posOffset>
                  </wp:positionH>
                  <wp:positionV relativeFrom="paragraph">
                    <wp:posOffset>66675</wp:posOffset>
                  </wp:positionV>
                  <wp:extent cx="133350" cy="133350"/>
                  <wp:effectExtent l="0" t="0" r="0" b="0"/>
                  <wp:wrapNone/>
                  <wp:docPr id="39" name="Picture 39">
                    <a:extLst xmlns:a="http://schemas.openxmlformats.org/drawingml/2006/main">
                      <a:ext uri="{FF2B5EF4-FFF2-40B4-BE49-F238E27FC236}">
                        <a16:creationId xmlns:a16="http://schemas.microsoft.com/office/drawing/2014/main" id="{4B573FB5-D6F1-413F-B053-85DDC488DA1A}"/>
                      </a:ext>
                    </a:extLst>
                  </wp:docPr>
                  <wp:cNvGraphicFramePr/>
                  <a:graphic xmlns:a="http://schemas.openxmlformats.org/drawingml/2006/main">
                    <a:graphicData uri="http://schemas.openxmlformats.org/drawingml/2006/picture">
                      <pic:pic xmlns:pic="http://schemas.openxmlformats.org/drawingml/2006/picture">
                        <pic:nvPicPr>
                          <pic:cNvPr id="39" name="269 Imagen">
                            <a:extLst>
                              <a:ext uri="{FF2B5EF4-FFF2-40B4-BE49-F238E27FC236}">
                                <a16:creationId xmlns:a16="http://schemas.microsoft.com/office/drawing/2014/main" id="{4B573FB5-D6F1-413F-B053-85DDC488DA1A}"/>
                              </a:ext>
                            </a:extLst>
                          </pic:cNvPr>
                          <pic:cNvPicPr>
                            <a:picLocks noChangeAspect="1"/>
                          </pic:cNvPicPr>
                        </pic:nvPicPr>
                        <pic:blipFill>
                          <a:blip r:embed="rId28"/>
                          <a:stretch>
                            <a:fillRect/>
                          </a:stretch>
                        </pic:blipFill>
                        <pic:spPr>
                          <a:xfrm>
                            <a:off x="0" y="0"/>
                            <a:ext cx="133333" cy="133333"/>
                          </a:xfrm>
                          <a:prstGeom prst="rect">
                            <a:avLst/>
                          </a:prstGeom>
                        </pic:spPr>
                      </pic:pic>
                    </a:graphicData>
                  </a:graphic>
                  <wp14:sizeRelH relativeFrom="page">
                    <wp14:pctWidth>0</wp14:pctWidth>
                  </wp14:sizeRelH>
                  <wp14:sizeRelV relativeFrom="page">
                    <wp14:pctHeight>0</wp14:pctHeight>
                  </wp14:sizeRelV>
                </wp:anchor>
              </w:drawing>
            </w:r>
            <w:r w:rsidRPr="00B13ACC">
              <w:rPr>
                <w:rFonts w:ascii="Calibri" w:eastAsia="Times New Roman" w:hAnsi="Calibri" w:cs="Calibri"/>
                <w:noProof/>
                <w:sz w:val="20"/>
                <w:szCs w:val="20"/>
                <w:lang w:val="en-GB" w:eastAsia="en-GB"/>
              </w:rPr>
              <w:drawing>
                <wp:anchor distT="0" distB="0" distL="114300" distR="114300" simplePos="0" relativeHeight="251678720" behindDoc="0" locked="0" layoutInCell="1" allowOverlap="1" wp14:anchorId="3A5AAA9C" wp14:editId="434FEA74">
                  <wp:simplePos x="0" y="0"/>
                  <wp:positionH relativeFrom="column">
                    <wp:posOffset>438150</wp:posOffset>
                  </wp:positionH>
                  <wp:positionV relativeFrom="paragraph">
                    <wp:posOffset>238125</wp:posOffset>
                  </wp:positionV>
                  <wp:extent cx="133350" cy="133350"/>
                  <wp:effectExtent l="0" t="0" r="0" b="0"/>
                  <wp:wrapNone/>
                  <wp:docPr id="35" name="Picture 35">
                    <a:extLst xmlns:a="http://schemas.openxmlformats.org/drawingml/2006/main">
                      <a:ext uri="{FF2B5EF4-FFF2-40B4-BE49-F238E27FC236}">
                        <a16:creationId xmlns:a16="http://schemas.microsoft.com/office/drawing/2014/main" id="{FBF1DC07-3242-44B1-A6D4-710B2CEB704C}"/>
                      </a:ext>
                    </a:extLst>
                  </wp:docPr>
                  <wp:cNvGraphicFramePr/>
                  <a:graphic xmlns:a="http://schemas.openxmlformats.org/drawingml/2006/main">
                    <a:graphicData uri="http://schemas.openxmlformats.org/drawingml/2006/picture">
                      <pic:pic xmlns:pic="http://schemas.openxmlformats.org/drawingml/2006/picture">
                        <pic:nvPicPr>
                          <pic:cNvPr id="35" name="267 Imagen">
                            <a:extLst>
                              <a:ext uri="{FF2B5EF4-FFF2-40B4-BE49-F238E27FC236}">
                                <a16:creationId xmlns:a16="http://schemas.microsoft.com/office/drawing/2014/main" id="{FBF1DC07-3242-44B1-A6D4-710B2CEB704C}"/>
                              </a:ext>
                            </a:extLst>
                          </pic:cNvPr>
                          <pic:cNvPicPr>
                            <a:picLocks noChangeAspect="1"/>
                          </pic:cNvPicPr>
                        </pic:nvPicPr>
                        <pic:blipFill>
                          <a:blip r:embed="rId30"/>
                          <a:stretch>
                            <a:fillRect/>
                          </a:stretch>
                        </pic:blipFill>
                        <pic:spPr>
                          <a:xfrm>
                            <a:off x="0" y="0"/>
                            <a:ext cx="133333" cy="133333"/>
                          </a:xfrm>
                          <a:prstGeom prst="rect">
                            <a:avLst/>
                          </a:prstGeom>
                        </pic:spPr>
                      </pic:pic>
                    </a:graphicData>
                  </a:graphic>
                  <wp14:sizeRelH relativeFrom="page">
                    <wp14:pctWidth>0</wp14:pctWidth>
                  </wp14:sizeRelH>
                  <wp14:sizeRelV relativeFrom="page">
                    <wp14:pctHeight>0</wp14:pctHeight>
                  </wp14:sizeRelV>
                </wp:anchor>
              </w:drawing>
            </w:r>
          </w:p>
        </w:tc>
        <w:tc>
          <w:tcPr>
            <w:tcW w:w="1180" w:type="dxa"/>
            <w:tcBorders>
              <w:top w:val="nil"/>
              <w:left w:val="nil"/>
              <w:bottom w:val="single" w:sz="4" w:space="0" w:color="auto"/>
              <w:right w:val="single" w:sz="4" w:space="0" w:color="auto"/>
            </w:tcBorders>
            <w:shd w:val="clear" w:color="auto" w:fill="auto"/>
            <w:noWrap/>
            <w:vAlign w:val="bottom"/>
            <w:hideMark/>
          </w:tcPr>
          <w:p w14:paraId="3A22526F" w14:textId="77777777" w:rsidR="00EF532F" w:rsidRPr="00B13ACC" w:rsidRDefault="00EF532F" w:rsidP="0047067F">
            <w:pPr>
              <w:spacing w:after="0" w:line="240" w:lineRule="auto"/>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679744" behindDoc="0" locked="0" layoutInCell="1" allowOverlap="1" wp14:anchorId="6BE23E6D" wp14:editId="6181D714">
                  <wp:simplePos x="0" y="0"/>
                  <wp:positionH relativeFrom="column">
                    <wp:posOffset>400050</wp:posOffset>
                  </wp:positionH>
                  <wp:positionV relativeFrom="paragraph">
                    <wp:posOffset>47625</wp:posOffset>
                  </wp:positionV>
                  <wp:extent cx="133350" cy="133350"/>
                  <wp:effectExtent l="0" t="0" r="0" b="0"/>
                  <wp:wrapNone/>
                  <wp:docPr id="40" name="Picture 40">
                    <a:extLst xmlns:a="http://schemas.openxmlformats.org/drawingml/2006/main">
                      <a:ext uri="{FF2B5EF4-FFF2-40B4-BE49-F238E27FC236}">
                        <a16:creationId xmlns:a16="http://schemas.microsoft.com/office/drawing/2014/main" id="{B1E98BC2-FA51-4D8B-80C0-DE8B1480640C}"/>
                      </a:ext>
                    </a:extLst>
                  </wp:docPr>
                  <wp:cNvGraphicFramePr/>
                  <a:graphic xmlns:a="http://schemas.openxmlformats.org/drawingml/2006/main">
                    <a:graphicData uri="http://schemas.openxmlformats.org/drawingml/2006/picture">
                      <pic:pic xmlns:pic="http://schemas.openxmlformats.org/drawingml/2006/picture">
                        <pic:nvPicPr>
                          <pic:cNvPr id="40" name="269 Imagen">
                            <a:extLst>
                              <a:ext uri="{FF2B5EF4-FFF2-40B4-BE49-F238E27FC236}">
                                <a16:creationId xmlns:a16="http://schemas.microsoft.com/office/drawing/2014/main" id="{B1E98BC2-FA51-4D8B-80C0-DE8B1480640C}"/>
                              </a:ext>
                            </a:extLst>
                          </pic:cNvPr>
                          <pic:cNvPicPr>
                            <a:picLocks noChangeAspect="1"/>
                          </pic:cNvPicPr>
                        </pic:nvPicPr>
                        <pic:blipFill>
                          <a:blip r:embed="rId28"/>
                          <a:stretch>
                            <a:fillRect/>
                          </a:stretch>
                        </pic:blipFill>
                        <pic:spPr>
                          <a:xfrm>
                            <a:off x="0" y="0"/>
                            <a:ext cx="133333" cy="133333"/>
                          </a:xfrm>
                          <a:prstGeom prst="rect">
                            <a:avLst/>
                          </a:prstGeom>
                        </pic:spPr>
                      </pic:pic>
                    </a:graphicData>
                  </a:graphic>
                  <wp14:sizeRelH relativeFrom="page">
                    <wp14:pctWidth>0</wp14:pctWidth>
                  </wp14:sizeRelH>
                  <wp14:sizeRelV relativeFrom="page">
                    <wp14:pctHeight>0</wp14:pctHeight>
                  </wp14:sizeRelV>
                </wp:anchor>
              </w:drawing>
            </w:r>
          </w:p>
        </w:tc>
      </w:tr>
      <w:tr w:rsidR="00B13ACC" w:rsidRPr="00B13ACC" w14:paraId="1113596F" w14:textId="77777777" w:rsidTr="0047067F">
        <w:trPr>
          <w:trHeight w:val="300"/>
        </w:trPr>
        <w:tc>
          <w:tcPr>
            <w:tcW w:w="2400" w:type="dxa"/>
            <w:gridSpan w:val="2"/>
            <w:vMerge/>
            <w:tcBorders>
              <w:top w:val="single" w:sz="4" w:space="0" w:color="auto"/>
              <w:left w:val="single" w:sz="4" w:space="0" w:color="auto"/>
              <w:bottom w:val="single" w:sz="4" w:space="0" w:color="000000"/>
              <w:right w:val="single" w:sz="4" w:space="0" w:color="000000"/>
            </w:tcBorders>
            <w:vAlign w:val="center"/>
            <w:hideMark/>
          </w:tcPr>
          <w:p w14:paraId="7DBEF5A9" w14:textId="77777777" w:rsidR="00EF532F" w:rsidRPr="00B13ACC" w:rsidRDefault="00EF532F" w:rsidP="0047067F">
            <w:pPr>
              <w:spacing w:after="0" w:line="240" w:lineRule="auto"/>
              <w:rPr>
                <w:rFonts w:ascii="Calibri" w:eastAsia="Times New Roman" w:hAnsi="Calibri" w:cs="Calibri"/>
                <w:sz w:val="20"/>
                <w:szCs w:val="20"/>
                <w:lang w:val="en-GB" w:eastAsia="en-GB"/>
              </w:rPr>
            </w:pPr>
          </w:p>
        </w:tc>
        <w:tc>
          <w:tcPr>
            <w:tcW w:w="1960" w:type="dxa"/>
            <w:tcBorders>
              <w:top w:val="nil"/>
              <w:left w:val="nil"/>
              <w:bottom w:val="single" w:sz="4" w:space="0" w:color="auto"/>
              <w:right w:val="single" w:sz="4" w:space="0" w:color="auto"/>
            </w:tcBorders>
            <w:shd w:val="clear" w:color="auto" w:fill="auto"/>
            <w:noWrap/>
            <w:vAlign w:val="center"/>
            <w:hideMark/>
          </w:tcPr>
          <w:p w14:paraId="21E350ED"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sz w:val="20"/>
                <w:szCs w:val="20"/>
                <w:lang w:val="en-GB" w:eastAsia="en-GB"/>
              </w:rPr>
              <w:t>Day371</w:t>
            </w:r>
          </w:p>
        </w:tc>
        <w:tc>
          <w:tcPr>
            <w:tcW w:w="1020" w:type="dxa"/>
            <w:tcBorders>
              <w:top w:val="nil"/>
              <w:left w:val="nil"/>
              <w:bottom w:val="single" w:sz="4" w:space="0" w:color="auto"/>
              <w:right w:val="single" w:sz="4" w:space="0" w:color="auto"/>
            </w:tcBorders>
            <w:shd w:val="clear" w:color="auto" w:fill="auto"/>
            <w:noWrap/>
            <w:vAlign w:val="bottom"/>
            <w:hideMark/>
          </w:tcPr>
          <w:p w14:paraId="28A469BE"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680768" behindDoc="0" locked="0" layoutInCell="1" allowOverlap="1" wp14:anchorId="4D25014B" wp14:editId="1FAF6AB9">
                  <wp:simplePos x="0" y="0"/>
                  <wp:positionH relativeFrom="column">
                    <wp:posOffset>209550</wp:posOffset>
                  </wp:positionH>
                  <wp:positionV relativeFrom="paragraph">
                    <wp:posOffset>-55880</wp:posOffset>
                  </wp:positionV>
                  <wp:extent cx="133350" cy="133350"/>
                  <wp:effectExtent l="0" t="0" r="0" b="0"/>
                  <wp:wrapNone/>
                  <wp:docPr id="38" name="Picture 38">
                    <a:extLst xmlns:a="http://schemas.openxmlformats.org/drawingml/2006/main">
                      <a:ext uri="{FF2B5EF4-FFF2-40B4-BE49-F238E27FC236}">
                        <a16:creationId xmlns:a16="http://schemas.microsoft.com/office/drawing/2014/main" id="{08EDB041-79C8-4BD6-BEA9-C32BF77760FC}"/>
                      </a:ext>
                    </a:extLst>
                  </wp:docPr>
                  <wp:cNvGraphicFramePr/>
                  <a:graphic xmlns:a="http://schemas.openxmlformats.org/drawingml/2006/main">
                    <a:graphicData uri="http://schemas.openxmlformats.org/drawingml/2006/picture">
                      <pic:pic xmlns:pic="http://schemas.openxmlformats.org/drawingml/2006/picture">
                        <pic:nvPicPr>
                          <pic:cNvPr id="38" name="267 Imagen">
                            <a:extLst>
                              <a:ext uri="{FF2B5EF4-FFF2-40B4-BE49-F238E27FC236}">
                                <a16:creationId xmlns:a16="http://schemas.microsoft.com/office/drawing/2014/main" id="{08EDB041-79C8-4BD6-BEA9-C32BF77760FC}"/>
                              </a:ext>
                            </a:extLst>
                          </pic:cNvPr>
                          <pic:cNvPicPr>
                            <a:picLocks noChangeAspect="1"/>
                          </pic:cNvPicPr>
                        </pic:nvPicPr>
                        <pic:blipFill>
                          <a:blip r:embed="rId30"/>
                          <a:stretch>
                            <a:fillRect/>
                          </a:stretch>
                        </pic:blipFill>
                        <pic:spPr>
                          <a:xfrm>
                            <a:off x="0" y="0"/>
                            <a:ext cx="133350" cy="133350"/>
                          </a:xfrm>
                          <a:prstGeom prst="rect">
                            <a:avLst/>
                          </a:prstGeom>
                        </pic:spPr>
                      </pic:pic>
                    </a:graphicData>
                  </a:graphic>
                  <wp14:sizeRelH relativeFrom="page">
                    <wp14:pctWidth>0</wp14:pctWidth>
                  </wp14:sizeRelH>
                  <wp14:sizeRelV relativeFrom="page">
                    <wp14:pctHeight>0</wp14:pctHeight>
                  </wp14:sizeRelV>
                </wp:anchor>
              </w:drawing>
            </w:r>
          </w:p>
        </w:tc>
        <w:tc>
          <w:tcPr>
            <w:tcW w:w="1000" w:type="dxa"/>
            <w:tcBorders>
              <w:top w:val="nil"/>
              <w:left w:val="nil"/>
              <w:bottom w:val="single" w:sz="4" w:space="0" w:color="auto"/>
              <w:right w:val="single" w:sz="4" w:space="0" w:color="auto"/>
            </w:tcBorders>
            <w:shd w:val="clear" w:color="auto" w:fill="auto"/>
            <w:noWrap/>
            <w:vAlign w:val="bottom"/>
            <w:hideMark/>
          </w:tcPr>
          <w:p w14:paraId="4679691A"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681792" behindDoc="0" locked="0" layoutInCell="1" allowOverlap="1" wp14:anchorId="279DF1D5" wp14:editId="71533BD0">
                  <wp:simplePos x="0" y="0"/>
                  <wp:positionH relativeFrom="column">
                    <wp:posOffset>409575</wp:posOffset>
                  </wp:positionH>
                  <wp:positionV relativeFrom="paragraph">
                    <wp:posOffset>47625</wp:posOffset>
                  </wp:positionV>
                  <wp:extent cx="133350" cy="133350"/>
                  <wp:effectExtent l="0" t="0" r="0" b="0"/>
                  <wp:wrapNone/>
                  <wp:docPr id="37" name="Picture 37">
                    <a:extLst xmlns:a="http://schemas.openxmlformats.org/drawingml/2006/main">
                      <a:ext uri="{FF2B5EF4-FFF2-40B4-BE49-F238E27FC236}">
                        <a16:creationId xmlns:a16="http://schemas.microsoft.com/office/drawing/2014/main" id="{C9631291-A98D-4635-997F-D9D809554930}"/>
                      </a:ext>
                    </a:extLst>
                  </wp:docPr>
                  <wp:cNvGraphicFramePr/>
                  <a:graphic xmlns:a="http://schemas.openxmlformats.org/drawingml/2006/main">
                    <a:graphicData uri="http://schemas.openxmlformats.org/drawingml/2006/picture">
                      <pic:pic xmlns:pic="http://schemas.openxmlformats.org/drawingml/2006/picture">
                        <pic:nvPicPr>
                          <pic:cNvPr id="37" name="267 Imagen">
                            <a:extLst>
                              <a:ext uri="{FF2B5EF4-FFF2-40B4-BE49-F238E27FC236}">
                                <a16:creationId xmlns:a16="http://schemas.microsoft.com/office/drawing/2014/main" id="{C9631291-A98D-4635-997F-D9D809554930}"/>
                              </a:ext>
                            </a:extLst>
                          </pic:cNvPr>
                          <pic:cNvPicPr>
                            <a:picLocks noChangeAspect="1"/>
                          </pic:cNvPicPr>
                        </pic:nvPicPr>
                        <pic:blipFill>
                          <a:blip r:embed="rId30"/>
                          <a:stretch>
                            <a:fillRect/>
                          </a:stretch>
                        </pic:blipFill>
                        <pic:spPr>
                          <a:xfrm>
                            <a:off x="0" y="0"/>
                            <a:ext cx="133333" cy="133333"/>
                          </a:xfrm>
                          <a:prstGeom prst="rect">
                            <a:avLst/>
                          </a:prstGeom>
                        </pic:spPr>
                      </pic:pic>
                    </a:graphicData>
                  </a:graphic>
                  <wp14:sizeRelH relativeFrom="page">
                    <wp14:pctWidth>0</wp14:pctWidth>
                  </wp14:sizeRelH>
                  <wp14:sizeRelV relativeFrom="page">
                    <wp14:pctHeight>0</wp14:pctHeight>
                  </wp14:sizeRelV>
                </wp:anchor>
              </w:drawing>
            </w:r>
          </w:p>
        </w:tc>
        <w:tc>
          <w:tcPr>
            <w:tcW w:w="1000" w:type="dxa"/>
            <w:tcBorders>
              <w:top w:val="nil"/>
              <w:left w:val="nil"/>
              <w:bottom w:val="single" w:sz="4" w:space="0" w:color="auto"/>
              <w:right w:val="single" w:sz="4" w:space="0" w:color="auto"/>
            </w:tcBorders>
            <w:shd w:val="clear" w:color="auto" w:fill="auto"/>
            <w:noWrap/>
            <w:vAlign w:val="bottom"/>
            <w:hideMark/>
          </w:tcPr>
          <w:p w14:paraId="3AC1E46F"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682816" behindDoc="0" locked="0" layoutInCell="1" allowOverlap="1" wp14:anchorId="212A86B0" wp14:editId="777DC59B">
                  <wp:simplePos x="0" y="0"/>
                  <wp:positionH relativeFrom="column">
                    <wp:posOffset>428625</wp:posOffset>
                  </wp:positionH>
                  <wp:positionV relativeFrom="paragraph">
                    <wp:posOffset>47625</wp:posOffset>
                  </wp:positionV>
                  <wp:extent cx="133350" cy="123825"/>
                  <wp:effectExtent l="0" t="0" r="0" b="9525"/>
                  <wp:wrapNone/>
                  <wp:docPr id="59" name="Picture 59">
                    <a:extLst xmlns:a="http://schemas.openxmlformats.org/drawingml/2006/main">
                      <a:ext uri="{FF2B5EF4-FFF2-40B4-BE49-F238E27FC236}">
                        <a16:creationId xmlns:a16="http://schemas.microsoft.com/office/drawing/2014/main" id="{8CE8EE1A-268A-4E8E-AAA7-812E7DDF2584}"/>
                      </a:ext>
                    </a:extLst>
                  </wp:docPr>
                  <wp:cNvGraphicFramePr/>
                  <a:graphic xmlns:a="http://schemas.openxmlformats.org/drawingml/2006/main">
                    <a:graphicData uri="http://schemas.openxmlformats.org/drawingml/2006/picture">
                      <pic:pic xmlns:pic="http://schemas.openxmlformats.org/drawingml/2006/picture">
                        <pic:nvPicPr>
                          <pic:cNvPr id="59" name="268 Imagen">
                            <a:extLst>
                              <a:ext uri="{FF2B5EF4-FFF2-40B4-BE49-F238E27FC236}">
                                <a16:creationId xmlns:a16="http://schemas.microsoft.com/office/drawing/2014/main" id="{8CE8EE1A-268A-4E8E-AAA7-812E7DDF2584}"/>
                              </a:ext>
                            </a:extLst>
                          </pic:cNvPr>
                          <pic:cNvPicPr>
                            <a:picLocks noChangeAspect="1"/>
                          </pic:cNvPicPr>
                        </pic:nvPicPr>
                        <pic:blipFill>
                          <a:blip r:embed="rId29"/>
                          <a:stretch>
                            <a:fillRect/>
                          </a:stretch>
                        </pic:blipFill>
                        <pic:spPr>
                          <a:xfrm>
                            <a:off x="0" y="0"/>
                            <a:ext cx="133333" cy="133333"/>
                          </a:xfrm>
                          <a:prstGeom prst="rect">
                            <a:avLst/>
                          </a:prstGeom>
                        </pic:spPr>
                      </pic:pic>
                    </a:graphicData>
                  </a:graphic>
                  <wp14:sizeRelH relativeFrom="page">
                    <wp14:pctWidth>0</wp14:pctWidth>
                  </wp14:sizeRelH>
                  <wp14:sizeRelV relativeFrom="page">
                    <wp14:pctHeight>0</wp14:pctHeight>
                  </wp14:sizeRelV>
                </wp:anchor>
              </w:drawing>
            </w:r>
          </w:p>
        </w:tc>
        <w:tc>
          <w:tcPr>
            <w:tcW w:w="1160" w:type="dxa"/>
            <w:vMerge/>
            <w:tcBorders>
              <w:top w:val="nil"/>
              <w:left w:val="nil"/>
              <w:bottom w:val="single" w:sz="4" w:space="0" w:color="auto"/>
              <w:right w:val="single" w:sz="4" w:space="0" w:color="auto"/>
            </w:tcBorders>
            <w:vAlign w:val="center"/>
            <w:hideMark/>
          </w:tcPr>
          <w:p w14:paraId="3B6555EF" w14:textId="77777777" w:rsidR="00EF532F" w:rsidRPr="00B13ACC" w:rsidRDefault="00EF532F" w:rsidP="0047067F">
            <w:pPr>
              <w:spacing w:after="0" w:line="240" w:lineRule="auto"/>
              <w:rPr>
                <w:rFonts w:ascii="Calibri" w:eastAsia="Times New Roman" w:hAnsi="Calibri" w:cs="Calibri"/>
                <w:sz w:val="20"/>
                <w:szCs w:val="20"/>
                <w:lang w:val="en-GB" w:eastAsia="en-GB"/>
              </w:rPr>
            </w:pPr>
          </w:p>
        </w:tc>
        <w:tc>
          <w:tcPr>
            <w:tcW w:w="1180" w:type="dxa"/>
            <w:tcBorders>
              <w:top w:val="nil"/>
              <w:left w:val="nil"/>
              <w:bottom w:val="single" w:sz="4" w:space="0" w:color="auto"/>
              <w:right w:val="single" w:sz="4" w:space="0" w:color="auto"/>
            </w:tcBorders>
            <w:shd w:val="clear" w:color="auto" w:fill="auto"/>
            <w:noWrap/>
            <w:vAlign w:val="bottom"/>
            <w:hideMark/>
          </w:tcPr>
          <w:p w14:paraId="399E82F9" w14:textId="77777777" w:rsidR="00EF532F" w:rsidRPr="00B13ACC" w:rsidRDefault="00EF532F" w:rsidP="0047067F">
            <w:pPr>
              <w:spacing w:after="0" w:line="240" w:lineRule="auto"/>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683840" behindDoc="0" locked="0" layoutInCell="1" allowOverlap="1" wp14:anchorId="2F12C9F0" wp14:editId="7ED9D520">
                  <wp:simplePos x="0" y="0"/>
                  <wp:positionH relativeFrom="column">
                    <wp:posOffset>390525</wp:posOffset>
                  </wp:positionH>
                  <wp:positionV relativeFrom="paragraph">
                    <wp:posOffset>47625</wp:posOffset>
                  </wp:positionV>
                  <wp:extent cx="133350" cy="133350"/>
                  <wp:effectExtent l="0" t="0" r="0" b="0"/>
                  <wp:wrapNone/>
                  <wp:docPr id="36" name="Picture 36">
                    <a:extLst xmlns:a="http://schemas.openxmlformats.org/drawingml/2006/main">
                      <a:ext uri="{FF2B5EF4-FFF2-40B4-BE49-F238E27FC236}">
                        <a16:creationId xmlns:a16="http://schemas.microsoft.com/office/drawing/2014/main" id="{F0619F3B-593B-484D-9B5A-EA00E5878705}"/>
                      </a:ext>
                    </a:extLst>
                  </wp:docPr>
                  <wp:cNvGraphicFramePr/>
                  <a:graphic xmlns:a="http://schemas.openxmlformats.org/drawingml/2006/main">
                    <a:graphicData uri="http://schemas.openxmlformats.org/drawingml/2006/picture">
                      <pic:pic xmlns:pic="http://schemas.openxmlformats.org/drawingml/2006/picture">
                        <pic:nvPicPr>
                          <pic:cNvPr id="36" name="267 Imagen">
                            <a:extLst>
                              <a:ext uri="{FF2B5EF4-FFF2-40B4-BE49-F238E27FC236}">
                                <a16:creationId xmlns:a16="http://schemas.microsoft.com/office/drawing/2014/main" id="{F0619F3B-593B-484D-9B5A-EA00E5878705}"/>
                              </a:ext>
                            </a:extLst>
                          </pic:cNvPr>
                          <pic:cNvPicPr>
                            <a:picLocks noChangeAspect="1"/>
                          </pic:cNvPicPr>
                        </pic:nvPicPr>
                        <pic:blipFill>
                          <a:blip r:embed="rId30"/>
                          <a:stretch>
                            <a:fillRect/>
                          </a:stretch>
                        </pic:blipFill>
                        <pic:spPr>
                          <a:xfrm>
                            <a:off x="0" y="0"/>
                            <a:ext cx="133333" cy="133333"/>
                          </a:xfrm>
                          <a:prstGeom prst="rect">
                            <a:avLst/>
                          </a:prstGeom>
                        </pic:spPr>
                      </pic:pic>
                    </a:graphicData>
                  </a:graphic>
                  <wp14:sizeRelH relativeFrom="page">
                    <wp14:pctWidth>0</wp14:pctWidth>
                  </wp14:sizeRelH>
                  <wp14:sizeRelV relativeFrom="page">
                    <wp14:pctHeight>0</wp14:pctHeight>
                  </wp14:sizeRelV>
                </wp:anchor>
              </w:drawing>
            </w:r>
          </w:p>
        </w:tc>
      </w:tr>
      <w:tr w:rsidR="00B13ACC" w:rsidRPr="00B13ACC" w14:paraId="3034ED0E" w14:textId="77777777" w:rsidTr="0047067F">
        <w:trPr>
          <w:trHeight w:val="300"/>
        </w:trPr>
        <w:tc>
          <w:tcPr>
            <w:tcW w:w="77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5ABC09"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sz w:val="20"/>
                <w:szCs w:val="20"/>
                <w:lang w:val="en-GB" w:eastAsia="en-GB"/>
              </w:rPr>
              <w:t xml:space="preserve">GPR </w:t>
            </w:r>
          </w:p>
        </w:tc>
        <w:tc>
          <w:tcPr>
            <w:tcW w:w="162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EC6E66"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sz w:val="20"/>
                <w:szCs w:val="20"/>
                <w:lang w:val="en-GB" w:eastAsia="en-GB"/>
              </w:rPr>
              <w:t>250 MHz</w:t>
            </w:r>
          </w:p>
        </w:tc>
        <w:tc>
          <w:tcPr>
            <w:tcW w:w="1960" w:type="dxa"/>
            <w:tcBorders>
              <w:top w:val="nil"/>
              <w:left w:val="nil"/>
              <w:bottom w:val="single" w:sz="4" w:space="0" w:color="auto"/>
              <w:right w:val="single" w:sz="4" w:space="0" w:color="auto"/>
            </w:tcBorders>
            <w:shd w:val="clear" w:color="auto" w:fill="auto"/>
            <w:noWrap/>
            <w:vAlign w:val="center"/>
            <w:hideMark/>
          </w:tcPr>
          <w:p w14:paraId="2E5423AF"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sz w:val="20"/>
                <w:szCs w:val="20"/>
                <w:lang w:val="en-GB" w:eastAsia="en-GB"/>
              </w:rPr>
              <w:t>Day8</w:t>
            </w:r>
          </w:p>
        </w:tc>
        <w:tc>
          <w:tcPr>
            <w:tcW w:w="1020" w:type="dxa"/>
            <w:tcBorders>
              <w:top w:val="nil"/>
              <w:left w:val="nil"/>
              <w:bottom w:val="single" w:sz="4" w:space="0" w:color="auto"/>
              <w:right w:val="single" w:sz="4" w:space="0" w:color="auto"/>
            </w:tcBorders>
            <w:shd w:val="clear" w:color="auto" w:fill="auto"/>
            <w:noWrap/>
            <w:vAlign w:val="bottom"/>
            <w:hideMark/>
          </w:tcPr>
          <w:p w14:paraId="6CE9C83D"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684864" behindDoc="0" locked="0" layoutInCell="1" allowOverlap="1" wp14:anchorId="05D21DC5" wp14:editId="68CCCCD4">
                  <wp:simplePos x="0" y="0"/>
                  <wp:positionH relativeFrom="column">
                    <wp:posOffset>228600</wp:posOffset>
                  </wp:positionH>
                  <wp:positionV relativeFrom="paragraph">
                    <wp:posOffset>-1905</wp:posOffset>
                  </wp:positionV>
                  <wp:extent cx="133350" cy="133350"/>
                  <wp:effectExtent l="0" t="0" r="0" b="0"/>
                  <wp:wrapNone/>
                  <wp:docPr id="18" name="Picture 18">
                    <a:extLst xmlns:a="http://schemas.openxmlformats.org/drawingml/2006/main">
                      <a:ext uri="{FF2B5EF4-FFF2-40B4-BE49-F238E27FC236}">
                        <a16:creationId xmlns:a16="http://schemas.microsoft.com/office/drawing/2014/main" id="{4C8A70A4-C9AD-4A81-B039-C366BBD642C9}"/>
                      </a:ext>
                    </a:extLst>
                  </wp:docPr>
                  <wp:cNvGraphicFramePr/>
                  <a:graphic xmlns:a="http://schemas.openxmlformats.org/drawingml/2006/main">
                    <a:graphicData uri="http://schemas.openxmlformats.org/drawingml/2006/picture">
                      <pic:pic xmlns:pic="http://schemas.openxmlformats.org/drawingml/2006/picture">
                        <pic:nvPicPr>
                          <pic:cNvPr id="18" name="269 Imagen">
                            <a:extLst>
                              <a:ext uri="{FF2B5EF4-FFF2-40B4-BE49-F238E27FC236}">
                                <a16:creationId xmlns:a16="http://schemas.microsoft.com/office/drawing/2014/main" id="{4C8A70A4-C9AD-4A81-B039-C366BBD642C9}"/>
                              </a:ext>
                            </a:extLst>
                          </pic:cNvPr>
                          <pic:cNvPicPr>
                            <a:picLocks noChangeAspect="1"/>
                          </pic:cNvPicPr>
                        </pic:nvPicPr>
                        <pic:blipFill>
                          <a:blip r:embed="rId28"/>
                          <a:stretch>
                            <a:fillRect/>
                          </a:stretch>
                        </pic:blipFill>
                        <pic:spPr>
                          <a:xfrm>
                            <a:off x="0" y="0"/>
                            <a:ext cx="133350" cy="133350"/>
                          </a:xfrm>
                          <a:prstGeom prst="rect">
                            <a:avLst/>
                          </a:prstGeom>
                        </pic:spPr>
                      </pic:pic>
                    </a:graphicData>
                  </a:graphic>
                  <wp14:sizeRelH relativeFrom="page">
                    <wp14:pctWidth>0</wp14:pctWidth>
                  </wp14:sizeRelH>
                  <wp14:sizeRelV relativeFrom="page">
                    <wp14:pctHeight>0</wp14:pctHeight>
                  </wp14:sizeRelV>
                </wp:anchor>
              </w:drawing>
            </w:r>
          </w:p>
        </w:tc>
        <w:tc>
          <w:tcPr>
            <w:tcW w:w="1000" w:type="dxa"/>
            <w:tcBorders>
              <w:top w:val="nil"/>
              <w:left w:val="nil"/>
              <w:bottom w:val="single" w:sz="4" w:space="0" w:color="auto"/>
              <w:right w:val="single" w:sz="4" w:space="0" w:color="auto"/>
            </w:tcBorders>
            <w:shd w:val="clear" w:color="auto" w:fill="auto"/>
            <w:noWrap/>
            <w:vAlign w:val="bottom"/>
            <w:hideMark/>
          </w:tcPr>
          <w:p w14:paraId="5FB3B9EE"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685888" behindDoc="0" locked="0" layoutInCell="1" allowOverlap="1" wp14:anchorId="13DADF0C" wp14:editId="4EAB96C4">
                  <wp:simplePos x="0" y="0"/>
                  <wp:positionH relativeFrom="column">
                    <wp:posOffset>400050</wp:posOffset>
                  </wp:positionH>
                  <wp:positionV relativeFrom="paragraph">
                    <wp:posOffset>38100</wp:posOffset>
                  </wp:positionV>
                  <wp:extent cx="133350" cy="133350"/>
                  <wp:effectExtent l="0" t="0" r="0" b="0"/>
                  <wp:wrapNone/>
                  <wp:docPr id="19" name="Picture 19">
                    <a:extLst xmlns:a="http://schemas.openxmlformats.org/drawingml/2006/main">
                      <a:ext uri="{FF2B5EF4-FFF2-40B4-BE49-F238E27FC236}">
                        <a16:creationId xmlns:a16="http://schemas.microsoft.com/office/drawing/2014/main" id="{FF57671F-416F-4910-9538-3D1468449754}"/>
                      </a:ext>
                    </a:extLst>
                  </wp:docPr>
                  <wp:cNvGraphicFramePr/>
                  <a:graphic xmlns:a="http://schemas.openxmlformats.org/drawingml/2006/main">
                    <a:graphicData uri="http://schemas.openxmlformats.org/drawingml/2006/picture">
                      <pic:pic xmlns:pic="http://schemas.openxmlformats.org/drawingml/2006/picture">
                        <pic:nvPicPr>
                          <pic:cNvPr id="19" name="269 Imagen">
                            <a:extLst>
                              <a:ext uri="{FF2B5EF4-FFF2-40B4-BE49-F238E27FC236}">
                                <a16:creationId xmlns:a16="http://schemas.microsoft.com/office/drawing/2014/main" id="{FF57671F-416F-4910-9538-3D1468449754}"/>
                              </a:ext>
                            </a:extLst>
                          </pic:cNvPr>
                          <pic:cNvPicPr>
                            <a:picLocks noChangeAspect="1"/>
                          </pic:cNvPicPr>
                        </pic:nvPicPr>
                        <pic:blipFill>
                          <a:blip r:embed="rId28"/>
                          <a:stretch>
                            <a:fillRect/>
                          </a:stretch>
                        </pic:blipFill>
                        <pic:spPr>
                          <a:xfrm>
                            <a:off x="0" y="0"/>
                            <a:ext cx="133333" cy="133333"/>
                          </a:xfrm>
                          <a:prstGeom prst="rect">
                            <a:avLst/>
                          </a:prstGeom>
                        </pic:spPr>
                      </pic:pic>
                    </a:graphicData>
                  </a:graphic>
                  <wp14:sizeRelH relativeFrom="page">
                    <wp14:pctWidth>0</wp14:pctWidth>
                  </wp14:sizeRelH>
                  <wp14:sizeRelV relativeFrom="page">
                    <wp14:pctHeight>0</wp14:pctHeight>
                  </wp14:sizeRelV>
                </wp:anchor>
              </w:drawing>
            </w:r>
          </w:p>
        </w:tc>
        <w:tc>
          <w:tcPr>
            <w:tcW w:w="1000" w:type="dxa"/>
            <w:tcBorders>
              <w:top w:val="nil"/>
              <w:left w:val="nil"/>
              <w:bottom w:val="single" w:sz="4" w:space="0" w:color="auto"/>
              <w:right w:val="single" w:sz="4" w:space="0" w:color="auto"/>
            </w:tcBorders>
            <w:shd w:val="clear" w:color="auto" w:fill="auto"/>
            <w:noWrap/>
            <w:vAlign w:val="bottom"/>
            <w:hideMark/>
          </w:tcPr>
          <w:p w14:paraId="0CF0BD59"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686912" behindDoc="0" locked="0" layoutInCell="1" allowOverlap="1" wp14:anchorId="27C3BB04" wp14:editId="1AEA4BD1">
                  <wp:simplePos x="0" y="0"/>
                  <wp:positionH relativeFrom="column">
                    <wp:posOffset>419100</wp:posOffset>
                  </wp:positionH>
                  <wp:positionV relativeFrom="paragraph">
                    <wp:posOffset>28575</wp:posOffset>
                  </wp:positionV>
                  <wp:extent cx="133350" cy="133350"/>
                  <wp:effectExtent l="0" t="0" r="0" b="0"/>
                  <wp:wrapNone/>
                  <wp:docPr id="56" name="Picture 56">
                    <a:extLst xmlns:a="http://schemas.openxmlformats.org/drawingml/2006/main">
                      <a:ext uri="{FF2B5EF4-FFF2-40B4-BE49-F238E27FC236}">
                        <a16:creationId xmlns:a16="http://schemas.microsoft.com/office/drawing/2014/main" id="{62FD73D1-9A58-4F6D-9B96-AE9EDF461A5C}"/>
                      </a:ext>
                    </a:extLst>
                  </wp:docPr>
                  <wp:cNvGraphicFramePr/>
                  <a:graphic xmlns:a="http://schemas.openxmlformats.org/drawingml/2006/main">
                    <a:graphicData uri="http://schemas.openxmlformats.org/drawingml/2006/picture">
                      <pic:pic xmlns:pic="http://schemas.openxmlformats.org/drawingml/2006/picture">
                        <pic:nvPicPr>
                          <pic:cNvPr id="56" name="267 Imagen">
                            <a:extLst>
                              <a:ext uri="{FF2B5EF4-FFF2-40B4-BE49-F238E27FC236}">
                                <a16:creationId xmlns:a16="http://schemas.microsoft.com/office/drawing/2014/main" id="{62FD73D1-9A58-4F6D-9B96-AE9EDF461A5C}"/>
                              </a:ext>
                            </a:extLst>
                          </pic:cNvPr>
                          <pic:cNvPicPr>
                            <a:picLocks noChangeAspect="1"/>
                          </pic:cNvPicPr>
                        </pic:nvPicPr>
                        <pic:blipFill>
                          <a:blip r:embed="rId30"/>
                          <a:stretch>
                            <a:fillRect/>
                          </a:stretch>
                        </pic:blipFill>
                        <pic:spPr>
                          <a:xfrm>
                            <a:off x="0" y="0"/>
                            <a:ext cx="133333" cy="133333"/>
                          </a:xfrm>
                          <a:prstGeom prst="rect">
                            <a:avLst/>
                          </a:prstGeom>
                        </pic:spPr>
                      </pic:pic>
                    </a:graphicData>
                  </a:graphic>
                  <wp14:sizeRelH relativeFrom="page">
                    <wp14:pctWidth>0</wp14:pctWidth>
                  </wp14:sizeRelH>
                  <wp14:sizeRelV relativeFrom="page">
                    <wp14:pctHeight>0</wp14:pctHeight>
                  </wp14:sizeRelV>
                </wp:anchor>
              </w:drawing>
            </w:r>
          </w:p>
        </w:tc>
        <w:tc>
          <w:tcPr>
            <w:tcW w:w="1160" w:type="dxa"/>
            <w:tcBorders>
              <w:top w:val="nil"/>
              <w:left w:val="nil"/>
              <w:bottom w:val="single" w:sz="4" w:space="0" w:color="auto"/>
              <w:right w:val="single" w:sz="4" w:space="0" w:color="auto"/>
            </w:tcBorders>
            <w:shd w:val="clear" w:color="auto" w:fill="auto"/>
            <w:noWrap/>
            <w:vAlign w:val="bottom"/>
            <w:hideMark/>
          </w:tcPr>
          <w:p w14:paraId="0A9CC9AA"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687936" behindDoc="0" locked="0" layoutInCell="1" allowOverlap="1" wp14:anchorId="296B4FB8" wp14:editId="14DE0191">
                  <wp:simplePos x="0" y="0"/>
                  <wp:positionH relativeFrom="column">
                    <wp:posOffset>438150</wp:posOffset>
                  </wp:positionH>
                  <wp:positionV relativeFrom="paragraph">
                    <wp:posOffset>28575</wp:posOffset>
                  </wp:positionV>
                  <wp:extent cx="133350" cy="133350"/>
                  <wp:effectExtent l="0" t="0" r="0" b="0"/>
                  <wp:wrapNone/>
                  <wp:docPr id="60" name="Picture 60">
                    <a:extLst xmlns:a="http://schemas.openxmlformats.org/drawingml/2006/main">
                      <a:ext uri="{FF2B5EF4-FFF2-40B4-BE49-F238E27FC236}">
                        <a16:creationId xmlns:a16="http://schemas.microsoft.com/office/drawing/2014/main" id="{9124AF0E-2A6B-463E-93E7-F04BB9DD674F}"/>
                      </a:ext>
                    </a:extLst>
                  </wp:docPr>
                  <wp:cNvGraphicFramePr/>
                  <a:graphic xmlns:a="http://schemas.openxmlformats.org/drawingml/2006/main">
                    <a:graphicData uri="http://schemas.openxmlformats.org/drawingml/2006/picture">
                      <pic:pic xmlns:pic="http://schemas.openxmlformats.org/drawingml/2006/picture">
                        <pic:nvPicPr>
                          <pic:cNvPr id="60" name="267 Imagen">
                            <a:extLst>
                              <a:ext uri="{FF2B5EF4-FFF2-40B4-BE49-F238E27FC236}">
                                <a16:creationId xmlns:a16="http://schemas.microsoft.com/office/drawing/2014/main" id="{9124AF0E-2A6B-463E-93E7-F04BB9DD674F}"/>
                              </a:ext>
                            </a:extLst>
                          </pic:cNvPr>
                          <pic:cNvPicPr>
                            <a:picLocks noChangeAspect="1"/>
                          </pic:cNvPicPr>
                        </pic:nvPicPr>
                        <pic:blipFill>
                          <a:blip r:embed="rId30"/>
                          <a:stretch>
                            <a:fillRect/>
                          </a:stretch>
                        </pic:blipFill>
                        <pic:spPr>
                          <a:xfrm>
                            <a:off x="0" y="0"/>
                            <a:ext cx="133333" cy="133333"/>
                          </a:xfrm>
                          <a:prstGeom prst="rect">
                            <a:avLst/>
                          </a:prstGeom>
                        </pic:spPr>
                      </pic:pic>
                    </a:graphicData>
                  </a:graphic>
                  <wp14:sizeRelH relativeFrom="page">
                    <wp14:pctWidth>0</wp14:pctWidth>
                  </wp14:sizeRelH>
                  <wp14:sizeRelV relativeFrom="page">
                    <wp14:pctHeight>0</wp14:pctHeight>
                  </wp14:sizeRelV>
                </wp:anchor>
              </w:drawing>
            </w:r>
          </w:p>
        </w:tc>
        <w:tc>
          <w:tcPr>
            <w:tcW w:w="1180" w:type="dxa"/>
            <w:tcBorders>
              <w:top w:val="nil"/>
              <w:left w:val="nil"/>
              <w:bottom w:val="single" w:sz="4" w:space="0" w:color="auto"/>
              <w:right w:val="single" w:sz="4" w:space="0" w:color="auto"/>
            </w:tcBorders>
            <w:shd w:val="clear" w:color="auto" w:fill="auto"/>
            <w:noWrap/>
            <w:vAlign w:val="bottom"/>
            <w:hideMark/>
          </w:tcPr>
          <w:p w14:paraId="3BF1396D" w14:textId="77777777" w:rsidR="00EF532F" w:rsidRPr="00B13ACC" w:rsidRDefault="00EF532F" w:rsidP="0047067F">
            <w:pPr>
              <w:spacing w:after="0" w:line="240" w:lineRule="auto"/>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688960" behindDoc="0" locked="0" layoutInCell="1" allowOverlap="1" wp14:anchorId="23EEC23D" wp14:editId="199E583B">
                  <wp:simplePos x="0" y="0"/>
                  <wp:positionH relativeFrom="column">
                    <wp:posOffset>381000</wp:posOffset>
                  </wp:positionH>
                  <wp:positionV relativeFrom="paragraph">
                    <wp:posOffset>38100</wp:posOffset>
                  </wp:positionV>
                  <wp:extent cx="133350" cy="133350"/>
                  <wp:effectExtent l="0" t="0" r="0" b="0"/>
                  <wp:wrapNone/>
                  <wp:docPr id="46" name="Picture 46">
                    <a:extLst xmlns:a="http://schemas.openxmlformats.org/drawingml/2006/main">
                      <a:ext uri="{FF2B5EF4-FFF2-40B4-BE49-F238E27FC236}">
                        <a16:creationId xmlns:a16="http://schemas.microsoft.com/office/drawing/2014/main" id="{6624398F-235F-499D-A470-873ABE64ECBD}"/>
                      </a:ext>
                    </a:extLst>
                  </wp:docPr>
                  <wp:cNvGraphicFramePr/>
                  <a:graphic xmlns:a="http://schemas.openxmlformats.org/drawingml/2006/main">
                    <a:graphicData uri="http://schemas.openxmlformats.org/drawingml/2006/picture">
                      <pic:pic xmlns:pic="http://schemas.openxmlformats.org/drawingml/2006/picture">
                        <pic:nvPicPr>
                          <pic:cNvPr id="46" name="267 Imagen">
                            <a:extLst>
                              <a:ext uri="{FF2B5EF4-FFF2-40B4-BE49-F238E27FC236}">
                                <a16:creationId xmlns:a16="http://schemas.microsoft.com/office/drawing/2014/main" id="{6624398F-235F-499D-A470-873ABE64ECBD}"/>
                              </a:ext>
                            </a:extLst>
                          </pic:cNvPr>
                          <pic:cNvPicPr>
                            <a:picLocks noChangeAspect="1"/>
                          </pic:cNvPicPr>
                        </pic:nvPicPr>
                        <pic:blipFill>
                          <a:blip r:embed="rId30"/>
                          <a:stretch>
                            <a:fillRect/>
                          </a:stretch>
                        </pic:blipFill>
                        <pic:spPr>
                          <a:xfrm>
                            <a:off x="0" y="0"/>
                            <a:ext cx="133333" cy="133333"/>
                          </a:xfrm>
                          <a:prstGeom prst="rect">
                            <a:avLst/>
                          </a:prstGeom>
                        </pic:spPr>
                      </pic:pic>
                    </a:graphicData>
                  </a:graphic>
                  <wp14:sizeRelH relativeFrom="page">
                    <wp14:pctWidth>0</wp14:pctWidth>
                  </wp14:sizeRelH>
                  <wp14:sizeRelV relativeFrom="page">
                    <wp14:pctHeight>0</wp14:pctHeight>
                  </wp14:sizeRelV>
                </wp:anchor>
              </w:drawing>
            </w:r>
          </w:p>
        </w:tc>
      </w:tr>
      <w:tr w:rsidR="00B13ACC" w:rsidRPr="00B13ACC" w14:paraId="50213A09" w14:textId="77777777" w:rsidTr="0047067F">
        <w:trPr>
          <w:trHeight w:val="300"/>
        </w:trPr>
        <w:tc>
          <w:tcPr>
            <w:tcW w:w="773" w:type="dxa"/>
            <w:vMerge/>
            <w:tcBorders>
              <w:top w:val="nil"/>
              <w:left w:val="single" w:sz="4" w:space="0" w:color="auto"/>
              <w:bottom w:val="single" w:sz="4" w:space="0" w:color="000000"/>
              <w:right w:val="single" w:sz="4" w:space="0" w:color="auto"/>
            </w:tcBorders>
            <w:vAlign w:val="center"/>
            <w:hideMark/>
          </w:tcPr>
          <w:p w14:paraId="7976FF7C" w14:textId="77777777" w:rsidR="00EF532F" w:rsidRPr="00B13ACC" w:rsidRDefault="00EF532F" w:rsidP="0047067F">
            <w:pPr>
              <w:spacing w:after="0" w:line="240" w:lineRule="auto"/>
              <w:rPr>
                <w:rFonts w:ascii="Calibri" w:eastAsia="Times New Roman" w:hAnsi="Calibri" w:cs="Calibri"/>
                <w:sz w:val="20"/>
                <w:szCs w:val="20"/>
                <w:lang w:val="en-GB" w:eastAsia="en-GB"/>
              </w:rPr>
            </w:pPr>
          </w:p>
        </w:tc>
        <w:tc>
          <w:tcPr>
            <w:tcW w:w="1627" w:type="dxa"/>
            <w:vMerge/>
            <w:tcBorders>
              <w:top w:val="nil"/>
              <w:left w:val="single" w:sz="4" w:space="0" w:color="auto"/>
              <w:bottom w:val="single" w:sz="4" w:space="0" w:color="000000"/>
              <w:right w:val="single" w:sz="4" w:space="0" w:color="auto"/>
            </w:tcBorders>
            <w:vAlign w:val="center"/>
            <w:hideMark/>
          </w:tcPr>
          <w:p w14:paraId="65342A3C" w14:textId="77777777" w:rsidR="00EF532F" w:rsidRPr="00B13ACC" w:rsidRDefault="00EF532F" w:rsidP="0047067F">
            <w:pPr>
              <w:spacing w:after="0" w:line="240" w:lineRule="auto"/>
              <w:rPr>
                <w:rFonts w:ascii="Calibri" w:eastAsia="Times New Roman" w:hAnsi="Calibri" w:cs="Calibri"/>
                <w:sz w:val="20"/>
                <w:szCs w:val="20"/>
                <w:lang w:val="en-GB" w:eastAsia="en-GB"/>
              </w:rPr>
            </w:pPr>
          </w:p>
        </w:tc>
        <w:tc>
          <w:tcPr>
            <w:tcW w:w="1960" w:type="dxa"/>
            <w:tcBorders>
              <w:top w:val="nil"/>
              <w:left w:val="nil"/>
              <w:bottom w:val="single" w:sz="4" w:space="0" w:color="auto"/>
              <w:right w:val="single" w:sz="4" w:space="0" w:color="auto"/>
            </w:tcBorders>
            <w:shd w:val="clear" w:color="auto" w:fill="auto"/>
            <w:noWrap/>
            <w:vAlign w:val="center"/>
            <w:hideMark/>
          </w:tcPr>
          <w:p w14:paraId="1D45391C"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sz w:val="20"/>
                <w:szCs w:val="20"/>
                <w:lang w:val="en-GB" w:eastAsia="en-GB"/>
              </w:rPr>
              <w:t>Day371</w:t>
            </w:r>
          </w:p>
        </w:tc>
        <w:tc>
          <w:tcPr>
            <w:tcW w:w="1020" w:type="dxa"/>
            <w:tcBorders>
              <w:top w:val="nil"/>
              <w:left w:val="nil"/>
              <w:bottom w:val="single" w:sz="4" w:space="0" w:color="auto"/>
              <w:right w:val="single" w:sz="4" w:space="0" w:color="auto"/>
            </w:tcBorders>
            <w:shd w:val="clear" w:color="auto" w:fill="auto"/>
            <w:noWrap/>
            <w:vAlign w:val="bottom"/>
            <w:hideMark/>
          </w:tcPr>
          <w:p w14:paraId="03AC9D93"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689984" behindDoc="0" locked="0" layoutInCell="1" allowOverlap="1" wp14:anchorId="6AABA081" wp14:editId="5539633B">
                  <wp:simplePos x="0" y="0"/>
                  <wp:positionH relativeFrom="column">
                    <wp:posOffset>209550</wp:posOffset>
                  </wp:positionH>
                  <wp:positionV relativeFrom="paragraph">
                    <wp:posOffset>4445</wp:posOffset>
                  </wp:positionV>
                  <wp:extent cx="133350" cy="133350"/>
                  <wp:effectExtent l="0" t="0" r="0" b="0"/>
                  <wp:wrapNone/>
                  <wp:docPr id="66" name="Picture 66">
                    <a:extLst xmlns:a="http://schemas.openxmlformats.org/drawingml/2006/main">
                      <a:ext uri="{FF2B5EF4-FFF2-40B4-BE49-F238E27FC236}">
                        <a16:creationId xmlns:a16="http://schemas.microsoft.com/office/drawing/2014/main" id="{7B4D9457-1365-4FBA-B904-3C72E4EF8B12}"/>
                      </a:ext>
                    </a:extLst>
                  </wp:docPr>
                  <wp:cNvGraphicFramePr/>
                  <a:graphic xmlns:a="http://schemas.openxmlformats.org/drawingml/2006/main">
                    <a:graphicData uri="http://schemas.openxmlformats.org/drawingml/2006/picture">
                      <pic:pic xmlns:pic="http://schemas.openxmlformats.org/drawingml/2006/picture">
                        <pic:nvPicPr>
                          <pic:cNvPr id="66" name="269 Imagen">
                            <a:extLst>
                              <a:ext uri="{FF2B5EF4-FFF2-40B4-BE49-F238E27FC236}">
                                <a16:creationId xmlns:a16="http://schemas.microsoft.com/office/drawing/2014/main" id="{7B4D9457-1365-4FBA-B904-3C72E4EF8B12}"/>
                              </a:ext>
                            </a:extLst>
                          </pic:cNvPr>
                          <pic:cNvPicPr>
                            <a:picLocks noChangeAspect="1"/>
                          </pic:cNvPicPr>
                        </pic:nvPicPr>
                        <pic:blipFill>
                          <a:blip r:embed="rId28"/>
                          <a:stretch>
                            <a:fillRect/>
                          </a:stretch>
                        </pic:blipFill>
                        <pic:spPr>
                          <a:xfrm>
                            <a:off x="0" y="0"/>
                            <a:ext cx="133350" cy="133350"/>
                          </a:xfrm>
                          <a:prstGeom prst="rect">
                            <a:avLst/>
                          </a:prstGeom>
                        </pic:spPr>
                      </pic:pic>
                    </a:graphicData>
                  </a:graphic>
                  <wp14:sizeRelH relativeFrom="page">
                    <wp14:pctWidth>0</wp14:pctWidth>
                  </wp14:sizeRelH>
                  <wp14:sizeRelV relativeFrom="page">
                    <wp14:pctHeight>0</wp14:pctHeight>
                  </wp14:sizeRelV>
                </wp:anchor>
              </w:drawing>
            </w:r>
          </w:p>
        </w:tc>
        <w:tc>
          <w:tcPr>
            <w:tcW w:w="1000" w:type="dxa"/>
            <w:tcBorders>
              <w:top w:val="nil"/>
              <w:left w:val="nil"/>
              <w:bottom w:val="single" w:sz="4" w:space="0" w:color="auto"/>
              <w:right w:val="single" w:sz="4" w:space="0" w:color="auto"/>
            </w:tcBorders>
            <w:shd w:val="clear" w:color="auto" w:fill="auto"/>
            <w:noWrap/>
            <w:vAlign w:val="bottom"/>
            <w:hideMark/>
          </w:tcPr>
          <w:p w14:paraId="1025BEF0"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691008" behindDoc="0" locked="0" layoutInCell="1" allowOverlap="1" wp14:anchorId="15A0BDA1" wp14:editId="5297923E">
                  <wp:simplePos x="0" y="0"/>
                  <wp:positionH relativeFrom="column">
                    <wp:posOffset>400050</wp:posOffset>
                  </wp:positionH>
                  <wp:positionV relativeFrom="paragraph">
                    <wp:posOffset>38100</wp:posOffset>
                  </wp:positionV>
                  <wp:extent cx="133350" cy="123825"/>
                  <wp:effectExtent l="0" t="0" r="0" b="9525"/>
                  <wp:wrapNone/>
                  <wp:docPr id="12" name="Picture 12">
                    <a:extLst xmlns:a="http://schemas.openxmlformats.org/drawingml/2006/main">
                      <a:ext uri="{FF2B5EF4-FFF2-40B4-BE49-F238E27FC236}">
                        <a16:creationId xmlns:a16="http://schemas.microsoft.com/office/drawing/2014/main" id="{212F9D0F-07AB-41B6-B8C5-9C924423B2FC}"/>
                      </a:ext>
                    </a:extLst>
                  </wp:docPr>
                  <wp:cNvGraphicFramePr/>
                  <a:graphic xmlns:a="http://schemas.openxmlformats.org/drawingml/2006/main">
                    <a:graphicData uri="http://schemas.openxmlformats.org/drawingml/2006/picture">
                      <pic:pic xmlns:pic="http://schemas.openxmlformats.org/drawingml/2006/picture">
                        <pic:nvPicPr>
                          <pic:cNvPr id="12" name="269 Imagen">
                            <a:extLst>
                              <a:ext uri="{FF2B5EF4-FFF2-40B4-BE49-F238E27FC236}">
                                <a16:creationId xmlns:a16="http://schemas.microsoft.com/office/drawing/2014/main" id="{212F9D0F-07AB-41B6-B8C5-9C924423B2FC}"/>
                              </a:ext>
                            </a:extLst>
                          </pic:cNvPr>
                          <pic:cNvPicPr>
                            <a:picLocks noChangeAspect="1"/>
                          </pic:cNvPicPr>
                        </pic:nvPicPr>
                        <pic:blipFill>
                          <a:blip r:embed="rId28"/>
                          <a:stretch>
                            <a:fillRect/>
                          </a:stretch>
                        </pic:blipFill>
                        <pic:spPr>
                          <a:xfrm>
                            <a:off x="0" y="0"/>
                            <a:ext cx="133333" cy="133333"/>
                          </a:xfrm>
                          <a:prstGeom prst="rect">
                            <a:avLst/>
                          </a:prstGeom>
                        </pic:spPr>
                      </pic:pic>
                    </a:graphicData>
                  </a:graphic>
                  <wp14:sizeRelH relativeFrom="page">
                    <wp14:pctWidth>0</wp14:pctWidth>
                  </wp14:sizeRelH>
                  <wp14:sizeRelV relativeFrom="page">
                    <wp14:pctHeight>0</wp14:pctHeight>
                  </wp14:sizeRelV>
                </wp:anchor>
              </w:drawing>
            </w:r>
          </w:p>
        </w:tc>
        <w:tc>
          <w:tcPr>
            <w:tcW w:w="1000" w:type="dxa"/>
            <w:tcBorders>
              <w:top w:val="nil"/>
              <w:left w:val="nil"/>
              <w:bottom w:val="single" w:sz="4" w:space="0" w:color="auto"/>
              <w:right w:val="single" w:sz="4" w:space="0" w:color="auto"/>
            </w:tcBorders>
            <w:shd w:val="clear" w:color="auto" w:fill="auto"/>
            <w:noWrap/>
            <w:vAlign w:val="bottom"/>
            <w:hideMark/>
          </w:tcPr>
          <w:p w14:paraId="131AA8F3"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692032" behindDoc="0" locked="0" layoutInCell="1" allowOverlap="1" wp14:anchorId="1BD23CAD" wp14:editId="6B6E7EC1">
                  <wp:simplePos x="0" y="0"/>
                  <wp:positionH relativeFrom="column">
                    <wp:posOffset>409575</wp:posOffset>
                  </wp:positionH>
                  <wp:positionV relativeFrom="paragraph">
                    <wp:posOffset>38100</wp:posOffset>
                  </wp:positionV>
                  <wp:extent cx="142875" cy="133350"/>
                  <wp:effectExtent l="0" t="0" r="0" b="0"/>
                  <wp:wrapNone/>
                  <wp:docPr id="8" name="Picture 8">
                    <a:extLst xmlns:a="http://schemas.openxmlformats.org/drawingml/2006/main">
                      <a:ext uri="{FF2B5EF4-FFF2-40B4-BE49-F238E27FC236}">
                        <a16:creationId xmlns:a16="http://schemas.microsoft.com/office/drawing/2014/main" id="{FC330D17-0DEA-4632-8C44-96750EAF1E3B}"/>
                      </a:ext>
                    </a:extLst>
                  </wp:docPr>
                  <wp:cNvGraphicFramePr/>
                  <a:graphic xmlns:a="http://schemas.openxmlformats.org/drawingml/2006/main">
                    <a:graphicData uri="http://schemas.openxmlformats.org/drawingml/2006/picture">
                      <pic:pic xmlns:pic="http://schemas.openxmlformats.org/drawingml/2006/picture">
                        <pic:nvPicPr>
                          <pic:cNvPr id="8" name="267 Imagen">
                            <a:extLst>
                              <a:ext uri="{FF2B5EF4-FFF2-40B4-BE49-F238E27FC236}">
                                <a16:creationId xmlns:a16="http://schemas.microsoft.com/office/drawing/2014/main" id="{FC330D17-0DEA-4632-8C44-96750EAF1E3B}"/>
                              </a:ext>
                            </a:extLst>
                          </pic:cNvPr>
                          <pic:cNvPicPr>
                            <a:picLocks noChangeAspect="1"/>
                          </pic:cNvPicPr>
                        </pic:nvPicPr>
                        <pic:blipFill>
                          <a:blip r:embed="rId30"/>
                          <a:stretch>
                            <a:fillRect/>
                          </a:stretch>
                        </pic:blipFill>
                        <pic:spPr>
                          <a:xfrm>
                            <a:off x="0" y="0"/>
                            <a:ext cx="133333" cy="133333"/>
                          </a:xfrm>
                          <a:prstGeom prst="rect">
                            <a:avLst/>
                          </a:prstGeom>
                        </pic:spPr>
                      </pic:pic>
                    </a:graphicData>
                  </a:graphic>
                  <wp14:sizeRelH relativeFrom="page">
                    <wp14:pctWidth>0</wp14:pctWidth>
                  </wp14:sizeRelH>
                  <wp14:sizeRelV relativeFrom="page">
                    <wp14:pctHeight>0</wp14:pctHeight>
                  </wp14:sizeRelV>
                </wp:anchor>
              </w:drawing>
            </w:r>
          </w:p>
        </w:tc>
        <w:tc>
          <w:tcPr>
            <w:tcW w:w="1160" w:type="dxa"/>
            <w:tcBorders>
              <w:top w:val="nil"/>
              <w:left w:val="nil"/>
              <w:bottom w:val="single" w:sz="4" w:space="0" w:color="auto"/>
              <w:right w:val="single" w:sz="4" w:space="0" w:color="auto"/>
            </w:tcBorders>
            <w:shd w:val="clear" w:color="auto" w:fill="auto"/>
            <w:noWrap/>
            <w:vAlign w:val="bottom"/>
            <w:hideMark/>
          </w:tcPr>
          <w:p w14:paraId="00D028C1"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693056" behindDoc="0" locked="0" layoutInCell="1" allowOverlap="1" wp14:anchorId="09019E04" wp14:editId="1E17A226">
                  <wp:simplePos x="0" y="0"/>
                  <wp:positionH relativeFrom="column">
                    <wp:posOffset>438150</wp:posOffset>
                  </wp:positionH>
                  <wp:positionV relativeFrom="paragraph">
                    <wp:posOffset>38100</wp:posOffset>
                  </wp:positionV>
                  <wp:extent cx="133350" cy="133350"/>
                  <wp:effectExtent l="0" t="0" r="0" b="0"/>
                  <wp:wrapNone/>
                  <wp:docPr id="9" name="Picture 9">
                    <a:extLst xmlns:a="http://schemas.openxmlformats.org/drawingml/2006/main">
                      <a:ext uri="{FF2B5EF4-FFF2-40B4-BE49-F238E27FC236}">
                        <a16:creationId xmlns:a16="http://schemas.microsoft.com/office/drawing/2014/main" id="{87BF6452-3CE0-44C3-AE34-92B450265F54}"/>
                      </a:ext>
                    </a:extLst>
                  </wp:docPr>
                  <wp:cNvGraphicFramePr/>
                  <a:graphic xmlns:a="http://schemas.openxmlformats.org/drawingml/2006/main">
                    <a:graphicData uri="http://schemas.openxmlformats.org/drawingml/2006/picture">
                      <pic:pic xmlns:pic="http://schemas.openxmlformats.org/drawingml/2006/picture">
                        <pic:nvPicPr>
                          <pic:cNvPr id="9" name="267 Imagen">
                            <a:extLst>
                              <a:ext uri="{FF2B5EF4-FFF2-40B4-BE49-F238E27FC236}">
                                <a16:creationId xmlns:a16="http://schemas.microsoft.com/office/drawing/2014/main" id="{87BF6452-3CE0-44C3-AE34-92B450265F54}"/>
                              </a:ext>
                            </a:extLst>
                          </pic:cNvPr>
                          <pic:cNvPicPr>
                            <a:picLocks noChangeAspect="1"/>
                          </pic:cNvPicPr>
                        </pic:nvPicPr>
                        <pic:blipFill>
                          <a:blip r:embed="rId30"/>
                          <a:stretch>
                            <a:fillRect/>
                          </a:stretch>
                        </pic:blipFill>
                        <pic:spPr>
                          <a:xfrm>
                            <a:off x="0" y="0"/>
                            <a:ext cx="133333" cy="133333"/>
                          </a:xfrm>
                          <a:prstGeom prst="rect">
                            <a:avLst/>
                          </a:prstGeom>
                        </pic:spPr>
                      </pic:pic>
                    </a:graphicData>
                  </a:graphic>
                  <wp14:sizeRelH relativeFrom="page">
                    <wp14:pctWidth>0</wp14:pctWidth>
                  </wp14:sizeRelH>
                  <wp14:sizeRelV relativeFrom="page">
                    <wp14:pctHeight>0</wp14:pctHeight>
                  </wp14:sizeRelV>
                </wp:anchor>
              </w:drawing>
            </w:r>
          </w:p>
        </w:tc>
        <w:tc>
          <w:tcPr>
            <w:tcW w:w="1180" w:type="dxa"/>
            <w:tcBorders>
              <w:top w:val="nil"/>
              <w:left w:val="nil"/>
              <w:bottom w:val="single" w:sz="4" w:space="0" w:color="auto"/>
              <w:right w:val="single" w:sz="4" w:space="0" w:color="auto"/>
            </w:tcBorders>
            <w:shd w:val="clear" w:color="auto" w:fill="auto"/>
            <w:noWrap/>
            <w:vAlign w:val="bottom"/>
            <w:hideMark/>
          </w:tcPr>
          <w:p w14:paraId="4CB8299D" w14:textId="77777777" w:rsidR="00EF532F" w:rsidRPr="00B13ACC" w:rsidRDefault="00EF532F" w:rsidP="0047067F">
            <w:pPr>
              <w:spacing w:after="0" w:line="240" w:lineRule="auto"/>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694080" behindDoc="0" locked="0" layoutInCell="1" allowOverlap="1" wp14:anchorId="0BB4431B" wp14:editId="1D7F183C">
                  <wp:simplePos x="0" y="0"/>
                  <wp:positionH relativeFrom="column">
                    <wp:posOffset>390525</wp:posOffset>
                  </wp:positionH>
                  <wp:positionV relativeFrom="paragraph">
                    <wp:posOffset>38100</wp:posOffset>
                  </wp:positionV>
                  <wp:extent cx="123825" cy="133350"/>
                  <wp:effectExtent l="0" t="0" r="9525" b="0"/>
                  <wp:wrapNone/>
                  <wp:docPr id="10" name="Picture 10">
                    <a:extLst xmlns:a="http://schemas.openxmlformats.org/drawingml/2006/main">
                      <a:ext uri="{FF2B5EF4-FFF2-40B4-BE49-F238E27FC236}">
                        <a16:creationId xmlns:a16="http://schemas.microsoft.com/office/drawing/2014/main" id="{714CF05C-3BB0-4AEC-8776-9CD11761D10D}"/>
                      </a:ext>
                    </a:extLst>
                  </wp:docPr>
                  <wp:cNvGraphicFramePr/>
                  <a:graphic xmlns:a="http://schemas.openxmlformats.org/drawingml/2006/main">
                    <a:graphicData uri="http://schemas.openxmlformats.org/drawingml/2006/picture">
                      <pic:pic xmlns:pic="http://schemas.openxmlformats.org/drawingml/2006/picture">
                        <pic:nvPicPr>
                          <pic:cNvPr id="10" name="269 Imagen">
                            <a:extLst>
                              <a:ext uri="{FF2B5EF4-FFF2-40B4-BE49-F238E27FC236}">
                                <a16:creationId xmlns:a16="http://schemas.microsoft.com/office/drawing/2014/main" id="{714CF05C-3BB0-4AEC-8776-9CD11761D10D}"/>
                              </a:ext>
                            </a:extLst>
                          </pic:cNvPr>
                          <pic:cNvPicPr>
                            <a:picLocks noChangeAspect="1"/>
                          </pic:cNvPicPr>
                        </pic:nvPicPr>
                        <pic:blipFill>
                          <a:blip r:embed="rId28"/>
                          <a:stretch>
                            <a:fillRect/>
                          </a:stretch>
                        </pic:blipFill>
                        <pic:spPr>
                          <a:xfrm>
                            <a:off x="0" y="0"/>
                            <a:ext cx="133333" cy="133333"/>
                          </a:xfrm>
                          <a:prstGeom prst="rect">
                            <a:avLst/>
                          </a:prstGeom>
                        </pic:spPr>
                      </pic:pic>
                    </a:graphicData>
                  </a:graphic>
                  <wp14:sizeRelH relativeFrom="page">
                    <wp14:pctWidth>0</wp14:pctWidth>
                  </wp14:sizeRelH>
                  <wp14:sizeRelV relativeFrom="page">
                    <wp14:pctHeight>0</wp14:pctHeight>
                  </wp14:sizeRelV>
                </wp:anchor>
              </w:drawing>
            </w:r>
          </w:p>
        </w:tc>
      </w:tr>
      <w:tr w:rsidR="00B13ACC" w:rsidRPr="00B13ACC" w14:paraId="49A3E735" w14:textId="77777777" w:rsidTr="0047067F">
        <w:trPr>
          <w:trHeight w:val="300"/>
        </w:trPr>
        <w:tc>
          <w:tcPr>
            <w:tcW w:w="773" w:type="dxa"/>
            <w:vMerge/>
            <w:tcBorders>
              <w:top w:val="nil"/>
              <w:left w:val="single" w:sz="4" w:space="0" w:color="auto"/>
              <w:bottom w:val="single" w:sz="4" w:space="0" w:color="000000"/>
              <w:right w:val="single" w:sz="4" w:space="0" w:color="auto"/>
            </w:tcBorders>
            <w:vAlign w:val="center"/>
            <w:hideMark/>
          </w:tcPr>
          <w:p w14:paraId="25BC53F2" w14:textId="77777777" w:rsidR="00EF532F" w:rsidRPr="00B13ACC" w:rsidRDefault="00EF532F" w:rsidP="0047067F">
            <w:pPr>
              <w:spacing w:after="0" w:line="240" w:lineRule="auto"/>
              <w:rPr>
                <w:rFonts w:ascii="Calibri" w:eastAsia="Times New Roman" w:hAnsi="Calibri" w:cs="Calibri"/>
                <w:sz w:val="20"/>
                <w:szCs w:val="20"/>
                <w:lang w:val="en-GB" w:eastAsia="en-GB"/>
              </w:rPr>
            </w:pPr>
          </w:p>
        </w:tc>
        <w:tc>
          <w:tcPr>
            <w:tcW w:w="162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ED3B3D"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sz w:val="20"/>
                <w:szCs w:val="20"/>
                <w:lang w:val="en-GB" w:eastAsia="en-GB"/>
              </w:rPr>
              <w:t>500 MHz</w:t>
            </w:r>
          </w:p>
        </w:tc>
        <w:tc>
          <w:tcPr>
            <w:tcW w:w="1960" w:type="dxa"/>
            <w:tcBorders>
              <w:top w:val="nil"/>
              <w:left w:val="nil"/>
              <w:bottom w:val="single" w:sz="4" w:space="0" w:color="auto"/>
              <w:right w:val="single" w:sz="4" w:space="0" w:color="auto"/>
            </w:tcBorders>
            <w:shd w:val="clear" w:color="auto" w:fill="auto"/>
            <w:noWrap/>
            <w:vAlign w:val="center"/>
            <w:hideMark/>
          </w:tcPr>
          <w:p w14:paraId="5C066235"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sz w:val="20"/>
                <w:szCs w:val="20"/>
                <w:lang w:val="en-GB" w:eastAsia="en-GB"/>
              </w:rPr>
              <w:t>Day8</w:t>
            </w:r>
          </w:p>
        </w:tc>
        <w:tc>
          <w:tcPr>
            <w:tcW w:w="1020" w:type="dxa"/>
            <w:tcBorders>
              <w:top w:val="nil"/>
              <w:left w:val="nil"/>
              <w:bottom w:val="single" w:sz="4" w:space="0" w:color="auto"/>
              <w:right w:val="single" w:sz="4" w:space="0" w:color="auto"/>
            </w:tcBorders>
            <w:shd w:val="clear" w:color="auto" w:fill="auto"/>
            <w:noWrap/>
            <w:vAlign w:val="bottom"/>
            <w:hideMark/>
          </w:tcPr>
          <w:p w14:paraId="7BF27D4B"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695104" behindDoc="0" locked="0" layoutInCell="1" allowOverlap="1" wp14:anchorId="2FD17CD5" wp14:editId="12AEB25A">
                  <wp:simplePos x="0" y="0"/>
                  <wp:positionH relativeFrom="column">
                    <wp:posOffset>228600</wp:posOffset>
                  </wp:positionH>
                  <wp:positionV relativeFrom="paragraph">
                    <wp:posOffset>20320</wp:posOffset>
                  </wp:positionV>
                  <wp:extent cx="133350" cy="133350"/>
                  <wp:effectExtent l="0" t="0" r="0" b="0"/>
                  <wp:wrapNone/>
                  <wp:docPr id="49" name="Picture 49">
                    <a:extLst xmlns:a="http://schemas.openxmlformats.org/drawingml/2006/main">
                      <a:ext uri="{FF2B5EF4-FFF2-40B4-BE49-F238E27FC236}">
                        <a16:creationId xmlns:a16="http://schemas.microsoft.com/office/drawing/2014/main" id="{1215A1FA-6174-4D51-9F67-48747D49F364}"/>
                      </a:ext>
                    </a:extLst>
                  </wp:docPr>
                  <wp:cNvGraphicFramePr/>
                  <a:graphic xmlns:a="http://schemas.openxmlformats.org/drawingml/2006/main">
                    <a:graphicData uri="http://schemas.openxmlformats.org/drawingml/2006/picture">
                      <pic:pic xmlns:pic="http://schemas.openxmlformats.org/drawingml/2006/picture">
                        <pic:nvPicPr>
                          <pic:cNvPr id="49" name="268 Imagen">
                            <a:extLst>
                              <a:ext uri="{FF2B5EF4-FFF2-40B4-BE49-F238E27FC236}">
                                <a16:creationId xmlns:a16="http://schemas.microsoft.com/office/drawing/2014/main" id="{1215A1FA-6174-4D51-9F67-48747D49F364}"/>
                              </a:ext>
                            </a:extLst>
                          </pic:cNvPr>
                          <pic:cNvPicPr>
                            <a:picLocks noChangeAspect="1"/>
                          </pic:cNvPicPr>
                        </pic:nvPicPr>
                        <pic:blipFill>
                          <a:blip r:embed="rId29"/>
                          <a:stretch>
                            <a:fillRect/>
                          </a:stretch>
                        </pic:blipFill>
                        <pic:spPr>
                          <a:xfrm>
                            <a:off x="0" y="0"/>
                            <a:ext cx="133350" cy="133350"/>
                          </a:xfrm>
                          <a:prstGeom prst="rect">
                            <a:avLst/>
                          </a:prstGeom>
                        </pic:spPr>
                      </pic:pic>
                    </a:graphicData>
                  </a:graphic>
                  <wp14:sizeRelH relativeFrom="page">
                    <wp14:pctWidth>0</wp14:pctWidth>
                  </wp14:sizeRelH>
                  <wp14:sizeRelV relativeFrom="page">
                    <wp14:pctHeight>0</wp14:pctHeight>
                  </wp14:sizeRelV>
                </wp:anchor>
              </w:drawing>
            </w:r>
          </w:p>
        </w:tc>
        <w:tc>
          <w:tcPr>
            <w:tcW w:w="1000" w:type="dxa"/>
            <w:tcBorders>
              <w:top w:val="nil"/>
              <w:left w:val="nil"/>
              <w:bottom w:val="single" w:sz="4" w:space="0" w:color="auto"/>
              <w:right w:val="single" w:sz="4" w:space="0" w:color="auto"/>
            </w:tcBorders>
            <w:shd w:val="clear" w:color="auto" w:fill="auto"/>
            <w:noWrap/>
            <w:vAlign w:val="bottom"/>
            <w:hideMark/>
          </w:tcPr>
          <w:p w14:paraId="20BD919F"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696128" behindDoc="0" locked="0" layoutInCell="1" allowOverlap="1" wp14:anchorId="52FCD84C" wp14:editId="4902BEE4">
                  <wp:simplePos x="0" y="0"/>
                  <wp:positionH relativeFrom="column">
                    <wp:posOffset>400050</wp:posOffset>
                  </wp:positionH>
                  <wp:positionV relativeFrom="paragraph">
                    <wp:posOffset>47625</wp:posOffset>
                  </wp:positionV>
                  <wp:extent cx="133350" cy="123825"/>
                  <wp:effectExtent l="0" t="0" r="0" b="9525"/>
                  <wp:wrapNone/>
                  <wp:docPr id="16" name="Picture 16">
                    <a:extLst xmlns:a="http://schemas.openxmlformats.org/drawingml/2006/main">
                      <a:ext uri="{FF2B5EF4-FFF2-40B4-BE49-F238E27FC236}">
                        <a16:creationId xmlns:a16="http://schemas.microsoft.com/office/drawing/2014/main" id="{E3B78D11-1169-4745-B0C0-11EC34C9AB49}"/>
                      </a:ext>
                    </a:extLst>
                  </wp:docPr>
                  <wp:cNvGraphicFramePr/>
                  <a:graphic xmlns:a="http://schemas.openxmlformats.org/drawingml/2006/main">
                    <a:graphicData uri="http://schemas.openxmlformats.org/drawingml/2006/picture">
                      <pic:pic xmlns:pic="http://schemas.openxmlformats.org/drawingml/2006/picture">
                        <pic:nvPicPr>
                          <pic:cNvPr id="16" name="269 Imagen">
                            <a:extLst>
                              <a:ext uri="{FF2B5EF4-FFF2-40B4-BE49-F238E27FC236}">
                                <a16:creationId xmlns:a16="http://schemas.microsoft.com/office/drawing/2014/main" id="{E3B78D11-1169-4745-B0C0-11EC34C9AB49}"/>
                              </a:ext>
                            </a:extLst>
                          </pic:cNvPr>
                          <pic:cNvPicPr>
                            <a:picLocks noChangeAspect="1"/>
                          </pic:cNvPicPr>
                        </pic:nvPicPr>
                        <pic:blipFill>
                          <a:blip r:embed="rId28"/>
                          <a:stretch>
                            <a:fillRect/>
                          </a:stretch>
                        </pic:blipFill>
                        <pic:spPr>
                          <a:xfrm>
                            <a:off x="0" y="0"/>
                            <a:ext cx="133333" cy="133333"/>
                          </a:xfrm>
                          <a:prstGeom prst="rect">
                            <a:avLst/>
                          </a:prstGeom>
                        </pic:spPr>
                      </pic:pic>
                    </a:graphicData>
                  </a:graphic>
                  <wp14:sizeRelH relativeFrom="page">
                    <wp14:pctWidth>0</wp14:pctWidth>
                  </wp14:sizeRelH>
                  <wp14:sizeRelV relativeFrom="page">
                    <wp14:pctHeight>0</wp14:pctHeight>
                  </wp14:sizeRelV>
                </wp:anchor>
              </w:drawing>
            </w:r>
          </w:p>
        </w:tc>
        <w:tc>
          <w:tcPr>
            <w:tcW w:w="1000" w:type="dxa"/>
            <w:tcBorders>
              <w:top w:val="nil"/>
              <w:left w:val="nil"/>
              <w:bottom w:val="single" w:sz="4" w:space="0" w:color="auto"/>
              <w:right w:val="single" w:sz="4" w:space="0" w:color="auto"/>
            </w:tcBorders>
            <w:shd w:val="clear" w:color="auto" w:fill="auto"/>
            <w:noWrap/>
            <w:vAlign w:val="bottom"/>
            <w:hideMark/>
          </w:tcPr>
          <w:p w14:paraId="23883F7B"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697152" behindDoc="0" locked="0" layoutInCell="1" allowOverlap="1" wp14:anchorId="0961FE28" wp14:editId="0F600965">
                  <wp:simplePos x="0" y="0"/>
                  <wp:positionH relativeFrom="column">
                    <wp:posOffset>409575</wp:posOffset>
                  </wp:positionH>
                  <wp:positionV relativeFrom="paragraph">
                    <wp:posOffset>47625</wp:posOffset>
                  </wp:positionV>
                  <wp:extent cx="142875" cy="123825"/>
                  <wp:effectExtent l="0" t="0" r="0" b="9525"/>
                  <wp:wrapNone/>
                  <wp:docPr id="17" name="Picture 17">
                    <a:extLst xmlns:a="http://schemas.openxmlformats.org/drawingml/2006/main">
                      <a:ext uri="{FF2B5EF4-FFF2-40B4-BE49-F238E27FC236}">
                        <a16:creationId xmlns:a16="http://schemas.microsoft.com/office/drawing/2014/main" id="{CB5A4C1F-512C-4E23-9A40-001EAEBB0807}"/>
                      </a:ext>
                    </a:extLst>
                  </wp:docPr>
                  <wp:cNvGraphicFramePr/>
                  <a:graphic xmlns:a="http://schemas.openxmlformats.org/drawingml/2006/main">
                    <a:graphicData uri="http://schemas.openxmlformats.org/drawingml/2006/picture">
                      <pic:pic xmlns:pic="http://schemas.openxmlformats.org/drawingml/2006/picture">
                        <pic:nvPicPr>
                          <pic:cNvPr id="17" name="269 Imagen">
                            <a:extLst>
                              <a:ext uri="{FF2B5EF4-FFF2-40B4-BE49-F238E27FC236}">
                                <a16:creationId xmlns:a16="http://schemas.microsoft.com/office/drawing/2014/main" id="{CB5A4C1F-512C-4E23-9A40-001EAEBB0807}"/>
                              </a:ext>
                            </a:extLst>
                          </pic:cNvPr>
                          <pic:cNvPicPr>
                            <a:picLocks noChangeAspect="1"/>
                          </pic:cNvPicPr>
                        </pic:nvPicPr>
                        <pic:blipFill>
                          <a:blip r:embed="rId28"/>
                          <a:stretch>
                            <a:fillRect/>
                          </a:stretch>
                        </pic:blipFill>
                        <pic:spPr>
                          <a:xfrm>
                            <a:off x="0" y="0"/>
                            <a:ext cx="133333" cy="133333"/>
                          </a:xfrm>
                          <a:prstGeom prst="rect">
                            <a:avLst/>
                          </a:prstGeom>
                        </pic:spPr>
                      </pic:pic>
                    </a:graphicData>
                  </a:graphic>
                  <wp14:sizeRelH relativeFrom="page">
                    <wp14:pctWidth>0</wp14:pctWidth>
                  </wp14:sizeRelH>
                  <wp14:sizeRelV relativeFrom="page">
                    <wp14:pctHeight>0</wp14:pctHeight>
                  </wp14:sizeRelV>
                </wp:anchor>
              </w:drawing>
            </w:r>
          </w:p>
        </w:tc>
        <w:tc>
          <w:tcPr>
            <w:tcW w:w="1160" w:type="dxa"/>
            <w:tcBorders>
              <w:top w:val="nil"/>
              <w:left w:val="nil"/>
              <w:bottom w:val="single" w:sz="4" w:space="0" w:color="auto"/>
              <w:right w:val="single" w:sz="4" w:space="0" w:color="auto"/>
            </w:tcBorders>
            <w:shd w:val="clear" w:color="auto" w:fill="auto"/>
            <w:noWrap/>
            <w:vAlign w:val="bottom"/>
            <w:hideMark/>
          </w:tcPr>
          <w:p w14:paraId="3CF8066F"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698176" behindDoc="0" locked="0" layoutInCell="1" allowOverlap="1" wp14:anchorId="72551864" wp14:editId="4595B714">
                  <wp:simplePos x="0" y="0"/>
                  <wp:positionH relativeFrom="column">
                    <wp:posOffset>438150</wp:posOffset>
                  </wp:positionH>
                  <wp:positionV relativeFrom="paragraph">
                    <wp:posOffset>38100</wp:posOffset>
                  </wp:positionV>
                  <wp:extent cx="133350" cy="133350"/>
                  <wp:effectExtent l="0" t="0" r="0" b="0"/>
                  <wp:wrapNone/>
                  <wp:docPr id="61" name="Picture 61">
                    <a:extLst xmlns:a="http://schemas.openxmlformats.org/drawingml/2006/main">
                      <a:ext uri="{FF2B5EF4-FFF2-40B4-BE49-F238E27FC236}">
                        <a16:creationId xmlns:a16="http://schemas.microsoft.com/office/drawing/2014/main" id="{94B64C08-7EE5-4834-8BB2-42210AC44ED2}"/>
                      </a:ext>
                    </a:extLst>
                  </wp:docPr>
                  <wp:cNvGraphicFramePr/>
                  <a:graphic xmlns:a="http://schemas.openxmlformats.org/drawingml/2006/main">
                    <a:graphicData uri="http://schemas.openxmlformats.org/drawingml/2006/picture">
                      <pic:pic xmlns:pic="http://schemas.openxmlformats.org/drawingml/2006/picture">
                        <pic:nvPicPr>
                          <pic:cNvPr id="61" name="269 Imagen">
                            <a:extLst>
                              <a:ext uri="{FF2B5EF4-FFF2-40B4-BE49-F238E27FC236}">
                                <a16:creationId xmlns:a16="http://schemas.microsoft.com/office/drawing/2014/main" id="{94B64C08-7EE5-4834-8BB2-42210AC44ED2}"/>
                              </a:ext>
                            </a:extLst>
                          </pic:cNvPr>
                          <pic:cNvPicPr>
                            <a:picLocks noChangeAspect="1"/>
                          </pic:cNvPicPr>
                        </pic:nvPicPr>
                        <pic:blipFill>
                          <a:blip r:embed="rId28"/>
                          <a:stretch>
                            <a:fillRect/>
                          </a:stretch>
                        </pic:blipFill>
                        <pic:spPr>
                          <a:xfrm>
                            <a:off x="0" y="0"/>
                            <a:ext cx="133333" cy="133333"/>
                          </a:xfrm>
                          <a:prstGeom prst="rect">
                            <a:avLst/>
                          </a:prstGeom>
                        </pic:spPr>
                      </pic:pic>
                    </a:graphicData>
                  </a:graphic>
                  <wp14:sizeRelH relativeFrom="page">
                    <wp14:pctWidth>0</wp14:pctWidth>
                  </wp14:sizeRelH>
                  <wp14:sizeRelV relativeFrom="page">
                    <wp14:pctHeight>0</wp14:pctHeight>
                  </wp14:sizeRelV>
                </wp:anchor>
              </w:drawing>
            </w:r>
          </w:p>
        </w:tc>
        <w:tc>
          <w:tcPr>
            <w:tcW w:w="1180" w:type="dxa"/>
            <w:tcBorders>
              <w:top w:val="nil"/>
              <w:left w:val="nil"/>
              <w:bottom w:val="single" w:sz="4" w:space="0" w:color="auto"/>
              <w:right w:val="single" w:sz="4" w:space="0" w:color="auto"/>
            </w:tcBorders>
            <w:shd w:val="clear" w:color="auto" w:fill="auto"/>
            <w:noWrap/>
            <w:vAlign w:val="bottom"/>
            <w:hideMark/>
          </w:tcPr>
          <w:p w14:paraId="121BA55F" w14:textId="77777777" w:rsidR="00EF532F" w:rsidRPr="00B13ACC" w:rsidRDefault="00EF532F" w:rsidP="0047067F">
            <w:pPr>
              <w:spacing w:after="0" w:line="240" w:lineRule="auto"/>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699200" behindDoc="0" locked="0" layoutInCell="1" allowOverlap="1" wp14:anchorId="1B9D52C2" wp14:editId="7D7CA3CE">
                  <wp:simplePos x="0" y="0"/>
                  <wp:positionH relativeFrom="column">
                    <wp:posOffset>371475</wp:posOffset>
                  </wp:positionH>
                  <wp:positionV relativeFrom="paragraph">
                    <wp:posOffset>47625</wp:posOffset>
                  </wp:positionV>
                  <wp:extent cx="133350" cy="133350"/>
                  <wp:effectExtent l="0" t="0" r="0" b="0"/>
                  <wp:wrapNone/>
                  <wp:docPr id="62" name="Picture 62">
                    <a:extLst xmlns:a="http://schemas.openxmlformats.org/drawingml/2006/main">
                      <a:ext uri="{FF2B5EF4-FFF2-40B4-BE49-F238E27FC236}">
                        <a16:creationId xmlns:a16="http://schemas.microsoft.com/office/drawing/2014/main" id="{8B89F210-AAF0-4415-9AA8-C9D82606F935}"/>
                      </a:ext>
                    </a:extLst>
                  </wp:docPr>
                  <wp:cNvGraphicFramePr/>
                  <a:graphic xmlns:a="http://schemas.openxmlformats.org/drawingml/2006/main">
                    <a:graphicData uri="http://schemas.openxmlformats.org/drawingml/2006/picture">
                      <pic:pic xmlns:pic="http://schemas.openxmlformats.org/drawingml/2006/picture">
                        <pic:nvPicPr>
                          <pic:cNvPr id="62" name="269 Imagen">
                            <a:extLst>
                              <a:ext uri="{FF2B5EF4-FFF2-40B4-BE49-F238E27FC236}">
                                <a16:creationId xmlns:a16="http://schemas.microsoft.com/office/drawing/2014/main" id="{8B89F210-AAF0-4415-9AA8-C9D82606F935}"/>
                              </a:ext>
                            </a:extLst>
                          </pic:cNvPr>
                          <pic:cNvPicPr>
                            <a:picLocks noChangeAspect="1"/>
                          </pic:cNvPicPr>
                        </pic:nvPicPr>
                        <pic:blipFill>
                          <a:blip r:embed="rId28"/>
                          <a:stretch>
                            <a:fillRect/>
                          </a:stretch>
                        </pic:blipFill>
                        <pic:spPr>
                          <a:xfrm>
                            <a:off x="0" y="0"/>
                            <a:ext cx="133333" cy="133333"/>
                          </a:xfrm>
                          <a:prstGeom prst="rect">
                            <a:avLst/>
                          </a:prstGeom>
                        </pic:spPr>
                      </pic:pic>
                    </a:graphicData>
                  </a:graphic>
                  <wp14:sizeRelH relativeFrom="page">
                    <wp14:pctWidth>0</wp14:pctWidth>
                  </wp14:sizeRelH>
                  <wp14:sizeRelV relativeFrom="page">
                    <wp14:pctHeight>0</wp14:pctHeight>
                  </wp14:sizeRelV>
                </wp:anchor>
              </w:drawing>
            </w:r>
          </w:p>
        </w:tc>
      </w:tr>
      <w:tr w:rsidR="00B13ACC" w:rsidRPr="00B13ACC" w14:paraId="4E9E938A" w14:textId="77777777" w:rsidTr="0047067F">
        <w:trPr>
          <w:trHeight w:val="300"/>
        </w:trPr>
        <w:tc>
          <w:tcPr>
            <w:tcW w:w="773" w:type="dxa"/>
            <w:vMerge/>
            <w:tcBorders>
              <w:top w:val="nil"/>
              <w:left w:val="single" w:sz="4" w:space="0" w:color="auto"/>
              <w:bottom w:val="single" w:sz="4" w:space="0" w:color="000000"/>
              <w:right w:val="single" w:sz="4" w:space="0" w:color="auto"/>
            </w:tcBorders>
            <w:vAlign w:val="center"/>
            <w:hideMark/>
          </w:tcPr>
          <w:p w14:paraId="2FE9B0D9" w14:textId="77777777" w:rsidR="00EF532F" w:rsidRPr="00B13ACC" w:rsidRDefault="00EF532F" w:rsidP="0047067F">
            <w:pPr>
              <w:spacing w:after="0" w:line="240" w:lineRule="auto"/>
              <w:rPr>
                <w:rFonts w:ascii="Calibri" w:eastAsia="Times New Roman" w:hAnsi="Calibri" w:cs="Calibri"/>
                <w:sz w:val="20"/>
                <w:szCs w:val="20"/>
                <w:lang w:val="en-GB" w:eastAsia="en-GB"/>
              </w:rPr>
            </w:pPr>
          </w:p>
        </w:tc>
        <w:tc>
          <w:tcPr>
            <w:tcW w:w="1627" w:type="dxa"/>
            <w:vMerge/>
            <w:tcBorders>
              <w:top w:val="nil"/>
              <w:left w:val="single" w:sz="4" w:space="0" w:color="auto"/>
              <w:bottom w:val="single" w:sz="4" w:space="0" w:color="000000"/>
              <w:right w:val="single" w:sz="4" w:space="0" w:color="auto"/>
            </w:tcBorders>
            <w:vAlign w:val="center"/>
            <w:hideMark/>
          </w:tcPr>
          <w:p w14:paraId="33325172" w14:textId="77777777" w:rsidR="00EF532F" w:rsidRPr="00B13ACC" w:rsidRDefault="00EF532F" w:rsidP="0047067F">
            <w:pPr>
              <w:spacing w:after="0" w:line="240" w:lineRule="auto"/>
              <w:rPr>
                <w:rFonts w:ascii="Calibri" w:eastAsia="Times New Roman" w:hAnsi="Calibri" w:cs="Calibri"/>
                <w:sz w:val="20"/>
                <w:szCs w:val="20"/>
                <w:lang w:val="en-GB" w:eastAsia="en-GB"/>
              </w:rPr>
            </w:pPr>
          </w:p>
        </w:tc>
        <w:tc>
          <w:tcPr>
            <w:tcW w:w="1960" w:type="dxa"/>
            <w:tcBorders>
              <w:top w:val="nil"/>
              <w:left w:val="nil"/>
              <w:bottom w:val="single" w:sz="4" w:space="0" w:color="auto"/>
              <w:right w:val="single" w:sz="4" w:space="0" w:color="auto"/>
            </w:tcBorders>
            <w:shd w:val="clear" w:color="auto" w:fill="auto"/>
            <w:noWrap/>
            <w:vAlign w:val="center"/>
            <w:hideMark/>
          </w:tcPr>
          <w:p w14:paraId="2C6B495F"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sz w:val="20"/>
                <w:szCs w:val="20"/>
                <w:lang w:val="en-GB" w:eastAsia="en-GB"/>
              </w:rPr>
              <w:t>Day294</w:t>
            </w:r>
          </w:p>
        </w:tc>
        <w:tc>
          <w:tcPr>
            <w:tcW w:w="1020" w:type="dxa"/>
            <w:tcBorders>
              <w:top w:val="nil"/>
              <w:left w:val="nil"/>
              <w:bottom w:val="single" w:sz="4" w:space="0" w:color="auto"/>
              <w:right w:val="single" w:sz="4" w:space="0" w:color="auto"/>
            </w:tcBorders>
            <w:shd w:val="clear" w:color="auto" w:fill="auto"/>
            <w:noWrap/>
            <w:vAlign w:val="bottom"/>
            <w:hideMark/>
          </w:tcPr>
          <w:p w14:paraId="2AEA9BE0"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700224" behindDoc="0" locked="0" layoutInCell="1" allowOverlap="1" wp14:anchorId="31A5130B" wp14:editId="24D8548E">
                  <wp:simplePos x="0" y="0"/>
                  <wp:positionH relativeFrom="column">
                    <wp:posOffset>228600</wp:posOffset>
                  </wp:positionH>
                  <wp:positionV relativeFrom="paragraph">
                    <wp:posOffset>-11430</wp:posOffset>
                  </wp:positionV>
                  <wp:extent cx="133350" cy="133350"/>
                  <wp:effectExtent l="0" t="0" r="0" b="0"/>
                  <wp:wrapNone/>
                  <wp:docPr id="14" name="Picture 14">
                    <a:extLst xmlns:a="http://schemas.openxmlformats.org/drawingml/2006/main">
                      <a:ext uri="{FF2B5EF4-FFF2-40B4-BE49-F238E27FC236}">
                        <a16:creationId xmlns:a16="http://schemas.microsoft.com/office/drawing/2014/main" id="{90733726-1561-466B-9A5F-4EB6246141DD}"/>
                      </a:ext>
                    </a:extLst>
                  </wp:docPr>
                  <wp:cNvGraphicFramePr/>
                  <a:graphic xmlns:a="http://schemas.openxmlformats.org/drawingml/2006/main">
                    <a:graphicData uri="http://schemas.openxmlformats.org/drawingml/2006/picture">
                      <pic:pic xmlns:pic="http://schemas.openxmlformats.org/drawingml/2006/picture">
                        <pic:nvPicPr>
                          <pic:cNvPr id="14" name="268 Imagen">
                            <a:extLst>
                              <a:ext uri="{FF2B5EF4-FFF2-40B4-BE49-F238E27FC236}">
                                <a16:creationId xmlns:a16="http://schemas.microsoft.com/office/drawing/2014/main" id="{90733726-1561-466B-9A5F-4EB6246141DD}"/>
                              </a:ext>
                            </a:extLst>
                          </pic:cNvPr>
                          <pic:cNvPicPr>
                            <a:picLocks noChangeAspect="1"/>
                          </pic:cNvPicPr>
                        </pic:nvPicPr>
                        <pic:blipFill>
                          <a:blip r:embed="rId29"/>
                          <a:stretch>
                            <a:fillRect/>
                          </a:stretch>
                        </pic:blipFill>
                        <pic:spPr>
                          <a:xfrm>
                            <a:off x="0" y="0"/>
                            <a:ext cx="133350" cy="133350"/>
                          </a:xfrm>
                          <a:prstGeom prst="rect">
                            <a:avLst/>
                          </a:prstGeom>
                        </pic:spPr>
                      </pic:pic>
                    </a:graphicData>
                  </a:graphic>
                  <wp14:sizeRelH relativeFrom="page">
                    <wp14:pctWidth>0</wp14:pctWidth>
                  </wp14:sizeRelH>
                  <wp14:sizeRelV relativeFrom="page">
                    <wp14:pctHeight>0</wp14:pctHeight>
                  </wp14:sizeRelV>
                </wp:anchor>
              </w:drawing>
            </w:r>
          </w:p>
        </w:tc>
        <w:tc>
          <w:tcPr>
            <w:tcW w:w="1000" w:type="dxa"/>
            <w:tcBorders>
              <w:top w:val="nil"/>
              <w:left w:val="nil"/>
              <w:bottom w:val="single" w:sz="4" w:space="0" w:color="auto"/>
              <w:right w:val="single" w:sz="4" w:space="0" w:color="auto"/>
            </w:tcBorders>
            <w:shd w:val="clear" w:color="auto" w:fill="auto"/>
            <w:noWrap/>
            <w:vAlign w:val="bottom"/>
            <w:hideMark/>
          </w:tcPr>
          <w:p w14:paraId="056ABC77"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701248" behindDoc="0" locked="0" layoutInCell="1" allowOverlap="1" wp14:anchorId="1A3090F9" wp14:editId="54365B93">
                  <wp:simplePos x="0" y="0"/>
                  <wp:positionH relativeFrom="column">
                    <wp:posOffset>400050</wp:posOffset>
                  </wp:positionH>
                  <wp:positionV relativeFrom="paragraph">
                    <wp:posOffset>28575</wp:posOffset>
                  </wp:positionV>
                  <wp:extent cx="133350" cy="133350"/>
                  <wp:effectExtent l="0" t="0" r="0" b="0"/>
                  <wp:wrapNone/>
                  <wp:docPr id="63" name="Picture 63">
                    <a:extLst xmlns:a="http://schemas.openxmlformats.org/drawingml/2006/main">
                      <a:ext uri="{FF2B5EF4-FFF2-40B4-BE49-F238E27FC236}">
                        <a16:creationId xmlns:a16="http://schemas.microsoft.com/office/drawing/2014/main" id="{AD733978-B915-43AE-BDCA-411263E6E9B2}"/>
                      </a:ext>
                    </a:extLst>
                  </wp:docPr>
                  <wp:cNvGraphicFramePr/>
                  <a:graphic xmlns:a="http://schemas.openxmlformats.org/drawingml/2006/main">
                    <a:graphicData uri="http://schemas.openxmlformats.org/drawingml/2006/picture">
                      <pic:pic xmlns:pic="http://schemas.openxmlformats.org/drawingml/2006/picture">
                        <pic:nvPicPr>
                          <pic:cNvPr id="63" name="269 Imagen">
                            <a:extLst>
                              <a:ext uri="{FF2B5EF4-FFF2-40B4-BE49-F238E27FC236}">
                                <a16:creationId xmlns:a16="http://schemas.microsoft.com/office/drawing/2014/main" id="{AD733978-B915-43AE-BDCA-411263E6E9B2}"/>
                              </a:ext>
                            </a:extLst>
                          </pic:cNvPr>
                          <pic:cNvPicPr>
                            <a:picLocks noChangeAspect="1"/>
                          </pic:cNvPicPr>
                        </pic:nvPicPr>
                        <pic:blipFill>
                          <a:blip r:embed="rId28"/>
                          <a:stretch>
                            <a:fillRect/>
                          </a:stretch>
                        </pic:blipFill>
                        <pic:spPr>
                          <a:xfrm>
                            <a:off x="0" y="0"/>
                            <a:ext cx="133333" cy="133333"/>
                          </a:xfrm>
                          <a:prstGeom prst="rect">
                            <a:avLst/>
                          </a:prstGeom>
                        </pic:spPr>
                      </pic:pic>
                    </a:graphicData>
                  </a:graphic>
                  <wp14:sizeRelH relativeFrom="page">
                    <wp14:pctWidth>0</wp14:pctWidth>
                  </wp14:sizeRelH>
                  <wp14:sizeRelV relativeFrom="page">
                    <wp14:pctHeight>0</wp14:pctHeight>
                  </wp14:sizeRelV>
                </wp:anchor>
              </w:drawing>
            </w:r>
          </w:p>
        </w:tc>
        <w:tc>
          <w:tcPr>
            <w:tcW w:w="1000" w:type="dxa"/>
            <w:tcBorders>
              <w:top w:val="nil"/>
              <w:left w:val="nil"/>
              <w:bottom w:val="single" w:sz="4" w:space="0" w:color="auto"/>
              <w:right w:val="single" w:sz="4" w:space="0" w:color="auto"/>
            </w:tcBorders>
            <w:shd w:val="clear" w:color="auto" w:fill="auto"/>
            <w:noWrap/>
            <w:vAlign w:val="bottom"/>
            <w:hideMark/>
          </w:tcPr>
          <w:p w14:paraId="6ACCDDC5"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702272" behindDoc="0" locked="0" layoutInCell="1" allowOverlap="1" wp14:anchorId="4463FC4E" wp14:editId="4AD31760">
                  <wp:simplePos x="0" y="0"/>
                  <wp:positionH relativeFrom="column">
                    <wp:posOffset>371475</wp:posOffset>
                  </wp:positionH>
                  <wp:positionV relativeFrom="paragraph">
                    <wp:posOffset>28575</wp:posOffset>
                  </wp:positionV>
                  <wp:extent cx="133350" cy="133350"/>
                  <wp:effectExtent l="0" t="0" r="0" b="0"/>
                  <wp:wrapNone/>
                  <wp:docPr id="65" name="Picture 65">
                    <a:extLst xmlns:a="http://schemas.openxmlformats.org/drawingml/2006/main">
                      <a:ext uri="{FF2B5EF4-FFF2-40B4-BE49-F238E27FC236}">
                        <a16:creationId xmlns:a16="http://schemas.microsoft.com/office/drawing/2014/main" id="{CF751B46-940B-4D60-8333-06C381C82C16}"/>
                      </a:ext>
                    </a:extLst>
                  </wp:docPr>
                  <wp:cNvGraphicFramePr/>
                  <a:graphic xmlns:a="http://schemas.openxmlformats.org/drawingml/2006/main">
                    <a:graphicData uri="http://schemas.openxmlformats.org/drawingml/2006/picture">
                      <pic:pic xmlns:pic="http://schemas.openxmlformats.org/drawingml/2006/picture">
                        <pic:nvPicPr>
                          <pic:cNvPr id="65" name="268 Imagen">
                            <a:extLst>
                              <a:ext uri="{FF2B5EF4-FFF2-40B4-BE49-F238E27FC236}">
                                <a16:creationId xmlns:a16="http://schemas.microsoft.com/office/drawing/2014/main" id="{CF751B46-940B-4D60-8333-06C381C82C16}"/>
                              </a:ext>
                            </a:extLst>
                          </pic:cNvPr>
                          <pic:cNvPicPr>
                            <a:picLocks noChangeAspect="1"/>
                          </pic:cNvPicPr>
                        </pic:nvPicPr>
                        <pic:blipFill>
                          <a:blip r:embed="rId29"/>
                          <a:stretch>
                            <a:fillRect/>
                          </a:stretch>
                        </pic:blipFill>
                        <pic:spPr>
                          <a:xfrm>
                            <a:off x="0" y="0"/>
                            <a:ext cx="133333" cy="133333"/>
                          </a:xfrm>
                          <a:prstGeom prst="rect">
                            <a:avLst/>
                          </a:prstGeom>
                        </pic:spPr>
                      </pic:pic>
                    </a:graphicData>
                  </a:graphic>
                  <wp14:sizeRelH relativeFrom="page">
                    <wp14:pctWidth>0</wp14:pctWidth>
                  </wp14:sizeRelH>
                  <wp14:sizeRelV relativeFrom="page">
                    <wp14:pctHeight>0</wp14:pctHeight>
                  </wp14:sizeRelV>
                </wp:anchor>
              </w:drawing>
            </w:r>
          </w:p>
        </w:tc>
        <w:tc>
          <w:tcPr>
            <w:tcW w:w="1160" w:type="dxa"/>
            <w:tcBorders>
              <w:top w:val="nil"/>
              <w:left w:val="nil"/>
              <w:bottom w:val="single" w:sz="4" w:space="0" w:color="auto"/>
              <w:right w:val="single" w:sz="4" w:space="0" w:color="auto"/>
            </w:tcBorders>
            <w:shd w:val="clear" w:color="auto" w:fill="auto"/>
            <w:noWrap/>
            <w:vAlign w:val="bottom"/>
            <w:hideMark/>
          </w:tcPr>
          <w:p w14:paraId="5064C5C7"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703296" behindDoc="0" locked="0" layoutInCell="1" allowOverlap="1" wp14:anchorId="1F348BF4" wp14:editId="3DE9CD75">
                  <wp:simplePos x="0" y="0"/>
                  <wp:positionH relativeFrom="column">
                    <wp:posOffset>447675</wp:posOffset>
                  </wp:positionH>
                  <wp:positionV relativeFrom="paragraph">
                    <wp:posOffset>28575</wp:posOffset>
                  </wp:positionV>
                  <wp:extent cx="133350" cy="133350"/>
                  <wp:effectExtent l="0" t="0" r="0" b="0"/>
                  <wp:wrapNone/>
                  <wp:docPr id="64" name="Picture 64">
                    <a:extLst xmlns:a="http://schemas.openxmlformats.org/drawingml/2006/main">
                      <a:ext uri="{FF2B5EF4-FFF2-40B4-BE49-F238E27FC236}">
                        <a16:creationId xmlns:a16="http://schemas.microsoft.com/office/drawing/2014/main" id="{B56ECAB6-21D2-41DB-9E5B-B1E9F7CE9D6A}"/>
                      </a:ext>
                    </a:extLst>
                  </wp:docPr>
                  <wp:cNvGraphicFramePr/>
                  <a:graphic xmlns:a="http://schemas.openxmlformats.org/drawingml/2006/main">
                    <a:graphicData uri="http://schemas.openxmlformats.org/drawingml/2006/picture">
                      <pic:pic xmlns:pic="http://schemas.openxmlformats.org/drawingml/2006/picture">
                        <pic:nvPicPr>
                          <pic:cNvPr id="64" name="269 Imagen">
                            <a:extLst>
                              <a:ext uri="{FF2B5EF4-FFF2-40B4-BE49-F238E27FC236}">
                                <a16:creationId xmlns:a16="http://schemas.microsoft.com/office/drawing/2014/main" id="{B56ECAB6-21D2-41DB-9E5B-B1E9F7CE9D6A}"/>
                              </a:ext>
                            </a:extLst>
                          </pic:cNvPr>
                          <pic:cNvPicPr>
                            <a:picLocks noChangeAspect="1"/>
                          </pic:cNvPicPr>
                        </pic:nvPicPr>
                        <pic:blipFill>
                          <a:blip r:embed="rId28"/>
                          <a:stretch>
                            <a:fillRect/>
                          </a:stretch>
                        </pic:blipFill>
                        <pic:spPr>
                          <a:xfrm>
                            <a:off x="0" y="0"/>
                            <a:ext cx="133333" cy="133333"/>
                          </a:xfrm>
                          <a:prstGeom prst="rect">
                            <a:avLst/>
                          </a:prstGeom>
                        </pic:spPr>
                      </pic:pic>
                    </a:graphicData>
                  </a:graphic>
                  <wp14:sizeRelH relativeFrom="page">
                    <wp14:pctWidth>0</wp14:pctWidth>
                  </wp14:sizeRelH>
                  <wp14:sizeRelV relativeFrom="page">
                    <wp14:pctHeight>0</wp14:pctHeight>
                  </wp14:sizeRelV>
                </wp:anchor>
              </w:drawing>
            </w:r>
          </w:p>
        </w:tc>
        <w:tc>
          <w:tcPr>
            <w:tcW w:w="1180" w:type="dxa"/>
            <w:tcBorders>
              <w:top w:val="nil"/>
              <w:left w:val="nil"/>
              <w:bottom w:val="single" w:sz="4" w:space="0" w:color="auto"/>
              <w:right w:val="single" w:sz="4" w:space="0" w:color="auto"/>
            </w:tcBorders>
            <w:shd w:val="clear" w:color="auto" w:fill="auto"/>
            <w:noWrap/>
            <w:vAlign w:val="bottom"/>
            <w:hideMark/>
          </w:tcPr>
          <w:p w14:paraId="45043CD5" w14:textId="77777777" w:rsidR="00EF532F" w:rsidRPr="00B13ACC" w:rsidRDefault="00EF532F" w:rsidP="0047067F">
            <w:pPr>
              <w:spacing w:after="0" w:line="240" w:lineRule="auto"/>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704320" behindDoc="0" locked="0" layoutInCell="1" allowOverlap="1" wp14:anchorId="4D7BD5B9" wp14:editId="22C2FA58">
                  <wp:simplePos x="0" y="0"/>
                  <wp:positionH relativeFrom="column">
                    <wp:posOffset>371475</wp:posOffset>
                  </wp:positionH>
                  <wp:positionV relativeFrom="paragraph">
                    <wp:posOffset>47625</wp:posOffset>
                  </wp:positionV>
                  <wp:extent cx="133350" cy="133350"/>
                  <wp:effectExtent l="0" t="0" r="0" b="0"/>
                  <wp:wrapNone/>
                  <wp:docPr id="15" name="Picture 15">
                    <a:extLst xmlns:a="http://schemas.openxmlformats.org/drawingml/2006/main">
                      <a:ext uri="{FF2B5EF4-FFF2-40B4-BE49-F238E27FC236}">
                        <a16:creationId xmlns:a16="http://schemas.microsoft.com/office/drawing/2014/main" id="{69096A20-8E85-4E04-8E86-B2D130623293}"/>
                      </a:ext>
                    </a:extLst>
                  </wp:docPr>
                  <wp:cNvGraphicFramePr/>
                  <a:graphic xmlns:a="http://schemas.openxmlformats.org/drawingml/2006/main">
                    <a:graphicData uri="http://schemas.openxmlformats.org/drawingml/2006/picture">
                      <pic:pic xmlns:pic="http://schemas.openxmlformats.org/drawingml/2006/picture">
                        <pic:nvPicPr>
                          <pic:cNvPr id="15" name="269 Imagen">
                            <a:extLst>
                              <a:ext uri="{FF2B5EF4-FFF2-40B4-BE49-F238E27FC236}">
                                <a16:creationId xmlns:a16="http://schemas.microsoft.com/office/drawing/2014/main" id="{69096A20-8E85-4E04-8E86-B2D130623293}"/>
                              </a:ext>
                            </a:extLst>
                          </pic:cNvPr>
                          <pic:cNvPicPr>
                            <a:picLocks noChangeAspect="1"/>
                          </pic:cNvPicPr>
                        </pic:nvPicPr>
                        <pic:blipFill>
                          <a:blip r:embed="rId28"/>
                          <a:stretch>
                            <a:fillRect/>
                          </a:stretch>
                        </pic:blipFill>
                        <pic:spPr>
                          <a:xfrm>
                            <a:off x="0" y="0"/>
                            <a:ext cx="133333" cy="133333"/>
                          </a:xfrm>
                          <a:prstGeom prst="rect">
                            <a:avLst/>
                          </a:prstGeom>
                        </pic:spPr>
                      </pic:pic>
                    </a:graphicData>
                  </a:graphic>
                  <wp14:sizeRelH relativeFrom="page">
                    <wp14:pctWidth>0</wp14:pctWidth>
                  </wp14:sizeRelH>
                  <wp14:sizeRelV relativeFrom="page">
                    <wp14:pctHeight>0</wp14:pctHeight>
                  </wp14:sizeRelV>
                </wp:anchor>
              </w:drawing>
            </w:r>
          </w:p>
        </w:tc>
      </w:tr>
      <w:tr w:rsidR="00B13ACC" w:rsidRPr="00B13ACC" w14:paraId="011DAA3D" w14:textId="77777777" w:rsidTr="0047067F">
        <w:trPr>
          <w:trHeight w:val="300"/>
        </w:trPr>
        <w:tc>
          <w:tcPr>
            <w:tcW w:w="773" w:type="dxa"/>
            <w:vMerge/>
            <w:tcBorders>
              <w:top w:val="nil"/>
              <w:left w:val="single" w:sz="4" w:space="0" w:color="auto"/>
              <w:bottom w:val="single" w:sz="4" w:space="0" w:color="000000"/>
              <w:right w:val="single" w:sz="4" w:space="0" w:color="auto"/>
            </w:tcBorders>
            <w:vAlign w:val="center"/>
            <w:hideMark/>
          </w:tcPr>
          <w:p w14:paraId="348EFF02" w14:textId="77777777" w:rsidR="00EF532F" w:rsidRPr="00B13ACC" w:rsidRDefault="00EF532F" w:rsidP="0047067F">
            <w:pPr>
              <w:spacing w:after="0" w:line="240" w:lineRule="auto"/>
              <w:rPr>
                <w:rFonts w:ascii="Calibri" w:eastAsia="Times New Roman" w:hAnsi="Calibri" w:cs="Calibri"/>
                <w:sz w:val="20"/>
                <w:szCs w:val="20"/>
                <w:lang w:val="en-GB" w:eastAsia="en-GB"/>
              </w:rPr>
            </w:pPr>
          </w:p>
        </w:tc>
        <w:tc>
          <w:tcPr>
            <w:tcW w:w="1627" w:type="dxa"/>
            <w:vMerge/>
            <w:tcBorders>
              <w:top w:val="nil"/>
              <w:left w:val="single" w:sz="4" w:space="0" w:color="auto"/>
              <w:bottom w:val="single" w:sz="4" w:space="0" w:color="000000"/>
              <w:right w:val="single" w:sz="4" w:space="0" w:color="auto"/>
            </w:tcBorders>
            <w:vAlign w:val="center"/>
            <w:hideMark/>
          </w:tcPr>
          <w:p w14:paraId="6CD9BC73" w14:textId="77777777" w:rsidR="00EF532F" w:rsidRPr="00B13ACC" w:rsidRDefault="00EF532F" w:rsidP="0047067F">
            <w:pPr>
              <w:spacing w:after="0" w:line="240" w:lineRule="auto"/>
              <w:rPr>
                <w:rFonts w:ascii="Calibri" w:eastAsia="Times New Roman" w:hAnsi="Calibri" w:cs="Calibri"/>
                <w:sz w:val="20"/>
                <w:szCs w:val="20"/>
                <w:lang w:val="en-GB" w:eastAsia="en-GB"/>
              </w:rPr>
            </w:pPr>
          </w:p>
        </w:tc>
        <w:tc>
          <w:tcPr>
            <w:tcW w:w="1960" w:type="dxa"/>
            <w:tcBorders>
              <w:top w:val="nil"/>
              <w:left w:val="nil"/>
              <w:bottom w:val="single" w:sz="4" w:space="0" w:color="auto"/>
              <w:right w:val="single" w:sz="4" w:space="0" w:color="auto"/>
            </w:tcBorders>
            <w:shd w:val="clear" w:color="auto" w:fill="auto"/>
            <w:noWrap/>
            <w:vAlign w:val="center"/>
            <w:hideMark/>
          </w:tcPr>
          <w:p w14:paraId="781F87FA"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sz w:val="20"/>
                <w:szCs w:val="20"/>
                <w:lang w:val="en-GB" w:eastAsia="en-GB"/>
              </w:rPr>
              <w:t>Day371</w:t>
            </w:r>
          </w:p>
        </w:tc>
        <w:tc>
          <w:tcPr>
            <w:tcW w:w="1020" w:type="dxa"/>
            <w:tcBorders>
              <w:top w:val="nil"/>
              <w:left w:val="nil"/>
              <w:bottom w:val="single" w:sz="4" w:space="0" w:color="auto"/>
              <w:right w:val="single" w:sz="4" w:space="0" w:color="auto"/>
            </w:tcBorders>
            <w:shd w:val="clear" w:color="auto" w:fill="auto"/>
            <w:noWrap/>
            <w:vAlign w:val="bottom"/>
            <w:hideMark/>
          </w:tcPr>
          <w:p w14:paraId="6CB079EE"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705344" behindDoc="0" locked="0" layoutInCell="1" allowOverlap="1" wp14:anchorId="2D0AB72B" wp14:editId="0F21C51D">
                  <wp:simplePos x="0" y="0"/>
                  <wp:positionH relativeFrom="column">
                    <wp:posOffset>219075</wp:posOffset>
                  </wp:positionH>
                  <wp:positionV relativeFrom="paragraph">
                    <wp:posOffset>42545</wp:posOffset>
                  </wp:positionV>
                  <wp:extent cx="133350" cy="133350"/>
                  <wp:effectExtent l="0" t="0" r="0" b="0"/>
                  <wp:wrapNone/>
                  <wp:docPr id="50" name="Picture 50">
                    <a:extLst xmlns:a="http://schemas.openxmlformats.org/drawingml/2006/main">
                      <a:ext uri="{FF2B5EF4-FFF2-40B4-BE49-F238E27FC236}">
                        <a16:creationId xmlns:a16="http://schemas.microsoft.com/office/drawing/2014/main" id="{73E196E8-0C5D-4672-9EDF-CAF68CBF2A9C}"/>
                      </a:ext>
                    </a:extLst>
                  </wp:docPr>
                  <wp:cNvGraphicFramePr/>
                  <a:graphic xmlns:a="http://schemas.openxmlformats.org/drawingml/2006/main">
                    <a:graphicData uri="http://schemas.openxmlformats.org/drawingml/2006/picture">
                      <pic:pic xmlns:pic="http://schemas.openxmlformats.org/drawingml/2006/picture">
                        <pic:nvPicPr>
                          <pic:cNvPr id="50" name="269 Imagen">
                            <a:extLst>
                              <a:ext uri="{FF2B5EF4-FFF2-40B4-BE49-F238E27FC236}">
                                <a16:creationId xmlns:a16="http://schemas.microsoft.com/office/drawing/2014/main" id="{73E196E8-0C5D-4672-9EDF-CAF68CBF2A9C}"/>
                              </a:ext>
                            </a:extLst>
                          </pic:cNvPr>
                          <pic:cNvPicPr>
                            <a:picLocks noChangeAspect="1"/>
                          </pic:cNvPicPr>
                        </pic:nvPicPr>
                        <pic:blipFill>
                          <a:blip r:embed="rId28"/>
                          <a:stretch>
                            <a:fillRect/>
                          </a:stretch>
                        </pic:blipFill>
                        <pic:spPr>
                          <a:xfrm>
                            <a:off x="0" y="0"/>
                            <a:ext cx="133350" cy="133350"/>
                          </a:xfrm>
                          <a:prstGeom prst="rect">
                            <a:avLst/>
                          </a:prstGeom>
                        </pic:spPr>
                      </pic:pic>
                    </a:graphicData>
                  </a:graphic>
                  <wp14:sizeRelH relativeFrom="page">
                    <wp14:pctWidth>0</wp14:pctWidth>
                  </wp14:sizeRelH>
                  <wp14:sizeRelV relativeFrom="page">
                    <wp14:pctHeight>0</wp14:pctHeight>
                  </wp14:sizeRelV>
                </wp:anchor>
              </w:drawing>
            </w:r>
          </w:p>
        </w:tc>
        <w:tc>
          <w:tcPr>
            <w:tcW w:w="1000" w:type="dxa"/>
            <w:tcBorders>
              <w:top w:val="nil"/>
              <w:left w:val="nil"/>
              <w:bottom w:val="single" w:sz="4" w:space="0" w:color="auto"/>
              <w:right w:val="single" w:sz="4" w:space="0" w:color="auto"/>
            </w:tcBorders>
            <w:shd w:val="clear" w:color="auto" w:fill="auto"/>
            <w:noWrap/>
            <w:vAlign w:val="bottom"/>
            <w:hideMark/>
          </w:tcPr>
          <w:p w14:paraId="49427FE5"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706368" behindDoc="0" locked="0" layoutInCell="1" allowOverlap="1" wp14:anchorId="1D93B0DF" wp14:editId="45F50B7E">
                  <wp:simplePos x="0" y="0"/>
                  <wp:positionH relativeFrom="column">
                    <wp:posOffset>390525</wp:posOffset>
                  </wp:positionH>
                  <wp:positionV relativeFrom="paragraph">
                    <wp:posOffset>38100</wp:posOffset>
                  </wp:positionV>
                  <wp:extent cx="133350" cy="133350"/>
                  <wp:effectExtent l="0" t="0" r="0" b="0"/>
                  <wp:wrapNone/>
                  <wp:docPr id="51" name="Picture 51">
                    <a:extLst xmlns:a="http://schemas.openxmlformats.org/drawingml/2006/main">
                      <a:ext uri="{FF2B5EF4-FFF2-40B4-BE49-F238E27FC236}">
                        <a16:creationId xmlns:a16="http://schemas.microsoft.com/office/drawing/2014/main" id="{65F8BBA9-F647-4218-99EA-44D8F9C51321}"/>
                      </a:ext>
                    </a:extLst>
                  </wp:docPr>
                  <wp:cNvGraphicFramePr/>
                  <a:graphic xmlns:a="http://schemas.openxmlformats.org/drawingml/2006/main">
                    <a:graphicData uri="http://schemas.openxmlformats.org/drawingml/2006/picture">
                      <pic:pic xmlns:pic="http://schemas.openxmlformats.org/drawingml/2006/picture">
                        <pic:nvPicPr>
                          <pic:cNvPr id="51" name="269 Imagen">
                            <a:extLst>
                              <a:ext uri="{FF2B5EF4-FFF2-40B4-BE49-F238E27FC236}">
                                <a16:creationId xmlns:a16="http://schemas.microsoft.com/office/drawing/2014/main" id="{65F8BBA9-F647-4218-99EA-44D8F9C51321}"/>
                              </a:ext>
                            </a:extLst>
                          </pic:cNvPr>
                          <pic:cNvPicPr>
                            <a:picLocks noChangeAspect="1"/>
                          </pic:cNvPicPr>
                        </pic:nvPicPr>
                        <pic:blipFill>
                          <a:blip r:embed="rId28"/>
                          <a:stretch>
                            <a:fillRect/>
                          </a:stretch>
                        </pic:blipFill>
                        <pic:spPr>
                          <a:xfrm>
                            <a:off x="0" y="0"/>
                            <a:ext cx="133333" cy="133333"/>
                          </a:xfrm>
                          <a:prstGeom prst="rect">
                            <a:avLst/>
                          </a:prstGeom>
                        </pic:spPr>
                      </pic:pic>
                    </a:graphicData>
                  </a:graphic>
                  <wp14:sizeRelH relativeFrom="page">
                    <wp14:pctWidth>0</wp14:pctWidth>
                  </wp14:sizeRelH>
                  <wp14:sizeRelV relativeFrom="page">
                    <wp14:pctHeight>0</wp14:pctHeight>
                  </wp14:sizeRelV>
                </wp:anchor>
              </w:drawing>
            </w:r>
          </w:p>
        </w:tc>
        <w:tc>
          <w:tcPr>
            <w:tcW w:w="1000" w:type="dxa"/>
            <w:tcBorders>
              <w:top w:val="nil"/>
              <w:left w:val="nil"/>
              <w:bottom w:val="single" w:sz="4" w:space="0" w:color="auto"/>
              <w:right w:val="single" w:sz="4" w:space="0" w:color="auto"/>
            </w:tcBorders>
            <w:shd w:val="clear" w:color="auto" w:fill="auto"/>
            <w:noWrap/>
            <w:vAlign w:val="bottom"/>
            <w:hideMark/>
          </w:tcPr>
          <w:p w14:paraId="17314557"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707392" behindDoc="0" locked="0" layoutInCell="1" allowOverlap="1" wp14:anchorId="64C6A841" wp14:editId="3431AA65">
                  <wp:simplePos x="0" y="0"/>
                  <wp:positionH relativeFrom="column">
                    <wp:posOffset>361950</wp:posOffset>
                  </wp:positionH>
                  <wp:positionV relativeFrom="paragraph">
                    <wp:posOffset>28575</wp:posOffset>
                  </wp:positionV>
                  <wp:extent cx="133350" cy="133350"/>
                  <wp:effectExtent l="0" t="0" r="0" b="0"/>
                  <wp:wrapNone/>
                  <wp:docPr id="67" name="Picture 67">
                    <a:extLst xmlns:a="http://schemas.openxmlformats.org/drawingml/2006/main">
                      <a:ext uri="{FF2B5EF4-FFF2-40B4-BE49-F238E27FC236}">
                        <a16:creationId xmlns:a16="http://schemas.microsoft.com/office/drawing/2014/main" id="{CCB47C4E-53CA-492A-B11F-6636B1110806}"/>
                      </a:ext>
                    </a:extLst>
                  </wp:docPr>
                  <wp:cNvGraphicFramePr/>
                  <a:graphic xmlns:a="http://schemas.openxmlformats.org/drawingml/2006/main">
                    <a:graphicData uri="http://schemas.openxmlformats.org/drawingml/2006/picture">
                      <pic:pic xmlns:pic="http://schemas.openxmlformats.org/drawingml/2006/picture">
                        <pic:nvPicPr>
                          <pic:cNvPr id="67" name="268 Imagen">
                            <a:extLst>
                              <a:ext uri="{FF2B5EF4-FFF2-40B4-BE49-F238E27FC236}">
                                <a16:creationId xmlns:a16="http://schemas.microsoft.com/office/drawing/2014/main" id="{CCB47C4E-53CA-492A-B11F-6636B1110806}"/>
                              </a:ext>
                            </a:extLst>
                          </pic:cNvPr>
                          <pic:cNvPicPr>
                            <a:picLocks noChangeAspect="1"/>
                          </pic:cNvPicPr>
                        </pic:nvPicPr>
                        <pic:blipFill>
                          <a:blip r:embed="rId29"/>
                          <a:stretch>
                            <a:fillRect/>
                          </a:stretch>
                        </pic:blipFill>
                        <pic:spPr>
                          <a:xfrm>
                            <a:off x="0" y="0"/>
                            <a:ext cx="133333" cy="133333"/>
                          </a:xfrm>
                          <a:prstGeom prst="rect">
                            <a:avLst/>
                          </a:prstGeom>
                        </pic:spPr>
                      </pic:pic>
                    </a:graphicData>
                  </a:graphic>
                  <wp14:sizeRelH relativeFrom="page">
                    <wp14:pctWidth>0</wp14:pctWidth>
                  </wp14:sizeRelH>
                  <wp14:sizeRelV relativeFrom="page">
                    <wp14:pctHeight>0</wp14:pctHeight>
                  </wp14:sizeRelV>
                </wp:anchor>
              </w:drawing>
            </w:r>
          </w:p>
        </w:tc>
        <w:tc>
          <w:tcPr>
            <w:tcW w:w="1160" w:type="dxa"/>
            <w:tcBorders>
              <w:top w:val="nil"/>
              <w:left w:val="nil"/>
              <w:bottom w:val="single" w:sz="4" w:space="0" w:color="auto"/>
              <w:right w:val="single" w:sz="4" w:space="0" w:color="auto"/>
            </w:tcBorders>
            <w:shd w:val="clear" w:color="auto" w:fill="auto"/>
            <w:noWrap/>
            <w:vAlign w:val="bottom"/>
            <w:hideMark/>
          </w:tcPr>
          <w:p w14:paraId="583DE994"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708416" behindDoc="0" locked="0" layoutInCell="1" allowOverlap="1" wp14:anchorId="7062A3EE" wp14:editId="1337C6FE">
                  <wp:simplePos x="0" y="0"/>
                  <wp:positionH relativeFrom="column">
                    <wp:posOffset>419100</wp:posOffset>
                  </wp:positionH>
                  <wp:positionV relativeFrom="paragraph">
                    <wp:posOffset>38100</wp:posOffset>
                  </wp:positionV>
                  <wp:extent cx="133350" cy="133350"/>
                  <wp:effectExtent l="0" t="0" r="0" b="0"/>
                  <wp:wrapNone/>
                  <wp:docPr id="52" name="Picture 52">
                    <a:extLst xmlns:a="http://schemas.openxmlformats.org/drawingml/2006/main">
                      <a:ext uri="{FF2B5EF4-FFF2-40B4-BE49-F238E27FC236}">
                        <a16:creationId xmlns:a16="http://schemas.microsoft.com/office/drawing/2014/main" id="{F34A2C0B-C80E-4DE4-B60E-170EA2BE9817}"/>
                      </a:ext>
                    </a:extLst>
                  </wp:docPr>
                  <wp:cNvGraphicFramePr/>
                  <a:graphic xmlns:a="http://schemas.openxmlformats.org/drawingml/2006/main">
                    <a:graphicData uri="http://schemas.openxmlformats.org/drawingml/2006/picture">
                      <pic:pic xmlns:pic="http://schemas.openxmlformats.org/drawingml/2006/picture">
                        <pic:nvPicPr>
                          <pic:cNvPr id="52" name="269 Imagen">
                            <a:extLst>
                              <a:ext uri="{FF2B5EF4-FFF2-40B4-BE49-F238E27FC236}">
                                <a16:creationId xmlns:a16="http://schemas.microsoft.com/office/drawing/2014/main" id="{F34A2C0B-C80E-4DE4-B60E-170EA2BE9817}"/>
                              </a:ext>
                            </a:extLst>
                          </pic:cNvPr>
                          <pic:cNvPicPr>
                            <a:picLocks noChangeAspect="1"/>
                          </pic:cNvPicPr>
                        </pic:nvPicPr>
                        <pic:blipFill>
                          <a:blip r:embed="rId28"/>
                          <a:stretch>
                            <a:fillRect/>
                          </a:stretch>
                        </pic:blipFill>
                        <pic:spPr>
                          <a:xfrm>
                            <a:off x="0" y="0"/>
                            <a:ext cx="133333" cy="133333"/>
                          </a:xfrm>
                          <a:prstGeom prst="rect">
                            <a:avLst/>
                          </a:prstGeom>
                        </pic:spPr>
                      </pic:pic>
                    </a:graphicData>
                  </a:graphic>
                  <wp14:sizeRelH relativeFrom="page">
                    <wp14:pctWidth>0</wp14:pctWidth>
                  </wp14:sizeRelH>
                  <wp14:sizeRelV relativeFrom="page">
                    <wp14:pctHeight>0</wp14:pctHeight>
                  </wp14:sizeRelV>
                </wp:anchor>
              </w:drawing>
            </w:r>
          </w:p>
        </w:tc>
        <w:tc>
          <w:tcPr>
            <w:tcW w:w="1180" w:type="dxa"/>
            <w:tcBorders>
              <w:top w:val="nil"/>
              <w:left w:val="nil"/>
              <w:bottom w:val="single" w:sz="4" w:space="0" w:color="auto"/>
              <w:right w:val="single" w:sz="4" w:space="0" w:color="auto"/>
            </w:tcBorders>
            <w:shd w:val="clear" w:color="auto" w:fill="auto"/>
            <w:noWrap/>
            <w:vAlign w:val="bottom"/>
            <w:hideMark/>
          </w:tcPr>
          <w:p w14:paraId="5A36BDD6" w14:textId="77777777" w:rsidR="00EF532F" w:rsidRPr="00B13ACC" w:rsidRDefault="00EF532F" w:rsidP="0047067F">
            <w:pPr>
              <w:spacing w:after="0" w:line="240" w:lineRule="auto"/>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709440" behindDoc="0" locked="0" layoutInCell="1" allowOverlap="1" wp14:anchorId="5DD9B68B" wp14:editId="043CDC26">
                  <wp:simplePos x="0" y="0"/>
                  <wp:positionH relativeFrom="column">
                    <wp:posOffset>361950</wp:posOffset>
                  </wp:positionH>
                  <wp:positionV relativeFrom="paragraph">
                    <wp:posOffset>47625</wp:posOffset>
                  </wp:positionV>
                  <wp:extent cx="133350" cy="133350"/>
                  <wp:effectExtent l="0" t="0" r="0" b="0"/>
                  <wp:wrapNone/>
                  <wp:docPr id="68" name="Picture 68">
                    <a:extLst xmlns:a="http://schemas.openxmlformats.org/drawingml/2006/main">
                      <a:ext uri="{FF2B5EF4-FFF2-40B4-BE49-F238E27FC236}">
                        <a16:creationId xmlns:a16="http://schemas.microsoft.com/office/drawing/2014/main" id="{0D2F93A7-6F9A-48C7-A9AD-55F3700A01A7}"/>
                      </a:ext>
                    </a:extLst>
                  </wp:docPr>
                  <wp:cNvGraphicFramePr/>
                  <a:graphic xmlns:a="http://schemas.openxmlformats.org/drawingml/2006/main">
                    <a:graphicData uri="http://schemas.openxmlformats.org/drawingml/2006/picture">
                      <pic:pic xmlns:pic="http://schemas.openxmlformats.org/drawingml/2006/picture">
                        <pic:nvPicPr>
                          <pic:cNvPr id="68" name="269 Imagen">
                            <a:extLst>
                              <a:ext uri="{FF2B5EF4-FFF2-40B4-BE49-F238E27FC236}">
                                <a16:creationId xmlns:a16="http://schemas.microsoft.com/office/drawing/2014/main" id="{0D2F93A7-6F9A-48C7-A9AD-55F3700A01A7}"/>
                              </a:ext>
                            </a:extLst>
                          </pic:cNvPr>
                          <pic:cNvPicPr>
                            <a:picLocks noChangeAspect="1"/>
                          </pic:cNvPicPr>
                        </pic:nvPicPr>
                        <pic:blipFill>
                          <a:blip r:embed="rId28"/>
                          <a:stretch>
                            <a:fillRect/>
                          </a:stretch>
                        </pic:blipFill>
                        <pic:spPr>
                          <a:xfrm>
                            <a:off x="0" y="0"/>
                            <a:ext cx="133333" cy="133333"/>
                          </a:xfrm>
                          <a:prstGeom prst="rect">
                            <a:avLst/>
                          </a:prstGeom>
                        </pic:spPr>
                      </pic:pic>
                    </a:graphicData>
                  </a:graphic>
                  <wp14:sizeRelH relativeFrom="page">
                    <wp14:pctWidth>0</wp14:pctWidth>
                  </wp14:sizeRelH>
                  <wp14:sizeRelV relativeFrom="page">
                    <wp14:pctHeight>0</wp14:pctHeight>
                  </wp14:sizeRelV>
                </wp:anchor>
              </w:drawing>
            </w:r>
          </w:p>
        </w:tc>
      </w:tr>
      <w:tr w:rsidR="00EF532F" w:rsidRPr="00B13ACC" w14:paraId="53780688" w14:textId="77777777" w:rsidTr="0047067F">
        <w:trPr>
          <w:trHeight w:val="300"/>
        </w:trPr>
        <w:tc>
          <w:tcPr>
            <w:tcW w:w="773" w:type="dxa"/>
            <w:vMerge/>
            <w:tcBorders>
              <w:top w:val="nil"/>
              <w:left w:val="single" w:sz="4" w:space="0" w:color="auto"/>
              <w:bottom w:val="single" w:sz="4" w:space="0" w:color="000000"/>
              <w:right w:val="single" w:sz="4" w:space="0" w:color="auto"/>
            </w:tcBorders>
            <w:vAlign w:val="center"/>
            <w:hideMark/>
          </w:tcPr>
          <w:p w14:paraId="6A18A46C" w14:textId="77777777" w:rsidR="00EF532F" w:rsidRPr="00B13ACC" w:rsidRDefault="00EF532F" w:rsidP="0047067F">
            <w:pPr>
              <w:spacing w:after="0" w:line="240" w:lineRule="auto"/>
              <w:rPr>
                <w:rFonts w:ascii="Calibri" w:eastAsia="Times New Roman" w:hAnsi="Calibri" w:cs="Calibri"/>
                <w:sz w:val="20"/>
                <w:szCs w:val="20"/>
                <w:lang w:val="en-GB" w:eastAsia="en-GB"/>
              </w:rPr>
            </w:pPr>
          </w:p>
        </w:tc>
        <w:tc>
          <w:tcPr>
            <w:tcW w:w="1627" w:type="dxa"/>
            <w:tcBorders>
              <w:top w:val="nil"/>
              <w:left w:val="nil"/>
              <w:bottom w:val="single" w:sz="4" w:space="0" w:color="auto"/>
              <w:right w:val="single" w:sz="4" w:space="0" w:color="auto"/>
            </w:tcBorders>
            <w:shd w:val="clear" w:color="auto" w:fill="auto"/>
            <w:noWrap/>
            <w:vAlign w:val="center"/>
            <w:hideMark/>
          </w:tcPr>
          <w:p w14:paraId="4E68C144"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sz w:val="20"/>
                <w:szCs w:val="20"/>
                <w:lang w:val="en-GB" w:eastAsia="en-GB"/>
              </w:rPr>
              <w:t>800 MHz</w:t>
            </w:r>
          </w:p>
        </w:tc>
        <w:tc>
          <w:tcPr>
            <w:tcW w:w="1960" w:type="dxa"/>
            <w:tcBorders>
              <w:top w:val="nil"/>
              <w:left w:val="nil"/>
              <w:bottom w:val="single" w:sz="4" w:space="0" w:color="auto"/>
              <w:right w:val="single" w:sz="4" w:space="0" w:color="auto"/>
            </w:tcBorders>
            <w:shd w:val="clear" w:color="auto" w:fill="auto"/>
            <w:noWrap/>
            <w:vAlign w:val="center"/>
            <w:hideMark/>
          </w:tcPr>
          <w:p w14:paraId="23CB2093" w14:textId="77777777" w:rsidR="00EF532F" w:rsidRPr="00B13ACC" w:rsidRDefault="00EF532F" w:rsidP="0047067F">
            <w:pPr>
              <w:spacing w:after="0" w:line="240" w:lineRule="auto"/>
              <w:jc w:val="center"/>
              <w:rPr>
                <w:rFonts w:ascii="Calibri" w:eastAsia="Times New Roman" w:hAnsi="Calibri" w:cs="Calibri"/>
                <w:sz w:val="20"/>
                <w:szCs w:val="20"/>
                <w:lang w:val="en-GB" w:eastAsia="en-GB"/>
              </w:rPr>
            </w:pPr>
            <w:r w:rsidRPr="00B13ACC">
              <w:rPr>
                <w:rFonts w:ascii="Calibri" w:eastAsia="Times New Roman" w:hAnsi="Calibri" w:cs="Calibri"/>
                <w:sz w:val="20"/>
                <w:szCs w:val="20"/>
                <w:lang w:val="en-GB" w:eastAsia="en-GB"/>
              </w:rPr>
              <w:t>Day371</w:t>
            </w:r>
          </w:p>
        </w:tc>
        <w:tc>
          <w:tcPr>
            <w:tcW w:w="1020" w:type="dxa"/>
            <w:tcBorders>
              <w:top w:val="nil"/>
              <w:left w:val="nil"/>
              <w:bottom w:val="single" w:sz="4" w:space="0" w:color="auto"/>
              <w:right w:val="single" w:sz="4" w:space="0" w:color="auto"/>
            </w:tcBorders>
            <w:shd w:val="clear" w:color="auto" w:fill="auto"/>
            <w:noWrap/>
            <w:vAlign w:val="bottom"/>
            <w:hideMark/>
          </w:tcPr>
          <w:p w14:paraId="42AD7D32" w14:textId="77777777" w:rsidR="00EF532F" w:rsidRPr="00B13ACC" w:rsidRDefault="00EF532F" w:rsidP="0047067F">
            <w:pPr>
              <w:spacing w:after="0" w:line="240" w:lineRule="auto"/>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710464" behindDoc="0" locked="0" layoutInCell="1" allowOverlap="1" wp14:anchorId="2DD655A1" wp14:editId="129FC155">
                  <wp:simplePos x="0" y="0"/>
                  <wp:positionH relativeFrom="column">
                    <wp:posOffset>228600</wp:posOffset>
                  </wp:positionH>
                  <wp:positionV relativeFrom="paragraph">
                    <wp:posOffset>1270</wp:posOffset>
                  </wp:positionV>
                  <wp:extent cx="133350" cy="123825"/>
                  <wp:effectExtent l="0" t="0" r="0" b="9525"/>
                  <wp:wrapNone/>
                  <wp:docPr id="6" name="Picture 6">
                    <a:extLst xmlns:a="http://schemas.openxmlformats.org/drawingml/2006/main">
                      <a:ext uri="{FF2B5EF4-FFF2-40B4-BE49-F238E27FC236}">
                        <a16:creationId xmlns:a16="http://schemas.microsoft.com/office/drawing/2014/main" id="{868E234E-9DE8-4E45-822D-E7B340A67AD3}"/>
                      </a:ext>
                    </a:extLst>
                  </wp:docPr>
                  <wp:cNvGraphicFramePr/>
                  <a:graphic xmlns:a="http://schemas.openxmlformats.org/drawingml/2006/main">
                    <a:graphicData uri="http://schemas.openxmlformats.org/drawingml/2006/picture">
                      <pic:pic xmlns:pic="http://schemas.openxmlformats.org/drawingml/2006/picture">
                        <pic:nvPicPr>
                          <pic:cNvPr id="6" name="269 Imagen">
                            <a:extLst>
                              <a:ext uri="{FF2B5EF4-FFF2-40B4-BE49-F238E27FC236}">
                                <a16:creationId xmlns:a16="http://schemas.microsoft.com/office/drawing/2014/main" id="{868E234E-9DE8-4E45-822D-E7B340A67AD3}"/>
                              </a:ext>
                            </a:extLst>
                          </pic:cNvPr>
                          <pic:cNvPicPr>
                            <a:picLocks noChangeAspect="1"/>
                          </pic:cNvPicPr>
                        </pic:nvPicPr>
                        <pic:blipFill>
                          <a:blip r:embed="rId28"/>
                          <a:stretch>
                            <a:fillRect/>
                          </a:stretch>
                        </pic:blipFill>
                        <pic:spPr>
                          <a:xfrm>
                            <a:off x="0" y="0"/>
                            <a:ext cx="133350" cy="123825"/>
                          </a:xfrm>
                          <a:prstGeom prst="rect">
                            <a:avLst/>
                          </a:prstGeom>
                        </pic:spPr>
                      </pic:pic>
                    </a:graphicData>
                  </a:graphic>
                  <wp14:sizeRelH relativeFrom="page">
                    <wp14:pctWidth>0</wp14:pctWidth>
                  </wp14:sizeRelH>
                  <wp14:sizeRelV relativeFrom="page">
                    <wp14:pctHeight>0</wp14:pctHeight>
                  </wp14:sizeRelV>
                </wp:anchor>
              </w:drawing>
            </w:r>
          </w:p>
        </w:tc>
        <w:tc>
          <w:tcPr>
            <w:tcW w:w="1000" w:type="dxa"/>
            <w:tcBorders>
              <w:top w:val="nil"/>
              <w:left w:val="nil"/>
              <w:bottom w:val="single" w:sz="4" w:space="0" w:color="auto"/>
              <w:right w:val="single" w:sz="4" w:space="0" w:color="auto"/>
            </w:tcBorders>
            <w:shd w:val="clear" w:color="auto" w:fill="auto"/>
            <w:noWrap/>
            <w:vAlign w:val="bottom"/>
            <w:hideMark/>
          </w:tcPr>
          <w:p w14:paraId="14A8C02F" w14:textId="77777777" w:rsidR="00EF532F" w:rsidRPr="00B13ACC" w:rsidRDefault="00EF532F" w:rsidP="0047067F">
            <w:pPr>
              <w:spacing w:after="0" w:line="240" w:lineRule="auto"/>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711488" behindDoc="0" locked="0" layoutInCell="1" allowOverlap="1" wp14:anchorId="15C88411" wp14:editId="487F3DC4">
                  <wp:simplePos x="0" y="0"/>
                  <wp:positionH relativeFrom="column">
                    <wp:posOffset>371475</wp:posOffset>
                  </wp:positionH>
                  <wp:positionV relativeFrom="paragraph">
                    <wp:posOffset>38100</wp:posOffset>
                  </wp:positionV>
                  <wp:extent cx="133350" cy="133350"/>
                  <wp:effectExtent l="0" t="0" r="0" b="0"/>
                  <wp:wrapNone/>
                  <wp:docPr id="70" name="Picture 70">
                    <a:extLst xmlns:a="http://schemas.openxmlformats.org/drawingml/2006/main">
                      <a:ext uri="{FF2B5EF4-FFF2-40B4-BE49-F238E27FC236}">
                        <a16:creationId xmlns:a16="http://schemas.microsoft.com/office/drawing/2014/main" id="{05474B5E-A7A4-4699-8E4A-51CE0036D227}"/>
                      </a:ext>
                    </a:extLst>
                  </wp:docPr>
                  <wp:cNvGraphicFramePr/>
                  <a:graphic xmlns:a="http://schemas.openxmlformats.org/drawingml/2006/main">
                    <a:graphicData uri="http://schemas.openxmlformats.org/drawingml/2006/picture">
                      <pic:pic xmlns:pic="http://schemas.openxmlformats.org/drawingml/2006/picture">
                        <pic:nvPicPr>
                          <pic:cNvPr id="70" name="269 Imagen">
                            <a:extLst>
                              <a:ext uri="{FF2B5EF4-FFF2-40B4-BE49-F238E27FC236}">
                                <a16:creationId xmlns:a16="http://schemas.microsoft.com/office/drawing/2014/main" id="{05474B5E-A7A4-4699-8E4A-51CE0036D227}"/>
                              </a:ext>
                            </a:extLst>
                          </pic:cNvPr>
                          <pic:cNvPicPr>
                            <a:picLocks noChangeAspect="1"/>
                          </pic:cNvPicPr>
                        </pic:nvPicPr>
                        <pic:blipFill>
                          <a:blip r:embed="rId28"/>
                          <a:stretch>
                            <a:fillRect/>
                          </a:stretch>
                        </pic:blipFill>
                        <pic:spPr>
                          <a:xfrm>
                            <a:off x="0" y="0"/>
                            <a:ext cx="133333" cy="133333"/>
                          </a:xfrm>
                          <a:prstGeom prst="rect">
                            <a:avLst/>
                          </a:prstGeom>
                        </pic:spPr>
                      </pic:pic>
                    </a:graphicData>
                  </a:graphic>
                  <wp14:sizeRelH relativeFrom="page">
                    <wp14:pctWidth>0</wp14:pctWidth>
                  </wp14:sizeRelH>
                  <wp14:sizeRelV relativeFrom="page">
                    <wp14:pctHeight>0</wp14:pctHeight>
                  </wp14:sizeRelV>
                </wp:anchor>
              </w:drawing>
            </w:r>
          </w:p>
        </w:tc>
        <w:tc>
          <w:tcPr>
            <w:tcW w:w="1000" w:type="dxa"/>
            <w:tcBorders>
              <w:top w:val="nil"/>
              <w:left w:val="nil"/>
              <w:bottom w:val="single" w:sz="4" w:space="0" w:color="auto"/>
              <w:right w:val="single" w:sz="4" w:space="0" w:color="auto"/>
            </w:tcBorders>
            <w:shd w:val="clear" w:color="auto" w:fill="auto"/>
            <w:noWrap/>
            <w:vAlign w:val="bottom"/>
            <w:hideMark/>
          </w:tcPr>
          <w:p w14:paraId="28E17676" w14:textId="77777777" w:rsidR="00EF532F" w:rsidRPr="00B13ACC" w:rsidRDefault="00EF532F" w:rsidP="0047067F">
            <w:pPr>
              <w:spacing w:after="0" w:line="240" w:lineRule="auto"/>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712512" behindDoc="0" locked="0" layoutInCell="1" allowOverlap="1" wp14:anchorId="54716DE1" wp14:editId="1E913D3D">
                  <wp:simplePos x="0" y="0"/>
                  <wp:positionH relativeFrom="column">
                    <wp:posOffset>342900</wp:posOffset>
                  </wp:positionH>
                  <wp:positionV relativeFrom="paragraph">
                    <wp:posOffset>38100</wp:posOffset>
                  </wp:positionV>
                  <wp:extent cx="133350" cy="133350"/>
                  <wp:effectExtent l="0" t="0" r="0" b="0"/>
                  <wp:wrapNone/>
                  <wp:docPr id="69" name="Picture 69">
                    <a:extLst xmlns:a="http://schemas.openxmlformats.org/drawingml/2006/main">
                      <a:ext uri="{FF2B5EF4-FFF2-40B4-BE49-F238E27FC236}">
                        <a16:creationId xmlns:a16="http://schemas.microsoft.com/office/drawing/2014/main" id="{706ACA6B-DBBD-4724-9F46-F234A41FC08B}"/>
                      </a:ext>
                    </a:extLst>
                  </wp:docPr>
                  <wp:cNvGraphicFramePr/>
                  <a:graphic xmlns:a="http://schemas.openxmlformats.org/drawingml/2006/main">
                    <a:graphicData uri="http://schemas.openxmlformats.org/drawingml/2006/picture">
                      <pic:pic xmlns:pic="http://schemas.openxmlformats.org/drawingml/2006/picture">
                        <pic:nvPicPr>
                          <pic:cNvPr id="69" name="268 Imagen">
                            <a:extLst>
                              <a:ext uri="{FF2B5EF4-FFF2-40B4-BE49-F238E27FC236}">
                                <a16:creationId xmlns:a16="http://schemas.microsoft.com/office/drawing/2014/main" id="{706ACA6B-DBBD-4724-9F46-F234A41FC08B}"/>
                              </a:ext>
                            </a:extLst>
                          </pic:cNvPr>
                          <pic:cNvPicPr>
                            <a:picLocks noChangeAspect="1"/>
                          </pic:cNvPicPr>
                        </pic:nvPicPr>
                        <pic:blipFill>
                          <a:blip r:embed="rId29"/>
                          <a:stretch>
                            <a:fillRect/>
                          </a:stretch>
                        </pic:blipFill>
                        <pic:spPr>
                          <a:xfrm>
                            <a:off x="0" y="0"/>
                            <a:ext cx="133333" cy="133333"/>
                          </a:xfrm>
                          <a:prstGeom prst="rect">
                            <a:avLst/>
                          </a:prstGeom>
                        </pic:spPr>
                      </pic:pic>
                    </a:graphicData>
                  </a:graphic>
                  <wp14:sizeRelH relativeFrom="page">
                    <wp14:pctWidth>0</wp14:pctWidth>
                  </wp14:sizeRelH>
                  <wp14:sizeRelV relativeFrom="page">
                    <wp14:pctHeight>0</wp14:pctHeight>
                  </wp14:sizeRelV>
                </wp:anchor>
              </w:drawing>
            </w:r>
          </w:p>
        </w:tc>
        <w:tc>
          <w:tcPr>
            <w:tcW w:w="1160" w:type="dxa"/>
            <w:tcBorders>
              <w:top w:val="nil"/>
              <w:left w:val="nil"/>
              <w:bottom w:val="single" w:sz="4" w:space="0" w:color="auto"/>
              <w:right w:val="single" w:sz="4" w:space="0" w:color="auto"/>
            </w:tcBorders>
            <w:shd w:val="clear" w:color="auto" w:fill="auto"/>
            <w:noWrap/>
            <w:vAlign w:val="bottom"/>
            <w:hideMark/>
          </w:tcPr>
          <w:p w14:paraId="6C8A46DC" w14:textId="77777777" w:rsidR="00EF532F" w:rsidRPr="00B13ACC" w:rsidRDefault="00EF532F" w:rsidP="0047067F">
            <w:pPr>
              <w:spacing w:after="0" w:line="240" w:lineRule="auto"/>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713536" behindDoc="0" locked="0" layoutInCell="1" allowOverlap="1" wp14:anchorId="44E7013C" wp14:editId="6D273DDA">
                  <wp:simplePos x="0" y="0"/>
                  <wp:positionH relativeFrom="column">
                    <wp:posOffset>428625</wp:posOffset>
                  </wp:positionH>
                  <wp:positionV relativeFrom="paragraph">
                    <wp:posOffset>38100</wp:posOffset>
                  </wp:positionV>
                  <wp:extent cx="133350" cy="133350"/>
                  <wp:effectExtent l="0" t="0" r="0" b="0"/>
                  <wp:wrapNone/>
                  <wp:docPr id="3" name="Picture 3">
                    <a:extLst xmlns:a="http://schemas.openxmlformats.org/drawingml/2006/main">
                      <a:ext uri="{FF2B5EF4-FFF2-40B4-BE49-F238E27FC236}">
                        <a16:creationId xmlns:a16="http://schemas.microsoft.com/office/drawing/2014/main" id="{1F4A53D6-FFE2-40B3-82C5-4B577901EECF}"/>
                      </a:ext>
                    </a:extLst>
                  </wp:docPr>
                  <wp:cNvGraphicFramePr/>
                  <a:graphic xmlns:a="http://schemas.openxmlformats.org/drawingml/2006/main">
                    <a:graphicData uri="http://schemas.openxmlformats.org/drawingml/2006/picture">
                      <pic:pic xmlns:pic="http://schemas.openxmlformats.org/drawingml/2006/picture">
                        <pic:nvPicPr>
                          <pic:cNvPr id="3" name="267 Imagen">
                            <a:extLst>
                              <a:ext uri="{FF2B5EF4-FFF2-40B4-BE49-F238E27FC236}">
                                <a16:creationId xmlns:a16="http://schemas.microsoft.com/office/drawing/2014/main" id="{1F4A53D6-FFE2-40B3-82C5-4B577901EECF}"/>
                              </a:ext>
                            </a:extLst>
                          </pic:cNvPr>
                          <pic:cNvPicPr>
                            <a:picLocks noChangeAspect="1"/>
                          </pic:cNvPicPr>
                        </pic:nvPicPr>
                        <pic:blipFill>
                          <a:blip r:embed="rId30"/>
                          <a:stretch>
                            <a:fillRect/>
                          </a:stretch>
                        </pic:blipFill>
                        <pic:spPr>
                          <a:xfrm>
                            <a:off x="0" y="0"/>
                            <a:ext cx="133333" cy="133333"/>
                          </a:xfrm>
                          <a:prstGeom prst="rect">
                            <a:avLst/>
                          </a:prstGeom>
                        </pic:spPr>
                      </pic:pic>
                    </a:graphicData>
                  </a:graphic>
                  <wp14:sizeRelH relativeFrom="page">
                    <wp14:pctWidth>0</wp14:pctWidth>
                  </wp14:sizeRelH>
                  <wp14:sizeRelV relativeFrom="page">
                    <wp14:pctHeight>0</wp14:pctHeight>
                  </wp14:sizeRelV>
                </wp:anchor>
              </w:drawing>
            </w:r>
          </w:p>
        </w:tc>
        <w:tc>
          <w:tcPr>
            <w:tcW w:w="1180" w:type="dxa"/>
            <w:tcBorders>
              <w:top w:val="nil"/>
              <w:left w:val="nil"/>
              <w:bottom w:val="single" w:sz="4" w:space="0" w:color="auto"/>
              <w:right w:val="single" w:sz="4" w:space="0" w:color="auto"/>
            </w:tcBorders>
            <w:shd w:val="clear" w:color="auto" w:fill="auto"/>
            <w:noWrap/>
            <w:vAlign w:val="bottom"/>
            <w:hideMark/>
          </w:tcPr>
          <w:p w14:paraId="0FCD5664" w14:textId="77777777" w:rsidR="00EF532F" w:rsidRPr="00B13ACC" w:rsidRDefault="00EF532F" w:rsidP="0047067F">
            <w:pPr>
              <w:spacing w:after="0" w:line="240" w:lineRule="auto"/>
              <w:rPr>
                <w:rFonts w:ascii="Calibri" w:eastAsia="Times New Roman" w:hAnsi="Calibri" w:cs="Calibri"/>
                <w:sz w:val="20"/>
                <w:szCs w:val="20"/>
                <w:lang w:val="en-GB" w:eastAsia="en-GB"/>
              </w:rPr>
            </w:pPr>
            <w:r w:rsidRPr="00B13ACC">
              <w:rPr>
                <w:rFonts w:ascii="Calibri" w:eastAsia="Times New Roman" w:hAnsi="Calibri" w:cs="Calibri"/>
                <w:noProof/>
                <w:sz w:val="20"/>
                <w:szCs w:val="20"/>
                <w:lang w:val="en-GB" w:eastAsia="en-GB"/>
              </w:rPr>
              <w:drawing>
                <wp:anchor distT="0" distB="0" distL="114300" distR="114300" simplePos="0" relativeHeight="251714560" behindDoc="0" locked="0" layoutInCell="1" allowOverlap="1" wp14:anchorId="157CB2FC" wp14:editId="6BEB187A">
                  <wp:simplePos x="0" y="0"/>
                  <wp:positionH relativeFrom="column">
                    <wp:posOffset>371475</wp:posOffset>
                  </wp:positionH>
                  <wp:positionV relativeFrom="paragraph">
                    <wp:posOffset>38100</wp:posOffset>
                  </wp:positionV>
                  <wp:extent cx="133350" cy="133350"/>
                  <wp:effectExtent l="0" t="0" r="0" b="0"/>
                  <wp:wrapNone/>
                  <wp:docPr id="4" name="Picture 4">
                    <a:extLst xmlns:a="http://schemas.openxmlformats.org/drawingml/2006/main">
                      <a:ext uri="{FF2B5EF4-FFF2-40B4-BE49-F238E27FC236}">
                        <a16:creationId xmlns:a16="http://schemas.microsoft.com/office/drawing/2014/main" id="{987F2363-2C54-4805-A23A-DDA9F21977CA}"/>
                      </a:ext>
                    </a:extLst>
                  </wp:docPr>
                  <wp:cNvGraphicFramePr/>
                  <a:graphic xmlns:a="http://schemas.openxmlformats.org/drawingml/2006/main">
                    <a:graphicData uri="http://schemas.openxmlformats.org/drawingml/2006/picture">
                      <pic:pic xmlns:pic="http://schemas.openxmlformats.org/drawingml/2006/picture">
                        <pic:nvPicPr>
                          <pic:cNvPr id="4" name="267 Imagen">
                            <a:extLst>
                              <a:ext uri="{FF2B5EF4-FFF2-40B4-BE49-F238E27FC236}">
                                <a16:creationId xmlns:a16="http://schemas.microsoft.com/office/drawing/2014/main" id="{987F2363-2C54-4805-A23A-DDA9F21977CA}"/>
                              </a:ext>
                            </a:extLst>
                          </pic:cNvPr>
                          <pic:cNvPicPr>
                            <a:picLocks noChangeAspect="1"/>
                          </pic:cNvPicPr>
                        </pic:nvPicPr>
                        <pic:blipFill>
                          <a:blip r:embed="rId30"/>
                          <a:stretch>
                            <a:fillRect/>
                          </a:stretch>
                        </pic:blipFill>
                        <pic:spPr>
                          <a:xfrm>
                            <a:off x="0" y="0"/>
                            <a:ext cx="133333" cy="133333"/>
                          </a:xfrm>
                          <a:prstGeom prst="rect">
                            <a:avLst/>
                          </a:prstGeom>
                        </pic:spPr>
                      </pic:pic>
                    </a:graphicData>
                  </a:graphic>
                  <wp14:sizeRelH relativeFrom="page">
                    <wp14:pctWidth>0</wp14:pctWidth>
                  </wp14:sizeRelH>
                  <wp14:sizeRelV relativeFrom="page">
                    <wp14:pctHeight>0</wp14:pctHeight>
                  </wp14:sizeRelV>
                </wp:anchor>
              </w:drawing>
            </w:r>
          </w:p>
        </w:tc>
      </w:tr>
    </w:tbl>
    <w:p w14:paraId="2E520C1B" w14:textId="1CA737C2" w:rsidR="00EF532F" w:rsidRPr="00B13ACC" w:rsidRDefault="00EF532F" w:rsidP="004D55E4">
      <w:pPr>
        <w:spacing w:before="100" w:beforeAutospacing="1" w:line="480" w:lineRule="auto"/>
        <w:jc w:val="both"/>
        <w:rPr>
          <w:rFonts w:ascii="Arial" w:eastAsia="Times New Roman" w:hAnsi="Arial" w:cs="Arial"/>
          <w:lang w:val="en-US"/>
        </w:rPr>
      </w:pPr>
    </w:p>
    <w:p w14:paraId="5612E00C" w14:textId="2D2A0CA5" w:rsidR="00EF532F" w:rsidRPr="00B13ACC" w:rsidRDefault="00EF532F" w:rsidP="004D55E4">
      <w:pPr>
        <w:spacing w:before="100" w:beforeAutospacing="1" w:line="480" w:lineRule="auto"/>
        <w:jc w:val="both"/>
        <w:rPr>
          <w:rFonts w:ascii="Arial" w:eastAsia="Times New Roman" w:hAnsi="Arial" w:cs="Arial"/>
          <w:lang w:val="en-US"/>
        </w:rPr>
      </w:pPr>
    </w:p>
    <w:p w14:paraId="4133D914" w14:textId="77777777" w:rsidR="00EF532F" w:rsidRPr="00B13ACC" w:rsidRDefault="00EF532F" w:rsidP="004D55E4">
      <w:pPr>
        <w:spacing w:before="100" w:beforeAutospacing="1" w:line="480" w:lineRule="auto"/>
        <w:jc w:val="both"/>
        <w:rPr>
          <w:rFonts w:ascii="Arial" w:eastAsia="Times New Roman" w:hAnsi="Arial" w:cs="Arial"/>
          <w:lang w:val="en-US"/>
        </w:rPr>
      </w:pPr>
    </w:p>
    <w:p w14:paraId="3286C910" w14:textId="191079F2" w:rsidR="0079360E" w:rsidRPr="00B13ACC" w:rsidRDefault="0079360E" w:rsidP="004D55E4">
      <w:pPr>
        <w:spacing w:before="100" w:beforeAutospacing="1" w:line="480" w:lineRule="auto"/>
        <w:jc w:val="both"/>
        <w:rPr>
          <w:rFonts w:ascii="Arial" w:eastAsia="Times New Roman" w:hAnsi="Arial" w:cs="Arial"/>
          <w:lang w:val="en-US"/>
        </w:rPr>
      </w:pPr>
    </w:p>
    <w:p w14:paraId="2823020C" w14:textId="6623F79D" w:rsidR="0079360E" w:rsidRPr="00B13ACC" w:rsidRDefault="0079360E" w:rsidP="00AA1B28">
      <w:pPr>
        <w:spacing w:before="100" w:beforeAutospacing="1" w:line="480" w:lineRule="auto"/>
        <w:jc w:val="both"/>
        <w:rPr>
          <w:rFonts w:ascii="Arial" w:hAnsi="Arial" w:cs="Arial"/>
          <w:lang w:val="en-US"/>
        </w:rPr>
      </w:pPr>
    </w:p>
    <w:sectPr w:rsidR="0079360E" w:rsidRPr="00B13ACC" w:rsidSect="000F3F5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C16D1"/>
    <w:multiLevelType w:val="multilevel"/>
    <w:tmpl w:val="2496F170"/>
    <w:lvl w:ilvl="0">
      <w:start w:val="1"/>
      <w:numFmt w:val="decimal"/>
      <w:lvlText w:val="%1."/>
      <w:lvlJc w:val="left"/>
      <w:pPr>
        <w:ind w:left="720" w:hanging="360"/>
      </w:pPr>
      <w:rPr>
        <w:rFonts w:ascii="Georgia" w:hAnsi="Georgia" w:hint="default"/>
        <w:color w:val="0C0C0C"/>
        <w:sz w:val="22"/>
      </w:rPr>
    </w:lvl>
    <w:lvl w:ilvl="1">
      <w:start w:val="1"/>
      <w:numFmt w:val="decimal"/>
      <w:isLgl/>
      <w:lvlText w:val="%1.%2"/>
      <w:lvlJc w:val="left"/>
      <w:pPr>
        <w:ind w:left="1069"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223336AF"/>
    <w:multiLevelType w:val="hybridMultilevel"/>
    <w:tmpl w:val="88A81068"/>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 w15:restartNumberingAfterBreak="0">
    <w:nsid w:val="286B3F99"/>
    <w:multiLevelType w:val="hybridMultilevel"/>
    <w:tmpl w:val="68CA6E9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159573D"/>
    <w:multiLevelType w:val="multilevel"/>
    <w:tmpl w:val="2496F170"/>
    <w:lvl w:ilvl="0">
      <w:start w:val="1"/>
      <w:numFmt w:val="decimal"/>
      <w:lvlText w:val="%1."/>
      <w:lvlJc w:val="left"/>
      <w:pPr>
        <w:ind w:left="720" w:hanging="360"/>
      </w:pPr>
      <w:rPr>
        <w:rFonts w:ascii="Georgia" w:hAnsi="Georgia" w:hint="default"/>
        <w:color w:val="0C0C0C"/>
        <w:sz w:val="22"/>
      </w:rPr>
    </w:lvl>
    <w:lvl w:ilvl="1">
      <w:start w:val="1"/>
      <w:numFmt w:val="decimal"/>
      <w:isLgl/>
      <w:lvlText w:val="%1.%2"/>
      <w:lvlJc w:val="left"/>
      <w:pPr>
        <w:ind w:left="1069"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38D577A2"/>
    <w:multiLevelType w:val="hybridMultilevel"/>
    <w:tmpl w:val="9794B27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58EF1D62"/>
    <w:multiLevelType w:val="multilevel"/>
    <w:tmpl w:val="2496F170"/>
    <w:lvl w:ilvl="0">
      <w:start w:val="1"/>
      <w:numFmt w:val="decimal"/>
      <w:lvlText w:val="%1."/>
      <w:lvlJc w:val="left"/>
      <w:pPr>
        <w:ind w:left="720" w:hanging="360"/>
      </w:pPr>
      <w:rPr>
        <w:rFonts w:ascii="Georgia" w:hAnsi="Georgia" w:hint="default"/>
        <w:color w:val="0C0C0C"/>
        <w:sz w:val="22"/>
      </w:rPr>
    </w:lvl>
    <w:lvl w:ilvl="1">
      <w:start w:val="1"/>
      <w:numFmt w:val="decimal"/>
      <w:isLgl/>
      <w:lvlText w:val="%1.%2"/>
      <w:lvlJc w:val="left"/>
      <w:pPr>
        <w:ind w:left="1069"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5A826661"/>
    <w:multiLevelType w:val="hybridMultilevel"/>
    <w:tmpl w:val="4544CB12"/>
    <w:lvl w:ilvl="0" w:tplc="E502248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0F469C"/>
    <w:multiLevelType w:val="hybridMultilevel"/>
    <w:tmpl w:val="4024215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780A67A8"/>
    <w:multiLevelType w:val="hybridMultilevel"/>
    <w:tmpl w:val="AFB65ADE"/>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9" w15:restartNumberingAfterBreak="0">
    <w:nsid w:val="799224B0"/>
    <w:multiLevelType w:val="hybridMultilevel"/>
    <w:tmpl w:val="7C08DAA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8"/>
  </w:num>
  <w:num w:numId="5">
    <w:abstractNumId w:val="7"/>
  </w:num>
  <w:num w:numId="6">
    <w:abstractNumId w:val="4"/>
  </w:num>
  <w:num w:numId="7">
    <w:abstractNumId w:val="9"/>
  </w:num>
  <w:num w:numId="8">
    <w:abstractNumId w:val="6"/>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5BA"/>
    <w:rsid w:val="00000696"/>
    <w:rsid w:val="0000120C"/>
    <w:rsid w:val="0000164F"/>
    <w:rsid w:val="00001BBA"/>
    <w:rsid w:val="00002EA3"/>
    <w:rsid w:val="000042C9"/>
    <w:rsid w:val="00010DE6"/>
    <w:rsid w:val="00015DD5"/>
    <w:rsid w:val="0001655A"/>
    <w:rsid w:val="00017D53"/>
    <w:rsid w:val="0002079E"/>
    <w:rsid w:val="00020BA6"/>
    <w:rsid w:val="00020F22"/>
    <w:rsid w:val="000226C1"/>
    <w:rsid w:val="000227BE"/>
    <w:rsid w:val="00023C66"/>
    <w:rsid w:val="0002510A"/>
    <w:rsid w:val="000255C5"/>
    <w:rsid w:val="0002572F"/>
    <w:rsid w:val="00025EFB"/>
    <w:rsid w:val="00027829"/>
    <w:rsid w:val="000278E5"/>
    <w:rsid w:val="00032296"/>
    <w:rsid w:val="0003449D"/>
    <w:rsid w:val="00036CB3"/>
    <w:rsid w:val="00036FEE"/>
    <w:rsid w:val="00040619"/>
    <w:rsid w:val="0004212A"/>
    <w:rsid w:val="00043608"/>
    <w:rsid w:val="00043779"/>
    <w:rsid w:val="00044ABB"/>
    <w:rsid w:val="00044CFE"/>
    <w:rsid w:val="000459F9"/>
    <w:rsid w:val="00045CE1"/>
    <w:rsid w:val="00047724"/>
    <w:rsid w:val="00050D2E"/>
    <w:rsid w:val="00054495"/>
    <w:rsid w:val="0005562E"/>
    <w:rsid w:val="00055DC6"/>
    <w:rsid w:val="000577B0"/>
    <w:rsid w:val="0006210A"/>
    <w:rsid w:val="00063468"/>
    <w:rsid w:val="00063C9D"/>
    <w:rsid w:val="00064160"/>
    <w:rsid w:val="0006567D"/>
    <w:rsid w:val="00066C80"/>
    <w:rsid w:val="00067417"/>
    <w:rsid w:val="00067E7D"/>
    <w:rsid w:val="00071133"/>
    <w:rsid w:val="00071D16"/>
    <w:rsid w:val="00072BE4"/>
    <w:rsid w:val="000756C0"/>
    <w:rsid w:val="00075BCC"/>
    <w:rsid w:val="00075DB4"/>
    <w:rsid w:val="0007640F"/>
    <w:rsid w:val="00076491"/>
    <w:rsid w:val="00076903"/>
    <w:rsid w:val="00076A96"/>
    <w:rsid w:val="000771C0"/>
    <w:rsid w:val="00080307"/>
    <w:rsid w:val="00080A4B"/>
    <w:rsid w:val="00080D35"/>
    <w:rsid w:val="00082735"/>
    <w:rsid w:val="00082F09"/>
    <w:rsid w:val="00083020"/>
    <w:rsid w:val="0008345E"/>
    <w:rsid w:val="00084C1A"/>
    <w:rsid w:val="00085B1B"/>
    <w:rsid w:val="00094619"/>
    <w:rsid w:val="0009633A"/>
    <w:rsid w:val="00096A28"/>
    <w:rsid w:val="00096BF6"/>
    <w:rsid w:val="000979BB"/>
    <w:rsid w:val="000A062F"/>
    <w:rsid w:val="000A18F1"/>
    <w:rsid w:val="000A2926"/>
    <w:rsid w:val="000A304E"/>
    <w:rsid w:val="000A4091"/>
    <w:rsid w:val="000A6ECF"/>
    <w:rsid w:val="000B019A"/>
    <w:rsid w:val="000B0DE7"/>
    <w:rsid w:val="000B746C"/>
    <w:rsid w:val="000C08FD"/>
    <w:rsid w:val="000C11A2"/>
    <w:rsid w:val="000C2DAF"/>
    <w:rsid w:val="000C310A"/>
    <w:rsid w:val="000C375A"/>
    <w:rsid w:val="000C48F2"/>
    <w:rsid w:val="000C5D8A"/>
    <w:rsid w:val="000C77F5"/>
    <w:rsid w:val="000C7AE1"/>
    <w:rsid w:val="000C7B57"/>
    <w:rsid w:val="000D05CC"/>
    <w:rsid w:val="000D436B"/>
    <w:rsid w:val="000D48C6"/>
    <w:rsid w:val="000D58B8"/>
    <w:rsid w:val="000D68E1"/>
    <w:rsid w:val="000E1DBD"/>
    <w:rsid w:val="000E27BF"/>
    <w:rsid w:val="000E33FF"/>
    <w:rsid w:val="000E4556"/>
    <w:rsid w:val="000F0C2E"/>
    <w:rsid w:val="000F1D2B"/>
    <w:rsid w:val="000F21B8"/>
    <w:rsid w:val="000F3D72"/>
    <w:rsid w:val="000F3F54"/>
    <w:rsid w:val="000F536C"/>
    <w:rsid w:val="000F66DB"/>
    <w:rsid w:val="000F6E22"/>
    <w:rsid w:val="000F73DA"/>
    <w:rsid w:val="00100BAD"/>
    <w:rsid w:val="00101CB8"/>
    <w:rsid w:val="0010475E"/>
    <w:rsid w:val="001061B3"/>
    <w:rsid w:val="00106325"/>
    <w:rsid w:val="001068A7"/>
    <w:rsid w:val="00107FF5"/>
    <w:rsid w:val="0011024F"/>
    <w:rsid w:val="001147EC"/>
    <w:rsid w:val="00115B03"/>
    <w:rsid w:val="00121EF7"/>
    <w:rsid w:val="00121FD8"/>
    <w:rsid w:val="001254A7"/>
    <w:rsid w:val="00126334"/>
    <w:rsid w:val="00127AD9"/>
    <w:rsid w:val="0013093C"/>
    <w:rsid w:val="00130BF8"/>
    <w:rsid w:val="00130EDD"/>
    <w:rsid w:val="001326D8"/>
    <w:rsid w:val="00132908"/>
    <w:rsid w:val="0013316D"/>
    <w:rsid w:val="001334C1"/>
    <w:rsid w:val="001336A8"/>
    <w:rsid w:val="00133D6E"/>
    <w:rsid w:val="00133F42"/>
    <w:rsid w:val="00136897"/>
    <w:rsid w:val="00137461"/>
    <w:rsid w:val="00137531"/>
    <w:rsid w:val="00140571"/>
    <w:rsid w:val="00140983"/>
    <w:rsid w:val="00141DB5"/>
    <w:rsid w:val="00142367"/>
    <w:rsid w:val="00142994"/>
    <w:rsid w:val="00142C5E"/>
    <w:rsid w:val="00143BBA"/>
    <w:rsid w:val="001445E3"/>
    <w:rsid w:val="00147223"/>
    <w:rsid w:val="00151625"/>
    <w:rsid w:val="00153F7D"/>
    <w:rsid w:val="001550DA"/>
    <w:rsid w:val="00157939"/>
    <w:rsid w:val="001634C2"/>
    <w:rsid w:val="001638CF"/>
    <w:rsid w:val="001640DE"/>
    <w:rsid w:val="001673AD"/>
    <w:rsid w:val="00167468"/>
    <w:rsid w:val="0016785D"/>
    <w:rsid w:val="00170EC9"/>
    <w:rsid w:val="0017101D"/>
    <w:rsid w:val="00171E78"/>
    <w:rsid w:val="00172305"/>
    <w:rsid w:val="00173F22"/>
    <w:rsid w:val="001763A3"/>
    <w:rsid w:val="00177277"/>
    <w:rsid w:val="00177365"/>
    <w:rsid w:val="001779D1"/>
    <w:rsid w:val="00177F43"/>
    <w:rsid w:val="00180058"/>
    <w:rsid w:val="0018019C"/>
    <w:rsid w:val="00180540"/>
    <w:rsid w:val="00181567"/>
    <w:rsid w:val="00182F00"/>
    <w:rsid w:val="0018389E"/>
    <w:rsid w:val="00184C11"/>
    <w:rsid w:val="00187381"/>
    <w:rsid w:val="00187B47"/>
    <w:rsid w:val="001924E5"/>
    <w:rsid w:val="00195837"/>
    <w:rsid w:val="00196690"/>
    <w:rsid w:val="001A00F8"/>
    <w:rsid w:val="001A18D7"/>
    <w:rsid w:val="001A3271"/>
    <w:rsid w:val="001A34EB"/>
    <w:rsid w:val="001A3C65"/>
    <w:rsid w:val="001A4665"/>
    <w:rsid w:val="001A5133"/>
    <w:rsid w:val="001A55A9"/>
    <w:rsid w:val="001A7276"/>
    <w:rsid w:val="001B0475"/>
    <w:rsid w:val="001B09A6"/>
    <w:rsid w:val="001B37FB"/>
    <w:rsid w:val="001B3B56"/>
    <w:rsid w:val="001B435C"/>
    <w:rsid w:val="001B5D98"/>
    <w:rsid w:val="001B6F30"/>
    <w:rsid w:val="001B7284"/>
    <w:rsid w:val="001B7E33"/>
    <w:rsid w:val="001C0BAB"/>
    <w:rsid w:val="001C0DF0"/>
    <w:rsid w:val="001C2070"/>
    <w:rsid w:val="001C39DD"/>
    <w:rsid w:val="001C5F9B"/>
    <w:rsid w:val="001C60D2"/>
    <w:rsid w:val="001D046E"/>
    <w:rsid w:val="001D13D5"/>
    <w:rsid w:val="001D1893"/>
    <w:rsid w:val="001D2FB8"/>
    <w:rsid w:val="001D64D0"/>
    <w:rsid w:val="001D72FD"/>
    <w:rsid w:val="001E2817"/>
    <w:rsid w:val="001E5F93"/>
    <w:rsid w:val="001E635E"/>
    <w:rsid w:val="001E6C77"/>
    <w:rsid w:val="001F1224"/>
    <w:rsid w:val="001F2140"/>
    <w:rsid w:val="001F4FC3"/>
    <w:rsid w:val="001F79CB"/>
    <w:rsid w:val="001F7F5C"/>
    <w:rsid w:val="00200697"/>
    <w:rsid w:val="00200C09"/>
    <w:rsid w:val="002011CB"/>
    <w:rsid w:val="002019BE"/>
    <w:rsid w:val="002063B3"/>
    <w:rsid w:val="00207221"/>
    <w:rsid w:val="002100AE"/>
    <w:rsid w:val="00210F40"/>
    <w:rsid w:val="00211DB8"/>
    <w:rsid w:val="002120E8"/>
    <w:rsid w:val="00212984"/>
    <w:rsid w:val="0021551B"/>
    <w:rsid w:val="00215E88"/>
    <w:rsid w:val="002162E4"/>
    <w:rsid w:val="00217ABE"/>
    <w:rsid w:val="00221307"/>
    <w:rsid w:val="00223944"/>
    <w:rsid w:val="00224C8F"/>
    <w:rsid w:val="0022692D"/>
    <w:rsid w:val="0022711E"/>
    <w:rsid w:val="00230656"/>
    <w:rsid w:val="00231F09"/>
    <w:rsid w:val="00232F06"/>
    <w:rsid w:val="002334A6"/>
    <w:rsid w:val="00234CE2"/>
    <w:rsid w:val="00235891"/>
    <w:rsid w:val="00236485"/>
    <w:rsid w:val="002365F3"/>
    <w:rsid w:val="00236663"/>
    <w:rsid w:val="002369C6"/>
    <w:rsid w:val="00236DAC"/>
    <w:rsid w:val="00241D5D"/>
    <w:rsid w:val="0024286A"/>
    <w:rsid w:val="00242D19"/>
    <w:rsid w:val="00244C33"/>
    <w:rsid w:val="00245AB7"/>
    <w:rsid w:val="00246487"/>
    <w:rsid w:val="00246704"/>
    <w:rsid w:val="00247387"/>
    <w:rsid w:val="00247EE9"/>
    <w:rsid w:val="00256353"/>
    <w:rsid w:val="002613D5"/>
    <w:rsid w:val="00262A29"/>
    <w:rsid w:val="0026344D"/>
    <w:rsid w:val="00265352"/>
    <w:rsid w:val="00266B98"/>
    <w:rsid w:val="002716A7"/>
    <w:rsid w:val="0027232C"/>
    <w:rsid w:val="002730E2"/>
    <w:rsid w:val="00275109"/>
    <w:rsid w:val="00277A80"/>
    <w:rsid w:val="002805C8"/>
    <w:rsid w:val="0028123A"/>
    <w:rsid w:val="00281428"/>
    <w:rsid w:val="00281E4A"/>
    <w:rsid w:val="0028370E"/>
    <w:rsid w:val="00284574"/>
    <w:rsid w:val="00284AA9"/>
    <w:rsid w:val="00285CA2"/>
    <w:rsid w:val="002864F9"/>
    <w:rsid w:val="00286643"/>
    <w:rsid w:val="00287697"/>
    <w:rsid w:val="0029176C"/>
    <w:rsid w:val="00292E0E"/>
    <w:rsid w:val="002A0276"/>
    <w:rsid w:val="002A107F"/>
    <w:rsid w:val="002A19F2"/>
    <w:rsid w:val="002A27E7"/>
    <w:rsid w:val="002A3A26"/>
    <w:rsid w:val="002A53BD"/>
    <w:rsid w:val="002A799B"/>
    <w:rsid w:val="002B08E3"/>
    <w:rsid w:val="002B0EA1"/>
    <w:rsid w:val="002B28AA"/>
    <w:rsid w:val="002B47A5"/>
    <w:rsid w:val="002B68BF"/>
    <w:rsid w:val="002B6DDF"/>
    <w:rsid w:val="002BB0B1"/>
    <w:rsid w:val="002C292F"/>
    <w:rsid w:val="002C3D27"/>
    <w:rsid w:val="002C43E8"/>
    <w:rsid w:val="002C4AEF"/>
    <w:rsid w:val="002C4F03"/>
    <w:rsid w:val="002C510F"/>
    <w:rsid w:val="002C63D1"/>
    <w:rsid w:val="002C6532"/>
    <w:rsid w:val="002C6E2D"/>
    <w:rsid w:val="002D14AB"/>
    <w:rsid w:val="002D2083"/>
    <w:rsid w:val="002D254E"/>
    <w:rsid w:val="002D261D"/>
    <w:rsid w:val="002D297E"/>
    <w:rsid w:val="002D4061"/>
    <w:rsid w:val="002D43E3"/>
    <w:rsid w:val="002D4547"/>
    <w:rsid w:val="002D5DE5"/>
    <w:rsid w:val="002D675E"/>
    <w:rsid w:val="002D76BA"/>
    <w:rsid w:val="002D7DFA"/>
    <w:rsid w:val="002E11F7"/>
    <w:rsid w:val="002E2A0E"/>
    <w:rsid w:val="002E4B92"/>
    <w:rsid w:val="002E5C21"/>
    <w:rsid w:val="002E7E8C"/>
    <w:rsid w:val="002E7F3C"/>
    <w:rsid w:val="002F00BA"/>
    <w:rsid w:val="002F08A1"/>
    <w:rsid w:val="002F1E3D"/>
    <w:rsid w:val="002F1EE4"/>
    <w:rsid w:val="002F3192"/>
    <w:rsid w:val="002F5E82"/>
    <w:rsid w:val="002F67CB"/>
    <w:rsid w:val="002F697C"/>
    <w:rsid w:val="002F7497"/>
    <w:rsid w:val="00303B5E"/>
    <w:rsid w:val="0030461A"/>
    <w:rsid w:val="00307581"/>
    <w:rsid w:val="00311835"/>
    <w:rsid w:val="0031239A"/>
    <w:rsid w:val="00312BD1"/>
    <w:rsid w:val="00313147"/>
    <w:rsid w:val="0031548A"/>
    <w:rsid w:val="00316FAC"/>
    <w:rsid w:val="0031772B"/>
    <w:rsid w:val="00317E1B"/>
    <w:rsid w:val="00321818"/>
    <w:rsid w:val="0032276C"/>
    <w:rsid w:val="00323B44"/>
    <w:rsid w:val="00324B06"/>
    <w:rsid w:val="00324C91"/>
    <w:rsid w:val="00327E7A"/>
    <w:rsid w:val="00332408"/>
    <w:rsid w:val="00333F6B"/>
    <w:rsid w:val="00334EF5"/>
    <w:rsid w:val="0033586F"/>
    <w:rsid w:val="0033637A"/>
    <w:rsid w:val="003363EF"/>
    <w:rsid w:val="003377CD"/>
    <w:rsid w:val="003378C6"/>
    <w:rsid w:val="003405BD"/>
    <w:rsid w:val="00340AB3"/>
    <w:rsid w:val="003416B2"/>
    <w:rsid w:val="00341EF0"/>
    <w:rsid w:val="0034488D"/>
    <w:rsid w:val="00345289"/>
    <w:rsid w:val="00346853"/>
    <w:rsid w:val="0034704A"/>
    <w:rsid w:val="003476FF"/>
    <w:rsid w:val="00347DC0"/>
    <w:rsid w:val="00352A7A"/>
    <w:rsid w:val="00356BE0"/>
    <w:rsid w:val="003602A2"/>
    <w:rsid w:val="003613A2"/>
    <w:rsid w:val="00362EFE"/>
    <w:rsid w:val="003663B9"/>
    <w:rsid w:val="00370101"/>
    <w:rsid w:val="003705C3"/>
    <w:rsid w:val="0037264A"/>
    <w:rsid w:val="00374AE4"/>
    <w:rsid w:val="003768BF"/>
    <w:rsid w:val="00381C1C"/>
    <w:rsid w:val="003829C0"/>
    <w:rsid w:val="00384B5F"/>
    <w:rsid w:val="00384D9D"/>
    <w:rsid w:val="0038766F"/>
    <w:rsid w:val="003910B1"/>
    <w:rsid w:val="00392107"/>
    <w:rsid w:val="00392248"/>
    <w:rsid w:val="003922A8"/>
    <w:rsid w:val="00393CA2"/>
    <w:rsid w:val="00395267"/>
    <w:rsid w:val="003A45C7"/>
    <w:rsid w:val="003A47DE"/>
    <w:rsid w:val="003A5253"/>
    <w:rsid w:val="003A70E9"/>
    <w:rsid w:val="003A7418"/>
    <w:rsid w:val="003A827F"/>
    <w:rsid w:val="003B11AE"/>
    <w:rsid w:val="003B41EB"/>
    <w:rsid w:val="003B5E5B"/>
    <w:rsid w:val="003B6DC6"/>
    <w:rsid w:val="003C25E9"/>
    <w:rsid w:val="003C46A7"/>
    <w:rsid w:val="003C4DBD"/>
    <w:rsid w:val="003C5480"/>
    <w:rsid w:val="003C5525"/>
    <w:rsid w:val="003C588B"/>
    <w:rsid w:val="003D0E7D"/>
    <w:rsid w:val="003D129E"/>
    <w:rsid w:val="003D1F30"/>
    <w:rsid w:val="003D21B3"/>
    <w:rsid w:val="003D302E"/>
    <w:rsid w:val="003D3E61"/>
    <w:rsid w:val="003D503B"/>
    <w:rsid w:val="003D612C"/>
    <w:rsid w:val="003E092F"/>
    <w:rsid w:val="003E1A54"/>
    <w:rsid w:val="003E4F31"/>
    <w:rsid w:val="003E543C"/>
    <w:rsid w:val="003E6D46"/>
    <w:rsid w:val="003F056C"/>
    <w:rsid w:val="003F2141"/>
    <w:rsid w:val="003F274A"/>
    <w:rsid w:val="003F27BD"/>
    <w:rsid w:val="003F2C32"/>
    <w:rsid w:val="003F3F6D"/>
    <w:rsid w:val="003F45C5"/>
    <w:rsid w:val="003F4962"/>
    <w:rsid w:val="003F4C0C"/>
    <w:rsid w:val="003F721F"/>
    <w:rsid w:val="003F7C4A"/>
    <w:rsid w:val="003F7C9C"/>
    <w:rsid w:val="00403F1D"/>
    <w:rsid w:val="00403F2B"/>
    <w:rsid w:val="004063A1"/>
    <w:rsid w:val="00410D97"/>
    <w:rsid w:val="0041204D"/>
    <w:rsid w:val="00412B4C"/>
    <w:rsid w:val="00412E4D"/>
    <w:rsid w:val="004144E5"/>
    <w:rsid w:val="00416C33"/>
    <w:rsid w:val="004202BA"/>
    <w:rsid w:val="004211DE"/>
    <w:rsid w:val="00422034"/>
    <w:rsid w:val="00422ADF"/>
    <w:rsid w:val="00422F8F"/>
    <w:rsid w:val="004243F7"/>
    <w:rsid w:val="0042473A"/>
    <w:rsid w:val="004271E1"/>
    <w:rsid w:val="00427258"/>
    <w:rsid w:val="00427FA5"/>
    <w:rsid w:val="00430DF2"/>
    <w:rsid w:val="00433801"/>
    <w:rsid w:val="00433C97"/>
    <w:rsid w:val="00434A4B"/>
    <w:rsid w:val="004350A3"/>
    <w:rsid w:val="0043532B"/>
    <w:rsid w:val="00437E73"/>
    <w:rsid w:val="00443D37"/>
    <w:rsid w:val="00443F8B"/>
    <w:rsid w:val="00444FC8"/>
    <w:rsid w:val="00450E00"/>
    <w:rsid w:val="004523D7"/>
    <w:rsid w:val="00454DBC"/>
    <w:rsid w:val="004555BE"/>
    <w:rsid w:val="0045682E"/>
    <w:rsid w:val="00462D3F"/>
    <w:rsid w:val="004634E5"/>
    <w:rsid w:val="00463870"/>
    <w:rsid w:val="00466BA0"/>
    <w:rsid w:val="00472B69"/>
    <w:rsid w:val="004736E1"/>
    <w:rsid w:val="004822DC"/>
    <w:rsid w:val="0048490E"/>
    <w:rsid w:val="00484F00"/>
    <w:rsid w:val="004909D3"/>
    <w:rsid w:val="00492AF3"/>
    <w:rsid w:val="004A0A90"/>
    <w:rsid w:val="004A2851"/>
    <w:rsid w:val="004A2B67"/>
    <w:rsid w:val="004A2BEE"/>
    <w:rsid w:val="004A2ED0"/>
    <w:rsid w:val="004A338B"/>
    <w:rsid w:val="004A3C72"/>
    <w:rsid w:val="004A3D78"/>
    <w:rsid w:val="004A50DE"/>
    <w:rsid w:val="004A5F41"/>
    <w:rsid w:val="004A7ACA"/>
    <w:rsid w:val="004B030B"/>
    <w:rsid w:val="004B060B"/>
    <w:rsid w:val="004B0B31"/>
    <w:rsid w:val="004B0B47"/>
    <w:rsid w:val="004B2EDD"/>
    <w:rsid w:val="004B4769"/>
    <w:rsid w:val="004C076C"/>
    <w:rsid w:val="004C0C56"/>
    <w:rsid w:val="004C2FF2"/>
    <w:rsid w:val="004C3481"/>
    <w:rsid w:val="004C46A0"/>
    <w:rsid w:val="004C58AF"/>
    <w:rsid w:val="004C64FE"/>
    <w:rsid w:val="004C6FD1"/>
    <w:rsid w:val="004C7488"/>
    <w:rsid w:val="004C7A35"/>
    <w:rsid w:val="004D098D"/>
    <w:rsid w:val="004D12E1"/>
    <w:rsid w:val="004D1554"/>
    <w:rsid w:val="004D1CE0"/>
    <w:rsid w:val="004D2ACB"/>
    <w:rsid w:val="004D3427"/>
    <w:rsid w:val="004D5242"/>
    <w:rsid w:val="004D55E4"/>
    <w:rsid w:val="004D7142"/>
    <w:rsid w:val="004E15A0"/>
    <w:rsid w:val="004E3AEC"/>
    <w:rsid w:val="004E499C"/>
    <w:rsid w:val="004E5FC1"/>
    <w:rsid w:val="004E6108"/>
    <w:rsid w:val="004E6728"/>
    <w:rsid w:val="004F1578"/>
    <w:rsid w:val="004F1AFC"/>
    <w:rsid w:val="004F3EA3"/>
    <w:rsid w:val="004F3F61"/>
    <w:rsid w:val="004F4B15"/>
    <w:rsid w:val="004F64E2"/>
    <w:rsid w:val="00503AF5"/>
    <w:rsid w:val="00505EEA"/>
    <w:rsid w:val="00505FBE"/>
    <w:rsid w:val="00506FCE"/>
    <w:rsid w:val="00512F9F"/>
    <w:rsid w:val="0051319B"/>
    <w:rsid w:val="00513ACA"/>
    <w:rsid w:val="00520DA2"/>
    <w:rsid w:val="00521793"/>
    <w:rsid w:val="0052223C"/>
    <w:rsid w:val="005230FC"/>
    <w:rsid w:val="00526556"/>
    <w:rsid w:val="00530DD8"/>
    <w:rsid w:val="0053281E"/>
    <w:rsid w:val="00534880"/>
    <w:rsid w:val="00534BC9"/>
    <w:rsid w:val="005353A3"/>
    <w:rsid w:val="0053578D"/>
    <w:rsid w:val="00536C32"/>
    <w:rsid w:val="00537456"/>
    <w:rsid w:val="00540576"/>
    <w:rsid w:val="00541F8F"/>
    <w:rsid w:val="0054261E"/>
    <w:rsid w:val="00543B34"/>
    <w:rsid w:val="00545F36"/>
    <w:rsid w:val="0055033F"/>
    <w:rsid w:val="00550B72"/>
    <w:rsid w:val="00551052"/>
    <w:rsid w:val="00552185"/>
    <w:rsid w:val="0055384F"/>
    <w:rsid w:val="00553AD8"/>
    <w:rsid w:val="00560493"/>
    <w:rsid w:val="00560D02"/>
    <w:rsid w:val="00562ABB"/>
    <w:rsid w:val="005642EB"/>
    <w:rsid w:val="00565680"/>
    <w:rsid w:val="00572093"/>
    <w:rsid w:val="00572E3C"/>
    <w:rsid w:val="0057408B"/>
    <w:rsid w:val="0057497B"/>
    <w:rsid w:val="00576FCF"/>
    <w:rsid w:val="00581221"/>
    <w:rsid w:val="00582AF2"/>
    <w:rsid w:val="00582E6A"/>
    <w:rsid w:val="0058487C"/>
    <w:rsid w:val="005856B9"/>
    <w:rsid w:val="005871A8"/>
    <w:rsid w:val="00587213"/>
    <w:rsid w:val="00590BF2"/>
    <w:rsid w:val="0059255A"/>
    <w:rsid w:val="0059326B"/>
    <w:rsid w:val="00593A88"/>
    <w:rsid w:val="00594571"/>
    <w:rsid w:val="0059533E"/>
    <w:rsid w:val="0059569F"/>
    <w:rsid w:val="00595B64"/>
    <w:rsid w:val="00596B27"/>
    <w:rsid w:val="005A0FC1"/>
    <w:rsid w:val="005A347A"/>
    <w:rsid w:val="005A4CA3"/>
    <w:rsid w:val="005A5628"/>
    <w:rsid w:val="005A7571"/>
    <w:rsid w:val="005A7B84"/>
    <w:rsid w:val="005B3B75"/>
    <w:rsid w:val="005B3F3B"/>
    <w:rsid w:val="005B486E"/>
    <w:rsid w:val="005B68C2"/>
    <w:rsid w:val="005C1F3D"/>
    <w:rsid w:val="005C2698"/>
    <w:rsid w:val="005C2BFF"/>
    <w:rsid w:val="005C40E8"/>
    <w:rsid w:val="005C5EDF"/>
    <w:rsid w:val="005C6971"/>
    <w:rsid w:val="005C6AA6"/>
    <w:rsid w:val="005E1EF6"/>
    <w:rsid w:val="005E4C2B"/>
    <w:rsid w:val="005E5779"/>
    <w:rsid w:val="005E5DA7"/>
    <w:rsid w:val="005E7084"/>
    <w:rsid w:val="005F25FA"/>
    <w:rsid w:val="005F394B"/>
    <w:rsid w:val="005F4F20"/>
    <w:rsid w:val="005F7357"/>
    <w:rsid w:val="005F79A6"/>
    <w:rsid w:val="005F79CA"/>
    <w:rsid w:val="006002F0"/>
    <w:rsid w:val="00600FE0"/>
    <w:rsid w:val="00601EC4"/>
    <w:rsid w:val="0060470D"/>
    <w:rsid w:val="0060518B"/>
    <w:rsid w:val="0060609D"/>
    <w:rsid w:val="00606D94"/>
    <w:rsid w:val="00607442"/>
    <w:rsid w:val="00610251"/>
    <w:rsid w:val="006118AD"/>
    <w:rsid w:val="00612247"/>
    <w:rsid w:val="00614C1D"/>
    <w:rsid w:val="00614F29"/>
    <w:rsid w:val="00615B53"/>
    <w:rsid w:val="006173E7"/>
    <w:rsid w:val="006254FF"/>
    <w:rsid w:val="0062617D"/>
    <w:rsid w:val="00627365"/>
    <w:rsid w:val="00627655"/>
    <w:rsid w:val="0063076E"/>
    <w:rsid w:val="006308E0"/>
    <w:rsid w:val="00631049"/>
    <w:rsid w:val="00631E9E"/>
    <w:rsid w:val="00633B51"/>
    <w:rsid w:val="006355A3"/>
    <w:rsid w:val="00635733"/>
    <w:rsid w:val="0063675E"/>
    <w:rsid w:val="00636766"/>
    <w:rsid w:val="006428DB"/>
    <w:rsid w:val="00644AE5"/>
    <w:rsid w:val="00645AC5"/>
    <w:rsid w:val="0064770C"/>
    <w:rsid w:val="00652360"/>
    <w:rsid w:val="00653C3B"/>
    <w:rsid w:val="006545DF"/>
    <w:rsid w:val="006549B6"/>
    <w:rsid w:val="00655C50"/>
    <w:rsid w:val="006564A8"/>
    <w:rsid w:val="006565CC"/>
    <w:rsid w:val="00657475"/>
    <w:rsid w:val="00662DC5"/>
    <w:rsid w:val="00664505"/>
    <w:rsid w:val="00667CF4"/>
    <w:rsid w:val="006703D7"/>
    <w:rsid w:val="006709F5"/>
    <w:rsid w:val="006714F8"/>
    <w:rsid w:val="00673298"/>
    <w:rsid w:val="006734D8"/>
    <w:rsid w:val="00674D91"/>
    <w:rsid w:val="00674E96"/>
    <w:rsid w:val="00682FE1"/>
    <w:rsid w:val="00686C22"/>
    <w:rsid w:val="00686D65"/>
    <w:rsid w:val="0069314E"/>
    <w:rsid w:val="00693786"/>
    <w:rsid w:val="0069508B"/>
    <w:rsid w:val="006957DA"/>
    <w:rsid w:val="006962E3"/>
    <w:rsid w:val="00696610"/>
    <w:rsid w:val="00696B86"/>
    <w:rsid w:val="00697E09"/>
    <w:rsid w:val="006A0432"/>
    <w:rsid w:val="006A28D7"/>
    <w:rsid w:val="006A31B3"/>
    <w:rsid w:val="006A71DE"/>
    <w:rsid w:val="006A7342"/>
    <w:rsid w:val="006AC199"/>
    <w:rsid w:val="006B05EA"/>
    <w:rsid w:val="006B2293"/>
    <w:rsid w:val="006B2676"/>
    <w:rsid w:val="006B472E"/>
    <w:rsid w:val="006B5524"/>
    <w:rsid w:val="006B7344"/>
    <w:rsid w:val="006C332E"/>
    <w:rsid w:val="006C4186"/>
    <w:rsid w:val="006C4AEF"/>
    <w:rsid w:val="006C53E4"/>
    <w:rsid w:val="006C5582"/>
    <w:rsid w:val="006C5971"/>
    <w:rsid w:val="006C64C5"/>
    <w:rsid w:val="006C7B12"/>
    <w:rsid w:val="006D01BB"/>
    <w:rsid w:val="006D2D6C"/>
    <w:rsid w:val="006D4C98"/>
    <w:rsid w:val="006D6C66"/>
    <w:rsid w:val="006D7A47"/>
    <w:rsid w:val="006E0865"/>
    <w:rsid w:val="006E0C05"/>
    <w:rsid w:val="006E25C2"/>
    <w:rsid w:val="006E2658"/>
    <w:rsid w:val="006E57BD"/>
    <w:rsid w:val="006E6376"/>
    <w:rsid w:val="006F05B0"/>
    <w:rsid w:val="006F2B57"/>
    <w:rsid w:val="006F3B2B"/>
    <w:rsid w:val="006F42C2"/>
    <w:rsid w:val="006F7598"/>
    <w:rsid w:val="0070164D"/>
    <w:rsid w:val="00703027"/>
    <w:rsid w:val="007035C6"/>
    <w:rsid w:val="00705535"/>
    <w:rsid w:val="00712084"/>
    <w:rsid w:val="00712D07"/>
    <w:rsid w:val="007147A7"/>
    <w:rsid w:val="00714F7A"/>
    <w:rsid w:val="007157C7"/>
    <w:rsid w:val="007176B4"/>
    <w:rsid w:val="00717959"/>
    <w:rsid w:val="00720618"/>
    <w:rsid w:val="00721988"/>
    <w:rsid w:val="00721B7D"/>
    <w:rsid w:val="00722590"/>
    <w:rsid w:val="00722C32"/>
    <w:rsid w:val="0072363E"/>
    <w:rsid w:val="00724327"/>
    <w:rsid w:val="00724677"/>
    <w:rsid w:val="007260D7"/>
    <w:rsid w:val="007267FF"/>
    <w:rsid w:val="00727189"/>
    <w:rsid w:val="00727F6F"/>
    <w:rsid w:val="0073042C"/>
    <w:rsid w:val="00731183"/>
    <w:rsid w:val="0073283F"/>
    <w:rsid w:val="00732FFF"/>
    <w:rsid w:val="00733BD2"/>
    <w:rsid w:val="007348E9"/>
    <w:rsid w:val="007358BF"/>
    <w:rsid w:val="007416ED"/>
    <w:rsid w:val="00741ED0"/>
    <w:rsid w:val="00741FCC"/>
    <w:rsid w:val="00744277"/>
    <w:rsid w:val="0074463F"/>
    <w:rsid w:val="00747446"/>
    <w:rsid w:val="0075146D"/>
    <w:rsid w:val="00752A6F"/>
    <w:rsid w:val="007532A6"/>
    <w:rsid w:val="00753476"/>
    <w:rsid w:val="00753729"/>
    <w:rsid w:val="00756417"/>
    <w:rsid w:val="0075666B"/>
    <w:rsid w:val="00764A44"/>
    <w:rsid w:val="00765F13"/>
    <w:rsid w:val="00766B1B"/>
    <w:rsid w:val="00770B67"/>
    <w:rsid w:val="00771BD7"/>
    <w:rsid w:val="00771DC2"/>
    <w:rsid w:val="00773DDE"/>
    <w:rsid w:val="007742E5"/>
    <w:rsid w:val="00775924"/>
    <w:rsid w:val="007778A3"/>
    <w:rsid w:val="0078022B"/>
    <w:rsid w:val="007813CF"/>
    <w:rsid w:val="0078206C"/>
    <w:rsid w:val="007822F5"/>
    <w:rsid w:val="00784747"/>
    <w:rsid w:val="00785852"/>
    <w:rsid w:val="00786DEA"/>
    <w:rsid w:val="007879A5"/>
    <w:rsid w:val="007931AB"/>
    <w:rsid w:val="0079360E"/>
    <w:rsid w:val="00793CCD"/>
    <w:rsid w:val="00794399"/>
    <w:rsid w:val="00795D12"/>
    <w:rsid w:val="00796C1E"/>
    <w:rsid w:val="00797A30"/>
    <w:rsid w:val="007A1015"/>
    <w:rsid w:val="007A294E"/>
    <w:rsid w:val="007A362C"/>
    <w:rsid w:val="007A4556"/>
    <w:rsid w:val="007A7E8A"/>
    <w:rsid w:val="007AFFD1"/>
    <w:rsid w:val="007B11DF"/>
    <w:rsid w:val="007B30AF"/>
    <w:rsid w:val="007B3A8B"/>
    <w:rsid w:val="007B4195"/>
    <w:rsid w:val="007B50A0"/>
    <w:rsid w:val="007B539A"/>
    <w:rsid w:val="007B6C05"/>
    <w:rsid w:val="007B7454"/>
    <w:rsid w:val="007C11D2"/>
    <w:rsid w:val="007C64E6"/>
    <w:rsid w:val="007C6921"/>
    <w:rsid w:val="007C709B"/>
    <w:rsid w:val="007C758D"/>
    <w:rsid w:val="007C7910"/>
    <w:rsid w:val="007D00B7"/>
    <w:rsid w:val="007D1B1A"/>
    <w:rsid w:val="007D1EE9"/>
    <w:rsid w:val="007D3279"/>
    <w:rsid w:val="007D3A09"/>
    <w:rsid w:val="007D431B"/>
    <w:rsid w:val="007D47B7"/>
    <w:rsid w:val="007D4F6F"/>
    <w:rsid w:val="007D65F5"/>
    <w:rsid w:val="007D68BE"/>
    <w:rsid w:val="007D773C"/>
    <w:rsid w:val="007D7915"/>
    <w:rsid w:val="007E1E45"/>
    <w:rsid w:val="007E2DC2"/>
    <w:rsid w:val="007E50C4"/>
    <w:rsid w:val="007E5D56"/>
    <w:rsid w:val="007E72A4"/>
    <w:rsid w:val="007E757C"/>
    <w:rsid w:val="007F0476"/>
    <w:rsid w:val="007F2F46"/>
    <w:rsid w:val="007F3704"/>
    <w:rsid w:val="007F43D6"/>
    <w:rsid w:val="007F6163"/>
    <w:rsid w:val="007F6B67"/>
    <w:rsid w:val="007F6C82"/>
    <w:rsid w:val="0080080D"/>
    <w:rsid w:val="00801E31"/>
    <w:rsid w:val="00802105"/>
    <w:rsid w:val="008046D3"/>
    <w:rsid w:val="00806DAF"/>
    <w:rsid w:val="008135F2"/>
    <w:rsid w:val="00814F3F"/>
    <w:rsid w:val="008153B3"/>
    <w:rsid w:val="00815569"/>
    <w:rsid w:val="00820FA0"/>
    <w:rsid w:val="00821188"/>
    <w:rsid w:val="00824AEE"/>
    <w:rsid w:val="00827152"/>
    <w:rsid w:val="008300EB"/>
    <w:rsid w:val="0083135E"/>
    <w:rsid w:val="008344C2"/>
    <w:rsid w:val="00835EDB"/>
    <w:rsid w:val="00837A8C"/>
    <w:rsid w:val="0084015F"/>
    <w:rsid w:val="0084168D"/>
    <w:rsid w:val="00841D76"/>
    <w:rsid w:val="0084237A"/>
    <w:rsid w:val="008459F0"/>
    <w:rsid w:val="00845CCA"/>
    <w:rsid w:val="0084BD55"/>
    <w:rsid w:val="008529C0"/>
    <w:rsid w:val="008536AD"/>
    <w:rsid w:val="0085370E"/>
    <w:rsid w:val="00853B76"/>
    <w:rsid w:val="008542E1"/>
    <w:rsid w:val="00855257"/>
    <w:rsid w:val="00855C4D"/>
    <w:rsid w:val="00855D9E"/>
    <w:rsid w:val="008560E6"/>
    <w:rsid w:val="00856AB9"/>
    <w:rsid w:val="00857977"/>
    <w:rsid w:val="00860F1C"/>
    <w:rsid w:val="008637CE"/>
    <w:rsid w:val="00864AA2"/>
    <w:rsid w:val="00864E99"/>
    <w:rsid w:val="008652BF"/>
    <w:rsid w:val="008663AD"/>
    <w:rsid w:val="00866E82"/>
    <w:rsid w:val="00870DF6"/>
    <w:rsid w:val="008722A4"/>
    <w:rsid w:val="008722B1"/>
    <w:rsid w:val="00873C7A"/>
    <w:rsid w:val="00877CCB"/>
    <w:rsid w:val="0088308E"/>
    <w:rsid w:val="00885D57"/>
    <w:rsid w:val="0088656F"/>
    <w:rsid w:val="00887880"/>
    <w:rsid w:val="00890EB0"/>
    <w:rsid w:val="00891E31"/>
    <w:rsid w:val="00895486"/>
    <w:rsid w:val="00895935"/>
    <w:rsid w:val="00896EA3"/>
    <w:rsid w:val="0089724A"/>
    <w:rsid w:val="008A1648"/>
    <w:rsid w:val="008A4A89"/>
    <w:rsid w:val="008A5AEE"/>
    <w:rsid w:val="008A6715"/>
    <w:rsid w:val="008B0247"/>
    <w:rsid w:val="008B20A1"/>
    <w:rsid w:val="008B60D0"/>
    <w:rsid w:val="008C132C"/>
    <w:rsid w:val="008C1C82"/>
    <w:rsid w:val="008C3B6E"/>
    <w:rsid w:val="008C3F93"/>
    <w:rsid w:val="008C658D"/>
    <w:rsid w:val="008C7C7D"/>
    <w:rsid w:val="008D1660"/>
    <w:rsid w:val="008D1817"/>
    <w:rsid w:val="008D2BD8"/>
    <w:rsid w:val="008D3C66"/>
    <w:rsid w:val="008D47E5"/>
    <w:rsid w:val="008E1364"/>
    <w:rsid w:val="008E4FA7"/>
    <w:rsid w:val="008E6A6A"/>
    <w:rsid w:val="008E71F8"/>
    <w:rsid w:val="008E74A9"/>
    <w:rsid w:val="008F0247"/>
    <w:rsid w:val="008F0A78"/>
    <w:rsid w:val="008F1D12"/>
    <w:rsid w:val="008F2EAB"/>
    <w:rsid w:val="008F48AE"/>
    <w:rsid w:val="008F5F77"/>
    <w:rsid w:val="00900461"/>
    <w:rsid w:val="00903F08"/>
    <w:rsid w:val="00903FF7"/>
    <w:rsid w:val="00906BA2"/>
    <w:rsid w:val="00911AD7"/>
    <w:rsid w:val="00914C99"/>
    <w:rsid w:val="009164A5"/>
    <w:rsid w:val="00917C97"/>
    <w:rsid w:val="00921C9C"/>
    <w:rsid w:val="00922566"/>
    <w:rsid w:val="00922676"/>
    <w:rsid w:val="009240E5"/>
    <w:rsid w:val="0092444F"/>
    <w:rsid w:val="009258A8"/>
    <w:rsid w:val="009268F3"/>
    <w:rsid w:val="009276F7"/>
    <w:rsid w:val="0093041F"/>
    <w:rsid w:val="00932B64"/>
    <w:rsid w:val="009330EA"/>
    <w:rsid w:val="00934A1D"/>
    <w:rsid w:val="00935BD7"/>
    <w:rsid w:val="0093BAB3"/>
    <w:rsid w:val="009405B5"/>
    <w:rsid w:val="00940A46"/>
    <w:rsid w:val="00940C9B"/>
    <w:rsid w:val="009413BF"/>
    <w:rsid w:val="00941CC6"/>
    <w:rsid w:val="00942543"/>
    <w:rsid w:val="00943142"/>
    <w:rsid w:val="00945614"/>
    <w:rsid w:val="00945E3C"/>
    <w:rsid w:val="00946A7E"/>
    <w:rsid w:val="00946C2E"/>
    <w:rsid w:val="009479FA"/>
    <w:rsid w:val="00950752"/>
    <w:rsid w:val="00952EA1"/>
    <w:rsid w:val="009532B9"/>
    <w:rsid w:val="009561B0"/>
    <w:rsid w:val="00957D6D"/>
    <w:rsid w:val="009608EE"/>
    <w:rsid w:val="0096097D"/>
    <w:rsid w:val="009613A6"/>
    <w:rsid w:val="00961E9F"/>
    <w:rsid w:val="009629C5"/>
    <w:rsid w:val="00962C00"/>
    <w:rsid w:val="00963C76"/>
    <w:rsid w:val="0096640A"/>
    <w:rsid w:val="009717BE"/>
    <w:rsid w:val="00971858"/>
    <w:rsid w:val="00972220"/>
    <w:rsid w:val="009743FF"/>
    <w:rsid w:val="00975F01"/>
    <w:rsid w:val="009805BD"/>
    <w:rsid w:val="00981609"/>
    <w:rsid w:val="00984117"/>
    <w:rsid w:val="00984973"/>
    <w:rsid w:val="00985152"/>
    <w:rsid w:val="00987033"/>
    <w:rsid w:val="00987B7A"/>
    <w:rsid w:val="00992F83"/>
    <w:rsid w:val="00995245"/>
    <w:rsid w:val="009A0302"/>
    <w:rsid w:val="009A0494"/>
    <w:rsid w:val="009A1514"/>
    <w:rsid w:val="009A1B5A"/>
    <w:rsid w:val="009A1BC4"/>
    <w:rsid w:val="009A4C08"/>
    <w:rsid w:val="009A7C10"/>
    <w:rsid w:val="009B1B6B"/>
    <w:rsid w:val="009B23A0"/>
    <w:rsid w:val="009B601E"/>
    <w:rsid w:val="009B68EF"/>
    <w:rsid w:val="009B69D1"/>
    <w:rsid w:val="009B6CA1"/>
    <w:rsid w:val="009B7F28"/>
    <w:rsid w:val="009C369D"/>
    <w:rsid w:val="009D08FF"/>
    <w:rsid w:val="009D195A"/>
    <w:rsid w:val="009D232B"/>
    <w:rsid w:val="009D27B2"/>
    <w:rsid w:val="009D346B"/>
    <w:rsid w:val="009D3FAE"/>
    <w:rsid w:val="009D40F2"/>
    <w:rsid w:val="009D4DBC"/>
    <w:rsid w:val="009D4EA0"/>
    <w:rsid w:val="009D6814"/>
    <w:rsid w:val="009D6CA1"/>
    <w:rsid w:val="009D6D4F"/>
    <w:rsid w:val="009D6F33"/>
    <w:rsid w:val="009D75B2"/>
    <w:rsid w:val="009D7EEF"/>
    <w:rsid w:val="009E135E"/>
    <w:rsid w:val="009E24D0"/>
    <w:rsid w:val="009E3712"/>
    <w:rsid w:val="009E4C76"/>
    <w:rsid w:val="009E659A"/>
    <w:rsid w:val="009E7165"/>
    <w:rsid w:val="009E7D42"/>
    <w:rsid w:val="009F4C77"/>
    <w:rsid w:val="009F59BE"/>
    <w:rsid w:val="009F60E7"/>
    <w:rsid w:val="009F6955"/>
    <w:rsid w:val="009F6C35"/>
    <w:rsid w:val="009F720F"/>
    <w:rsid w:val="009F77A1"/>
    <w:rsid w:val="009F7D20"/>
    <w:rsid w:val="00A003EA"/>
    <w:rsid w:val="00A01011"/>
    <w:rsid w:val="00A0113B"/>
    <w:rsid w:val="00A01250"/>
    <w:rsid w:val="00A0168C"/>
    <w:rsid w:val="00A020DA"/>
    <w:rsid w:val="00A04626"/>
    <w:rsid w:val="00A04902"/>
    <w:rsid w:val="00A064FB"/>
    <w:rsid w:val="00A06A0B"/>
    <w:rsid w:val="00A074B1"/>
    <w:rsid w:val="00A110D3"/>
    <w:rsid w:val="00A119FC"/>
    <w:rsid w:val="00A1312D"/>
    <w:rsid w:val="00A1568B"/>
    <w:rsid w:val="00A17448"/>
    <w:rsid w:val="00A2016F"/>
    <w:rsid w:val="00A2275D"/>
    <w:rsid w:val="00A22B2E"/>
    <w:rsid w:val="00A22B36"/>
    <w:rsid w:val="00A22E0F"/>
    <w:rsid w:val="00A23794"/>
    <w:rsid w:val="00A23E5E"/>
    <w:rsid w:val="00A27A86"/>
    <w:rsid w:val="00A27DFF"/>
    <w:rsid w:val="00A30D47"/>
    <w:rsid w:val="00A323A6"/>
    <w:rsid w:val="00A331B8"/>
    <w:rsid w:val="00A34AA2"/>
    <w:rsid w:val="00A35F2D"/>
    <w:rsid w:val="00A47EE0"/>
    <w:rsid w:val="00A51F39"/>
    <w:rsid w:val="00A52393"/>
    <w:rsid w:val="00A53D74"/>
    <w:rsid w:val="00A53E41"/>
    <w:rsid w:val="00A540F6"/>
    <w:rsid w:val="00A56378"/>
    <w:rsid w:val="00A56471"/>
    <w:rsid w:val="00A56A07"/>
    <w:rsid w:val="00A56B86"/>
    <w:rsid w:val="00A56FFA"/>
    <w:rsid w:val="00A60046"/>
    <w:rsid w:val="00A608AC"/>
    <w:rsid w:val="00A61AB3"/>
    <w:rsid w:val="00A61F20"/>
    <w:rsid w:val="00A640E6"/>
    <w:rsid w:val="00A64DDC"/>
    <w:rsid w:val="00A66419"/>
    <w:rsid w:val="00A7005C"/>
    <w:rsid w:val="00A706E6"/>
    <w:rsid w:val="00A731FA"/>
    <w:rsid w:val="00A73E0B"/>
    <w:rsid w:val="00A7588D"/>
    <w:rsid w:val="00A75E90"/>
    <w:rsid w:val="00A7611D"/>
    <w:rsid w:val="00A76CE8"/>
    <w:rsid w:val="00A80E51"/>
    <w:rsid w:val="00A8390F"/>
    <w:rsid w:val="00A8418E"/>
    <w:rsid w:val="00A85542"/>
    <w:rsid w:val="00A868EF"/>
    <w:rsid w:val="00A86F50"/>
    <w:rsid w:val="00A90DF4"/>
    <w:rsid w:val="00A91A96"/>
    <w:rsid w:val="00A9278A"/>
    <w:rsid w:val="00A93049"/>
    <w:rsid w:val="00A93651"/>
    <w:rsid w:val="00A946EF"/>
    <w:rsid w:val="00A948EA"/>
    <w:rsid w:val="00AA0084"/>
    <w:rsid w:val="00AA0088"/>
    <w:rsid w:val="00AA1B28"/>
    <w:rsid w:val="00AA1BF5"/>
    <w:rsid w:val="00AA2174"/>
    <w:rsid w:val="00AA29E9"/>
    <w:rsid w:val="00AA4573"/>
    <w:rsid w:val="00AA4C1B"/>
    <w:rsid w:val="00AA5650"/>
    <w:rsid w:val="00AA57C8"/>
    <w:rsid w:val="00AA6FFD"/>
    <w:rsid w:val="00AB00D9"/>
    <w:rsid w:val="00AB0CB5"/>
    <w:rsid w:val="00AB1911"/>
    <w:rsid w:val="00AB264B"/>
    <w:rsid w:val="00AB54A7"/>
    <w:rsid w:val="00AC0A7A"/>
    <w:rsid w:val="00AC2E80"/>
    <w:rsid w:val="00AC40C5"/>
    <w:rsid w:val="00AD13AD"/>
    <w:rsid w:val="00AD216E"/>
    <w:rsid w:val="00AD30AC"/>
    <w:rsid w:val="00AD40E4"/>
    <w:rsid w:val="00AD6273"/>
    <w:rsid w:val="00AD68A7"/>
    <w:rsid w:val="00AE0ABC"/>
    <w:rsid w:val="00AE2352"/>
    <w:rsid w:val="00AF0E8E"/>
    <w:rsid w:val="00AF1F22"/>
    <w:rsid w:val="00AF3562"/>
    <w:rsid w:val="00AF4063"/>
    <w:rsid w:val="00AF4FFE"/>
    <w:rsid w:val="00AF6220"/>
    <w:rsid w:val="00AF6268"/>
    <w:rsid w:val="00B006E3"/>
    <w:rsid w:val="00B009AF"/>
    <w:rsid w:val="00B0121D"/>
    <w:rsid w:val="00B0209F"/>
    <w:rsid w:val="00B030A4"/>
    <w:rsid w:val="00B0375D"/>
    <w:rsid w:val="00B0639C"/>
    <w:rsid w:val="00B084DF"/>
    <w:rsid w:val="00B1092B"/>
    <w:rsid w:val="00B1105A"/>
    <w:rsid w:val="00B132BF"/>
    <w:rsid w:val="00B1382D"/>
    <w:rsid w:val="00B13ACC"/>
    <w:rsid w:val="00B14303"/>
    <w:rsid w:val="00B14B39"/>
    <w:rsid w:val="00B1655E"/>
    <w:rsid w:val="00B165E8"/>
    <w:rsid w:val="00B16B61"/>
    <w:rsid w:val="00B1792D"/>
    <w:rsid w:val="00B237F6"/>
    <w:rsid w:val="00B26C64"/>
    <w:rsid w:val="00B279A2"/>
    <w:rsid w:val="00B27AC8"/>
    <w:rsid w:val="00B30609"/>
    <w:rsid w:val="00B315A4"/>
    <w:rsid w:val="00B31A8E"/>
    <w:rsid w:val="00B31EF7"/>
    <w:rsid w:val="00B33A79"/>
    <w:rsid w:val="00B34000"/>
    <w:rsid w:val="00B34A81"/>
    <w:rsid w:val="00B354C6"/>
    <w:rsid w:val="00B41AD9"/>
    <w:rsid w:val="00B41E34"/>
    <w:rsid w:val="00B42DFA"/>
    <w:rsid w:val="00B42F66"/>
    <w:rsid w:val="00B43E29"/>
    <w:rsid w:val="00B474A9"/>
    <w:rsid w:val="00B474B3"/>
    <w:rsid w:val="00B47C07"/>
    <w:rsid w:val="00B52E20"/>
    <w:rsid w:val="00B53B6F"/>
    <w:rsid w:val="00B54059"/>
    <w:rsid w:val="00B549FF"/>
    <w:rsid w:val="00B550CA"/>
    <w:rsid w:val="00B556AC"/>
    <w:rsid w:val="00B5693F"/>
    <w:rsid w:val="00B60609"/>
    <w:rsid w:val="00B60649"/>
    <w:rsid w:val="00B61324"/>
    <w:rsid w:val="00B62461"/>
    <w:rsid w:val="00B6329F"/>
    <w:rsid w:val="00B63C7C"/>
    <w:rsid w:val="00B668D6"/>
    <w:rsid w:val="00B70AC2"/>
    <w:rsid w:val="00B729EC"/>
    <w:rsid w:val="00B74693"/>
    <w:rsid w:val="00B74F42"/>
    <w:rsid w:val="00B7533F"/>
    <w:rsid w:val="00B767A9"/>
    <w:rsid w:val="00B77EEC"/>
    <w:rsid w:val="00B80858"/>
    <w:rsid w:val="00B809F0"/>
    <w:rsid w:val="00B810B8"/>
    <w:rsid w:val="00B81A74"/>
    <w:rsid w:val="00B8252F"/>
    <w:rsid w:val="00B82B07"/>
    <w:rsid w:val="00B83C83"/>
    <w:rsid w:val="00B842F1"/>
    <w:rsid w:val="00B87B9D"/>
    <w:rsid w:val="00B87C86"/>
    <w:rsid w:val="00B9086F"/>
    <w:rsid w:val="00B90BE4"/>
    <w:rsid w:val="00B915E4"/>
    <w:rsid w:val="00B9284C"/>
    <w:rsid w:val="00B94774"/>
    <w:rsid w:val="00B95D54"/>
    <w:rsid w:val="00B971E5"/>
    <w:rsid w:val="00B97866"/>
    <w:rsid w:val="00B97C6E"/>
    <w:rsid w:val="00BA1A39"/>
    <w:rsid w:val="00BA2CEB"/>
    <w:rsid w:val="00BA2FC4"/>
    <w:rsid w:val="00BA49E4"/>
    <w:rsid w:val="00BA5552"/>
    <w:rsid w:val="00BA58FA"/>
    <w:rsid w:val="00BB1214"/>
    <w:rsid w:val="00BB16B2"/>
    <w:rsid w:val="00BB26DD"/>
    <w:rsid w:val="00BB2E8D"/>
    <w:rsid w:val="00BB413E"/>
    <w:rsid w:val="00BB6454"/>
    <w:rsid w:val="00BC063D"/>
    <w:rsid w:val="00BC172E"/>
    <w:rsid w:val="00BC4EC7"/>
    <w:rsid w:val="00BC50C6"/>
    <w:rsid w:val="00BD0C99"/>
    <w:rsid w:val="00BD101D"/>
    <w:rsid w:val="00BD15F1"/>
    <w:rsid w:val="00BD2E7B"/>
    <w:rsid w:val="00BD3D46"/>
    <w:rsid w:val="00BD619D"/>
    <w:rsid w:val="00BD77DB"/>
    <w:rsid w:val="00BD79C4"/>
    <w:rsid w:val="00BE12C2"/>
    <w:rsid w:val="00BE1906"/>
    <w:rsid w:val="00BE2DBA"/>
    <w:rsid w:val="00BE559B"/>
    <w:rsid w:val="00BE578E"/>
    <w:rsid w:val="00BE69BE"/>
    <w:rsid w:val="00BF1FAB"/>
    <w:rsid w:val="00BF4893"/>
    <w:rsid w:val="00BF579C"/>
    <w:rsid w:val="00BF675B"/>
    <w:rsid w:val="00C032D5"/>
    <w:rsid w:val="00C03597"/>
    <w:rsid w:val="00C03A68"/>
    <w:rsid w:val="00C05C61"/>
    <w:rsid w:val="00C07698"/>
    <w:rsid w:val="00C1026D"/>
    <w:rsid w:val="00C1107F"/>
    <w:rsid w:val="00C12307"/>
    <w:rsid w:val="00C140E0"/>
    <w:rsid w:val="00C1596E"/>
    <w:rsid w:val="00C15B24"/>
    <w:rsid w:val="00C1660A"/>
    <w:rsid w:val="00C1670D"/>
    <w:rsid w:val="00C169E2"/>
    <w:rsid w:val="00C174D1"/>
    <w:rsid w:val="00C20779"/>
    <w:rsid w:val="00C20A64"/>
    <w:rsid w:val="00C225D0"/>
    <w:rsid w:val="00C22AA4"/>
    <w:rsid w:val="00C2332D"/>
    <w:rsid w:val="00C30F03"/>
    <w:rsid w:val="00C31BE0"/>
    <w:rsid w:val="00C31C82"/>
    <w:rsid w:val="00C347D7"/>
    <w:rsid w:val="00C35E84"/>
    <w:rsid w:val="00C3776E"/>
    <w:rsid w:val="00C413BB"/>
    <w:rsid w:val="00C42B41"/>
    <w:rsid w:val="00C431F2"/>
    <w:rsid w:val="00C43E08"/>
    <w:rsid w:val="00C45011"/>
    <w:rsid w:val="00C5110F"/>
    <w:rsid w:val="00C5562E"/>
    <w:rsid w:val="00C565E8"/>
    <w:rsid w:val="00C56F14"/>
    <w:rsid w:val="00C57043"/>
    <w:rsid w:val="00C62757"/>
    <w:rsid w:val="00C63DA1"/>
    <w:rsid w:val="00C643FA"/>
    <w:rsid w:val="00C6465C"/>
    <w:rsid w:val="00C6487F"/>
    <w:rsid w:val="00C6650B"/>
    <w:rsid w:val="00C6705D"/>
    <w:rsid w:val="00C70B16"/>
    <w:rsid w:val="00C73AB9"/>
    <w:rsid w:val="00C75AF6"/>
    <w:rsid w:val="00C779CD"/>
    <w:rsid w:val="00C81286"/>
    <w:rsid w:val="00C84FA4"/>
    <w:rsid w:val="00C85295"/>
    <w:rsid w:val="00C85CD8"/>
    <w:rsid w:val="00C869E2"/>
    <w:rsid w:val="00C875AA"/>
    <w:rsid w:val="00C9183F"/>
    <w:rsid w:val="00C9298C"/>
    <w:rsid w:val="00C92F7A"/>
    <w:rsid w:val="00C9390A"/>
    <w:rsid w:val="00C96061"/>
    <w:rsid w:val="00C9678B"/>
    <w:rsid w:val="00CA05C9"/>
    <w:rsid w:val="00CA1BBB"/>
    <w:rsid w:val="00CA284E"/>
    <w:rsid w:val="00CA5C4D"/>
    <w:rsid w:val="00CA69D2"/>
    <w:rsid w:val="00CA74DC"/>
    <w:rsid w:val="00CA7570"/>
    <w:rsid w:val="00CA7A18"/>
    <w:rsid w:val="00CB051A"/>
    <w:rsid w:val="00CB088A"/>
    <w:rsid w:val="00CB0DB3"/>
    <w:rsid w:val="00CB2BF7"/>
    <w:rsid w:val="00CB30CA"/>
    <w:rsid w:val="00CB509C"/>
    <w:rsid w:val="00CB59E7"/>
    <w:rsid w:val="00CB717F"/>
    <w:rsid w:val="00CC05E6"/>
    <w:rsid w:val="00CC2EAC"/>
    <w:rsid w:val="00CC52EA"/>
    <w:rsid w:val="00CC5583"/>
    <w:rsid w:val="00CC62D3"/>
    <w:rsid w:val="00CC6E58"/>
    <w:rsid w:val="00CD50D4"/>
    <w:rsid w:val="00CD7C5E"/>
    <w:rsid w:val="00CE05D4"/>
    <w:rsid w:val="00CE08E8"/>
    <w:rsid w:val="00CE26C5"/>
    <w:rsid w:val="00CE43FB"/>
    <w:rsid w:val="00CE4F84"/>
    <w:rsid w:val="00CE5977"/>
    <w:rsid w:val="00CE6586"/>
    <w:rsid w:val="00CE799F"/>
    <w:rsid w:val="00CE7DB7"/>
    <w:rsid w:val="00CF0ED9"/>
    <w:rsid w:val="00CF190D"/>
    <w:rsid w:val="00CF3DB3"/>
    <w:rsid w:val="00CF3F84"/>
    <w:rsid w:val="00CF5844"/>
    <w:rsid w:val="00CF5A45"/>
    <w:rsid w:val="00CF5EDA"/>
    <w:rsid w:val="00CF6CCE"/>
    <w:rsid w:val="00D02545"/>
    <w:rsid w:val="00D060B6"/>
    <w:rsid w:val="00D066DF"/>
    <w:rsid w:val="00D07421"/>
    <w:rsid w:val="00D0758C"/>
    <w:rsid w:val="00D0796B"/>
    <w:rsid w:val="00D07BB1"/>
    <w:rsid w:val="00D07E1A"/>
    <w:rsid w:val="00D116AF"/>
    <w:rsid w:val="00D122B3"/>
    <w:rsid w:val="00D15819"/>
    <w:rsid w:val="00D179E7"/>
    <w:rsid w:val="00D17C44"/>
    <w:rsid w:val="00D210E7"/>
    <w:rsid w:val="00D21ADD"/>
    <w:rsid w:val="00D21B77"/>
    <w:rsid w:val="00D246CD"/>
    <w:rsid w:val="00D25790"/>
    <w:rsid w:val="00D27F21"/>
    <w:rsid w:val="00D31CF8"/>
    <w:rsid w:val="00D3211D"/>
    <w:rsid w:val="00D36D7A"/>
    <w:rsid w:val="00D40890"/>
    <w:rsid w:val="00D4536E"/>
    <w:rsid w:val="00D454C0"/>
    <w:rsid w:val="00D47CDD"/>
    <w:rsid w:val="00D5182E"/>
    <w:rsid w:val="00D55B5B"/>
    <w:rsid w:val="00D5639E"/>
    <w:rsid w:val="00D564DA"/>
    <w:rsid w:val="00D56650"/>
    <w:rsid w:val="00D56B73"/>
    <w:rsid w:val="00D56DD0"/>
    <w:rsid w:val="00D61A49"/>
    <w:rsid w:val="00D63E40"/>
    <w:rsid w:val="00D655E7"/>
    <w:rsid w:val="00D672E3"/>
    <w:rsid w:val="00D7284E"/>
    <w:rsid w:val="00D731E8"/>
    <w:rsid w:val="00D73C2A"/>
    <w:rsid w:val="00D74477"/>
    <w:rsid w:val="00D7518E"/>
    <w:rsid w:val="00D76170"/>
    <w:rsid w:val="00D771E6"/>
    <w:rsid w:val="00D77686"/>
    <w:rsid w:val="00D806BC"/>
    <w:rsid w:val="00D81872"/>
    <w:rsid w:val="00D81B02"/>
    <w:rsid w:val="00D82A4B"/>
    <w:rsid w:val="00D82AD4"/>
    <w:rsid w:val="00D866D0"/>
    <w:rsid w:val="00D905BD"/>
    <w:rsid w:val="00D91F8C"/>
    <w:rsid w:val="00DA0278"/>
    <w:rsid w:val="00DA0785"/>
    <w:rsid w:val="00DA36AA"/>
    <w:rsid w:val="00DA3AB9"/>
    <w:rsid w:val="00DA49C3"/>
    <w:rsid w:val="00DA6185"/>
    <w:rsid w:val="00DA75FA"/>
    <w:rsid w:val="00DAB343"/>
    <w:rsid w:val="00DB1403"/>
    <w:rsid w:val="00DB2CC0"/>
    <w:rsid w:val="00DB403F"/>
    <w:rsid w:val="00DB564C"/>
    <w:rsid w:val="00DB72D8"/>
    <w:rsid w:val="00DC799F"/>
    <w:rsid w:val="00DD3192"/>
    <w:rsid w:val="00DE105E"/>
    <w:rsid w:val="00DE21B7"/>
    <w:rsid w:val="00DE3217"/>
    <w:rsid w:val="00DE56B7"/>
    <w:rsid w:val="00DE75D9"/>
    <w:rsid w:val="00DF3CF9"/>
    <w:rsid w:val="00DF4833"/>
    <w:rsid w:val="00DF575A"/>
    <w:rsid w:val="00DF591B"/>
    <w:rsid w:val="00DF5FC6"/>
    <w:rsid w:val="00DF608A"/>
    <w:rsid w:val="00DF6795"/>
    <w:rsid w:val="00DF7111"/>
    <w:rsid w:val="00E009DC"/>
    <w:rsid w:val="00E025B9"/>
    <w:rsid w:val="00E058BE"/>
    <w:rsid w:val="00E0690F"/>
    <w:rsid w:val="00E07EAC"/>
    <w:rsid w:val="00E10D81"/>
    <w:rsid w:val="00E11C23"/>
    <w:rsid w:val="00E123BF"/>
    <w:rsid w:val="00E14608"/>
    <w:rsid w:val="00E14C31"/>
    <w:rsid w:val="00E223E8"/>
    <w:rsid w:val="00E2721E"/>
    <w:rsid w:val="00E27E26"/>
    <w:rsid w:val="00E30F17"/>
    <w:rsid w:val="00E324F6"/>
    <w:rsid w:val="00E32BE8"/>
    <w:rsid w:val="00E347C6"/>
    <w:rsid w:val="00E3783A"/>
    <w:rsid w:val="00E37E6A"/>
    <w:rsid w:val="00E40983"/>
    <w:rsid w:val="00E413F4"/>
    <w:rsid w:val="00E414E2"/>
    <w:rsid w:val="00E42EA5"/>
    <w:rsid w:val="00E430A6"/>
    <w:rsid w:val="00E434C0"/>
    <w:rsid w:val="00E434C5"/>
    <w:rsid w:val="00E43DA3"/>
    <w:rsid w:val="00E47D65"/>
    <w:rsid w:val="00E514E6"/>
    <w:rsid w:val="00E518B1"/>
    <w:rsid w:val="00E5209E"/>
    <w:rsid w:val="00E52513"/>
    <w:rsid w:val="00E5263A"/>
    <w:rsid w:val="00E54958"/>
    <w:rsid w:val="00E55ECD"/>
    <w:rsid w:val="00E57BBC"/>
    <w:rsid w:val="00E61DF0"/>
    <w:rsid w:val="00E63427"/>
    <w:rsid w:val="00E6364D"/>
    <w:rsid w:val="00E638EC"/>
    <w:rsid w:val="00E63FF2"/>
    <w:rsid w:val="00E647B2"/>
    <w:rsid w:val="00E67905"/>
    <w:rsid w:val="00E715DA"/>
    <w:rsid w:val="00E72FDC"/>
    <w:rsid w:val="00E7399F"/>
    <w:rsid w:val="00E73B72"/>
    <w:rsid w:val="00E76A9D"/>
    <w:rsid w:val="00E76F4A"/>
    <w:rsid w:val="00E81497"/>
    <w:rsid w:val="00E834C9"/>
    <w:rsid w:val="00E83B88"/>
    <w:rsid w:val="00E87026"/>
    <w:rsid w:val="00E8702A"/>
    <w:rsid w:val="00E87FCC"/>
    <w:rsid w:val="00E90CDE"/>
    <w:rsid w:val="00E910FA"/>
    <w:rsid w:val="00E914E7"/>
    <w:rsid w:val="00E91B87"/>
    <w:rsid w:val="00E91CE7"/>
    <w:rsid w:val="00E92D64"/>
    <w:rsid w:val="00E92E0F"/>
    <w:rsid w:val="00E93832"/>
    <w:rsid w:val="00E959B9"/>
    <w:rsid w:val="00EA420E"/>
    <w:rsid w:val="00EA5956"/>
    <w:rsid w:val="00EA76CF"/>
    <w:rsid w:val="00EB03C4"/>
    <w:rsid w:val="00EB3ACD"/>
    <w:rsid w:val="00EC0476"/>
    <w:rsid w:val="00EC135B"/>
    <w:rsid w:val="00EC16C6"/>
    <w:rsid w:val="00EC184D"/>
    <w:rsid w:val="00EC2538"/>
    <w:rsid w:val="00EC3C33"/>
    <w:rsid w:val="00EC4071"/>
    <w:rsid w:val="00EC4731"/>
    <w:rsid w:val="00EC61BD"/>
    <w:rsid w:val="00EC689D"/>
    <w:rsid w:val="00ED2780"/>
    <w:rsid w:val="00ED4EBA"/>
    <w:rsid w:val="00ED4F58"/>
    <w:rsid w:val="00ED5879"/>
    <w:rsid w:val="00ED6EE1"/>
    <w:rsid w:val="00ED7851"/>
    <w:rsid w:val="00EE059A"/>
    <w:rsid w:val="00EE1B4D"/>
    <w:rsid w:val="00EE2DE2"/>
    <w:rsid w:val="00EE2FF2"/>
    <w:rsid w:val="00EE4212"/>
    <w:rsid w:val="00EE546A"/>
    <w:rsid w:val="00EE5AA9"/>
    <w:rsid w:val="00EE6282"/>
    <w:rsid w:val="00EE6697"/>
    <w:rsid w:val="00EF0602"/>
    <w:rsid w:val="00EF2F8B"/>
    <w:rsid w:val="00EF44EB"/>
    <w:rsid w:val="00EF4564"/>
    <w:rsid w:val="00EF4DDF"/>
    <w:rsid w:val="00EF532F"/>
    <w:rsid w:val="00F00B8C"/>
    <w:rsid w:val="00F015DE"/>
    <w:rsid w:val="00F0184D"/>
    <w:rsid w:val="00F01C2F"/>
    <w:rsid w:val="00F02BE9"/>
    <w:rsid w:val="00F02D2D"/>
    <w:rsid w:val="00F040A8"/>
    <w:rsid w:val="00F073F2"/>
    <w:rsid w:val="00F12942"/>
    <w:rsid w:val="00F13006"/>
    <w:rsid w:val="00F149D9"/>
    <w:rsid w:val="00F14C31"/>
    <w:rsid w:val="00F14DCA"/>
    <w:rsid w:val="00F15250"/>
    <w:rsid w:val="00F15894"/>
    <w:rsid w:val="00F15B97"/>
    <w:rsid w:val="00F15F31"/>
    <w:rsid w:val="00F1736F"/>
    <w:rsid w:val="00F176E2"/>
    <w:rsid w:val="00F217A8"/>
    <w:rsid w:val="00F23A69"/>
    <w:rsid w:val="00F25594"/>
    <w:rsid w:val="00F266D0"/>
    <w:rsid w:val="00F26A26"/>
    <w:rsid w:val="00F2BE0B"/>
    <w:rsid w:val="00F301AA"/>
    <w:rsid w:val="00F304CF"/>
    <w:rsid w:val="00F30C77"/>
    <w:rsid w:val="00F32620"/>
    <w:rsid w:val="00F332F1"/>
    <w:rsid w:val="00F33575"/>
    <w:rsid w:val="00F35E35"/>
    <w:rsid w:val="00F37020"/>
    <w:rsid w:val="00F40D69"/>
    <w:rsid w:val="00F415BA"/>
    <w:rsid w:val="00F41D0C"/>
    <w:rsid w:val="00F42807"/>
    <w:rsid w:val="00F42E10"/>
    <w:rsid w:val="00F44FC0"/>
    <w:rsid w:val="00F4555F"/>
    <w:rsid w:val="00F473AD"/>
    <w:rsid w:val="00F50454"/>
    <w:rsid w:val="00F5300E"/>
    <w:rsid w:val="00F55C70"/>
    <w:rsid w:val="00F56524"/>
    <w:rsid w:val="00F62266"/>
    <w:rsid w:val="00F6614B"/>
    <w:rsid w:val="00F66771"/>
    <w:rsid w:val="00F71B49"/>
    <w:rsid w:val="00F7214C"/>
    <w:rsid w:val="00F72C29"/>
    <w:rsid w:val="00F733DE"/>
    <w:rsid w:val="00F75981"/>
    <w:rsid w:val="00F76113"/>
    <w:rsid w:val="00F8100A"/>
    <w:rsid w:val="00F813DC"/>
    <w:rsid w:val="00F81462"/>
    <w:rsid w:val="00F81939"/>
    <w:rsid w:val="00F8285C"/>
    <w:rsid w:val="00F82DA5"/>
    <w:rsid w:val="00F831EB"/>
    <w:rsid w:val="00F86C38"/>
    <w:rsid w:val="00F876DB"/>
    <w:rsid w:val="00F91A5D"/>
    <w:rsid w:val="00F933B8"/>
    <w:rsid w:val="00F95881"/>
    <w:rsid w:val="00F961A4"/>
    <w:rsid w:val="00F966E4"/>
    <w:rsid w:val="00FA0DD1"/>
    <w:rsid w:val="00FA2CE3"/>
    <w:rsid w:val="00FA34DA"/>
    <w:rsid w:val="00FA62C2"/>
    <w:rsid w:val="00FA6F6B"/>
    <w:rsid w:val="00FA7AC3"/>
    <w:rsid w:val="00FB0D32"/>
    <w:rsid w:val="00FB251F"/>
    <w:rsid w:val="00FB3071"/>
    <w:rsid w:val="00FB308F"/>
    <w:rsid w:val="00FB579E"/>
    <w:rsid w:val="00FB65E5"/>
    <w:rsid w:val="00FB7244"/>
    <w:rsid w:val="00FC2124"/>
    <w:rsid w:val="00FC6473"/>
    <w:rsid w:val="00FC6E64"/>
    <w:rsid w:val="00FC7B01"/>
    <w:rsid w:val="00FD0B57"/>
    <w:rsid w:val="00FD436C"/>
    <w:rsid w:val="00FD52D0"/>
    <w:rsid w:val="00FD61BE"/>
    <w:rsid w:val="00FD7562"/>
    <w:rsid w:val="00FE14A7"/>
    <w:rsid w:val="00FE1FB0"/>
    <w:rsid w:val="00FE263A"/>
    <w:rsid w:val="00FE4607"/>
    <w:rsid w:val="00FF02F2"/>
    <w:rsid w:val="00FF3F8A"/>
    <w:rsid w:val="00FF483C"/>
    <w:rsid w:val="00FF5A79"/>
    <w:rsid w:val="00FF66C1"/>
    <w:rsid w:val="00FF68CD"/>
    <w:rsid w:val="00FF6D53"/>
    <w:rsid w:val="0101761A"/>
    <w:rsid w:val="0114F05A"/>
    <w:rsid w:val="011FCA4F"/>
    <w:rsid w:val="012454CA"/>
    <w:rsid w:val="012CCE25"/>
    <w:rsid w:val="016C8B8E"/>
    <w:rsid w:val="0174D153"/>
    <w:rsid w:val="017BCE01"/>
    <w:rsid w:val="017E856B"/>
    <w:rsid w:val="0183C68F"/>
    <w:rsid w:val="018BE3ED"/>
    <w:rsid w:val="019D4BAA"/>
    <w:rsid w:val="01A76892"/>
    <w:rsid w:val="01AEB2E6"/>
    <w:rsid w:val="01BA7833"/>
    <w:rsid w:val="01CEE9DB"/>
    <w:rsid w:val="01E4C965"/>
    <w:rsid w:val="01EA3DF6"/>
    <w:rsid w:val="01F096C5"/>
    <w:rsid w:val="01FA640C"/>
    <w:rsid w:val="0203BA9B"/>
    <w:rsid w:val="0206EF11"/>
    <w:rsid w:val="020BF4B4"/>
    <w:rsid w:val="021375E9"/>
    <w:rsid w:val="02246D1B"/>
    <w:rsid w:val="0251D397"/>
    <w:rsid w:val="0254C8B7"/>
    <w:rsid w:val="02671A91"/>
    <w:rsid w:val="026F89AC"/>
    <w:rsid w:val="0270BD70"/>
    <w:rsid w:val="02889D82"/>
    <w:rsid w:val="029BF76E"/>
    <w:rsid w:val="02A38B28"/>
    <w:rsid w:val="02B55839"/>
    <w:rsid w:val="02B5DDB3"/>
    <w:rsid w:val="02D09BEF"/>
    <w:rsid w:val="02DF1FFE"/>
    <w:rsid w:val="02F094B1"/>
    <w:rsid w:val="02FF48CD"/>
    <w:rsid w:val="034671EB"/>
    <w:rsid w:val="0362E3AD"/>
    <w:rsid w:val="03649991"/>
    <w:rsid w:val="0366BA7C"/>
    <w:rsid w:val="0379D1BB"/>
    <w:rsid w:val="03835BF6"/>
    <w:rsid w:val="038837E1"/>
    <w:rsid w:val="03CA2B8F"/>
    <w:rsid w:val="03D93418"/>
    <w:rsid w:val="03DD7994"/>
    <w:rsid w:val="03F7A9ED"/>
    <w:rsid w:val="03FBD39C"/>
    <w:rsid w:val="041B1AB8"/>
    <w:rsid w:val="0427DDCF"/>
    <w:rsid w:val="0434D292"/>
    <w:rsid w:val="043590BD"/>
    <w:rsid w:val="0436C072"/>
    <w:rsid w:val="04A2016F"/>
    <w:rsid w:val="04A2815C"/>
    <w:rsid w:val="04BBD2CF"/>
    <w:rsid w:val="04BEC055"/>
    <w:rsid w:val="04BFBE6F"/>
    <w:rsid w:val="04D72A3F"/>
    <w:rsid w:val="04D75BD2"/>
    <w:rsid w:val="04DE33F6"/>
    <w:rsid w:val="04E7CDE2"/>
    <w:rsid w:val="04ECBBA1"/>
    <w:rsid w:val="04F6DD23"/>
    <w:rsid w:val="050EF6DB"/>
    <w:rsid w:val="05168D6D"/>
    <w:rsid w:val="052D36CC"/>
    <w:rsid w:val="053ECF4C"/>
    <w:rsid w:val="0540C449"/>
    <w:rsid w:val="0541931C"/>
    <w:rsid w:val="054C5F56"/>
    <w:rsid w:val="05841434"/>
    <w:rsid w:val="058963C7"/>
    <w:rsid w:val="058EFC87"/>
    <w:rsid w:val="059193B7"/>
    <w:rsid w:val="05B37F67"/>
    <w:rsid w:val="05B87D73"/>
    <w:rsid w:val="05D4FCE0"/>
    <w:rsid w:val="060A1932"/>
    <w:rsid w:val="06176FD9"/>
    <w:rsid w:val="0619362E"/>
    <w:rsid w:val="0625642E"/>
    <w:rsid w:val="06265FAB"/>
    <w:rsid w:val="06397D79"/>
    <w:rsid w:val="06649471"/>
    <w:rsid w:val="0665B501"/>
    <w:rsid w:val="0666BA65"/>
    <w:rsid w:val="0670085A"/>
    <w:rsid w:val="06815C12"/>
    <w:rsid w:val="0689F531"/>
    <w:rsid w:val="069B60D6"/>
    <w:rsid w:val="06A83FE8"/>
    <w:rsid w:val="06B58FFF"/>
    <w:rsid w:val="06C08C14"/>
    <w:rsid w:val="06C9072D"/>
    <w:rsid w:val="06E2632A"/>
    <w:rsid w:val="070D0118"/>
    <w:rsid w:val="071F3AC8"/>
    <w:rsid w:val="07201FDE"/>
    <w:rsid w:val="072230E9"/>
    <w:rsid w:val="074AF189"/>
    <w:rsid w:val="077E6273"/>
    <w:rsid w:val="07907148"/>
    <w:rsid w:val="0798FD5D"/>
    <w:rsid w:val="07BB0E48"/>
    <w:rsid w:val="07CC9656"/>
    <w:rsid w:val="07E1BA65"/>
    <w:rsid w:val="07F9D640"/>
    <w:rsid w:val="0810664D"/>
    <w:rsid w:val="08207732"/>
    <w:rsid w:val="082E674A"/>
    <w:rsid w:val="082ED7FE"/>
    <w:rsid w:val="08352091"/>
    <w:rsid w:val="083BD7D7"/>
    <w:rsid w:val="086FC2CB"/>
    <w:rsid w:val="0899CCB6"/>
    <w:rsid w:val="089A8AFF"/>
    <w:rsid w:val="089C9161"/>
    <w:rsid w:val="08A76400"/>
    <w:rsid w:val="08A9B317"/>
    <w:rsid w:val="08B82205"/>
    <w:rsid w:val="08CDC703"/>
    <w:rsid w:val="08D9926C"/>
    <w:rsid w:val="08DD7209"/>
    <w:rsid w:val="08EB0882"/>
    <w:rsid w:val="08EBB731"/>
    <w:rsid w:val="08ED4854"/>
    <w:rsid w:val="08F34131"/>
    <w:rsid w:val="0936B2AA"/>
    <w:rsid w:val="09589A81"/>
    <w:rsid w:val="095E4E22"/>
    <w:rsid w:val="096A9C23"/>
    <w:rsid w:val="096FB8F5"/>
    <w:rsid w:val="09771ECE"/>
    <w:rsid w:val="097BD47A"/>
    <w:rsid w:val="09AAE7D6"/>
    <w:rsid w:val="09AB7785"/>
    <w:rsid w:val="09B3B32D"/>
    <w:rsid w:val="09D62C48"/>
    <w:rsid w:val="09DAD373"/>
    <w:rsid w:val="09E983F2"/>
    <w:rsid w:val="09ECBAB9"/>
    <w:rsid w:val="09ED94E0"/>
    <w:rsid w:val="0A016D31"/>
    <w:rsid w:val="0A038E78"/>
    <w:rsid w:val="0A15AEBB"/>
    <w:rsid w:val="0A1DF5FA"/>
    <w:rsid w:val="0A2AB8FE"/>
    <w:rsid w:val="0A3B943D"/>
    <w:rsid w:val="0A53EC54"/>
    <w:rsid w:val="0A57AE96"/>
    <w:rsid w:val="0A5C2443"/>
    <w:rsid w:val="0A696768"/>
    <w:rsid w:val="0A721CE5"/>
    <w:rsid w:val="0A73888D"/>
    <w:rsid w:val="0A7406DD"/>
    <w:rsid w:val="0A77E09C"/>
    <w:rsid w:val="0A7A6AEF"/>
    <w:rsid w:val="0A87E1AB"/>
    <w:rsid w:val="0A91DD05"/>
    <w:rsid w:val="0A9233B4"/>
    <w:rsid w:val="0A9B5D88"/>
    <w:rsid w:val="0AEB94D1"/>
    <w:rsid w:val="0AF9DAC8"/>
    <w:rsid w:val="0B0859FB"/>
    <w:rsid w:val="0B1E8D6A"/>
    <w:rsid w:val="0B382506"/>
    <w:rsid w:val="0B3ADE98"/>
    <w:rsid w:val="0B42A1CC"/>
    <w:rsid w:val="0B4D9652"/>
    <w:rsid w:val="0B4E29AD"/>
    <w:rsid w:val="0B53010B"/>
    <w:rsid w:val="0B5D5D3B"/>
    <w:rsid w:val="0B69833E"/>
    <w:rsid w:val="0B7C8BD1"/>
    <w:rsid w:val="0B9A7209"/>
    <w:rsid w:val="0B9F38BA"/>
    <w:rsid w:val="0BB132FD"/>
    <w:rsid w:val="0BE19435"/>
    <w:rsid w:val="0BF33E8E"/>
    <w:rsid w:val="0BF47B16"/>
    <w:rsid w:val="0BF68ACE"/>
    <w:rsid w:val="0C109D37"/>
    <w:rsid w:val="0C12E66A"/>
    <w:rsid w:val="0C1DE46C"/>
    <w:rsid w:val="0C254EB8"/>
    <w:rsid w:val="0C2E05FA"/>
    <w:rsid w:val="0C4AD0F9"/>
    <w:rsid w:val="0C57E99F"/>
    <w:rsid w:val="0C639C40"/>
    <w:rsid w:val="0C72E9BE"/>
    <w:rsid w:val="0C7712E6"/>
    <w:rsid w:val="0C9190F6"/>
    <w:rsid w:val="0C9ABCFD"/>
    <w:rsid w:val="0CA0B9E2"/>
    <w:rsid w:val="0CA20D31"/>
    <w:rsid w:val="0CB0DE4E"/>
    <w:rsid w:val="0CC63640"/>
    <w:rsid w:val="0CD7A669"/>
    <w:rsid w:val="0CE45E5A"/>
    <w:rsid w:val="0CF35ADF"/>
    <w:rsid w:val="0CF5D118"/>
    <w:rsid w:val="0CF99ED5"/>
    <w:rsid w:val="0D072F69"/>
    <w:rsid w:val="0D17FA85"/>
    <w:rsid w:val="0D34105F"/>
    <w:rsid w:val="0D3BAD82"/>
    <w:rsid w:val="0D6B1D7E"/>
    <w:rsid w:val="0D6BEC56"/>
    <w:rsid w:val="0D83F05B"/>
    <w:rsid w:val="0D8EA01D"/>
    <w:rsid w:val="0DAB97B8"/>
    <w:rsid w:val="0DAD4895"/>
    <w:rsid w:val="0DB2C099"/>
    <w:rsid w:val="0DC418C6"/>
    <w:rsid w:val="0DCC92B5"/>
    <w:rsid w:val="0DDE8DB2"/>
    <w:rsid w:val="0DF02B6D"/>
    <w:rsid w:val="0DFE111E"/>
    <w:rsid w:val="0E0EA196"/>
    <w:rsid w:val="0E179031"/>
    <w:rsid w:val="0E3D643F"/>
    <w:rsid w:val="0E4D47C0"/>
    <w:rsid w:val="0E5165EB"/>
    <w:rsid w:val="0E58B6D0"/>
    <w:rsid w:val="0E7C3B2A"/>
    <w:rsid w:val="0E9F9FAD"/>
    <w:rsid w:val="0EAE79EB"/>
    <w:rsid w:val="0EC420C6"/>
    <w:rsid w:val="0ED47DCF"/>
    <w:rsid w:val="0ED8143C"/>
    <w:rsid w:val="0ED9EBDD"/>
    <w:rsid w:val="0F052477"/>
    <w:rsid w:val="0F148712"/>
    <w:rsid w:val="0F14A170"/>
    <w:rsid w:val="0F2A707E"/>
    <w:rsid w:val="0F2DA194"/>
    <w:rsid w:val="0F33B4AD"/>
    <w:rsid w:val="0F445BE8"/>
    <w:rsid w:val="0F4AA530"/>
    <w:rsid w:val="0F5F5002"/>
    <w:rsid w:val="0F6B0607"/>
    <w:rsid w:val="0F70DB37"/>
    <w:rsid w:val="0F7CFDBE"/>
    <w:rsid w:val="0F8760DA"/>
    <w:rsid w:val="0F9219D4"/>
    <w:rsid w:val="0F95AB7F"/>
    <w:rsid w:val="0FABC6D2"/>
    <w:rsid w:val="0FACBD26"/>
    <w:rsid w:val="0FC1287E"/>
    <w:rsid w:val="0FC8116E"/>
    <w:rsid w:val="0FD8FCFE"/>
    <w:rsid w:val="0FE7B08F"/>
    <w:rsid w:val="0FEB3A25"/>
    <w:rsid w:val="0FECD197"/>
    <w:rsid w:val="0FF6C90F"/>
    <w:rsid w:val="1002D4BD"/>
    <w:rsid w:val="1003B694"/>
    <w:rsid w:val="10051799"/>
    <w:rsid w:val="100C060B"/>
    <w:rsid w:val="100CCD3D"/>
    <w:rsid w:val="104163F8"/>
    <w:rsid w:val="10504CCB"/>
    <w:rsid w:val="10585004"/>
    <w:rsid w:val="1059028C"/>
    <w:rsid w:val="10640B88"/>
    <w:rsid w:val="107B3806"/>
    <w:rsid w:val="107D63EE"/>
    <w:rsid w:val="10896ACD"/>
    <w:rsid w:val="10B05773"/>
    <w:rsid w:val="10CF9956"/>
    <w:rsid w:val="10D2F312"/>
    <w:rsid w:val="10D74676"/>
    <w:rsid w:val="10E24C2E"/>
    <w:rsid w:val="10FC3CF3"/>
    <w:rsid w:val="11041EBC"/>
    <w:rsid w:val="11077878"/>
    <w:rsid w:val="1118572E"/>
    <w:rsid w:val="112DDF9D"/>
    <w:rsid w:val="113D6AE5"/>
    <w:rsid w:val="11458FDA"/>
    <w:rsid w:val="114DDB08"/>
    <w:rsid w:val="11588B46"/>
    <w:rsid w:val="11622829"/>
    <w:rsid w:val="1172607A"/>
    <w:rsid w:val="1196B0BE"/>
    <w:rsid w:val="1203C01E"/>
    <w:rsid w:val="120852D4"/>
    <w:rsid w:val="120DD708"/>
    <w:rsid w:val="120E09D9"/>
    <w:rsid w:val="1211B4F3"/>
    <w:rsid w:val="121B788E"/>
    <w:rsid w:val="1226BB4A"/>
    <w:rsid w:val="1239F42A"/>
    <w:rsid w:val="124A2D17"/>
    <w:rsid w:val="12E1C556"/>
    <w:rsid w:val="12E36794"/>
    <w:rsid w:val="12EE8E24"/>
    <w:rsid w:val="130EEBEE"/>
    <w:rsid w:val="13109DC0"/>
    <w:rsid w:val="1312CEC3"/>
    <w:rsid w:val="134A33C0"/>
    <w:rsid w:val="136D8E28"/>
    <w:rsid w:val="137E6EB0"/>
    <w:rsid w:val="139348CE"/>
    <w:rsid w:val="139ED004"/>
    <w:rsid w:val="13A696F5"/>
    <w:rsid w:val="13B06F79"/>
    <w:rsid w:val="13B14698"/>
    <w:rsid w:val="13B44959"/>
    <w:rsid w:val="13B56749"/>
    <w:rsid w:val="13FDE81C"/>
    <w:rsid w:val="14062BE1"/>
    <w:rsid w:val="1423D24F"/>
    <w:rsid w:val="142A42E4"/>
    <w:rsid w:val="144210AD"/>
    <w:rsid w:val="14596F8C"/>
    <w:rsid w:val="1462465A"/>
    <w:rsid w:val="149EE8DB"/>
    <w:rsid w:val="14A949C8"/>
    <w:rsid w:val="14C4D569"/>
    <w:rsid w:val="14CC460C"/>
    <w:rsid w:val="14CD4804"/>
    <w:rsid w:val="14CE3316"/>
    <w:rsid w:val="14CF9FD3"/>
    <w:rsid w:val="14D9670D"/>
    <w:rsid w:val="14DD0F51"/>
    <w:rsid w:val="14F3AD80"/>
    <w:rsid w:val="14F628B8"/>
    <w:rsid w:val="15125EBD"/>
    <w:rsid w:val="15289C8F"/>
    <w:rsid w:val="154119AA"/>
    <w:rsid w:val="15414213"/>
    <w:rsid w:val="15496DCD"/>
    <w:rsid w:val="155730F2"/>
    <w:rsid w:val="1559E562"/>
    <w:rsid w:val="1569AE9E"/>
    <w:rsid w:val="158E1317"/>
    <w:rsid w:val="15BC0CB8"/>
    <w:rsid w:val="15C6AAB4"/>
    <w:rsid w:val="15D70291"/>
    <w:rsid w:val="15D9B215"/>
    <w:rsid w:val="15E2134D"/>
    <w:rsid w:val="15FE16BB"/>
    <w:rsid w:val="162CD45B"/>
    <w:rsid w:val="1633D763"/>
    <w:rsid w:val="165C3756"/>
    <w:rsid w:val="16887A8C"/>
    <w:rsid w:val="169A12E6"/>
    <w:rsid w:val="169D659A"/>
    <w:rsid w:val="16A2CD63"/>
    <w:rsid w:val="16A64E8E"/>
    <w:rsid w:val="16A836A2"/>
    <w:rsid w:val="16B4AAD7"/>
    <w:rsid w:val="16BF76EB"/>
    <w:rsid w:val="16E87E1D"/>
    <w:rsid w:val="16EA7569"/>
    <w:rsid w:val="171324B8"/>
    <w:rsid w:val="1714F3EF"/>
    <w:rsid w:val="17225047"/>
    <w:rsid w:val="174794A1"/>
    <w:rsid w:val="174C0772"/>
    <w:rsid w:val="175066F5"/>
    <w:rsid w:val="17575D05"/>
    <w:rsid w:val="175F87C8"/>
    <w:rsid w:val="17649D20"/>
    <w:rsid w:val="177A8D79"/>
    <w:rsid w:val="17856FF8"/>
    <w:rsid w:val="17879D22"/>
    <w:rsid w:val="178E310D"/>
    <w:rsid w:val="1796E0EA"/>
    <w:rsid w:val="17B6D8B7"/>
    <w:rsid w:val="17BF7A29"/>
    <w:rsid w:val="17C24A0A"/>
    <w:rsid w:val="17CF21AC"/>
    <w:rsid w:val="17D2EDEA"/>
    <w:rsid w:val="17DF1FD4"/>
    <w:rsid w:val="17EB4176"/>
    <w:rsid w:val="17ED2159"/>
    <w:rsid w:val="18118B00"/>
    <w:rsid w:val="1828F029"/>
    <w:rsid w:val="1833503D"/>
    <w:rsid w:val="18385BC0"/>
    <w:rsid w:val="1848AD55"/>
    <w:rsid w:val="1853868E"/>
    <w:rsid w:val="187481B2"/>
    <w:rsid w:val="1877183C"/>
    <w:rsid w:val="18786414"/>
    <w:rsid w:val="18807D23"/>
    <w:rsid w:val="18B1F2FC"/>
    <w:rsid w:val="18BDD61D"/>
    <w:rsid w:val="18D32A59"/>
    <w:rsid w:val="18DF29EF"/>
    <w:rsid w:val="18E30129"/>
    <w:rsid w:val="18F7FC4B"/>
    <w:rsid w:val="190891E2"/>
    <w:rsid w:val="1944B8D5"/>
    <w:rsid w:val="1945233D"/>
    <w:rsid w:val="19523BEF"/>
    <w:rsid w:val="195FBD76"/>
    <w:rsid w:val="197350ED"/>
    <w:rsid w:val="1978E962"/>
    <w:rsid w:val="199AA73B"/>
    <w:rsid w:val="199F566A"/>
    <w:rsid w:val="19C62525"/>
    <w:rsid w:val="19D21D9F"/>
    <w:rsid w:val="19E538AB"/>
    <w:rsid w:val="1A0E1C26"/>
    <w:rsid w:val="1A1E149C"/>
    <w:rsid w:val="1A2901E7"/>
    <w:rsid w:val="1A2927A5"/>
    <w:rsid w:val="1A2DE264"/>
    <w:rsid w:val="1A348EFA"/>
    <w:rsid w:val="1A53DCBF"/>
    <w:rsid w:val="1A599A17"/>
    <w:rsid w:val="1A727CF4"/>
    <w:rsid w:val="1A7F663C"/>
    <w:rsid w:val="1A945F2B"/>
    <w:rsid w:val="1A97A54F"/>
    <w:rsid w:val="1AA7577B"/>
    <w:rsid w:val="1AC13407"/>
    <w:rsid w:val="1AC5D1CF"/>
    <w:rsid w:val="1AC7F898"/>
    <w:rsid w:val="1AD2293B"/>
    <w:rsid w:val="1AD82DA5"/>
    <w:rsid w:val="1AD8B33F"/>
    <w:rsid w:val="1AE05B47"/>
    <w:rsid w:val="1AF279E8"/>
    <w:rsid w:val="1B009B0D"/>
    <w:rsid w:val="1B04A58F"/>
    <w:rsid w:val="1B0B913B"/>
    <w:rsid w:val="1B239D2B"/>
    <w:rsid w:val="1B6DD160"/>
    <w:rsid w:val="1B6F08E5"/>
    <w:rsid w:val="1B84195C"/>
    <w:rsid w:val="1B84BE8F"/>
    <w:rsid w:val="1B865963"/>
    <w:rsid w:val="1B95F7D2"/>
    <w:rsid w:val="1BADBF47"/>
    <w:rsid w:val="1BB0F34A"/>
    <w:rsid w:val="1BB35970"/>
    <w:rsid w:val="1BB8519E"/>
    <w:rsid w:val="1BDCF977"/>
    <w:rsid w:val="1BE08088"/>
    <w:rsid w:val="1BE51D2D"/>
    <w:rsid w:val="1BF40275"/>
    <w:rsid w:val="1C072C6E"/>
    <w:rsid w:val="1C1C1272"/>
    <w:rsid w:val="1C2C360A"/>
    <w:rsid w:val="1C4879D3"/>
    <w:rsid w:val="1C710156"/>
    <w:rsid w:val="1C711F22"/>
    <w:rsid w:val="1C7CA7A1"/>
    <w:rsid w:val="1C8427AB"/>
    <w:rsid w:val="1C877E46"/>
    <w:rsid w:val="1C89DCB1"/>
    <w:rsid w:val="1C8CED28"/>
    <w:rsid w:val="1C98CAB9"/>
    <w:rsid w:val="1C9B31E6"/>
    <w:rsid w:val="1CB35E24"/>
    <w:rsid w:val="1CF6479E"/>
    <w:rsid w:val="1D0963C7"/>
    <w:rsid w:val="1D101BAF"/>
    <w:rsid w:val="1D1A12A1"/>
    <w:rsid w:val="1D1D257B"/>
    <w:rsid w:val="1D1DF490"/>
    <w:rsid w:val="1D2948DC"/>
    <w:rsid w:val="1D3ACE4D"/>
    <w:rsid w:val="1D505CB9"/>
    <w:rsid w:val="1D55B55E"/>
    <w:rsid w:val="1D5797AE"/>
    <w:rsid w:val="1D597E2F"/>
    <w:rsid w:val="1D6CA57D"/>
    <w:rsid w:val="1D6EDDBB"/>
    <w:rsid w:val="1D764632"/>
    <w:rsid w:val="1D8153B2"/>
    <w:rsid w:val="1D83095B"/>
    <w:rsid w:val="1D95D963"/>
    <w:rsid w:val="1DC4C1A2"/>
    <w:rsid w:val="1DF296CD"/>
    <w:rsid w:val="1DF555D7"/>
    <w:rsid w:val="1E09519B"/>
    <w:rsid w:val="1E3C45B9"/>
    <w:rsid w:val="1E4078FC"/>
    <w:rsid w:val="1E59E802"/>
    <w:rsid w:val="1E7CCE17"/>
    <w:rsid w:val="1E8F9F88"/>
    <w:rsid w:val="1EB773FF"/>
    <w:rsid w:val="1EB9603F"/>
    <w:rsid w:val="1EC3384F"/>
    <w:rsid w:val="1ED690DC"/>
    <w:rsid w:val="1EDC3D36"/>
    <w:rsid w:val="1EE52571"/>
    <w:rsid w:val="1EED22F0"/>
    <w:rsid w:val="1EEEEB4F"/>
    <w:rsid w:val="1EFECA38"/>
    <w:rsid w:val="1F24DE6D"/>
    <w:rsid w:val="1F3AE7AE"/>
    <w:rsid w:val="1F3B0E8A"/>
    <w:rsid w:val="1F4221B8"/>
    <w:rsid w:val="1F536C9E"/>
    <w:rsid w:val="1F5E191F"/>
    <w:rsid w:val="1F615D0C"/>
    <w:rsid w:val="1F67FEE7"/>
    <w:rsid w:val="1F7772C2"/>
    <w:rsid w:val="1F7FADC8"/>
    <w:rsid w:val="1F89D76D"/>
    <w:rsid w:val="1F906C70"/>
    <w:rsid w:val="1FA8A218"/>
    <w:rsid w:val="1FDFEA32"/>
    <w:rsid w:val="203C7BDD"/>
    <w:rsid w:val="203FCF35"/>
    <w:rsid w:val="204084AE"/>
    <w:rsid w:val="2042F114"/>
    <w:rsid w:val="2062CC98"/>
    <w:rsid w:val="209F7208"/>
    <w:rsid w:val="20A06809"/>
    <w:rsid w:val="20A8BCDB"/>
    <w:rsid w:val="20B0167F"/>
    <w:rsid w:val="20C172E1"/>
    <w:rsid w:val="20E58176"/>
    <w:rsid w:val="20EDC62D"/>
    <w:rsid w:val="20FC9450"/>
    <w:rsid w:val="21144826"/>
    <w:rsid w:val="211C803F"/>
    <w:rsid w:val="212D5736"/>
    <w:rsid w:val="2131FB63"/>
    <w:rsid w:val="21322515"/>
    <w:rsid w:val="213D18FA"/>
    <w:rsid w:val="2141E2F0"/>
    <w:rsid w:val="214AF0EF"/>
    <w:rsid w:val="21674DF6"/>
    <w:rsid w:val="216AF5CE"/>
    <w:rsid w:val="216C4B60"/>
    <w:rsid w:val="2170AF65"/>
    <w:rsid w:val="21732C2F"/>
    <w:rsid w:val="218F95B2"/>
    <w:rsid w:val="2190FD4F"/>
    <w:rsid w:val="21983349"/>
    <w:rsid w:val="21A79574"/>
    <w:rsid w:val="21BA25BD"/>
    <w:rsid w:val="21C1FF6A"/>
    <w:rsid w:val="21D59F49"/>
    <w:rsid w:val="21DA38BB"/>
    <w:rsid w:val="21E48CB8"/>
    <w:rsid w:val="22355D3A"/>
    <w:rsid w:val="22435601"/>
    <w:rsid w:val="2265EF62"/>
    <w:rsid w:val="229B0B70"/>
    <w:rsid w:val="22A122BD"/>
    <w:rsid w:val="22A426D1"/>
    <w:rsid w:val="22AC66D0"/>
    <w:rsid w:val="22B2B6A0"/>
    <w:rsid w:val="22CEFD3B"/>
    <w:rsid w:val="22E272B0"/>
    <w:rsid w:val="22E3390F"/>
    <w:rsid w:val="22EDF71B"/>
    <w:rsid w:val="230ADC07"/>
    <w:rsid w:val="234BA062"/>
    <w:rsid w:val="236BF7FD"/>
    <w:rsid w:val="237602E4"/>
    <w:rsid w:val="238D3614"/>
    <w:rsid w:val="239856BB"/>
    <w:rsid w:val="23B7C9EE"/>
    <w:rsid w:val="23B7E940"/>
    <w:rsid w:val="23C16561"/>
    <w:rsid w:val="23D1CD23"/>
    <w:rsid w:val="23D712CA"/>
    <w:rsid w:val="23E18E01"/>
    <w:rsid w:val="23EEA6AB"/>
    <w:rsid w:val="240F7002"/>
    <w:rsid w:val="24187DF9"/>
    <w:rsid w:val="241BE3E3"/>
    <w:rsid w:val="2432132E"/>
    <w:rsid w:val="2433057E"/>
    <w:rsid w:val="24371C79"/>
    <w:rsid w:val="244151EE"/>
    <w:rsid w:val="244B4707"/>
    <w:rsid w:val="244E4144"/>
    <w:rsid w:val="246BE086"/>
    <w:rsid w:val="246E2FDC"/>
    <w:rsid w:val="246F1FC5"/>
    <w:rsid w:val="2471ECB9"/>
    <w:rsid w:val="24909129"/>
    <w:rsid w:val="249A6A6B"/>
    <w:rsid w:val="24A9ADBF"/>
    <w:rsid w:val="24AB873D"/>
    <w:rsid w:val="24D34CE0"/>
    <w:rsid w:val="24F55644"/>
    <w:rsid w:val="25039C1F"/>
    <w:rsid w:val="2530D2AB"/>
    <w:rsid w:val="25387F81"/>
    <w:rsid w:val="253D38A0"/>
    <w:rsid w:val="2543A227"/>
    <w:rsid w:val="254F013A"/>
    <w:rsid w:val="25500A7D"/>
    <w:rsid w:val="255C70B8"/>
    <w:rsid w:val="255D75A4"/>
    <w:rsid w:val="256FF655"/>
    <w:rsid w:val="257B71ED"/>
    <w:rsid w:val="257C566D"/>
    <w:rsid w:val="258C1562"/>
    <w:rsid w:val="259E0371"/>
    <w:rsid w:val="25AD0ED6"/>
    <w:rsid w:val="25DD6A16"/>
    <w:rsid w:val="25E0CEAD"/>
    <w:rsid w:val="25E5DD1F"/>
    <w:rsid w:val="2600C651"/>
    <w:rsid w:val="26048109"/>
    <w:rsid w:val="261ECF5F"/>
    <w:rsid w:val="262521A7"/>
    <w:rsid w:val="262E006B"/>
    <w:rsid w:val="2633DE4F"/>
    <w:rsid w:val="26525D92"/>
    <w:rsid w:val="265266D5"/>
    <w:rsid w:val="2653A997"/>
    <w:rsid w:val="2664F9E7"/>
    <w:rsid w:val="267F5BD9"/>
    <w:rsid w:val="26869E89"/>
    <w:rsid w:val="268D4C68"/>
    <w:rsid w:val="268EA7AE"/>
    <w:rsid w:val="26ABAE79"/>
    <w:rsid w:val="26B69AEA"/>
    <w:rsid w:val="26D103F2"/>
    <w:rsid w:val="26EE817A"/>
    <w:rsid w:val="26FC97A4"/>
    <w:rsid w:val="271DFC08"/>
    <w:rsid w:val="2721C12C"/>
    <w:rsid w:val="2724DAFA"/>
    <w:rsid w:val="2736479C"/>
    <w:rsid w:val="273FC391"/>
    <w:rsid w:val="2780C2E0"/>
    <w:rsid w:val="27891488"/>
    <w:rsid w:val="278A7FE6"/>
    <w:rsid w:val="279830CB"/>
    <w:rsid w:val="27A38148"/>
    <w:rsid w:val="27A463AC"/>
    <w:rsid w:val="27A591D4"/>
    <w:rsid w:val="27D8D2FC"/>
    <w:rsid w:val="27E74B62"/>
    <w:rsid w:val="28045366"/>
    <w:rsid w:val="2837956C"/>
    <w:rsid w:val="284D0239"/>
    <w:rsid w:val="28535FB0"/>
    <w:rsid w:val="2862CDB7"/>
    <w:rsid w:val="288AA57C"/>
    <w:rsid w:val="289F9AB2"/>
    <w:rsid w:val="28AEBC05"/>
    <w:rsid w:val="28C42435"/>
    <w:rsid w:val="28C91364"/>
    <w:rsid w:val="28D96DDE"/>
    <w:rsid w:val="28DC6565"/>
    <w:rsid w:val="28F6F68B"/>
    <w:rsid w:val="29089A5D"/>
    <w:rsid w:val="29133B9C"/>
    <w:rsid w:val="2926FCDB"/>
    <w:rsid w:val="294FB4FA"/>
    <w:rsid w:val="29535304"/>
    <w:rsid w:val="2958A624"/>
    <w:rsid w:val="29612FDF"/>
    <w:rsid w:val="2964C19D"/>
    <w:rsid w:val="2969A689"/>
    <w:rsid w:val="296A407F"/>
    <w:rsid w:val="297996CC"/>
    <w:rsid w:val="298B751B"/>
    <w:rsid w:val="29979295"/>
    <w:rsid w:val="299927B9"/>
    <w:rsid w:val="29A69AC9"/>
    <w:rsid w:val="29B4406B"/>
    <w:rsid w:val="29C2C05F"/>
    <w:rsid w:val="29C4A42A"/>
    <w:rsid w:val="29CBB7C3"/>
    <w:rsid w:val="2A0B6771"/>
    <w:rsid w:val="2A260B6B"/>
    <w:rsid w:val="2A30463F"/>
    <w:rsid w:val="2A41D81D"/>
    <w:rsid w:val="2A5C6EE0"/>
    <w:rsid w:val="2A68983C"/>
    <w:rsid w:val="2A6D7BF8"/>
    <w:rsid w:val="2A7EC856"/>
    <w:rsid w:val="2A8FA413"/>
    <w:rsid w:val="2A977852"/>
    <w:rsid w:val="2ABA7685"/>
    <w:rsid w:val="2ABC51B0"/>
    <w:rsid w:val="2AC9C4C2"/>
    <w:rsid w:val="2ACABED9"/>
    <w:rsid w:val="2AD4C7C8"/>
    <w:rsid w:val="2AD9075B"/>
    <w:rsid w:val="2ADB220A"/>
    <w:rsid w:val="2AE6CD3B"/>
    <w:rsid w:val="2AFF1069"/>
    <w:rsid w:val="2B0D95E0"/>
    <w:rsid w:val="2B1EEA02"/>
    <w:rsid w:val="2B27457C"/>
    <w:rsid w:val="2B51C2D6"/>
    <w:rsid w:val="2B55D04F"/>
    <w:rsid w:val="2B5EA2F7"/>
    <w:rsid w:val="2B63A192"/>
    <w:rsid w:val="2B6B2B30"/>
    <w:rsid w:val="2B75E4DA"/>
    <w:rsid w:val="2B7C9954"/>
    <w:rsid w:val="2BB0221F"/>
    <w:rsid w:val="2BBCF6F4"/>
    <w:rsid w:val="2BDD1FA1"/>
    <w:rsid w:val="2BE853B3"/>
    <w:rsid w:val="2BEA2259"/>
    <w:rsid w:val="2C114FF7"/>
    <w:rsid w:val="2C14D388"/>
    <w:rsid w:val="2C331EAD"/>
    <w:rsid w:val="2C3ADA12"/>
    <w:rsid w:val="2C3C53AC"/>
    <w:rsid w:val="2C47B3A6"/>
    <w:rsid w:val="2C4BDEAA"/>
    <w:rsid w:val="2C4C6013"/>
    <w:rsid w:val="2C52850D"/>
    <w:rsid w:val="2C53FDC9"/>
    <w:rsid w:val="2C5CEA52"/>
    <w:rsid w:val="2C5DE38D"/>
    <w:rsid w:val="2C5EEE9D"/>
    <w:rsid w:val="2C665C58"/>
    <w:rsid w:val="2C84FA37"/>
    <w:rsid w:val="2C8CDB9E"/>
    <w:rsid w:val="2C985010"/>
    <w:rsid w:val="2C987A1C"/>
    <w:rsid w:val="2CB85135"/>
    <w:rsid w:val="2CC66904"/>
    <w:rsid w:val="2CC934D5"/>
    <w:rsid w:val="2CF4861A"/>
    <w:rsid w:val="2CFF0684"/>
    <w:rsid w:val="2D07F8F0"/>
    <w:rsid w:val="2D11B57E"/>
    <w:rsid w:val="2D2111BB"/>
    <w:rsid w:val="2D228102"/>
    <w:rsid w:val="2D22C992"/>
    <w:rsid w:val="2D2A4726"/>
    <w:rsid w:val="2D40A063"/>
    <w:rsid w:val="2D491D5C"/>
    <w:rsid w:val="2D499F7B"/>
    <w:rsid w:val="2D537896"/>
    <w:rsid w:val="2D59ECE3"/>
    <w:rsid w:val="2D7E5105"/>
    <w:rsid w:val="2D867929"/>
    <w:rsid w:val="2D8E7C02"/>
    <w:rsid w:val="2DA707FD"/>
    <w:rsid w:val="2DC1A42C"/>
    <w:rsid w:val="2DE73683"/>
    <w:rsid w:val="2E041FBC"/>
    <w:rsid w:val="2E10BEB8"/>
    <w:rsid w:val="2E12C2CC"/>
    <w:rsid w:val="2E2B3F0E"/>
    <w:rsid w:val="2E2B5F42"/>
    <w:rsid w:val="2E2BD4D9"/>
    <w:rsid w:val="2E33536D"/>
    <w:rsid w:val="2E5E2FB3"/>
    <w:rsid w:val="2E622F7E"/>
    <w:rsid w:val="2E809136"/>
    <w:rsid w:val="2E988718"/>
    <w:rsid w:val="2EACE4AA"/>
    <w:rsid w:val="2EBCB9FD"/>
    <w:rsid w:val="2ECD4CC0"/>
    <w:rsid w:val="2ECFB69D"/>
    <w:rsid w:val="2ED488C3"/>
    <w:rsid w:val="2EE497E8"/>
    <w:rsid w:val="2F1DC180"/>
    <w:rsid w:val="2F2C4ABD"/>
    <w:rsid w:val="2F41BDCF"/>
    <w:rsid w:val="2F5197F6"/>
    <w:rsid w:val="2F59D00C"/>
    <w:rsid w:val="2F6D6486"/>
    <w:rsid w:val="2F740DA4"/>
    <w:rsid w:val="2F749174"/>
    <w:rsid w:val="2F82F62E"/>
    <w:rsid w:val="2F8BC522"/>
    <w:rsid w:val="2F956602"/>
    <w:rsid w:val="2F95C55C"/>
    <w:rsid w:val="2FC7799E"/>
    <w:rsid w:val="2FE1D4C0"/>
    <w:rsid w:val="2FF78844"/>
    <w:rsid w:val="2FF7D180"/>
    <w:rsid w:val="300E710F"/>
    <w:rsid w:val="30151BAC"/>
    <w:rsid w:val="302D2587"/>
    <w:rsid w:val="3049C22E"/>
    <w:rsid w:val="30527840"/>
    <w:rsid w:val="30549041"/>
    <w:rsid w:val="3058BA5C"/>
    <w:rsid w:val="3071E17F"/>
    <w:rsid w:val="30793A60"/>
    <w:rsid w:val="30E18B26"/>
    <w:rsid w:val="30F094AE"/>
    <w:rsid w:val="310ECC7C"/>
    <w:rsid w:val="3111BD50"/>
    <w:rsid w:val="313669F1"/>
    <w:rsid w:val="313E68A3"/>
    <w:rsid w:val="3148A922"/>
    <w:rsid w:val="314EB41B"/>
    <w:rsid w:val="3160EDC0"/>
    <w:rsid w:val="31613D3B"/>
    <w:rsid w:val="31897A54"/>
    <w:rsid w:val="31908FAC"/>
    <w:rsid w:val="3190EE07"/>
    <w:rsid w:val="31A0BC9C"/>
    <w:rsid w:val="31B1DD37"/>
    <w:rsid w:val="31B4A9E7"/>
    <w:rsid w:val="31BBE152"/>
    <w:rsid w:val="31BC66B3"/>
    <w:rsid w:val="31C51920"/>
    <w:rsid w:val="31D92AA7"/>
    <w:rsid w:val="31E16F66"/>
    <w:rsid w:val="31E63BB0"/>
    <w:rsid w:val="31F880C2"/>
    <w:rsid w:val="31FD828D"/>
    <w:rsid w:val="32059350"/>
    <w:rsid w:val="320C71FB"/>
    <w:rsid w:val="322693D6"/>
    <w:rsid w:val="3243DD07"/>
    <w:rsid w:val="32511BEA"/>
    <w:rsid w:val="3251689A"/>
    <w:rsid w:val="32618C08"/>
    <w:rsid w:val="3262EB55"/>
    <w:rsid w:val="327DC235"/>
    <w:rsid w:val="3287CAF4"/>
    <w:rsid w:val="3295CC76"/>
    <w:rsid w:val="32A3A698"/>
    <w:rsid w:val="32AA7373"/>
    <w:rsid w:val="32BE3CEE"/>
    <w:rsid w:val="32D2DE69"/>
    <w:rsid w:val="32D3180D"/>
    <w:rsid w:val="32D8E9CF"/>
    <w:rsid w:val="32DF9C54"/>
    <w:rsid w:val="32E40B8D"/>
    <w:rsid w:val="32EA4882"/>
    <w:rsid w:val="32FD72E8"/>
    <w:rsid w:val="330E110A"/>
    <w:rsid w:val="3340CFF7"/>
    <w:rsid w:val="336F727C"/>
    <w:rsid w:val="3376F04E"/>
    <w:rsid w:val="339AC38A"/>
    <w:rsid w:val="33A7AAE4"/>
    <w:rsid w:val="33B20A71"/>
    <w:rsid w:val="33B2AAEE"/>
    <w:rsid w:val="33C48155"/>
    <w:rsid w:val="33F11029"/>
    <w:rsid w:val="33F16418"/>
    <w:rsid w:val="33F8F936"/>
    <w:rsid w:val="340C54E6"/>
    <w:rsid w:val="340D0FAC"/>
    <w:rsid w:val="34143FDF"/>
    <w:rsid w:val="3418BADD"/>
    <w:rsid w:val="34195CA1"/>
    <w:rsid w:val="348C2F98"/>
    <w:rsid w:val="348E84BB"/>
    <w:rsid w:val="34948BB7"/>
    <w:rsid w:val="34B5B542"/>
    <w:rsid w:val="34C2746B"/>
    <w:rsid w:val="34CFB118"/>
    <w:rsid w:val="34EB17E2"/>
    <w:rsid w:val="3514F746"/>
    <w:rsid w:val="351820D6"/>
    <w:rsid w:val="351F1229"/>
    <w:rsid w:val="3528B449"/>
    <w:rsid w:val="35479B4E"/>
    <w:rsid w:val="3560A1D8"/>
    <w:rsid w:val="35620C57"/>
    <w:rsid w:val="3562AF96"/>
    <w:rsid w:val="3574C087"/>
    <w:rsid w:val="357AD7F5"/>
    <w:rsid w:val="35896469"/>
    <w:rsid w:val="35945057"/>
    <w:rsid w:val="35A67ED8"/>
    <w:rsid w:val="35BB3DD1"/>
    <w:rsid w:val="35D5F4D5"/>
    <w:rsid w:val="35F3582B"/>
    <w:rsid w:val="3600DB3F"/>
    <w:rsid w:val="3613836F"/>
    <w:rsid w:val="362F5F01"/>
    <w:rsid w:val="364953CF"/>
    <w:rsid w:val="36498651"/>
    <w:rsid w:val="364A138A"/>
    <w:rsid w:val="364ED2B7"/>
    <w:rsid w:val="365A4748"/>
    <w:rsid w:val="36654E4F"/>
    <w:rsid w:val="367553FA"/>
    <w:rsid w:val="367C1719"/>
    <w:rsid w:val="3680B5CA"/>
    <w:rsid w:val="3689D3DA"/>
    <w:rsid w:val="369F06E8"/>
    <w:rsid w:val="36A558D9"/>
    <w:rsid w:val="36A5BD53"/>
    <w:rsid w:val="36AB4803"/>
    <w:rsid w:val="36B79F26"/>
    <w:rsid w:val="36BC6F68"/>
    <w:rsid w:val="36C3D558"/>
    <w:rsid w:val="36E01A79"/>
    <w:rsid w:val="36E24588"/>
    <w:rsid w:val="36E8FAF9"/>
    <w:rsid w:val="36EA7324"/>
    <w:rsid w:val="36EC6E93"/>
    <w:rsid w:val="36F130BE"/>
    <w:rsid w:val="370BB9FD"/>
    <w:rsid w:val="371CED8E"/>
    <w:rsid w:val="371DA2A4"/>
    <w:rsid w:val="371F7A97"/>
    <w:rsid w:val="372DF238"/>
    <w:rsid w:val="3750F35F"/>
    <w:rsid w:val="3750FAC1"/>
    <w:rsid w:val="3759CECD"/>
    <w:rsid w:val="375A94F0"/>
    <w:rsid w:val="3761C947"/>
    <w:rsid w:val="3777365C"/>
    <w:rsid w:val="378FA28F"/>
    <w:rsid w:val="37903062"/>
    <w:rsid w:val="379AA298"/>
    <w:rsid w:val="37A64F8C"/>
    <w:rsid w:val="37B3721E"/>
    <w:rsid w:val="37CE8B75"/>
    <w:rsid w:val="37E3BA9D"/>
    <w:rsid w:val="37ED3074"/>
    <w:rsid w:val="37EDA8E3"/>
    <w:rsid w:val="37FD9B7B"/>
    <w:rsid w:val="38067E61"/>
    <w:rsid w:val="38081BFC"/>
    <w:rsid w:val="380AB88C"/>
    <w:rsid w:val="380C413C"/>
    <w:rsid w:val="381D90B4"/>
    <w:rsid w:val="382B505D"/>
    <w:rsid w:val="382F2558"/>
    <w:rsid w:val="388295E7"/>
    <w:rsid w:val="38BD24F1"/>
    <w:rsid w:val="38BE3CF7"/>
    <w:rsid w:val="38C787B8"/>
    <w:rsid w:val="38C85491"/>
    <w:rsid w:val="38CCA350"/>
    <w:rsid w:val="38F87A3C"/>
    <w:rsid w:val="390E22BF"/>
    <w:rsid w:val="391DEB91"/>
    <w:rsid w:val="392CE0F3"/>
    <w:rsid w:val="392CE1D3"/>
    <w:rsid w:val="394294E5"/>
    <w:rsid w:val="3944F99F"/>
    <w:rsid w:val="3950580C"/>
    <w:rsid w:val="3956365E"/>
    <w:rsid w:val="396D3039"/>
    <w:rsid w:val="398C4CE3"/>
    <w:rsid w:val="398FA3FE"/>
    <w:rsid w:val="3994866E"/>
    <w:rsid w:val="39C71333"/>
    <w:rsid w:val="39CC9603"/>
    <w:rsid w:val="39DB6FF6"/>
    <w:rsid w:val="39DC245B"/>
    <w:rsid w:val="39ED896C"/>
    <w:rsid w:val="39F3942B"/>
    <w:rsid w:val="3A021144"/>
    <w:rsid w:val="3A180D9F"/>
    <w:rsid w:val="3A1D5F63"/>
    <w:rsid w:val="3A22DFD7"/>
    <w:rsid w:val="3A484938"/>
    <w:rsid w:val="3A53FA59"/>
    <w:rsid w:val="3A5C7818"/>
    <w:rsid w:val="3A5EB641"/>
    <w:rsid w:val="3A5F4A72"/>
    <w:rsid w:val="3A758697"/>
    <w:rsid w:val="3A7C896F"/>
    <w:rsid w:val="3A86857A"/>
    <w:rsid w:val="3A8AB7DE"/>
    <w:rsid w:val="3A9615F4"/>
    <w:rsid w:val="3AA293B1"/>
    <w:rsid w:val="3ACAB462"/>
    <w:rsid w:val="3AD202C4"/>
    <w:rsid w:val="3AD53AE4"/>
    <w:rsid w:val="3AD87D11"/>
    <w:rsid w:val="3AED1301"/>
    <w:rsid w:val="3AEDA650"/>
    <w:rsid w:val="3AF338FD"/>
    <w:rsid w:val="3AFAA71C"/>
    <w:rsid w:val="3B13C835"/>
    <w:rsid w:val="3B1EBEAC"/>
    <w:rsid w:val="3B2137B3"/>
    <w:rsid w:val="3B226B22"/>
    <w:rsid w:val="3B24F6C6"/>
    <w:rsid w:val="3B3B24BD"/>
    <w:rsid w:val="3B40C5B7"/>
    <w:rsid w:val="3B40EBD5"/>
    <w:rsid w:val="3B47071D"/>
    <w:rsid w:val="3B4F2BBC"/>
    <w:rsid w:val="3B50B94B"/>
    <w:rsid w:val="3B759836"/>
    <w:rsid w:val="3B7B3BB4"/>
    <w:rsid w:val="3B7DEC62"/>
    <w:rsid w:val="3B9D7636"/>
    <w:rsid w:val="3B9E0048"/>
    <w:rsid w:val="3BA82E6F"/>
    <w:rsid w:val="3BAA18D6"/>
    <w:rsid w:val="3BB1723F"/>
    <w:rsid w:val="3BC9C5BB"/>
    <w:rsid w:val="3BD23B79"/>
    <w:rsid w:val="3BD9E784"/>
    <w:rsid w:val="3BDA7239"/>
    <w:rsid w:val="3BE561F8"/>
    <w:rsid w:val="3BFE35CC"/>
    <w:rsid w:val="3C1156F8"/>
    <w:rsid w:val="3C1AB147"/>
    <w:rsid w:val="3C1CB998"/>
    <w:rsid w:val="3C213991"/>
    <w:rsid w:val="3C2222F0"/>
    <w:rsid w:val="3C24A1E6"/>
    <w:rsid w:val="3C29296A"/>
    <w:rsid w:val="3C315A36"/>
    <w:rsid w:val="3C3CF51F"/>
    <w:rsid w:val="3C3E1DBB"/>
    <w:rsid w:val="3C405359"/>
    <w:rsid w:val="3C4C32E0"/>
    <w:rsid w:val="3C7E6C53"/>
    <w:rsid w:val="3C8123C7"/>
    <w:rsid w:val="3C8617AA"/>
    <w:rsid w:val="3CA3C54E"/>
    <w:rsid w:val="3CA8436D"/>
    <w:rsid w:val="3CA9803A"/>
    <w:rsid w:val="3CC0C727"/>
    <w:rsid w:val="3CCDD369"/>
    <w:rsid w:val="3CD2A3A1"/>
    <w:rsid w:val="3D039F4D"/>
    <w:rsid w:val="3D0813A4"/>
    <w:rsid w:val="3D262078"/>
    <w:rsid w:val="3D2FCE38"/>
    <w:rsid w:val="3D329608"/>
    <w:rsid w:val="3D347A5F"/>
    <w:rsid w:val="3D3DD376"/>
    <w:rsid w:val="3D4A90C5"/>
    <w:rsid w:val="3D65961C"/>
    <w:rsid w:val="3D7F2C3F"/>
    <w:rsid w:val="3D85B1F5"/>
    <w:rsid w:val="3DAA5D6C"/>
    <w:rsid w:val="3DAAA059"/>
    <w:rsid w:val="3DB08D5B"/>
    <w:rsid w:val="3DC3CDF0"/>
    <w:rsid w:val="3DCE655F"/>
    <w:rsid w:val="3DCEC296"/>
    <w:rsid w:val="3DD9FBF6"/>
    <w:rsid w:val="3DDF62E6"/>
    <w:rsid w:val="3DE72629"/>
    <w:rsid w:val="3E0BF0AE"/>
    <w:rsid w:val="3E0D83C9"/>
    <w:rsid w:val="3E134A0E"/>
    <w:rsid w:val="3E159110"/>
    <w:rsid w:val="3E2A2ECB"/>
    <w:rsid w:val="3E2F53D0"/>
    <w:rsid w:val="3E37B790"/>
    <w:rsid w:val="3E527347"/>
    <w:rsid w:val="3E52B114"/>
    <w:rsid w:val="3E5DBF91"/>
    <w:rsid w:val="3E7E4345"/>
    <w:rsid w:val="3E8CC663"/>
    <w:rsid w:val="3EA0A28A"/>
    <w:rsid w:val="3EA69A75"/>
    <w:rsid w:val="3EB34D3A"/>
    <w:rsid w:val="3EB73696"/>
    <w:rsid w:val="3ED55F25"/>
    <w:rsid w:val="3ED8BC19"/>
    <w:rsid w:val="3EE0F2BD"/>
    <w:rsid w:val="3F05987B"/>
    <w:rsid w:val="3F08904E"/>
    <w:rsid w:val="3F0CC8D9"/>
    <w:rsid w:val="3F194575"/>
    <w:rsid w:val="3F20FE53"/>
    <w:rsid w:val="3F2A1B46"/>
    <w:rsid w:val="3F37D6C1"/>
    <w:rsid w:val="3F50A635"/>
    <w:rsid w:val="3F6FE34E"/>
    <w:rsid w:val="3F7ACBF6"/>
    <w:rsid w:val="3F938A52"/>
    <w:rsid w:val="3F996345"/>
    <w:rsid w:val="3F9B1236"/>
    <w:rsid w:val="3FBED736"/>
    <w:rsid w:val="3FCC92F9"/>
    <w:rsid w:val="3FE1DE3F"/>
    <w:rsid w:val="3FED7ABE"/>
    <w:rsid w:val="3FF1A113"/>
    <w:rsid w:val="3FF3B51A"/>
    <w:rsid w:val="40115B09"/>
    <w:rsid w:val="401469AB"/>
    <w:rsid w:val="402782E0"/>
    <w:rsid w:val="4031F1C3"/>
    <w:rsid w:val="4055E30A"/>
    <w:rsid w:val="405D5657"/>
    <w:rsid w:val="40710461"/>
    <w:rsid w:val="40725626"/>
    <w:rsid w:val="4083F236"/>
    <w:rsid w:val="4086FCBF"/>
    <w:rsid w:val="40876F55"/>
    <w:rsid w:val="4089984E"/>
    <w:rsid w:val="4089B67D"/>
    <w:rsid w:val="40B25DB1"/>
    <w:rsid w:val="40B76479"/>
    <w:rsid w:val="40D54667"/>
    <w:rsid w:val="40E2BADD"/>
    <w:rsid w:val="40F46E71"/>
    <w:rsid w:val="41055339"/>
    <w:rsid w:val="410A6476"/>
    <w:rsid w:val="4125108B"/>
    <w:rsid w:val="412D4DA0"/>
    <w:rsid w:val="41614CF6"/>
    <w:rsid w:val="416FDB27"/>
    <w:rsid w:val="41767FA6"/>
    <w:rsid w:val="41774AE5"/>
    <w:rsid w:val="41889AA0"/>
    <w:rsid w:val="418E16A4"/>
    <w:rsid w:val="41BC2290"/>
    <w:rsid w:val="41C71ED1"/>
    <w:rsid w:val="41E6DD8B"/>
    <w:rsid w:val="4239073F"/>
    <w:rsid w:val="423942A0"/>
    <w:rsid w:val="423F19DC"/>
    <w:rsid w:val="426B5D26"/>
    <w:rsid w:val="427DBD4D"/>
    <w:rsid w:val="4286D275"/>
    <w:rsid w:val="42A6FA9B"/>
    <w:rsid w:val="42A78B3E"/>
    <w:rsid w:val="42A8F058"/>
    <w:rsid w:val="42AF207A"/>
    <w:rsid w:val="42BD42AF"/>
    <w:rsid w:val="42C4495C"/>
    <w:rsid w:val="42C7B329"/>
    <w:rsid w:val="42DD6BE5"/>
    <w:rsid w:val="42E193CE"/>
    <w:rsid w:val="42F40332"/>
    <w:rsid w:val="43089EBD"/>
    <w:rsid w:val="430A3F03"/>
    <w:rsid w:val="4319428A"/>
    <w:rsid w:val="4327DCDF"/>
    <w:rsid w:val="432DB1BF"/>
    <w:rsid w:val="432F54EA"/>
    <w:rsid w:val="434C3B02"/>
    <w:rsid w:val="434F8286"/>
    <w:rsid w:val="435B5AE0"/>
    <w:rsid w:val="4365A425"/>
    <w:rsid w:val="43719F3C"/>
    <w:rsid w:val="4378DC40"/>
    <w:rsid w:val="439235FB"/>
    <w:rsid w:val="4394CEAC"/>
    <w:rsid w:val="43A1F72A"/>
    <w:rsid w:val="43ADB330"/>
    <w:rsid w:val="43B238A7"/>
    <w:rsid w:val="43BCFCDD"/>
    <w:rsid w:val="43E37E8C"/>
    <w:rsid w:val="440B47E4"/>
    <w:rsid w:val="441A7CA2"/>
    <w:rsid w:val="442BA175"/>
    <w:rsid w:val="444D865F"/>
    <w:rsid w:val="4493F387"/>
    <w:rsid w:val="44A6CE7A"/>
    <w:rsid w:val="44A8C7C9"/>
    <w:rsid w:val="44B2837C"/>
    <w:rsid w:val="44CE07F1"/>
    <w:rsid w:val="44F84B5C"/>
    <w:rsid w:val="44FDBCDE"/>
    <w:rsid w:val="450BD71D"/>
    <w:rsid w:val="4510F402"/>
    <w:rsid w:val="452CEE49"/>
    <w:rsid w:val="45599A53"/>
    <w:rsid w:val="455D24B2"/>
    <w:rsid w:val="456E1177"/>
    <w:rsid w:val="457460BC"/>
    <w:rsid w:val="458229BE"/>
    <w:rsid w:val="458739D4"/>
    <w:rsid w:val="45882336"/>
    <w:rsid w:val="4589D05E"/>
    <w:rsid w:val="458F9DDD"/>
    <w:rsid w:val="45906B7E"/>
    <w:rsid w:val="45B3BD90"/>
    <w:rsid w:val="45C13A31"/>
    <w:rsid w:val="45C787DA"/>
    <w:rsid w:val="45C93281"/>
    <w:rsid w:val="45F9BFF2"/>
    <w:rsid w:val="45FFF53B"/>
    <w:rsid w:val="460C846B"/>
    <w:rsid w:val="46153C8B"/>
    <w:rsid w:val="461731C5"/>
    <w:rsid w:val="463260C4"/>
    <w:rsid w:val="46590AEE"/>
    <w:rsid w:val="465C970D"/>
    <w:rsid w:val="4676D87F"/>
    <w:rsid w:val="468F1EDF"/>
    <w:rsid w:val="469B71CB"/>
    <w:rsid w:val="46CABE8E"/>
    <w:rsid w:val="46D5A872"/>
    <w:rsid w:val="46E0182B"/>
    <w:rsid w:val="46F95AC4"/>
    <w:rsid w:val="47182F26"/>
    <w:rsid w:val="4719691E"/>
    <w:rsid w:val="4726D373"/>
    <w:rsid w:val="4740BCB2"/>
    <w:rsid w:val="475BB701"/>
    <w:rsid w:val="477DA6DF"/>
    <w:rsid w:val="478076BA"/>
    <w:rsid w:val="4785AF46"/>
    <w:rsid w:val="47992F11"/>
    <w:rsid w:val="47A562B8"/>
    <w:rsid w:val="47A5F0DB"/>
    <w:rsid w:val="47ABAD34"/>
    <w:rsid w:val="47B60D32"/>
    <w:rsid w:val="47BEDCE7"/>
    <w:rsid w:val="47C0297A"/>
    <w:rsid w:val="47E88F2E"/>
    <w:rsid w:val="4806A033"/>
    <w:rsid w:val="4806F039"/>
    <w:rsid w:val="480F80FF"/>
    <w:rsid w:val="48353165"/>
    <w:rsid w:val="483B927F"/>
    <w:rsid w:val="483C5A06"/>
    <w:rsid w:val="483CF6B2"/>
    <w:rsid w:val="4867DDCB"/>
    <w:rsid w:val="488943F2"/>
    <w:rsid w:val="488A9971"/>
    <w:rsid w:val="48A83472"/>
    <w:rsid w:val="48ACF2A2"/>
    <w:rsid w:val="48C590AA"/>
    <w:rsid w:val="48C6261D"/>
    <w:rsid w:val="48CAB55A"/>
    <w:rsid w:val="48CF96DC"/>
    <w:rsid w:val="48E3D62B"/>
    <w:rsid w:val="48F6A998"/>
    <w:rsid w:val="490840FD"/>
    <w:rsid w:val="49188E8D"/>
    <w:rsid w:val="4923D4EC"/>
    <w:rsid w:val="4926F156"/>
    <w:rsid w:val="49301029"/>
    <w:rsid w:val="4947B736"/>
    <w:rsid w:val="494C28B2"/>
    <w:rsid w:val="494E6104"/>
    <w:rsid w:val="496D02FC"/>
    <w:rsid w:val="496DEF9E"/>
    <w:rsid w:val="49753FEA"/>
    <w:rsid w:val="497F913B"/>
    <w:rsid w:val="49BE08B4"/>
    <w:rsid w:val="49E4955E"/>
    <w:rsid w:val="49E57C68"/>
    <w:rsid w:val="49E61211"/>
    <w:rsid w:val="49FD9D28"/>
    <w:rsid w:val="4A08464B"/>
    <w:rsid w:val="4A24F565"/>
    <w:rsid w:val="4A38063C"/>
    <w:rsid w:val="4A57FA7B"/>
    <w:rsid w:val="4A580BDE"/>
    <w:rsid w:val="4A83B724"/>
    <w:rsid w:val="4A8BAA61"/>
    <w:rsid w:val="4A938C00"/>
    <w:rsid w:val="4A9A37E2"/>
    <w:rsid w:val="4AA04856"/>
    <w:rsid w:val="4AA361B7"/>
    <w:rsid w:val="4AC5B6F1"/>
    <w:rsid w:val="4AC62D02"/>
    <w:rsid w:val="4AEBDDE4"/>
    <w:rsid w:val="4AFB29AD"/>
    <w:rsid w:val="4B00878B"/>
    <w:rsid w:val="4B0FF047"/>
    <w:rsid w:val="4B2002AE"/>
    <w:rsid w:val="4B21A1F8"/>
    <w:rsid w:val="4B2B8144"/>
    <w:rsid w:val="4B330E38"/>
    <w:rsid w:val="4B3D26F5"/>
    <w:rsid w:val="4B46B9D7"/>
    <w:rsid w:val="4B4FB215"/>
    <w:rsid w:val="4B8CFCD7"/>
    <w:rsid w:val="4B8F5A0E"/>
    <w:rsid w:val="4BA0991A"/>
    <w:rsid w:val="4BBABE37"/>
    <w:rsid w:val="4BE33DF9"/>
    <w:rsid w:val="4BEA0658"/>
    <w:rsid w:val="4BED4E82"/>
    <w:rsid w:val="4BF7D4AD"/>
    <w:rsid w:val="4BFD316C"/>
    <w:rsid w:val="4C046F81"/>
    <w:rsid w:val="4C274B7C"/>
    <w:rsid w:val="4C383272"/>
    <w:rsid w:val="4C3A34EB"/>
    <w:rsid w:val="4C493A25"/>
    <w:rsid w:val="4C4FD29E"/>
    <w:rsid w:val="4C5FA626"/>
    <w:rsid w:val="4C6EFBD3"/>
    <w:rsid w:val="4C92ADCC"/>
    <w:rsid w:val="4C9D6D6B"/>
    <w:rsid w:val="4C9FD525"/>
    <w:rsid w:val="4CA7E541"/>
    <w:rsid w:val="4CDED877"/>
    <w:rsid w:val="4CFAB0B4"/>
    <w:rsid w:val="4D0B2042"/>
    <w:rsid w:val="4D107CF1"/>
    <w:rsid w:val="4D23395C"/>
    <w:rsid w:val="4D282547"/>
    <w:rsid w:val="4D2BBB41"/>
    <w:rsid w:val="4D3B6D19"/>
    <w:rsid w:val="4D44C85B"/>
    <w:rsid w:val="4D44D440"/>
    <w:rsid w:val="4D5156B2"/>
    <w:rsid w:val="4D5AC603"/>
    <w:rsid w:val="4D681B56"/>
    <w:rsid w:val="4D6A0193"/>
    <w:rsid w:val="4D6F2A7A"/>
    <w:rsid w:val="4D810960"/>
    <w:rsid w:val="4D99ED46"/>
    <w:rsid w:val="4D9B0AC5"/>
    <w:rsid w:val="4DA202B4"/>
    <w:rsid w:val="4DA21381"/>
    <w:rsid w:val="4DA3B8D9"/>
    <w:rsid w:val="4DA86291"/>
    <w:rsid w:val="4DA8F645"/>
    <w:rsid w:val="4DABFF4C"/>
    <w:rsid w:val="4DBF5833"/>
    <w:rsid w:val="4DCEE9B9"/>
    <w:rsid w:val="4DE9D75C"/>
    <w:rsid w:val="4DF98FD0"/>
    <w:rsid w:val="4E04C17D"/>
    <w:rsid w:val="4E1A7C07"/>
    <w:rsid w:val="4E2BB4DA"/>
    <w:rsid w:val="4E31B52A"/>
    <w:rsid w:val="4E38BA24"/>
    <w:rsid w:val="4E38E342"/>
    <w:rsid w:val="4E47F534"/>
    <w:rsid w:val="4E586F2B"/>
    <w:rsid w:val="4E5E4985"/>
    <w:rsid w:val="4E67CB43"/>
    <w:rsid w:val="4E6A3BCD"/>
    <w:rsid w:val="4E707C34"/>
    <w:rsid w:val="4E753B5C"/>
    <w:rsid w:val="4E7AA8D8"/>
    <w:rsid w:val="4E7E365E"/>
    <w:rsid w:val="4E8116CA"/>
    <w:rsid w:val="4E9A99E0"/>
    <w:rsid w:val="4EACEA4E"/>
    <w:rsid w:val="4EB5B82B"/>
    <w:rsid w:val="4EBB356F"/>
    <w:rsid w:val="4EBD4137"/>
    <w:rsid w:val="4EC29374"/>
    <w:rsid w:val="4ED0E399"/>
    <w:rsid w:val="4EE26863"/>
    <w:rsid w:val="4EED2713"/>
    <w:rsid w:val="4EF5063E"/>
    <w:rsid w:val="4EFD5C5E"/>
    <w:rsid w:val="4EFEF3E8"/>
    <w:rsid w:val="4F093DAE"/>
    <w:rsid w:val="4F2586B9"/>
    <w:rsid w:val="4F40803F"/>
    <w:rsid w:val="4F52F46D"/>
    <w:rsid w:val="4F6BF747"/>
    <w:rsid w:val="4F747C03"/>
    <w:rsid w:val="4F779A4A"/>
    <w:rsid w:val="4F78537F"/>
    <w:rsid w:val="4F7C6D74"/>
    <w:rsid w:val="4F7CB000"/>
    <w:rsid w:val="4FA3D4BC"/>
    <w:rsid w:val="4FBBF860"/>
    <w:rsid w:val="4FCD73C2"/>
    <w:rsid w:val="4FD1778A"/>
    <w:rsid w:val="4FD5BC54"/>
    <w:rsid w:val="500A0352"/>
    <w:rsid w:val="50283236"/>
    <w:rsid w:val="50312843"/>
    <w:rsid w:val="5035844C"/>
    <w:rsid w:val="50384BA6"/>
    <w:rsid w:val="503BE95B"/>
    <w:rsid w:val="50449BB9"/>
    <w:rsid w:val="504D0D81"/>
    <w:rsid w:val="504E4108"/>
    <w:rsid w:val="50501D5B"/>
    <w:rsid w:val="5052DE77"/>
    <w:rsid w:val="506279CC"/>
    <w:rsid w:val="5066F270"/>
    <w:rsid w:val="506BF1F2"/>
    <w:rsid w:val="507DE38E"/>
    <w:rsid w:val="5084E529"/>
    <w:rsid w:val="508BE5B2"/>
    <w:rsid w:val="50A402B4"/>
    <w:rsid w:val="50ABD1E4"/>
    <w:rsid w:val="50AD3805"/>
    <w:rsid w:val="50B8B1A4"/>
    <w:rsid w:val="50D57284"/>
    <w:rsid w:val="50D75B3F"/>
    <w:rsid w:val="50E37113"/>
    <w:rsid w:val="50EC1BA0"/>
    <w:rsid w:val="5108F198"/>
    <w:rsid w:val="510CF22C"/>
    <w:rsid w:val="510DC372"/>
    <w:rsid w:val="511D861F"/>
    <w:rsid w:val="51316A27"/>
    <w:rsid w:val="513CF1E4"/>
    <w:rsid w:val="514493EF"/>
    <w:rsid w:val="5144FE99"/>
    <w:rsid w:val="514688BD"/>
    <w:rsid w:val="514ADB52"/>
    <w:rsid w:val="5166EB9C"/>
    <w:rsid w:val="51834D21"/>
    <w:rsid w:val="51AEAE9E"/>
    <w:rsid w:val="51D0832D"/>
    <w:rsid w:val="51D82586"/>
    <w:rsid w:val="51E19E4D"/>
    <w:rsid w:val="51E4ADF3"/>
    <w:rsid w:val="51E707FB"/>
    <w:rsid w:val="51EC6A30"/>
    <w:rsid w:val="52136C3E"/>
    <w:rsid w:val="52164065"/>
    <w:rsid w:val="521B83EF"/>
    <w:rsid w:val="521DEE47"/>
    <w:rsid w:val="5227965F"/>
    <w:rsid w:val="522A03D6"/>
    <w:rsid w:val="5230A93E"/>
    <w:rsid w:val="523EA310"/>
    <w:rsid w:val="52439173"/>
    <w:rsid w:val="524CDC2A"/>
    <w:rsid w:val="525B844D"/>
    <w:rsid w:val="5269A74A"/>
    <w:rsid w:val="529663A2"/>
    <w:rsid w:val="52B2AEA6"/>
    <w:rsid w:val="52BD776F"/>
    <w:rsid w:val="5303AA44"/>
    <w:rsid w:val="530E55A1"/>
    <w:rsid w:val="5331F866"/>
    <w:rsid w:val="5342EDFC"/>
    <w:rsid w:val="536504ED"/>
    <w:rsid w:val="537DD859"/>
    <w:rsid w:val="53861D1B"/>
    <w:rsid w:val="538F75EE"/>
    <w:rsid w:val="53A30EE2"/>
    <w:rsid w:val="53AA6894"/>
    <w:rsid w:val="53B71A8F"/>
    <w:rsid w:val="53D175D0"/>
    <w:rsid w:val="53D9C093"/>
    <w:rsid w:val="53F3C9CA"/>
    <w:rsid w:val="54002578"/>
    <w:rsid w:val="54084351"/>
    <w:rsid w:val="5413945F"/>
    <w:rsid w:val="5429E1A9"/>
    <w:rsid w:val="5455B219"/>
    <w:rsid w:val="545AD0CF"/>
    <w:rsid w:val="545BFFBF"/>
    <w:rsid w:val="545D98CC"/>
    <w:rsid w:val="545FFF08"/>
    <w:rsid w:val="5491E307"/>
    <w:rsid w:val="5496844D"/>
    <w:rsid w:val="549E1605"/>
    <w:rsid w:val="54A25490"/>
    <w:rsid w:val="54A52466"/>
    <w:rsid w:val="54B1F770"/>
    <w:rsid w:val="54DC27D3"/>
    <w:rsid w:val="54FC0644"/>
    <w:rsid w:val="550D6F38"/>
    <w:rsid w:val="5538D40C"/>
    <w:rsid w:val="5568401D"/>
    <w:rsid w:val="55733F17"/>
    <w:rsid w:val="5574ABB3"/>
    <w:rsid w:val="557F376C"/>
    <w:rsid w:val="55AB14BB"/>
    <w:rsid w:val="55BD276D"/>
    <w:rsid w:val="55C2BC0E"/>
    <w:rsid w:val="55C8E18B"/>
    <w:rsid w:val="55E3C59C"/>
    <w:rsid w:val="55FFBD48"/>
    <w:rsid w:val="5600BFD8"/>
    <w:rsid w:val="56103DCB"/>
    <w:rsid w:val="561E7A0B"/>
    <w:rsid w:val="565B1970"/>
    <w:rsid w:val="5660C706"/>
    <w:rsid w:val="5665C296"/>
    <w:rsid w:val="56758FF4"/>
    <w:rsid w:val="5690E554"/>
    <w:rsid w:val="569DD561"/>
    <w:rsid w:val="569E8EB0"/>
    <w:rsid w:val="56A37E62"/>
    <w:rsid w:val="56B11487"/>
    <w:rsid w:val="56B9EC6A"/>
    <w:rsid w:val="56DB47C7"/>
    <w:rsid w:val="56ED2CEA"/>
    <w:rsid w:val="56FF50A7"/>
    <w:rsid w:val="570D1230"/>
    <w:rsid w:val="571AED00"/>
    <w:rsid w:val="5728C51D"/>
    <w:rsid w:val="5747E8F3"/>
    <w:rsid w:val="576BF9DD"/>
    <w:rsid w:val="576CD423"/>
    <w:rsid w:val="57ABA486"/>
    <w:rsid w:val="5810D421"/>
    <w:rsid w:val="5823CDAE"/>
    <w:rsid w:val="5824141D"/>
    <w:rsid w:val="58352114"/>
    <w:rsid w:val="58417791"/>
    <w:rsid w:val="5847FFE3"/>
    <w:rsid w:val="58677C81"/>
    <w:rsid w:val="588AFBB6"/>
    <w:rsid w:val="58A3A3FA"/>
    <w:rsid w:val="58ADC02D"/>
    <w:rsid w:val="58AF4C65"/>
    <w:rsid w:val="58B01FF4"/>
    <w:rsid w:val="58B2589F"/>
    <w:rsid w:val="58DB81B9"/>
    <w:rsid w:val="58DF3369"/>
    <w:rsid w:val="592092A4"/>
    <w:rsid w:val="592D9118"/>
    <w:rsid w:val="5934FE55"/>
    <w:rsid w:val="5935FB3C"/>
    <w:rsid w:val="59402CCA"/>
    <w:rsid w:val="594B343D"/>
    <w:rsid w:val="594C492E"/>
    <w:rsid w:val="596A009D"/>
    <w:rsid w:val="597A0B2B"/>
    <w:rsid w:val="597E3037"/>
    <w:rsid w:val="599186CF"/>
    <w:rsid w:val="59B5498B"/>
    <w:rsid w:val="59C71167"/>
    <w:rsid w:val="59CCF145"/>
    <w:rsid w:val="5A191B40"/>
    <w:rsid w:val="5A281F7E"/>
    <w:rsid w:val="5A474289"/>
    <w:rsid w:val="5A586841"/>
    <w:rsid w:val="5A70B95F"/>
    <w:rsid w:val="5A71909E"/>
    <w:rsid w:val="5A74B921"/>
    <w:rsid w:val="5A763DC0"/>
    <w:rsid w:val="5A821263"/>
    <w:rsid w:val="5A8B5A69"/>
    <w:rsid w:val="5A9DB6E1"/>
    <w:rsid w:val="5AA3EC92"/>
    <w:rsid w:val="5AA69264"/>
    <w:rsid w:val="5AB4E2F4"/>
    <w:rsid w:val="5AB87303"/>
    <w:rsid w:val="5ACBC914"/>
    <w:rsid w:val="5ADD749A"/>
    <w:rsid w:val="5ADDB7F4"/>
    <w:rsid w:val="5AF52878"/>
    <w:rsid w:val="5AFF906C"/>
    <w:rsid w:val="5B022E6F"/>
    <w:rsid w:val="5B04043F"/>
    <w:rsid w:val="5B069CCD"/>
    <w:rsid w:val="5B0D1F2E"/>
    <w:rsid w:val="5B2B81FD"/>
    <w:rsid w:val="5B3240FA"/>
    <w:rsid w:val="5B47ACFF"/>
    <w:rsid w:val="5B53C3EA"/>
    <w:rsid w:val="5B6B7075"/>
    <w:rsid w:val="5B7EEDA6"/>
    <w:rsid w:val="5B811626"/>
    <w:rsid w:val="5B813B5F"/>
    <w:rsid w:val="5B82F945"/>
    <w:rsid w:val="5B95911E"/>
    <w:rsid w:val="5BA1B536"/>
    <w:rsid w:val="5BB6A976"/>
    <w:rsid w:val="5BB84D00"/>
    <w:rsid w:val="5BB8A126"/>
    <w:rsid w:val="5BCB84F8"/>
    <w:rsid w:val="5BD0F9CE"/>
    <w:rsid w:val="5BD728E7"/>
    <w:rsid w:val="5BDDC108"/>
    <w:rsid w:val="5BFAB7B4"/>
    <w:rsid w:val="5C17AE3E"/>
    <w:rsid w:val="5C288375"/>
    <w:rsid w:val="5C311957"/>
    <w:rsid w:val="5C3470CB"/>
    <w:rsid w:val="5C40BA6B"/>
    <w:rsid w:val="5C43AAB2"/>
    <w:rsid w:val="5C458C12"/>
    <w:rsid w:val="5C5EF248"/>
    <w:rsid w:val="5C8168B1"/>
    <w:rsid w:val="5C89CF53"/>
    <w:rsid w:val="5C8AD780"/>
    <w:rsid w:val="5C9ADD0C"/>
    <w:rsid w:val="5CB59A3E"/>
    <w:rsid w:val="5CD825B2"/>
    <w:rsid w:val="5CE2506B"/>
    <w:rsid w:val="5CEB02F6"/>
    <w:rsid w:val="5CF534EE"/>
    <w:rsid w:val="5CFACFCF"/>
    <w:rsid w:val="5CFF83EF"/>
    <w:rsid w:val="5D05ED27"/>
    <w:rsid w:val="5D110F8D"/>
    <w:rsid w:val="5D11A2DC"/>
    <w:rsid w:val="5D200D63"/>
    <w:rsid w:val="5D6B6635"/>
    <w:rsid w:val="5D9BABA6"/>
    <w:rsid w:val="5DAF2597"/>
    <w:rsid w:val="5DB6EB5B"/>
    <w:rsid w:val="5DD013DC"/>
    <w:rsid w:val="5DD26A2A"/>
    <w:rsid w:val="5DDED41C"/>
    <w:rsid w:val="5DE7A975"/>
    <w:rsid w:val="5DF52BBF"/>
    <w:rsid w:val="5DFBC66A"/>
    <w:rsid w:val="5DFC45E9"/>
    <w:rsid w:val="5E0142A3"/>
    <w:rsid w:val="5E26BB1A"/>
    <w:rsid w:val="5E31B087"/>
    <w:rsid w:val="5E388236"/>
    <w:rsid w:val="5E3AB146"/>
    <w:rsid w:val="5E55C1F2"/>
    <w:rsid w:val="5E8994A0"/>
    <w:rsid w:val="5E89A7BA"/>
    <w:rsid w:val="5E8BA0F3"/>
    <w:rsid w:val="5E8E5893"/>
    <w:rsid w:val="5E92DBBE"/>
    <w:rsid w:val="5E9D4252"/>
    <w:rsid w:val="5EA455D3"/>
    <w:rsid w:val="5EB9C251"/>
    <w:rsid w:val="5EC7E851"/>
    <w:rsid w:val="5EECCA0F"/>
    <w:rsid w:val="5F16A504"/>
    <w:rsid w:val="5F3CE506"/>
    <w:rsid w:val="5F4EAC25"/>
    <w:rsid w:val="5F786EA7"/>
    <w:rsid w:val="5F8F9E07"/>
    <w:rsid w:val="5F98C0F1"/>
    <w:rsid w:val="5FB0EE3D"/>
    <w:rsid w:val="5FBAAFFE"/>
    <w:rsid w:val="5FC6BB0B"/>
    <w:rsid w:val="5FD3A93E"/>
    <w:rsid w:val="5FD4C41F"/>
    <w:rsid w:val="5FE2AA50"/>
    <w:rsid w:val="5FF4AA17"/>
    <w:rsid w:val="5FF70DD0"/>
    <w:rsid w:val="5FFE5EB1"/>
    <w:rsid w:val="60166853"/>
    <w:rsid w:val="601A2043"/>
    <w:rsid w:val="60435543"/>
    <w:rsid w:val="604A9BCF"/>
    <w:rsid w:val="604AD887"/>
    <w:rsid w:val="605E1EE5"/>
    <w:rsid w:val="6062C7E8"/>
    <w:rsid w:val="606D0A53"/>
    <w:rsid w:val="606E4626"/>
    <w:rsid w:val="6073256E"/>
    <w:rsid w:val="60987AB3"/>
    <w:rsid w:val="60A708C4"/>
    <w:rsid w:val="60B4C2CE"/>
    <w:rsid w:val="60BD4B28"/>
    <w:rsid w:val="60D5403E"/>
    <w:rsid w:val="60EA0AFF"/>
    <w:rsid w:val="611EBFDD"/>
    <w:rsid w:val="6122FD98"/>
    <w:rsid w:val="6127A8B1"/>
    <w:rsid w:val="6132C832"/>
    <w:rsid w:val="614AA40B"/>
    <w:rsid w:val="614DF319"/>
    <w:rsid w:val="615BA247"/>
    <w:rsid w:val="615DD9F4"/>
    <w:rsid w:val="61646AEB"/>
    <w:rsid w:val="616B6DBB"/>
    <w:rsid w:val="616E035C"/>
    <w:rsid w:val="61752C68"/>
    <w:rsid w:val="61841978"/>
    <w:rsid w:val="6185B0AE"/>
    <w:rsid w:val="61B3F9A9"/>
    <w:rsid w:val="61EA9549"/>
    <w:rsid w:val="61FD65A8"/>
    <w:rsid w:val="6206A642"/>
    <w:rsid w:val="6210DEA9"/>
    <w:rsid w:val="6223D359"/>
    <w:rsid w:val="6230536B"/>
    <w:rsid w:val="625486F4"/>
    <w:rsid w:val="62554C0B"/>
    <w:rsid w:val="627514AC"/>
    <w:rsid w:val="627B118D"/>
    <w:rsid w:val="629683D5"/>
    <w:rsid w:val="62BD8B22"/>
    <w:rsid w:val="62C4A3CE"/>
    <w:rsid w:val="62D7854A"/>
    <w:rsid w:val="62ED283D"/>
    <w:rsid w:val="62F29852"/>
    <w:rsid w:val="63098F56"/>
    <w:rsid w:val="630EC513"/>
    <w:rsid w:val="6310ECD5"/>
    <w:rsid w:val="631D1A38"/>
    <w:rsid w:val="63200F74"/>
    <w:rsid w:val="6323F1D1"/>
    <w:rsid w:val="632A9748"/>
    <w:rsid w:val="632C4AD9"/>
    <w:rsid w:val="632F8267"/>
    <w:rsid w:val="63368025"/>
    <w:rsid w:val="634F3521"/>
    <w:rsid w:val="637F1719"/>
    <w:rsid w:val="63855612"/>
    <w:rsid w:val="6388306E"/>
    <w:rsid w:val="639875DF"/>
    <w:rsid w:val="639E239A"/>
    <w:rsid w:val="63A032F6"/>
    <w:rsid w:val="63A3A04A"/>
    <w:rsid w:val="63A4139D"/>
    <w:rsid w:val="63A66EE4"/>
    <w:rsid w:val="63ABD246"/>
    <w:rsid w:val="63F3ECB3"/>
    <w:rsid w:val="6400EE82"/>
    <w:rsid w:val="640D8832"/>
    <w:rsid w:val="6411F550"/>
    <w:rsid w:val="6417C918"/>
    <w:rsid w:val="641F47C5"/>
    <w:rsid w:val="643531AE"/>
    <w:rsid w:val="644A3395"/>
    <w:rsid w:val="645FCD76"/>
    <w:rsid w:val="64752407"/>
    <w:rsid w:val="6485F8AE"/>
    <w:rsid w:val="649494BD"/>
    <w:rsid w:val="649CC6DC"/>
    <w:rsid w:val="64DA42AA"/>
    <w:rsid w:val="64E69CC3"/>
    <w:rsid w:val="64ECB014"/>
    <w:rsid w:val="64F5F4B4"/>
    <w:rsid w:val="6507E80F"/>
    <w:rsid w:val="650EB79C"/>
    <w:rsid w:val="650ED00F"/>
    <w:rsid w:val="6515047A"/>
    <w:rsid w:val="6520FA25"/>
    <w:rsid w:val="65287FD9"/>
    <w:rsid w:val="652F62BE"/>
    <w:rsid w:val="65347A3F"/>
    <w:rsid w:val="653ED8AB"/>
    <w:rsid w:val="65486F20"/>
    <w:rsid w:val="65554DF8"/>
    <w:rsid w:val="657C0AB5"/>
    <w:rsid w:val="65892F0D"/>
    <w:rsid w:val="658B2949"/>
    <w:rsid w:val="65B86F0F"/>
    <w:rsid w:val="65BB7DE6"/>
    <w:rsid w:val="65BCED21"/>
    <w:rsid w:val="65C22502"/>
    <w:rsid w:val="65CCC9DA"/>
    <w:rsid w:val="65D1E8A2"/>
    <w:rsid w:val="65E719A7"/>
    <w:rsid w:val="65F394D3"/>
    <w:rsid w:val="6614F3ED"/>
    <w:rsid w:val="662508C6"/>
    <w:rsid w:val="6643AD28"/>
    <w:rsid w:val="66485F47"/>
    <w:rsid w:val="66835104"/>
    <w:rsid w:val="6695F465"/>
    <w:rsid w:val="6697F086"/>
    <w:rsid w:val="66A52AED"/>
    <w:rsid w:val="66BB6653"/>
    <w:rsid w:val="66C44EDA"/>
    <w:rsid w:val="66D0D50B"/>
    <w:rsid w:val="66D869F7"/>
    <w:rsid w:val="66E12923"/>
    <w:rsid w:val="66E1E1CC"/>
    <w:rsid w:val="66E56396"/>
    <w:rsid w:val="66E7CD3F"/>
    <w:rsid w:val="66E80A5A"/>
    <w:rsid w:val="66EC15AA"/>
    <w:rsid w:val="66F5D508"/>
    <w:rsid w:val="6721A92D"/>
    <w:rsid w:val="67447FE3"/>
    <w:rsid w:val="674B889F"/>
    <w:rsid w:val="6758BF63"/>
    <w:rsid w:val="675F280E"/>
    <w:rsid w:val="6764CAB4"/>
    <w:rsid w:val="677539D0"/>
    <w:rsid w:val="677FF877"/>
    <w:rsid w:val="67AB455C"/>
    <w:rsid w:val="67B4D47A"/>
    <w:rsid w:val="67C8E1D5"/>
    <w:rsid w:val="67CE03FB"/>
    <w:rsid w:val="67E60EFE"/>
    <w:rsid w:val="67E9ECF1"/>
    <w:rsid w:val="67F5BB3D"/>
    <w:rsid w:val="6814218C"/>
    <w:rsid w:val="6818B188"/>
    <w:rsid w:val="6819C805"/>
    <w:rsid w:val="681D54CC"/>
    <w:rsid w:val="6828FB44"/>
    <w:rsid w:val="682DB59D"/>
    <w:rsid w:val="684A873E"/>
    <w:rsid w:val="68501AE8"/>
    <w:rsid w:val="685875E4"/>
    <w:rsid w:val="68607547"/>
    <w:rsid w:val="6864D87B"/>
    <w:rsid w:val="687D3679"/>
    <w:rsid w:val="68961C95"/>
    <w:rsid w:val="689D2551"/>
    <w:rsid w:val="68B0E5FA"/>
    <w:rsid w:val="68B21AA9"/>
    <w:rsid w:val="68BE7AA7"/>
    <w:rsid w:val="68F9E231"/>
    <w:rsid w:val="692E7020"/>
    <w:rsid w:val="693009A0"/>
    <w:rsid w:val="69333E99"/>
    <w:rsid w:val="69396135"/>
    <w:rsid w:val="6939E194"/>
    <w:rsid w:val="696E8295"/>
    <w:rsid w:val="696F19E5"/>
    <w:rsid w:val="696F5471"/>
    <w:rsid w:val="69826400"/>
    <w:rsid w:val="699F497D"/>
    <w:rsid w:val="69BCD9DC"/>
    <w:rsid w:val="69C8189D"/>
    <w:rsid w:val="69C98EDC"/>
    <w:rsid w:val="69D58DC2"/>
    <w:rsid w:val="69DD9D90"/>
    <w:rsid w:val="69FAB580"/>
    <w:rsid w:val="6A1E7D89"/>
    <w:rsid w:val="6A267A75"/>
    <w:rsid w:val="6A349BDF"/>
    <w:rsid w:val="6A488621"/>
    <w:rsid w:val="6A4DEB0A"/>
    <w:rsid w:val="6A4EEE8B"/>
    <w:rsid w:val="6A56890C"/>
    <w:rsid w:val="6A5D2A13"/>
    <w:rsid w:val="6A5DD088"/>
    <w:rsid w:val="6A6FB90A"/>
    <w:rsid w:val="6AC2F864"/>
    <w:rsid w:val="6AD10313"/>
    <w:rsid w:val="6AE73F12"/>
    <w:rsid w:val="6AF613A9"/>
    <w:rsid w:val="6AF639AD"/>
    <w:rsid w:val="6AF69FD6"/>
    <w:rsid w:val="6B037AC2"/>
    <w:rsid w:val="6B053E22"/>
    <w:rsid w:val="6B10C5C7"/>
    <w:rsid w:val="6B1C6987"/>
    <w:rsid w:val="6B2C2B38"/>
    <w:rsid w:val="6B350A45"/>
    <w:rsid w:val="6B389691"/>
    <w:rsid w:val="6B41A3FE"/>
    <w:rsid w:val="6B4B72AF"/>
    <w:rsid w:val="6B64DBD4"/>
    <w:rsid w:val="6B66225F"/>
    <w:rsid w:val="6B7A5257"/>
    <w:rsid w:val="6B9D1F4E"/>
    <w:rsid w:val="6B9EA961"/>
    <w:rsid w:val="6BAE1EAF"/>
    <w:rsid w:val="6BB6329F"/>
    <w:rsid w:val="6BBD6499"/>
    <w:rsid w:val="6BBF8868"/>
    <w:rsid w:val="6BE8CA54"/>
    <w:rsid w:val="6BF32D48"/>
    <w:rsid w:val="6C3A52E2"/>
    <w:rsid w:val="6C45624F"/>
    <w:rsid w:val="6C46B3EB"/>
    <w:rsid w:val="6C5009A2"/>
    <w:rsid w:val="6C67F310"/>
    <w:rsid w:val="6C84F993"/>
    <w:rsid w:val="6C85447D"/>
    <w:rsid w:val="6C888811"/>
    <w:rsid w:val="6CA09A69"/>
    <w:rsid w:val="6CA0E64F"/>
    <w:rsid w:val="6CB7FC21"/>
    <w:rsid w:val="6CBF3705"/>
    <w:rsid w:val="6CD38F7A"/>
    <w:rsid w:val="6CEF4A04"/>
    <w:rsid w:val="6D147C43"/>
    <w:rsid w:val="6D248C2D"/>
    <w:rsid w:val="6D4E27A9"/>
    <w:rsid w:val="6DA45D68"/>
    <w:rsid w:val="6DAD9D23"/>
    <w:rsid w:val="6DC889CA"/>
    <w:rsid w:val="6DEBE9E4"/>
    <w:rsid w:val="6DF00E9A"/>
    <w:rsid w:val="6E12298C"/>
    <w:rsid w:val="6E13E893"/>
    <w:rsid w:val="6E154729"/>
    <w:rsid w:val="6E182537"/>
    <w:rsid w:val="6E2F8333"/>
    <w:rsid w:val="6E75CB53"/>
    <w:rsid w:val="6E822F05"/>
    <w:rsid w:val="6E87F30C"/>
    <w:rsid w:val="6E8B8ED4"/>
    <w:rsid w:val="6E98E6EE"/>
    <w:rsid w:val="6EA84702"/>
    <w:rsid w:val="6ECC645F"/>
    <w:rsid w:val="6ECD6C54"/>
    <w:rsid w:val="6ECECEA5"/>
    <w:rsid w:val="6ED500EB"/>
    <w:rsid w:val="6EDE996C"/>
    <w:rsid w:val="6EF2AF21"/>
    <w:rsid w:val="6EF73D41"/>
    <w:rsid w:val="6EFF34D0"/>
    <w:rsid w:val="6F01FE6D"/>
    <w:rsid w:val="6F07DD7B"/>
    <w:rsid w:val="6F08B2B0"/>
    <w:rsid w:val="6F284689"/>
    <w:rsid w:val="6F47F48C"/>
    <w:rsid w:val="6F574E5C"/>
    <w:rsid w:val="6F76570C"/>
    <w:rsid w:val="6F7942F0"/>
    <w:rsid w:val="6F8A6F42"/>
    <w:rsid w:val="6F8C21FD"/>
    <w:rsid w:val="6F9C82B4"/>
    <w:rsid w:val="6FB2825A"/>
    <w:rsid w:val="6FB512D4"/>
    <w:rsid w:val="6FC34E10"/>
    <w:rsid w:val="6FC7A6C2"/>
    <w:rsid w:val="6FD87F51"/>
    <w:rsid w:val="6FD96E0A"/>
    <w:rsid w:val="6FEA57FD"/>
    <w:rsid w:val="700BB464"/>
    <w:rsid w:val="7025D382"/>
    <w:rsid w:val="703B6A0F"/>
    <w:rsid w:val="7062262B"/>
    <w:rsid w:val="706A334E"/>
    <w:rsid w:val="707DD148"/>
    <w:rsid w:val="70826917"/>
    <w:rsid w:val="70BCDE82"/>
    <w:rsid w:val="70C3CF31"/>
    <w:rsid w:val="70D34B83"/>
    <w:rsid w:val="70DFC9DE"/>
    <w:rsid w:val="70F44AC9"/>
    <w:rsid w:val="70F7F59C"/>
    <w:rsid w:val="71046451"/>
    <w:rsid w:val="714BC972"/>
    <w:rsid w:val="714E7C12"/>
    <w:rsid w:val="716D8FED"/>
    <w:rsid w:val="7171F8B6"/>
    <w:rsid w:val="717EDA57"/>
    <w:rsid w:val="71827EA1"/>
    <w:rsid w:val="718AF949"/>
    <w:rsid w:val="719161D0"/>
    <w:rsid w:val="71A7FEDF"/>
    <w:rsid w:val="71B2E896"/>
    <w:rsid w:val="71BBA7B2"/>
    <w:rsid w:val="71C87AD8"/>
    <w:rsid w:val="7209BB95"/>
    <w:rsid w:val="72279210"/>
    <w:rsid w:val="724CF3FA"/>
    <w:rsid w:val="7268FD32"/>
    <w:rsid w:val="7276376F"/>
    <w:rsid w:val="72814BAF"/>
    <w:rsid w:val="7292164E"/>
    <w:rsid w:val="72B356C1"/>
    <w:rsid w:val="72C91156"/>
    <w:rsid w:val="72D4366E"/>
    <w:rsid w:val="72D5EF60"/>
    <w:rsid w:val="72E5DCE3"/>
    <w:rsid w:val="72E7C096"/>
    <w:rsid w:val="730017A8"/>
    <w:rsid w:val="730F1182"/>
    <w:rsid w:val="730F9A43"/>
    <w:rsid w:val="732792B5"/>
    <w:rsid w:val="7336C251"/>
    <w:rsid w:val="736A3F9E"/>
    <w:rsid w:val="73840107"/>
    <w:rsid w:val="73960CD1"/>
    <w:rsid w:val="73AC2061"/>
    <w:rsid w:val="73AEF0DD"/>
    <w:rsid w:val="73B90877"/>
    <w:rsid w:val="73CC77CD"/>
    <w:rsid w:val="73D26A31"/>
    <w:rsid w:val="73D50105"/>
    <w:rsid w:val="73E42827"/>
    <w:rsid w:val="73E4FF42"/>
    <w:rsid w:val="73E6835B"/>
    <w:rsid w:val="73FED6A5"/>
    <w:rsid w:val="740817F8"/>
    <w:rsid w:val="74164A5F"/>
    <w:rsid w:val="74318B32"/>
    <w:rsid w:val="7458326C"/>
    <w:rsid w:val="7478AFAA"/>
    <w:rsid w:val="7479BCCD"/>
    <w:rsid w:val="748FA9BF"/>
    <w:rsid w:val="74A0436B"/>
    <w:rsid w:val="74A06CC2"/>
    <w:rsid w:val="74E390FB"/>
    <w:rsid w:val="74ECD270"/>
    <w:rsid w:val="74ED8621"/>
    <w:rsid w:val="74F7AC0E"/>
    <w:rsid w:val="75163C1B"/>
    <w:rsid w:val="752076C3"/>
    <w:rsid w:val="75433C04"/>
    <w:rsid w:val="75458D96"/>
    <w:rsid w:val="757FE6EA"/>
    <w:rsid w:val="759615EF"/>
    <w:rsid w:val="75A365CB"/>
    <w:rsid w:val="75AC11DF"/>
    <w:rsid w:val="75B09F2E"/>
    <w:rsid w:val="75D45E1F"/>
    <w:rsid w:val="760D922C"/>
    <w:rsid w:val="760DFA22"/>
    <w:rsid w:val="76104C2C"/>
    <w:rsid w:val="7617F731"/>
    <w:rsid w:val="762016E2"/>
    <w:rsid w:val="762AEBB8"/>
    <w:rsid w:val="762E7792"/>
    <w:rsid w:val="7633BBC8"/>
    <w:rsid w:val="76527D18"/>
    <w:rsid w:val="765D2BA9"/>
    <w:rsid w:val="7668D48E"/>
    <w:rsid w:val="7676FFF7"/>
    <w:rsid w:val="7679DC94"/>
    <w:rsid w:val="768B8341"/>
    <w:rsid w:val="768F0D4C"/>
    <w:rsid w:val="76C25A88"/>
    <w:rsid w:val="76E539F5"/>
    <w:rsid w:val="76F0E900"/>
    <w:rsid w:val="76F4BD43"/>
    <w:rsid w:val="77009125"/>
    <w:rsid w:val="77074C70"/>
    <w:rsid w:val="770DFF7B"/>
    <w:rsid w:val="771F0BED"/>
    <w:rsid w:val="772E2F75"/>
    <w:rsid w:val="7734C403"/>
    <w:rsid w:val="77588EFE"/>
    <w:rsid w:val="77601B9F"/>
    <w:rsid w:val="7763C0C1"/>
    <w:rsid w:val="777A9C14"/>
    <w:rsid w:val="7784DA9B"/>
    <w:rsid w:val="778FA19E"/>
    <w:rsid w:val="77AE8505"/>
    <w:rsid w:val="77AF09B4"/>
    <w:rsid w:val="77B53798"/>
    <w:rsid w:val="77BF295F"/>
    <w:rsid w:val="77D13D6F"/>
    <w:rsid w:val="77D65284"/>
    <w:rsid w:val="77EABF6C"/>
    <w:rsid w:val="77EC4071"/>
    <w:rsid w:val="77F15A01"/>
    <w:rsid w:val="78037BB6"/>
    <w:rsid w:val="7805FAD7"/>
    <w:rsid w:val="781A5E2E"/>
    <w:rsid w:val="782021C5"/>
    <w:rsid w:val="78207976"/>
    <w:rsid w:val="782C7CF3"/>
    <w:rsid w:val="782ED552"/>
    <w:rsid w:val="783728EE"/>
    <w:rsid w:val="783FBCAE"/>
    <w:rsid w:val="784D4565"/>
    <w:rsid w:val="7859AE1B"/>
    <w:rsid w:val="7879856B"/>
    <w:rsid w:val="789D82F7"/>
    <w:rsid w:val="78BC3E95"/>
    <w:rsid w:val="78CC59C0"/>
    <w:rsid w:val="78D8864A"/>
    <w:rsid w:val="78E9E021"/>
    <w:rsid w:val="78F1C902"/>
    <w:rsid w:val="79009E79"/>
    <w:rsid w:val="792271DF"/>
    <w:rsid w:val="7930D147"/>
    <w:rsid w:val="794498E9"/>
    <w:rsid w:val="794CBF56"/>
    <w:rsid w:val="7958D147"/>
    <w:rsid w:val="795DE8C2"/>
    <w:rsid w:val="796F3E24"/>
    <w:rsid w:val="798D2A62"/>
    <w:rsid w:val="79952B02"/>
    <w:rsid w:val="7995F3A9"/>
    <w:rsid w:val="79A305D1"/>
    <w:rsid w:val="79ABB503"/>
    <w:rsid w:val="79B413E0"/>
    <w:rsid w:val="79C00155"/>
    <w:rsid w:val="79C49735"/>
    <w:rsid w:val="79CAA5B3"/>
    <w:rsid w:val="79CE2A17"/>
    <w:rsid w:val="7A076827"/>
    <w:rsid w:val="7A1B78F6"/>
    <w:rsid w:val="7A44BF71"/>
    <w:rsid w:val="7A53FE7A"/>
    <w:rsid w:val="7A6ABC88"/>
    <w:rsid w:val="7A6C64C5"/>
    <w:rsid w:val="7A71989D"/>
    <w:rsid w:val="7A7B48DA"/>
    <w:rsid w:val="7A7C789D"/>
    <w:rsid w:val="7A98B7CB"/>
    <w:rsid w:val="7A997B63"/>
    <w:rsid w:val="7A9FB9E1"/>
    <w:rsid w:val="7AA0989E"/>
    <w:rsid w:val="7AB5B112"/>
    <w:rsid w:val="7AC1990B"/>
    <w:rsid w:val="7AD88D4C"/>
    <w:rsid w:val="7AED204A"/>
    <w:rsid w:val="7AEDA02F"/>
    <w:rsid w:val="7AF02769"/>
    <w:rsid w:val="7AF746CC"/>
    <w:rsid w:val="7AFFADF8"/>
    <w:rsid w:val="7B076510"/>
    <w:rsid w:val="7B10805B"/>
    <w:rsid w:val="7B1A33D1"/>
    <w:rsid w:val="7B1CABBA"/>
    <w:rsid w:val="7B2CE30B"/>
    <w:rsid w:val="7B2FF9AD"/>
    <w:rsid w:val="7B30E849"/>
    <w:rsid w:val="7B329176"/>
    <w:rsid w:val="7B3C45B1"/>
    <w:rsid w:val="7B572B0F"/>
    <w:rsid w:val="7B5B0BCA"/>
    <w:rsid w:val="7B66287F"/>
    <w:rsid w:val="7B8BF7E9"/>
    <w:rsid w:val="7BBAFC9C"/>
    <w:rsid w:val="7BC3F384"/>
    <w:rsid w:val="7BEE16BE"/>
    <w:rsid w:val="7BF5FC82"/>
    <w:rsid w:val="7C0DFEE1"/>
    <w:rsid w:val="7C11F5D6"/>
    <w:rsid w:val="7C1D59ED"/>
    <w:rsid w:val="7C2454BD"/>
    <w:rsid w:val="7C26BB89"/>
    <w:rsid w:val="7C3B2E39"/>
    <w:rsid w:val="7C3FA30A"/>
    <w:rsid w:val="7C5030BB"/>
    <w:rsid w:val="7C5614BF"/>
    <w:rsid w:val="7C5B76EF"/>
    <w:rsid w:val="7C6812E6"/>
    <w:rsid w:val="7C7161D7"/>
    <w:rsid w:val="7C7DEDB4"/>
    <w:rsid w:val="7C8B6DF6"/>
    <w:rsid w:val="7CB54D99"/>
    <w:rsid w:val="7CBE03CE"/>
    <w:rsid w:val="7CC5B6EE"/>
    <w:rsid w:val="7CCC3504"/>
    <w:rsid w:val="7CCDC53D"/>
    <w:rsid w:val="7CDCE901"/>
    <w:rsid w:val="7CE0FD18"/>
    <w:rsid w:val="7CE10B3E"/>
    <w:rsid w:val="7CF3A228"/>
    <w:rsid w:val="7CF79111"/>
    <w:rsid w:val="7D00EDD5"/>
    <w:rsid w:val="7D061447"/>
    <w:rsid w:val="7D0FB996"/>
    <w:rsid w:val="7D17AA4C"/>
    <w:rsid w:val="7D2DFFE8"/>
    <w:rsid w:val="7D6FA241"/>
    <w:rsid w:val="7D74C618"/>
    <w:rsid w:val="7D91CCE3"/>
    <w:rsid w:val="7DC3EB7F"/>
    <w:rsid w:val="7DC7CC93"/>
    <w:rsid w:val="7DE19244"/>
    <w:rsid w:val="7DEE4496"/>
    <w:rsid w:val="7DFB7C75"/>
    <w:rsid w:val="7E0EC9C5"/>
    <w:rsid w:val="7E1FB127"/>
    <w:rsid w:val="7E27F234"/>
    <w:rsid w:val="7E690589"/>
    <w:rsid w:val="7E714AE4"/>
    <w:rsid w:val="7E94AE02"/>
    <w:rsid w:val="7E9E8E8A"/>
    <w:rsid w:val="7EBC684F"/>
    <w:rsid w:val="7EC917FB"/>
    <w:rsid w:val="7EEEFC73"/>
    <w:rsid w:val="7F20C26C"/>
    <w:rsid w:val="7F2A5DD3"/>
    <w:rsid w:val="7F4CCDBB"/>
    <w:rsid w:val="7F5F12AE"/>
    <w:rsid w:val="7F650DD7"/>
    <w:rsid w:val="7F667CFB"/>
    <w:rsid w:val="7F815FD4"/>
    <w:rsid w:val="7F880504"/>
    <w:rsid w:val="7F8857D8"/>
    <w:rsid w:val="7F91542D"/>
    <w:rsid w:val="7FA40853"/>
    <w:rsid w:val="7FB05BA7"/>
    <w:rsid w:val="7FC5722E"/>
    <w:rsid w:val="7FD20477"/>
    <w:rsid w:val="7FE8FF42"/>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9BEA3"/>
  <w15:chartTrackingRefBased/>
  <w15:docId w15:val="{2B6947A2-954E-4031-A782-1C74E6D5F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15B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15BA"/>
    <w:pPr>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F415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15BA"/>
    <w:rPr>
      <w:rFonts w:ascii="Tahoma" w:hAnsi="Tahoma" w:cs="Tahoma"/>
      <w:sz w:val="16"/>
      <w:szCs w:val="16"/>
    </w:rPr>
  </w:style>
  <w:style w:type="table" w:styleId="TableGrid">
    <w:name w:val="Table Grid"/>
    <w:basedOn w:val="TableNormal"/>
    <w:uiPriority w:val="39"/>
    <w:rsid w:val="00F415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unhideWhenUsed/>
    <w:rsid w:val="00F415BA"/>
    <w:pPr>
      <w:spacing w:line="240" w:lineRule="auto"/>
    </w:pPr>
    <w:rPr>
      <w:rFonts w:eastAsiaTheme="minorEastAsia"/>
      <w:b/>
      <w:i/>
      <w:iCs/>
      <w:color w:val="44546A" w:themeColor="text2"/>
      <w:sz w:val="18"/>
      <w:szCs w:val="18"/>
      <w:lang w:val="es-ES"/>
    </w:rPr>
  </w:style>
  <w:style w:type="character" w:styleId="Hyperlink">
    <w:name w:val="Hyperlink"/>
    <w:basedOn w:val="DefaultParagraphFont"/>
    <w:uiPriority w:val="99"/>
    <w:unhideWhenUsed/>
    <w:rsid w:val="00F415BA"/>
    <w:rPr>
      <w:color w:val="0000FF"/>
      <w:u w:val="single"/>
    </w:rPr>
  </w:style>
  <w:style w:type="character" w:customStyle="1" w:styleId="Mencinsinresolver1">
    <w:name w:val="Mención sin resolver1"/>
    <w:basedOn w:val="DefaultParagraphFont"/>
    <w:uiPriority w:val="99"/>
    <w:semiHidden/>
    <w:unhideWhenUsed/>
    <w:rsid w:val="00F415BA"/>
    <w:rPr>
      <w:color w:val="605E5C"/>
      <w:shd w:val="clear" w:color="auto" w:fill="E1DFDD"/>
    </w:rPr>
  </w:style>
  <w:style w:type="paragraph" w:styleId="NormalWeb">
    <w:name w:val="Normal (Web)"/>
    <w:basedOn w:val="Normal"/>
    <w:uiPriority w:val="99"/>
    <w:semiHidden/>
    <w:unhideWhenUsed/>
    <w:rsid w:val="00F415BA"/>
    <w:pPr>
      <w:spacing w:before="100" w:beforeAutospacing="1" w:after="100" w:afterAutospacing="1" w:line="240" w:lineRule="auto"/>
    </w:pPr>
    <w:rPr>
      <w:rFonts w:ascii="Times New Roman" w:eastAsiaTheme="minorEastAsia" w:hAnsi="Times New Roman" w:cs="Times New Roman"/>
      <w:sz w:val="24"/>
      <w:szCs w:val="24"/>
      <w:lang w:eastAsia="es-ES_tradnl"/>
    </w:rPr>
  </w:style>
  <w:style w:type="character" w:styleId="LineNumber">
    <w:name w:val="line number"/>
    <w:basedOn w:val="DefaultParagraphFont"/>
    <w:uiPriority w:val="99"/>
    <w:semiHidden/>
    <w:unhideWhenUsed/>
    <w:rsid w:val="00F415BA"/>
  </w:style>
  <w:style w:type="character" w:styleId="FollowedHyperlink">
    <w:name w:val="FollowedHyperlink"/>
    <w:basedOn w:val="DefaultParagraphFont"/>
    <w:uiPriority w:val="99"/>
    <w:semiHidden/>
    <w:unhideWhenUsed/>
    <w:rsid w:val="00F415BA"/>
    <w:rPr>
      <w:color w:val="954F72" w:themeColor="followedHyperlink"/>
      <w:u w:val="single"/>
    </w:rPr>
  </w:style>
  <w:style w:type="character" w:styleId="CommentReference">
    <w:name w:val="annotation reference"/>
    <w:basedOn w:val="DefaultParagraphFont"/>
    <w:uiPriority w:val="99"/>
    <w:semiHidden/>
    <w:unhideWhenUsed/>
    <w:rsid w:val="00F415BA"/>
    <w:rPr>
      <w:sz w:val="16"/>
      <w:szCs w:val="16"/>
    </w:rPr>
  </w:style>
  <w:style w:type="paragraph" w:styleId="CommentText">
    <w:name w:val="annotation text"/>
    <w:basedOn w:val="Normal"/>
    <w:link w:val="CommentTextChar"/>
    <w:uiPriority w:val="99"/>
    <w:unhideWhenUsed/>
    <w:rsid w:val="00F415BA"/>
    <w:pPr>
      <w:spacing w:line="240" w:lineRule="auto"/>
    </w:pPr>
    <w:rPr>
      <w:sz w:val="20"/>
      <w:szCs w:val="20"/>
    </w:rPr>
  </w:style>
  <w:style w:type="character" w:customStyle="1" w:styleId="CommentTextChar">
    <w:name w:val="Comment Text Char"/>
    <w:basedOn w:val="DefaultParagraphFont"/>
    <w:link w:val="CommentText"/>
    <w:uiPriority w:val="99"/>
    <w:rsid w:val="00F415BA"/>
    <w:rPr>
      <w:sz w:val="20"/>
      <w:szCs w:val="20"/>
    </w:rPr>
  </w:style>
  <w:style w:type="paragraph" w:styleId="CommentSubject">
    <w:name w:val="annotation subject"/>
    <w:basedOn w:val="CommentText"/>
    <w:next w:val="CommentText"/>
    <w:link w:val="CommentSubjectChar"/>
    <w:uiPriority w:val="99"/>
    <w:semiHidden/>
    <w:unhideWhenUsed/>
    <w:rsid w:val="00F415BA"/>
    <w:rPr>
      <w:b/>
      <w:bCs/>
    </w:rPr>
  </w:style>
  <w:style w:type="character" w:customStyle="1" w:styleId="CommentSubjectChar">
    <w:name w:val="Comment Subject Char"/>
    <w:basedOn w:val="CommentTextChar"/>
    <w:link w:val="CommentSubject"/>
    <w:uiPriority w:val="99"/>
    <w:semiHidden/>
    <w:rsid w:val="00F415BA"/>
    <w:rPr>
      <w:b/>
      <w:bCs/>
      <w:sz w:val="20"/>
      <w:szCs w:val="20"/>
    </w:rPr>
  </w:style>
  <w:style w:type="character" w:styleId="Emphasis">
    <w:name w:val="Emphasis"/>
    <w:basedOn w:val="DefaultParagraphFont"/>
    <w:uiPriority w:val="20"/>
    <w:qFormat/>
    <w:rsid w:val="00B354C6"/>
    <w:rPr>
      <w:i/>
      <w:iCs/>
    </w:rPr>
  </w:style>
  <w:style w:type="character" w:styleId="UnresolvedMention">
    <w:name w:val="Unresolved Mention"/>
    <w:basedOn w:val="DefaultParagraphFont"/>
    <w:uiPriority w:val="99"/>
    <w:semiHidden/>
    <w:unhideWhenUsed/>
    <w:rsid w:val="009805BD"/>
    <w:rPr>
      <w:color w:val="605E5C"/>
      <w:shd w:val="clear" w:color="auto" w:fill="E1DFDD"/>
    </w:rPr>
  </w:style>
  <w:style w:type="paragraph" w:styleId="Revision">
    <w:name w:val="Revision"/>
    <w:hidden/>
    <w:uiPriority w:val="99"/>
    <w:semiHidden/>
    <w:rsid w:val="00A27A86"/>
    <w:pPr>
      <w:spacing w:after="0" w:line="240" w:lineRule="auto"/>
    </w:pPr>
  </w:style>
  <w:style w:type="paragraph" w:customStyle="1" w:styleId="pf0">
    <w:name w:val="pf0"/>
    <w:basedOn w:val="Normal"/>
    <w:rsid w:val="00855D9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cf01">
    <w:name w:val="cf01"/>
    <w:basedOn w:val="DefaultParagraphFont"/>
    <w:rsid w:val="00855D9E"/>
    <w:rPr>
      <w:rFonts w:ascii="Segoe UI" w:hAnsi="Segoe UI" w:cs="Segoe UI" w:hint="default"/>
      <w:sz w:val="18"/>
      <w:szCs w:val="18"/>
    </w:rPr>
  </w:style>
  <w:style w:type="character" w:styleId="PlaceholderText">
    <w:name w:val="Placeholder Text"/>
    <w:basedOn w:val="DefaultParagraphFont"/>
    <w:uiPriority w:val="99"/>
    <w:semiHidden/>
    <w:rsid w:val="000D68E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3169">
      <w:bodyDiv w:val="1"/>
      <w:marLeft w:val="0"/>
      <w:marRight w:val="0"/>
      <w:marTop w:val="0"/>
      <w:marBottom w:val="0"/>
      <w:divBdr>
        <w:top w:val="none" w:sz="0" w:space="0" w:color="auto"/>
        <w:left w:val="none" w:sz="0" w:space="0" w:color="auto"/>
        <w:bottom w:val="none" w:sz="0" w:space="0" w:color="auto"/>
        <w:right w:val="none" w:sz="0" w:space="0" w:color="auto"/>
      </w:divBdr>
    </w:div>
    <w:div w:id="72633340">
      <w:bodyDiv w:val="1"/>
      <w:marLeft w:val="0"/>
      <w:marRight w:val="0"/>
      <w:marTop w:val="0"/>
      <w:marBottom w:val="0"/>
      <w:divBdr>
        <w:top w:val="none" w:sz="0" w:space="0" w:color="auto"/>
        <w:left w:val="none" w:sz="0" w:space="0" w:color="auto"/>
        <w:bottom w:val="none" w:sz="0" w:space="0" w:color="auto"/>
        <w:right w:val="none" w:sz="0" w:space="0" w:color="auto"/>
      </w:divBdr>
    </w:div>
    <w:div w:id="92360539">
      <w:bodyDiv w:val="1"/>
      <w:marLeft w:val="0"/>
      <w:marRight w:val="0"/>
      <w:marTop w:val="0"/>
      <w:marBottom w:val="0"/>
      <w:divBdr>
        <w:top w:val="none" w:sz="0" w:space="0" w:color="auto"/>
        <w:left w:val="none" w:sz="0" w:space="0" w:color="auto"/>
        <w:bottom w:val="none" w:sz="0" w:space="0" w:color="auto"/>
        <w:right w:val="none" w:sz="0" w:space="0" w:color="auto"/>
      </w:divBdr>
    </w:div>
    <w:div w:id="119878803">
      <w:bodyDiv w:val="1"/>
      <w:marLeft w:val="0"/>
      <w:marRight w:val="0"/>
      <w:marTop w:val="0"/>
      <w:marBottom w:val="0"/>
      <w:divBdr>
        <w:top w:val="none" w:sz="0" w:space="0" w:color="auto"/>
        <w:left w:val="none" w:sz="0" w:space="0" w:color="auto"/>
        <w:bottom w:val="none" w:sz="0" w:space="0" w:color="auto"/>
        <w:right w:val="none" w:sz="0" w:space="0" w:color="auto"/>
      </w:divBdr>
    </w:div>
    <w:div w:id="173150788">
      <w:bodyDiv w:val="1"/>
      <w:marLeft w:val="0"/>
      <w:marRight w:val="0"/>
      <w:marTop w:val="0"/>
      <w:marBottom w:val="0"/>
      <w:divBdr>
        <w:top w:val="none" w:sz="0" w:space="0" w:color="auto"/>
        <w:left w:val="none" w:sz="0" w:space="0" w:color="auto"/>
        <w:bottom w:val="none" w:sz="0" w:space="0" w:color="auto"/>
        <w:right w:val="none" w:sz="0" w:space="0" w:color="auto"/>
      </w:divBdr>
    </w:div>
    <w:div w:id="192618943">
      <w:bodyDiv w:val="1"/>
      <w:marLeft w:val="0"/>
      <w:marRight w:val="0"/>
      <w:marTop w:val="0"/>
      <w:marBottom w:val="0"/>
      <w:divBdr>
        <w:top w:val="none" w:sz="0" w:space="0" w:color="auto"/>
        <w:left w:val="none" w:sz="0" w:space="0" w:color="auto"/>
        <w:bottom w:val="none" w:sz="0" w:space="0" w:color="auto"/>
        <w:right w:val="none" w:sz="0" w:space="0" w:color="auto"/>
      </w:divBdr>
    </w:div>
    <w:div w:id="195968932">
      <w:bodyDiv w:val="1"/>
      <w:marLeft w:val="0"/>
      <w:marRight w:val="0"/>
      <w:marTop w:val="0"/>
      <w:marBottom w:val="0"/>
      <w:divBdr>
        <w:top w:val="none" w:sz="0" w:space="0" w:color="auto"/>
        <w:left w:val="none" w:sz="0" w:space="0" w:color="auto"/>
        <w:bottom w:val="none" w:sz="0" w:space="0" w:color="auto"/>
        <w:right w:val="none" w:sz="0" w:space="0" w:color="auto"/>
      </w:divBdr>
    </w:div>
    <w:div w:id="197859698">
      <w:bodyDiv w:val="1"/>
      <w:marLeft w:val="0"/>
      <w:marRight w:val="0"/>
      <w:marTop w:val="0"/>
      <w:marBottom w:val="0"/>
      <w:divBdr>
        <w:top w:val="none" w:sz="0" w:space="0" w:color="auto"/>
        <w:left w:val="none" w:sz="0" w:space="0" w:color="auto"/>
        <w:bottom w:val="none" w:sz="0" w:space="0" w:color="auto"/>
        <w:right w:val="none" w:sz="0" w:space="0" w:color="auto"/>
      </w:divBdr>
    </w:div>
    <w:div w:id="199124208">
      <w:bodyDiv w:val="1"/>
      <w:marLeft w:val="0"/>
      <w:marRight w:val="0"/>
      <w:marTop w:val="0"/>
      <w:marBottom w:val="0"/>
      <w:divBdr>
        <w:top w:val="none" w:sz="0" w:space="0" w:color="auto"/>
        <w:left w:val="none" w:sz="0" w:space="0" w:color="auto"/>
        <w:bottom w:val="none" w:sz="0" w:space="0" w:color="auto"/>
        <w:right w:val="none" w:sz="0" w:space="0" w:color="auto"/>
      </w:divBdr>
      <w:divsChild>
        <w:div w:id="1199929459">
          <w:marLeft w:val="0"/>
          <w:marRight w:val="0"/>
          <w:marTop w:val="0"/>
          <w:marBottom w:val="0"/>
          <w:divBdr>
            <w:top w:val="none" w:sz="0" w:space="0" w:color="auto"/>
            <w:left w:val="none" w:sz="0" w:space="0" w:color="auto"/>
            <w:bottom w:val="none" w:sz="0" w:space="0" w:color="auto"/>
            <w:right w:val="none" w:sz="0" w:space="0" w:color="auto"/>
          </w:divBdr>
          <w:divsChild>
            <w:div w:id="1066797986">
              <w:marLeft w:val="0"/>
              <w:marRight w:val="0"/>
              <w:marTop w:val="0"/>
              <w:marBottom w:val="0"/>
              <w:divBdr>
                <w:top w:val="none" w:sz="0" w:space="0" w:color="auto"/>
                <w:left w:val="none" w:sz="0" w:space="0" w:color="auto"/>
                <w:bottom w:val="none" w:sz="0" w:space="0" w:color="auto"/>
                <w:right w:val="none" w:sz="0" w:space="0" w:color="auto"/>
              </w:divBdr>
              <w:divsChild>
                <w:div w:id="6450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759879">
          <w:marLeft w:val="0"/>
          <w:marRight w:val="0"/>
          <w:marTop w:val="100"/>
          <w:marBottom w:val="0"/>
          <w:divBdr>
            <w:top w:val="none" w:sz="0" w:space="0" w:color="auto"/>
            <w:left w:val="none" w:sz="0" w:space="0" w:color="auto"/>
            <w:bottom w:val="none" w:sz="0" w:space="0" w:color="auto"/>
            <w:right w:val="none" w:sz="0" w:space="0" w:color="auto"/>
          </w:divBdr>
          <w:divsChild>
            <w:div w:id="145163055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1527207">
      <w:bodyDiv w:val="1"/>
      <w:marLeft w:val="0"/>
      <w:marRight w:val="0"/>
      <w:marTop w:val="0"/>
      <w:marBottom w:val="0"/>
      <w:divBdr>
        <w:top w:val="none" w:sz="0" w:space="0" w:color="auto"/>
        <w:left w:val="none" w:sz="0" w:space="0" w:color="auto"/>
        <w:bottom w:val="none" w:sz="0" w:space="0" w:color="auto"/>
        <w:right w:val="none" w:sz="0" w:space="0" w:color="auto"/>
      </w:divBdr>
    </w:div>
    <w:div w:id="225533720">
      <w:bodyDiv w:val="1"/>
      <w:marLeft w:val="0"/>
      <w:marRight w:val="0"/>
      <w:marTop w:val="0"/>
      <w:marBottom w:val="0"/>
      <w:divBdr>
        <w:top w:val="none" w:sz="0" w:space="0" w:color="auto"/>
        <w:left w:val="none" w:sz="0" w:space="0" w:color="auto"/>
        <w:bottom w:val="none" w:sz="0" w:space="0" w:color="auto"/>
        <w:right w:val="none" w:sz="0" w:space="0" w:color="auto"/>
      </w:divBdr>
      <w:divsChild>
        <w:div w:id="1537354462">
          <w:marLeft w:val="0"/>
          <w:marRight w:val="0"/>
          <w:marTop w:val="0"/>
          <w:marBottom w:val="0"/>
          <w:divBdr>
            <w:top w:val="none" w:sz="0" w:space="0" w:color="auto"/>
            <w:left w:val="none" w:sz="0" w:space="0" w:color="auto"/>
            <w:bottom w:val="none" w:sz="0" w:space="0" w:color="auto"/>
            <w:right w:val="none" w:sz="0" w:space="0" w:color="auto"/>
          </w:divBdr>
          <w:divsChild>
            <w:div w:id="1229419377">
              <w:marLeft w:val="0"/>
              <w:marRight w:val="0"/>
              <w:marTop w:val="0"/>
              <w:marBottom w:val="0"/>
              <w:divBdr>
                <w:top w:val="none" w:sz="0" w:space="0" w:color="auto"/>
                <w:left w:val="none" w:sz="0" w:space="0" w:color="auto"/>
                <w:bottom w:val="none" w:sz="0" w:space="0" w:color="auto"/>
                <w:right w:val="none" w:sz="0" w:space="0" w:color="auto"/>
              </w:divBdr>
              <w:divsChild>
                <w:div w:id="196472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5083">
          <w:marLeft w:val="0"/>
          <w:marRight w:val="0"/>
          <w:marTop w:val="100"/>
          <w:marBottom w:val="0"/>
          <w:divBdr>
            <w:top w:val="none" w:sz="0" w:space="0" w:color="auto"/>
            <w:left w:val="none" w:sz="0" w:space="0" w:color="auto"/>
            <w:bottom w:val="none" w:sz="0" w:space="0" w:color="auto"/>
            <w:right w:val="none" w:sz="0" w:space="0" w:color="auto"/>
          </w:divBdr>
          <w:divsChild>
            <w:div w:id="102428272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311759863">
      <w:bodyDiv w:val="1"/>
      <w:marLeft w:val="0"/>
      <w:marRight w:val="0"/>
      <w:marTop w:val="0"/>
      <w:marBottom w:val="0"/>
      <w:divBdr>
        <w:top w:val="none" w:sz="0" w:space="0" w:color="auto"/>
        <w:left w:val="none" w:sz="0" w:space="0" w:color="auto"/>
        <w:bottom w:val="none" w:sz="0" w:space="0" w:color="auto"/>
        <w:right w:val="none" w:sz="0" w:space="0" w:color="auto"/>
      </w:divBdr>
    </w:div>
    <w:div w:id="325943175">
      <w:bodyDiv w:val="1"/>
      <w:marLeft w:val="0"/>
      <w:marRight w:val="0"/>
      <w:marTop w:val="0"/>
      <w:marBottom w:val="0"/>
      <w:divBdr>
        <w:top w:val="none" w:sz="0" w:space="0" w:color="auto"/>
        <w:left w:val="none" w:sz="0" w:space="0" w:color="auto"/>
        <w:bottom w:val="none" w:sz="0" w:space="0" w:color="auto"/>
        <w:right w:val="none" w:sz="0" w:space="0" w:color="auto"/>
      </w:divBdr>
    </w:div>
    <w:div w:id="357900261">
      <w:bodyDiv w:val="1"/>
      <w:marLeft w:val="0"/>
      <w:marRight w:val="0"/>
      <w:marTop w:val="0"/>
      <w:marBottom w:val="0"/>
      <w:divBdr>
        <w:top w:val="none" w:sz="0" w:space="0" w:color="auto"/>
        <w:left w:val="none" w:sz="0" w:space="0" w:color="auto"/>
        <w:bottom w:val="none" w:sz="0" w:space="0" w:color="auto"/>
        <w:right w:val="none" w:sz="0" w:space="0" w:color="auto"/>
      </w:divBdr>
    </w:div>
    <w:div w:id="402065763">
      <w:bodyDiv w:val="1"/>
      <w:marLeft w:val="0"/>
      <w:marRight w:val="0"/>
      <w:marTop w:val="0"/>
      <w:marBottom w:val="0"/>
      <w:divBdr>
        <w:top w:val="none" w:sz="0" w:space="0" w:color="auto"/>
        <w:left w:val="none" w:sz="0" w:space="0" w:color="auto"/>
        <w:bottom w:val="none" w:sz="0" w:space="0" w:color="auto"/>
        <w:right w:val="none" w:sz="0" w:space="0" w:color="auto"/>
      </w:divBdr>
    </w:div>
    <w:div w:id="464399040">
      <w:bodyDiv w:val="1"/>
      <w:marLeft w:val="0"/>
      <w:marRight w:val="0"/>
      <w:marTop w:val="0"/>
      <w:marBottom w:val="0"/>
      <w:divBdr>
        <w:top w:val="none" w:sz="0" w:space="0" w:color="auto"/>
        <w:left w:val="none" w:sz="0" w:space="0" w:color="auto"/>
        <w:bottom w:val="none" w:sz="0" w:space="0" w:color="auto"/>
        <w:right w:val="none" w:sz="0" w:space="0" w:color="auto"/>
      </w:divBdr>
      <w:divsChild>
        <w:div w:id="311839418">
          <w:marLeft w:val="0"/>
          <w:marRight w:val="0"/>
          <w:marTop w:val="100"/>
          <w:marBottom w:val="0"/>
          <w:divBdr>
            <w:top w:val="none" w:sz="0" w:space="0" w:color="auto"/>
            <w:left w:val="none" w:sz="0" w:space="0" w:color="auto"/>
            <w:bottom w:val="none" w:sz="0" w:space="0" w:color="auto"/>
            <w:right w:val="none" w:sz="0" w:space="0" w:color="auto"/>
          </w:divBdr>
          <w:divsChild>
            <w:div w:id="1271012191">
              <w:marLeft w:val="0"/>
              <w:marRight w:val="0"/>
              <w:marTop w:val="60"/>
              <w:marBottom w:val="0"/>
              <w:divBdr>
                <w:top w:val="none" w:sz="0" w:space="0" w:color="auto"/>
                <w:left w:val="none" w:sz="0" w:space="0" w:color="auto"/>
                <w:bottom w:val="none" w:sz="0" w:space="0" w:color="auto"/>
                <w:right w:val="none" w:sz="0" w:space="0" w:color="auto"/>
              </w:divBdr>
            </w:div>
          </w:divsChild>
        </w:div>
        <w:div w:id="2094545488">
          <w:marLeft w:val="0"/>
          <w:marRight w:val="0"/>
          <w:marTop w:val="0"/>
          <w:marBottom w:val="0"/>
          <w:divBdr>
            <w:top w:val="none" w:sz="0" w:space="0" w:color="auto"/>
            <w:left w:val="none" w:sz="0" w:space="0" w:color="auto"/>
            <w:bottom w:val="none" w:sz="0" w:space="0" w:color="auto"/>
            <w:right w:val="none" w:sz="0" w:space="0" w:color="auto"/>
          </w:divBdr>
          <w:divsChild>
            <w:div w:id="954482839">
              <w:marLeft w:val="0"/>
              <w:marRight w:val="0"/>
              <w:marTop w:val="0"/>
              <w:marBottom w:val="0"/>
              <w:divBdr>
                <w:top w:val="none" w:sz="0" w:space="0" w:color="auto"/>
                <w:left w:val="none" w:sz="0" w:space="0" w:color="auto"/>
                <w:bottom w:val="none" w:sz="0" w:space="0" w:color="auto"/>
                <w:right w:val="none" w:sz="0" w:space="0" w:color="auto"/>
              </w:divBdr>
              <w:divsChild>
                <w:div w:id="141551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299744">
      <w:bodyDiv w:val="1"/>
      <w:marLeft w:val="0"/>
      <w:marRight w:val="0"/>
      <w:marTop w:val="0"/>
      <w:marBottom w:val="0"/>
      <w:divBdr>
        <w:top w:val="none" w:sz="0" w:space="0" w:color="auto"/>
        <w:left w:val="none" w:sz="0" w:space="0" w:color="auto"/>
        <w:bottom w:val="none" w:sz="0" w:space="0" w:color="auto"/>
        <w:right w:val="none" w:sz="0" w:space="0" w:color="auto"/>
      </w:divBdr>
    </w:div>
    <w:div w:id="580019270">
      <w:bodyDiv w:val="1"/>
      <w:marLeft w:val="0"/>
      <w:marRight w:val="0"/>
      <w:marTop w:val="0"/>
      <w:marBottom w:val="0"/>
      <w:divBdr>
        <w:top w:val="none" w:sz="0" w:space="0" w:color="auto"/>
        <w:left w:val="none" w:sz="0" w:space="0" w:color="auto"/>
        <w:bottom w:val="none" w:sz="0" w:space="0" w:color="auto"/>
        <w:right w:val="none" w:sz="0" w:space="0" w:color="auto"/>
      </w:divBdr>
    </w:div>
    <w:div w:id="651299103">
      <w:bodyDiv w:val="1"/>
      <w:marLeft w:val="0"/>
      <w:marRight w:val="0"/>
      <w:marTop w:val="0"/>
      <w:marBottom w:val="0"/>
      <w:divBdr>
        <w:top w:val="none" w:sz="0" w:space="0" w:color="auto"/>
        <w:left w:val="none" w:sz="0" w:space="0" w:color="auto"/>
        <w:bottom w:val="none" w:sz="0" w:space="0" w:color="auto"/>
        <w:right w:val="none" w:sz="0" w:space="0" w:color="auto"/>
      </w:divBdr>
    </w:div>
    <w:div w:id="658341200">
      <w:bodyDiv w:val="1"/>
      <w:marLeft w:val="0"/>
      <w:marRight w:val="0"/>
      <w:marTop w:val="0"/>
      <w:marBottom w:val="0"/>
      <w:divBdr>
        <w:top w:val="none" w:sz="0" w:space="0" w:color="auto"/>
        <w:left w:val="none" w:sz="0" w:space="0" w:color="auto"/>
        <w:bottom w:val="none" w:sz="0" w:space="0" w:color="auto"/>
        <w:right w:val="none" w:sz="0" w:space="0" w:color="auto"/>
      </w:divBdr>
    </w:div>
    <w:div w:id="699814872">
      <w:bodyDiv w:val="1"/>
      <w:marLeft w:val="0"/>
      <w:marRight w:val="0"/>
      <w:marTop w:val="0"/>
      <w:marBottom w:val="0"/>
      <w:divBdr>
        <w:top w:val="none" w:sz="0" w:space="0" w:color="auto"/>
        <w:left w:val="none" w:sz="0" w:space="0" w:color="auto"/>
        <w:bottom w:val="none" w:sz="0" w:space="0" w:color="auto"/>
        <w:right w:val="none" w:sz="0" w:space="0" w:color="auto"/>
      </w:divBdr>
    </w:div>
    <w:div w:id="720254803">
      <w:bodyDiv w:val="1"/>
      <w:marLeft w:val="0"/>
      <w:marRight w:val="0"/>
      <w:marTop w:val="0"/>
      <w:marBottom w:val="0"/>
      <w:divBdr>
        <w:top w:val="none" w:sz="0" w:space="0" w:color="auto"/>
        <w:left w:val="none" w:sz="0" w:space="0" w:color="auto"/>
        <w:bottom w:val="none" w:sz="0" w:space="0" w:color="auto"/>
        <w:right w:val="none" w:sz="0" w:space="0" w:color="auto"/>
      </w:divBdr>
    </w:div>
    <w:div w:id="766727618">
      <w:bodyDiv w:val="1"/>
      <w:marLeft w:val="0"/>
      <w:marRight w:val="0"/>
      <w:marTop w:val="0"/>
      <w:marBottom w:val="0"/>
      <w:divBdr>
        <w:top w:val="none" w:sz="0" w:space="0" w:color="auto"/>
        <w:left w:val="none" w:sz="0" w:space="0" w:color="auto"/>
        <w:bottom w:val="none" w:sz="0" w:space="0" w:color="auto"/>
        <w:right w:val="none" w:sz="0" w:space="0" w:color="auto"/>
      </w:divBdr>
    </w:div>
    <w:div w:id="922494135">
      <w:bodyDiv w:val="1"/>
      <w:marLeft w:val="0"/>
      <w:marRight w:val="0"/>
      <w:marTop w:val="0"/>
      <w:marBottom w:val="0"/>
      <w:divBdr>
        <w:top w:val="none" w:sz="0" w:space="0" w:color="auto"/>
        <w:left w:val="none" w:sz="0" w:space="0" w:color="auto"/>
        <w:bottom w:val="none" w:sz="0" w:space="0" w:color="auto"/>
        <w:right w:val="none" w:sz="0" w:space="0" w:color="auto"/>
      </w:divBdr>
    </w:div>
    <w:div w:id="994990027">
      <w:bodyDiv w:val="1"/>
      <w:marLeft w:val="0"/>
      <w:marRight w:val="0"/>
      <w:marTop w:val="0"/>
      <w:marBottom w:val="0"/>
      <w:divBdr>
        <w:top w:val="none" w:sz="0" w:space="0" w:color="auto"/>
        <w:left w:val="none" w:sz="0" w:space="0" w:color="auto"/>
        <w:bottom w:val="none" w:sz="0" w:space="0" w:color="auto"/>
        <w:right w:val="none" w:sz="0" w:space="0" w:color="auto"/>
      </w:divBdr>
    </w:div>
    <w:div w:id="1020349647">
      <w:bodyDiv w:val="1"/>
      <w:marLeft w:val="0"/>
      <w:marRight w:val="0"/>
      <w:marTop w:val="0"/>
      <w:marBottom w:val="0"/>
      <w:divBdr>
        <w:top w:val="none" w:sz="0" w:space="0" w:color="auto"/>
        <w:left w:val="none" w:sz="0" w:space="0" w:color="auto"/>
        <w:bottom w:val="none" w:sz="0" w:space="0" w:color="auto"/>
        <w:right w:val="none" w:sz="0" w:space="0" w:color="auto"/>
      </w:divBdr>
    </w:div>
    <w:div w:id="1034035997">
      <w:bodyDiv w:val="1"/>
      <w:marLeft w:val="0"/>
      <w:marRight w:val="0"/>
      <w:marTop w:val="0"/>
      <w:marBottom w:val="0"/>
      <w:divBdr>
        <w:top w:val="none" w:sz="0" w:space="0" w:color="auto"/>
        <w:left w:val="none" w:sz="0" w:space="0" w:color="auto"/>
        <w:bottom w:val="none" w:sz="0" w:space="0" w:color="auto"/>
        <w:right w:val="none" w:sz="0" w:space="0" w:color="auto"/>
      </w:divBdr>
    </w:div>
    <w:div w:id="1102143331">
      <w:bodyDiv w:val="1"/>
      <w:marLeft w:val="0"/>
      <w:marRight w:val="0"/>
      <w:marTop w:val="0"/>
      <w:marBottom w:val="0"/>
      <w:divBdr>
        <w:top w:val="none" w:sz="0" w:space="0" w:color="auto"/>
        <w:left w:val="none" w:sz="0" w:space="0" w:color="auto"/>
        <w:bottom w:val="none" w:sz="0" w:space="0" w:color="auto"/>
        <w:right w:val="none" w:sz="0" w:space="0" w:color="auto"/>
      </w:divBdr>
    </w:div>
    <w:div w:id="1251743194">
      <w:bodyDiv w:val="1"/>
      <w:marLeft w:val="0"/>
      <w:marRight w:val="0"/>
      <w:marTop w:val="0"/>
      <w:marBottom w:val="0"/>
      <w:divBdr>
        <w:top w:val="none" w:sz="0" w:space="0" w:color="auto"/>
        <w:left w:val="none" w:sz="0" w:space="0" w:color="auto"/>
        <w:bottom w:val="none" w:sz="0" w:space="0" w:color="auto"/>
        <w:right w:val="none" w:sz="0" w:space="0" w:color="auto"/>
      </w:divBdr>
    </w:div>
    <w:div w:id="1300963083">
      <w:bodyDiv w:val="1"/>
      <w:marLeft w:val="0"/>
      <w:marRight w:val="0"/>
      <w:marTop w:val="0"/>
      <w:marBottom w:val="0"/>
      <w:divBdr>
        <w:top w:val="none" w:sz="0" w:space="0" w:color="auto"/>
        <w:left w:val="none" w:sz="0" w:space="0" w:color="auto"/>
        <w:bottom w:val="none" w:sz="0" w:space="0" w:color="auto"/>
        <w:right w:val="none" w:sz="0" w:space="0" w:color="auto"/>
      </w:divBdr>
    </w:div>
    <w:div w:id="1347320187">
      <w:bodyDiv w:val="1"/>
      <w:marLeft w:val="0"/>
      <w:marRight w:val="0"/>
      <w:marTop w:val="0"/>
      <w:marBottom w:val="0"/>
      <w:divBdr>
        <w:top w:val="none" w:sz="0" w:space="0" w:color="auto"/>
        <w:left w:val="none" w:sz="0" w:space="0" w:color="auto"/>
        <w:bottom w:val="none" w:sz="0" w:space="0" w:color="auto"/>
        <w:right w:val="none" w:sz="0" w:space="0" w:color="auto"/>
      </w:divBdr>
    </w:div>
    <w:div w:id="1388728198">
      <w:bodyDiv w:val="1"/>
      <w:marLeft w:val="0"/>
      <w:marRight w:val="0"/>
      <w:marTop w:val="0"/>
      <w:marBottom w:val="0"/>
      <w:divBdr>
        <w:top w:val="none" w:sz="0" w:space="0" w:color="auto"/>
        <w:left w:val="none" w:sz="0" w:space="0" w:color="auto"/>
        <w:bottom w:val="none" w:sz="0" w:space="0" w:color="auto"/>
        <w:right w:val="none" w:sz="0" w:space="0" w:color="auto"/>
      </w:divBdr>
    </w:div>
    <w:div w:id="1399207699">
      <w:bodyDiv w:val="1"/>
      <w:marLeft w:val="0"/>
      <w:marRight w:val="0"/>
      <w:marTop w:val="0"/>
      <w:marBottom w:val="0"/>
      <w:divBdr>
        <w:top w:val="none" w:sz="0" w:space="0" w:color="auto"/>
        <w:left w:val="none" w:sz="0" w:space="0" w:color="auto"/>
        <w:bottom w:val="none" w:sz="0" w:space="0" w:color="auto"/>
        <w:right w:val="none" w:sz="0" w:space="0" w:color="auto"/>
      </w:divBdr>
    </w:div>
    <w:div w:id="1424063429">
      <w:bodyDiv w:val="1"/>
      <w:marLeft w:val="0"/>
      <w:marRight w:val="0"/>
      <w:marTop w:val="0"/>
      <w:marBottom w:val="0"/>
      <w:divBdr>
        <w:top w:val="none" w:sz="0" w:space="0" w:color="auto"/>
        <w:left w:val="none" w:sz="0" w:space="0" w:color="auto"/>
        <w:bottom w:val="none" w:sz="0" w:space="0" w:color="auto"/>
        <w:right w:val="none" w:sz="0" w:space="0" w:color="auto"/>
      </w:divBdr>
    </w:div>
    <w:div w:id="1425806461">
      <w:bodyDiv w:val="1"/>
      <w:marLeft w:val="0"/>
      <w:marRight w:val="0"/>
      <w:marTop w:val="0"/>
      <w:marBottom w:val="0"/>
      <w:divBdr>
        <w:top w:val="none" w:sz="0" w:space="0" w:color="auto"/>
        <w:left w:val="none" w:sz="0" w:space="0" w:color="auto"/>
        <w:bottom w:val="none" w:sz="0" w:space="0" w:color="auto"/>
        <w:right w:val="none" w:sz="0" w:space="0" w:color="auto"/>
      </w:divBdr>
    </w:div>
    <w:div w:id="1460873926">
      <w:bodyDiv w:val="1"/>
      <w:marLeft w:val="0"/>
      <w:marRight w:val="0"/>
      <w:marTop w:val="0"/>
      <w:marBottom w:val="0"/>
      <w:divBdr>
        <w:top w:val="none" w:sz="0" w:space="0" w:color="auto"/>
        <w:left w:val="none" w:sz="0" w:space="0" w:color="auto"/>
        <w:bottom w:val="none" w:sz="0" w:space="0" w:color="auto"/>
        <w:right w:val="none" w:sz="0" w:space="0" w:color="auto"/>
      </w:divBdr>
    </w:div>
    <w:div w:id="1474059418">
      <w:bodyDiv w:val="1"/>
      <w:marLeft w:val="0"/>
      <w:marRight w:val="0"/>
      <w:marTop w:val="0"/>
      <w:marBottom w:val="0"/>
      <w:divBdr>
        <w:top w:val="none" w:sz="0" w:space="0" w:color="auto"/>
        <w:left w:val="none" w:sz="0" w:space="0" w:color="auto"/>
        <w:bottom w:val="none" w:sz="0" w:space="0" w:color="auto"/>
        <w:right w:val="none" w:sz="0" w:space="0" w:color="auto"/>
      </w:divBdr>
    </w:div>
    <w:div w:id="1525168036">
      <w:bodyDiv w:val="1"/>
      <w:marLeft w:val="0"/>
      <w:marRight w:val="0"/>
      <w:marTop w:val="0"/>
      <w:marBottom w:val="0"/>
      <w:divBdr>
        <w:top w:val="none" w:sz="0" w:space="0" w:color="auto"/>
        <w:left w:val="none" w:sz="0" w:space="0" w:color="auto"/>
        <w:bottom w:val="none" w:sz="0" w:space="0" w:color="auto"/>
        <w:right w:val="none" w:sz="0" w:space="0" w:color="auto"/>
      </w:divBdr>
    </w:div>
    <w:div w:id="1547138175">
      <w:bodyDiv w:val="1"/>
      <w:marLeft w:val="0"/>
      <w:marRight w:val="0"/>
      <w:marTop w:val="0"/>
      <w:marBottom w:val="0"/>
      <w:divBdr>
        <w:top w:val="none" w:sz="0" w:space="0" w:color="auto"/>
        <w:left w:val="none" w:sz="0" w:space="0" w:color="auto"/>
        <w:bottom w:val="none" w:sz="0" w:space="0" w:color="auto"/>
        <w:right w:val="none" w:sz="0" w:space="0" w:color="auto"/>
      </w:divBdr>
    </w:div>
    <w:div w:id="1556115796">
      <w:bodyDiv w:val="1"/>
      <w:marLeft w:val="0"/>
      <w:marRight w:val="0"/>
      <w:marTop w:val="0"/>
      <w:marBottom w:val="0"/>
      <w:divBdr>
        <w:top w:val="none" w:sz="0" w:space="0" w:color="auto"/>
        <w:left w:val="none" w:sz="0" w:space="0" w:color="auto"/>
        <w:bottom w:val="none" w:sz="0" w:space="0" w:color="auto"/>
        <w:right w:val="none" w:sz="0" w:space="0" w:color="auto"/>
      </w:divBdr>
      <w:divsChild>
        <w:div w:id="1414742522">
          <w:marLeft w:val="0"/>
          <w:marRight w:val="0"/>
          <w:marTop w:val="0"/>
          <w:marBottom w:val="0"/>
          <w:divBdr>
            <w:top w:val="none" w:sz="0" w:space="0" w:color="auto"/>
            <w:left w:val="none" w:sz="0" w:space="0" w:color="auto"/>
            <w:bottom w:val="none" w:sz="0" w:space="0" w:color="auto"/>
            <w:right w:val="none" w:sz="0" w:space="0" w:color="auto"/>
          </w:divBdr>
        </w:div>
      </w:divsChild>
    </w:div>
    <w:div w:id="1560940374">
      <w:bodyDiv w:val="1"/>
      <w:marLeft w:val="0"/>
      <w:marRight w:val="0"/>
      <w:marTop w:val="0"/>
      <w:marBottom w:val="0"/>
      <w:divBdr>
        <w:top w:val="none" w:sz="0" w:space="0" w:color="auto"/>
        <w:left w:val="none" w:sz="0" w:space="0" w:color="auto"/>
        <w:bottom w:val="none" w:sz="0" w:space="0" w:color="auto"/>
        <w:right w:val="none" w:sz="0" w:space="0" w:color="auto"/>
      </w:divBdr>
    </w:div>
    <w:div w:id="1562248498">
      <w:bodyDiv w:val="1"/>
      <w:marLeft w:val="0"/>
      <w:marRight w:val="0"/>
      <w:marTop w:val="0"/>
      <w:marBottom w:val="0"/>
      <w:divBdr>
        <w:top w:val="none" w:sz="0" w:space="0" w:color="auto"/>
        <w:left w:val="none" w:sz="0" w:space="0" w:color="auto"/>
        <w:bottom w:val="none" w:sz="0" w:space="0" w:color="auto"/>
        <w:right w:val="none" w:sz="0" w:space="0" w:color="auto"/>
      </w:divBdr>
      <w:divsChild>
        <w:div w:id="1283148908">
          <w:marLeft w:val="0"/>
          <w:marRight w:val="0"/>
          <w:marTop w:val="0"/>
          <w:marBottom w:val="0"/>
          <w:divBdr>
            <w:top w:val="none" w:sz="0" w:space="0" w:color="auto"/>
            <w:left w:val="none" w:sz="0" w:space="0" w:color="auto"/>
            <w:bottom w:val="none" w:sz="0" w:space="0" w:color="auto"/>
            <w:right w:val="none" w:sz="0" w:space="0" w:color="auto"/>
          </w:divBdr>
          <w:divsChild>
            <w:div w:id="2015448892">
              <w:marLeft w:val="0"/>
              <w:marRight w:val="0"/>
              <w:marTop w:val="0"/>
              <w:marBottom w:val="0"/>
              <w:divBdr>
                <w:top w:val="none" w:sz="0" w:space="0" w:color="auto"/>
                <w:left w:val="none" w:sz="0" w:space="0" w:color="auto"/>
                <w:bottom w:val="none" w:sz="0" w:space="0" w:color="auto"/>
                <w:right w:val="none" w:sz="0" w:space="0" w:color="auto"/>
              </w:divBdr>
              <w:divsChild>
                <w:div w:id="191601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056396">
          <w:marLeft w:val="0"/>
          <w:marRight w:val="0"/>
          <w:marTop w:val="100"/>
          <w:marBottom w:val="0"/>
          <w:divBdr>
            <w:top w:val="none" w:sz="0" w:space="0" w:color="auto"/>
            <w:left w:val="none" w:sz="0" w:space="0" w:color="auto"/>
            <w:bottom w:val="none" w:sz="0" w:space="0" w:color="auto"/>
            <w:right w:val="none" w:sz="0" w:space="0" w:color="auto"/>
          </w:divBdr>
          <w:divsChild>
            <w:div w:id="123208113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592733378">
      <w:bodyDiv w:val="1"/>
      <w:marLeft w:val="0"/>
      <w:marRight w:val="0"/>
      <w:marTop w:val="0"/>
      <w:marBottom w:val="0"/>
      <w:divBdr>
        <w:top w:val="none" w:sz="0" w:space="0" w:color="auto"/>
        <w:left w:val="none" w:sz="0" w:space="0" w:color="auto"/>
        <w:bottom w:val="none" w:sz="0" w:space="0" w:color="auto"/>
        <w:right w:val="none" w:sz="0" w:space="0" w:color="auto"/>
      </w:divBdr>
    </w:div>
    <w:div w:id="1613439959">
      <w:bodyDiv w:val="1"/>
      <w:marLeft w:val="0"/>
      <w:marRight w:val="0"/>
      <w:marTop w:val="0"/>
      <w:marBottom w:val="0"/>
      <w:divBdr>
        <w:top w:val="none" w:sz="0" w:space="0" w:color="auto"/>
        <w:left w:val="none" w:sz="0" w:space="0" w:color="auto"/>
        <w:bottom w:val="none" w:sz="0" w:space="0" w:color="auto"/>
        <w:right w:val="none" w:sz="0" w:space="0" w:color="auto"/>
      </w:divBdr>
    </w:div>
    <w:div w:id="1634947194">
      <w:bodyDiv w:val="1"/>
      <w:marLeft w:val="0"/>
      <w:marRight w:val="0"/>
      <w:marTop w:val="0"/>
      <w:marBottom w:val="0"/>
      <w:divBdr>
        <w:top w:val="none" w:sz="0" w:space="0" w:color="auto"/>
        <w:left w:val="none" w:sz="0" w:space="0" w:color="auto"/>
        <w:bottom w:val="none" w:sz="0" w:space="0" w:color="auto"/>
        <w:right w:val="none" w:sz="0" w:space="0" w:color="auto"/>
      </w:divBdr>
    </w:div>
    <w:div w:id="1684281430">
      <w:bodyDiv w:val="1"/>
      <w:marLeft w:val="0"/>
      <w:marRight w:val="0"/>
      <w:marTop w:val="0"/>
      <w:marBottom w:val="0"/>
      <w:divBdr>
        <w:top w:val="none" w:sz="0" w:space="0" w:color="auto"/>
        <w:left w:val="none" w:sz="0" w:space="0" w:color="auto"/>
        <w:bottom w:val="none" w:sz="0" w:space="0" w:color="auto"/>
        <w:right w:val="none" w:sz="0" w:space="0" w:color="auto"/>
      </w:divBdr>
    </w:div>
    <w:div w:id="1690402368">
      <w:bodyDiv w:val="1"/>
      <w:marLeft w:val="0"/>
      <w:marRight w:val="0"/>
      <w:marTop w:val="0"/>
      <w:marBottom w:val="0"/>
      <w:divBdr>
        <w:top w:val="none" w:sz="0" w:space="0" w:color="auto"/>
        <w:left w:val="none" w:sz="0" w:space="0" w:color="auto"/>
        <w:bottom w:val="none" w:sz="0" w:space="0" w:color="auto"/>
        <w:right w:val="none" w:sz="0" w:space="0" w:color="auto"/>
      </w:divBdr>
    </w:div>
    <w:div w:id="1694842729">
      <w:bodyDiv w:val="1"/>
      <w:marLeft w:val="0"/>
      <w:marRight w:val="0"/>
      <w:marTop w:val="0"/>
      <w:marBottom w:val="0"/>
      <w:divBdr>
        <w:top w:val="none" w:sz="0" w:space="0" w:color="auto"/>
        <w:left w:val="none" w:sz="0" w:space="0" w:color="auto"/>
        <w:bottom w:val="none" w:sz="0" w:space="0" w:color="auto"/>
        <w:right w:val="none" w:sz="0" w:space="0" w:color="auto"/>
      </w:divBdr>
    </w:div>
    <w:div w:id="1768504428">
      <w:bodyDiv w:val="1"/>
      <w:marLeft w:val="0"/>
      <w:marRight w:val="0"/>
      <w:marTop w:val="0"/>
      <w:marBottom w:val="0"/>
      <w:divBdr>
        <w:top w:val="none" w:sz="0" w:space="0" w:color="auto"/>
        <w:left w:val="none" w:sz="0" w:space="0" w:color="auto"/>
        <w:bottom w:val="none" w:sz="0" w:space="0" w:color="auto"/>
        <w:right w:val="none" w:sz="0" w:space="0" w:color="auto"/>
      </w:divBdr>
    </w:div>
    <w:div w:id="1789814774">
      <w:bodyDiv w:val="1"/>
      <w:marLeft w:val="0"/>
      <w:marRight w:val="0"/>
      <w:marTop w:val="0"/>
      <w:marBottom w:val="0"/>
      <w:divBdr>
        <w:top w:val="none" w:sz="0" w:space="0" w:color="auto"/>
        <w:left w:val="none" w:sz="0" w:space="0" w:color="auto"/>
        <w:bottom w:val="none" w:sz="0" w:space="0" w:color="auto"/>
        <w:right w:val="none" w:sz="0" w:space="0" w:color="auto"/>
      </w:divBdr>
    </w:div>
    <w:div w:id="1793942588">
      <w:bodyDiv w:val="1"/>
      <w:marLeft w:val="0"/>
      <w:marRight w:val="0"/>
      <w:marTop w:val="0"/>
      <w:marBottom w:val="0"/>
      <w:divBdr>
        <w:top w:val="none" w:sz="0" w:space="0" w:color="auto"/>
        <w:left w:val="none" w:sz="0" w:space="0" w:color="auto"/>
        <w:bottom w:val="none" w:sz="0" w:space="0" w:color="auto"/>
        <w:right w:val="none" w:sz="0" w:space="0" w:color="auto"/>
      </w:divBdr>
    </w:div>
    <w:div w:id="1853568185">
      <w:bodyDiv w:val="1"/>
      <w:marLeft w:val="0"/>
      <w:marRight w:val="0"/>
      <w:marTop w:val="0"/>
      <w:marBottom w:val="0"/>
      <w:divBdr>
        <w:top w:val="none" w:sz="0" w:space="0" w:color="auto"/>
        <w:left w:val="none" w:sz="0" w:space="0" w:color="auto"/>
        <w:bottom w:val="none" w:sz="0" w:space="0" w:color="auto"/>
        <w:right w:val="none" w:sz="0" w:space="0" w:color="auto"/>
      </w:divBdr>
    </w:div>
    <w:div w:id="1956861328">
      <w:bodyDiv w:val="1"/>
      <w:marLeft w:val="0"/>
      <w:marRight w:val="0"/>
      <w:marTop w:val="0"/>
      <w:marBottom w:val="0"/>
      <w:divBdr>
        <w:top w:val="none" w:sz="0" w:space="0" w:color="auto"/>
        <w:left w:val="none" w:sz="0" w:space="0" w:color="auto"/>
        <w:bottom w:val="none" w:sz="0" w:space="0" w:color="auto"/>
        <w:right w:val="none" w:sz="0" w:space="0" w:color="auto"/>
      </w:divBdr>
    </w:div>
    <w:div w:id="1962033469">
      <w:bodyDiv w:val="1"/>
      <w:marLeft w:val="0"/>
      <w:marRight w:val="0"/>
      <w:marTop w:val="0"/>
      <w:marBottom w:val="0"/>
      <w:divBdr>
        <w:top w:val="none" w:sz="0" w:space="0" w:color="auto"/>
        <w:left w:val="none" w:sz="0" w:space="0" w:color="auto"/>
        <w:bottom w:val="none" w:sz="0" w:space="0" w:color="auto"/>
        <w:right w:val="none" w:sz="0" w:space="0" w:color="auto"/>
      </w:divBdr>
    </w:div>
    <w:div w:id="2013412726">
      <w:bodyDiv w:val="1"/>
      <w:marLeft w:val="0"/>
      <w:marRight w:val="0"/>
      <w:marTop w:val="0"/>
      <w:marBottom w:val="0"/>
      <w:divBdr>
        <w:top w:val="none" w:sz="0" w:space="0" w:color="auto"/>
        <w:left w:val="none" w:sz="0" w:space="0" w:color="auto"/>
        <w:bottom w:val="none" w:sz="0" w:space="0" w:color="auto"/>
        <w:right w:val="none" w:sz="0" w:space="0" w:color="auto"/>
      </w:divBdr>
    </w:div>
    <w:div w:id="2021202590">
      <w:bodyDiv w:val="1"/>
      <w:marLeft w:val="0"/>
      <w:marRight w:val="0"/>
      <w:marTop w:val="0"/>
      <w:marBottom w:val="0"/>
      <w:divBdr>
        <w:top w:val="none" w:sz="0" w:space="0" w:color="auto"/>
        <w:left w:val="none" w:sz="0" w:space="0" w:color="auto"/>
        <w:bottom w:val="none" w:sz="0" w:space="0" w:color="auto"/>
        <w:right w:val="none" w:sz="0" w:space="0" w:color="auto"/>
      </w:divBdr>
    </w:div>
    <w:div w:id="2063168959">
      <w:bodyDiv w:val="1"/>
      <w:marLeft w:val="0"/>
      <w:marRight w:val="0"/>
      <w:marTop w:val="0"/>
      <w:marBottom w:val="0"/>
      <w:divBdr>
        <w:top w:val="none" w:sz="0" w:space="0" w:color="auto"/>
        <w:left w:val="none" w:sz="0" w:space="0" w:color="auto"/>
        <w:bottom w:val="none" w:sz="0" w:space="0" w:color="auto"/>
        <w:right w:val="none" w:sz="0" w:space="0" w:color="auto"/>
      </w:divBdr>
    </w:div>
    <w:div w:id="2069572877">
      <w:bodyDiv w:val="1"/>
      <w:marLeft w:val="0"/>
      <w:marRight w:val="0"/>
      <w:marTop w:val="0"/>
      <w:marBottom w:val="0"/>
      <w:divBdr>
        <w:top w:val="none" w:sz="0" w:space="0" w:color="auto"/>
        <w:left w:val="none" w:sz="0" w:space="0" w:color="auto"/>
        <w:bottom w:val="none" w:sz="0" w:space="0" w:color="auto"/>
        <w:right w:val="none" w:sz="0" w:space="0" w:color="auto"/>
      </w:divBdr>
    </w:div>
    <w:div w:id="2104297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d.wisniewski@keele.ac.uk" TargetMode="External"/><Relationship Id="rId13" Type="http://schemas.openxmlformats.org/officeDocument/2006/relationships/image" Target="media/image2.jpeg"/><Relationship Id="rId18" Type="http://schemas.openxmlformats.org/officeDocument/2006/relationships/image" Target="media/image7.jpg"/><Relationship Id="rId26" Type="http://schemas.openxmlformats.org/officeDocument/2006/relationships/hyperlink" Target="http://doi.org/10.1016/j.forsciint.2010.02.005"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hyperlink" Target="mailto:v.g.heaton@keele.ac.uk"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www.centrodememoriahistorica.gov.co/noticias/noticias-cmh/en-colombia-82-998-personas-fueron-desaparecidas-forzadamente"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hyperlink" Target="mailto:alejandra.baena@uan.edu.co" TargetMode="External"/><Relationship Id="rId11" Type="http://schemas.openxmlformats.org/officeDocument/2006/relationships/hyperlink" Target="mailto:martin.molina@uan.edu.co" TargetMode="External"/><Relationship Id="rId24" Type="http://schemas.openxmlformats.org/officeDocument/2006/relationships/hyperlink" Target="http://www.syriahr.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iclvr.ie/" TargetMode="External"/><Relationship Id="rId28" Type="http://schemas.openxmlformats.org/officeDocument/2006/relationships/image" Target="media/image12.png"/><Relationship Id="rId10" Type="http://schemas.openxmlformats.org/officeDocument/2006/relationships/hyperlink" Target="mailto:j.k.pringle@keele.ac.uk" TargetMode="Externa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k.d.wisniewski@keele.ac.uk" TargetMode="External"/><Relationship Id="rId14" Type="http://schemas.openxmlformats.org/officeDocument/2006/relationships/image" Target="media/image3.png"/><Relationship Id="rId22" Type="http://schemas.openxmlformats.org/officeDocument/2006/relationships/hyperlink" Target="http://www.desaparecidos.org" TargetMode="External"/><Relationship Id="rId27" Type="http://schemas.openxmlformats.org/officeDocument/2006/relationships/image" Target="media/image11.png"/><Relationship Id="rId30"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FCD019-D813-4E43-A1A0-4C477DD2A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6459</Words>
  <Characters>36819</Characters>
  <Application>Microsoft Office Word</Application>
  <DocSecurity>0</DocSecurity>
  <Lines>306</Lines>
  <Paragraphs>86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43192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Molina</dc:creator>
  <cp:keywords/>
  <dc:description/>
  <cp:lastModifiedBy>Jamie Pringle</cp:lastModifiedBy>
  <cp:revision>18</cp:revision>
  <cp:lastPrinted>2021-10-08T13:07:00Z</cp:lastPrinted>
  <dcterms:created xsi:type="dcterms:W3CDTF">2021-12-08T20:13:00Z</dcterms:created>
  <dcterms:modified xsi:type="dcterms:W3CDTF">2021-12-08T20:18:00Z</dcterms:modified>
</cp:coreProperties>
</file>