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FB61B" w14:textId="77777777" w:rsidR="00F62C8B" w:rsidRPr="00310D2E" w:rsidRDefault="000F3A41" w:rsidP="004C531E">
      <w:pPr>
        <w:pStyle w:val="RSCM01ReceivedAccepted"/>
      </w:pPr>
      <w:r w:rsidRPr="00310D2E">
        <mc:AlternateContent>
          <mc:Choice Requires="wps">
            <w:drawing>
              <wp:anchor distT="180340" distB="0" distL="114300" distR="114300" simplePos="0" relativeHeight="251662336" behindDoc="1" locked="1" layoutInCell="0" allowOverlap="0" wp14:anchorId="71EAF578" wp14:editId="5DD7E471">
                <wp:simplePos x="0" y="0"/>
                <wp:positionH relativeFrom="column">
                  <wp:posOffset>35560</wp:posOffset>
                </wp:positionH>
                <wp:positionV relativeFrom="margin">
                  <wp:posOffset>5196840</wp:posOffset>
                </wp:positionV>
                <wp:extent cx="3158490" cy="65532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655320"/>
                        </a:xfrm>
                        <a:prstGeom prst="rect">
                          <a:avLst/>
                        </a:prstGeom>
                        <a:solidFill>
                          <a:srgbClr val="FFFFFF"/>
                        </a:solidFill>
                        <a:ln w="9525">
                          <a:noFill/>
                          <a:miter lim="800000"/>
                          <a:headEnd/>
                          <a:tailEnd/>
                        </a:ln>
                      </wps:spPr>
                      <wps:txbx>
                        <w:txbxContent>
                          <w:p w14:paraId="2354D673" w14:textId="77777777" w:rsidR="00A555AF" w:rsidRPr="00C405FD" w:rsidRDefault="00A555AF" w:rsidP="00A03312">
                            <w:pPr>
                              <w:pStyle w:val="RSCF01FootnoteAuthorAddress"/>
                            </w:pPr>
                            <w:r>
                              <w:t>School of Chemistry, University of Manchester, Oxford Road, Manchester, M13 9PL. E-mail: paul.o’brien@manchester.ac.uk</w:t>
                            </w:r>
                          </w:p>
                          <w:p w14:paraId="08B3AE61" w14:textId="77777777" w:rsidR="00A555AF" w:rsidRDefault="00A555AF" w:rsidP="00A03312">
                            <w:pPr>
                              <w:pStyle w:val="RSCF01FootnoteAuthorAddress"/>
                            </w:pPr>
                            <w:r>
                              <w:t>School of Materials, University of Manchester, Oxford Road, Manchester, M13 9PL. E-mail: david.lewis-4@manchester.ac.uk</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1EAF578" id="_x0000_t202" coordsize="21600,21600" o:spt="202" path="m,l,21600r21600,l21600,xe">
                <v:stroke joinstyle="miter"/>
                <v:path gradientshapeok="t" o:connecttype="rect"/>
              </v:shapetype>
              <v:shape id="Text Box 2" o:spid="_x0000_s1026" type="#_x0000_t202" style="position:absolute;margin-left:2.8pt;margin-top:409.2pt;width:248.7pt;height:51.6pt;z-index:-251654144;visibility:visible;mso-wrap-style:square;mso-width-percent:0;mso-height-percent:0;mso-wrap-distance-left:9pt;mso-wrap-distance-top:14.2pt;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" o:allowincell="f" o:allowoverlap="f" stroked="f">
                <o:lock v:ext="edit" aspectratio="t"/>
                <v:textbox inset="0,1mm,0,1mm">
                  <w:txbxContent>
                    <w:p w14:paraId="2354D673" w14:textId="77777777" w:rsidR="00A555AF" w:rsidRPr="00C405FD" w:rsidRDefault="00A555AF" w:rsidP="00A03312">
                      <w:pPr>
                        <w:pStyle w:val="RSCF01FootnoteAuthorAddress"/>
                      </w:pPr>
                      <w:r>
                        <w:t>School of Chemistry, University of Manchester, Oxford Road, Manchester, M13 9PL. E-mail: paul.o’brien@manchester.ac.uk</w:t>
                      </w:r>
                    </w:p>
                    <w:p w14:paraId="08B3AE61" w14:textId="77777777" w:rsidR="00A555AF" w:rsidRDefault="00A555AF" w:rsidP="00A03312">
                      <w:pPr>
                        <w:pStyle w:val="RSCF01FootnoteAuthorAddress"/>
                      </w:pPr>
                      <w:r>
                        <w:t>School of Materials, University of Manchester, Oxford Road, Manchester, M13 9PL. E-mail: david.lewis-4@manchester.ac.uk</w:t>
                      </w:r>
                    </w:p>
                  </w:txbxContent>
                </v:textbox>
                <w10:wrap type="topAndBottom" anchory="margin"/>
                <w10:anchorlock/>
              </v:shape>
            </w:pict>
          </mc:Fallback>
        </mc:AlternateContent>
      </w:r>
      <w:r w:rsidR="00F62C8B" w:rsidRPr="00310D2E">
        <w:t>Received 00th January 20</w:t>
      </w:r>
      <w:r w:rsidR="00F15F90" w:rsidRPr="00310D2E">
        <w:t>xx</w:t>
      </w:r>
      <w:r w:rsidR="00F62C8B" w:rsidRPr="00310D2E">
        <w:t>,</w:t>
      </w:r>
    </w:p>
    <w:p w14:paraId="7219EFFA" w14:textId="77777777" w:rsidR="00F62C8B" w:rsidRPr="00310D2E" w:rsidRDefault="00F62C8B" w:rsidP="004C531E">
      <w:pPr>
        <w:pStyle w:val="RSCM01ReceivedAccepted"/>
      </w:pPr>
      <w:r w:rsidRPr="00310D2E">
        <w:t>Accepted 00th January 20</w:t>
      </w:r>
      <w:r w:rsidR="00F15F90" w:rsidRPr="00310D2E">
        <w:t>xx</w:t>
      </w:r>
    </w:p>
    <w:p w14:paraId="68183AEC" w14:textId="77777777" w:rsidR="00F62C8B" w:rsidRPr="00310D2E" w:rsidRDefault="00F62C8B" w:rsidP="004C531E">
      <w:pPr>
        <w:pStyle w:val="RSCM02DOI"/>
      </w:pPr>
      <w:r w:rsidRPr="00310D2E">
        <w:t>DOI: 10.1039/x0xx00000x</w:t>
      </w:r>
    </w:p>
    <w:p w14:paraId="049963F4" w14:textId="77777777" w:rsidR="00A9649E" w:rsidRPr="00310D2E" w:rsidRDefault="00A9649E" w:rsidP="004C531E">
      <w:pPr>
        <w:pStyle w:val="RSCM03Website"/>
      </w:pPr>
      <w:r w:rsidRPr="00310D2E">
        <w:t>www.rsc.org/</w:t>
      </w:r>
    </w:p>
    <w:p w14:paraId="0B9C308E" w14:textId="77777777" w:rsidR="004414A5" w:rsidRPr="00310D2E" w:rsidRDefault="00F62C8B" w:rsidP="00C32EDF">
      <w:pPr>
        <w:pStyle w:val="RSCH01PaperTitle"/>
      </w:pPr>
      <w:r w:rsidRPr="00310D2E">
        <w:br w:type="column"/>
      </w:r>
      <w:r w:rsidR="00CA5603" w:rsidRPr="00310D2E">
        <w:t>Updating the</w:t>
      </w:r>
      <w:r w:rsidR="00E130E2" w:rsidRPr="00310D2E">
        <w:t xml:space="preserve"> </w:t>
      </w:r>
      <w:r w:rsidR="004C5063" w:rsidRPr="00310D2E">
        <w:t xml:space="preserve">Road Map to </w:t>
      </w:r>
      <w:r w:rsidR="00C833AD" w:rsidRPr="00310D2E">
        <w:t xml:space="preserve">Metal-Halide </w:t>
      </w:r>
      <w:r w:rsidR="00E130E2" w:rsidRPr="00310D2E">
        <w:t>Perovskites for Photovoltaics</w:t>
      </w:r>
      <w:r w:rsidR="00CA5603" w:rsidRPr="00310D2E">
        <w:t xml:space="preserve"> </w:t>
      </w:r>
    </w:p>
    <w:p w14:paraId="01FF71CF" w14:textId="77777777" w:rsidR="00FA2DA2" w:rsidRPr="00310D2E" w:rsidRDefault="00A03312" w:rsidP="00F21465">
      <w:pPr>
        <w:pStyle w:val="RSCH02PaperAuthorsandByline"/>
      </w:pPr>
      <w:r w:rsidRPr="00310D2E">
        <w:t>Peter D. Matthews</w:t>
      </w:r>
      <w:r w:rsidR="00CC7C64" w:rsidRPr="00310D2E">
        <w:t>,</w:t>
      </w:r>
      <w:r w:rsidR="004529E5" w:rsidRPr="00310D2E">
        <w:rPr>
          <w:vertAlign w:val="superscript"/>
        </w:rPr>
        <w:t>a</w:t>
      </w:r>
      <w:r w:rsidR="00CC7C64" w:rsidRPr="00310D2E">
        <w:t xml:space="preserve"> </w:t>
      </w:r>
      <w:r w:rsidRPr="00310D2E">
        <w:t>David J. Lewis</w:t>
      </w:r>
      <w:r w:rsidRPr="00310D2E">
        <w:rPr>
          <w:vertAlign w:val="superscript"/>
        </w:rPr>
        <w:t>b</w:t>
      </w:r>
      <w:r w:rsidR="0091435B" w:rsidRPr="00310D2E">
        <w:t>*</w:t>
      </w:r>
      <w:r w:rsidRPr="00310D2E">
        <w:t xml:space="preserve"> </w:t>
      </w:r>
      <w:r w:rsidR="00CC7C64" w:rsidRPr="00310D2E">
        <w:t xml:space="preserve">and </w:t>
      </w:r>
      <w:r w:rsidRPr="00310D2E">
        <w:t>Paul O’Brien</w:t>
      </w:r>
      <w:r w:rsidR="00AC02E8" w:rsidRPr="00310D2E">
        <w:rPr>
          <w:vertAlign w:val="superscript"/>
        </w:rPr>
        <w:t>a,</w:t>
      </w:r>
      <w:r w:rsidRPr="00310D2E">
        <w:rPr>
          <w:vertAlign w:val="superscript"/>
        </w:rPr>
        <w:t>b</w:t>
      </w:r>
      <w:r w:rsidRPr="00310D2E">
        <w:t>*</w:t>
      </w:r>
    </w:p>
    <w:p w14:paraId="3FBDCAD8" w14:textId="77777777" w:rsidR="001373B9" w:rsidRPr="00310D2E" w:rsidRDefault="00C833AD" w:rsidP="00FA2DA2">
      <w:pPr>
        <w:pStyle w:val="RSCB01ARTAbstract"/>
      </w:pPr>
      <w:bookmarkStart w:id="0" w:name="OLE_LINK1"/>
      <w:bookmarkStart w:id="1" w:name="OLE_LINK2"/>
      <w:r w:rsidRPr="00310D2E">
        <w:t xml:space="preserve">Metal-halide perovskites </w:t>
      </w:r>
      <w:r w:rsidR="00CA5603" w:rsidRPr="00310D2E">
        <w:t xml:space="preserve">have revolutionised photovoltaics in a short space of time due to their large power-conversion efficiencies and flexibility in device processing. However, questions loom over the deployment of these materials in photovoltaic modules including those of long-term stability and reproducibiliy in performance. In this review we provide an update to this rapidly developing field. </w:t>
      </w:r>
    </w:p>
    <w:bookmarkEnd w:id="0"/>
    <w:bookmarkEnd w:id="1"/>
    <w:p w14:paraId="6F1BA699" w14:textId="77777777" w:rsidR="008307F3" w:rsidRPr="00310D2E" w:rsidRDefault="008307F3" w:rsidP="00FA2DA2">
      <w:pPr>
        <w:pStyle w:val="RSCB01ARTAbstract"/>
      </w:pPr>
    </w:p>
    <w:p w14:paraId="12D31C2B" w14:textId="77777777" w:rsidR="001842FC" w:rsidRPr="00310D2E" w:rsidRDefault="001842FC" w:rsidP="00FA2DA2">
      <w:pPr>
        <w:pStyle w:val="RSCB01ARTAbstract"/>
        <w:sectPr w:rsidR="001842FC" w:rsidRPr="00310D2E"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p>
    <w:p w14:paraId="47EC5657" w14:textId="507B64ED" w:rsidR="002E5DA5" w:rsidRPr="00310D2E" w:rsidRDefault="002E5DA5" w:rsidP="00FA2DA2">
      <w:pPr>
        <w:pStyle w:val="RSCB04AHeadingSection"/>
      </w:pPr>
      <w:r w:rsidRPr="00310D2E">
        <w:t>Introduction</w:t>
      </w:r>
    </w:p>
    <w:tbl>
      <w:tblPr>
        <w:tblStyle w:val="TableGrid"/>
        <w:tblpPr w:leftFromText="187" w:rightFromText="187" w:vertAnchor="text" w:horzAnchor="page" w:tblpX="910" w:tblpY="5829"/>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2818"/>
        <w:gridCol w:w="2111"/>
        <w:gridCol w:w="3132"/>
      </w:tblGrid>
      <w:tr w:rsidR="003705D4" w:rsidRPr="00310D2E" w14:paraId="7DB2ACC2" w14:textId="77777777" w:rsidTr="005E49D2">
        <w:trPr>
          <w:trHeight w:val="2592"/>
        </w:trPr>
        <w:tc>
          <w:tcPr>
            <w:tcW w:w="2172" w:type="dxa"/>
          </w:tcPr>
          <w:p w14:paraId="50B934B3" w14:textId="77777777" w:rsidR="003705D4" w:rsidRPr="00310D2E" w:rsidRDefault="003705D4" w:rsidP="003705D4">
            <w:pPr>
              <w:pStyle w:val="08ArticleText"/>
              <w:spacing w:line="240" w:lineRule="auto"/>
            </w:pPr>
            <w:r w:rsidRPr="00310D2E">
              <w:rPr>
                <w:noProof/>
                <w:lang w:eastAsia="en-GB"/>
              </w:rPr>
              <mc:AlternateContent>
                <mc:Choice Requires="wps">
                  <w:drawing>
                    <wp:anchor distT="0" distB="0" distL="114300" distR="114300" simplePos="0" relativeHeight="251681792" behindDoc="0" locked="0" layoutInCell="1" allowOverlap="1" wp14:anchorId="3E63B9F6" wp14:editId="12E1F653">
                      <wp:simplePos x="0" y="0"/>
                      <wp:positionH relativeFrom="column">
                        <wp:posOffset>-25400</wp:posOffset>
                      </wp:positionH>
                      <wp:positionV relativeFrom="paragraph">
                        <wp:posOffset>-1270</wp:posOffset>
                      </wp:positionV>
                      <wp:extent cx="6403625" cy="0"/>
                      <wp:effectExtent l="0" t="0" r="22860" b="25400"/>
                      <wp:wrapNone/>
                      <wp:docPr id="30" name="Straight Connector 30"/>
                      <wp:cNvGraphicFramePr/>
                      <a:graphic xmlns:a="http://schemas.openxmlformats.org/drawingml/2006/main">
                        <a:graphicData uri="http://schemas.microsoft.com/office/word/2010/wordprocessingShape">
                          <wps:wsp>
                            <wps:cNvCnPr/>
                            <wps:spPr>
                              <a:xfrm flipV="1">
                                <a:off x="0" y="0"/>
                                <a:ext cx="64036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2D5B8" id="Straight Connector 3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pt" to="502.2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" strokecolor="black [3213]"/>
                  </w:pict>
                </mc:Fallback>
              </mc:AlternateContent>
            </w:r>
          </w:p>
          <w:p w14:paraId="6C27A2D9" w14:textId="77777777" w:rsidR="003705D4" w:rsidRPr="00310D2E" w:rsidRDefault="003705D4" w:rsidP="003705D4">
            <w:pPr>
              <w:pStyle w:val="08ArticleText"/>
              <w:spacing w:line="240" w:lineRule="auto"/>
            </w:pPr>
            <w:r w:rsidRPr="00310D2E">
              <w:rPr>
                <w:noProof/>
                <w:lang w:eastAsia="en-GB"/>
              </w:rPr>
              <w:drawing>
                <wp:inline distT="0" distB="0" distL="0" distR="0" wp14:anchorId="01B38D79" wp14:editId="6046FABA">
                  <wp:extent cx="1178189" cy="1280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59_2.jpg"/>
                          <pic:cNvPicPr/>
                        </pic:nvPicPr>
                        <pic:blipFill rotWithShape="1">
                          <a:blip r:embed="rId16" cstate="print">
                            <a:extLst>
                              <a:ext uri="{28A0092B-C50C-407E-A947-70E740481C1C}">
                                <a14:useLocalDpi xmlns:a14="http://schemas.microsoft.com/office/drawing/2010/main" val="0"/>
                              </a:ext>
                            </a:extLst>
                          </a:blip>
                          <a:srcRect l="30317" t="21144" r="19761" b="38175"/>
                          <a:stretch/>
                        </pic:blipFill>
                        <pic:spPr bwMode="auto">
                          <a:xfrm>
                            <a:off x="0" y="0"/>
                            <a:ext cx="1178189" cy="1280160"/>
                          </a:xfrm>
                          <a:prstGeom prst="rect">
                            <a:avLst/>
                          </a:prstGeom>
                          <a:ln>
                            <a:noFill/>
                          </a:ln>
                          <a:extLst>
                            <a:ext uri="{53640926-AAD7-44D8-BBD7-CCE9431645EC}">
                              <a14:shadowObscured xmlns:a14="http://schemas.microsoft.com/office/drawing/2010/main"/>
                            </a:ext>
                          </a:extLst>
                        </pic:spPr>
                      </pic:pic>
                    </a:graphicData>
                  </a:graphic>
                </wp:inline>
              </w:drawing>
            </w:r>
          </w:p>
        </w:tc>
        <w:tc>
          <w:tcPr>
            <w:tcW w:w="2818" w:type="dxa"/>
          </w:tcPr>
          <w:p w14:paraId="479F4748" w14:textId="77777777" w:rsidR="003705D4" w:rsidRPr="00310D2E" w:rsidRDefault="003705D4" w:rsidP="003705D4">
            <w:pPr>
              <w:pStyle w:val="N1AuthorAddresses"/>
              <w:jc w:val="both"/>
            </w:pPr>
          </w:p>
          <w:p w14:paraId="447E7716" w14:textId="77777777" w:rsidR="003705D4" w:rsidRPr="00310D2E" w:rsidRDefault="003705D4" w:rsidP="003705D4">
            <w:pPr>
              <w:pStyle w:val="N1AuthorAddresses"/>
              <w:jc w:val="both"/>
            </w:pPr>
            <w:r w:rsidRPr="00310D2E">
              <w:t>Peter D. Matthews studied for his MSci at the University of Cambridge (2008-2012) and completed his Ph.D. (2012-2016) there with Prof. Dominic S. Wright and Prof. Ali Alavi, working on polyoxotitanate cages and heteroatom doped graphites. He has moved to the University of Manchester to take up an EPSRC Doctoral Prize with Paul O’Brien where his work focuses on metal chalcogenides for photovoltaic purposes.</w:t>
            </w:r>
          </w:p>
          <w:p w14:paraId="42AB7057" w14:textId="77777777" w:rsidR="003705D4" w:rsidRPr="00310D2E" w:rsidRDefault="003705D4" w:rsidP="003705D4">
            <w:pPr>
              <w:pStyle w:val="N1AuthorAddresses"/>
            </w:pPr>
          </w:p>
        </w:tc>
        <w:tc>
          <w:tcPr>
            <w:tcW w:w="2111" w:type="dxa"/>
          </w:tcPr>
          <w:p w14:paraId="4601A248" w14:textId="77777777" w:rsidR="003705D4" w:rsidRPr="00310D2E" w:rsidRDefault="003705D4" w:rsidP="003705D4">
            <w:pPr>
              <w:pStyle w:val="08ArticleText"/>
              <w:spacing w:line="240" w:lineRule="auto"/>
            </w:pPr>
          </w:p>
          <w:p w14:paraId="47BB747B" w14:textId="77777777" w:rsidR="003705D4" w:rsidRPr="00310D2E" w:rsidRDefault="00B24FF6" w:rsidP="003705D4">
            <w:pPr>
              <w:pStyle w:val="08ArticleText"/>
              <w:spacing w:line="240" w:lineRule="auto"/>
            </w:pPr>
            <w:r w:rsidRPr="00310D2E">
              <w:rPr>
                <w:noProof/>
                <w:lang w:eastAsia="en-GB"/>
              </w:rPr>
              <w:drawing>
                <wp:inline distT="0" distB="0" distL="0" distR="0" wp14:anchorId="1E0D8C03" wp14:editId="08C122CA">
                  <wp:extent cx="1203817" cy="1467888"/>
                  <wp:effectExtent l="0" t="0" r="0" b="0"/>
                  <wp:docPr id="21" name="Picture 21" descr="C:\Users\mbdssdl6\AppData\Local\Microsoft\Windows\Temporary Internet Files\Content.Outlook\TG1AB41Q\20170125_11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dssdl6\AppData\Local\Microsoft\Windows\Temporary Internet Files\Content.Outlook\TG1AB41Q\20170125_1116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789" cy="1475171"/>
                          </a:xfrm>
                          <a:prstGeom prst="rect">
                            <a:avLst/>
                          </a:prstGeom>
                          <a:noFill/>
                          <a:ln>
                            <a:noFill/>
                          </a:ln>
                        </pic:spPr>
                      </pic:pic>
                    </a:graphicData>
                  </a:graphic>
                </wp:inline>
              </w:drawing>
            </w:r>
          </w:p>
        </w:tc>
        <w:tc>
          <w:tcPr>
            <w:tcW w:w="3132" w:type="dxa"/>
          </w:tcPr>
          <w:p w14:paraId="7D7061BB" w14:textId="77777777" w:rsidR="003705D4" w:rsidRPr="00310D2E" w:rsidRDefault="003705D4" w:rsidP="003705D4">
            <w:pPr>
              <w:pStyle w:val="N1AuthorAddresses"/>
              <w:jc w:val="both"/>
            </w:pPr>
          </w:p>
          <w:p w14:paraId="5B6234F9" w14:textId="77777777" w:rsidR="00B24FF6" w:rsidRPr="00310D2E" w:rsidRDefault="00B24FF6" w:rsidP="00B24FF6">
            <w:pPr>
              <w:pStyle w:val="N1AuthorAddresses"/>
              <w:jc w:val="both"/>
            </w:pPr>
            <w:r w:rsidRPr="00310D2E">
              <w:t>David J. Lewis is a Lecturer in Functional Ceramic and Inorganic Materials in the School of Materials at the University of Manchester, U.K. He received M.Sci. and Ph.D. degrees in Chemistry at the University of Birmingham, U.K. in 2002 and 2006 respectively. He is interested in nanomaterials (including 2D materials beyond graphene) and thin film semiconductors for a range of uses including energy, biological applications and catalysis</w:t>
            </w:r>
            <w:r w:rsidR="00E16FFF" w:rsidRPr="00310D2E">
              <w:t>.</w:t>
            </w:r>
            <w:r w:rsidRPr="00310D2E">
              <w:t xml:space="preserve"> He is a member of both the Royal Society of Chemistry (MRSC) and the American Chemical Society.  </w:t>
            </w:r>
          </w:p>
          <w:p w14:paraId="61971FFA" w14:textId="77777777" w:rsidR="003705D4" w:rsidRPr="00310D2E" w:rsidRDefault="003705D4" w:rsidP="003705D4">
            <w:pPr>
              <w:pStyle w:val="N1AuthorAddresses"/>
              <w:jc w:val="both"/>
            </w:pPr>
          </w:p>
        </w:tc>
      </w:tr>
    </w:tbl>
    <w:p w14:paraId="4A9A80BE" w14:textId="77777777" w:rsidR="005E49D2" w:rsidRPr="00310D2E" w:rsidRDefault="005E49D2" w:rsidP="00DB1950">
      <w:pPr>
        <w:pStyle w:val="RSCB02ArticleText"/>
        <w:ind w:firstLine="180"/>
      </w:pPr>
      <w:r w:rsidRPr="00310D2E">
        <w:t>The growing worldwide demand for energy security has resulted in an increased focus on finding ways of transforming sunlight into electricity in a sustainable and economically viable way. A number of different photovoltaic (PV) technologies have emerged beyond silicon cells, including dye sensitized solar cells (DSSCs),</w:t>
      </w:r>
      <w:r w:rsidRPr="00310D2E">
        <w:fldChar w:fldCharType="begin" w:fldLock="1"/>
      </w:r>
      <w:r w:rsidRPr="00310D2E">
        <w:instrText>ADDIN CSL_CITATION { "citationItems" : [ { "id" : "ITEM-1", "itemData" : { "DOI" : "10.1038/353737a0", "ISBN" : "0028-0836, 0028-0836", "ISSN" : "0028-0836", "PMID" : "20394051", "abstract" : "The large-scale use of photovoltaic devices for electricity generation is prohibitively expensive at present: generation from existing commercial devices costs about ten times more than conventional methods. Here we describe a photovoltaic, created from low- to medium-purity materials through low-cost processes, which exhibits a commercially realistic energy-conversion efficiency.", "author" : [ { "dropping-particle" : "", "family" : "O'Regan", "given" : "Brian", "non-dropping-particle" : "", "parse-names" : false, "suffix" : "" }, { "dropping-particle" : "", "family" : "Gr\u00e4tzel", "given" : "Michael", "non-dropping-particle" : "", "parse-names" : false, "suffix" : "" } ], "container-title" : "Nature", "id" : "ITEM-1", "issue" : "6346", "issued" : { "date-parts" : [ [ "1991" ] ] }, "page" : "737-740", "title" : "A low-cost, high-efficiency solar cell based on dye-sensitized colloidal TiO2 films", "type" : "article-journal", "volume" : "353" }, "uris" : [ "http://www.mendeley.com/documents/?uuid=beaa7d9b-98e8-4b72-b911-3832cdf4f236" ] }, { "id" : "ITEM-2", "itemData" : { "DOI" : "10.1039/C5TA05071E", "ISBN" : "2050-7488", "ISSN" : "2050-7488", "author" : [ { "dropping-particle" : "", "family" : "Meng", "given" : "Ke", "non-dropping-particle" : "", "parse-names" : false, "suffix" : "" }, { "dropping-particle" : "", "family" : "Chen", "given" : "Gang", "non-dropping-particle" : "", "parse-names" : false, "suffix" : "" }, { "dropping-particle" : "", "family" : "Thampi", "given" : "K. Ravindranathan", "non-dropping-particle" : "", "parse-names" : false, "suffix" : "" } ], "container-title" : "J. Mater. Chem. A", "id" : "ITEM-2", "issued" : { "date-parts" : [ [ "2015" ] ] }, "page" : "23074-23089", "publisher" : "Royal Society of Chemistry", "title" : "Metal chalcogenides as counter electrode materials in quantum dot sensitized solar cells: a perspective", "type" : "article-journal", "volume" : "3" }, "uris" : [ "http://www.mendeley.com/documents/?uuid=3860f438-b09b-4142-a296-9d3771a05f24" ] } ], "mendeley" : { "formattedCitation" : "&lt;sup&gt;1,2&lt;/sup&gt;", "plainTextFormattedCitation" : "1,2", "previouslyFormattedCitation" : "&lt;sup&gt;1,2&lt;/sup&gt;" }, "properties" : { "noteIndex" : 0 }, "schema" : "https://github.com/citation-style-language/schema/raw/master/csl-citation.json" }</w:instrText>
      </w:r>
      <w:r w:rsidRPr="00310D2E">
        <w:fldChar w:fldCharType="separate"/>
      </w:r>
      <w:r w:rsidRPr="00310D2E">
        <w:rPr>
          <w:noProof/>
          <w:vertAlign w:val="superscript"/>
        </w:rPr>
        <w:t>1,2</w:t>
      </w:r>
      <w:r w:rsidRPr="00310D2E">
        <w:fldChar w:fldCharType="end"/>
      </w:r>
      <w:r w:rsidRPr="00310D2E">
        <w:t xml:space="preserve"> organic photovoltaics</w:t>
      </w:r>
      <w:r w:rsidRPr="00310D2E">
        <w:fldChar w:fldCharType="begin" w:fldLock="1"/>
      </w:r>
      <w:r w:rsidRPr="00310D2E">
        <w:instrText>ADDIN CSL_CITATION { "citationItems" : [ { "id" : "ITEM-1", "itemData" : { "DOI" : "10.1002/adma.201603940", "author" : [ { "dropping-particle" : "", "family" : "Mateker", "given" : "William R", "non-dropping-particle" : "", "parse-names" : false, "suffix" : "" }, { "dropping-particle" : "", "family" : "McGehee", "given" : "Michael D", "non-dropping-particle" : "", "parse-names" : false, "suffix" : "" } ], "container-title" : "Advanced Materials", "id" : "ITEM-1", "issued" : { "date-parts" : [ [ "2017" ] ] }, "page" : "1603940", "title" : "Progress in Understanding Degradation Mechanisms and Improving Stability in Organic Photovoltaics", "type" : "article-journal", "volume" : "29" }, "uris" : [ "http://www.mendeley.com/documents/?uuid=04156d7e-8e73-4aa0-8877-d04f6ce2f6b2" ] } ], "mendeley" : { "formattedCitation" : "&lt;sup&gt;3&lt;/sup&gt;", "plainTextFormattedCitation" : "3", "previouslyFormattedCitation" : "&lt;sup&gt;3&lt;/sup&gt;" }, "properties" : { "noteIndex" : 0 }, "schema" : "https://github.com/citation-style-language/schema/raw/master/csl-citation.json" }</w:instrText>
      </w:r>
      <w:r w:rsidRPr="00310D2E">
        <w:fldChar w:fldCharType="separate"/>
      </w:r>
      <w:r w:rsidRPr="00310D2E">
        <w:rPr>
          <w:noProof/>
          <w:vertAlign w:val="superscript"/>
        </w:rPr>
        <w:t>3</w:t>
      </w:r>
      <w:r w:rsidRPr="00310D2E">
        <w:fldChar w:fldCharType="end"/>
      </w:r>
      <w:r w:rsidRPr="00310D2E">
        <w:t xml:space="preserve"> and various transition metal chalcogenide based devices,</w:t>
      </w:r>
      <w:r w:rsidRPr="00310D2E">
        <w:fldChar w:fldCharType="begin" w:fldLock="1"/>
      </w:r>
      <w:r w:rsidR="006D49BC" w:rsidRPr="00310D2E">
        <w:instrText>ADDIN CSL_CITATION { "citationItems" : [ { "id" : "ITEM-1", "itemData" : { "DOI" : "10.1039/C7SC00642J", "ISSN" : "2041-6520", "author" : [ { "dropping-particle" : "", "family" : "Matthews", "given" : "Peter D", "non-dropping-particle" : "", "parse-names" : false, "suffix" : "" }, { "dropping-particle" : "", "family" : "McNaughter", "given" : "Paul D", "non-dropping-particle" : "", "parse-names" : false, "suffix" : "" }, { "dropping-particle" : "", "family" : "Lewis", "given" : "David J", "non-dropping-particle" : "", "parse-names" : false, "suffix" : "" }, { "dropping-particle" : "", "family" : "O'Brien", "given" : "Paul", "non-dropping-particle" : "", "parse-names" : false, "suffix" : "" } ], "container-title" : "Chem. Sci.", "id" : "ITEM-1", "issued" : { "date-parts" : [ [ "2017" ] ] }, "page" : "4177-4187", "title" : "Shining a Light on Transition Metal Chalcogenides for Sustainable Photovoltaics", "type" : "article-journal", "volume" : "8" }, "uris" : [ "http://www.mendeley.com/documents/?uuid=38e30f1d-981e-41c8-a666-b2ea7fec5ea1" ] } ], "mendeley" : { "formattedCitation" : "&lt;sup&gt;4&lt;/sup&gt;", "plainTextFormattedCitation" : "4", "previouslyFormattedCitation" : "&lt;sup&gt;4&lt;/sup&gt;" }, "properties" : { "noteIndex" : 0 }, "schema" : "https://github.com/citation-style-language/schema/raw/master/csl-citation.json" }</w:instrText>
      </w:r>
      <w:r w:rsidRPr="00310D2E">
        <w:fldChar w:fldCharType="separate"/>
      </w:r>
      <w:r w:rsidRPr="00310D2E">
        <w:rPr>
          <w:noProof/>
          <w:vertAlign w:val="superscript"/>
        </w:rPr>
        <w:t>4</w:t>
      </w:r>
      <w:r w:rsidRPr="00310D2E">
        <w:fldChar w:fldCharType="end"/>
      </w:r>
      <w:r w:rsidRPr="00310D2E">
        <w:t xml:space="preserve"> but in recent years</w:t>
      </w:r>
      <w:r w:rsidR="00325EB5" w:rsidRPr="00310D2E">
        <w:t xml:space="preserve"> a class of materials based on hybrid inorganic-organic materials have become the focus of intense research: metal halide perovskites (MHPs), which have the general stoichiometric formula of ABX</w:t>
      </w:r>
      <w:r w:rsidR="00325EB5" w:rsidRPr="00310D2E">
        <w:rPr>
          <w:vertAlign w:val="subscript"/>
        </w:rPr>
        <w:t>3</w:t>
      </w:r>
      <w:r w:rsidR="00325EB5" w:rsidRPr="00310D2E">
        <w:t>, where A is a monovalent cation, B is divalent metal cation and X is a halide anion.</w:t>
      </w:r>
    </w:p>
    <w:p w14:paraId="2449D304" w14:textId="100F4CCF" w:rsidR="007A03C5" w:rsidRPr="00310D2E" w:rsidRDefault="007A03C5" w:rsidP="00B05A84">
      <w:pPr>
        <w:pStyle w:val="RSCB02ArticleText"/>
        <w:ind w:firstLine="180"/>
      </w:pPr>
      <w:r w:rsidRPr="00310D2E">
        <w:t xml:space="preserve">Initial research into MHPs focused on methyl ammonium lead iodide systems, </w:t>
      </w:r>
      <w:r w:rsidR="002F7316" w:rsidRPr="00310D2E">
        <w:t xml:space="preserve">i.e. </w:t>
      </w:r>
      <w:r w:rsidR="005E49D2" w:rsidRPr="00310D2E">
        <w:t>CH</w:t>
      </w:r>
      <w:r w:rsidR="005E49D2" w:rsidRPr="00310D2E">
        <w:rPr>
          <w:vertAlign w:val="subscript"/>
        </w:rPr>
        <w:t>3</w:t>
      </w:r>
      <w:r w:rsidRPr="00310D2E">
        <w:t>NH</w:t>
      </w:r>
      <w:r w:rsidRPr="00310D2E">
        <w:rPr>
          <w:vertAlign w:val="subscript"/>
        </w:rPr>
        <w:t>3</w:t>
      </w:r>
      <w:r w:rsidRPr="00310D2E">
        <w:t>PbI</w:t>
      </w:r>
      <w:r w:rsidRPr="00310D2E">
        <w:rPr>
          <w:vertAlign w:val="subscript"/>
        </w:rPr>
        <w:t>3</w:t>
      </w:r>
      <w:r w:rsidR="005E49D2" w:rsidRPr="00310D2E">
        <w:t>, or MAPI for short</w:t>
      </w:r>
      <w:r w:rsidRPr="00310D2E">
        <w:t>.</w:t>
      </w:r>
      <w:r w:rsidR="002F7316" w:rsidRPr="00310D2E">
        <w:t xml:space="preserve"> </w:t>
      </w:r>
      <w:r w:rsidR="00502099" w:rsidRPr="00310D2E">
        <w:t xml:space="preserve">However, concerns about the environmental impact </w:t>
      </w:r>
      <w:r w:rsidR="00DB1CF4" w:rsidRPr="00310D2E">
        <w:t xml:space="preserve">and general toxicity of lead </w:t>
      </w:r>
      <w:r w:rsidR="00A24786" w:rsidRPr="00310D2E">
        <w:t>have</w:t>
      </w:r>
      <w:r w:rsidR="00502099" w:rsidRPr="00310D2E">
        <w:t xml:space="preserve"> </w:t>
      </w:r>
      <w:r w:rsidR="000A04A2" w:rsidRPr="00310D2E">
        <w:t>led</w:t>
      </w:r>
      <w:r w:rsidR="00502099" w:rsidRPr="00310D2E">
        <w:t xml:space="preserve"> some research groups to replace it with more benign </w:t>
      </w:r>
      <w:r w:rsidR="0058355B" w:rsidRPr="00310D2E">
        <w:t>tin.</w:t>
      </w:r>
    </w:p>
    <w:p w14:paraId="3F30F9B3" w14:textId="77777777" w:rsidR="00BB0B1F" w:rsidRPr="00310D2E" w:rsidRDefault="00226C32" w:rsidP="009C4663">
      <w:pPr>
        <w:pStyle w:val="RSCB02ArticleText"/>
        <w:ind w:firstLine="180"/>
      </w:pPr>
      <w:r w:rsidRPr="00310D2E">
        <w:t xml:space="preserve">Perovskite photovoltaics have enjoyed a rapid rise in </w:t>
      </w:r>
      <w:r w:rsidR="003D6512" w:rsidRPr="00310D2E">
        <w:t>development, with the maximum power conversion efficiency (PCE) increasing sharply from 3.8% in 2009</w:t>
      </w:r>
      <w:r w:rsidR="003D6512" w:rsidRPr="00310D2E">
        <w:fldChar w:fldCharType="begin" w:fldLock="1"/>
      </w:r>
      <w:r w:rsidR="00196734" w:rsidRPr="00310D2E">
        <w:instrText>ADDIN CSL_CITATION { "citationItems" : [ { "id" : "ITEM-1", "itemData" : { "DOI" : "10.1021/ja809598r", "ISBN" : "0002-7863", "ISSN" : "1520-5126", "PMID" : "19366264", "abstract" : "Two organolead halide perovskite nanocrystals, CH(3)NH(3)PbBr(3) and CH(3)NH(3)PbI(3), were found to efficiently sensitize TiO(2) for visible-light conversion in photoelectrochemical cells. When self-assembled on mesoporous TiO(2) films, the nanocrystalline perovskites exhibit strong band-gap absorptions as semiconductors. The CH(3)NH(3)PbI(3)-based photocell with spectral sensitivity of up to 800 nm yielded a solar energy conversion efficiency of 3.8%. The CH(3)NH(3)PbBr(3)-based cell showed a high photovoltage of 0.96 V with an external quantum conversion efficiency of 65%.", "author" : [ { "dropping-particle" : "", "family" : "Kojima", "given" : "Akihiro", "non-dropping-particle" : "", "parse-names" : false, "suffix" : "" }, { "dropping-particle" : "", "family" : "Teshima", "given" : "Kenjiro", "non-dropping-particle" : "", "parse-names" : false, "suffix" : "" }, { "dropping-particle" : "", "family" : "Shirai", "given" : "Yasuo", "non-dropping-particle" : "", "parse-names" : false, "suffix" : "" }, { "dropping-particle" : "", "family" : "Miyasaka", "given" : "Tsutomu", "non-dropping-particle" : "", "parse-names" : false, "suffix" : "" } ], "container-title" : "J Am Chem Soc", "id" : "ITEM-1", "issue" : "October", "issued" : { "date-parts" : [ [ "2009" ] ] }, "page" : "6050-6051", "title" : "Organometal Halide Perovskites as Visible- Light Sensitizers for Photovoltaic Cells", "type" : "article-journal", "volume" : "131" }, "uris" : [ "http://www.mendeley.com/documents/?uuid=e132a42f-5a24-4296-88b2-a22eb973e53c" ] } ], "mendeley" : { "formattedCitation" : "&lt;sup&gt;5&lt;/sup&gt;", "plainTextFormattedCitation" : "5", "previouslyFormattedCitation" : "&lt;sup&gt;5&lt;/sup&gt;" }, "properties" : { "noteIndex" : 0 }, "schema" : "https://github.com/citation-style-language/schema/raw/master/csl-citation.json" }</w:instrText>
      </w:r>
      <w:r w:rsidR="003D6512" w:rsidRPr="00310D2E">
        <w:fldChar w:fldCharType="separate"/>
      </w:r>
      <w:r w:rsidR="003D6512" w:rsidRPr="00310D2E">
        <w:rPr>
          <w:noProof/>
          <w:vertAlign w:val="superscript"/>
        </w:rPr>
        <w:t>5</w:t>
      </w:r>
      <w:r w:rsidR="003D6512" w:rsidRPr="00310D2E">
        <w:fldChar w:fldCharType="end"/>
      </w:r>
      <w:r w:rsidRPr="00310D2E">
        <w:t xml:space="preserve"> </w:t>
      </w:r>
      <w:r w:rsidR="003D6512" w:rsidRPr="00310D2E">
        <w:t>to</w:t>
      </w:r>
      <w:r w:rsidR="00325EB5" w:rsidRPr="00310D2E">
        <w:t xml:space="preserve"> a certified</w:t>
      </w:r>
      <w:r w:rsidR="003D6512" w:rsidRPr="00310D2E">
        <w:t xml:space="preserve"> 22.1% in 2016.</w:t>
      </w:r>
      <w:r w:rsidR="00196734" w:rsidRPr="00310D2E">
        <w:fldChar w:fldCharType="begin" w:fldLock="1"/>
      </w:r>
      <w:r w:rsidR="006644D9" w:rsidRPr="00310D2E">
        <w:instrText>ADDIN CSL_CITATION { "citationItems" : [ { "id" : "ITEM-1", "itemData" : { "DOI" : "10.1002/pip", "ISBN" : "1099-159X", "ISSN" : "10627995",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"Green", "given" : "Martin A.", "non-dropping-particle" : "", "parse-names" : false, "suffix" : "" }, { "dropping-particle" : "", "family" : "Emery", "given" : "Keith", "non-dropping-particle" : "", "parse-names" : false, "suffix" : "" }, { "dropping-particle" : "", "family" : "Hishikawa", "given" : "Yoshihiro", "non-dropping-particle" : "", "parse-names" : false, "suffix" : "" }, { "dropping-particle" : "", "family" : "Warta", "given" : "Wilhelm", "non-dropping-particle" : "", "parse-names" : false, "suffix" : "" }, { "dropping-particle" : "", "family" : "Dunlop", "given" : "Ewan D.", "non-dropping-particle" : "", "parse-names" : false, "suffix" : "" } ], "container-title" : "Prog. Photovolt: Res. Appl.", "id" : "ITEM-1", "issued" : { "date-parts" : [ [ "2016" ] ] }, "page" : "905-913", "title" : "Solar cell efficiency tables (version 48) Martin", "type" : "article-journal", "volume" : "24" }, "uris" : [ "http://www.mendeley.com/documents/?uuid=2f2242ff-f8f1-4668-b279-5a8e4a39bd2b" ] } ], "mendeley" : { "formattedCitation" : "&lt;sup&gt;6&lt;/sup&gt;", "plainTextFormattedCitation" : "6", "previouslyFormattedCitation" : "&lt;sup&gt;6&lt;/sup&gt;" }, "properties" : { "noteIndex" : 0 }, "schema" : "https://github.com/citation-style-language/schema/raw/master/csl-citation.json" }</w:instrText>
      </w:r>
      <w:r w:rsidR="00196734" w:rsidRPr="00310D2E">
        <w:fldChar w:fldCharType="separate"/>
      </w:r>
      <w:r w:rsidR="00196734" w:rsidRPr="00310D2E">
        <w:rPr>
          <w:noProof/>
          <w:vertAlign w:val="superscript"/>
        </w:rPr>
        <w:t>6</w:t>
      </w:r>
      <w:r w:rsidR="00196734" w:rsidRPr="00310D2E">
        <w:fldChar w:fldCharType="end"/>
      </w:r>
      <w:r w:rsidR="00490622" w:rsidRPr="00310D2E">
        <w:t xml:space="preserve"> </w:t>
      </w:r>
      <w:r w:rsidR="00C321FF" w:rsidRPr="00310D2E">
        <w:t>In comparison</w:t>
      </w:r>
      <w:r w:rsidR="00325EB5" w:rsidRPr="00310D2E">
        <w:t>,</w:t>
      </w:r>
      <w:r w:rsidR="00C321FF" w:rsidRPr="00310D2E">
        <w:t xml:space="preserve"> it took nearly 30 years for silicon PV devices to mature to such high efficiencies. </w:t>
      </w:r>
      <w:r w:rsidR="00325EB5" w:rsidRPr="00310D2E">
        <w:t>This has inspired a new photovoltaic ‘gold rush’ and a</w:t>
      </w:r>
      <w:r w:rsidR="00736251" w:rsidRPr="00310D2E">
        <w:t>ccording to</w:t>
      </w:r>
      <w:r w:rsidR="00325EB5" w:rsidRPr="00310D2E">
        <w:t xml:space="preserve"> Thomson ISI’s</w:t>
      </w:r>
      <w:r w:rsidR="00736251" w:rsidRPr="00310D2E">
        <w:t xml:space="preserve"> </w:t>
      </w:r>
      <w:r w:rsidR="00736251" w:rsidRPr="00310D2E">
        <w:rPr>
          <w:i/>
        </w:rPr>
        <w:t>Web of Science</w:t>
      </w:r>
      <w:r w:rsidR="00736251" w:rsidRPr="00310D2E">
        <w:t xml:space="preserve"> there have been more than 1500 papers published on ‘photovoltaic perovskites’ with nearly 800</w:t>
      </w:r>
      <w:r w:rsidR="007F3D77" w:rsidRPr="00310D2E">
        <w:t xml:space="preserve"> of those coming in 2016 alone</w:t>
      </w:r>
      <w:r w:rsidR="00C252FF" w:rsidRPr="00310D2E">
        <w:t>.</w:t>
      </w:r>
      <w:r w:rsidR="008B1B6C" w:rsidRPr="00310D2E">
        <w:fldChar w:fldCharType="begin" w:fldLock="1"/>
      </w:r>
      <w:r w:rsidR="00025132" w:rsidRPr="00310D2E">
        <w:instrText>ADDIN CSL_CITATION { "citationItems" : [ { "id" : "ITEM-1", "itemData" : { "container-title" : "Web of Science search with search terms: 'photovoltaic perovskite'. Accessed 24-04-2017", "id" : "ITEM-1", "issued" : { "date-parts" : [ [ "0" ] ] }, "title" : "Web of Science search with search terms: 'photovoltaic perovskite'", "type" : "webpage" }, "uris" : [ "http://www.mendeley.com/documents/?uuid=8f8a410d-c2e1-4d5b-bf99-429a64742b5c" ] } ], "mendeley" : { "formattedCitation" : "&lt;sup&gt;7&lt;/sup&gt;", "plainTextFormattedCitation" : "7", "previouslyFormattedCitation" : "&lt;sup&gt;7&lt;/sup&gt;" }, "properties" : { "noteIndex" : 0 }, "schema" : "https://github.com/citation-style-language/schema/raw/master/csl-citation.json" }</w:instrText>
      </w:r>
      <w:r w:rsidR="008B1B6C" w:rsidRPr="00310D2E">
        <w:fldChar w:fldCharType="separate"/>
      </w:r>
      <w:r w:rsidR="008B1B6C" w:rsidRPr="00310D2E">
        <w:rPr>
          <w:noProof/>
          <w:vertAlign w:val="superscript"/>
        </w:rPr>
        <w:t>7</w:t>
      </w:r>
      <w:r w:rsidR="008B1B6C" w:rsidRPr="00310D2E">
        <w:fldChar w:fldCharType="end"/>
      </w:r>
    </w:p>
    <w:p w14:paraId="54E8192C" w14:textId="77777777" w:rsidR="007F3D77" w:rsidRPr="00310D2E" w:rsidRDefault="007F3D77" w:rsidP="009C4663">
      <w:pPr>
        <w:pStyle w:val="RSCB02ArticleText"/>
        <w:ind w:firstLine="180"/>
      </w:pPr>
      <w:r w:rsidRPr="00310D2E">
        <w:t>There are nu</w:t>
      </w:r>
      <w:r w:rsidR="00CD6475" w:rsidRPr="00310D2E">
        <w:t>mber of high quality reviews</w:t>
      </w:r>
      <w:r w:rsidRPr="00310D2E">
        <w:t xml:space="preserve"> cover</w:t>
      </w:r>
      <w:r w:rsidR="00CD6475" w:rsidRPr="00310D2E">
        <w:t>ing</w:t>
      </w:r>
      <w:r w:rsidRPr="00310D2E">
        <w:t xml:space="preserve"> the broad aspects </w:t>
      </w:r>
      <w:r w:rsidR="00BB3B1F" w:rsidRPr="00310D2E">
        <w:t xml:space="preserve">and the history </w:t>
      </w:r>
      <w:r w:rsidRPr="00310D2E">
        <w:t>of MHPs,</w:t>
      </w:r>
      <w:r w:rsidR="0043369B" w:rsidRPr="00310D2E">
        <w:fldChar w:fldCharType="begin" w:fldLock="1"/>
      </w:r>
      <w:r w:rsidR="003104A7" w:rsidRPr="00310D2E">
        <w:instrText>ADDIN CSL_CITATION { "citationItems" : [ { "id" : "ITEM-1", "itemData" : { "DOI" : "10.1021/acs.accounts.6b00492", "ISSN" : "0001-4842", "author" : [ { "dropping-particle" : "", "family" : "Gr\u00e4tzel", "given" : "Michael", "non-dropping-particle" : "", "parse-names" : false, "suffix" : "" } ], "container-title" : "Accounts of Chemical Research", "id" : "ITEM-1", "issue" : "3", "issued" : { "date-parts" : [ [ "2017" ] ] }, "page" : "487-491", "title" : "The Rise of Highly Efficient and Stable Perovskite Solar Cells", "type" : "article-journal", "volume" : "50" }, "uris" : [ "http://www.mendeley.com/documents/?uuid=2037c873-c069-4e84-b7ea-e3f9f777248c" ] }, { "id" : "ITEM-2", "itemData" : { "DOI" : "10.1038/nmat4065", "ISBN" : "1476-1122", "ISSN" : "1476-1122", "PMID" : "25141800", "abstract" : "The rise of metal halide perovskites as light harvesters has stunned the photovoltaic community. As the efficiency race continues, questions on the control of the performance of perovskite solar cells and on its characterization are being addressed.", "author" : [ { "dropping-particle" : "", "family" : "Gr\u00e4tzel", "given" : "Michael", "non-dropping-particle" : "", "parse-names" : false, "suffix" : "" } ], "container-title" : "Nature Materials", "id" : "ITEM-2", "issue" : "9", "issued" : { "date-parts" : [ [ "2014" ] ] }, "page" : "838-842", "publisher" : "Nature Publishing Group", "title" : "The light and shade of perovskite solar cells", "type" : "article-journal", "volume" : "13" }, "uris" : [ "http://www.mendeley.com/documents/?uuid=7cf6fa54-9955-49a4-8135-40f51ddb39ea" ] }, { "id" : "ITEM-3", "itemData" : { "DOI" : "10.1039/c6ee03397k", "author" : [ { "dropping-particle" : "", "family" : "Correa-Baena", "given" : "Juan-Pablo", "non-dropping-particle" : "", "parse-names" : false, "suffix" : "" }, { "dropping-particle" : "", "family" : "Abate", "given" : "Antonio", "non-dropping-particle" : "", "parse-names" : false, "suffix" : "" }, { "dropping-particle" : "", "family" : "Saliba", "given" : "Michael", "non-dropping-particle" : "", "parse-names" : false, "suffix" : "" }, { "dropping-particle" : "", "family" : "Tress", "given" : "Wolfgang", "non-dropping-particle" : "", "parse-names" : false, "suffix" : "" }, { "dropping-particle" : "", "family" : "Jacobsson", "given" : "T. Jesper", "non-dropping-particle" : "", "parse-names" : false, "suffix" : "" }, { "dropping-particle" : "", "family" : "Michael Gratzel", "given" : "", "non-dropping-particle" : "", "parse-names" : false, "suffix" : "" }, { "dropping-particle" : "", "family" : "Hagfeldt", "given" : "Anders", "non-dropping-particle" : "", "parse-names" : false, "suffix" : "" } ], "container-title" : "Energy &amp; Environmental Science", "id" : "ITEM-3", "issued" : { "date-parts" : [ [ "2017" ] ] }, "page" : "710-727", "publisher" : "Royal Society of Chemistry", "title" : "The rapid evolution of highly efficient perovskite solar cells", "type" : "article-journal", "volume" : "10" }, "uris" : [ "http://www.mendeley.com/documents/?uuid=a7e03120-02a1-4557-8368-d1c45d9d7b75" ] }, { "id" : "ITEM-4", "itemData" : { "DOI" : "10.1002/smll.201402767", "ISBN" : "1613-6829 (Electronic)\\r1613-6810 (Linking)", "ISSN" : "16136829", "PMID" : "25358818", "abstract" : "Perovskite solar cells based on organometal halide light absorbers have been considered a promising photovoltaic technology due to their superb power conversion efficiency (PCE) along with very low material costs. Since the first report on a long-term durable solid-state perovskite solar cell with a PCE of 9.7% in 2012, a PCE as high as 19.3% was demonstrated in 2014, and a certified PCE of 17.9% was shown in 2014. Such a high photovoltaic performance is attributed to optically high absorption characteristics and balanced charge transport properties with long diffusion lengths. Nevertheless, there are lots of puzzles to unravel the basis for such high photovoltaic performances. The working principle of perovskite solar cells has not been well established by far, which is the most important thing for understanding perovksite solar cells. In this review, basic fundamentals of perovskite materials including opto-electronic and dielectric properties are described to give a better understanding and insight into high-performing perovskite solar cells. In addition, various fabrication techniques and device structures are described toward the further improvement of perovskite solar cells.", "author" : [ { "dropping-particle" : "", "family" : "Jung", "given" : "Hyun Suk", "non-dropping-particle" : "", "parse-names" : false, "suffix" : "" }, { "dropping-particle" : "", "family" : "Park", "given" : "Nam Gyu", "non-dropping-particle" : "", "parse-names" : false, "suffix" : "" } ], "container-title" : "Small", "id" : "ITEM-4", "issue" : "1", "issued" : { "date-parts" : [ [ "2015" ] ] }, "page" : "10-25", "title" : "Perovskite solar cells: From materials to devices", "type" : "article-journal", "volume" : "11" }, "uris" : [ "http://www.mendeley.com/documents/?uuid=21d4f8ff-0b4a-4671-894c-826c641be14d" ] }, { "id" : "ITEM-5", "itemData" : { "DOI" : "10.1016/j.mattod.2014.07.007", "ISBN" : "1369-7021", "ISSN" : "13697021", "PMID" : "15588593", "abstract" : "Perovskite solar cells based on organometal halides represent an emerging photovoltaic technology. Perovskite solar cells stem from dye-sensitized solar cells. In a liquid-based dye-sensitized solar cell structure, the adsorption of methylammonium lead halide perovskite on a nanocrystalline TiO2 surface produces a photocurrent with a power conversion efficiency (PCE) of around 3-4%, as first discovered in 2009. The PCE was doubled after 2 years by optimizing the perovskite coating conditions. However, the liquid-based perovskite solar cell receives little attention because of its stability issues, including instant dissolution of the perovskite in a liquid electrolyte. A long-term, stable, and high efficiency (???10%) perovskite solar cell was developed in 2012 by substituting the solid hole conductor with a liquid electrolyte. Efficiencies have quickly risen to 18% in just 2 years. Since PCE values over 20% are realistically anticipated with the use of cheap organometal halide perovskite materials, perovskite solar cells are a promising photovoltaic technology. In this review, the opto-electronic properties of perovskite materials and recent progresses in perovskite solar cells are described. In addition, comments on the issues to current and future challenges are mentioned.", "author" : [ { "dropping-particle" : "", "family" : "Park", "given" : "Nam Gyu", "non-dropping-particle" : "", "parse-names" : false, "suffix" : "" } ], "container-title" : "Materials Today", "id" : "ITEM-5", "issue" : "2", "issued" : { "date-parts" : [ [ "2015" ] ] }, "page" : "65-72", "publisher" : "Elsevier Ltd.", "title" : "Perovskite solar cells: An emerging photovoltaic technology", "type" : "article-journal", "volume" : "18" }, "uris" : [ "http://www.mendeley.com/documents/?uuid=548492c0-a508-4ef4-aa90-4c29bd28737d" ] }, { "id" : "ITEM-6", "itemData" : { "DOI" : "10.1039/c3ta14160h", "ISBN" : "2050-7488", "ISSN" : "2050-7488", "abstract" : "Perovskite solar cells have garnered great attention in recent years as promising high performance nextgeneration solar cells with long-term stability at low cost. Since the seminal work of Miyasaka and others in 2009, the power conversion efficiency (PCE) of perovskite-based dye-sensitized solar cells (DSSCs) has rapidly increased from 3.8% to 15% over the past four years, exceeding the highest efficiency of conventional organic dye-sensitized DSSCs. Recently, the perovskite has been demonstrated to act successfully as an active layer in simple planar-heterojunction solar cells with no need of complex nanostructured DSSC architectures, leading to an attractively high PCE of 15.4% at a competitive low manufacturing cost. In this Feature Article, we aim to review the recent impressive development in perovskite solar cells, and discuss the prognosis for future progress in exploiting perovskite materials for high efficiency solar cells.", "author" : [ { "dropping-particle" : "", "family" : "He", "given" : "Ming", "non-dropping-particle" : "", "parse-names" : false, "suffix" : "" }, { "dropping-particle" : "", "family" : "Zheng", "given" : "Dajiang", "non-dropping-particle" : "", "parse-names" : false, "suffix" : "" }, { "dropping-particle" : "", "family" : "Wang", "given" : "Mengye", "non-dropping-particle" : "", "parse-names" : false, "suffix" : "" }, { "dropping-particle" : "", "family" : "Lin", "given" : "Changjian", "non-dropping-particle" : "", "parse-names" : false, "suffix" : "" }, { "dropping-particle" : "", "family" : "Lin", "given" : "Zhiqun", "non-dropping-particle" : "", "parse-names" : false, "suffix" : "" } ], "container-title" : "Journal of Materials Chemistry A", "id" : "ITEM-6", "issue" : "17", "issued" : { "date-parts" : [ [ "2014" ] ] }, "page" : "5994-6003", "title" : "High efficiency perovskite solar cells: from complex nanostructure to planar heterojunction", "type" : "article-journal", "volume" : "2" }, "uris" : [ "http://www.mendeley.com/documents/?uuid=a04daea4-616f-4efe-b3bb-713ee6fb0d0b" ] }, { "id" : "ITEM-7", "itemData" : { "DOI" : "10.1038/nphoton.2014.134", "ISBN" : "1749-4885", "ISSN" : "1749-4885", "PMID" : "25602495", "abstract" : "The past two years have seen the unprecedentedly rapid emergence of a new class of solar cell based on mixed organic-inorganic halide perovskites. Although the first efficient solid-state perovskite cells were reported only in mid-2012, extremely rapid progress was made during 2013 with energy conversion efficiencies reaching a confirmed 16.2% at the end of the year. This increased to a confirmed efficiency of 17.9% in early 2014, with unconfirmed values as high as 19.3% claimed. Moreover, a broad range of different fabrication approaches and device concepts is represented among the highest performing devices [mdash] this diversity suggests that performance is still far from fully optimized. This Review briefly outlines notable achievements to date, describes the unique attributes of these perovskites leading to their rapid emergence and discusses challenges facing the successful development and commercialization of perovskite solar cells.", "author" : [ { "dropping-particle" : "", "family" : "Green", "given" : "Martin A", "non-dropping-particle" : "", "parse-names" : false, "suffix" : "" }, { "dropping-particle" : "", "family" : "Ho-Baillie", "given" : "Anita", "non-dropping-particle" : "", "parse-names" : false, "suffix" : "" }, { "dropping-particle" : "", "family" : "Snaith", "given" : "Henry J", "non-dropping-particle" : "", "parse-names" : false, "suffix" : "" } ], "container-title" : "Nature Photonics", "id" : "ITEM-7", "issue" : "7", "issued" : { "date-parts" : [ [ "2014" ] ] }, "page" : "506-514", "publisher" : "Nature Publishing Group", "title" : "The emergence of perovskite solar cells", "type" : "article-journal", "volume" : "8" }, "uris" : [ "http://www.mendeley.com/documents/?uuid=b05e3833-434f-4f9e-a470-854e9c28815c" ] }, { "id" : "ITEM-8", "itemData" : { "DOI" : "10.1038/nnano.2015.90", "ISBN" : "1748-3395 (Electronic)\\r1748-3387 (Linking)", "ISSN" : "1748-3387", "PMID" : "25947963", "abstract" : "Metal-halide perovskites are crystalline materials originally developed out of scientific curiosity. Unexpectedly, solar cells incorporating these perovskites are rapidly emerging as serious contenders to rival the leading photovoltaic technologies. Power conversion efficiencies have jumped from 3% to over 20% in just four years of academic research. Here, we review the rapid progress in perovskite solar cells, as well as their promising use in light-emitting devices. In particular, we describe the broad tunability and fabrication methods of these materials, the current understanding of the operation of state-of-the-art solar cells and we highlight the properties that have delivered light-emitting diodes and lasers. We discuss key thermal and operational stability challenges facing perovskites, and give an outlook of future research avenues that might bring perovskite technology to commercialization.", "author" : [ { "dropping-particle" : "", "family" : "Stranks", "given" : "Samuel D.", "non-dropping-particle" : "", "parse-names" : false, "suffix" : "" }, { "dropping-particle" : "", "family" : "Snaith", "given" : "Henry J.", "non-dropping-particle" : "", "parse-names" : false, "suffix" : "" } ], "container-title" : "Nature Nanotechnology", "id" : "ITEM-8", "issue" : "5", "issued" : { "date-parts" : [ [ "2015" ] ] }, "page" : "391-402", "publisher" : "Nature Publishing Group", "title" : "Metal-halide perovskites for photovoltaic and light-emitting devices", "type" : "article-journal", "volume" : "10" }, "uris" : [ "http://www.mendeley.com/documents/?uuid=034d2754-fde0-49de-b20e-33a058bc330e" ] }, { "id" : "ITEM-9", "itemData" : { "DOI" : "10.1002/anie.201410214", "ISBN" : "1521-3773", "ISSN" : "15213773", "PMID" : "25663077", "abstract" : "Organic-inorganic perovskites are currently one of the hottest topics in photovoltaic (PV) research, with power conversion efficiencies (PCEs) of cells on a laboratory scale already competing with those of established thin-film PV technologies. Most enhancements have been achieved by improving the quality of the perovskite films, suggesting that the optimization of film formation and crystallization is of paramount importance for further advances. Here, we review the various techniques for film formation and the role of the solvents and precursors in the processes. We address the role chloride ions play in film formation of mixed-halide perovskites, which is an outstanding question in the field. We highlight the material properties that are essential for high-efficiency operation of solar cells, and identify how further improved morphologies might be achieved.", "author" : [ { "dropping-particle" : "", "family" : "Stranks", "given" : "Samuel D.", "non-dropping-particle" : "", "parse-names" : false, "suffix" : "" }, { "dropping-particle" : "", "family" : "Nayak", "given" : "Pabitra K.", "non-dropping-particle" : "", "parse-names" : false, "suffix" : "" }, { "dropping-particle" : "", "family" : "Zhang", "given" : "Wei", "non-dropping-particle" : "", "parse-names" : false, "suffix" : "" }, { "dropping-particle" : "", "family" : "Stergiopoulos", "given" : "Thomas", "non-dropping-particle" : "", "parse-names" : false, "suffix" : "" }, { "dropping-particle" : "", "family" : "Snaith", "given" : "Henry J.", "non-dropping-particle" : "", "parse-names" : false, "suffix" : "" } ], "container-title" : "Angewandte Chemie - International Edition", "id" : "ITEM-9", "issue" : "11", "issued" : { "date-parts" : [ [ "2015" ] ] }, "page" : "3240-3248", "title" : "Formation of thin films of organic-inorganic perovskites for high-efficiency solar cells", "type" : "article-journal", "volume" : "54" }, "uris" : [ "http://www.mendeley.com/documents/?uuid=e27960c8-4f3c-40c8-91ce-427f6d3314db" ] }, { "id" : "ITEM-10", "itemData" : { "DOI" : "10.1021/jz4020162", "ISBN" : "1948-7185", "ISSN" : "1948-7185", "PMID" : "24359486", "abstract" : "Over the last 12 months, we have witnessed an unexpected breakthrough and rapid evolution in the field of emerging photovoltaics, with the realization of highly efficient solid-state hybrid solar cells based on organometal trihalide perovskite absorbers. In this Perspective, the steps that have led to this discovery are discussed, and the future of this rapidly advancing concept have been considered. It is likely that the next few years of solar research will advance this technology to the very highest efficiencies while retaining the very lowest cost and embodied energy. Provided that the stability of the perovskite-based technology can be proven, we will witness the emergence of a contender for ultimately lowcost solar power.", "author" : [ { "dropping-particle" : "", "family" : "Snaith", "given" : "Henry J", "non-dropping-particle" : "", "parse-names" : false, "suffix" : "" } ], "container-title" : "J. Phys. Chem. Lett", "id" : "ITEM-10", "issued" : { "date-parts" : [ [ "2013" ] ] }, "page" : "3623\u22123630", "title" : "Perovskites : The Emergence of a New Era for Low-Cost , High-Efficiency Solar Cells", "type" : "article-journal", "volume" : "4" }, "uris" : [ "http://www.mendeley.com/documents/?uuid=ab7dd337-2dc4-4ab8-b31a-feaf59acd857" ] }, { "id" : "ITEM-11", "itemData" : { "DOI" : "10.1021/acs.jpclett.5b02893", "author" : [ { "dropping-particle" : "", "family" : "Yusoff", "given" : "Abd. Rashid bin Mohd", "non-dropping-particle" : "", "parse-names" : false, "suffix" : "" }, { "dropping-particle" : "", "family" : "Nazeeruddin", "given" : "Mohammad Khaja", "non-dropping-particle" : "", "parse-names" : false, "suffix" : "" } ], "container-title" : "J. Phys. Chem. Lett", "id" : "ITEM-11", "issued" : { "date-parts" : [ [ "2016" ] ] }, "page" : "851-866", "title" : "Organohalide Lead Perovskites for Photovoltaic Applications", "type" : "article-journal", "volume" : "7" }, "uris" : [ "http://www.mendeley.com/documents/?uuid=c29a7ad6-52b9-4c88-b754-5a76205aa76e" ] }, { "id" : "ITEM-12", "itemData" : { "DOI" : "10.1038/natrevmats.2016.99", "author" : [ { "dropping-particle" : "", "family" : "Li", "given" : "Wei", "non-dropping-particle" : "", "parse-names" : false, "suffix" : "" }, { "dropping-particle" : "", "family" : "Wang", "given" : "Zheming", "non-dropping-particle" : "", "parse-names" : false, "suffix" : "" }, { "dropping-particle" : "", "family" : "Deschler", "given" : "Felix", "non-dropping-particle" : "", "parse-names" : false, "suffix" : "" }, { "dropping-particle" : "", "family" : "Gao", "given" : "Song", "non-dropping-particle" : "", "parse-names" : false, "suffix" : "" }, { "dropping-particle" : "", "family" : "Friend", "given" : "Richard H", "non-dropping-particle" : "", "parse-names" : false, "suffix" : "" }, { "dropping-particle" : "", "family" : "Cheetham", "given" : "Anthony K", "non-dropping-particle" : "", "parse-names" : false, "suffix" : "" } ], "container-title" : "Nature Reviews Materials", "id" : "ITEM-12", "issued" : { "date-parts" : [ [ "2017" ] ] }, "page" : "16099", "title" : "Chemically diverse and multifunctional hybrid organic\u2013inorganic perovskites", "type" : "article-journal", "volume" : "2" }, "uris" : [ "http://www.mendeley.com/documents/?uuid=88a3899d-dc9e-44d7-a0e2-04a888f8b87c" ] }, { "id" : "ITEM-13", "itemData" : { "DOI" : "10.1039/C6TA07976H", "ISSN" : "2050-7488", "author" : [ { "dropping-particle" : "", "family" : "Wang", "given" : "Qiong", "non-dropping-particle" : "", "parse-names" : false, "suffix" : "" }, { "dropping-particle" : "", "family" : "Lyu", "given" : "Miaoqiang", "non-dropping-particle" : "", "parse-names" : false, "suffix" : "" }, { "dropping-particle" : "", "family" : "Zhang", "given" : "Meng", "non-dropping-particle" : "", "parse-names" : false, "suffix" : "" }, { "dropping-particle" : "", "family" : "Yun", "given" : "Jung-Ho", "non-dropping-particle" : "", "parse-names" : false, "suffix" : "" }, { "dropping-particle" : "", "family" : "Wang", "given" : "Lianzhou", "non-dropping-particle" : "", "parse-names" : false, "suffix" : "" } ], "container-title" : "Journal of Materials Chemistry A", "id" : "ITEM-13", "issued" : { "date-parts" : [ [ "2017" ] ] }, "page" : "902-909", "publisher" : "Royal Society of Chemistry", "title" : "Configuration-centered photovoltaic applications of metal halide perovskites", "type" : "article-journal", "volume" : "5" }, "uris" : [ "http://www.mendeley.com/documents/?uuid=af176ede-4bb3-4cb1-8fec-84317d3a638a" ] } ], "mendeley" : { "formattedCitation" : "&lt;sup&gt;8\u201320&lt;/sup&gt;", "plainTextFormattedCitation" : "8\u201320", "previouslyFormattedCitation" : "&lt;sup&gt;8\u201320&lt;/sup&gt;" }, "properties" : { "noteIndex" : 0 }, "schema" : "https://github.com/citation-style-language/schema/raw/master/csl-citation.json" }</w:instrText>
      </w:r>
      <w:r w:rsidR="0043369B" w:rsidRPr="00310D2E">
        <w:fldChar w:fldCharType="separate"/>
      </w:r>
      <w:r w:rsidR="008B1B6C" w:rsidRPr="00310D2E">
        <w:rPr>
          <w:noProof/>
          <w:vertAlign w:val="superscript"/>
        </w:rPr>
        <w:t>8–20</w:t>
      </w:r>
      <w:r w:rsidR="0043369B" w:rsidRPr="00310D2E">
        <w:fldChar w:fldCharType="end"/>
      </w:r>
      <w:r w:rsidRPr="00310D2E">
        <w:t xml:space="preserve"> as well as more </w:t>
      </w:r>
      <w:r w:rsidR="00EF2D13" w:rsidRPr="00310D2E">
        <w:t xml:space="preserve">detailed </w:t>
      </w:r>
      <w:r w:rsidR="00241FF0" w:rsidRPr="00310D2E">
        <w:t>reviews on</w:t>
      </w:r>
      <w:r w:rsidR="00EF2D13" w:rsidRPr="00310D2E">
        <w:t xml:space="preserve"> th</w:t>
      </w:r>
      <w:r w:rsidR="00202101" w:rsidRPr="00310D2E">
        <w:t>eir stability,</w:t>
      </w:r>
      <w:r w:rsidR="00202101" w:rsidRPr="00310D2E">
        <w:fldChar w:fldCharType="begin" w:fldLock="1"/>
      </w:r>
      <w:r w:rsidR="009F3277" w:rsidRPr="00310D2E">
        <w:instrText>ADDIN CSL_CITATION { "citationItems" : [ { "id" : "ITEM-1", "itemData" : { "DOI" : "10.1039/C4TA04994B", "ISBN" : "2050-7488\\r2050-7496", "ISSN" : "2050-7488", "PMID" : "206", "abstract" : "In recent years, the record efficiency of perovskite solar cells (PSCs) has been updated from 9.7% to 20.1%. But for the issue of stability, which restricts the outdoor application of PSCs, study still remains blank. The issue of the degradation of perovskite and stability of the device should be addressed urgently to achieve the good reproducibility and long lifetime of PSCs with high conversion efficiency. Without the study on stability, the exciting achievements can not be transferred from laboratory to industry and outdoor applications. In order to improve the stability, basic understanding about the degradation process of PSCs in different conditions should be studied thoroughly. This review summarizes the recent study about the relationship of chemical stability of PSCs with environments (oxygen and moisture, UV light, solution process, and temperature etc.) and the corresponding possible solutions.", "author" : [ { "dropping-particle" : "", "family" : "Niu", "given" : "Guangda", "non-dropping-particle" : "", "parse-names" : false, "suffix" : "" }, { "dropping-particle" : "", "family" : "Guo", "given" : "Xudong", "non-dropping-particle" : "", "parse-names" : false, "suffix" : "" }, { "dropping-particle" : "", "family" : "Wang", "given" : "Liduo", "non-dropping-particle" : "", "parse-names" : false, "suffix" : "" } ], "container-title" : "J. Mater. Chem. A", "id" : "ITEM-1", "issue" : "17", "issued" : { "date-parts" : [ [ "2015" ] ] }, "page" : "8970-8980", "publisher" : "Royal Society of Chemistry", "title" : "Review of Recent Progress in Chemical Stability of Perovskite Solar Cells", "type" : "article-journal", "volume" : "3" }, "uris" : [ "http://www.mendeley.com/documents/?uuid=e48feedd-dac1-4fac-9660-bb70902be011" ] }, { "id" : "ITEM-2", "itemData" : { "DOI" : "10.1039/C5EE02733K", "ISSN" : "1754-5692", "author" : [ { "dropping-particle" : "", "family" : "Berhe", "given" : "Taame Abraha", "non-dropping-particle" : "", "parse-names" : false, "suffix" : "" }, { "dropping-particle" : "", "family" : "Su", "given" : "Wei-Nien", "non-dropping-particle" : "", "parse-names" : false, "suffix" : "" }, { "dropping-particle" : "", "family" : "Chen", "given" : "Ching-Hsiang", "non-dropping-particle" : "", "parse-names" : false, "suffix" : "" }, { "dropping-particle" : "", "family" : "Pan", "given" : "Chun-Jern", "non-dropping-particle" : "", "parse-names" : false, "suffix" : "" }, { "dropping-particle" : "", "family" : "Cheng", "given" : "Ju-Hsiang", "non-dropping-particle" : "", "parse-names" : false, "suffix" : "" }, { "dropping-particle" : "", "family" : "Chen", "given" : "Hung-Ming", "non-dropping-particle" : "", "parse-names" : false, "suffix" : "" }, { "dropping-particle" : "", "family" : "Tsai", "given" : "Meng-Che", "non-dropping-particle" : "", "parse-names" : false, "suffix" : "" }, { "dropping-particle" : "", "family" : "Chen", "given" : "Liang-Yih", "non-dropping-particle" : "", "parse-names" : false, "suffix" : "" }, { "dropping-particle" : "", "family" : "Dubale", "given" : "Amare Aregahegn", "non-dropping-particle" : "", "parse-names" : false, "suffix" : "" }, { "dropping-particle" : "", "family" : "Hwang", "given" : "Bing-Joe", "non-dropping-particle" : "", "parse-names" : false, "suffix" : "" } ], "container-title" : "Energy &amp; Environmental Science", "id" : "ITEM-2", "issued" : { "date-parts" : [ [ "2016" ] ] }, "page" : "323-356", "publisher" : "Royal Society of Chemistry", "title" : "Organometal halide perovskite solar cells: degradation and stability", "type" : "article-journal", "volume" : "9" }, "uris" : [ "http://www.mendeley.com/documents/?uuid=5dbecb2b-dab8-4871-af99-d9ea491d8e56" ] }, { "id" : "ITEM-3", "itemData" : { "DOI" : "10.1021/acs.inorgchem.6b01307", "author" : [ { "dropping-particle" : "", "family" : "Yang", "given" : "Jinli", "non-dropping-particle" : "", "parse-names" : false, "suffix" : "" }, { "dropping-particle" : "", "family" : "Kelly", "given" : "Timothy L", "non-dropping-particle" : "", "parse-names" : false, "suffix" : "" } ], "container-title" : "Inorganic Chemistry", "id" : "ITEM-3", "issued" : { "date-parts" : [ [ "2017" ] ] }, "page" : "92-101", "title" : "Decomposition and Cell Failure Mechanisms in Lead Halide Perovskite Solar Cells", "type" : "article-journal", "volume" : "56" }, "uris" : [ "http://www.mendeley.com/documents/?uuid=4bb77582-fb03-4cf8-b4c5-37a2e6806f71" ] }, { "id" : "ITEM-4", "itemData" : { "DOI" : "10.1039/C7CC01538K", "ISSN" : "1359-7345", "author" : [ { "dropping-particle" : "", "family" : "Ke", "given" : "Chun-Ren", "non-dropping-particle" : "", "parse-names" : false, "suffix" : "" }, { "dropping-particle" : "", "family" : "Walton", "given" : "Alex", "non-dropping-particle" : "", "parse-names" : false, "suffix" : "" }, { "dropping-particle" : "", "family" : "Lewis", "given" : "David J", "non-dropping-particle" : "", "parse-names" : false, "suffix" : "" }, { "dropping-particle" : "", "family" : "Tedstone", "given" : "Aleksander A", "non-dropping-particle" : "", "parse-names" : false, "suffix" : "" }, { "dropping-particle" : "", "family" : "O'Brien", "given" : "Paul", "non-dropping-particle" : "", "parse-names" : false, "suffix" : "" }, { "dropping-particle" : "", "family" : "Thomas", "given" : "Andrew", "non-dropping-particle" : "", "parse-names" : false, "suffix" : "" }, { "dropping-particle" : "", "family" : "Flavell", "given" : "Wendy", "non-dropping-particle" : "", "parse-names" : false, "suffix" : "" } ], "container-title" : "Chem. Commun.", "id" : "ITEM-4", "issued" : { "date-parts" : [ [ "2017" ] ] }, "page" : "5231-5234", "title" : "In Situ Investigation of Degradation at Organometal Halide Perovskite Surfaces by X-ray Photoelectron Spectroscopy at Realistic Water Vapour Pressure", "type" : "article-journal", "volume" : "53" }, "uris" : [ "http://www.mendeley.com/documents/?uuid=64c6dcd6-d052-45ab-9394-f2826f922db1" ] }, { "id" : "ITEM-5", "itemData" : { "DOI" : "10.1039/C7TA00058H", "author" : [ { "dropping-particle" : "", "family" : "Pont", "given" : "Sebastian", "non-dropping-particle" : "", "parse-names" : false, "suffix" : "" }, { "dropping-particle" : "", "family" : "Bryant", "given" : "Daniel", "non-dropping-particle" : "", "parse-names" : false, "suffix" : "" }, { "dropping-particle" : "", "family" : "Lin", "given" : "Chieh-Ting", "non-dropping-particle" : "", "parse-names" : false, "suffix" : "" }, { "dropping-particle" : "", "family" : "Aristidou", "given" : "Nicholas", "non-dropping-particle" : "", "parse-names" : false, "suffix" : "" }, { "dropping-particle" : "", "family" : "Wheeler", "given" : "Scot", "non-dropping-particle" : "", "parse-names" : false, "suffix" : "" }, { "dropping-particle" : "", "family" : "Ma", "given" : "Xuerui", "non-dropping-particle" : "", "parse-names" : false, "suffix" : "" }, { "dropping-particle" : "", "family" : "Godin", "given" : "Robert", "non-dropping-particle" : "", "parse-names" : false, "suffix" : "" }, { "dropping-particle" : "", "family" : "Haque", "given" : "Saif A.", "non-dropping-particle" : "", "parse-names" : false, "suffix" : "" }, { "dropping-particle" : "", "family" : "Durrant", "given" : "James R.", "non-dropping-particle" : "", "parse-names" : false, "suffix" : "" }, { "dropping-particle" : "", "family" : "Haquea", "given" : "Saif A.", "non-dropping-particle" : "", "parse-names" : false, "suffix" : "" }, { "dropping-particle" : "", "family" : "Durrant", "given" : "James R.", "non-dropping-particle" : "", "parse-names" : false, "suffix" : "" } ], "container-title" : "Journal of Materials Chemistry A", "id" : "ITEM-5", "issued" : { "date-parts" : [ [ "2017" ] ] }, "page" : "9553\u20139560", "title" : "Tuning CH3NH3Pb(I1-xBrx)3 perovskite oxygen stability in thin films and solar cells", "type" : "article-journal", "volume" : "5" }, "uris" : [ "http://www.mendeley.com/documents/?uuid=ca689886-38fc-48dd-a14e-c14dd9a5028d" ] } ], "mendeley" : { "formattedCitation" : "&lt;sup&gt;21\u201325&lt;/sup&gt;", "plainTextFormattedCitation" : "21\u201325", "previouslyFormattedCitation" : "&lt;sup&gt;21\u201325&lt;/sup&gt;" }, "properties" : { "noteIndex" : 0 }, "schema" : "https://github.com/citation-style-language/schema/raw/master/csl-citation.json" }</w:instrText>
      </w:r>
      <w:r w:rsidR="00202101" w:rsidRPr="00310D2E">
        <w:fldChar w:fldCharType="separate"/>
      </w:r>
      <w:r w:rsidR="008B1B6C" w:rsidRPr="00310D2E">
        <w:rPr>
          <w:noProof/>
          <w:vertAlign w:val="superscript"/>
        </w:rPr>
        <w:t>21–25</w:t>
      </w:r>
      <w:r w:rsidR="00202101" w:rsidRPr="00310D2E">
        <w:fldChar w:fldCharType="end"/>
      </w:r>
      <w:r w:rsidR="00202101" w:rsidRPr="00310D2E">
        <w:t xml:space="preserve"> underlying physical properties</w:t>
      </w:r>
      <w:r w:rsidR="00B313C6" w:rsidRPr="00310D2E">
        <w:t>,</w:t>
      </w:r>
      <w:r w:rsidR="00202101" w:rsidRPr="00310D2E">
        <w:fldChar w:fldCharType="begin" w:fldLock="1"/>
      </w:r>
      <w:r w:rsidR="00025132" w:rsidRPr="00310D2E">
        <w:instrText>ADDIN CSL_CITATION { "citationItems" : [ { "id" : "ITEM-1", "itemData" : { "DOI" : "10.1039/C4EE03523B", "ISBN" : "1754-5692", "ISSN" : "1754-5692", "abstract" : "The application of ferroelectric materials (i.e. solids that exhibit spontaneous electric polarisation) in solar cells has a long and controversial history. This includes the first observations of the anomalous photovoltaic effect (APE) and the bulk photovoltaic effect (BPE). The recent successful application of inorganic and hybrid perovskite structured materials (e.g. BiFeO3{,} CsSnI3{,} CH3NH3PbI3) in solar cells emphasises that polar semiconductors can be used in conventional photovoltaic architectures. We review developments in this field{,} with a particular emphasis on the materials known to display the APE/BPE (e.g. ZnS{,} CdTe{,} SbSI){,} and the theoretical explanation. Critical analysis is complemented with first-principles calculation of the underlying electronic structure. In addition to discussing the implications of a ferroelectric absorber layer{,} and the solid state theory of polarisation (Berry phase analysis){,} design principles and opportunities for high-efficiency ferroelectric photovoltaics are presented.", "author" : [ { "dropping-particle" : "", "family" : "Butler", "given" : "Keith T", "non-dropping-particle" : "", "parse-names" : false, "suffix" : "" }, { "dropping-particle" : "", "family" : "Frost", "given" : "Jarvist M", "non-dropping-particle" : "", "parse-names" : false, "suffix" : "" }, { "dropping-particle" : "", "family" : "Walsh", "given" : "Aron", "non-dropping-particle" : "", "parse-names" : false, "suffix" : "" } ], "container-title" : "Energy Environ. Sci.", "id" : "ITEM-1", "issue" : "3", "issued" : { "date-parts" : [ [ "2015" ] ] }, "page" : "838-848", "publisher" : "Royal Society of Chemistry", "title" : "Ferroelectric materials for solar energy conversion: photoferroics revisited", "type" : "article-journal", "volume" : "8" }, "uris" : [ "http://www.mendeley.com/documents/?uuid=354855ed-f5b4-4ada-8f5a-549157af6781" ] }, { "id" : "ITEM-2", "itemData" : { "DOI" : "10.1039/c4ee00673a", "ISBN" : "1754-5706", "ISSN" : "1754-5692", "abstract" : "Solution-processed organic-inorganic perovskite solar cells are hailed as the recent major breakthrough in low-cost photovoltaics. Power conversion efficiencies approaching that of crystalline Si solar cells (exceeding 15%) have been reported. Remarkably, such phenomenal performances were achieved in a matter of 5 years \u2013 up from ~3.8% back in 2009. Since then, the field has expanded exponentially. In this perspective, we review the basic working mechanisms of perovskite solar cells in relation to their intrinsic properties and fundamental photophysics. The current state-of-the-art and the open questions in this maturing field are also highlighted.", "author" : [ { "dropping-particle" : "", "family" : "Sum", "given" : "Tze Chien", "non-dropping-particle" : "", "parse-names" : false, "suffix" : "" }, { "dropping-particle" : "", "family" : "Mathews", "given" : "Nripan", "non-dropping-particle" : "", "parse-names" : false, "suffix" : "" } ], "container-title" : "Energy &amp; Environmental Science", "id" : "ITEM-2", "issued" : { "date-parts" : [ [ "2014" ] ] }, "page" : "2518-2534", "title" : "Advancements in Perovskite Solar Cells: Photophysics behind the Photovoltaics", "type" : "article-journal", "volume" : "7" }, "uris" : [ "http://www.mendeley.com/documents/?uuid=1cc1e4e9-1f8b-403e-8a21-cad575ce990f" ] } ], "mendeley" : { "formattedCitation" : "&lt;sup&gt;26,27&lt;/sup&gt;", "plainTextFormattedCitation" : "26,27", "previouslyFormattedCitation" : "&lt;sup&gt;26,27&lt;/sup&gt;" }, "properties" : { "noteIndex" : 0 }, "schema" : "https://github.com/citation-style-language/schema/raw/master/csl-citation.json" }</w:instrText>
      </w:r>
      <w:r w:rsidR="00202101" w:rsidRPr="00310D2E">
        <w:fldChar w:fldCharType="separate"/>
      </w:r>
      <w:r w:rsidR="008B1B6C" w:rsidRPr="00310D2E">
        <w:rPr>
          <w:noProof/>
          <w:vertAlign w:val="superscript"/>
        </w:rPr>
        <w:t>26,27</w:t>
      </w:r>
      <w:r w:rsidR="00202101" w:rsidRPr="00310D2E">
        <w:fldChar w:fldCharType="end"/>
      </w:r>
      <w:r w:rsidR="00B313C6" w:rsidRPr="00310D2E">
        <w:t xml:space="preserve"> </w:t>
      </w:r>
      <w:r w:rsidR="00711A44" w:rsidRPr="00310D2E">
        <w:t>improvements in the hole-transport material</w:t>
      </w:r>
      <w:r w:rsidR="00241FF0" w:rsidRPr="00310D2E">
        <w:t xml:space="preserve"> they are paired with</w:t>
      </w:r>
      <w:r w:rsidR="00B313C6" w:rsidRPr="00310D2E">
        <w:fldChar w:fldCharType="begin" w:fldLock="1"/>
      </w:r>
      <w:r w:rsidR="00025132" w:rsidRPr="00310D2E">
        <w:instrText>ADDIN CSL_CITATION { "citationItems" : [ { "id" : "ITEM-1", "itemData" : { "DOI" : "10.1002/cssc.201501228", "author" : [ { "dropping-particle" : "", "family" : "Ameen", "given" : "Sadia", "non-dropping-particle" : "", "parse-names" : false, "suffix" : "" }, { "dropping-particle" : "", "family" : "Rub", "given" : "Abdul", "non-dropping-particle" : "", "parse-names" : false, "suffix" : "" }, { "dropping-particle" : "", "family" : "Kosa", "given" : "Samia A", "non-dropping-particle" : "", "parse-names" : false, "suffix" : "" }, { "dropping-particle" : "", "family" : "Alamry", "given" : "Khalid A", "non-dropping-particle" : "", "parse-names" : false, "suffix" : "" }, { "dropping-particle" : "", "family" : "Akhtar", "given" : "M Shaheer", "non-dropping-particle" : "", "parse-names" : false, "suffix" : "" }, { "dropping-particle" : "", "family" : "Shin", "given" : "Hyung-Shik", "non-dropping-particle" : "", "parse-names" : false, "suffix" : "" }, { "dropping-particle" : "", "family" : "Seo", "given" : "Hyung-Kee", "non-dropping-particle" : "", "parse-names" : false, "suffix" : "" }, { "dropping-particle" : "", "family" : "Asiri", "given" : "Abdullah M.", "non-dropping-particle" : "", "parse-names" : false, "suffix" : "" }, { "dropping-particle" : "", "family" : "Nazeeruddin", "given" : "Mohammad Khaja", "non-dropping-particle" : "", "parse-names" : false, "suffix" : "" } ], "container-title" : "ChemSusChem", "id" : "ITEM-1", "issued" : { "date-parts" : [ [ "2016" ] ] }, "page" : "10-27", "title" : "Perovskite Solar Cells : Influence of Hole Transporting Materials on Power Conversion Efficiency", "type" : "article-journal", "volume" : "9" }, "uris" : [ "http://www.mendeley.com/documents/?uuid=291b5932-3e9b-4b38-b8a1-88d45ee3da14" ] } ], "mendeley" : { "formattedCitation" : "&lt;sup&gt;28&lt;/sup&gt;", "plainTextFormattedCitation" : "28", "previouslyFormattedCitation" : "&lt;sup&gt;28&lt;/sup&gt;" }, "properties" : { "noteIndex" : 0 }, "schema" : "https://github.com/citation-style-language/schema/raw/master/csl-citation.json" }</w:instrText>
      </w:r>
      <w:r w:rsidR="00B313C6" w:rsidRPr="00310D2E">
        <w:fldChar w:fldCharType="separate"/>
      </w:r>
      <w:r w:rsidR="008B1B6C" w:rsidRPr="00310D2E">
        <w:rPr>
          <w:noProof/>
          <w:vertAlign w:val="superscript"/>
        </w:rPr>
        <w:t>28</w:t>
      </w:r>
      <w:r w:rsidR="00B313C6" w:rsidRPr="00310D2E">
        <w:fldChar w:fldCharType="end"/>
      </w:r>
      <w:r w:rsidR="00B313C6" w:rsidRPr="00310D2E">
        <w:t xml:space="preserve"> and post-synthetic transformations.</w:t>
      </w:r>
      <w:r w:rsidR="007C0CDF" w:rsidRPr="00310D2E">
        <w:fldChar w:fldCharType="begin" w:fldLock="1"/>
      </w:r>
      <w:r w:rsidR="00025132" w:rsidRPr="00310D2E">
        <w:instrText>ADDIN CSL_CITATION { "citationItems" : [ { "id" : "ITEM-1", "itemData" : { "DOI" : "10.1021/acs.chemmater.6b05395", "author" : [ { "dropping-particle" : "", "family" : "Smith", "given" : "Ian C", "non-dropping-particle" : "", "parse-names" : false, "suffix" : "" }, { "dropping-particle" : "", "family" : "Smith", "given" : "Matthew D", "non-dropping-particle" : "", "parse-names" : false, "suffix" : "" }, { "dropping-particle" : "", "family" : "Jaffe", "given" : "Adam", "non-dropping-particle" : "", "parse-names" : false, "suffix" : "" }, { "dropping-particle" : "", "family" : "Lin", "given" : "Yu", "non-dropping-particle" : "", "parse-names" : false, "suffix" : "" }, { "dropping-particle" : "", "family" : "Karunadasa", "given" : "Hemamala I", "non-dropping-particle" : "", "parse-names" : false, "suffix" : "" } ], "container-title" : "Chemistry of Materials", "id" : "ITEM-1", "issued" : { "date-parts" : [ [ "2017" ] ] }, "page" : "1868\u22121884", "title" : "Between the Sheets : Postsynthetic Transformations in Hybrid Perovskites", "type" : "article-journal", "volume" : "29" }, "uris" : [ "http://www.mendeley.com/documents/?uuid=36601fce-2e5e-46fb-ba16-709aa932626e" ] } ], "mendeley" : { "formattedCitation" : "&lt;sup&gt;29&lt;/sup&gt;", "plainTextFormattedCitation" : "29", "previouslyFormattedCitation" : "&lt;sup&gt;29&lt;/sup&gt;" }, "properties" : { "noteIndex" : 0 }, "schema" : "https://github.com/citation-style-language/schema/raw/master/csl-citation.json" }</w:instrText>
      </w:r>
      <w:r w:rsidR="007C0CDF" w:rsidRPr="00310D2E">
        <w:fldChar w:fldCharType="separate"/>
      </w:r>
      <w:r w:rsidR="008B1B6C" w:rsidRPr="00310D2E">
        <w:rPr>
          <w:noProof/>
          <w:vertAlign w:val="superscript"/>
        </w:rPr>
        <w:t>29</w:t>
      </w:r>
      <w:r w:rsidR="007C0CDF" w:rsidRPr="00310D2E">
        <w:fldChar w:fldCharType="end"/>
      </w:r>
      <w:r w:rsidR="00B313C6" w:rsidRPr="00310D2E">
        <w:t xml:space="preserve"> </w:t>
      </w:r>
      <w:r w:rsidR="00CD6475" w:rsidRPr="00310D2E">
        <w:t>There are also some reviews on synthetic routes to perovskites</w:t>
      </w:r>
      <w:r w:rsidR="00241FF0" w:rsidRPr="00310D2E">
        <w:t>.</w:t>
      </w:r>
      <w:r w:rsidR="00D415B1" w:rsidRPr="00310D2E">
        <w:fldChar w:fldCharType="begin" w:fldLock="1"/>
      </w:r>
      <w:r w:rsidR="006D49BC" w:rsidRPr="00310D2E">
        <w:instrText>ADDIN CSL_CITATION { "citationItems" : [ { "id" : "ITEM-1", "itemData" : { "DOI" : "10.1117/1.JPE.6.022001", "author" : [ { "dropping-particle" : "", "family" : "Song", "given" : "Zhaoning", "non-dropping-particle" : "", "parse-names" : false, "suffix" : "" }, { "dropping-particle" : "", "family" : "Phillips", "given" : "Adam B", "non-dropping-particle" : "", "parse-names" : false, "suffix" : "" }, { "dropping-particle" : "", "family" : "Heben", "given" : "Michael J", "non-dropping-particle" : "", "parse-names" : false, "suffix" : "" }, { "dropping-particle" : "", "family" : "Song", "given" : "Zhaoning", "non-dropping-particle" : "", "parse-names" : false, "suffix" : "" }, { "dropping-particle" : "", "family" : "Watthage", "given" : "Suneth C", "non-dropping-particle" : "", "parse-names" : false, "suffix" : "" }, { "dropping-particle" : "", "family" : "Phillips", "given" : "Adam B", "non-dropping-particle" : "", "parse-names" : false, "suffix" : "" }, { "dropping-particle" : "", "family" : "Heben", "given" : "Michael J", "non-dropping-particle" : "", "parse-names" : false, "suffix" : "" }, { "dropping-particle" : "", "family" : "Song", "given" : "Zhaoning", "non-dropping-particle" : "", "parse-names" : false, "suffix" : "" }, { "dropping-particle" : "", "family" : "Watthage", "given" : "Suneth C", "non-dropping-particle" : "", "parse-names" : false, "suffix" : "" }, { "dropping-particle" : "", "family" : "Phillips", "given" : "Adam B", "non-dropping-particle" : "", "parse-names" : false, "suffix" : "" } ], "container-title" : "J. Photon. Energy", "id" : "ITEM-1", "issued" : { "date-parts" : [ [ "2016" ] ] }, "page" : "022001", "title" : "Pathways toward high-performance perovskite solar cells : review of recent advances in organo-metal halide perovskites for photovoltaic applications", "type" : "article-journal", "volume" : "6" }, "uris" : [ "http://www.mendeley.com/documents/?uuid=2cb5b91a-48fd-4d21-830e-5bd2cd7d564a" ] }, { "id" : "ITEM-2", "itemData" : { "DOI" : "10.1039/C4DT03869J", "ISBN" : "1477-9226", "ISSN" : "1477-9226", "PMID" : "25800254", "abstract" : "In the past two years, the power conversion efficiency (PCE) of organic-inorganic hybrid perovskite solar cells has significantly increased up to 20.1%. These state-of-the-art new devices surpass other third-generation solar cells to become the most promising rival to the silicon-based solar cells. Since the morphology of the perovskite film is one of the most crucial factors to affect the performance of the device, many approaches have been developed for its improvement. This review provides a systematical summary of the methods for morphology control. Introductions and discussions on the mechanisms and relevant hotspots are also given. Understanding the growth process of perovskite crystallites has great benefits for further efficiency improvement and enlightens us to exploit new technologies for large-scale, low-cost and high-performance perovskite solar cells.", "author" : [ { "dropping-particle" : "", "family" : "Zheng", "given" : "Lingling", "non-dropping-particle" : "", "parse-names" : false, "suffix" : "" }, { "dropping-particle" : "", "family" : "Zhang", "given" : "Danfei", "non-dropping-particle" : "", "parse-names" : false, "suffix" : "" }, { "dropping-particle" : "", "family" : "Ma", "given" : "Yingzhuang", "non-dropping-particle" : "", "parse-names" : false, "suffix" : "" }, { "dropping-particle" : "", "family" : "Lu", "given" : "Zelin", "non-dropping-particle" : "", "parse-names" : false, "suffix" : "" }, { "dropping-particle" : "", "family" : "Chen", "given" : "Zhijian", "non-dropping-particle" : "", "parse-names" : false, "suffix" : "" }, { "dropping-particle" : "", "family" : "Wang", "given" : "Shufeng", "non-dropping-particle" : "", "parse-names" : false, "suffix" : "" }, { "dropping-particle" : "", "family" : "Xiao", "given" : "Lixin", "non-dropping-particle" : "", "parse-names" : false, "suffix" : "" }, { "dropping-particle" : "", "family" : "Gong", "given" : "Qihuang", "non-dropping-particle" : "", "parse-names" : false, "suffix" : "" } ], "container-title" : "Dalton Transactions", "id" : "ITEM-2", "issued" : { "date-parts" : [ [ "2015" ] ] }, "page" : "10582-10593", "publisher" : "Royal Society of Chemistry", "title" : "Morphology control of the perovskite films for efficient solar cells", "type" : "article-journal", "volume" : "44" }, "uris" : [ "http://www.mendeley.com/documents/?uuid=80daede0-1362-4f44-9709-96c06bcc2b83" ] }, { "id" : "ITEM-3", "itemData" : { "DOI" : "10.1039/C4EE03824J", "ISBN" : "1754-5692", "ISSN" : "1754-5692", "PMID" : "138", "abstract" : "In this review, we summarize the latest developments in solution-processed interfacial layers that have contributed to the significantly improved performance of polymer and perovskite solar cells (PSCs and PVSCs). The solution-processed interfacial materials, including organic electrolytes, organic-inorganic hybrids, graphene oxides (GOs), transition metal oxides (TMOs), and self-assembled functional materials, along with their integration into efficient PSCs, polymer tandem cells (PTCs), and the emerging perovskite solar cells (PVSCs) are discussed. Regarding the rapid progress of PSCs and PVSCs, strategies and perspectives of further improving solution-processed interfacial materials are also discussed to help readers understand the challenges and opportunities in transitioning from scientific curiosity into technology translation for realizing low-cost, printable, and high-efficiency flexible solar cells to address the scalability issues facing solar energy", "author" : [ { "dropping-particle" : "", "family" : "Chueh", "given" : "Chu-chen", "non-dropping-particle" : "", "parse-names" : false, "suffix" : "" }, { "dropping-particle" : "", "family" : "Li", "given" : "Chang-zhi", "non-dropping-particle" : "", "parse-names" : false, "suffix" : "" }, { "dropping-particle" : "", "family" : "Jen", "given" : "Alex K", "non-dropping-particle" : "", "parse-names" : false, "suffix" : "" } ], "container-title" : "Energy &amp; Environmental Science", "id" : "ITEM-3", "issue" : "4", "issued" : { "date-parts" : [ [ "2015" ] ] }, "page" : "1160-1189", "publisher" : "Royal Society of Chemistry", "title" : "Recent progress and perspective in solution- processed Interfacial materials for efficient and stable polymer and organometal perovskite solar cells", "type" : "article-journal", "volume" : "8" }, "uris" : [ "http://www.mendeley.com/documents/?uuid=dd4c33a5-c5a3-44cc-9656-7beb78b68a71" ] } ], "mendeley" : { "formattedCitation" : "&lt;sup&gt;30\u201332&lt;/sup&gt;", "plainTextFormattedCitation" : "30\u201332", "previouslyFormattedCitation" : "&lt;sup&gt;30\u201332&lt;/sup&gt;" }, "properties" : { "noteIndex" : 0 }, "schema" : "https://github.com/citation-style-language/schema/raw/master/csl-citation.json" }</w:instrText>
      </w:r>
      <w:r w:rsidR="00D415B1" w:rsidRPr="00310D2E">
        <w:fldChar w:fldCharType="separate"/>
      </w:r>
      <w:r w:rsidR="008B1B6C" w:rsidRPr="00310D2E">
        <w:rPr>
          <w:noProof/>
          <w:vertAlign w:val="superscript"/>
        </w:rPr>
        <w:t>30–32</w:t>
      </w:r>
      <w:r w:rsidR="00D415B1" w:rsidRPr="00310D2E">
        <w:fldChar w:fldCharType="end"/>
      </w:r>
      <w:r w:rsidR="00CD6475" w:rsidRPr="00310D2E">
        <w:t xml:space="preserve"> </w:t>
      </w:r>
      <w:r w:rsidR="00241FF0" w:rsidRPr="00310D2E">
        <w:t>In this short review</w:t>
      </w:r>
      <w:r w:rsidR="00FB4444" w:rsidRPr="00310D2E">
        <w:t xml:space="preserve"> we shall provide </w:t>
      </w:r>
      <w:r w:rsidR="00241FF0" w:rsidRPr="00310D2E">
        <w:t xml:space="preserve">readers with </w:t>
      </w:r>
      <w:r w:rsidR="00FB4444" w:rsidRPr="00310D2E">
        <w:t xml:space="preserve">an update </w:t>
      </w:r>
      <w:r w:rsidR="00241FF0" w:rsidRPr="00310D2E">
        <w:t>on</w:t>
      </w:r>
      <w:r w:rsidR="00FB4444" w:rsidRPr="00310D2E">
        <w:t xml:space="preserve"> </w:t>
      </w:r>
      <w:r w:rsidR="00241FF0" w:rsidRPr="00310D2E">
        <w:t xml:space="preserve">the </w:t>
      </w:r>
      <w:r w:rsidR="00FB4444" w:rsidRPr="00310D2E">
        <w:t>state of the art</w:t>
      </w:r>
      <w:r w:rsidR="00241FF0" w:rsidRPr="00310D2E">
        <w:t xml:space="preserve"> in this rapidly evolving field</w:t>
      </w:r>
      <w:r w:rsidR="00FB4444" w:rsidRPr="00310D2E">
        <w:t>.</w:t>
      </w:r>
    </w:p>
    <w:p w14:paraId="671AA252" w14:textId="77777777" w:rsidR="000D5F15" w:rsidRPr="00310D2E" w:rsidRDefault="00707B21" w:rsidP="00226C32">
      <w:pPr>
        <w:pStyle w:val="RSCI03FigureSchemeChartUncaptioned"/>
        <w:jc w:val="left"/>
      </w:pPr>
      <w:r w:rsidRPr="00310D2E">
        <w:rPr>
          <w:noProof/>
          <w:lang w:eastAsia="en-GB"/>
        </w:rPr>
        <w:lastRenderedPageBreak/>
        <w:drawing>
          <wp:inline distT="0" distB="0" distL="0" distR="0" wp14:anchorId="74604EBC" wp14:editId="2DB97AB5">
            <wp:extent cx="3168015" cy="1403985"/>
            <wp:effectExtent l="0" t="0" r="6985" b="0"/>
            <wp:docPr id="19" name="Picture 19" descr="../../../../../../Desktop/Screen%20Shot%202017-04-06%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06%20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015" cy="1403985"/>
                    </a:xfrm>
                    <a:prstGeom prst="rect">
                      <a:avLst/>
                    </a:prstGeom>
                    <a:noFill/>
                    <a:ln>
                      <a:noFill/>
                    </a:ln>
                  </pic:spPr>
                </pic:pic>
              </a:graphicData>
            </a:graphic>
          </wp:inline>
        </w:drawing>
      </w:r>
    </w:p>
    <w:p w14:paraId="03D20EDE" w14:textId="77777777" w:rsidR="00707B21" w:rsidRPr="00310D2E" w:rsidRDefault="009B15ED" w:rsidP="00FA61CD">
      <w:pPr>
        <w:pStyle w:val="RSCI04CaptiontoFigureSchemeChart"/>
        <w:jc w:val="both"/>
      </w:pPr>
      <w:r w:rsidRPr="00310D2E">
        <w:rPr>
          <w:b/>
        </w:rPr>
        <w:t xml:space="preserve">Figure 1. </w:t>
      </w:r>
      <w:r w:rsidR="00377A36" w:rsidRPr="00310D2E">
        <w:rPr>
          <w:b/>
        </w:rPr>
        <w:t xml:space="preserve">(a) </w:t>
      </w:r>
      <w:r w:rsidRPr="00310D2E">
        <w:t xml:space="preserve">The structure of </w:t>
      </w:r>
      <w:r w:rsidR="00377A36" w:rsidRPr="00310D2E">
        <w:t>ABX</w:t>
      </w:r>
      <w:r w:rsidR="00377A36" w:rsidRPr="00310D2E">
        <w:rPr>
          <w:vertAlign w:val="subscript"/>
        </w:rPr>
        <w:t>s</w:t>
      </w:r>
      <w:r w:rsidR="00377A36" w:rsidRPr="00310D2E">
        <w:t xml:space="preserve"> </w:t>
      </w:r>
      <w:r w:rsidRPr="00310D2E">
        <w:t>perovskites</w:t>
      </w:r>
      <w:r w:rsidR="00377A36" w:rsidRPr="00310D2E">
        <w:t>. Green = A (i.e. MA, FA or Cs), grey = B (i.e. Pb or Sn) and purple = X (</w:t>
      </w:r>
      <w:r w:rsidR="00AA07C0" w:rsidRPr="00310D2E">
        <w:t>i.e.</w:t>
      </w:r>
      <w:r w:rsidR="00377A36" w:rsidRPr="00310D2E">
        <w:t xml:space="preserve"> Cl, Br or I). (b)</w:t>
      </w:r>
      <w:r w:rsidRPr="00310D2E">
        <w:t xml:space="preserve"> </w:t>
      </w:r>
      <w:r w:rsidR="00377A36" w:rsidRPr="00310D2E">
        <w:t>T</w:t>
      </w:r>
      <w:r w:rsidRPr="00310D2E">
        <w:t>he band structure</w:t>
      </w:r>
      <w:r w:rsidR="00377A36" w:rsidRPr="00310D2E">
        <w:t xml:space="preserve"> of ABX</w:t>
      </w:r>
      <w:r w:rsidR="00377A36" w:rsidRPr="00310D2E">
        <w:rPr>
          <w:vertAlign w:val="subscript"/>
        </w:rPr>
        <w:t>3</w:t>
      </w:r>
      <w:r w:rsidR="00377A36" w:rsidRPr="00310D2E">
        <w:t xml:space="preserve"> perovskites</w:t>
      </w:r>
      <w:r w:rsidRPr="00310D2E">
        <w:t>. Note that the valence and conduction bands are predominantly made up of the Pb-6</w:t>
      </w:r>
      <w:r w:rsidRPr="00310D2E">
        <w:rPr>
          <w:i/>
        </w:rPr>
        <w:t>p</w:t>
      </w:r>
      <w:r w:rsidRPr="00310D2E">
        <w:t xml:space="preserve"> and the I-5</w:t>
      </w:r>
      <w:r w:rsidRPr="00310D2E">
        <w:rPr>
          <w:i/>
        </w:rPr>
        <w:t>p</w:t>
      </w:r>
      <w:r w:rsidRPr="00310D2E">
        <w:t xml:space="preserve"> orbitals.</w:t>
      </w:r>
      <w:r w:rsidR="0099227B" w:rsidRPr="00310D2E">
        <w:t xml:space="preserve"> The monovalent cation does not contribute.</w:t>
      </w:r>
      <w:r w:rsidR="00CF0DAE" w:rsidRPr="00310D2E">
        <w:t xml:space="preserve"> </w:t>
      </w:r>
      <w:r w:rsidR="007B50F9" w:rsidRPr="00310D2E">
        <w:t xml:space="preserve">Reprinted with permission from ref. </w:t>
      </w:r>
      <w:r w:rsidR="00CF0DAE" w:rsidRPr="00310D2E">
        <w:fldChar w:fldCharType="begin" w:fldLock="1"/>
      </w:r>
      <w:r w:rsidR="00025132" w:rsidRPr="00310D2E">
        <w:instrText>ADDIN CSL_CITATION { "citationItems" : [ { "id" : "ITEM-1", "itemData" : { "DOI" : "10.1021/acs.accounts.6b00492", "ISSN" : "0001-4842", "author" : [ { "dropping-particle" : "", "family" : "Gr\u00e4tzel", "given" : "Michael", "non-dropping-particle" : "", "parse-names" : false, "suffix" : "" } ], "container-title" : "Accounts of Chemical Research", "id" : "ITEM-1", "issue" : "3", "issued" : { "date-parts" : [ [ "2017" ] ] }, "page" : "487-491", "title" : "The Rise of Highly Efficient and Stable Perovskite Solar Cells", "type" : "article-journal", "volume" : "50" }, "uris" : [ "http://www.mendeley.com/documents/?uuid=2037c873-c069-4e84-b7ea-e3f9f777248c" ] } ], "mendeley" : { "formattedCitation" : "&lt;sup&gt;8&lt;/sup&gt;", "plainTextFormattedCitation" : "8", "previouslyFormattedCitation" : "&lt;sup&gt;8&lt;/sup&gt;" }, "properties" : { "noteIndex" : 0 }, "schema" : "https://github.com/citation-style-language/schema/raw/master/csl-citation.json" }</w:instrText>
      </w:r>
      <w:r w:rsidR="00CF0DAE" w:rsidRPr="00310D2E">
        <w:fldChar w:fldCharType="separate"/>
      </w:r>
      <w:r w:rsidR="008B1B6C" w:rsidRPr="00310D2E">
        <w:rPr>
          <w:noProof/>
          <w:vertAlign w:val="superscript"/>
        </w:rPr>
        <w:t>8</w:t>
      </w:r>
      <w:r w:rsidR="00CF0DAE" w:rsidRPr="00310D2E">
        <w:fldChar w:fldCharType="end"/>
      </w:r>
      <w:r w:rsidR="007B50F9" w:rsidRPr="00310D2E">
        <w:t>, ©</w:t>
      </w:r>
      <w:r w:rsidR="00BC7A00" w:rsidRPr="00310D2E">
        <w:t>2017 American Chemical Society.</w:t>
      </w:r>
    </w:p>
    <w:p w14:paraId="2C90FD6B" w14:textId="77777777" w:rsidR="00BC6D1B" w:rsidRPr="00310D2E" w:rsidRDefault="00BC6D1B" w:rsidP="00BC6D1B">
      <w:pPr>
        <w:pStyle w:val="RSCB04AHeadingSection"/>
      </w:pPr>
      <w:r w:rsidRPr="00310D2E">
        <w:t>Key Structures</w:t>
      </w:r>
    </w:p>
    <w:p w14:paraId="5156B023" w14:textId="77777777" w:rsidR="00ED7B8C" w:rsidRPr="00310D2E" w:rsidRDefault="00602193" w:rsidP="00B05A84">
      <w:pPr>
        <w:pStyle w:val="RSCB02ArticleText"/>
        <w:ind w:firstLine="180"/>
      </w:pPr>
      <w:r w:rsidRPr="00310D2E">
        <w:t>The chemical and electronic structure of ABX</w:t>
      </w:r>
      <w:r w:rsidRPr="00310D2E">
        <w:rPr>
          <w:vertAlign w:val="subscript"/>
        </w:rPr>
        <w:t>3</w:t>
      </w:r>
      <w:r w:rsidRPr="00310D2E">
        <w:t xml:space="preserve"> perovskite is shown in Figure 1. </w:t>
      </w:r>
      <w:r w:rsidR="00F55C5E" w:rsidRPr="00310D2E">
        <w:t>The</w:t>
      </w:r>
      <w:r w:rsidR="002A3C58" w:rsidRPr="00310D2E">
        <w:t xml:space="preserve"> </w:t>
      </w:r>
      <w:r w:rsidR="00241FF0" w:rsidRPr="00310D2E">
        <w:t>di</w:t>
      </w:r>
      <w:r w:rsidR="002A3C58" w:rsidRPr="00310D2E">
        <w:t>valent metal cation</w:t>
      </w:r>
      <w:r w:rsidR="00B24C04" w:rsidRPr="00310D2E">
        <w:t>,</w:t>
      </w:r>
      <w:r w:rsidR="002A3C58" w:rsidRPr="00310D2E">
        <w:t xml:space="preserve"> </w:t>
      </w:r>
      <w:r w:rsidR="00B24C04" w:rsidRPr="00310D2E">
        <w:t>B</w:t>
      </w:r>
      <w:r w:rsidR="00241FF0" w:rsidRPr="00310D2E">
        <w:rPr>
          <w:vertAlign w:val="superscript"/>
        </w:rPr>
        <w:t>2+</w:t>
      </w:r>
      <w:r w:rsidR="00B24C04" w:rsidRPr="00310D2E">
        <w:t xml:space="preserve">, </w:t>
      </w:r>
      <w:r w:rsidR="002A3C58" w:rsidRPr="00310D2E">
        <w:t xml:space="preserve">occupies an octahedral coordination site </w:t>
      </w:r>
      <w:r w:rsidR="00241FF0" w:rsidRPr="00310D2E">
        <w:t>surround by six X</w:t>
      </w:r>
      <w:r w:rsidR="00241FF0" w:rsidRPr="00310D2E">
        <w:rPr>
          <w:vertAlign w:val="superscript"/>
        </w:rPr>
        <w:t>-</w:t>
      </w:r>
      <w:r w:rsidR="002A3C58" w:rsidRPr="00310D2E">
        <w:t xml:space="preserve"> halide ligands, whilst the monovalent cation</w:t>
      </w:r>
      <w:r w:rsidR="00683CFD" w:rsidRPr="00310D2E">
        <w:t>, A</w:t>
      </w:r>
      <w:r w:rsidR="00683CFD" w:rsidRPr="00310D2E">
        <w:rPr>
          <w:vertAlign w:val="superscript"/>
        </w:rPr>
        <w:t>+</w:t>
      </w:r>
      <w:r w:rsidR="00683CFD" w:rsidRPr="00310D2E">
        <w:t>,</w:t>
      </w:r>
      <w:r w:rsidR="002A3C58" w:rsidRPr="00310D2E">
        <w:t xml:space="preserve"> sits in </w:t>
      </w:r>
      <w:r w:rsidR="00EA7AA3" w:rsidRPr="00310D2E">
        <w:t xml:space="preserve">a </w:t>
      </w:r>
      <w:r w:rsidR="002A3C58" w:rsidRPr="00310D2E">
        <w:t xml:space="preserve">large </w:t>
      </w:r>
      <w:r w:rsidR="00EA7AA3" w:rsidRPr="00310D2E">
        <w:t xml:space="preserve">cuboctahedral </w:t>
      </w:r>
      <w:r w:rsidR="002A3C58" w:rsidRPr="00310D2E">
        <w:t xml:space="preserve">site in the middle of this. </w:t>
      </w:r>
      <w:r w:rsidR="00D30AD2" w:rsidRPr="00310D2E">
        <w:t xml:space="preserve">The idealised structure is </w:t>
      </w:r>
      <w:r w:rsidR="00DB350E" w:rsidRPr="00310D2E">
        <w:t xml:space="preserve">a primitive </w:t>
      </w:r>
      <w:r w:rsidR="00D30AD2" w:rsidRPr="00310D2E">
        <w:t>cubic</w:t>
      </w:r>
      <w:r w:rsidR="001649C1" w:rsidRPr="00310D2E">
        <w:t xml:space="preserve"> cell of A cations with face-centred X anions and the B-cation occupying the centre of the cube.</w:t>
      </w:r>
      <w:r w:rsidR="00D30AD2" w:rsidRPr="00310D2E">
        <w:t xml:space="preserve"> </w:t>
      </w:r>
      <w:r w:rsidR="00E12333" w:rsidRPr="00310D2E">
        <w:t>H</w:t>
      </w:r>
      <w:r w:rsidR="00B24C04" w:rsidRPr="00310D2E">
        <w:t>owever, changing the size of the monovalent cation, A, can result in a distortion to orthorhomb</w:t>
      </w:r>
      <w:r w:rsidR="00795FEC" w:rsidRPr="00310D2E">
        <w:t xml:space="preserve">ic, rhombohedral or tetragonal symmetries. </w:t>
      </w:r>
    </w:p>
    <w:p w14:paraId="05B00663" w14:textId="77777777" w:rsidR="00FE2E89" w:rsidRPr="00310D2E" w:rsidRDefault="00ED7B8C" w:rsidP="00FE2E89">
      <w:pPr>
        <w:pStyle w:val="RSCB02ArticleText"/>
        <w:ind w:firstLine="180"/>
      </w:pPr>
      <w:r w:rsidRPr="00310D2E">
        <w:t>The band structure for APbI</w:t>
      </w:r>
      <w:r w:rsidRPr="00310D2E">
        <w:rPr>
          <w:vertAlign w:val="subscript"/>
        </w:rPr>
        <w:t>3</w:t>
      </w:r>
      <w:r w:rsidRPr="00310D2E">
        <w:t xml:space="preserve"> is shown in Figure 1b. This indicates that the valence and conduction bands are </w:t>
      </w:r>
      <w:r w:rsidR="003971B4" w:rsidRPr="00310D2E">
        <w:t>predominantly</w:t>
      </w:r>
      <w:r w:rsidRPr="00310D2E">
        <w:t xml:space="preserve"> made up of the Pb-6</w:t>
      </w:r>
      <w:r w:rsidRPr="00310D2E">
        <w:rPr>
          <w:i/>
        </w:rPr>
        <w:t>p</w:t>
      </w:r>
      <w:r w:rsidRPr="00310D2E">
        <w:t xml:space="preserve"> and I-5</w:t>
      </w:r>
      <w:r w:rsidRPr="00310D2E">
        <w:rPr>
          <w:i/>
        </w:rPr>
        <w:t>p</w:t>
      </w:r>
      <w:r w:rsidRPr="00310D2E">
        <w:t xml:space="preserve"> orbitals.</w:t>
      </w:r>
      <w:r w:rsidR="00AE4D4C" w:rsidRPr="00310D2E">
        <w:fldChar w:fldCharType="begin" w:fldLock="1"/>
      </w:r>
      <w:r w:rsidR="00AE4D4C" w:rsidRPr="00310D2E">
        <w:instrText>ADDIN CSL_CITATION { "citationItems" : [ { "id" : "ITEM-1", "itemData" : { "DOI" : "10.1021/acs.accounts.6b00492", "ISSN" : "0001-4842", "author" : [ { "dropping-particle" : "", "family" : "Gr\u00e4tzel", "given" : "Michael", "non-dropping-particle" : "", "parse-names" : false, "suffix" : "" } ], "container-title" : "Accounts of Chemical Research", "id" : "ITEM-1", "issue" : "3", "issued" : { "date-parts" : [ [ "2017" ] ] }, "page" : "487-491", "title" : "The Rise of Highly Efficient and Stable Perovskite Solar Cells", "type" : "article-journal", "volume" : "50" }, "uris" : [ "http://www.mendeley.com/documents/?uuid=2037c873-c069-4e84-b7ea-e3f9f777248c" ] } ], "mendeley" : { "formattedCitation" : "&lt;sup&gt;8&lt;/sup&gt;", "plainTextFormattedCitation" : "8", "previouslyFormattedCitation" : "&lt;sup&gt;8&lt;/sup&gt;" }, "properties" : { "noteIndex" : 0 }, "schema" : "https://github.com/citation-style-language/schema/raw/master/csl-citation.json" }</w:instrText>
      </w:r>
      <w:r w:rsidR="00AE4D4C" w:rsidRPr="00310D2E">
        <w:fldChar w:fldCharType="separate"/>
      </w:r>
      <w:r w:rsidR="00AE4D4C" w:rsidRPr="00310D2E">
        <w:rPr>
          <w:noProof/>
          <w:vertAlign w:val="superscript"/>
        </w:rPr>
        <w:t>8</w:t>
      </w:r>
      <w:r w:rsidR="00AE4D4C" w:rsidRPr="00310D2E">
        <w:fldChar w:fldCharType="end"/>
      </w:r>
      <w:r w:rsidRPr="00310D2E">
        <w:t xml:space="preserve"> </w:t>
      </w:r>
      <w:r w:rsidR="00A920BE" w:rsidRPr="00310D2E">
        <w:t>The monovalent cation is mostly responsible for structural cohesion, but does have a minor direct contribution to the band gap, as well as a major secondary contribution.</w:t>
      </w:r>
      <w:r w:rsidR="008D3ED3" w:rsidRPr="00310D2E">
        <w:t xml:space="preserve"> In the case of methylammonium (MA)</w:t>
      </w:r>
      <w:r w:rsidR="00E17D28" w:rsidRPr="00310D2E">
        <w:t>, there is a small contribution ~0.5 eV below the valence band maximum (VBM).</w:t>
      </w:r>
      <w:r w:rsidR="00B81E23" w:rsidRPr="00310D2E">
        <w:fldChar w:fldCharType="begin" w:fldLock="1"/>
      </w:r>
      <w:r w:rsidR="00615347" w:rsidRPr="00310D2E">
        <w:instrText>ADDIN CSL_CITATION { "citationItems" : [ { "id" : "ITEM-1", "itemData" : { "DOI" : "10.1038/ncomms8026", "ISBN" : "9781137332875", "ISSN" : "2041-1723", "PMID" : "25912782", "abstract" : "The hybrid halide perovskite CH$_{3}$NH$_{3}$PbI$_{3}$ has enabled solar cells to reach an efficiency of about 18\\%, demonstrating a pace for improvements with no precedents in the solar energy arena. Despite such explosive progress, the microscopic origin behind the success of such material is still debated, with the role played by the organic cations in the light-harvesting process remaining unclear. Here van-der-Waals-corrected density functional theory calculations reveal that the orientation of the organic molecules plays a fundamental role in determining the material electronic properties. For instance, if CH$_{3}$NH$_{3}$ orients along a (011)-like direction, the PbI$_{6}$ octahedral cage will distort and the band gap will become indirect. Our results suggest that molecular rotations, with the consequent dynamical change of the band structure, might be at the origin of the slow carrier recombination and the superior conversion efficiency of CH$_{3}$NH$_{3}$PbI$_{3}$.", "author" : [ { "dropping-particle" : "", "family" : "Motta", "given" : "Carlo", "non-dropping-particle" : "", "parse-names" : false, "suffix" : "" }, { "dropping-particle" : "El", "family" : "Mellouhi", "given" : "Fedwa", "non-dropping-particle" : "", "parse-names" : false, "suffix" : "" }, { "dropping-particle" : "", "family" : "Kais", "given" : "Sabre", "non-dropping-particle" : "", "parse-names" : false, "suffix" : "" }, { "dropping-particle" : "", "family" : "Tabet", "given" : "Nouar", "non-dropping-particle" : "", "parse-names" : false, "suffix" : "" }, { "dropping-particle" : "", "family" : "Alharbi", "given" : "Fahhad", "non-dropping-particle" : "", "parse-names" : false, "suffix" : "" }, { "dropping-particle" : "", "family" : "Sanvito", "given" : "Stefano", "non-dropping-particle" : "", "parse-names" : false, "suffix" : "" } ], "container-title" : "Nature Communications", "id" : "ITEM-1", "issued" : { "date-parts" : [ [ "2014" ] ] }, "page" : "7026", "publisher" : "Nature Publishing Group", "title" : "Revealing the role of organic cations in hybrid halide perovskites CH3NH3PbI3", "type" : "article-journal", "volume" : "6" }, "uris" : [ "http://www.mendeley.com/documents/?uuid=50c0a21c-b02e-4f17-82d5-b5a6f27a2097" ] } ], "mendeley" : { "formattedCitation" : "&lt;sup&gt;33&lt;/sup&gt;", "plainTextFormattedCitation" : "33", "previouslyFormattedCitation" : "&lt;sup&gt;33&lt;/sup&gt;" }, "properties" : { "noteIndex" : 0 }, "schema" : "https://github.com/citation-style-language/schema/raw/master/csl-citation.json" }</w:instrText>
      </w:r>
      <w:r w:rsidR="00B81E23" w:rsidRPr="00310D2E">
        <w:fldChar w:fldCharType="separate"/>
      </w:r>
      <w:r w:rsidR="00B81E23" w:rsidRPr="00310D2E">
        <w:rPr>
          <w:noProof/>
          <w:vertAlign w:val="superscript"/>
        </w:rPr>
        <w:t>33</w:t>
      </w:r>
      <w:r w:rsidR="00B81E23" w:rsidRPr="00310D2E">
        <w:fldChar w:fldCharType="end"/>
      </w:r>
      <w:r w:rsidR="00E17D28" w:rsidRPr="00310D2E">
        <w:t xml:space="preserve"> This suggests that there is an interaction between the MA and PbI</w:t>
      </w:r>
      <w:r w:rsidR="00E17D28" w:rsidRPr="00310D2E">
        <w:rPr>
          <w:vertAlign w:val="subscript"/>
        </w:rPr>
        <w:t>6</w:t>
      </w:r>
      <w:r w:rsidR="00E17D28" w:rsidRPr="00310D2E">
        <w:t xml:space="preserve"> octahedra, which is generally described as a hydrogen bonding interaction.</w:t>
      </w:r>
      <w:r w:rsidR="00615347" w:rsidRPr="00310D2E">
        <w:fldChar w:fldCharType="begin" w:fldLock="1"/>
      </w:r>
      <w:r w:rsidR="009456E4" w:rsidRPr="00310D2E">
        <w:instrText>ADDIN CSL_CITATION { "citationItems" : [ { "id" : "ITEM-1", "itemData" : { "DOI" : "10.1039/C5CC00979K", "ISBN" : "10.1039/C5CC00979K", "ISSN" : "1359-7345", "PMID" : "25766075", "abstract" : "First principles calculations on the hybrid perovskite CH3NH3PbI3 predict strong hydrogen-bonding which influences the structure and dynamics of the methylammonium cation and reveal its interaction with the tilting of the PbI6 octahedra. The calculated atomic coordinates are in excellent agreement with neutron diffraction results.", "author" : [ { "dropping-particle" : "", "family" : "Lee", "given" : "Jung-Hoon", "non-dropping-particle" : "", "parse-names" : false, "suffix" : "" }, { "dropping-particle" : "", "family" : "Bristowe", "given" : "Nicholas C.", "non-dropping-particle" : "", "parse-names" : false, "suffix" : "" }, { "dropping-particle" : "", "family" : "Bristowe", "given" : "Paul D.", "non-dropping-particle" : "", "parse-names" : false, "suffix" : "" }, { "dropping-particle" : "", "family" : "Cheetham", "given" : "Anthony K.", "non-dropping-particle" : "", "parse-names" : false, "suffix" : "" } ], "container-title" : "Chem. Commun.", "id" : "ITEM-1", "issued" : { "date-parts" : [ [ "2015" ] ] }, "page" : "6434-6437", "publisher" : "Royal Society of Chemistry", "title" : "Role of hydrogen-bonding and its interplay with octahedral tilting in CH 3 NH 3 PbI 3", "type" : "article-journal", "volume" : "51" }, "uris" : [ "http://www.mendeley.com/documents/?uuid=1f0aa527-bc3a-4eb8-a578-2ceb1c872ab5" ] } ], "mendeley" : { "formattedCitation" : "&lt;sup&gt;34&lt;/sup&gt;", "plainTextFormattedCitation" : "34", "previouslyFormattedCitation" : "&lt;sup&gt;34&lt;/sup&gt;" }, "properties" : { "noteIndex" : 0 }, "schema" : "https://github.com/citation-style-language/schema/raw/master/csl-citation.json" }</w:instrText>
      </w:r>
      <w:r w:rsidR="00615347" w:rsidRPr="00310D2E">
        <w:fldChar w:fldCharType="separate"/>
      </w:r>
      <w:r w:rsidR="00615347" w:rsidRPr="00310D2E">
        <w:rPr>
          <w:noProof/>
          <w:vertAlign w:val="superscript"/>
        </w:rPr>
        <w:t>34</w:t>
      </w:r>
      <w:r w:rsidR="00615347" w:rsidRPr="00310D2E">
        <w:fldChar w:fldCharType="end"/>
      </w:r>
      <w:r w:rsidR="00AE4D4C" w:rsidRPr="00310D2E">
        <w:t xml:space="preserve"> The secondary contribution is due to the way in which the </w:t>
      </w:r>
      <w:r w:rsidR="006D6A7E" w:rsidRPr="00310D2E">
        <w:t xml:space="preserve">size of the </w:t>
      </w:r>
      <w:r w:rsidR="00AE4D4C" w:rsidRPr="00310D2E">
        <w:t>monovalent cation can cause the PbI</w:t>
      </w:r>
      <w:r w:rsidR="00AE4D4C" w:rsidRPr="00310D2E">
        <w:rPr>
          <w:vertAlign w:val="subscript"/>
        </w:rPr>
        <w:t>6</w:t>
      </w:r>
      <w:r w:rsidR="00AE4D4C" w:rsidRPr="00310D2E">
        <w:t xml:space="preserve"> octahedra to distort</w:t>
      </w:r>
      <w:r w:rsidR="00D33C84" w:rsidRPr="00310D2E">
        <w:t>/tilt</w:t>
      </w:r>
      <w:r w:rsidR="00AE4D4C" w:rsidRPr="00310D2E">
        <w:t>.</w:t>
      </w:r>
      <w:r w:rsidR="009904CA" w:rsidRPr="00310D2E">
        <w:t xml:space="preserve"> In turn, this tilting changes the band structure.</w:t>
      </w:r>
      <w:r w:rsidR="009456E4" w:rsidRPr="00310D2E">
        <w:fldChar w:fldCharType="begin" w:fldLock="1"/>
      </w:r>
      <w:r w:rsidR="00EF43A2" w:rsidRPr="00310D2E">
        <w:instrText>ADDIN CSL_CITATION { "citationItems" : [ { "id" : "ITEM-1", "itemData" : { "DOI" : "10.1021/acs.chemmater.6b05395", "author" : [ { "dropping-particle" : "", "family" : "Smith", "given" : "Ian C", "non-dropping-particle" : "", "parse-names" : false, "suffix" : "" }, { "dropping-particle" : "", "family" : "Smith", "given" : "Matthew D", "non-dropping-particle" : "", "parse-names" : false, "suffix" : "" }, { "dropping-particle" : "", "family" : "Jaffe", "given" : "Adam", "non-dropping-particle" : "", "parse-names" : false, "suffix" : "" }, { "dropping-particle" : "", "family" : "Lin", "given" : "Yu", "non-dropping-particle" : "", "parse-names" : false, "suffix" : "" }, { "dropping-particle" : "", "family" : "Karunadasa", "given" : "Hemamala I", "non-dropping-particle" : "", "parse-names" : false, "suffix" : "" } ], "container-title" : "Chemistry of Materials", "id" : "ITEM-1", "issued" : { "date-parts" : [ [ "2017" ] ] }, "page" : "1868\u22121884", "title" : "Between the Sheets : Postsynthetic Transformations in Hybrid Perovskites", "type" : "article-journal", "volume" : "29" }, "uris" : [ "http://www.mendeley.com/documents/?uuid=36601fce-2e5e-46fb-ba16-709aa932626e" ] }, { "id" : "ITEM-2", "itemData" : { "DOI" : "10.1021/acs.jpclett.5b02893", "author" : [ { "dropping-particle" : "", "family" : "Yusoff", "given" : "Abd. Rashid bin Mohd", "non-dropping-particle" : "", "parse-names" : false, "suffix" : "" }, { "dropping-particle" : "", "family" : "Nazeeruddin", "given" : "Mohammad Khaja", "non-dropping-particle" : "", "parse-names" : false, "suffix" : "" } ], "container-title" : "J. Phys. Chem. Lett", "id" : "ITEM-2", "issued" : { "date-parts" : [ [ "2016" ] ] }, "page" : "851-866", "title" : "Organohalide Lead Perovskites for Photovoltaic Applications", "type" : "article-journal", "volume" : "7" }, "uris" : [ "http://www.mendeley.com/documents/?uuid=c29a7ad6-52b9-4c88-b754-5a76205aa76e" ] }, { "id" : "ITEM-3", "itemData" : { "DOI" : "10.1021/ic050244q", "ISBN" : "0036-8075", "ISSN" : "00201669", "PMID" : "15962978", "abstract" : "Structural distortions within the extensive family of organic/inorganic hybrid tin iodide perovskite semiconductors are correlated with their experimental exciton energies and calculated band gaps. The extent of the in- and out-of-plane angular distortion of the SnI4(2-) perovskite sheets is largely determined by the relative charge density and steric requirements of the organic cations. Variation of the in-plane Sn-I-Sn bond angle was demonstrated to have the greatest impact on the tuning of the band gap, and the equatorial Sn-I bond distances have a significant secondary influence. Extended H\u00fcckel tight-binding band calculations are employed to decipher the crystal orbital origins of the structural effects that fine-tune the band structure. The calculations suggest that it may be possible to tune the band gap by as much as 1 eV using the templating influence of the organic cation.", "author" : [ { "dropping-particle" : "", "family" : "Knutson", "given" : "Jeremy L.", "non-dropping-particle" : "", "parse-names" : false, "suffix" : "" }, { "dropping-particle" : "", "family" : "Martin", "given" : "James D.", "non-dropping-particle" : "", "parse-names" : false, "suffix" : "" }, { "dropping-particle" : "", "family" : "Mitzi", "given" : "David B.", "non-dropping-particle" : "", "parse-names" : false, "suffix" : "" } ], "container-title" : "Inorganic Chemistry", "id" : "ITEM-3", "issued" : { "date-parts" : [ [ "2005" ] ] }, "page" : "4699-4705", "title" : "Tuning the band gap in hybrid tin iodide perovskite semiconductors using structural templating", "type" : "article-journal", "volume" : "44" }, "uris" : [ "http://www.mendeley.com/documents/?uuid=fc6b10e0-1eb7-410e-a01b-51c34a5bace2" ] }, { "id" : "ITEM-4", "itemData" : { "DOI" : "10.1038/ncomms6757", "ISBN" : "2041-1723 (Electronic)\\r2041-1723 (Linking)", "ISSN" : "2041-1723", "PMID" : "25502506", "abstract" : "Owing to their high energy-conversion efficiency and inexpensive fabrication routes, solar cells based on metal-organic halide perovskites have rapidly gained prominence as a disruptive technology. An attractive feature of perovskite absorbers is the possibility of tailoring their properties by changing the elemental composition through the chemical precursors. In this context, rational in silico design represents a powerful tool for mapping the vast materials landscape and accelerating discovery. Here we show that the optical band gap of metal-halide perovskites, a key design parameter for solar cells, strongly correlates with a simple structural feature, the largest metal-halide-metal bond angle. Using this descriptor we suggest continuous tunability of the optical gap from the mid-infrared to the visible. Precise band gap engineering is achieved by controlling the bond angles through the steric size of the molecular cation. Based on these design principles we predict novel low-gap perovskites for optimum photovoltaic efficiency, and we demonstrate the concept of band gap modulation by synthesising and characterising novel mixed-cation perovskites.", "author" : [ { "dropping-particle" : "", "family" : "Filip", "given" : "Marina R.", "non-dropping-particle" : "", "parse-names" : false, "suffix" : "" }, { "dropping-particle" : "", "family" : "Eperon", "given" : "Giles E.", "non-dropping-particle" : "", "parse-names" : false, "suffix" : "" }, { "dropping-particle" : "", "family" : "Snaith", "given" : "Henry J.", "non-dropping-particle" : "", "parse-names" : false, "suffix" : "" }, { "dropping-particle" : "", "family" : "Giustino", "given" : "Feliciano", "non-dropping-particle" : "", "parse-names" : false, "suffix" : "" } ], "container-title" : "Nature Communications", "id" : "ITEM-4", "issued" : { "date-parts" : [ [ "2014" ] ] }, "page" : "5757", "publisher" : "Nature Publishing Group", "title" : "Steric engineering of metal-halide perovskites with tunable optical band gaps", "type" : "article-journal", "volume" : "5" }, "uris" : [ "http://www.mendeley.com/documents/?uuid=5bf94d4f-97a5-41b8-8854-58fb39390dbb" ] } ], "mendeley" : { "formattedCitation" : "&lt;sup&gt;18,29,35,36&lt;/sup&gt;", "plainTextFormattedCitation" : "18,29,35,36", "previouslyFormattedCitation" : "&lt;sup&gt;18,29,35,36&lt;/sup&gt;" }, "properties" : { "noteIndex" : 0 }, "schema" : "https://github.com/citation-style-language/schema/raw/master/csl-citation.json" }</w:instrText>
      </w:r>
      <w:r w:rsidR="009456E4" w:rsidRPr="00310D2E">
        <w:fldChar w:fldCharType="separate"/>
      </w:r>
      <w:r w:rsidR="009456E4" w:rsidRPr="00310D2E">
        <w:rPr>
          <w:noProof/>
          <w:vertAlign w:val="superscript"/>
        </w:rPr>
        <w:t>18,29,35,36</w:t>
      </w:r>
      <w:r w:rsidR="009456E4" w:rsidRPr="00310D2E">
        <w:fldChar w:fldCharType="end"/>
      </w:r>
      <w:r w:rsidR="006D6A7E" w:rsidRPr="00310D2E">
        <w:t xml:space="preserve"> Indeed, Motta </w:t>
      </w:r>
      <w:r w:rsidR="006D6A7E" w:rsidRPr="00310D2E">
        <w:rPr>
          <w:i/>
        </w:rPr>
        <w:t>et al.</w:t>
      </w:r>
      <w:r w:rsidR="006D6A7E" w:rsidRPr="00310D2E">
        <w:t xml:space="preserve"> have demonstrated that the orientation of MA can exert strain on the octahedra, changing the band gap by ~0.1-0.2 eV, depending on </w:t>
      </w:r>
      <w:r w:rsidR="006D6A7E" w:rsidRPr="00310D2E">
        <w:t>orientation.</w:t>
      </w:r>
      <w:r w:rsidR="00331A4F" w:rsidRPr="00310D2E">
        <w:fldChar w:fldCharType="begin" w:fldLock="1"/>
      </w:r>
      <w:r w:rsidR="00331A4F" w:rsidRPr="00310D2E">
        <w:instrText>ADDIN CSL_CITATION { "citationItems" : [ { "id" : "ITEM-1", "itemData" : { "DOI" : "10.1038/ncomms8026", "ISBN" : "9781137332875", "ISSN" : "2041-1723", "PMID" : "25912782", "abstract" : "The hybrid halide perovskite CH$_{3}$NH$_{3}$PbI$_{3}$ has enabled solar cells to reach an efficiency of about 18\\%, demonstrating a pace for improvements with no precedents in the solar energy arena. Despite such explosive progress, the microscopic origin behind the success of such material is still debated, with the role played by the organic cations in the light-harvesting process remaining unclear. Here van-der-Waals-corrected density functional theory calculations reveal that the orientation of the organic molecules plays a fundamental role in determining the material electronic properties. For instance, if CH$_{3}$NH$_{3}$ orients along a (011)-like direction, the PbI$_{6}$ octahedral cage will distort and the band gap will become indirect. Our results suggest that molecular rotations, with the consequent dynamical change of the band structure, might be at the origin of the slow carrier recombination and the superior conversion efficiency of CH$_{3}$NH$_{3}$PbI$_{3}$.", "author" : [ { "dropping-particle" : "", "family" : "Motta", "given" : "Carlo", "non-dropping-particle" : "", "parse-names" : false, "suffix" : "" }, { "dropping-particle" : "El", "family" : "Mellouhi", "given" : "Fedwa", "non-dropping-particle" : "", "parse-names" : false, "suffix" : "" }, { "dropping-particle" : "", "family" : "Kais", "given" : "Sabre", "non-dropping-particle" : "", "parse-names" : false, "suffix" : "" }, { "dropping-particle" : "", "family" : "Tabet", "given" : "Nouar", "non-dropping-particle" : "", "parse-names" : false, "suffix" : "" }, { "dropping-particle" : "", "family" : "Alharbi", "given" : "Fahhad", "non-dropping-particle" : "", "parse-names" : false, "suffix" : "" }, { "dropping-particle" : "", "family" : "Sanvito", "given" : "Stefano", "non-dropping-particle" : "", "parse-names" : false, "suffix" : "" } ], "container-title" : "Nature Communications", "id" : "ITEM-1", "issued" : { "date-parts" : [ [ "2014" ] ] }, "page" : "7026", "publisher" : "Nature Publishing Group", "title" : "Revealing the role of organic cations in hybrid halide perovskites CH3NH3PbI3", "type" : "article-journal", "volume" : "6" }, "uris" : [ "http://www.mendeley.com/documents/?uuid=50c0a21c-b02e-4f17-82d5-b5a6f27a2097" ] } ], "mendeley" : { "formattedCitation" : "&lt;sup&gt;33&lt;/sup&gt;", "plainTextFormattedCitation" : "33", "previouslyFormattedCitation" : "&lt;sup&gt;33&lt;/sup&gt;" }, "properties" : { "noteIndex" : 0 }, "schema" : "https://github.com/citation-style-language/schema/raw/master/csl-citation.json" }</w:instrText>
      </w:r>
      <w:r w:rsidR="00331A4F" w:rsidRPr="00310D2E">
        <w:fldChar w:fldCharType="separate"/>
      </w:r>
      <w:r w:rsidR="00331A4F" w:rsidRPr="00310D2E">
        <w:rPr>
          <w:noProof/>
          <w:vertAlign w:val="superscript"/>
        </w:rPr>
        <w:t>33</w:t>
      </w:r>
      <w:r w:rsidR="00331A4F" w:rsidRPr="00310D2E">
        <w:fldChar w:fldCharType="end"/>
      </w:r>
      <w:r w:rsidR="00331A4F" w:rsidRPr="00310D2E">
        <w:t xml:space="preserve"> </w:t>
      </w:r>
      <w:r w:rsidR="00BC286D" w:rsidRPr="00310D2E">
        <w:t>Recently, Selig and co-workers have shown that the dynamics of the MA orientation are dependent on the halides in the octahedra. They note that the cation dynamics increase with decreasing halide size, which they ascribe to the polarizability of the halide.</w:t>
      </w:r>
      <w:r w:rsidR="00644A6E" w:rsidRPr="00310D2E">
        <w:t xml:space="preserve"> They also note that using a mixed halide [i.e. MAPb(Br</w:t>
      </w:r>
      <w:r w:rsidR="00644A6E" w:rsidRPr="00310D2E">
        <w:rPr>
          <w:i/>
          <w:vertAlign w:val="subscript"/>
        </w:rPr>
        <w:t>x</w:t>
      </w:r>
      <w:r w:rsidR="00644A6E" w:rsidRPr="00310D2E">
        <w:t>I</w:t>
      </w:r>
      <w:r w:rsidR="00644A6E" w:rsidRPr="00310D2E">
        <w:rPr>
          <w:vertAlign w:val="subscript"/>
        </w:rPr>
        <w:t>1-</w:t>
      </w:r>
      <w:r w:rsidR="00644A6E" w:rsidRPr="00310D2E">
        <w:rPr>
          <w:i/>
          <w:vertAlign w:val="subscript"/>
        </w:rPr>
        <w:t>x</w:t>
      </w:r>
      <w:r w:rsidR="00644A6E" w:rsidRPr="00310D2E">
        <w:t>)</w:t>
      </w:r>
      <w:r w:rsidR="00644A6E" w:rsidRPr="00310D2E">
        <w:rPr>
          <w:vertAlign w:val="subscript"/>
        </w:rPr>
        <w:t>3</w:t>
      </w:r>
      <w:r w:rsidR="00644A6E" w:rsidRPr="00310D2E">
        <w:t>] results in partial immobilisation of the cation.</w:t>
      </w:r>
      <w:r w:rsidR="00331A4F" w:rsidRPr="00310D2E">
        <w:fldChar w:fldCharType="begin" w:fldLock="1"/>
      </w:r>
      <w:r w:rsidR="00C10B91" w:rsidRPr="00310D2E">
        <w:instrText>ADDIN CSL_CITATION { "citationItems" : [ { "id" : "ITEM-1", "itemData" : { "DOI" : "10.1021/jacs.6b12239", "ISBN" : "1520-5126 (Electronic)\r0002-7863 (Linking)", "ISSN" : "15205126", "PMID" : "28240902", "abstract" : "Three-dimensional lead-halide perovskites have attracted a lot of attention due to their ability to combine solution processing with outstanding optoelectronic properties. Despite their soft ionic nature these materials demonstrate a surprisingly low level of electronic disorder resulting in sharp band edges and narrow distributions of the electronic energies. Understanding how structural and dynamic disorder impacts the optoelectronic properties of these perovskites is important for many applications. Here we combine ultrafast two-dimensional vibrational spectroscopy and molecular dynamics simulations to study the dynamics of the organic methylammonium (MA) cation orientation in a range of pure and mixed trihalide perovskite materials. For pure MAPbX3 (X = I, Br, Cl) perovskite films, we observe that the cation dynamics accelerate with decreasing size of the halide atom. This acceleration is surprising given the expected strengthening of the hydrogen bonds between the MA and the smaller halide anions, bu...", "author" : [ { "dropping-particle" : "", "family" : "Selig", "given" : "Oleg", "non-dropping-particle" : "", "parse-names" : false, "suffix" : "" }, { "dropping-particle" : "", "family" : "Sadhanala", "given" : "Aditya", "non-dropping-particle" : "", "parse-names" : false, "suffix" : "" }, { "dropping-particle" : "", "family" : "M??ller", "given" : "Christian", "non-dropping-particle" : "", "parse-names" : false, "suffix" : "" }, { "dropping-particle" : "", "family" : "Lovrincic", "given" : "Robert", "non-dropping-particle" : "", "parse-names" : false, "suffix" : "" }, { "dropping-particle" : "", "family" : "Chen", "given" : "Zhuoying", "non-dropping-particle" : "", "parse-names" : false, "suffix" : "" }, { "dropping-particle" : "", "family" : "Rezus", "given" : "Yves L A", "non-dropping-particle" : "", "parse-names" : false, "suffix" : "" }, { "dropping-particle" : "", "family" : "Frost", "given" : "Jarvist M.", "non-dropping-particle" : "", "parse-names" : false, "suffix" : "" }, { "dropping-particle" : "", "family" : "Jansen", "given" : "Thomas L C", "non-dropping-particle" : "", "parse-names" : false, "suffix" : "" }, { "dropping-particle" : "", "family" : "Bakulin", "given" : "Artem A.", "non-dropping-particle" : "", "parse-names" : false, "suffix" : "" } ], "container-title" : "Journal of the American Chemical Society", "id" : "ITEM-1", "issue" : "11", "issued" : { "date-parts" : [ [ "2017" ] ] }, "page" : "4068-4074", "title" : "Organic Cation Rotation and Immobilization in Pure and Mixed Methylammonium Lead-Halide Perovskites", "type" : "article-journal", "volume" : "139" }, "uris" : [ "http://www.mendeley.com/documents/?uuid=ae21c0e8-57ef-4d69-a08c-6fda8bebbc47" ] } ], "mendeley" : { "formattedCitation" : "&lt;sup&gt;37&lt;/sup&gt;", "plainTextFormattedCitation" : "37", "previouslyFormattedCitation" : "&lt;sup&gt;37&lt;/sup&gt;" }, "properties" : { "noteIndex" : 0 }, "schema" : "https://github.com/citation-style-language/schema/raw/master/csl-citation.json" }</w:instrText>
      </w:r>
      <w:r w:rsidR="00331A4F" w:rsidRPr="00310D2E">
        <w:fldChar w:fldCharType="separate"/>
      </w:r>
      <w:r w:rsidR="00331A4F" w:rsidRPr="00310D2E">
        <w:rPr>
          <w:noProof/>
          <w:vertAlign w:val="superscript"/>
        </w:rPr>
        <w:t>37</w:t>
      </w:r>
      <w:r w:rsidR="00331A4F" w:rsidRPr="00310D2E">
        <w:fldChar w:fldCharType="end"/>
      </w:r>
      <w:r w:rsidR="00FE2E89" w:rsidRPr="00310D2E">
        <w:t xml:space="preserve"> </w:t>
      </w:r>
    </w:p>
    <w:p w14:paraId="4CF1A502" w14:textId="77777777" w:rsidR="00F55C5E" w:rsidRPr="00310D2E" w:rsidRDefault="008E19F5" w:rsidP="00B05A84">
      <w:pPr>
        <w:pStyle w:val="RSCB02ArticleText"/>
        <w:ind w:firstLine="180"/>
      </w:pPr>
      <w:r w:rsidRPr="00310D2E">
        <w:t xml:space="preserve">The stability of the structure, and by extension the size constraints of cation A is governed by the </w:t>
      </w:r>
      <w:r w:rsidR="0064663D" w:rsidRPr="00310D2E">
        <w:t>Go</w:t>
      </w:r>
      <w:r w:rsidR="009750C6" w:rsidRPr="00310D2E">
        <w:t>ldschmidt tolerance factor (</w:t>
      </w:r>
      <w:r w:rsidR="009750C6" w:rsidRPr="00310D2E">
        <w:rPr>
          <w:i/>
        </w:rPr>
        <w:t>t</w:t>
      </w:r>
      <w:r w:rsidR="009750C6" w:rsidRPr="00310D2E">
        <w:t>).</w:t>
      </w:r>
      <w:r w:rsidR="009750C6" w:rsidRPr="00310D2E">
        <w:fldChar w:fldCharType="begin" w:fldLock="1"/>
      </w:r>
      <w:r w:rsidR="00C10B91" w:rsidRPr="00310D2E">
        <w:instrText>ADDIN CSL_CITATION { "citationItems" : [ { "id" : "ITEM-1", "itemData" : { "DOI" : "10.1007/BF01507527", "ISBN" : "9788578110796", "ISSN" : "00281042", "PMID" : "25246403", "abstract" : "Reduced insulin/insulin-like growth factor 1 (IGF-1) signaling has been associated with longevity in various model organisms. However, the role of insulin/IGF-1 signaling in human survival remains controversial. The aim of this study was to test whether circulating IGF-1 axis parameters associate with old age survival and functional status in nonagenarians from the Leiden Longevity Study. This study examined 858 Dutch nonagenarian (males\u226589 years; females\u226591 years) siblings from 409 families, without selection on health or demographic characteristics. Nonagenarians were divided over sex-specific strata according to their levels of IGF-1, IGF binding protein 3 and IGF-1/IGFBP3 molar ratio. We found that lower IGF-1/IGFBP3 ratios were associated with improved survival: nonagenarians in the quartile of the lowest ratio had a lower estimated hazard ratio (95% confidence interval) of 0.73 (0.59 \u2013 0.91) compared to the quartile with the highest ratio (ptrend=0.002). Functional status was assessed by (Instrumental) Activities of Daily Living ((I)ADL) scales. Compared to those in the quartile with the highest IGF-1/IGFBP3 ratio, nonagenarians in the lowest quartile had higher scores for ADL (ptrend=0.001) and IADL (ptrend=0.003). These findings suggest that IGF-1 axis parameters are associated with increased old age survival and better functional status in nonagenarians from the Leiden Longevity Study.", "author" : [ { "dropping-particle" : "", "family" : "Goldschmidt", "given" : "V. M.", "non-dropping-particle" : "", "parse-names" : false, "suffix" : "" } ], "container-title" : "Naturwissenschaften", "id" : "ITEM-1", "issue" : "21", "issued" : { "date-parts" : [ [ "1926" ] ] }, "page" : "477-485", "title" : "Die Gesetze der Krystallochemie", "type" : "article-journal", "volume" : "14" }, "uris" : [ "http://www.mendeley.com/documents/?uuid=bb1f2d11-afa4-4572-9214-cb87097957d3", "http://www.mendeley.com/documents/?uuid=3250376b-adae-476f-aae1-c2053de86ddb" ] } ], "mendeley" : { "formattedCitation" : "&lt;sup&gt;38&lt;/sup&gt;", "plainTextFormattedCitation" : "38", "previouslyFormattedCitation" : "&lt;sup&gt;38&lt;/sup&gt;" }, "properties" : { "noteIndex" : 0 }, "schema" : "https://github.com/citation-style-language/schema/raw/master/csl-citation.json" }</w:instrText>
      </w:r>
      <w:r w:rsidR="009750C6" w:rsidRPr="00310D2E">
        <w:fldChar w:fldCharType="separate"/>
      </w:r>
      <w:r w:rsidR="00331A4F" w:rsidRPr="00310D2E">
        <w:rPr>
          <w:noProof/>
          <w:vertAlign w:val="superscript"/>
        </w:rPr>
        <w:t>38</w:t>
      </w:r>
      <w:r w:rsidR="009750C6" w:rsidRPr="00310D2E">
        <w:fldChar w:fldCharType="end"/>
      </w:r>
      <w:r w:rsidR="009750C6" w:rsidRPr="00310D2E">
        <w:t xml:space="preserve"> Adapting the tolerance factor to account for molecular ions occupying the </w:t>
      </w:r>
      <w:r w:rsidR="003E67EE" w:rsidRPr="00310D2E">
        <w:t>A site gives the following equation:</w:t>
      </w:r>
    </w:p>
    <w:p w14:paraId="6D541B89" w14:textId="77777777" w:rsidR="00B24C04" w:rsidRPr="00310D2E" w:rsidRDefault="00D117A5" w:rsidP="008A6C6B">
      <w:pPr>
        <w:pStyle w:val="RSCB03MathematicsGreeketc"/>
        <w:jc w:val="right"/>
      </w:pPr>
      <m:oMath>
        <m:r>
          <w:rPr>
            <w:rFonts w:ascii="Cambria Math" w:hAnsi="Cambria Math"/>
          </w:rPr>
          <m:t>t=</m:t>
        </m:r>
        <m:f>
          <m:fPr>
            <m:ctrlPr>
              <w:rPr>
                <w:rFonts w:ascii="Cambria Math" w:hAnsi="Cambria Math" w:cs="Times New Roman"/>
                <w:w w:val="108"/>
              </w:rPr>
            </m:ctrlPr>
          </m:fPr>
          <m:num>
            <m:r>
              <m:rPr>
                <m:sty m:val="p"/>
              </m:rPr>
              <w:rPr>
                <w:rFonts w:ascii="Cambria Math" w:hAnsi="Cambria Math"/>
              </w:rPr>
              <m:t>(</m:t>
            </m:r>
            <m:sSub>
              <m:sSubPr>
                <m:ctrlPr>
                  <w:rPr>
                    <w:rFonts w:ascii="Cambria Math" w:hAnsi="Cambria Math" w:cs="Times New Roman"/>
                    <w:w w:val="108"/>
                  </w:rPr>
                </m:ctrlPr>
              </m:sSubPr>
              <m:e>
                <m:r>
                  <w:rPr>
                    <w:rFonts w:ascii="Cambria Math" w:hAnsi="Cambria Math"/>
                  </w:rPr>
                  <m:t>r</m:t>
                </m:r>
              </m:e>
              <m:sub>
                <m:sSub>
                  <m:sSubPr>
                    <m:ctrlPr>
                      <w:rPr>
                        <w:rFonts w:ascii="Cambria Math" w:hAnsi="Cambria Math" w:cs="Times New Roman"/>
                        <w:w w:val="108"/>
                      </w:rPr>
                    </m:ctrlPr>
                  </m:sSubPr>
                  <m:e>
                    <m:r>
                      <w:rPr>
                        <w:rFonts w:ascii="Cambria Math" w:hAnsi="Cambria Math"/>
                      </w:rPr>
                      <m:t>A</m:t>
                    </m:r>
                  </m:e>
                  <m:sub>
                    <m:r>
                      <w:rPr>
                        <w:rFonts w:ascii="Cambria Math" w:hAnsi="Cambria Math"/>
                      </w:rPr>
                      <m:t>eff</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w:rPr>
                    <w:rFonts w:ascii="Cambria Math" w:hAnsi="Cambria Math"/>
                  </w:rPr>
                  <m:t>X</m:t>
                </m:r>
              </m:sub>
            </m:sSub>
            <m:r>
              <w:rPr>
                <w:rFonts w:ascii="Cambria Math" w:hAnsi="Cambria Math"/>
              </w:rPr>
              <m:t>)</m:t>
            </m:r>
          </m:num>
          <m:den>
            <m:rad>
              <m:radPr>
                <m:degHide m:val="1"/>
                <m:ctrlPr>
                  <w:rPr>
                    <w:rFonts w:ascii="Cambria Math" w:hAnsi="Cambria Math" w:cs="Times New Roman"/>
                    <w:w w:val="108"/>
                  </w:rPr>
                </m:ctrlPr>
              </m:radPr>
              <m:deg/>
              <m:e>
                <m:r>
                  <m:rPr>
                    <m:sty m:val="p"/>
                  </m:rPr>
                  <w:rPr>
                    <w:rFonts w:ascii="Cambria Math" w:hAnsi="Cambria Math"/>
                  </w:rPr>
                  <m:t>2</m:t>
                </m:r>
              </m:e>
            </m:rad>
            <m:r>
              <w:rPr>
                <w:rFonts w:ascii="Cambria Math" w:hAnsi="Cambria Math" w:cs="Times New Roman"/>
                <w:w w:val="108"/>
              </w:rPr>
              <m:t>(</m:t>
            </m:r>
            <m:sSub>
              <m:sSubPr>
                <m:ctrlPr>
                  <w:rPr>
                    <w:rFonts w:ascii="Cambria Math" w:hAnsi="Cambria Math" w:cs="Times New Roman"/>
                    <w:i/>
                    <w:w w:val="108"/>
                  </w:rPr>
                </m:ctrlPr>
              </m:sSubPr>
              <m:e>
                <m:r>
                  <w:rPr>
                    <w:rFonts w:ascii="Cambria Math" w:hAnsi="Cambria Math" w:cs="Times New Roman"/>
                    <w:w w:val="108"/>
                  </w:rPr>
                  <m:t>r</m:t>
                </m:r>
              </m:e>
              <m:sub>
                <m:r>
                  <w:rPr>
                    <w:rFonts w:ascii="Cambria Math" w:hAnsi="Cambria Math" w:cs="Times New Roman"/>
                    <w:w w:val="108"/>
                  </w:rPr>
                  <m:t>B</m:t>
                </m:r>
              </m:sub>
            </m:sSub>
            <m:r>
              <w:rPr>
                <w:rFonts w:ascii="Cambria Math" w:hAnsi="Cambria Math" w:cs="Times New Roman"/>
                <w:w w:val="108"/>
              </w:rPr>
              <m:t>+</m:t>
            </m:r>
            <m:sSub>
              <m:sSubPr>
                <m:ctrlPr>
                  <w:rPr>
                    <w:rFonts w:ascii="Cambria Math" w:hAnsi="Cambria Math" w:cs="Times New Roman"/>
                    <w:i/>
                    <w:w w:val="108"/>
                  </w:rPr>
                </m:ctrlPr>
              </m:sSubPr>
              <m:e>
                <m:r>
                  <w:rPr>
                    <w:rFonts w:ascii="Cambria Math" w:hAnsi="Cambria Math" w:cs="Times New Roman"/>
                    <w:w w:val="108"/>
                  </w:rPr>
                  <m:t>r</m:t>
                </m:r>
              </m:e>
              <m:sub>
                <m:r>
                  <w:rPr>
                    <w:rFonts w:ascii="Cambria Math" w:hAnsi="Cambria Math" w:cs="Times New Roman"/>
                    <w:w w:val="108"/>
                  </w:rPr>
                  <m:t>X</m:t>
                </m:r>
              </m:sub>
            </m:sSub>
            <m:r>
              <w:rPr>
                <w:rFonts w:ascii="Cambria Math" w:hAnsi="Cambria Math" w:cs="Times New Roman"/>
                <w:w w:val="108"/>
              </w:rPr>
              <m:t>)</m:t>
            </m:r>
          </m:den>
        </m:f>
      </m:oMath>
      <w:r w:rsidR="008A6C6B" w:rsidRPr="00310D2E">
        <w:rPr>
          <w:rFonts w:eastAsiaTheme="minorEastAsia"/>
          <w:w w:val="108"/>
        </w:rPr>
        <w:t xml:space="preserve">                                       (1)</w:t>
      </w:r>
    </w:p>
    <w:p w14:paraId="4EB1407E" w14:textId="77777777" w:rsidR="00476BFF" w:rsidRPr="00310D2E" w:rsidRDefault="000A57C4" w:rsidP="008F6F5C">
      <w:pPr>
        <w:pStyle w:val="RSCB02ArticleText"/>
      </w:pPr>
      <w:r w:rsidRPr="00310D2E">
        <w:t xml:space="preserve">where </w:t>
      </w:r>
      <m:oMath>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A</m:t>
                </m:r>
              </m:e>
              <m:sub>
                <m:r>
                  <w:rPr>
                    <w:rFonts w:ascii="Cambria Math" w:hAnsi="Cambria Math"/>
                  </w:rPr>
                  <m:t>eff</m:t>
                </m:r>
              </m:sub>
            </m:sSub>
          </m:sub>
        </m:sSub>
      </m:oMath>
      <w:r w:rsidRPr="00310D2E">
        <w:t xml:space="preserve"> is the effective radius of the A cation, </w:t>
      </w:r>
      <m:oMath>
        <m:sSub>
          <m:sSubPr>
            <m:ctrlPr>
              <w:rPr>
                <w:rFonts w:ascii="Cambria Math" w:hAnsi="Cambria Math"/>
              </w:rPr>
            </m:ctrlPr>
          </m:sSubPr>
          <m:e>
            <m:r>
              <m:rPr>
                <m:sty m:val="p"/>
              </m:rPr>
              <w:rPr>
                <w:rFonts w:ascii="Cambria Math" w:hAnsi="Cambria Math"/>
              </w:rPr>
              <m:t>r</m:t>
            </m:r>
          </m:e>
          <m:sub>
            <m:r>
              <w:rPr>
                <w:rFonts w:ascii="Cambria Math" w:hAnsi="Cambria Math"/>
              </w:rPr>
              <m:t>X</m:t>
            </m:r>
          </m:sub>
        </m:sSub>
      </m:oMath>
      <w:r w:rsidRPr="00310D2E">
        <w:t xml:space="preserve"> is the radius of the halide and </w:t>
      </w:r>
      <m:oMath>
        <m:sSub>
          <m:sSubPr>
            <m:ctrlPr>
              <w:rPr>
                <w:rFonts w:ascii="Cambria Math" w:hAnsi="Cambria Math"/>
              </w:rPr>
            </m:ctrlPr>
          </m:sSubPr>
          <m:e>
            <m:r>
              <w:rPr>
                <w:rFonts w:ascii="Cambria Math" w:hAnsi="Cambria Math"/>
              </w:rPr>
              <m:t>r</m:t>
            </m:r>
          </m:e>
          <m:sub>
            <m:r>
              <w:rPr>
                <w:rFonts w:ascii="Cambria Math" w:hAnsi="Cambria Math"/>
              </w:rPr>
              <m:t>B</m:t>
            </m:r>
          </m:sub>
        </m:sSub>
      </m:oMath>
      <w:r w:rsidRPr="00310D2E">
        <w:t xml:space="preserve"> is the radius of the B cation. </w:t>
      </w:r>
      <w:r w:rsidR="007F1F17" w:rsidRPr="00310D2E">
        <w:t>It has been established empirically that the only perovskites that demonstrate a photoactive phase have a tolerance factor of 0.8 ≤ t ≤ 1.0. For single A cation lead h</w:t>
      </w:r>
      <w:r w:rsidR="003B5DD5" w:rsidRPr="00310D2E">
        <w:t>alides, this has resulted in the only choice for A being</w:t>
      </w:r>
      <w:r w:rsidR="00C216C4" w:rsidRPr="00310D2E">
        <w:t xml:space="preserve"> Cs, methyl</w:t>
      </w:r>
      <w:r w:rsidR="007F1F17" w:rsidRPr="00310D2E">
        <w:t>ammon</w:t>
      </w:r>
      <w:r w:rsidR="00E748A4" w:rsidRPr="00310D2E">
        <w:t>ium (</w:t>
      </w:r>
      <w:r w:rsidR="00163394" w:rsidRPr="00310D2E">
        <w:t>MeNH</w:t>
      </w:r>
      <w:r w:rsidR="00163394" w:rsidRPr="00310D2E">
        <w:rPr>
          <w:vertAlign w:val="subscript"/>
        </w:rPr>
        <w:t>3</w:t>
      </w:r>
      <w:r w:rsidR="00163394" w:rsidRPr="00310D2E">
        <w:rPr>
          <w:vertAlign w:val="superscript"/>
        </w:rPr>
        <w:t>+</w:t>
      </w:r>
      <w:r w:rsidR="00C216C4" w:rsidRPr="00310D2E">
        <w:rPr>
          <w:vertAlign w:val="superscript"/>
        </w:rPr>
        <w:t xml:space="preserve">, </w:t>
      </w:r>
      <w:r w:rsidR="00E748A4" w:rsidRPr="00310D2E">
        <w:t>MA) or formami</w:t>
      </w:r>
      <w:r w:rsidR="007F1F17" w:rsidRPr="00310D2E">
        <w:t>dinium (</w:t>
      </w:r>
      <w:r w:rsidR="00E748A4" w:rsidRPr="00310D2E">
        <w:t>CH(NH</w:t>
      </w:r>
      <w:r w:rsidR="00E748A4" w:rsidRPr="00310D2E">
        <w:rPr>
          <w:vertAlign w:val="subscript"/>
        </w:rPr>
        <w:t>2</w:t>
      </w:r>
      <w:r w:rsidR="00E748A4" w:rsidRPr="00310D2E">
        <w:t>)</w:t>
      </w:r>
      <w:r w:rsidR="00E748A4" w:rsidRPr="00310D2E">
        <w:rPr>
          <w:vertAlign w:val="subscript"/>
        </w:rPr>
        <w:t>2</w:t>
      </w:r>
      <w:r w:rsidR="00E748A4" w:rsidRPr="00310D2E">
        <w:rPr>
          <w:vertAlign w:val="superscript"/>
        </w:rPr>
        <w:t>+</w:t>
      </w:r>
      <w:r w:rsidR="00E748A4" w:rsidRPr="00310D2E">
        <w:t xml:space="preserve">, </w:t>
      </w:r>
      <w:r w:rsidR="003B5DD5" w:rsidRPr="00310D2E">
        <w:t>FA), with Rb introduced in mixed systems.</w:t>
      </w:r>
      <w:r w:rsidR="00D7464F" w:rsidRPr="00310D2E">
        <w:fldChar w:fldCharType="begin" w:fldLock="1"/>
      </w:r>
      <w:r w:rsidR="00C10B91" w:rsidRPr="00310D2E">
        <w:instrText>ADDIN CSL_CITATION { "citationItems" : [ { "id" : "ITEM-1", "itemData" : { "DOI" : "10.1021/acs.jpclett.6b03014", "ISSN" : "1948-7185", "abstract" : "In this work we perform a computational study comparing the influence of monovalent cation substitution by methylammonium (MA+), cesium (Cs+) and rubidium (Rb+) on the properties of formamidinium lead triiodide (FAPbI3)-based perovskites. The relative stability of the desired, photoactive perovskite \u03b1 phase (\u201cblack phase\u201d) and the non-photoactive, non-perovskite \u03b4 phase (\u201cyellow phase\u201d) is studied as a function of dopant nature, concentration and temperature. Cs+ and Rb+ are shown to be more efficient in the stabilization of the perovskite \u03b1 phase than MA+. Furthermore, varying the dopant concentration allows changing the relative stability at different temperatures, in particular stabilizing the \u03b1 phase already at 200 K. Upon Cs+ or Rb+ doping, the corresponding onset of the optical spectrum is blue shifted by 0.1-0.2 eV with respect to pure FAPbI3.", "author" : [ { "dropping-particle" : "", "family" : "Syzgantseva", "given" : "Olga A.", "non-dropping-particle" : "", "parse-names" : false, "suffix" : "" }, { "dropping-particle" : "", "family" : "Saliba", "given" : "Michael", "non-dropping-particle" : "", "parse-names" : false, "suffix" : "" }, { "dropping-particle" : "", "family" : "Gr\u00e4tzel", "given" : "Michael", "non-dropping-particle" : "", "parse-names" : false, "suffix" : "" }, { "dropping-particle" : "", "family" : "Rothlisberger", "given" : "Ursula", "non-dropping-particle" : "", "parse-names" : false, "suffix" : "" } ], "container-title" : "The Journal of Physical Chemistry Letters", "id" : "ITEM-1", "issued" : { "date-parts" : [ [ "2017" ] ] }, "page" : "1191-1196", "title" : "Stabilization of the Perovskite Phase of Formamidinium Lead Triiodide by Methylammonium, Cs and/or Rb Doping.", "type" : "article-journal", "volume" : "8" }, "uris" : [ "http://www.mendeley.com/documents/?uuid=4d66f09c-38aa-4d71-88ab-40f0fe55a905" ] }, { "id" : "ITEM-2", "itemData" : { "DOI" : "10.1039/C5SC00961H", "ISBN" : "2041-6520", "ISSN" : "2041-6520", "PMID" : "374", "abstract" : "Goldschmidt's concept of ionic Tolerance Factors was recently shown to be a valuable guideline for the preparation of new compounds within the field of organic\u2013inorganic perovskites. Here, we extend this approach and calculate Tolerance Factors for over 2500 amine\u2013metal\u2013anion permutations of the periodic table. The results suggest the potential existence of more than 600 undiscovered hybrid perovskites including alkaline earth metal and lanthanide based materials.", "author" : [ { "dropping-particle" : "", "family" : "Kieslich", "given" : "Gregor", "non-dropping-particle" : "", "parse-names" : false, "suffix" : "" }, { "dropping-particle" : "", "family" : "Sun", "given" : "Shijing", "non-dropping-particle" : "", "parse-names" : false, "suffix" : "" }, { "dropping-particle" : "", "family" : "Cheetham", "given" : "Anthony K.", "non-dropping-particle" : "", "parse-names" : false, "suffix" : "" } ], "container-title" : "Chem. Sci.", "id" : "ITEM-2", "issue" : "6", "issued" : { "date-parts" : [ [ "2015" ] ] }, "page" : "3430-3433", "publisher" : "Royal Society of Chemistry", "title" : "An extended Tolerance Factor approach for organic\u2013inorganic perovskites", "type" : "article-journal", "volume" : "6" }, "uris" : [ "http://www.mendeley.com/documents/?uuid=ae014880-eea0-4209-b240-38dadff0f780" ] }, { "id" : "ITEM-3", "itemData" : { "DOI" : "10.1039/C5SC04845A", "ISBN" : "2041-6520", "ISSN" : "2041-6520", "abstract" : "The tolerance factor is a widely used predictor of perovskite stability. The recent interest in hybrid perovskites for use as solar cell absorbers has lead to application of the tolerance factor to these materials as a way to explain and predict structure. Here we critically assess the suitability of the tolerance factor for halide perovskites. We show that the tolerance factor fails to accurately predict the stability of the 32 known inorganic iodide perovskites{,} and propose an alternative method. We introduce a revised set of ionic radii for cations that is anion dependent{,} this revision is necessary due to increased covalency in metal-halide bonds for heavier halides compared with the metal-oxide and fluoride bonds used to calculate Shannon radii. We also employ a 2D structural map to account for the size requirements of the halide anions. Together these measures yield a simple system which may assist in the search for new hybrid and inorganic perovskites.", "author" : [ { "dropping-particle" : "", "family" : "Travis", "given" : "W.", "non-dropping-particle" : "", "parse-names" : false, "suffix" : "" }, { "dropping-particle" : "", "family" : "Glover", "given" : "E. N. K.", "non-dropping-particle" : "", "parse-names" : false, "suffix" : "" }, { "dropping-particle" : "", "family" : "Bronstein", "given" : "H.", "non-dropping-particle" : "", "parse-names" : false, "suffix" : "" }, { "dropping-particle" : "", "family" : "Scanlon", "given" : "D. O.", "non-dropping-particle" : "", "parse-names" : false, "suffix" : "" }, { "dropping-particle" : "", "family" : "Palgrave", "given" : "R. G.", "non-dropping-particle" : "", "parse-names" : false, "suffix" : "" } ], "container-title" : "Chem. Sci.", "id" : "ITEM-3", "issue" : "7", "issued" : { "date-parts" : [ [ "2016" ] ] }, "page" : "4548-4556", "publisher" : "Royal Society of Chemistry", "title" : "On the application of the tolerance factor to inorganic and hybrid halide perovskites: a revised system", "type" : "article-journal", "volume" : "7" }, "uris" : [ "http://www.mendeley.com/documents/?uuid=ec3072e8-c684-485c-98e0-b735bc739102" ] } ], "mendeley" : { "formattedCitation" : "&lt;sup&gt;39\u201341&lt;/sup&gt;", "plainTextFormattedCitation" : "39\u201341", "previouslyFormattedCitation" : "&lt;sup&gt;39\u201341&lt;/sup&gt;" }, "properties" : { "noteIndex" : 0 }, "schema" : "https://github.com/citation-style-language/schema/raw/master/csl-citation.json" }</w:instrText>
      </w:r>
      <w:r w:rsidR="00D7464F" w:rsidRPr="00310D2E">
        <w:fldChar w:fldCharType="separate"/>
      </w:r>
      <w:r w:rsidR="00331A4F" w:rsidRPr="00310D2E">
        <w:rPr>
          <w:noProof/>
          <w:vertAlign w:val="superscript"/>
        </w:rPr>
        <w:t>39–41</w:t>
      </w:r>
      <w:r w:rsidR="00D7464F" w:rsidRPr="00310D2E">
        <w:fldChar w:fldCharType="end"/>
      </w:r>
      <w:r w:rsidR="00FE2E89" w:rsidRPr="00310D2E">
        <w:t xml:space="preserve"> The advantage of using an organic, polar cation is that it introduces a larger dielectric constant than that of an all inorganic system.</w:t>
      </w:r>
      <w:r w:rsidR="00C10B91" w:rsidRPr="00310D2E">
        <w:fldChar w:fldCharType="begin" w:fldLock="1"/>
      </w:r>
      <w:r w:rsidR="009F3277" w:rsidRPr="00310D2E">
        <w:instrText>ADDIN CSL_CITATION { "citationItems" : [ { "id" : "ITEM-1", "itemData" : { "DOI" : "10.1021/acs.jpcc.6b01818", "ISBN" : "1932-7447\\r1932-7455", "ISSN" : "19327455", "abstract" : "Using density functional theory in combination with the nonequilibrium Green\u2019s function formalism we study the role of organic (methylammonium, MA) and inorganic (cesium, Cs) cations on the electronic transport and optical properties of single crystal lead-iodide perovskite. Both dispersive interactions (i.e., van der Waals interactions) and spin\u2013orbit coupling are taken into account in describing the properties of the considered systems. Despite sizable difference in the lattice parameters and the electric polarization of the system, both MAPbI3 and CsPbI3 show similar electronic transport properties. A small difference in the transmission originates from the variations of the electrostatic potential along the electronic transport direction. These two samples also exhibit similar optical and dielectric properties when they are in the same crystalline phase. Our finite temperature first-principles molecular dynamics simulations in combination with static density functional theory calculations also reveal ...", "author" : [ { "dropping-particle" : "", "family" : "Berdiyorov", "given" : "Golibjon R.", "non-dropping-particle" : "", "parse-names" : false, "suffix" : "" }, { "dropping-particle" : "", "family" : "Kachmar", "given" : "Ali", "non-dropping-particle" : "", "parse-names" : false, "suffix" : "" }, { "dropping-particle" : "", "family" : "El-Mellouhi", "given" : "Fedwa", "non-dropping-particle" : "", "parse-names" : false, "suffix" : "" }, { "dropping-particle" : "", "family" : "Carignano", "given" : "Marcelo A.", "non-dropping-particle" : "", "parse-names" : false, "suffix" : "" }, { "dropping-particle" : "", "family" : "El-Amine Madjet", "given" : "Mohamed", "non-dropping-particle" : "", "parse-names" : false, "suffix" : "" } ], "container-title" : "Journal of Physical Chemistry C", "id" : "ITEM-1", "issue" : "30", "issued" : { "date-parts" : [ [ "2016" ] ] }, "page" : "16259-16270", "title" : "Role of Cations on the Electronic Transport and Optical Properties of Lead-Iodide Perovskites", "type" : "article-journal", "volume" : "120" }, "uris" : [ "http://www.mendeley.com/documents/?uuid=4c866e56-556e-432f-8557-54281f87a869" ] }, { "id" : "ITEM-2", "itemData" : { "DOI" : "10.1021/nl500390f", "abstract" : "The performance of organometallic perovskite solar cells has rapidly surpassed that of both conventional dye-sensitized and organic photovoltaics. High-power conversion efficiency can be realized in both mesoporous and thin-film device architectures. We address the origin of this success in the context of the materials chemistry and physics of the bulk perovskite as described by electronic structure calculations. In addition to the basic optoelectronic properties essential for an efficient photovoltaic device (spectrally suitable band gap, high optical absorption, low carrier effective masses), the materials are structurally and compositionally flexible. As we show, hybrid perovskites exhibit spontaneous electric polarization; we also suggest ways in which this can be tuned through judicious choice of the organic cation. The presence of ferroelectric domains will result in internal junctions that may aid separation of photoexcited electron and hole pairs, and reduction of recombination through segregation of charge carriers. The combination of high dielectric constant and low effective mass promotes both Wannier-Mott exciton separation and effective ionization of donor and acceptor defects. The photoferroic effect could be exploited in nanostructured films to generate a higher open circuit voltage and may contribute to the current\u2212voltage hysteresis observed in perovskite solar cells.", "author" : [ { "dropping-particle" : "", "family" : "Frost", "given" : "Jarvist M", "non-dropping-particle" : "", "parse-names" : false, "suffix" : "" }, { "dropping-particle" : "", "family" : "Butler", "given" : "Keith T", "non-dropping-particle" : "", "parse-names" : false, "suffix" : "" }, { "dropping-particle" : "", "family" : "Brivio", "given" : "Federico", "non-dropping-particle" : "", "parse-names" : false, "suffix" : "" }, { "dropping-particle" : "", "family" : "Hendon", "given" : "Christopher H", "non-dropping-particle" : "", "parse-names" : false, "suffix" : "" }, { "dropping-particle" : "Van", "family" : "Schilfgaarde", "given" : "Mark", "non-dropping-particle" : "", "parse-names" : false, "suffix" : "" }, { "dropping-particle" : "", "family" : "Walsh", "given" : "Aron", "non-dropping-particle" : "", "parse-names" : false, "suffix" : "" } ], "container-title" : "Nano Letters", "id" : "ITEM-2", "issued" : { "date-parts" : [ [ "2014" ] ] }, "page" : "2584-2590", "title" : "Atomistic Origins of High-Performance in Hybrid Halide Perovskite Solar Cells", "type" : "article-journal", "volume" : "14" }, "uris" : [ "http://www.mendeley.com/documents/?uuid=20b8818a-4e84-451f-965e-329d59b24b5f" ] } ], "mendeley" : { "formattedCitation" : "&lt;sup&gt;42,43&lt;/sup&gt;", "plainTextFormattedCitation" : "42,43", "previouslyFormattedCitation" : "&lt;sup&gt;42,43&lt;/sup&gt;" }, "properties" : { "noteIndex" : 0 }, "schema" : "https://github.com/citation-style-language/schema/raw/master/csl-citation.json" }</w:instrText>
      </w:r>
      <w:r w:rsidR="00C10B91" w:rsidRPr="00310D2E">
        <w:fldChar w:fldCharType="separate"/>
      </w:r>
      <w:r w:rsidR="00C10B91" w:rsidRPr="00310D2E">
        <w:rPr>
          <w:noProof/>
          <w:vertAlign w:val="superscript"/>
        </w:rPr>
        <w:t>42,43</w:t>
      </w:r>
      <w:r w:rsidR="00C10B91" w:rsidRPr="00310D2E">
        <w:fldChar w:fldCharType="end"/>
      </w:r>
      <w:r w:rsidR="00FE2E89" w:rsidRPr="00310D2E">
        <w:t xml:space="preserve"> Th</w:t>
      </w:r>
      <w:r w:rsidR="009F3277" w:rsidRPr="00310D2E">
        <w:t>e organic cations</w:t>
      </w:r>
      <w:r w:rsidR="00FE2E89" w:rsidRPr="00310D2E">
        <w:t>, however</w:t>
      </w:r>
      <w:r w:rsidR="00ED0071" w:rsidRPr="00310D2E">
        <w:t>, are</w:t>
      </w:r>
      <w:r w:rsidR="00FE2E89" w:rsidRPr="00310D2E">
        <w:t xml:space="preserve"> not ideal for long term stability, as we discuss later.</w:t>
      </w:r>
    </w:p>
    <w:p w14:paraId="01040701" w14:textId="77777777" w:rsidR="008F6F5C" w:rsidRPr="00310D2E" w:rsidRDefault="00163394" w:rsidP="00B05A84">
      <w:pPr>
        <w:pStyle w:val="RSCB02ArticleText"/>
        <w:ind w:firstLine="180"/>
      </w:pPr>
      <w:r w:rsidRPr="00310D2E">
        <w:t>Methyl ammonium (MA)</w:t>
      </w:r>
      <w:r w:rsidR="008F6F5C" w:rsidRPr="00310D2E">
        <w:t xml:space="preserve"> </w:t>
      </w:r>
      <w:r w:rsidR="009232E0" w:rsidRPr="00310D2E">
        <w:t>lead halide is by far the most studied system, but the MA</w:t>
      </w:r>
      <w:r w:rsidR="00683CFD" w:rsidRPr="00310D2E">
        <w:t xml:space="preserve"> is</w:t>
      </w:r>
      <w:r w:rsidR="009232E0" w:rsidRPr="00310D2E">
        <w:t xml:space="preserve"> beginning to be replaced by the formamidinium ion (FA), as this results in a slight decrease in the band gap from 1.59 eV to 1.45-1.52 eV</w:t>
      </w:r>
      <w:r w:rsidR="0025125E" w:rsidRPr="00310D2E">
        <w:fldChar w:fldCharType="begin" w:fldLock="1"/>
      </w:r>
      <w:r w:rsidR="009F3277" w:rsidRPr="00310D2E">
        <w:instrText>ADDIN CSL_CITATION { "citationItems" : [ { "id" : "ITEM-1", "itemData" : { "DOI" : "10.1039/C6EE00030D", "ISSN" : "1754-5692", "author" : [ { "dropping-particle" : "", "family" : "Saliba", "given" : "Michael", "non-dropping-particle" : "", "parse-names" : false, "suffix" : "" }, { "dropping-particle" : "", "family" : "Schenk", "given" : "Kurt", "non-dropping-particle" : "", "parse-names" : false, "suffix" : "" }, { "dropping-particle" : "", "family" : "Gratzel", "given" : "Michael", "non-dropping-particle" : "", "parse-names" : false, "suffix" : "" }, { "dropping-particle" : "", "family" : "Hagfeldt", "given" : "Anders", "non-dropping-particle" : "", "parse-names" : false, "suffix" : "" } ], "container-title" : "Energy &amp; Environmental Science", "id" : "ITEM-1", "issued" : { "date-parts" : [ [ "2016" ] ] }, "page" : "1706-1724", "publisher" : "Royal Society of Chemistry", "title" : "Environmental Science Exploration of the compositional space for mixed lead halogen perovskites for high efficiency solar", "type" : "article-journal", "volume" : "9" }, "uris" : [ "http://www.mendeley.com/documents/?uuid=df3ad260-300b-4047-acd4-ae2d55a7daf3" ] }, { "id" : "ITEM-2", "itemData" : { "DOI" : "10.1002/adma.201401137", "ISBN" : "0935-9648", "ISSN" : "15214095", "PMID" : "24923708", "abstract" : "Perovskite solar cells with power conversion efficiency exceeding 16% at AM 1.5G one sun illumination are developed using the black polymorph of formamidnium lead iodide, HC(NH2 )2 PbI3 . Compared with CH3 NH3 PbI3 , HC(NH2 )2 PbI3 extends its absoprtion to 840 nm and shows no phase transition between 296 and 423 K. Moreover, a solar cell based on HC(NH2 )2 PbI3 exhibits photostability and little I-V hysteresis.", "author" : [ { "dropping-particle" : "", "family" : "Lee", "given" : "Jin Wook", "non-dropping-particle" : "", "parse-names" : false, "suffix" : "" }, { "dropping-particle" : "", "family" : "Seol", "given" : "Dong Jin", "non-dropping-particle" : "", "parse-names" : false, "suffix" : "" }, { "dropping-particle" : "", "family" : "Cho", "given" : "An Na", "non-dropping-particle" : "", "parse-names" : false, "suffix" : "" }, { "dropping-particle" : "", "family" : "Park", "given" : "Nam Gyu", "non-dropping-particle" : "", "parse-names" : false, "suffix" : "" } ], "container-title" : "Advanced Materials", "id" : "ITEM-2", "issue" : "29", "issued" : { "date-parts" : [ [ "2014" ] ] }, "page" : "4991-4998", "title" : "High-efficiency perovskite solar cells based on the black polymorph of HC(NH2)2PbI3", "type" : "article-journal", "volume" : "26" }, "uris" : [ "http://www.mendeley.com/documents/?uuid=a423a5c9-411c-42da-aac1-ac3044e006b9" ] } ], "mendeley" : { "formattedCitation" : "&lt;sup&gt;44,45&lt;/sup&gt;", "plainTextFormattedCitation" : "44,45", "previouslyFormattedCitation" : "&lt;sup&gt;44,45&lt;/sup&gt;" }, "properties" : { "noteIndex" : 0 }, "schema" : "https://github.com/citation-style-language/schema/raw/master/csl-citation.json" }</w:instrText>
      </w:r>
      <w:r w:rsidR="0025125E" w:rsidRPr="00310D2E">
        <w:fldChar w:fldCharType="separate"/>
      </w:r>
      <w:r w:rsidR="00C10B91" w:rsidRPr="00310D2E">
        <w:rPr>
          <w:noProof/>
          <w:vertAlign w:val="superscript"/>
        </w:rPr>
        <w:t>44,45</w:t>
      </w:r>
      <w:r w:rsidR="0025125E" w:rsidRPr="00310D2E">
        <w:fldChar w:fldCharType="end"/>
      </w:r>
      <w:r w:rsidR="009232E0" w:rsidRPr="00310D2E">
        <w:t xml:space="preserve"> through a </w:t>
      </w:r>
      <w:r w:rsidR="002F724A" w:rsidRPr="00310D2E">
        <w:t>change in the tilt of the PbI</w:t>
      </w:r>
      <w:r w:rsidR="002F724A" w:rsidRPr="00310D2E">
        <w:rPr>
          <w:vertAlign w:val="subscript"/>
        </w:rPr>
        <w:t>6</w:t>
      </w:r>
      <w:r w:rsidR="002F724A" w:rsidRPr="00310D2E">
        <w:t xml:space="preserve"> octahedra.</w:t>
      </w:r>
      <w:r w:rsidR="00443E85" w:rsidRPr="00310D2E">
        <w:t xml:space="preserve"> Unfortunately, at room temperature FAPbI</w:t>
      </w:r>
      <w:r w:rsidR="009B3CBF" w:rsidRPr="00310D2E">
        <w:rPr>
          <w:vertAlign w:val="subscript"/>
        </w:rPr>
        <w:t>3</w:t>
      </w:r>
      <w:r w:rsidR="00443E85" w:rsidRPr="00310D2E">
        <w:t xml:space="preserve"> can easily convert from its photoactive cubic</w:t>
      </w:r>
      <w:r w:rsidR="0032747A" w:rsidRPr="00310D2E">
        <w:t xml:space="preserve"> (or pseudocubic)</w:t>
      </w:r>
      <w:r w:rsidR="00443E85" w:rsidRPr="00310D2E">
        <w:t xml:space="preserve"> structure to a photoinactive hexagonal structure. </w:t>
      </w:r>
      <w:r w:rsidR="0032747A" w:rsidRPr="00310D2E">
        <w:t>The cubic (or pseudocubic) structure can be stabilised by introducing small amounts of MA into the structure, leading to binary systems of (MA)</w:t>
      </w:r>
      <w:r w:rsidR="0032747A" w:rsidRPr="00310D2E">
        <w:rPr>
          <w:vertAlign w:val="subscript"/>
        </w:rPr>
        <w:t>x</w:t>
      </w:r>
      <w:r w:rsidR="006339C9" w:rsidRPr="00310D2E">
        <w:t>(</w:t>
      </w:r>
      <w:r w:rsidR="0032747A" w:rsidRPr="00310D2E">
        <w:t>FA</w:t>
      </w:r>
      <w:r w:rsidR="006339C9" w:rsidRPr="00310D2E">
        <w:t>)</w:t>
      </w:r>
      <w:r w:rsidR="0032747A" w:rsidRPr="00310D2E">
        <w:rPr>
          <w:vertAlign w:val="subscript"/>
        </w:rPr>
        <w:t>1-x</w:t>
      </w:r>
      <w:r w:rsidR="0032747A" w:rsidRPr="00310D2E">
        <w:t>PbI</w:t>
      </w:r>
      <w:r w:rsidR="00ED7B8C" w:rsidRPr="00310D2E">
        <w:rPr>
          <w:vertAlign w:val="subscript"/>
        </w:rPr>
        <w:t>3</w:t>
      </w:r>
      <w:r w:rsidR="00482786" w:rsidRPr="00310D2E">
        <w:t>.</w:t>
      </w:r>
      <w:r w:rsidR="00084567" w:rsidRPr="00310D2E">
        <w:fldChar w:fldCharType="begin" w:fldLock="1"/>
      </w:r>
      <w:r w:rsidR="009F3277" w:rsidRPr="00310D2E">
        <w:instrText>ADDIN CSL_CITATION { "citationItems" : [ { "id" : "ITEM-1", "itemData" : { "DOI" : "10.1021/acs.chemmater.5b04107", "ISBN" : "0897-4756", "ISSN" : "15205002", "PMID" : "370", "abstract" : "Goldschmidt tolerance factor (t) is an empirical index for predicting stable crystal structures of perovskite materials. A t value between 0.8 and 1.0 is favorable for cubic perovskite structure, and larger (&gt;1) or smaller (&lt;0.8) values of tolerance factor usually result in nonperovskite structures. CH(NH2)2PbI3 (FAPbI3) can exist in the perovskite \u03b1-phase (black phase) with good photovoltaic properties. However, it has a large tolerance factor and is more stable in the hexagonal \u03b4H-phase (yellow phase), with \u03b4H-to-\u03b1 phase-transition temperature higher than room temperature. On the other hand, CsPbI3 is stabilized to an orthorhombic structure (\u03b4O-phase) at room temperature due to its small tolerance factor. We find that, by alloying FAPbI3 with CsPbI3, the effective tolerance factor can be tuned, and the stability of the photoactive \u03b1-phase of the mixed solid-state perovskite alloys FA1?xCsxPbI3 is enhanced, which is in agreement with our first-principles calculations. Thin films of the FA0.85Cs0.15PbI3 perovskite alloy demonstrate much improved stability in a high-humidity environment; this contrasts significantly with the pure FAPbI3 film for which the \u03b1-to-\u03b4H phase transition (associated with yellowing appearance) is accelerated by humidity environment. Due to phase stabilization, the FA0.85Cs0.15PbI3 solid-state alloy showed better solar cell performance and device stability than its FAPbI3 counterparts. Our studies suggest that tuning the tolerance factor through solid-state alloying can be a general strategy to stabilize the desired perovskite structure for solar cell applications.\\nGoldschmidt tolerance factor (t) is an empirical index for predicting stable crystal structures of perovskite materials. A t value between 0.8 and 1.0 is favorable for cubic perovskite structure, and larger (&gt;1) or smaller (&lt;0.8) values of tolerance factor usually result in nonperovskite structures. CH(NH2)2PbI3 (FAPbI3) can exist in the perovskite \u03b1-phase (black phase) with good photovoltaic properties. However, it has a large tolerance factor and is more stable in the hexagonal \u03b4H-phase (yellow phase), with \u03b4H-to-\u03b1 phase-transition temperature higher than room temperature. On the other hand, CsPbI3 is stabilized to an orthorhombic structure (\u03b4O-phase) at room temperature due to its small tolerance factor. We find that, by alloying FAPbI3 with CsPbI3, the effective tolerance factor can be tuned, and the stability of the photoactive \u03b1-phase of the mixed solid-state per\u2026", "author" : [ { "dropping-particle" : "", "family" : "Li", "given" : "Zhen", "non-dropping-particle" : "", "parse-names" : false, "suffix" : "" }, { "dropping-particle" : "", "family" : "Yang", "given" : "Mengjin", "non-dropping-particle" : "", "parse-names" : false, "suffix" : "" }, { "dropping-particle" : "", "family" : "Park", "given" : "Ji Sang", "non-dropping-particle" : "", "parse-names" : false, "suffix" : "" }, { "dropping-particle" : "", "family" : "Wei", "given" : "Su Huai", "non-dropping-particle" : "", "parse-names" : false, "suffix" : "" }, { "dropping-particle" : "", "family" : "Berry", "given" : "Joseph J.", "non-dropping-particle" : "", "parse-names" : false, "suffix" : "" }, { "dropping-particle" : "", "family" : "Zhu", "given" : "Kai", "non-dropping-particle" : "", "parse-names" : false, "suffix" : "" } ], "container-title" : "Chemistry of Materials", "id" : "ITEM-1", "issue" : "1", "issued" : { "date-parts" : [ [ "2016" ] ] }, "page" : "284-292", "title" : "Stabilizing Perovskite Structures by Tuning Tolerance Factor: Formation of Formamidinium and Cesium Lead Iodide Solid-State Alloys", "type" : "article-journal", "volume" : "28" }, "uris" : [ "http://www.mendeley.com/documents/?uuid=7e08608d-4a09-41c5-964e-18d39d26e46b" ] }, { "id" : "ITEM-2", "itemData" : { "DOI" : "10.1021/acs.jpclett.5b00380", "ISBN" : "1948-7185", "ISSN" : "19487185", "PMID" : "26262982", "abstract" : "Formamidinium lead iodide (FAPbI3) has the potential to achieve higher performance than established perovskite solar cells like methylammonium lead iodide (MAPbI3), while maintaining a higher stability. The major drawback for the latter material is that it can crystalize at room temperature in a wide bandgap hexagonal symmetry (P63mc) instead of the desired trigonal (P3m1) black phase formed at a higher temperature (130 \u00b0C). Our results show that employing a mixture of MAI and FAI in films deposited via a 2-step approach, where the MAI content is below 20 %, results in the exchange of FA molecules with MA without any significant lattice shrinkage. Additionally, we show with temperature-dependent X-ray diffraction that the trigonal phase exhibits no phase changes in the temperature range studied (25 \u00b0C to 250 \u00b0C). We attribute the stabilization of the structure to stronger interactions between the MA cation and the inorganic cage. Finally, we show that the inclusion of this small amount of MA also has a positive effect on the lifetime of the photoexcited species and that it results in more efficient devices.\\nFormamidinium lead iodide (FAPbI3) has the potential to achieve higher performance than established perovskite solar cells like methylammonium lead iodide (MAPbI3), while maintaining a higher stability. The major drawback for the latter material is that it can crystalize at room temperature in a wide bandgap hexagonal symmetry (P63mc) instead of the desired trigonal (P3m1) black phase formed at a higher temperature (130 \u00b0C). Our results show that employing a mixture of MAI and FAI in films deposited via a 2-step approach, where the MAI content is below 20 %, results in the exchange of FA molecules with MA without any significant lattice shrinkage. Additionally, we show with temperature-dependent X-ray diffraction that the trigonal phase exhibits no phase changes in the temperature range studied (25 \u00b0C to 250 \u00b0C). We attribute the stabilization of the structure to stronger interactions between the MA cation and the inorganic cage. Finally, we show that the inclusion of this small amount of MA also has a positive effect on the lifetime of the photoexcited species and that it results in more efficient devices.", "author" : [ { "dropping-particle" : "", "family" : "Binek", "given" : "Andreas", "non-dropping-particle" : "", "parse-names" : false, "suffix" : "" }, { "dropping-particle" : "", "family" : "Hanusch", "given" : "Fabian C.", "non-dropping-particle" : "", "parse-names" : false, "suffix" : "" }, { "dropping-particle" : "", "family" : "Docampo", "given" : "Pablo", "non-dropping-particle" : "", "parse-names" : false, "suffix" : "" }, { "dropping-particle" : "", "family" : "Bein", "given" : "Thomas", "non-dropping-particle" : "", "parse-names" : false, "suffix" : "" } ], "container-title" : "Journal of Physical Chemistry Letters", "id" : "ITEM-2", "issue" : "7", "issued" : { "date-parts" : [ [ "2015" ] ] }, "page" : "1249-1253", "title" : "Stabilization of the trigonal high-temperature phase of formamidinium lead iodide", "type" : "article-journal", "volume" : "6" }, "uris" : [ "http://www.mendeley.com/documents/?uuid=16e1706a-6f61-4466-8151-2bc5f2f0d8c6" ] }, { "id" : "ITEM-3", "itemData" : { "DOI" : "10.1038/nature14133", "ISBN" : "1476-4687 (Electronic)\\r0028-0836 (Linking)",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"ITEM-3", "issue" : "7535", "issued" : { "date-parts" : [ [ "2015" ] ] }, "page" : "476-480", "publisher" : "Nature Publishing Group", "title" : "Compositional engineering of perovskite materials for high-performance solar cells", "type" : "article-journal", "volume" : "517" }, "uris" : [ "http://www.mendeley.com/documents/?uuid=887b62ed-9b07-4d08-9320-0f5172f83b0d" ] } ], "mendeley" : { "formattedCitation" : "&lt;sup&gt;46\u201348&lt;/sup&gt;", "plainTextFormattedCitation" : "46\u201348", "previouslyFormattedCitation" : "&lt;sup&gt;46\u201348&lt;/sup&gt;" }, "properties" : { "noteIndex" : 0 }, "schema" : "https://github.com/citation-style-language/schema/raw/master/csl-citation.json" }</w:instrText>
      </w:r>
      <w:r w:rsidR="00084567" w:rsidRPr="00310D2E">
        <w:fldChar w:fldCharType="separate"/>
      </w:r>
      <w:r w:rsidR="00C10B91" w:rsidRPr="00310D2E">
        <w:rPr>
          <w:noProof/>
          <w:vertAlign w:val="superscript"/>
        </w:rPr>
        <w:t>46–48</w:t>
      </w:r>
      <w:r w:rsidR="00084567" w:rsidRPr="00310D2E">
        <w:fldChar w:fldCharType="end"/>
      </w:r>
    </w:p>
    <w:tbl>
      <w:tblPr>
        <w:tblStyle w:val="TableGrid"/>
        <w:tblpPr w:leftFromText="187" w:rightFromText="187" w:vertAnchor="page" w:horzAnchor="page" w:tblpX="910" w:tblpY="11525"/>
        <w:tblW w:w="4949"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933"/>
      </w:tblGrid>
      <w:tr w:rsidR="002162AD" w:rsidRPr="00310D2E" w14:paraId="3877F96A" w14:textId="77777777" w:rsidTr="00E56E19">
        <w:trPr>
          <w:trHeight w:val="2592"/>
        </w:trPr>
        <w:tc>
          <w:tcPr>
            <w:tcW w:w="2016" w:type="dxa"/>
          </w:tcPr>
          <w:p w14:paraId="128D740D" w14:textId="77777777" w:rsidR="002162AD" w:rsidRPr="00310D2E" w:rsidRDefault="002162AD" w:rsidP="00CD56C1">
            <w:pPr>
              <w:pStyle w:val="08ArticleText"/>
              <w:spacing w:line="240" w:lineRule="auto"/>
              <w:rPr>
                <w:noProof/>
              </w:rPr>
            </w:pPr>
          </w:p>
          <w:p w14:paraId="57A9E386" w14:textId="77777777" w:rsidR="002162AD" w:rsidRPr="00310D2E" w:rsidRDefault="002162AD" w:rsidP="00CD56C1">
            <w:pPr>
              <w:pStyle w:val="08ArticleText"/>
              <w:spacing w:line="240" w:lineRule="auto"/>
              <w:rPr>
                <w:noProof/>
              </w:rPr>
            </w:pPr>
            <w:r w:rsidRPr="00310D2E">
              <w:rPr>
                <w:noProof/>
                <w:lang w:eastAsia="en-GB"/>
              </w:rPr>
              <w:drawing>
                <wp:inline distT="0" distB="0" distL="0" distR="0" wp14:anchorId="3FA547B2" wp14:editId="42BC5E9E">
                  <wp:extent cx="1132961" cy="1251109"/>
                  <wp:effectExtent l="0" t="0" r="10160" b="0"/>
                  <wp:docPr id="49" name="Picture 49" descr="../../../../../Containers/com.apple.mail/Data/Library/Mail%20Downloads/9A2010BD-20D3-49F0-9380-79815E915262/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iners/com.apple.mail/Data/Library/Mail%20Downloads/9A2010BD-20D3-49F0-9380-79815E915262/FullSizeRende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026" t="-414" r="10371" b="414"/>
                          <a:stretch/>
                        </pic:blipFill>
                        <pic:spPr bwMode="auto">
                          <a:xfrm>
                            <a:off x="0" y="0"/>
                            <a:ext cx="1146478" cy="1266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3" w:type="dxa"/>
          </w:tcPr>
          <w:p w14:paraId="2B8A77FD" w14:textId="77777777" w:rsidR="002162AD" w:rsidRPr="00310D2E" w:rsidRDefault="002162AD" w:rsidP="00CD56C1">
            <w:pPr>
              <w:pStyle w:val="N1AuthorAddresses"/>
              <w:jc w:val="both"/>
              <w:rPr>
                <w:noProof/>
              </w:rPr>
            </w:pPr>
          </w:p>
          <w:p w14:paraId="7A2A0112" w14:textId="77777777" w:rsidR="002162AD" w:rsidRPr="00310D2E" w:rsidRDefault="002162AD" w:rsidP="00CD56C1">
            <w:pPr>
              <w:pStyle w:val="N1AuthorAddresses"/>
              <w:jc w:val="both"/>
              <w:rPr>
                <w:noProof/>
              </w:rPr>
            </w:pPr>
            <w:r w:rsidRPr="00310D2E">
              <w:rPr>
                <w:noProof/>
              </w:rPr>
              <w:t>Paul O’Brien CBE FRS FREng is Chair of Inorganic Materials Chemistry in the Schools of Chemistry and Materials at the University of Manchester; he was Research Dean 2000-03, Head of the School of Chemistry 2002-09 and Head of the School of Materials 2011-15. He has held academic positions at Chelsea, Queen Mary and Imperial Colleges in the University of London. He was awarded the Kroll, Sir Colin Humphreys and Platinum Medals of the IoM</w:t>
            </w:r>
            <w:r w:rsidRPr="00310D2E">
              <w:rPr>
                <w:noProof/>
                <w:vertAlign w:val="superscript"/>
              </w:rPr>
              <w:t>3</w:t>
            </w:r>
            <w:r w:rsidRPr="00310D2E">
              <w:rPr>
                <w:noProof/>
              </w:rPr>
              <w:t xml:space="preserve"> and the 1</w:t>
            </w:r>
            <w:r w:rsidRPr="00310D2E">
              <w:rPr>
                <w:noProof/>
                <w:vertAlign w:val="superscript"/>
              </w:rPr>
              <w:t>st</w:t>
            </w:r>
            <w:r w:rsidRPr="00310D2E">
              <w:rPr>
                <w:noProof/>
              </w:rPr>
              <w:t xml:space="preserve"> Peter Day Award and the Longstaff prize from the RSC. His research centres on developing new chemical processes for thin films and nanoparticles; especially of chalcogenides. </w:t>
            </w:r>
          </w:p>
        </w:tc>
      </w:tr>
    </w:tbl>
    <w:p w14:paraId="6DA8244F" w14:textId="77777777" w:rsidR="00480812" w:rsidRPr="00310D2E" w:rsidRDefault="00F70974" w:rsidP="00480812">
      <w:pPr>
        <w:pStyle w:val="RSCB02ArticleText"/>
        <w:ind w:firstLine="180"/>
      </w:pPr>
      <w:r w:rsidRPr="00310D2E">
        <w:t>One of the great strengths of MHPs is that t</w:t>
      </w:r>
      <w:r w:rsidR="006339C9" w:rsidRPr="00310D2E">
        <w:t>he electronic properties of the perovskite can be tuned by exchanging some of the iodide in the structure for bromide or chloride.</w:t>
      </w:r>
      <w:r w:rsidR="00974BF6" w:rsidRPr="00310D2E">
        <w:t xml:space="preserve"> </w:t>
      </w:r>
      <w:r w:rsidR="003571FC" w:rsidRPr="00310D2E">
        <w:t xml:space="preserve">Introducing Br expands the band gap, </w:t>
      </w:r>
      <w:r w:rsidR="00683CFD" w:rsidRPr="00310D2E">
        <w:t>which</w:t>
      </w:r>
      <w:r w:rsidR="003571FC" w:rsidRPr="00310D2E">
        <w:t xml:space="preserve"> can be useful for application in tandem solar cells. </w:t>
      </w:r>
      <w:r w:rsidR="00683CFD" w:rsidRPr="00310D2E">
        <w:t>However, t</w:t>
      </w:r>
      <w:r w:rsidR="002E3442" w:rsidRPr="00310D2E">
        <w:t>oo much Br can lead to stability and phase segregation.</w:t>
      </w:r>
      <w:r w:rsidR="0025125E" w:rsidRPr="00310D2E">
        <w:fldChar w:fldCharType="begin" w:fldLock="1"/>
      </w:r>
      <w:r w:rsidR="009F3277" w:rsidRPr="00310D2E">
        <w:instrText>ADDIN CSL_CITATION { "citationItems" : [ { "id" : "ITEM-1", "itemData" : { "DOI" : "10.1039/C6EE00030D", "ISSN" : "1754-5692", "author" : [ { "dropping-particle" : "", "family" : "Saliba", "given" : "Michael", "non-dropping-particle" : "", "parse-names" : false, "suffix" : "" }, { "dropping-particle" : "", "family" : "Schenk", "given" : "Kurt", "non-dropping-particle" : "", "parse-names" : false, "suffix" : "" }, { "dropping-particle" : "", "family" : "Gratzel", "given" : "Michael", "non-dropping-particle" : "", "parse-names" : false, "suffix" : "" }, { "dropping-particle" : "", "family" : "Hagfeldt", "given" : "Anders", "non-dropping-particle" : "", "parse-names" : false, "suffix" : "" } ], "container-title" : "Energy &amp; Environmental Science", "id" : "ITEM-1", "issued" : { "date-parts" : [ [ "2016" ] ] }, "page" : "1706-1724", "publisher" : "Royal Society of Chemistry", "title" : "Environmental Science Exploration of the compositional space for mixed lead halogen perovskites for high efficiency solar", "type" : "article-journal", "volume" : "9" }, "uris" : [ "http://www.mendeley.com/documents/?uuid=df3ad260-300b-4047-acd4-ae2d55a7daf3" ] } ], "mendeley" : { "formattedCitation" : "&lt;sup&gt;44&lt;/sup&gt;", "plainTextFormattedCitation" : "44", "previouslyFormattedCitation" : "&lt;sup&gt;44&lt;/sup&gt;" }, "properties" : { "noteIndex" : 0 }, "schema" : "https://github.com/citation-style-language/schema/raw/master/csl-citation.json" }</w:instrText>
      </w:r>
      <w:r w:rsidR="0025125E" w:rsidRPr="00310D2E">
        <w:fldChar w:fldCharType="separate"/>
      </w:r>
      <w:r w:rsidR="00C10B91" w:rsidRPr="00310D2E">
        <w:rPr>
          <w:noProof/>
          <w:vertAlign w:val="superscript"/>
        </w:rPr>
        <w:t>44</w:t>
      </w:r>
      <w:r w:rsidR="0025125E" w:rsidRPr="00310D2E">
        <w:fldChar w:fldCharType="end"/>
      </w:r>
      <w:r w:rsidR="002E3442" w:rsidRPr="00310D2E">
        <w:t xml:space="preserve"> The optimum composition for devices that demonstrate up to 21% efficiency is </w:t>
      </w:r>
      <w:r w:rsidR="006D5E2C" w:rsidRPr="00310D2E">
        <w:t>(</w:t>
      </w:r>
      <w:r w:rsidR="002E3442" w:rsidRPr="00310D2E">
        <w:t>FA</w:t>
      </w:r>
      <w:r w:rsidR="006D5E2C" w:rsidRPr="00310D2E">
        <w:t>)</w:t>
      </w:r>
      <w:r w:rsidR="002E3442" w:rsidRPr="00310D2E">
        <w:rPr>
          <w:vertAlign w:val="subscript"/>
        </w:rPr>
        <w:t>2/3</w:t>
      </w:r>
      <w:r w:rsidR="008F5C1F" w:rsidRPr="00310D2E">
        <w:t>(</w:t>
      </w:r>
      <w:r w:rsidR="002E3442" w:rsidRPr="00310D2E">
        <w:t>MA</w:t>
      </w:r>
      <w:r w:rsidR="008F5C1F" w:rsidRPr="00310D2E">
        <w:t>)</w:t>
      </w:r>
      <w:r w:rsidR="002E3442" w:rsidRPr="00310D2E">
        <w:rPr>
          <w:vertAlign w:val="subscript"/>
        </w:rPr>
        <w:t>1/3</w:t>
      </w:r>
      <w:r w:rsidR="002E3442" w:rsidRPr="00310D2E">
        <w:t>PbBr</w:t>
      </w:r>
      <w:r w:rsidR="002E3442" w:rsidRPr="00310D2E">
        <w:rPr>
          <w:vertAlign w:val="subscript"/>
        </w:rPr>
        <w:t>1/3</w:t>
      </w:r>
      <w:r w:rsidR="002E3442" w:rsidRPr="00310D2E">
        <w:t>I</w:t>
      </w:r>
      <w:r w:rsidR="002E3442" w:rsidRPr="00310D2E">
        <w:rPr>
          <w:vertAlign w:val="subscript"/>
        </w:rPr>
        <w:t>2/3</w:t>
      </w:r>
      <w:r w:rsidR="002E3442" w:rsidRPr="00310D2E">
        <w:t>.</w:t>
      </w:r>
      <w:r w:rsidR="0025125E" w:rsidRPr="00310D2E">
        <w:fldChar w:fldCharType="begin" w:fldLock="1"/>
      </w:r>
      <w:r w:rsidR="009F3277" w:rsidRPr="00310D2E">
        <w:instrText>ADDIN CSL_CITATION { "citationItems" : [ { "id" : "ITEM-1", "itemData" : { "author" : [ { "dropping-particle" : "", "family" : "Bi", "given" : "Dongqin", "non-dropping-particle" : "", "parse-names" : false, "suffix" : "" }, { "dropping-particle" : "", "family" : "Tress", "given" : "Wolfgang", "non-dropping-particle" : "", "parse-names" : false, "suffix" : "" }, { "dropping-particle" : "", "family" : "Dar", "given" : "M Ibrahim", "non-dropping-particle" : "", "parse-names" : false, "suffix" : "" }, { "dropping-particle" : "", "family" : "Gao", "given" : "Peng", "non-dropping-particle" : "", "parse-names" : false, "suffix" : "" }, { "dropping-particle" : "", "family" : "Luo", "given" : "Jingshan", "non-dropping-particle" : "", "parse-names" : false, "suffix" : "" }, { "dropping-particle" : "", "family" : "Renevier", "given" : "Cl\u00e9mentine", "non-dropping-particle" : "", "parse-names" : false, "suffix" : "" }, { "dropping-particle" : "", "family" : "Schenk", "given" : "Kurt", "non-dropping-particle" : "", "parse-names" : false, "suffix" : "" }, { "dropping-particle" : "", "family" : "Abate", "given" : "Antonio", "non-dropping-particle" : "", "parse-names" : false, "suffix" : "" }, { "dropping-particle" : "", "family" : "Giordano", "given" : "Fabrizio", "non-dropping-particle" : "", "parse-names" : false, "suffix" : "" }, { "dropping-particle" : "", "family" : "Baena", "given" : "Juan-pablo Correa", "non-dropping-particle" : "", "parse-names" : false, "suffix" : "" }, { "dropping-particle" : "", "family" : "Decoppet", "given" : "Jean-david", "non-dropping-particle" : "", "parse-names" : false, "suffix" : "" }, { "dropping-particle" : "", "family" : "Zakeeruddin", "given" : "Shaik Mohammed", "non-dropping-particle" : "", "parse-names" : false, "suffix" : "" }, { "dropping-particle" : "", "family" : "Nazeeruddin", "given" : "Mohammad Khaja", "non-dropping-particle" : "", "parse-names" : false, "suffix" : "" }, { "dropping-particle" : "", "family" : "Gr\u00e4tzel", "given" : "Michael", "non-dropping-particle" : "", "parse-names" : false, "suffix" : "" }, { "dropping-particle" : "", "family" : "Hagfeldt", "given" : "Anders", "non-dropping-particle" : "", "parse-names" : false, "suffix" : "" } ], "container-title" : "Sci. Adv.", "id" : "ITEM-1", "issued" : { "date-parts" : [ [ "2016" ] ] }, "page" : "e1501170", "title" : "Efficient luminescent solar cells based on tailored mixed-cation perovskites", "type" : "article-journal", "volume" : "2" }, "uris" : [ "http://www.mendeley.com/documents/?uuid=1a2a5935-69a2-41cc-9e7d-95b9a585a4c9" ] }, { "id" : "ITEM-2", "itemData" : { "DOI" : "10.1038/nature14133", "ISBN" : "1476-4687 (Electronic)\\r0028-0836 (Linking)", "ISSN" : "0028-0836", "PMID" : "25561177", "abstract" : "Of the many materials and methodologies aimed at producing low-cost, efficient photovoltaic cells, inorganic-organic lead halide perovskite materials appear particularly promising for next-generation solar devices owing to their high power conversion efficiency. The highest efficiencies reported for perovskite solar cells so far have been obtained mainly with methylammonium lead halide materials. Here we combine the promising-owing to its comparatively narrow bandgap-but relatively unstable formamidinium lead iodide (FAPbI3) with methylammonium lead bromide (MAPbBr3) as the light-harvesting unit in a bilayer solar-cell architecture. We investigated phase stability, morphology of the perovskite layer, hysteresis in current-voltage characteristics, and overall performance as a function of chemical composition. Our results show that incorporation of MAPbBr3 into FAPbI3 stabilizes the perovskite phase of FAPbI3 and improves the power conversion efficiency of the solar cell to more than 18 per cent under a standard illumination of 100 milliwatts per square centimetre. These findings further emphasize the versatility and performance potential of inorganic-organic lead halide perovskite materials for photovoltaic applications.", "author" : [ { "dropping-particle" : "", "family" : "Jeon", "given" : "Nam Joong", "non-dropping-particle" : "", "parse-names" : false, "suffix" : "" }, { "dropping-particle" : "", "family" : "Noh", "given" : "Jun Hong", "non-dropping-particle" : "", "parse-names" : false, "suffix" : "" }, { "dropping-particle" : "", "family" : "Yang", "given" : "Woon Seok",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"Nature", "id" : "ITEM-2", "issue" : "7535", "issued" : { "date-parts" : [ [ "2015" ] ] }, "page" : "476-480", "publisher" : "Nature Publishing Group", "title" : "Compositional engineering of perovskite materials for high-performance solar cells", "type" : "article-journal", "volume" : "517" }, "uris" : [ "http://www.mendeley.com/documents/?uuid=887b62ed-9b07-4d08-9320-0f5172f83b0d" ] }, { "id" : "ITEM-3", "itemData" : { "DOI" : "10.1039/C6EE00030D", "ISSN" : "1754-5692", "author" : [ { "dropping-particle" : "", "family" : "Saliba", "given" : "Michael", "non-dropping-particle" : "", "parse-names" : false, "suffix" : "" }, { "dropping-particle" : "", "family" : "Schenk", "given" : "Kurt", "non-dropping-particle" : "", "parse-names" : false, "suffix" : "" }, { "dropping-particle" : "", "family" : "Gratzel", "given" : "Michael", "non-dropping-particle" : "", "parse-names" : false, "suffix" : "" }, { "dropping-particle" : "", "family" : "Hagfeldt", "given" : "Anders", "non-dropping-particle" : "", "parse-names" : false, "suffix" : "" } ], "container-title" : "Energy &amp; Environmental Science", "id" : "ITEM-3", "issued" : { "date-parts" : [ [ "2016" ] ] }, "page" : "1706-1724", "publisher" : "Royal Society of Chemistry", "title" : "Environmental Science Exploration of the compositional space for mixed lead halogen perovskites for high efficiency solar", "type" : "article-journal", "volume" : "9" }, "uris" : [ "http://www.mendeley.com/documents/?uuid=df3ad260-300b-4047-acd4-ae2d55a7daf3" ] } ], "mendeley" : { "formattedCitation" : "&lt;sup&gt;44,48,49&lt;/sup&gt;", "plainTextFormattedCitation" : "44,48,49", "previouslyFormattedCitation" : "&lt;sup&gt;44,48,49&lt;/sup&gt;" }, "properties" : { "noteIndex" : 0 }, "schema" : "https://github.com/citation-style-language/schema/raw/master/csl-citation.json" }</w:instrText>
      </w:r>
      <w:r w:rsidR="0025125E" w:rsidRPr="00310D2E">
        <w:fldChar w:fldCharType="separate"/>
      </w:r>
      <w:r w:rsidR="00C10B91" w:rsidRPr="00310D2E">
        <w:rPr>
          <w:noProof/>
          <w:vertAlign w:val="superscript"/>
        </w:rPr>
        <w:t>44,48,49</w:t>
      </w:r>
      <w:r w:rsidR="0025125E" w:rsidRPr="00310D2E">
        <w:fldChar w:fldCharType="end"/>
      </w:r>
      <w:r w:rsidR="0025125E" w:rsidRPr="00310D2E">
        <w:t xml:space="preserve"> </w:t>
      </w:r>
      <w:r w:rsidR="00480812" w:rsidRPr="00310D2E">
        <w:t xml:space="preserve">This composition is clearly a complex phase </w:t>
      </w:r>
      <w:r w:rsidR="00683CFD" w:rsidRPr="00310D2E">
        <w:t>and presents significant synthetic challenges in terms of batch to batch reproducibility</w:t>
      </w:r>
      <w:r w:rsidR="00480812" w:rsidRPr="00310D2E">
        <w:t xml:space="preserve">. </w:t>
      </w:r>
    </w:p>
    <w:p w14:paraId="6685CB81" w14:textId="77777777" w:rsidR="00E614AE" w:rsidRPr="00310D2E" w:rsidRDefault="00A26D36" w:rsidP="00E614AE">
      <w:pPr>
        <w:pStyle w:val="RSCB02ArticleText"/>
        <w:ind w:firstLine="180"/>
      </w:pPr>
      <w:r w:rsidRPr="00310D2E">
        <w:t xml:space="preserve">Lead free perovskites have not received the same level of attention, perhaps because the main candidate </w:t>
      </w:r>
      <w:r w:rsidR="00683CFD" w:rsidRPr="00310D2E">
        <w:t xml:space="preserve">for the B site metal is divalent </w:t>
      </w:r>
      <w:r w:rsidRPr="00310D2E">
        <w:t xml:space="preserve">Sn, which is readily oxidised from photoactive Sn(II) to </w:t>
      </w:r>
      <w:r w:rsidR="007531A8" w:rsidRPr="00310D2E">
        <w:t>photo</w:t>
      </w:r>
      <w:r w:rsidRPr="00310D2E">
        <w:t>inactive Sn(IV). The 6</w:t>
      </w:r>
      <w:r w:rsidRPr="00310D2E">
        <w:rPr>
          <w:i/>
        </w:rPr>
        <w:t>s</w:t>
      </w:r>
      <w:r w:rsidRPr="00310D2E">
        <w:t xml:space="preserve"> orbital of Pb is much more inert than the 5</w:t>
      </w:r>
      <w:r w:rsidRPr="00310D2E">
        <w:rPr>
          <w:i/>
        </w:rPr>
        <w:t>s</w:t>
      </w:r>
      <w:r w:rsidRPr="00310D2E">
        <w:t xml:space="preserve"> of Sn, and so oxid</w:t>
      </w:r>
      <w:r w:rsidR="00683CFD" w:rsidRPr="00310D2E">
        <w:t>ation</w:t>
      </w:r>
      <w:r w:rsidRPr="00310D2E">
        <w:t xml:space="preserve"> is not an issue</w:t>
      </w:r>
      <w:r w:rsidR="009E1830" w:rsidRPr="00310D2E">
        <w:t xml:space="preserve"> which has been identified</w:t>
      </w:r>
      <w:r w:rsidRPr="00310D2E">
        <w:t xml:space="preserve"> for Pb perovskites.</w:t>
      </w:r>
      <w:r w:rsidR="00407732" w:rsidRPr="00310D2E">
        <w:fldChar w:fldCharType="begin" w:fldLock="1"/>
      </w:r>
      <w:r w:rsidR="009F3277" w:rsidRPr="00310D2E">
        <w:instrText>ADDIN CSL_CITATION { "citationItems" : [ { "id" : "ITEM-1", "itemData" : { "DOI" : "10.1021/cr00085a006", "ISBN" : "0009-2665", "ISSN" : "0009-2665", "abstract" : "No", "author" : [ { "dropping-particle" : "", "family" : "Pyykko", "given" : "P", "non-dropping-particle" : "", "parse-names" : false, "suffix" : "" } ], "container-title" : "Chemical Reviews", "id" : "ITEM-1", "issued" : { "date-parts" : [ [ "1988" ] ] }, "page" : "563-594", "title" : "Relativistic effects in structural chemistry", "type" : "article-journal", "volume" : "88" }, "uris" : [ "http://www.mendeley.com/documents/?uuid=261e96b1-fa3b-4018-9cc7-45ca47de476a", "http://www.mendeley.com/documents/?uuid=fc9d2af2-3e9a-4fa4-80e4-b04e2a0b73a3" ] }, { "id" : "ITEM-2", "itemData" : { "DOI" : "10.1021/jz502547f", "ISBN" : "1948-7185", "ISSN" : "19487185", "PMID" : "26262670", "abstract" : "Organic-inorganic lead halide based perovskites solar cells are by far the highest efficiency solution-processed solar cells, threatening to challenge thin film and polycrystalline silicon ones. Despite the intense research in this area, concerns surrounding the long-term stability as well as the toxicity of lead in the archetypal perovskite, CH3NH3PbI3, have the potential to derail commercialization. Although the search for Pb-free perovskites have naturally shifted to other transition metal cations and formulations that replace the organic moiety, efficiencies with these substitutions are still substantially lower than those of the Pb-perovskite. The perovskite family offers rich multitudes of crystal structures and substituents with the potential to uncover new and exciting photophysical phenomena that hold the promise of higher solar cell efficiencies. In addressing materials beyond CH3NH3PbI3, this Perspective will discuss a broad palette of elemental substitutions, solid solutions, and multidimensional families that will provide the next fillip toward market viability of the perovskite solar cells.", "author" : [ { "dropping-particle" : "", "family" : "Boix", "given" : "Pablo P.", "non-dropping-particle" : "", "parse-names" : false, "suffix" : "" }, { "dropping-particle" : "", "family" : "Agarwala", "given" : "Shweta", "non-dropping-particle" : "", "parse-names" : false, "suffix" : "" }, { "dropping-particle" : "", "family" : "Koh", "given" : "Teck Ming", "non-dropping-particle" : "", "parse-names" : false, "suffix" : "" }, { "dropping-particle" : "", "family" : "Mathews", "given" : "Nripan", "non-dropping-particle" : "", "parse-names" : false, "suffix" : "" }, { "dropping-particle" : "", "family" : "Mhaisalkar", "given" : "Subodh G.", "non-dropping-particle" : "", "parse-names" : false, "suffix" : "" } ], "container-title" : "Journal of Physical Chemistry Letters", "id" : "ITEM-2", "issue" : "5", "issued" : { "date-parts" : [ [ "2015" ] ] }, "page" : "898-907", "title" : "Perovskite solar cells: Beyond methylammonium lead iodide", "type" : "article-journal", "volume" : "6" }, "uris" : [ "http://www.mendeley.com/documents/?uuid=adba22ef-2a56-4c78-98d8-aefc34206f87", "http://www.mendeley.com/documents/?uuid=4b379aa3-8c7d-4f40-b29d-aacf20f9a7de" ] } ], "mendeley" : { "formattedCitation" : "&lt;sup&gt;50,51&lt;/sup&gt;", "plainTextFormattedCitation" : "50,51", "previouslyFormattedCitation" : "&lt;sup&gt;50,51&lt;/sup&gt;" }, "properties" : { "noteIndex" : 0 }, "schema" : "https://github.com/citation-style-language/schema/raw/master/csl-citation.json" }</w:instrText>
      </w:r>
      <w:r w:rsidR="00407732" w:rsidRPr="00310D2E">
        <w:fldChar w:fldCharType="separate"/>
      </w:r>
      <w:r w:rsidR="00C10B91" w:rsidRPr="00310D2E">
        <w:rPr>
          <w:noProof/>
          <w:vertAlign w:val="superscript"/>
        </w:rPr>
        <w:t>50,51</w:t>
      </w:r>
      <w:r w:rsidR="00407732" w:rsidRPr="00310D2E">
        <w:fldChar w:fldCharType="end"/>
      </w:r>
      <w:r w:rsidR="00A06981" w:rsidRPr="00310D2E">
        <w:t xml:space="preserve"> However, </w:t>
      </w:r>
      <w:r w:rsidR="00E933AE" w:rsidRPr="00310D2E">
        <w:t>there has been some recent interesting work into MASnI</w:t>
      </w:r>
      <w:r w:rsidR="00E933AE" w:rsidRPr="00310D2E">
        <w:rPr>
          <w:vertAlign w:val="subscript"/>
        </w:rPr>
        <w:t>3</w:t>
      </w:r>
      <w:r w:rsidR="00E933AE" w:rsidRPr="00310D2E">
        <w:t xml:space="preserve"> and CsSnI</w:t>
      </w:r>
      <w:r w:rsidR="00E933AE" w:rsidRPr="00310D2E">
        <w:rPr>
          <w:vertAlign w:val="subscript"/>
        </w:rPr>
        <w:t>3</w:t>
      </w:r>
      <w:r w:rsidR="00390701" w:rsidRPr="00310D2E">
        <w:t>, which has indicated that these systems are worthy of future investigation.</w:t>
      </w:r>
      <w:r w:rsidR="00407732" w:rsidRPr="00310D2E">
        <w:fldChar w:fldCharType="begin" w:fldLock="1"/>
      </w:r>
      <w:r w:rsidR="009F3277" w:rsidRPr="00310D2E">
        <w:instrText>ADDIN CSL_CITATION { "citationItems" : [ { "id" : "ITEM-1", "itemData" : { "DOI" : "10.1039/C4EE01076K", "ISBN" : "1754-5706", "ISSN" : "1754-5692", "PMID" : "1000090641", "abstract" : "Already exhibiting solar to electrical power conversion efficiencies of over 17%, organic\u2013inorganic lead halide perovskite solar cells are one of the most promising emerging contenders in the drive to provide a cheap and clean source of energy. One concern however, is the potential toxicology issue of lead, a key component in the archetypical material. The most likely substitute is tin, which like lead, is also a group 14 metal. While organic\u2013inorganic tin halide perovskites have shown good semiconducting behaviour, the instability of tin in its 2+ oxidation state has thus far proved to be an overwhelming challenge. Here, we report the first completely lead-free, CH3NH3SnI3 perovskite solar cell processed on a mesoporous TiO2 scaffold, reaching efficiencies of over 6% under 1 sun illumination. Remarkably, we achieve open circuit voltages over 0.88 V from a material which has a 1.23 eV band gap.", "author" : [ { "dropping-particle" : "", "family" : "Noel", "given" : "Nakita K.", "non-dropping-particle" : "", "parse-names" : false, "suffix" : "" }, { "dropping-particle" : "", "family" : "Stranks", "given" : "Samuel D.", "non-dropping-particle" : "", "parse-names" : false, "suffix" : "" }, { "dropping-particle" : "", "family" : "Abate", "given" : "Antonio", "non-dropping-particle" : "", "parse-names" : false, "suffix" : "" }, { "dropping-particle" : "", "family" : "Wehrenfennig", "given" : "Christian", "non-dropping-particle" : "", "parse-names" : false, "suffix" : "" }, { "dropping-particle" : "", "family" : "Guarnera", "given" : "Simone", "non-dropping-particle" : "", "parse-names" : false, "suffix" : "" }, { "dropping-particle" : "", "family" : "Haghighirad", "given" : "Amir-Abbas", "non-dropping-particle" : "", "parse-names" : false, "suffix" : "" }, { "dropping-particle" : "", "family" : "Sadhanala", "given" : "Aditya", "non-dropping-particle" : "", "parse-names" : false, "suffix" : "" }, { "dropping-particle" : "", "family" : "Eperon", "given" : "Giles E.", "non-dropping-particle" : "", "parse-names" : false, "suffix" : "" }, { "dropping-particle" : "", "family" : "Pathak", "given" : "Sandeep K.", "non-dropping-particle" : "", "parse-names" : false, "suffix" : "" }, { "dropping-particle" : "", "family" : "Johnston", "given" : "Michael B.", "non-dropping-particle" : "", "parse-names" : false, "suffix" : "" }, { "dropping-particle" : "", "family" : "Petrozza", "given" : "Annamaria", "non-dropping-particle" : "", "parse-names" : false, "suffix" : "" }, { "dropping-particle" : "", "family" : "Herz", "given" : "Laura M.", "non-dropping-particle" : "", "parse-names" : false, "suffix" : "" }, { "dropping-particle" : "", "family" : "Snaith", "given" : "Henry J.", "non-dropping-particle" : "", "parse-names" : false, "suffix" : "" } ], "container-title" : "Energy Environ. Sci.", "id" : "ITEM-1", "issued" : { "date-parts" : [ [ "2014" ] ] }, "page" : "3061-3068", "publisher" : "Royal Society of Chemistry", "title" : "Lead-Free Organic-Inorganic Tin Halide Perovskites for Photovoltaic Applications", "type" : "article-journal", "volume" : "7" }, "uris" : [ "http://www.mendeley.com/documents/?uuid=d16da30f-c788-4b5f-adbb-7d54b5ca390e" ] }, { "id" : "ITEM-2", "itemData" : { "DOI" : "10.1038/NENERGY.2016.178", "author" : [ { "dropping-particle" : "", "family" : "Marshall", "given" : "K P", "non-dropping-particle" : "", "parse-names" : false, "suffix" : "" }, { "dropping-particle" : "", "family" : "Walker", "given" : "M", "non-dropping-particle" : "", "parse-names" : false, "suffix" : "" }, { "dropping-particle" : "", "family" : "Walton", "given" : "R I", "non-dropping-particle" : "", "parse-names" : false, "suffix" : "" }, { "dropping-particle" : "", "family" : "Hatton", "given" : "R A", "non-dropping-particle" : "", "parse-names" : false, "suffix" : "" } ], "container-title" : "Nature Energy", "id" : "ITEM-2", "issue" : "November", "issued" : { "date-parts" : [ [ "2016" ] ] }, "page" : "16178", "title" : "Enhanced stability and e ciency in", "type" : "article-journal", "volume" : "1" }, "uris" : [ "http://www.mendeley.com/documents/?uuid=5eb78bd9-8c83-4d1b-a24c-099808ed0097" ] }, { "id" : "ITEM-3", "itemData" : { "DOI" : "10.1021/jacs.6b10734", "author" : [ { "dropping-particle" : "", "family" : "Song", "given" : "Tze-bin", "non-dropping-particle" : "", "parse-names" : false, "suffix" : "" }, { "dropping-particle" : "", "family" : "Yokoyama", "given" : "Takamichi", "non-dropping-particle" : "", "parse-names" : false, "suffix" : "" }, { "dropping-particle" : "", "family" : "Stoumpos", "given" : "Constantinos C", "non-dropping-particle" : "", "parse-names" : false, "suffix" : "" }, { "dropping-particle" : "", "family" : "Logsdon", "given" : "Jenna", "non-dropping-particle" : "", "parse-names" : false, "suffix" : "" }, { "dropping-particle" : "", "family" : "Cao", "given" : "Duyen H", "non-dropping-particle" : "", "parse-names" : false, "suffix" : "" }, { "dropping-particle" : "", "family" : "Wasielewski", "given" : "Michael R", "non-dropping-particle" : "", "parse-names" : false, "suffix" : "" }, { "dropping-particle" : "", "family" : "Aramaki", "given" : "Shinji", "non-dropping-particle" : "", "parse-names" : false, "suffix" : "" }, { "dropping-particle" : "", "family" : "Kanatzidis", "given" : "Mercouri G", "non-dropping-particle" : "", "parse-names" : false, "suffix" : "" } ], "container-title" : "J Am Chem Soc", "id" : "ITEM-3", "issued" : { "date-parts" : [ [ "2017" ] ] }, "page" : "836-842", "title" : "Importance of Reducing Vapor Atmosphere in the Fabrication of Tin- Based Perovskite Solar Cells", "type" : "article-journal", "volume" : "139" }, "uris" : [ "http://www.mendeley.com/documents/?uuid=19107b32-57bd-4c3b-8691-73b716d81a4a" ] } ], "mendeley" : { "formattedCitation" : "&lt;sup&gt;52\u201354&lt;/sup&gt;", "plainTextFormattedCitation" : "52\u201354", "previouslyFormattedCitation" : "&lt;sup&gt;52\u201354&lt;/sup&gt;" }, "properties" : { "noteIndex" : 0 }, "schema" : "https://github.com/citation-style-language/schema/raw/master/csl-citation.json" }</w:instrText>
      </w:r>
      <w:r w:rsidR="00407732" w:rsidRPr="00310D2E">
        <w:fldChar w:fldCharType="separate"/>
      </w:r>
      <w:r w:rsidR="00C10B91" w:rsidRPr="00310D2E">
        <w:rPr>
          <w:noProof/>
          <w:vertAlign w:val="superscript"/>
        </w:rPr>
        <w:t>52–54</w:t>
      </w:r>
      <w:r w:rsidR="00407732" w:rsidRPr="00310D2E">
        <w:fldChar w:fldCharType="end"/>
      </w:r>
      <w:r w:rsidR="007531A8" w:rsidRPr="00310D2E">
        <w:t xml:space="preserve"> </w:t>
      </w:r>
    </w:p>
    <w:p w14:paraId="35DD07C7" w14:textId="77777777" w:rsidR="009E1830" w:rsidRPr="00310D2E" w:rsidRDefault="009E1830" w:rsidP="00CA4738">
      <w:pPr>
        <w:pStyle w:val="RSCB04AHeadingSection"/>
      </w:pPr>
      <w:r w:rsidRPr="00310D2E">
        <w:lastRenderedPageBreak/>
        <w:t>Cell Architectures</w:t>
      </w:r>
    </w:p>
    <w:p w14:paraId="7B80370E" w14:textId="77777777" w:rsidR="00233348" w:rsidRPr="00310D2E" w:rsidRDefault="00233348" w:rsidP="00325726">
      <w:pPr>
        <w:pStyle w:val="RSCB02ArticleText"/>
        <w:ind w:firstLine="180"/>
      </w:pPr>
      <w:r w:rsidRPr="00310D2E">
        <w:t xml:space="preserve">There are a number of different architectures for MHP devices, the four most common of which are summarised in Figure 2. </w:t>
      </w:r>
      <w:r w:rsidR="001110C5" w:rsidRPr="00310D2E">
        <w:t>These can be grouped into two classes</w:t>
      </w:r>
      <w:r w:rsidR="009E1830" w:rsidRPr="00310D2E">
        <w:t>.</w:t>
      </w:r>
      <w:r w:rsidR="001110C5" w:rsidRPr="00310D2E">
        <w:t xml:space="preserve"> </w:t>
      </w:r>
      <w:r w:rsidR="009E1830" w:rsidRPr="00310D2E">
        <w:t xml:space="preserve">In </w:t>
      </w:r>
      <w:r w:rsidR="009E1830" w:rsidRPr="00310D2E">
        <w:rPr>
          <w:i/>
        </w:rPr>
        <w:t>m</w:t>
      </w:r>
      <w:r w:rsidR="001110C5" w:rsidRPr="00310D2E">
        <w:rPr>
          <w:i/>
        </w:rPr>
        <w:t>esoporous ce</w:t>
      </w:r>
      <w:r w:rsidR="00243DE1" w:rsidRPr="00310D2E">
        <w:rPr>
          <w:i/>
        </w:rPr>
        <w:t>lls</w:t>
      </w:r>
      <w:r w:rsidR="00D354CE" w:rsidRPr="00310D2E">
        <w:t xml:space="preserve"> (Figures 2a and 2b)</w:t>
      </w:r>
      <w:r w:rsidR="00243DE1" w:rsidRPr="00310D2E">
        <w:t xml:space="preserve">, </w:t>
      </w:r>
      <w:r w:rsidR="009E1830" w:rsidRPr="00310D2E">
        <w:t xml:space="preserve">the </w:t>
      </w:r>
      <w:r w:rsidR="00243DE1" w:rsidRPr="00310D2E">
        <w:t xml:space="preserve">MHP is </w:t>
      </w:r>
      <w:r w:rsidR="008873D2" w:rsidRPr="00310D2E">
        <w:t>decorated onto a mesoporous metal oxide (usually TiO</w:t>
      </w:r>
      <w:r w:rsidR="008873D2" w:rsidRPr="00310D2E">
        <w:rPr>
          <w:vertAlign w:val="subscript"/>
        </w:rPr>
        <w:t>2</w:t>
      </w:r>
      <w:r w:rsidR="009E1830" w:rsidRPr="00310D2E">
        <w:t xml:space="preserve"> although Al</w:t>
      </w:r>
      <w:r w:rsidR="009E1830" w:rsidRPr="00310D2E">
        <w:rPr>
          <w:vertAlign w:val="subscript"/>
        </w:rPr>
        <w:t>2</w:t>
      </w:r>
      <w:r w:rsidR="009E1830" w:rsidRPr="00310D2E">
        <w:t>O</w:t>
      </w:r>
      <w:r w:rsidR="009E1830" w:rsidRPr="00310D2E">
        <w:rPr>
          <w:vertAlign w:val="subscript"/>
        </w:rPr>
        <w:t>3</w:t>
      </w:r>
      <w:r w:rsidR="009E1830" w:rsidRPr="00310D2E">
        <w:t xml:space="preserve"> has also been used</w:t>
      </w:r>
      <w:r w:rsidR="008873D2" w:rsidRPr="00310D2E">
        <w:t>)</w:t>
      </w:r>
      <w:r w:rsidR="009E1830" w:rsidRPr="00310D2E">
        <w:t>. These were the first cells to display the photovoltaic effect and are direct descendants of the Graetzel cell.</w:t>
      </w:r>
      <w:r w:rsidR="008873D2" w:rsidRPr="00310D2E">
        <w:t xml:space="preserve"> </w:t>
      </w:r>
      <w:r w:rsidR="009E1830" w:rsidRPr="00310D2E">
        <w:rPr>
          <w:i/>
        </w:rPr>
        <w:t>P</w:t>
      </w:r>
      <w:r w:rsidR="008873D2" w:rsidRPr="00310D2E">
        <w:rPr>
          <w:i/>
        </w:rPr>
        <w:t>lanar heterojunctions</w:t>
      </w:r>
      <w:r w:rsidR="00D354CE" w:rsidRPr="00310D2E">
        <w:t xml:space="preserve"> (Figures 2c and 2d)</w:t>
      </w:r>
      <w:r w:rsidR="008873D2" w:rsidRPr="00310D2E">
        <w:t>,</w:t>
      </w:r>
      <w:r w:rsidR="009E1830" w:rsidRPr="00310D2E">
        <w:t xml:space="preserve"> which were later introduced by Snaith and co-workers</w:t>
      </w:r>
      <w:r w:rsidR="008873D2" w:rsidRPr="00310D2E">
        <w:t xml:space="preserve"> </w:t>
      </w:r>
      <w:r w:rsidR="009E1830" w:rsidRPr="00310D2E">
        <w:t xml:space="preserve">have </w:t>
      </w:r>
      <w:r w:rsidR="008873D2" w:rsidRPr="00310D2E">
        <w:t>the perovskite deposited onto a flat substrate</w:t>
      </w:r>
      <w:r w:rsidR="009E1830" w:rsidRPr="00310D2E">
        <w:t>, usually compact TiO</w:t>
      </w:r>
      <w:r w:rsidR="009E1830" w:rsidRPr="00310D2E">
        <w:rPr>
          <w:vertAlign w:val="subscript"/>
        </w:rPr>
        <w:t>2</w:t>
      </w:r>
      <w:r w:rsidR="00670160" w:rsidRPr="00310D2E">
        <w:t>.</w:t>
      </w:r>
    </w:p>
    <w:p w14:paraId="00CD0528" w14:textId="77777777" w:rsidR="007F28F1" w:rsidRPr="00310D2E" w:rsidRDefault="00BA2F6F" w:rsidP="007F28F1">
      <w:pPr>
        <w:pStyle w:val="RSCB02ArticleText"/>
        <w:ind w:firstLine="180"/>
      </w:pPr>
      <w:r w:rsidRPr="00310D2E">
        <w:t xml:space="preserve">The metal oxide layer acts as an </w:t>
      </w:r>
      <w:r w:rsidR="00621491" w:rsidRPr="00310D2E">
        <w:t>electron transport layer (ETL), and in all cases the perovskite layer is sandwiched between this ETL and a hole transporting layer (HTL).</w:t>
      </w:r>
      <w:r w:rsidR="00E84123" w:rsidRPr="00310D2E">
        <w:t xml:space="preserve"> A conventional cell has a “n-i-p” arrangement, i.e. the ETL (n-layer) on the bottom, followed by the perovskite (i-layer) and HTL (p-layer) on the top.</w:t>
      </w:r>
      <w:r w:rsidR="00190EBB" w:rsidRPr="00310D2E">
        <w:t xml:space="preserve"> In this classical architecture the ETL is typically TiO</w:t>
      </w:r>
      <w:r w:rsidR="00190EBB" w:rsidRPr="00310D2E">
        <w:rPr>
          <w:vertAlign w:val="subscript"/>
        </w:rPr>
        <w:t>2</w:t>
      </w:r>
      <w:r w:rsidR="005700A3" w:rsidRPr="00310D2E">
        <w:t>, though Al</w:t>
      </w:r>
      <w:r w:rsidR="005700A3" w:rsidRPr="00310D2E">
        <w:rPr>
          <w:vertAlign w:val="subscript"/>
        </w:rPr>
        <w:t>2</w:t>
      </w:r>
      <w:r w:rsidR="005700A3" w:rsidRPr="00310D2E">
        <w:t>O</w:t>
      </w:r>
      <w:r w:rsidR="005700A3" w:rsidRPr="00310D2E">
        <w:rPr>
          <w:vertAlign w:val="subscript"/>
        </w:rPr>
        <w:t>3</w:t>
      </w:r>
      <w:r w:rsidR="00CE2A95" w:rsidRPr="00310D2E">
        <w:t xml:space="preserve">, </w:t>
      </w:r>
      <w:r w:rsidR="00F216A7" w:rsidRPr="00310D2E">
        <w:t>SnO</w:t>
      </w:r>
      <w:r w:rsidR="00F216A7" w:rsidRPr="00310D2E">
        <w:rPr>
          <w:vertAlign w:val="subscript"/>
        </w:rPr>
        <w:t>2</w:t>
      </w:r>
      <w:r w:rsidR="00F216A7" w:rsidRPr="00310D2E">
        <w:t>, ZnO and La-doped BaSnO</w:t>
      </w:r>
      <w:r w:rsidR="00F216A7" w:rsidRPr="00310D2E">
        <w:rPr>
          <w:vertAlign w:val="subscript"/>
        </w:rPr>
        <w:t>3</w:t>
      </w:r>
      <w:r w:rsidR="00F216A7" w:rsidRPr="00310D2E">
        <w:t xml:space="preserve">, </w:t>
      </w:r>
      <w:r w:rsidR="00F268BE" w:rsidRPr="00310D2E">
        <w:t>have also been used.</w:t>
      </w:r>
      <w:r w:rsidR="00FD78C2" w:rsidRPr="00310D2E">
        <w:fldChar w:fldCharType="begin" w:fldLock="1"/>
      </w:r>
      <w:r w:rsidR="009F3277" w:rsidRPr="00310D2E">
        <w:instrText>ADDIN CSL_CITATION { "citationItems" : [ { "id" : "ITEM-1", "itemData" : { "DOI" : "10.1038/ncomms8410", "ISBN" : "0123145627", "ISSN" : "2041-1723", "PMID" : "26096202", "abstract" : "Fabricating inorganic-organic hybrid perovskite solar cells (PSCs) on plastic substrates broadens their scope for implementation in real systems by imparting portability, conformability and allowing high-throughput production, which is necessary for lowering costs. Here we report a new route to prepare highly dispersed Zn2SnO4 (ZSO) nanoparticles at low-temperature (&lt;100\u2009\u00b0C) for the development of high-performance flexible PSCs. The introduction of the ZSO film significantly improves transmittance of flexible polyethylene naphthalate/indium-doped tin oxide (PEN/ITO)-coated substrate from \u223c75 to \u223c90% over the entire range of wavelengths. The best performing flexible PSC, based on the ZSO and CH3NH3PbI3 layer, exhibits steady-state power conversion efficiency (PCE) of 14.85% under AM 1.5G 100\u2009mW\u00b7cm(-2) illumination. This renders ZSO a promising candidate as electron-conducting electrode for the highly efficient flexible PSC applications.", "author" : [ { "dropping-particle" : "", "family" : "Shin", "given" : "Seong Sik", "non-dropping-particle" : "", "parse-names" : false, "suffix" : "" }, { "dropping-particle" : "", "family" : "Yang", "given" : "Woon Seok", "non-dropping-particle" : "", "parse-names" : false, "suffix" : "" }, { "dropping-particle" : "", "family" : "Noh", "given" : "Jun Hong", "non-dropping-particle" : "", "parse-names" : false, "suffix" : "" }, { "dropping-particle" : "", "family" : "Suk", "given" : "Jae Ho", "non-dropping-particle" : "", "parse-names" : false, "suffix" : "" }, { "dropping-particle" : "", "family" : "Jeon", "given" : "Nam Joong", "non-dropping-particle" : "", "parse-names" : false, "suffix" : "" }, { "dropping-particle" : "", "family" : "Park", "given" : "Jong Hoon", "non-dropping-particle" : "", "parse-names" : false, "suffix" : "" }, { "dropping-particle" : "", "family" : "Kim", "given" : "Ju Seong", "non-dropping-particle" : "", "parse-names" : false, "suffix" : "" }, { "dropping-particle" : "", "family" : "Seong", "given" : "Won Mo", "non-dropping-particle" : "", "parse-names" : false, "suffix" : "" }, { "dropping-particle" : "Il", "family" : "Seok", "given" : "Sang", "non-dropping-particle" : "", "parse-names" : false, "suffix" : "" } ], "container-title" : "Nature Communications", "id" : "ITEM-1", "issue" : "May", "issued" : { "date-parts" : [ [ "2015" ] ] }, "page" : "7410", "publisher" : "Nature Publishing Group", "title" : "High-performance flexible perovskite solar cells exploiting Zn2SnO4 prepared in solution below 100\u2009\u00b0C", "type" : "article-journal", "volume" : "6" }, "uris" : [ "http://www.mendeley.com/documents/?uuid=05697f3d-9576-4885-a781-ba641759a37f" ] }, { "id" : "ITEM-2", "itemData" : { "DOI" : "10.1039/C5EE02608C", "ISBN" : "9780874216561", "ISSN" : "1754-5692", "PMID" : "15003161", "abstract" : "The simplification of perovskite solar cells (PSCs), by replacing the mesoporous electron selective layer (ESL) with a planar one, is advantageous for large-scale manufacturing. PSCs with a planar TiO2 ESL have been demonstrated, but these exhibit unstabilized power conversion efficiencies (PCEs). Herein we show that planar PSCs using TiO2 are inherently limited due to conduction band misalignment and demonstrate, with a variety of characterization techniques, for the first time that SnO2 achieves a barrier-free energetic configuration, obtaining almost hysteresis-free PCEs of over 18% with record high voltages of up to 1.19 V.", "author" : [ { "dropping-particle" : "", "family" : "Baena", "given" : "Juan Pablo Correa", "non-dropping-particle" : "", "parse-names" : false, "suffix" : "" }, { "dropping-particle" : "", "family" : "Steier", "given" : "Ludmilla", "non-dropping-particle" : "", "parse-names" : false, "suffix" : "" }, { "dropping-particle" : "", "family" : "Tress", "given" : "Wolfgang", "non-dropping-particle" : "", "parse-names" : false, "suffix" : "" }, { "dropping-particle" : "", "family" : "Saliba", "given" : "Michael", "non-dropping-particle" : "", "parse-names" : false, "suffix" : "" }, { "dropping-particle" : "", "family" : "Neutzner", "given" : "Stefanie", "non-dropping-particle" : "", "parse-names" : false, "suffix" : "" }, { "dropping-particle" : "", "family" : "Matsui", "given" : "Taisuke", "non-dropping-particle" : "", "parse-names" : false, "suffix" : "" }, { "dropping-particle" : "", "family" : "Giordano", "given" : "Fabrizio", "non-dropping-particle" : "", "parse-names" : false, "suffix" : "" }, { "dropping-particle" : "", "family" : "Jacobsson", "given" : "T. Jesper", "non-dropping-particle" : "", "parse-names" : false, "suffix" : "" }, { "dropping-particle" : "", "family" : "Kandada", "given" : "Ajay Ram Srimath", "non-dropping-particle" : "", "parse-names" : false, "suffix" : "" }, { "dropping-particle" : "", "family" : "Zakeeruddin", "given" : "Shaik M.", "non-dropping-particle" : "", "parse-names" : false, "suffix" : "" }, { "dropping-particle" : "", "family" : "Petrozza", "given" : "Annamaria", "non-dropping-particle" : "", "parse-names" : false, "suffix" : "" }, { "dropping-particle" : "", "family" : "Abate", "given" : "Antonio", "non-dropping-particle" : "", "parse-names" : false, "suffix" : "" }, { "dropping-particle" : "", "family" : "Nazeeruddin", "given" : "Mohammad Khaja", "non-dropping-particle" : "", "parse-names" : false, "suffix" : "" }, { "dropping-particle" : "", "family" : "Gratzel", "given" : "Michael", "non-dropping-particle" : "", "parse-names" : false, "suffix" : "" }, { "dropping-particle" : "", "family" : "Hagfeldt", "given" : "Anders", "non-dropping-particle" : "", "parse-names" : false, "suffix" : "" }, { "dropping-particle" : "", "family" : "Gr\u00e4tzel", "given" : "Michael", "non-dropping-particle" : "", "parse-names" : false, "suffix" : "" }, { "dropping-particle" : "", "family" : "Hagfeldt", "given" : "Anders", "non-dropping-particle" : "", "parse-names" : false, "suffix" : "" }, { "dropping-particle" : "", "family" : "Correa Baena", "given" : "Juan Pablo", "non-dropping-particle" : "", "parse-names" : false, "suffix" : "" }, { "dropping-particle" : "", "family" : "Steier", "given" : "Ludmilla", "non-dropping-particle" : "", "parse-names" : false, "suffix" : "" }, { "dropping-particle" : "", "family" : "Tress", "given" : "Wolfgang", "non-dropping-particle" : "", "parse-names" : false, "suffix" : "" }, { "dropping-particle" : "", "family" : "Saliba", "given" : "Michael", "non-dropping-particle" : "", "parse-names" : false, "suffix" : "" }, { "dropping-particle" : "", "family" : "Neutzner", "given" : "Stefanie", "non-dropping-particle" : "", "parse-names" : false, "suffix" : "" }, { "dropping-particle" : "", "family" : "Matsui", "given" : "Taisuke", "non-dropping-particle" : "", "parse-names" : false, "suffix" : "" }, { "dropping-particle" : "", "family" : "Giordano", "given" : "Fabrizio", "non-dropping-particle" : "", "parse-names" : false, "suffix" : "" }, { "dropping-particle" : "", "family" : "Jacobsson", "given" : "T. Jesper", "non-dropping-particle" : "", "parse-names" : false, "suffix" : "" }, { "dropping-particle" : "", "family" : "Srimath Kandada", "given" : "Ajay Ram", "non-dropping-particle" : "", "parse-names" : false, "suffix" : "" }, { "dropping-particle" : "", "family" : "Zakeeruddin", "given" : "Shaik M.", "non-dropping-particle" : "", "parse-names" : false, "suffix" : "" }, { "dropping-particle" : "", "family" : "Petrozza", "given" : "Annamaria", "non-dropping-particle" : "", "parse-names" : false, "suffix" : "" }, { "dropping-particle" : "", "family" : "Abate", "given" : "Antonio", "non-dropping-particle" : "", "parse-names" : false, "suffix" : "" }, { "dropping-particle" : "", "family" : "Nazeeruddin", "given" : "Mohammad Khaja", "non-dropping-particle" : "", "parse-names" : false, "suffix" : "" }, { "dropping-particle" : "", "family" : "Gr\u00e4tzel", "given" : "Michael", "non-dropping-particle" : "", "parse-names" : false, "suffix" : "" }, { "dropping-particle" : "", "family" : "Hagfeldt", "given" : "Anders", "non-dropping-particle" : "", "parse-names" : false, "suffix" : "" } ], "container-title" : "Energy &amp; Environmental Science", "id" : "ITEM-2", "issue" : "10", "issued" : { "date-parts" : [ [ "2015" ] ] }, "page" : "2928-2934", "publisher" : "Royal Society of Chemistry", "title" : "Highly efficient planar perovskite solar cells through band alignment engineering", "type" : "article-journal", "volume" : "8" }, "uris" : [ "http://www.mendeley.com/documents/?uuid=f85cc5fc-52db-4e46-8d6b-de3255f27ad4" ] }, { "id" : "ITEM-3", "itemData" : { "DOI" : "10.1021/jp412407j", "ISBN" : "1932-7447", "ISSN" : "1932-7447", "PMID" : "331", "abstract" : "A perovskite solar cell based on ZnO nanorods was prepared, and its photovoltaic performance was investigated. ZnO nanorods were grown on the ZnO seed layer from solution, and their diameters and lengths were controlled by precursor concentration and growth time. CH3NH3PbI3 perovskite infiltrated ZnO nanorods showed a power conversion efficiency of 11.13% with short-circuit current density Jsc of 20.08 mA/cm2, open-circuit voltage Voc of 991 mV and fill factor of 0.56. Square spectral feature of external quantum efficiency (EQE) was observed, where EQE exceeded 80% in almost the entire wavelength range from 400 to 750 nm, and the integrated current density of 20.03 mA/cm2 calculated from EQE data was in good agreement with the observed Jsc. Compared to the perfect spectral response of ZnO nanorods, a perovskite solar cell based on TiO2 nanorods exhibited an integrated current density (16 mA/cm2) much lower than the measured Jsc (20.9 mA/cm2). In addition, time-limited photocurrent response under 530 and 700 nm monochromatic beams at 10 Hz showed that device signal amplitude, associated with charge collection, was rapidly saturated for the ZnO nanorod-based device whereas charge collection was not fully detected for the TiO2 nanorod-based device because of slow collection rate. The current results suggest that ZnO nanorod is an effective charge collection system in CH3NH3PbI3 based perovskite solar cells. A perovskite solar cell based on ZnO nanorods was prepared, and its photovoltaic performance was investigated. ZnO nanorods were grown on the ZnO seed layer from solution, and their diameters and lengths were controlled by precursor concentration and growth time. CH3NH3PbI3 perovskite infiltrated ZnO nanorods showed a power conversion efficiency of 11.13% with short-circuit current density Jsc of 20.08 mA/cm2, open-circuit voltage Voc of 991 mV and fill factor of 0.56. Square spectral feature of external quantum efficiency (EQE) was observed, where EQE exceeded 80% in almost the entire wavelength range from 400 to 750 nm, and the integrated current density of 20.03 mA/cm2 calculated from EQE data was in good agreement with the observed Jsc. Compared to the perfect spectral response of ZnO nanorods, a perovskite solar cell based on TiO2 nanorods exhibited an integrated current density (16 mA/cm2) much lower than the measured Jsc (20.9 mA/cm2). In addition, time-limited photocurrent response under 530 and 700 nm monochromatic beams at 10 Hz showed that de\u2026", "author" : [ { "dropping-particle" : "", "family" : "Son", "given" : "Dae-Yong", "non-dropping-particle" : "", "parse-names" : false, "suffix" : "" }, { "dropping-particle" : "", "family" : "Im", "given" : "Jeong-Hyeok", "non-dropping-particle" : "", "parse-names" : false, "suffix" : "" }, { "dropping-particle" : "", "family" : "Kim", "given" : "Hui-Seon", "non-dropping-particle" : "", "parse-names" : false, "suffix" : "" }, { "dropping-particle" : "", "family" : "Park", "given" : "Nam-Gyu", "non-dropping-particle" : "", "parse-names" : false, "suffix" : "" } ], "container-title" : "The Journal of Physical Chemistry C", "id" : "ITEM-3", "issue" : "30", "issued" : { "date-parts" : [ [ "2014" ] ] }, "page" : "16567-16573", "title" : "11% Efficient Perovskite Solar Cell Based on ZnO Nanorods: An Effective Charge Collection System", "type" : "article-journal", "volume" : "118" }, "uris" : [ "http://www.mendeley.com/documents/?uuid=0802ae79-5799-4b58-aaf5-b3b91b79e3fc" ] }, { "id" : "ITEM-4", "itemData" : { "DOI" : "10.1126/science.aam6620", "ISBN" : "1095-9203 (Electronic) 0036-8075 (Linking)", "ISSN" : "0036-8075", "PMID" : "28360134", "abstract" : "Perovskite solar cells (PSCs) exceeding a power conversion efficiency (PCE) of 20% have mainly been demonstrated by using mesoporous titanium dioxide (mp-TiO2) as an electron-transporting layer. However, TiO2 can reduce the stability of PSCs under illumination (including ultraviolet light). Lanthanam (La)-doped BaSnO3 (LBSO) perovskite would be an ideal replacement given its electron mobility and electronic structure, but LBSO cannot be synthesized as well-dispersible fine particles or crystallized below 500\u00b0C. We report a superoxide colloidal solution route for preparing a LBSO electrode under very mild conditions (below 300\u00b0C). The PSCs fabricated with LBSO and methylammonium lead iodide (MAPbI3) show a steady-state power conversion efficiency of 21.2% versus 19.7% for a mp-TiO2 device. The LBSO-based PSCs could retain 93% of their initial performance after 1000 hours of full-Sun illumination.", "author" : [ { "dropping-particle" : "", "family" : "Shin", "given" : "Seong Sik", "non-dropping-particle" : "", "parse-names" : false, "suffix" : "" }, { "dropping-particle" : "", "family" : "Yeom", "given" : "Eun Joo", "non-dropping-particle" : "", "parse-names" : false, "suffix" : "" }, { "dropping-particle" : "", "family" : "Yang", "given" : "Woon Seok", "non-dropping-particle" : "", "parse-names" : false, "suffix" : "" }, { "dropping-particle" : "", "family" : "Hur", "given" : "Seyoon", "non-dropping-particle" : "", "parse-names" : false, "suffix" : "" }, { "dropping-particle" : "", "family" : "Kim", "given" : "Min Gyu", "non-dropping-particle" : "", "parse-names" : false, "suffix" : "" }, { "dropping-particle" : "", "family" : "Im", "given" : "Jino", "non-dropping-particle" : "", "parse-names" : false, "suffix" : "" }, { "dropping-particle" : "", "family" : "Seo", "given" : "Jangwon", "non-dropping-particle" : "", "parse-names" : false, "suffix" : "" }, { "dropping-particle" : "", "family" : "Noh", "given" : "Jun Hong", "non-dropping-particle" : "", "parse-names" : false, "suffix" : "" }, { "dropping-particle" : "Il", "family" : "Seok", "given" : "Sang", "non-dropping-particle" : "", "parse-names" : false, "suffix" : "" } ], "container-title" : "Science", "id" : "ITEM-4", "issue" : "6334", "issued" : { "date-parts" : [ [ "2017" ] ] }, "page" : "167-171", "title" : "Colloidally prepared La-doped BaSnO &lt;sub&gt;3&lt;/sub&gt; electrodes for efficient, photostable perovskite solar cells", "type" : "article-journal", "volume" : "356" }, "uris" : [ "http://www.mendeley.com/documents/?uuid=a80fb4fd-a95c-4b97-8755-6f23d1496e95" ] }, { "id" : "ITEM-5", "itemData" : { "DOI" : "10.1021/acs.jpclett.6b00295", "author" : [ { "dropping-particle" : "", "family" : "Shin", "given" : "Seong Sik", "non-dropping-particle" : "", "parse-names" : false, "suffix" : "" }, { "dropping-particle" : "", "family" : "Yang", "given" : "Woon Seok", "non-dropping-particle" : "", "parse-names" : false, "suffix" : "" }, { "dropping-particle" : "", "family" : "Yeom", "given" : "Eun Joo", "non-dropping-particle" : "", "parse-names" : false, "suffix" : "" }, { "dropping-particle" : "", "family" : "Lee", "given" : "Seon Joo", "non-dropping-particle" : "", "parse-names" : false, "suffix" : "" }, { "dropping-particle" : "", "family" : "Jeon", "given" : "Nam Joong", "non-dropping-particle" : "", "parse-names" : false, "suffix" : "" }, { "dropping-particle" : "", "family" : "Joo", "given" : "Young-Chang", "non-dropping-particle" : "", "parse-names" : false, "suffix" : "" }, { "dropping-particle" : "", "family" : "Park", "given" : "Ik Jae", "non-dropping-particle" : "", "parse-names" : false, "suffix" : "" }, { "dropping-particle" : "", "family" : "Noh", "given" : "Jun Hong", "non-dropping-particle" : "", "parse-names" : false, "suffix" : "" }, { "dropping-particle" : "Il", "family" : "Seok", "given" : "Sang", "non-dropping-particle" : "", "parse-names" : false, "suffix" : "" } ], "container-title" : "The Journal of Physical Chemistry Letters", "id" : "ITEM-5", "issued" : { "date-parts" : [ [ "2016" ] ] }, "page" : "1845-1851", "title" : "Tailoring of Electron-Collecting Oxide Nanoparticulate Layer for Flexible Perovskite Solar Cells", "type" : "article-journal", "volume" : "7" }, "uris" : [ "http://www.mendeley.com/documents/?uuid=f1106fb2-d2ff-4134-9581-d7f37655868f" ] } ], "mendeley" : { "formattedCitation" : "&lt;sup&gt;55\u201359&lt;/sup&gt;", "plainTextFormattedCitation" : "55\u201359", "previouslyFormattedCitation" : "&lt;sup&gt;55\u201359&lt;/sup&gt;" }, "properties" : { "noteIndex" : 0 }, "schema" : "https://github.com/citation-style-language/schema/raw/master/csl-citation.json" }</w:instrText>
      </w:r>
      <w:r w:rsidR="00FD78C2" w:rsidRPr="00310D2E">
        <w:fldChar w:fldCharType="separate"/>
      </w:r>
      <w:r w:rsidR="00C10B91" w:rsidRPr="00310D2E">
        <w:rPr>
          <w:noProof/>
          <w:vertAlign w:val="superscript"/>
        </w:rPr>
        <w:t>55–59</w:t>
      </w:r>
      <w:r w:rsidR="00FD78C2" w:rsidRPr="00310D2E">
        <w:fldChar w:fldCharType="end"/>
      </w:r>
      <w:r w:rsidR="00F268BE" w:rsidRPr="00310D2E">
        <w:t xml:space="preserve"> </w:t>
      </w:r>
      <w:r w:rsidR="007F28F1" w:rsidRPr="00310D2E">
        <w:t>The HTL is typically 2,2′,7,7′-tetrakis(</w:t>
      </w:r>
      <w:r w:rsidR="007F28F1" w:rsidRPr="00310D2E">
        <w:rPr>
          <w:i/>
          <w:iCs/>
        </w:rPr>
        <w:t>N</w:t>
      </w:r>
      <w:r w:rsidR="007F28F1" w:rsidRPr="00310D2E">
        <w:t>,</w:t>
      </w:r>
      <w:r w:rsidR="007F28F1" w:rsidRPr="00310D2E">
        <w:rPr>
          <w:i/>
          <w:iCs/>
        </w:rPr>
        <w:t>N</w:t>
      </w:r>
      <w:r w:rsidR="007F28F1" w:rsidRPr="00310D2E">
        <w:t>-di-</w:t>
      </w:r>
      <w:r w:rsidR="007F28F1" w:rsidRPr="00310D2E">
        <w:rPr>
          <w:i/>
          <w:iCs/>
        </w:rPr>
        <w:t>p</w:t>
      </w:r>
      <w:r w:rsidR="007F28F1" w:rsidRPr="00310D2E">
        <w:t>-methoxyphenylamine)-9,9′-spirobifluorene (Spiro-OMeTAD), though this is very expensive and replacements are being sought.</w:t>
      </w:r>
      <w:r w:rsidR="008636AE" w:rsidRPr="00310D2E">
        <w:t xml:space="preserve"> The top contact for devices is usually Au.</w:t>
      </w:r>
    </w:p>
    <w:p w14:paraId="544B86C1" w14:textId="77777777" w:rsidR="009343C7" w:rsidRPr="00310D2E" w:rsidRDefault="00967CB4" w:rsidP="008D058D">
      <w:pPr>
        <w:pStyle w:val="RSCB02ArticleText"/>
        <w:ind w:firstLine="180"/>
      </w:pPr>
      <w:r w:rsidRPr="00310D2E">
        <w:t xml:space="preserve">Conventional n-i-p cells demonstrate the highest efficiencies, however inverted p-i-n cells </w:t>
      </w:r>
      <w:r w:rsidR="001B0194" w:rsidRPr="00310D2E">
        <w:t xml:space="preserve">offer advantages in other ways. The processing temperature for the metal oxide layer in conventional cells </w:t>
      </w:r>
      <w:r w:rsidR="00B70CA4" w:rsidRPr="00310D2E">
        <w:t>can be</w:t>
      </w:r>
      <w:r w:rsidR="001B0194" w:rsidRPr="00310D2E">
        <w:t xml:space="preserve"> quite high, and this can be avoided by using a metal oxide-free ETL in an inverted configuration. </w:t>
      </w:r>
      <w:r w:rsidR="001A7D95" w:rsidRPr="00310D2E">
        <w:t xml:space="preserve">It should be noted that some metal oxides can be processed </w:t>
      </w:r>
      <w:r w:rsidR="00BB3E5A" w:rsidRPr="00310D2E">
        <w:t>at lower temperatures.</w:t>
      </w:r>
      <w:r w:rsidR="002071A5" w:rsidRPr="00310D2E">
        <w:fldChar w:fldCharType="begin" w:fldLock="1"/>
      </w:r>
      <w:r w:rsidR="009F3277" w:rsidRPr="00310D2E">
        <w:instrText>ADDIN CSL_CITATION { "citationItems" : [ { "id" : "ITEM-1", "itemData" : { "DOI" : "10.1039/c3ee40810h", "ISBN" : "0002-7812", "ISSN" : "00027812", "PMID" : "24359486", "abstract" : "A microscopic physical description of the glassy state long has eluded even the top scientists in condensed matter physics because of the complicated noncrystalline nature of glass structure. Currently, many theorists turn to molecular dynamics or other atomistic simulations to determine the structure of various glass compositions. However, although available computing power has increased exponentially during the past several decades, it will be at least another 20 to 30 years before enough computing power is available for direct molecular dynamics simulations of glass on a realistic laboratory time scale. Fortunately, topological constraint theory provides another path forward. It focuses on the important microscopic physics governing the thermal, mechanical and rheological properties of glass, while filtering out unnecessary details that ultimately do not affect its macroscopic properties. Topological constraint theory has been successful in predicting the composition dependence of glass properties and can be used as a tool to enable the quantitative design of new glass compositions.", "author" : [ { "dropping-particle" : "", "family" : "Ball", "given" : "James M.", "non-dropping-particle" : "", "parse-names" : false, "suffix" : "" }, { "dropping-particle" : "", "family" : "Lee", "given" : "Michael M.", "non-dropping-particle" : "", "parse-names" : false, "suffix" : "" }, { "dropping-particle" : "", "family" : "Hey", "given" : "Andrew", "non-dropping-particle" : "", "parse-names" : false, "suffix" : "" }, { "dropping-particle" : "", "family" : "Snaith", "given" : "Henry J.", "non-dropping-particle" : "", "parse-names" : false, "suffix" : "" } ], "container-title" : "Energy &amp; Environmental Science", "id" : "ITEM-1", "issued" : { "date-parts" : [ [ "2013" ] ] }, "page" : "1739-1743", "title" : "Low-temperature processed meso-superstructured to thin-film perovskite solar cells", "type" : "article-journal", "volume" : "6" }, "uris" : [ "http://www.mendeley.com/documents/?uuid=76b9026f-6027-4f87-9281-0bbd529bd7cc" ] } ], "mendeley" : { "formattedCitation" : "&lt;sup&gt;60&lt;/sup&gt;", "plainTextFormattedCitation" : "60", "previouslyFormattedCitation" : "&lt;sup&gt;60&lt;/sup&gt;" }, "properties" : { "noteIndex" : 0 }, "schema" : "https://github.com/citation-style-language/schema/raw/master/csl-citation.json" }</w:instrText>
      </w:r>
      <w:r w:rsidR="002071A5" w:rsidRPr="00310D2E">
        <w:fldChar w:fldCharType="separate"/>
      </w:r>
      <w:r w:rsidR="00C10B91" w:rsidRPr="00310D2E">
        <w:rPr>
          <w:noProof/>
          <w:vertAlign w:val="superscript"/>
        </w:rPr>
        <w:t>60</w:t>
      </w:r>
      <w:r w:rsidR="002071A5" w:rsidRPr="00310D2E">
        <w:fldChar w:fldCharType="end"/>
      </w:r>
      <w:r w:rsidR="00BB3E5A" w:rsidRPr="00310D2E">
        <w:t xml:space="preserve"> </w:t>
      </w:r>
      <w:r w:rsidR="008D058D" w:rsidRPr="00310D2E">
        <w:t xml:space="preserve">These systems use a HTL of </w:t>
      </w:r>
      <w:r w:rsidR="008D058D" w:rsidRPr="00310D2E">
        <w:rPr>
          <w:lang w:val="en-US"/>
        </w:rPr>
        <w:t>poly(3,4-ethylenedioxythiophene)</w:t>
      </w:r>
      <w:r w:rsidR="008D058D" w:rsidRPr="00310D2E">
        <w:rPr>
          <w:noProof/>
          <w:lang w:eastAsia="en-GB"/>
        </w:rPr>
        <w:drawing>
          <wp:inline distT="0" distB="0" distL="0" distR="0" wp14:anchorId="4F869CE7" wp14:editId="7A3E2B06">
            <wp:extent cx="53340" cy="142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 cy="142240"/>
                    </a:xfrm>
                    <a:prstGeom prst="rect">
                      <a:avLst/>
                    </a:prstGeom>
                    <a:noFill/>
                    <a:ln>
                      <a:noFill/>
                    </a:ln>
                  </pic:spPr>
                </pic:pic>
              </a:graphicData>
            </a:graphic>
          </wp:inline>
        </w:drawing>
      </w:r>
      <w:r w:rsidR="008D058D" w:rsidRPr="00310D2E">
        <w:rPr>
          <w:lang w:val="en-US"/>
        </w:rPr>
        <w:t>:</w:t>
      </w:r>
      <w:r w:rsidR="008D058D" w:rsidRPr="00310D2E">
        <w:rPr>
          <w:noProof/>
          <w:lang w:eastAsia="en-GB"/>
        </w:rPr>
        <w:drawing>
          <wp:inline distT="0" distB="0" distL="0" distR="0" wp14:anchorId="3E056E9B" wp14:editId="7170F9A9">
            <wp:extent cx="53340" cy="142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 cy="142240"/>
                    </a:xfrm>
                    <a:prstGeom prst="rect">
                      <a:avLst/>
                    </a:prstGeom>
                    <a:noFill/>
                    <a:ln>
                      <a:noFill/>
                    </a:ln>
                  </pic:spPr>
                </pic:pic>
              </a:graphicData>
            </a:graphic>
          </wp:inline>
        </w:drawing>
      </w:r>
      <w:r w:rsidR="008D058D" w:rsidRPr="00310D2E">
        <w:rPr>
          <w:lang w:val="en-US"/>
        </w:rPr>
        <w:t xml:space="preserve">poly(styrenesulfonate) (PEDOT:PSS) (or equivalent) and a fullerene based ETL of </w:t>
      </w:r>
      <w:r w:rsidR="008D058D" w:rsidRPr="00310D2E">
        <w:t>Phenyl-C61-butyric acid methyl ester (PCBM).</w:t>
      </w:r>
      <w:r w:rsidR="007B0FB5" w:rsidRPr="00310D2E">
        <w:t xml:space="preserve"> Avoiding </w:t>
      </w:r>
      <w:r w:rsidR="00C05CA1" w:rsidRPr="00310D2E">
        <w:t>the need to</w:t>
      </w:r>
      <w:r w:rsidR="007B0FB5" w:rsidRPr="00310D2E">
        <w:t xml:space="preserve"> anneal a metal oxide layer means that these systems may be suitable for roll-to-roll processing, making them more suitable for extensive manufacturing. The record PCE for inverted </w:t>
      </w:r>
      <w:r w:rsidR="007325C6" w:rsidRPr="00310D2E">
        <w:t>p-i-n systems is 18.2%,</w:t>
      </w:r>
      <w:r w:rsidR="007325C6" w:rsidRPr="00310D2E">
        <w:fldChar w:fldCharType="begin" w:fldLock="1"/>
      </w:r>
      <w:r w:rsidR="009F3277" w:rsidRPr="00310D2E">
        <w:instrText>ADDIN CSL_CITATION { "citationItems" : [ { "id" : "ITEM-1", "itemData" : { "DOI" : "10.1039/C7TA01764B", "ISSN" : "2050-7488", "abstract" : "Compared to the traditional-architecture perovskite photovoltaics (n-i-p type), which use metal oxide as electron transport layers(ETLs) and organic semiconducting materials as hole transport layers, the fabrication of metal-oxide-free, solution-processed inverted perovskite solar cells (PSCs) is more desired because of low-temperatures and all-solution-based applications in future commercial PSC modules. In a typical configuration of inverted PSCs, the widely used ETL compound is the fullerene-based phenyl-C61-butyric acid methyl ester (PCBM), which currently is the best organic ETL material. The cost of this compound is very high, and the morphology and electrical properties are very sensitive to experimental conditions. We here propose a new organic ETL material for the replacement of PCBM in inverted PSCs. We demonstrate metal-oxide-free solution-processed inverted PSCs using the n-type sulfur-containing azaacene 10,14-bis(5-(2-ethylhexyl)thiophen-2-yl)-dipyrido[3,2-a:2',3'-c][1,2,5]thiadiazolo[3,4-i]phenazine (TDTP) as ETL with the power conversion efficiency of ~ 18.2%, which is higher than that of corresponding non-sulfur-containing azaacene 10,17-bis((triisopropylsilyl)ethynyl)dipyrido[3,2-a:2',3'-c]quinoxalino[2,3-i]phenazine (PYPH)-based PSCs (up to 9.5%) or PCBM-based PSCs (up to 17.0%). This superior performance is attributed to stronger interaction between TDTP and perovskite surface than that between PYPH and perovskite surface, which is supported by theoretical calculations. Our results show that easily-accessible simple n-type sulfur-containing small molecules are promising ETL candidates to further propel inverted PSCs to practical applications.", "author" : [ { "dropping-particle" : "", "family" : "Gu", "given" : "Pei-Yang", "non-dropping-particle" : "", "parse-names" : false, "suffix" : "" }, { "dropping-particle" : "", "family" : "Wang", "given" : "Ning", "non-dropping-particle" : "", "parse-names" : false, "suffix" : "" }, { "dropping-particle" : "", "family" : "Wang", "given" : "Chengyuan", "non-dropping-particle" : "", "parse-names" : false, "suffix" : "" }, { "dropping-particle" : "", "family" : "Zhou", "given" : "Yecheng", "non-dropping-particle" : "", "parse-names" : false, "suffix" : "" }, { "dropping-particle" : "", "family" : "Long", "given" : "Guankui", "non-dropping-particle" : "", "parse-names" : false, "suffix" : "" }, { "dropping-particle" : "", "family" : "Tian", "given" : "Miaomiao", "non-dropping-particle" : "", "parse-names" : false, "suffix" : "" }, { "dropping-particle" : "", "family" : "Chen", "given" : "Wangqiao", "non-dropping-particle" : "", "parse-names" : false, "suffix" : "" }, { "dropping-particle" : "", "family" : "Sun", "given" : "Xiao Wei", "non-dropping-particle" : "", "parse-names" : false, "suffix" : "" }, { "dropping-particle" : "", "family" : "Kanatzidis", "given" : "Mercouri G.", "non-dropping-particle" : "", "parse-names" : false, "suffix" : "" }, { "dropping-particle" : "", "family" : "Zhang", "given" : "Qichun", "non-dropping-particle" : "", "parse-names" : false, "suffix" : "" } ], "container-title" : "J. Mater. Chem. A", "id" : "ITEM-1", "issue" : "16", "issued" : { "date-parts" : [ [ "2017" ] ] }, "page" : "7339-7344", "publisher" : "Royal Society of Chemistry", "title" : "Pushing up the efficiency of planar perovskite solar cells to 18.2% with organic small molecules as the electron transport layer", "type" : "article-journal", "volume" : "5" }, "uris" : [ "http://www.mendeley.com/documents/?uuid=a2006235-4deb-4f18-a076-02ef16bf2767" ] } ], "mendeley" : { "formattedCitation" : "&lt;sup&gt;61&lt;/sup&gt;", "plainTextFormattedCitation" : "61", "previouslyFormattedCitation" : "&lt;sup&gt;61&lt;/sup&gt;" }, "properties" : { "noteIndex" : 0 }, "schema" : "https://github.com/citation-style-language/schema/raw/master/csl-citation.json" }</w:instrText>
      </w:r>
      <w:r w:rsidR="007325C6" w:rsidRPr="00310D2E">
        <w:fldChar w:fldCharType="separate"/>
      </w:r>
      <w:r w:rsidR="00C10B91" w:rsidRPr="00310D2E">
        <w:rPr>
          <w:noProof/>
          <w:vertAlign w:val="superscript"/>
        </w:rPr>
        <w:t>61</w:t>
      </w:r>
      <w:r w:rsidR="007325C6" w:rsidRPr="00310D2E">
        <w:fldChar w:fldCharType="end"/>
      </w:r>
      <w:r w:rsidR="007325C6" w:rsidRPr="00310D2E">
        <w:t xml:space="preserve"> which lags somewhat behind the 22.1% of a conventional architecture but is nevertheless a promising result.</w:t>
      </w:r>
    </w:p>
    <w:p w14:paraId="707D6EEE" w14:textId="77777777" w:rsidR="001D4254" w:rsidRPr="00310D2E" w:rsidRDefault="001D4254" w:rsidP="001D4254">
      <w:pPr>
        <w:pStyle w:val="RSCB02ArticleText"/>
        <w:ind w:firstLine="180"/>
      </w:pPr>
      <w:r w:rsidRPr="00310D2E">
        <w:t>There have been some difficulties in comparing the maximum power conversion efficiency (PCE) figures for perovskites, as the current density-voltage (</w:t>
      </w:r>
      <w:r w:rsidRPr="00310D2E">
        <w:rPr>
          <w:i/>
        </w:rPr>
        <w:t>J–V</w:t>
      </w:r>
      <w:r w:rsidRPr="00310D2E">
        <w:t xml:space="preserve">) curves are heavily dependent on the scan profile used during the measurement. This manifests as an anomalous hysteresis in the </w:t>
      </w:r>
      <w:r w:rsidRPr="00310D2E">
        <w:rPr>
          <w:i/>
        </w:rPr>
        <w:t xml:space="preserve">J–V </w:t>
      </w:r>
      <w:r w:rsidRPr="00310D2E">
        <w:t>and results in PCEs that are overestimates of the true value.</w:t>
      </w:r>
      <w:r w:rsidRPr="00310D2E">
        <w:fldChar w:fldCharType="begin" w:fldLock="1"/>
      </w:r>
      <w:r w:rsidR="00FD33D3" w:rsidRPr="00310D2E">
        <w:instrText>ADDIN CSL_CITATION { "citationItems" : [ { "id" : "ITEM-1", "itemData" : { "DOI" : "10.1021/jz500113x", "ISBN" : "1948-7185", "ISSN" : "19487185", "PMID" : "26270088", "abstract" : "Perovskite solar cells have rapidly risen to the forefront of emerging photovoltaic technologies, exhibiting with rapidly rising efficiencies. This is likely to continue to rise, but in the development of these solar cells there are unusual characteristics which have arisen; specifically an anomalous hysteresis in the current-voltage curves. In this letter we identify this phenomenon and show some examples of factors which make the hysteresis more or less extreme. We also demonstrate stabilized power output under working conditions, and suggest that this is a useful parameter to present, alongside the current voltage scan derived power conversion efficiency. We hypothesize three possible origins of the effect and discuss its implications on device efficiency and future research directions. Understanding and resolving the hysteresis is essential for further progress, and is likely to lead to a further step improvement in performance.", "author" : [ { "dropping-particle" : "", "family" : "Snaith", "given" : "Henry J.", "non-dropping-particle" : "", "parse-names" : false, "suffix" : "" }, { "dropping-particle" : "", "family" : "Abate", "given" : "Antonio", "non-dropping-particle" : "", "parse-names" : false, "suffix" : "" }, { "dropping-particle" : "", "family" : "Ball", "given" : "James M.", "non-dropping-particle" : "", "parse-names" : false, "suffix" : "" }, { "dropping-particle" : "", "family" : "Eperon", "given" : "Giles E.", "non-dropping-particle" : "", "parse-names" : false, "suffix" : "" }, { "dropping-particle" : "", "family" : "Leijtens", "given" : "Tomas", "non-dropping-particle" : "", "parse-names" : false, "suffix" : "" }, { "dropping-particle" : "", "family" : "Noel", "given" : "Nakita K.", "non-dropping-particle" : "", "parse-names" : false, "suffix" : "" }, { "dropping-particle" : "", "family" : "Stranks", "given" : "Samuel D.", "non-dropping-particle" : "", "parse-names" : false, "suffix" : "" }, { "dropping-particle" : "", "family" : "Wang", "given" : "Jacob Tse Wei", "non-dropping-particle" : "", "parse-names" : false, "suffix" : "" }, { "dropping-particle" : "", "family" : "Wojciechowski", "given" : "Konrad", "non-dropping-particle" : "", "parse-names" : false, "suffix" : "" }, { "dropping-particle" : "", "family" : "Zhang", "given" : "Wei", "non-dropping-particle" : "", "parse-names" : false, "suffix" : "" } ], "container-title" : "Journal of Physical Chemistry Letters", "id" : "ITEM-1", "issue" : "9", "issued" : { "date-parts" : [ [ "2014" ] ] }, "page" : "1511-1515", "title" : "SP: Anomalous hysteresis in perovskite solar cells", "type" : "article-journal", "volume" : "5" }, "uris" : [ "http://www.mendeley.com/documents/?uuid=f89d887f-b0f6-43ac-908b-350e5bca1277" ] }, { "id" : "ITEM-2", "itemData" : { "DOI" : "10.1021/jz5011187", "ISBN" : "1948-7185", "ISSN" : "1948-7185", "PMID" : "26279559", "abstract" : "Characteristic times of perovskite solar cells (PSCs) have been measured by different techniques: transient photovoltage decay, transient photoluminescence, and impedance spectroscopy. A slow dynamic process is detected that shows characteristic times in the seconds to milliseconds scale, with good quantitative agreement between transient photovoltage decay and impedance spectroscopy. Here, we show that this characteristic time is related with a novel slow dynamic process caused by the peculiar structural properties of lead halide perovskites and depending on perovskite crystal size and organic cation nature. This new process may lie at the basis of the current?voltage hysteresis reported for PSCs and could have important implications in PSC performance because it may give rise to distinct dynamical behavior with respect to other classes of photovoltaic devices. Furthermore, we show that low-frequency characteristic time, commonly associated with electronic carrier lifetime in other photovoltaic devices, cannot be attributed to a recombination process in the case of PSCs. Characteristic times of perovskite solar cells (PSCs) have been measured by different techniques: transient photovoltage decay, transient photoluminescence, and impedance spectroscopy. A slow dynamic process is detected that shows characteristic times in the seconds to milliseconds scale, with good quantitative agreement between transient photovoltage decay and impedance spectroscopy. Here, we show that this characteristic time is related with a novel slow dynamic process caused by the peculiar structural properties of lead halide perovskites and depending on perovskite crystal size and organic cation nature. This new process may lie at the basis of the current?voltage hysteresis reported for PSCs and could have important implications in PSC performance because it may give rise to distinct dynamical behavior with respect to other classes of photovoltaic devices. Furthermore, we show that low-frequency characteristic time, commonly associated with electronic carrier lifetime in other photovoltaic devices, cannot be attributed to a recombination process in the case of PSCs.", "author" : [ { "dropping-particle" : "", "family" : "S\u00e1nchez", "given" : "Rafael S\u00e1nchez", "non-dropping-particle" : "", "parse-names" : false, "suffix" : "" }, { "dropping-particle" : "", "family" : "Gonzalez-pedro", "given" : "Victoria", "non-dropping-particle" : "", "parse-names" : false, "suffix" : "" }, { "dropping-particle" : "", "family" : "Lee", "given" : "Jin-wook", "non-dropping-particle" : "", "parse-names" : false, "suffix" : "" }, { "dropping-particle" : "", "family" : "Park", "given" : "Nam-gyu", "non-dropping-particle" : "", "parse-names" : false, "suffix" : "" }, { "dropping-particle" : "", "family" : "Kang", "given" : "Yong Soo", "non-dropping-particle" : "", "parse-names" : false, "suffix" : "" }, { "dropping-particle" : "", "family" : "Mora-sero", "given" : "Ivan", "non-dropping-particle" : "", "parse-names" : false, "suffix" : "" }, { "dropping-particle" : "", "family" : "Bisquert", "given" : "Juan", "non-dropping-particle" : "", "parse-names" : false, "suffix" : "" } ], "container-title" : "J. Phys. Chem. Lett.", "id" : "ITEM-2", "issue" : "13", "issued" : { "date-parts" : [ [ "2014" ] ] }, "page" : "2357-2363", "title" : "Slow Dynamic Processes in Lead Halide Perovskite Solar Cells . Characteristic Times and Hysteresis Slow Dynamic Processes in Lead Halide Perovskite Solar Cells . Characteristic Times and Hysteresis", "type" : "article-journal", "volume" : "5" }, "uris" : [ "http://www.mendeley.com/documents/?uuid=2ca3edbd-581f-49e9-a170-e37e9ba8de3e" ] }, { "id" : "ITEM-3", "itemData" : { "DOI" : "10.1039/C4EE02465F", "ISBN" : "1754-5692", "ISSN" : "1754-5692", "PMID" : "302", "abstract" : "Hybrid organo-metal halide perovskites are an exciting new class of solar absorber materials and have exhibited a rapid increase in solar cell efficiencies throughout the past two years to over 17% in both meso-structured and thin-film device architectures. We observe slow transient effects causing hysteresis in the current\u2013voltage characterization of these devices that can lead to an over- or underestimation of the solar cell device efficiency. We find that the current\u2013voltage (IV) measurement scan direction, measurement delay time, and light and voltage bias conditions prior to measurement can all have a significant impact upon the shape of the measured IV light curves and the apparent device efficiency. We observe that hysteresis-free light IV curves can be obtained at both extremely fast and slow voltage scan rates but only in the latter case are quasi-steady-state conditions achieved for a valid power conversion efficiency measurement. Hysteretic effects are also observed in devices utilizing alternative selective contacts but differ in magnitude and time scale, suggesting that the contact interfaces have a big effect on transients in perovskite-absorber devices. The transient processes giving rise to hysteresis are consistent with a polarization response of the perovskite absorber that results in changes in the photocurrent extraction efficiency of the device. The strong dependence of the hysteresis on light and voltage biasing conditions in thin film devices for a period of time prior to the measurement suggests that photo-induced ion migration may additionally play an important role in device hysteresis. Based on these observations, we provide recommendations for correct measurement and reporting of IV curves for perovskite solar cell devices.", "author" : [ { "dropping-particle" : "", "family" : "Unger", "given" : "E. L.", "non-dropping-particle" : "", "parse-names" : false, "suffix" : "" }, { "dropping-particle" : "", "family" : "Hoke", "given" : "E. T.", "non-dropping-particle" : "", "parse-names" : false, "suffix" : "" }, { "dropping-particle" : "", "family" : "Bailie", "given" : "C. D.", "non-dropping-particle" : "", "parse-names" : false, "suffix" : "" }, { "dropping-particle" : "", "family" : "Nguyen", "given" : "W. H.", "non-dropping-particle" : "", "parse-names" : false, "suffix" : "" }, { "dropping-particle" : "", "family" : "Bowring", "given" : "A. R.", "non-dropping-particle" : "", "parse-names" : false, "suffix" : "" }, { "dropping-particle" : "", "family" : "Heum\u00fcller", "given" : "T.", "non-dropping-particle" : "", "parse-names" : false, "suffix" : "" }, { "dropping-particle" : "", "family" : "Christoforo", "given" : "M. G.", "non-dropping-particle" : "", "parse-names" : false, "suffix" : "" }, { "dropping-particle" : "", "family" : "McGehee", "given" : "M. D.", "non-dropping-particle" : "", "parse-names" : false, "suffix" : "" } ], "container-title" : "Energy Environ. Sci.", "id" : "ITEM-3", "issue" : "11", "issued" : { "date-parts" : [ [ "2014" ] ] }, "page" : "3690-3698", "title" : "Hysteresis and transient behavior in current\u2013voltage measurements of hybrid-perovskite absorber solar cells", "type" : "article-journal", "volume" : "7" }, "uris" : [ "http://www.mendeley.com/documents/?uuid=1baa06fc-5f03-40ff-bcc2-430ee59702a3" ] }, { "id" : "ITEM-4", "itemData" : { "DOI" : "10.1039/C4EE03664F", "ISBN" : "1754-5692", "ISSN" : "1754-5692", "PMID" : "295", "abstract" : "In this work we show that the rate-dependent hysteresis seen in current\u2013voltage scans of CH3NH3PbI3 perovskite solar cells is related to a slow field-induced process that tends to cancel the electric field in the device at each applied bias voltage. It is attributed to the build-up of space charge close to the contacts, independent of illumination and most likely due to ionic displacement, which is enhanced when the device undergoes aging. This process can also lead to a reduction of the open-circuit voltage or the steady-state photocurrent and does not directly correlate with the development of the hysteresis if it is measured at a fixed voltage sweep rate.", "author" : [ { "dropping-particle" : "", "family" : "Tress", "given" : "Wolfgang", "non-dropping-particle" : "", "parse-names" : false, "suffix" : "" }, { "dropping-particle" : "", "family" : "Marinova", "given" : "Nevena", "non-dropping-particle" : "", "parse-names" : false, "suffix" : "" }, { "dropping-particle" : "", "family" : "Moehl", "given" : "Thomas", "non-dropping-particle" : "", "parse-names" : false, "suffix" : "" }, { "dropping-particle" : "", "family" : "Zakeeruddin", "given" : "Shaik M.", "non-dropping-particle" : "", "parse-names" : false, "suffix" : "" }, { "dropping-particle" : "", "family" : "Mohammad K.", "given" : "Nazeeruddin,", "non-dropping-particle" : "", "parse-names" : false, "suffix" : "" }, { "dropping-particle" : "", "family" : "Gr\u00e4tzel", "given" : "Michael", "non-dropping-particle" : "", "parse-names" : false, "suffix" : "" }, { "dropping-particle" : "", "family" : "Nazeeruddin", "given" : "Mohammad Khaja", "non-dropping-particle" : "", "parse-names" : false, "suffix" : "" }, { "dropping-particle" : "", "family" : "Gr\u00e4tzel", "given" : "Michael", "non-dropping-particle" : "", "parse-names" : false, "suffix" : "" } ], "container-title" : "Energy Environ. Sci.", "id" : "ITEM-4", "issue" : "3", "issued" : { "date-parts" : [ [ "2015" ] ] }, "page" : "995-1004", "title" : "Understanding the rate-dependent J\u2013V hysteresis, slow time component, and aging in CH 3 NH 3 PbI 3 perovskite solar cells: the role of a compensated electric field", "type" : "article-journal", "volume" : "8" }, "uris" : [ "http://www.mendeley.com/documents/?uuid=1a02a6bc-b314-46f3-b259-43d4116706e4" ] }, { "id" : "ITEM-5", "itemData" : { "DOI" : "10.1088/0957-4484/26/34/342001", "ISBN" : "0957-4484", "ISSN" : "0957-4484", "PMID" : "26234397", "abstract" : "The rapid transcendence of organic-inorganic metal halide perovskite solar cells to above the 20% efficiency mark has captivated the broad photovoltaic community. As the efficiency race continues unabated, it is essential that fundamental studies keep pace with these developments. Further gains in device efficiencies are expected to be increasingly arduous and harder to come by. The key to driving the perovskite solar cell efficiencies towards their Shockley-Queisser limit is through a clear understanding of the interfacial energetics and dynamics between perovskites and other functional materials in nanostructured- and heterojunction-type devices. In this review, we focus on the current progress in basic characterization studies to elucidate the interfacial energetics (energy-level alignment and band bending) and dynamical processes (from the ultrafast to the ultraslow) in organic-inorganic metal halide perovskite photovoltaics and light emitters. Major findings from these studies will be distilled. Open questions and scientific challenges will also be highlighted.", "author" : [ { "dropping-particle" : "", "family" : "Sum", "given" : "Tze Chien", "non-dropping-particle" : "", "parse-names" : false, "suffix" : "" }, { "dropping-particle" : "", "family" : "Chen", "given" : "Shi", "non-dropping-particle" : "", "parse-names" : false, "suffix" : "" }, { "dropping-particle" : "", "family" : "Xing", "given" : "Guichuan", "non-dropping-particle" : "", "parse-names" : false, "suffix" : "" }, { "dropping-particle" : "", "family" : "Liu", "given" : "Xinfeng", "non-dropping-particle" : "", "parse-names" : false, "suffix" : "" }, { "dropping-particle" : "", "family" : "Wu", "given" : "Bo", "non-dropping-particle" : "", "parse-names" : false, "suffix" : "" } ], "container-title" : "Nanotechnology", "id" : "ITEM-5", "issue" : "34", "issued" : { "date-parts" : [ [ "2015" ] ] }, "page" : "342001", "title" : "Energetics and dynamics in organic\u2013inorganic halide perovskite photovoltaics and light emitters", "type" : "article-journal", "volume" : "26" }, "uris" : [ "http://www.mendeley.com/documents/?uuid=086009b6-ae88-4d30-8637-9c954853a218" ] } ], "mendeley" : { "formattedCitation" : "&lt;sup&gt;62\u201366&lt;/sup&gt;", "plainTextFormattedCitation" : "62\u201366", "previouslyFormattedCitation" : "&lt;sup&gt;62\u201366&lt;/sup&gt;" }, "properties" : { "noteIndex" : 0 }, "schema" : "https://github.com/citation-style-language/schema/raw/master/csl-citation.json" }</w:instrText>
      </w:r>
      <w:r w:rsidRPr="00310D2E">
        <w:fldChar w:fldCharType="separate"/>
      </w:r>
      <w:r w:rsidR="00DE6BDD" w:rsidRPr="00310D2E">
        <w:rPr>
          <w:noProof/>
          <w:vertAlign w:val="superscript"/>
        </w:rPr>
        <w:t>62–66</w:t>
      </w:r>
      <w:r w:rsidRPr="00310D2E">
        <w:fldChar w:fldCharType="end"/>
      </w:r>
      <w:r w:rsidRPr="00310D2E">
        <w:t xml:space="preserve"> It appears that this hysteresis is caused by migration of I</w:t>
      </w:r>
      <w:r w:rsidRPr="00310D2E">
        <w:rPr>
          <w:vertAlign w:val="superscript"/>
        </w:rPr>
        <w:t>-</w:t>
      </w:r>
      <w:r w:rsidRPr="00310D2E">
        <w:t xml:space="preserve"> ions within the lattice towards the HTL.</w:t>
      </w:r>
      <w:r w:rsidRPr="00310D2E">
        <w:fldChar w:fldCharType="begin" w:fldLock="1"/>
      </w:r>
      <w:r w:rsidR="00FD33D3" w:rsidRPr="00310D2E">
        <w:instrText>ADDIN CSL_CITATION { "citationItems" : [ { "id" : "ITEM-1", "itemData" : { "DOI" : "10.1039/C5EE02740C", "ISBN" : "1754-5692\\r1754-5706", "ISSN" : "1754-5692", "PMID" : "23743667", "abstract" : "No abstract available", "author" : [ { "dropping-particle" : "", "family" : "Richardson", "given" : "Giles", "non-dropping-particle" : "", "parse-names" : false, "suffix" : "" }, { "dropping-particle" : "", "family" : "O'Kane", "given" : "Simon E. J.", "non-dropping-particle" : "", "parse-names" : false, "suffix" : "" }, { "dropping-particle" : "", "family" : "Niemann", "given" : "Ralf G.", "non-dropping-particle" : "", "parse-names" : false, "suffix" : "" }, { "dropping-particle" : "", "family" : "Peltola", "given" : "Timo A.", "non-dropping-particle" : "", "parse-names" : false, "suffix" : "" }, { "dropping-particle" : "", "family" : "Foster", "given" : "Jamie M.", "non-dropping-particle" : "", "parse-names" : false, "suffix" : "" }, { "dropping-particle" : "", "family" : "Cameron", "given" : "Petra J.", "non-dropping-particle" : "", "parse-names" : false, "suffix" : "" }, { "dropping-particle" : "", "family" : "Walker", "given" : "Alison B.", "non-dropping-particle" : "", "parse-names" : false, "suffix" : "" } ], "container-title" : "Energy Environ. Sci.", "id" : "ITEM-1", "issue" : "4", "issued" : { "date-parts" : [ [ "2016" ] ] }, "page" : "1476-1485", "publisher" : "Royal Society of Chemistry", "title" : "Can slow-moving ions explain hysteresis in the current\u2013voltage curves of perovskite solar cells?", "type" : "article-journal", "volume" : "9" }, "uris" : [ "http://www.mendeley.com/documents/?uuid=950f98d6-66d7-4ca6-b29e-fde9656f8dc9" ] } ], "mendeley" : { "formattedCitation" : "&lt;sup&gt;67&lt;/sup&gt;", "plainTextFormattedCitation" : "67", "previouslyFormattedCitation" : "&lt;sup&gt;67&lt;/sup&gt;" }, "properties" : { "noteIndex" : 0 }, "schema" : "https://github.com/citation-style-language/schema/raw/master/csl-citation.json" }</w:instrText>
      </w:r>
      <w:r w:rsidRPr="00310D2E">
        <w:fldChar w:fldCharType="separate"/>
      </w:r>
      <w:r w:rsidR="00DE6BDD" w:rsidRPr="00310D2E">
        <w:rPr>
          <w:noProof/>
          <w:vertAlign w:val="superscript"/>
        </w:rPr>
        <w:t>67</w:t>
      </w:r>
      <w:r w:rsidRPr="00310D2E">
        <w:fldChar w:fldCharType="end"/>
      </w:r>
      <w:r w:rsidRPr="00310D2E">
        <w:t xml:space="preserve"> A reduced hysteresis is observed in inverted cells that employ PCBM as a hole-blocking layer, though the origin of this is not yet clear.</w:t>
      </w:r>
      <w:r w:rsidRPr="00310D2E">
        <w:fldChar w:fldCharType="begin" w:fldLock="1"/>
      </w:r>
      <w:r w:rsidR="00FD33D3" w:rsidRPr="00310D2E">
        <w:instrText>ADDIN CSL_CITATION { "citationItems" : [ { "id" : "ITEM-1", "itemData" : { "DOI" : "10.1038/ncomms6784", "ISBN" : "2041-1723 (Electronic)\\r2041-1723 (Linking)", "ISSN" : "2041-1723", "PMID" : "25503258", "abstract" : "The large photocurrent hysteresis observed in many organometal trihalide perovskite solar cells has become a major hindrance impairing the ultimate performance and stability of these devices, while its origin was unknown. Here we demonstrate the trap states on the surface and grain boundaries of the perovskite materials to be the origin of photocurrent hysteresis and that the fullerene layers deposited on perovskites can effectively passivate these charge trap states and eliminate the notorious photocurrent hysteresis. Fullerenes deposited on the top of the perovskites reduce the trap density by two orders of magnitude and double the power conversion efficiency of CH3NH3PbI3 solar cells. The elucidation of the origin of photocurrent hysteresis and its elimination by trap passivation in perovskite solar cells provides important directions for future enhancements to device efficienc", "author" : [ { "dropping-particle" : "", "family" : "Shao", "given" : "Yuchuan", "non-dropping-particle" : "", "parse-names" : false, "suffix" : "" }, { "dropping-particle" : "", "family" : "Xiao", "given" : "Zhengguo", "non-dropping-particle" : "", "parse-names" : false, "suffix" : "" }, { "dropping-particle" : "", "family" : "Bi", "given" : "Cheng", "non-dropping-particle" : "", "parse-names" : false, "suffix" : "" }, { "dropping-particle" : "", "family" : "Yuan", "given" : "Yongbo", "non-dropping-particle" : "", "parse-names" : false, "suffix" : "" }, { "dropping-particle" : "", "family" : "Huang", "given" : "Jinsong", "non-dropping-particle" : "", "parse-names" : false, "suffix" : "" } ], "container-title" : "Nature Communications", "id" : "ITEM-1", "issued" : { "date-parts" : [ [ "2014" ] ] }, "page" : "5784", "publisher" : "Nature Publishing Group", "title" : "Origin and elimination of photocurrent hysteresis by fullerene passivation in CH3NH3PbI3 planar heterojunction solar cells", "type" : "article-journal", "volume" : "5" }, "uris" : [ "http://www.mendeley.com/documents/?uuid=5d280938-f47a-4242-8901-121471a743e9" ] }, { "id" : "ITEM-2", "itemData" : { "DOI" : "10.1039/C5EE01720C", "ISBN" : "1754-5692", "ISSN" : "1754-5692", "PMID" : "25606810", "abstract" : "We present here a planar perovskite solar cell with a stabilized power conversion efficiency (PCE) of 17.6% at the maximum power point and a PCE of 17% extracted from quasi-static J\u2013V with an open-circuit voltage of 1.11 V. Such excellent figures of merit can be achieved by engineering a solution-processed electron buffer layer that does not require high temperature steps. A compact thin film of perovskite absorber is grown onto a PCBM-based electron extraction layer by implementing a novel two-step procedure which preserves the soluble organic interlayer during the deposition of successive layers. We demonstrate that efficient charge extraction is the key for high steady state efficiency in perovskite solar cells with a highly integrable architecture. Hybrid lead halide perovskite solar cells (PSCs) are experiencing a drastic boost in solar energy conversion performances, with reported efficiencies approaching crystalline silicon solar cells. 1 Methylammonium lead iodide CH 3 NH 3 PbI 3 or its analogue, chlorine-doped CH 3 NH 3 PbI 3 , is typically employed in order to achieve good light harvesting, with an absorption onset close to 800 nm and an open circuit voltage close to 1 V. Stemming from the field of dye-sensitized solar cells, the first device architecture deployed CH 3 NH 3 PbX 3 (X = Br, I) as sensitizers on a mesoscopic TiO 2 layer. 2 Since then, the demonstration of ambipolar charge transport within the perovskite layer, 3 with diffusion lengths of photo-carriers exceeding 1 mm, 4,5 has led to the development of planar structures. The mesoscopic TiO 2 has been replaced only by a flat TiO 2 layer, working as an electron-extracting layer (EEL),", "author" : [ { "dropping-particle" : "", "family" : "Tao", "given" : "Chen", "non-dropping-particle" : "", "parse-names" : false, "suffix" : "" }, { "dropping-particle" : "", "family" : "Neutzner", "given" : "Stefanie", "non-dropping-particle" : "", "parse-names" : false, "suffix" : "" }, { "dropping-particle" : "", "family" : "Colella", "given" : "Letizia", "non-dropping-particle" : "", "parse-names" : false, "suffix" : "" }, { "dropping-particle" : "", "family" : "Marras", "given" : "Sergio", "non-dropping-particle" : "", "parse-names" : false, "suffix" : "" }, { "dropping-particle" : "", "family" : "Srimath Kandada", "given" : "Ajay Ram", "non-dropping-particle" : "", "parse-names" : false, "suffix" : "" }, { "dropping-particle" : "", "family" : "Gandini", "given" : "Marina", "non-dropping-particle" : "", "parse-names" : false, "suffix" : "" }, { "dropping-particle" : "De", "family" : "Bastiani", "given" : "Michele", "non-dropping-particle" : "", "parse-names" : false, "suffix" : "" }, { "dropping-particle" : "", "family" : "Pace", "given" : "Giuseppina", "non-dropping-particle" : "", "parse-names" : false, "suffix" : "" }, { "dropping-particle" : "", "family" : "Manna", "given" : "Liberato", "non-dropping-particle" : "", "parse-names" : false, "suffix" : "" }, { "dropping-particle" : "", "family" : "Caironi", "given" : "Mario", "non-dropping-particle" : "", "parse-names" : false, "suffix" : "" }, { "dropping-particle" : "", "family" : "Bertarelli", "given" : "Chiara", "non-dropping-particle" : "", "parse-names" : false, "suffix" : "" }, { "dropping-particle" : "", "family" : "Petrozza", "given" : "Annamaria", "non-dropping-particle" : "", "parse-names" : false, "suffix" : "" } ], "container-title" : "Energy Environ. Sci.", "id" : "ITEM-2", "issue" : "8", "issued" : { "date-parts" : [ [ "2015" ] ] }, "page" : "2365-2370", "publisher" : "Royal Society of Chemistry", "title" : "17.6% Stabilized Efficiency in Low-Temperature Processed Planar Perovskite Solar Cells", "type" : "article-journal", "volume" : "8" }, "uris" : [ "http://www.mendeley.com/documents/?uuid=6705f547-d5e6-4a7e-9602-43c8f8bf20ac" ] } ], "mendeley" : { "formattedCitation" : "&lt;sup&gt;68,69&lt;/sup&gt;", "plainTextFormattedCitation" : "68,69", "previouslyFormattedCitation" : "&lt;sup&gt;68,69&lt;/sup&gt;" }, "properties" : { "noteIndex" : 0 }, "schema" : "https://github.com/citation-style-language/schema/raw/master/csl-citation.json" }</w:instrText>
      </w:r>
      <w:r w:rsidRPr="00310D2E">
        <w:fldChar w:fldCharType="separate"/>
      </w:r>
      <w:r w:rsidR="00DE6BDD" w:rsidRPr="00310D2E">
        <w:rPr>
          <w:noProof/>
          <w:vertAlign w:val="superscript"/>
        </w:rPr>
        <w:t>68,69</w:t>
      </w:r>
      <w:r w:rsidRPr="00310D2E">
        <w:fldChar w:fldCharType="end"/>
      </w:r>
    </w:p>
    <w:p w14:paraId="17159D72" w14:textId="77777777" w:rsidR="001D4254" w:rsidRPr="00310D2E" w:rsidRDefault="001D4254" w:rsidP="008D058D">
      <w:pPr>
        <w:pStyle w:val="RSCB02ArticleText"/>
        <w:ind w:firstLine="180"/>
      </w:pPr>
    </w:p>
    <w:p w14:paraId="3345D0FE" w14:textId="77777777" w:rsidR="00967CB4" w:rsidRPr="00310D2E" w:rsidRDefault="00967CB4" w:rsidP="00967CB4">
      <w:pPr>
        <w:pStyle w:val="RSCI03FigureSchemeChartUncaptioned"/>
      </w:pPr>
      <w:r w:rsidRPr="00310D2E">
        <w:rPr>
          <w:noProof/>
          <w:lang w:eastAsia="en-GB"/>
        </w:rPr>
        <w:drawing>
          <wp:inline distT="0" distB="0" distL="0" distR="0" wp14:anchorId="1626C1EE" wp14:editId="67EA92E9">
            <wp:extent cx="2746703" cy="2489200"/>
            <wp:effectExtent l="0" t="0" r="0" b="0"/>
            <wp:docPr id="9" name="Picture 9" descr="Figures/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architec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0239" cy="2492405"/>
                    </a:xfrm>
                    <a:prstGeom prst="rect">
                      <a:avLst/>
                    </a:prstGeom>
                    <a:noFill/>
                    <a:ln>
                      <a:noFill/>
                    </a:ln>
                  </pic:spPr>
                </pic:pic>
              </a:graphicData>
            </a:graphic>
          </wp:inline>
        </w:drawing>
      </w:r>
    </w:p>
    <w:p w14:paraId="186F6B0E" w14:textId="77777777" w:rsidR="001E355D" w:rsidRPr="00310D2E" w:rsidRDefault="001E355D" w:rsidP="00D626DE">
      <w:pPr>
        <w:pStyle w:val="RSCI03FigureSchemeChartUncaptioned"/>
        <w:jc w:val="both"/>
        <w:rPr>
          <w:sz w:val="14"/>
          <w:szCs w:val="14"/>
        </w:rPr>
      </w:pPr>
      <w:r w:rsidRPr="00310D2E">
        <w:rPr>
          <w:b/>
          <w:sz w:val="14"/>
          <w:szCs w:val="14"/>
        </w:rPr>
        <w:t>Figure 2.</w:t>
      </w:r>
      <w:r w:rsidRPr="00310D2E">
        <w:rPr>
          <w:sz w:val="14"/>
          <w:szCs w:val="14"/>
        </w:rPr>
        <w:t xml:space="preserve"> </w:t>
      </w:r>
      <w:r w:rsidR="00FB0A12" w:rsidRPr="00310D2E">
        <w:rPr>
          <w:sz w:val="14"/>
          <w:szCs w:val="14"/>
        </w:rPr>
        <w:t xml:space="preserve">The four most common architectures for perovskite photovoltaic devices. Mesoporous heterojunction cells with (a) no perovskite overlayer and (b) with perovskite overlayer. Planar heterojunction solar cells with (c) conventional “n–i–p” and (d) inverted “p–i–n” configuration. Reprinted with permission from ref. </w:t>
      </w:r>
      <w:r w:rsidR="00FB0A12" w:rsidRPr="00310D2E">
        <w:rPr>
          <w:sz w:val="14"/>
          <w:szCs w:val="14"/>
        </w:rPr>
        <w:fldChar w:fldCharType="begin" w:fldLock="1"/>
      </w:r>
      <w:r w:rsidR="00FD33D3" w:rsidRPr="00310D2E">
        <w:rPr>
          <w:sz w:val="14"/>
          <w:szCs w:val="14"/>
        </w:rPr>
        <w:instrText>ADDIN CSL_CITATION { "citationItems" : [ { "id" : "ITEM-1", "itemData" : { "DOI" : "10.1039/c4ta05226a", "ISBN" : "2050-7488\\r2050-7496", "ISSN" : "2050-7488", "PMID" : "219", "abstract" : "Organic\u2013inorganic metal halide perovskites have recently shown great potential for application in solar cells with excitingly high performances with an up-to-date NREL-certified record efficiency of 20.1%. This family of materials has demonstrated considerable prospects in achieving efficiencies comparable to or even better than those of thin film solar cells. The remarkable performances thus far seem not to be limited to any specific device architecture. Both mesoscopic and planar cells showed good device performance and this eventually leads to the inevitable comparison between both architectures. Regardless of device architecture, device performance is highly dependent on the film morphology. The factors influencing the film morphology such as the deposition method, material composition, additives and film treatment will be discussed extensively in this review. The key to obtaining good-quality film morphology and hence performance is to essentially lower the energy barrier for nucleation and to promote uniform growth of the perovskite crystals. A comparison of the material selection for various layers as well as their corresponding impact on the perovskite film and device behavior in both device architectures will be presented.", "author" : [ { "dropping-particle" : "", "family" : "Salim", "given" : "Teddy", "non-dropping-particle" : "", "parse-names" : false, "suffix" : "" }, { "dropping-particle" : "", "family" : "Sun", "given" : "Shuangyong", "non-dropping-particle" : "", "parse-names" : false, "suffix" : "" }, { "dropping-particle" : "", "family" : "Abe", "given" : "Yuichiro", "non-dropping-particle" : "", "parse-names" : false, "suffix" : "" }, { "dropping-particle" : "", "family" : "Krishna", "given" : "Anurag", "non-dropping-particle" : "", "parse-names" : false, "suffix" : "" }, { "dropping-particle" : "", "family" : "Grimsdale", "given" : "Andrew C", "non-dropping-particle" : "", "parse-names" : false, "suffix" : "" }, { "dropping-particle" : "", "family" : "Lam", "given" : "Yeng Ming", "non-dropping-particle" : "", "parse-names" : false, "suffix" : "" } ], "container-title" : "Journal of Materials Chemistry A: Materials for energy and sustainability", "id" : "ITEM-1", "issued" : { "date-parts" : [ [ "2015" ] ] }, "page" : "8943-8969", "publisher" : "Royal Society of Chemistry", "title" : "Perovskite-based solar cells: impact of morphology and device architecture on device performance", "type" : "article-journal", "volume" : "3" }, "uris" : [ "http://www.mendeley.com/documents/?uuid=5085fd64-5bff-4d1e-a51b-c141de3d75ca" ] } ], "mendeley" : { "formattedCitation" : "&lt;sup&gt;70&lt;/sup&gt;", "plainTextFormattedCitation" : "70", "previouslyFormattedCitation" : "&lt;sup&gt;70&lt;/sup&gt;" }, "properties" : { "noteIndex" : 0 }, "schema" : "https://github.com/citation-style-language/schema/raw/master/csl-citation.json" }</w:instrText>
      </w:r>
      <w:r w:rsidR="00FB0A12" w:rsidRPr="00310D2E">
        <w:rPr>
          <w:sz w:val="14"/>
          <w:szCs w:val="14"/>
        </w:rPr>
        <w:fldChar w:fldCharType="separate"/>
      </w:r>
      <w:r w:rsidR="00DE6BDD" w:rsidRPr="00310D2E">
        <w:rPr>
          <w:noProof/>
          <w:sz w:val="14"/>
          <w:szCs w:val="14"/>
        </w:rPr>
        <w:t>70</w:t>
      </w:r>
      <w:r w:rsidR="00FB0A12" w:rsidRPr="00310D2E">
        <w:rPr>
          <w:sz w:val="14"/>
          <w:szCs w:val="14"/>
        </w:rPr>
        <w:fldChar w:fldCharType="end"/>
      </w:r>
      <w:r w:rsidR="00FB0A12" w:rsidRPr="00310D2E">
        <w:rPr>
          <w:sz w:val="14"/>
          <w:szCs w:val="14"/>
        </w:rPr>
        <w:t>, ©2015 Royal Society of Chemistry.</w:t>
      </w:r>
    </w:p>
    <w:p w14:paraId="056AB635" w14:textId="77777777" w:rsidR="00E614AE" w:rsidRPr="00310D2E" w:rsidRDefault="00E614AE" w:rsidP="00E614AE">
      <w:pPr>
        <w:pStyle w:val="RSCB04AHeadingSection"/>
      </w:pPr>
      <w:r w:rsidRPr="00310D2E">
        <w:t>Synthetic Routes</w:t>
      </w:r>
    </w:p>
    <w:p w14:paraId="69DCB29E" w14:textId="77777777" w:rsidR="000775EE" w:rsidRPr="00310D2E" w:rsidRDefault="00E614AE" w:rsidP="000775EE">
      <w:pPr>
        <w:pStyle w:val="RSCB02ArticleText"/>
        <w:ind w:firstLine="180"/>
      </w:pPr>
      <w:r w:rsidRPr="00310D2E">
        <w:t xml:space="preserve">The range of synthetic routes to perovskite thin films for use in photovoltaics is almost as diverse as the range of compositions that have been studied. However, the main routes can be broken down into </w:t>
      </w:r>
      <w:r w:rsidR="006509C5" w:rsidRPr="00310D2E">
        <w:t>four</w:t>
      </w:r>
      <w:r w:rsidR="00DF365B" w:rsidRPr="00310D2E">
        <w:t xml:space="preserve"> </w:t>
      </w:r>
      <w:r w:rsidR="00DE1437" w:rsidRPr="00310D2E">
        <w:t>broad</w:t>
      </w:r>
      <w:r w:rsidRPr="00310D2E">
        <w:t xml:space="preserve"> categories.</w:t>
      </w:r>
      <w:r w:rsidR="00DE1437" w:rsidRPr="00310D2E">
        <w:t xml:space="preserve"> These are: on</w:t>
      </w:r>
      <w:r w:rsidR="00D552A2" w:rsidRPr="00310D2E">
        <w:t xml:space="preserve">e step, two-step, anti-solvent </w:t>
      </w:r>
      <w:r w:rsidR="00DE1437" w:rsidRPr="00310D2E">
        <w:t>and va</w:t>
      </w:r>
      <w:r w:rsidR="00786A6F" w:rsidRPr="00310D2E">
        <w:t>pour</w:t>
      </w:r>
      <w:r w:rsidR="00DE1437" w:rsidRPr="00310D2E">
        <w:t xml:space="preserve"> </w:t>
      </w:r>
      <w:r w:rsidR="00786A6F" w:rsidRPr="00310D2E">
        <w:t>deposition</w:t>
      </w:r>
      <w:r w:rsidR="00DE1437" w:rsidRPr="00310D2E">
        <w:t xml:space="preserve"> routes</w:t>
      </w:r>
      <w:r w:rsidR="004A6FFF" w:rsidRPr="00310D2E">
        <w:t xml:space="preserve"> (Figure 3)</w:t>
      </w:r>
      <w:r w:rsidR="00DE1437" w:rsidRPr="00310D2E">
        <w:t xml:space="preserve">. </w:t>
      </w:r>
      <w:r w:rsidR="006509C5" w:rsidRPr="00310D2E">
        <w:t>P</w:t>
      </w:r>
      <w:r w:rsidR="003466A8" w:rsidRPr="00310D2E">
        <w:t xml:space="preserve">rinting of films from </w:t>
      </w:r>
      <w:r w:rsidR="00DE1437" w:rsidRPr="00310D2E">
        <w:t>nanocrystal</w:t>
      </w:r>
      <w:r w:rsidR="003466A8" w:rsidRPr="00310D2E">
        <w:t xml:space="preserve"> inks</w:t>
      </w:r>
      <w:r w:rsidR="00DE1437" w:rsidRPr="00310D2E">
        <w:t>,</w:t>
      </w:r>
      <w:r w:rsidR="003466A8" w:rsidRPr="00310D2E">
        <w:fldChar w:fldCharType="begin" w:fldLock="1"/>
      </w:r>
      <w:r w:rsidR="009F3277" w:rsidRPr="00310D2E">
        <w:instrText>ADDIN CSL_CITATION { "citationItems" : [ { "id" : "ITEM-1", "itemData" : { "DOI" : "10.1038/nenergy.2016.194", "author" : [ { "dropping-particle" : "", "family" : "Akkerman", "given" : "Quinten A", "non-dropping-particle" : "", "parse-names" : false, "suffix" : "" }, { "dropping-particle" : "", "family" : "Gandini", "given" : "Marina", "non-dropping-particle" : "", "parse-names" : false, "suffix" : "" }, { "dropping-particle" : "Di", "family" : "Stasio", "given" : "Francesco", "non-dropping-particle" : "", "parse-names" : false, "suffix" : "" }, { "dropping-particle" : "", "family" : "Rastogi", "given" : "Prachi", "non-dropping-particle" : "", "parse-names" : false, "suffix" : "" }, { "dropping-particle" : "", "family" : "Palazon", "given" : "Francisco", "non-dropping-particle" : "", "parse-names" : false, "suffix" : "" }, { "dropping-particle" : "", "family" : "Bertoni", "given" : "Giovanni", "non-dropping-particle" : "", "parse-names" : false, "suffix" : "" }, { "dropping-particle" : "", "family" : "Ball", "given" : "James M", "non-dropping-particle" : "", "parse-names" : false, "suffix" : "" }, { "dropping-particle" : "", "family" : "Prato", "given" : "Mirko", "non-dropping-particle" : "", "parse-names" : false, "suffix" : "" }, { "dropping-particle" : "", "family" : "Petrozza", "given" : "Annamaria", "non-dropping-particle" : "", "parse-names" : false, "suffix" : "" }, { "dropping-particle" : "", "family" : "Manna", "given" : "Liberato", "non-dropping-particle" : "", "parse-names" : false, "suffix" : "" } ], "container-title" : "Nature Energy", "id" : "ITEM-1", "issued" : { "date-parts" : [ [ "2017" ] ] }, "page" : "16194", "title" : "Strongly emissive perovskite nanocrystal inks for high-voltage solar cells", "type" : "article-journal", "volume" : "2" }, "uris" : [ "http://www.mendeley.com/documents/?uuid=cb86a1cf-f0b7-4f12-8e0b-89ddc7a753a7" ] }, { "id" : "ITEM-2", "itemData" : { "DOI" : "10.1021/acsenergylett.6b00592", "author" : [ { "dropping-particle" : "", "family" : "Balakrishnan", "given" : "Subila K", "non-dropping-particle" : "", "parse-names" : false, "suffix" : "" }, { "dropping-particle" : "V", "family" : "Kamat", "given" : "Prashant", "non-dropping-particle" : "", "parse-names" : false, "suffix" : "" } ], "container-title" : "ACS Energy Lett.", "id" : "ITEM-2", "issued" : { "date-parts" : [ [ "2017" ] ] }, "page" : "88-93", "title" : "Au \u2212 CsPbBr 3 Hybrid Architecture: Anchoring Gold Nanoparticles on Cubic Perovskite Nanocrystals", "type" : "article-journal", "volume" : "2" }, "uris" : [ "http://www.mendeley.com/documents/?uuid=af683479-a3e1-4a49-a916-1cd6c8de6cfd" ] } ], "mendeley" : { "formattedCitation" : "&lt;sup&gt;71,72&lt;/sup&gt;", "plainTextFormattedCitation" : "71,72", "previouslyFormattedCitation" : "&lt;sup&gt;71,72&lt;/sup&gt;" }, "properties" : { "noteIndex" : 0 }, "schema" : "https://github.com/citation-style-language/schema/raw/master/csl-citation.json" }</w:instrText>
      </w:r>
      <w:r w:rsidR="003466A8" w:rsidRPr="00310D2E">
        <w:fldChar w:fldCharType="separate"/>
      </w:r>
      <w:r w:rsidR="00C10B91" w:rsidRPr="00310D2E">
        <w:rPr>
          <w:noProof/>
          <w:vertAlign w:val="superscript"/>
        </w:rPr>
        <w:t>71,72</w:t>
      </w:r>
      <w:r w:rsidR="003466A8" w:rsidRPr="00310D2E">
        <w:fldChar w:fldCharType="end"/>
      </w:r>
      <w:r w:rsidR="00DE1437" w:rsidRPr="00310D2E">
        <w:t xml:space="preserve"> </w:t>
      </w:r>
      <w:r w:rsidR="00172680" w:rsidRPr="00310D2E">
        <w:t xml:space="preserve">electrochemical </w:t>
      </w:r>
      <w:r w:rsidR="003466A8" w:rsidRPr="00310D2E">
        <w:t>deposition</w:t>
      </w:r>
      <w:r w:rsidR="003466A8" w:rsidRPr="00310D2E">
        <w:fldChar w:fldCharType="begin" w:fldLock="1"/>
      </w:r>
      <w:r w:rsidR="009F3277" w:rsidRPr="00310D2E">
        <w:instrText>ADDIN CSL_CITATION { "citationItems" : [ { "id" : "ITEM-1", "itemData" : { "DOI" : "10.1002/adfm.201606156", "ISSN" : "1616301X", "abstract" : "Recently, organic\u2013inorganic hybrid perovskite materials have drawn great attention for their outstanding performance in high-efficiency solar cells. Successful synthesis has been realized either in solution-based chemical deposition or vapor deposition. However, conflicts have never ceased among quality control, growth rate, process complexity, and instrument requirement, which have limited their development toward real applications. In this work, the first electrochemical fabrication of perovskite toward high-efficiency and scalable perovskite solar cells (PSCs) is established. The morphology and crystallization of the CH3NH3PbI3 film can be effectively controlled by simply modulating a few physical parameters. A detailed study on its optoelectronic properties reveals significantly improved film quality and interfacial conditions. Aided by this, the total process does not require standard annealing, which greatly reduces the total growth time from hours to minutes. Up to now, an efficiency of 15.65% has been achieved in planar PSCs under 1 sun AM 1.5 condition, with small hysteresis and efficiency loss under longtime exposure to air. Moreover, high efficiency (10.45%) can be easily attained for large cells (2 cm2). This result will hopefully facilitate research for applicable high-efficiency PSCs and other multicomponent materials as well.", "author" : [ { "dropping-particle" : "", "family" : "Zhou", "given" : "Feng", "non-dropping-particle" : "", "parse-names" : false, "suffix" : "" }, { "dropping-particle" : "", "family" : "Liu", "given" : "Hong", "non-dropping-particle" : "", "parse-names" : false, "suffix" : "" }, { "dropping-particle" : "", "family" : "Wang", "given" : "Xinwei", "non-dropping-particle" : "", "parse-names" : false, "suffix" : "" }, { "dropping-particle" : "", "family" : "Shen", "given" : "Wenzhong", "non-dropping-particle" : "", "parse-names" : false, "suffix" : "" } ], "container-title" : "Advanced Functional Materials", "id" : "ITEM-1", "issued" : { "date-parts" : [ [ "2017" ] ] }, "page" : "1606156", "title" : "Fast and Controllable Electric-Field-Assisted Reactive Deposited Stable and Annealing-Free Perovskite toward Applicable High-Performance Solar Cells", "type" : "article-journal" }, "uris" : [ "http://www.mendeley.com/documents/?uuid=eafa46f9-c80c-46a7-8a1f-493b41ab02fb" ] } ], "mendeley" : { "formattedCitation" : "&lt;sup&gt;73&lt;/sup&gt;", "plainTextFormattedCitation" : "73", "previouslyFormattedCitation" : "&lt;sup&gt;73&lt;/sup&gt;" }, "properties" : { "noteIndex" : 0 }, "schema" : "https://github.com/citation-style-language/schema/raw/master/csl-citation.json" }</w:instrText>
      </w:r>
      <w:r w:rsidR="003466A8" w:rsidRPr="00310D2E">
        <w:fldChar w:fldCharType="separate"/>
      </w:r>
      <w:r w:rsidR="00C10B91" w:rsidRPr="00310D2E">
        <w:rPr>
          <w:noProof/>
          <w:vertAlign w:val="superscript"/>
        </w:rPr>
        <w:t>73</w:t>
      </w:r>
      <w:r w:rsidR="003466A8" w:rsidRPr="00310D2E">
        <w:fldChar w:fldCharType="end"/>
      </w:r>
      <w:r w:rsidR="003466A8" w:rsidRPr="00310D2E">
        <w:t xml:space="preserve"> </w:t>
      </w:r>
      <w:r w:rsidR="00DE1437" w:rsidRPr="00310D2E">
        <w:t>and gelation</w:t>
      </w:r>
      <w:r w:rsidR="006509C5" w:rsidRPr="00310D2E">
        <w:t xml:space="preserve"> are also possible</w:t>
      </w:r>
      <w:r w:rsidR="00DE1437" w:rsidRPr="00310D2E">
        <w:t>.</w:t>
      </w:r>
      <w:r w:rsidR="003466A8" w:rsidRPr="00310D2E">
        <w:fldChar w:fldCharType="begin" w:fldLock="1"/>
      </w:r>
      <w:r w:rsidR="009F3277" w:rsidRPr="00310D2E">
        <w:instrText>ADDIN CSL_CITATION { "citationItems" : [ { "id" : "ITEM-1", "itemData" : { "DOI" : "10.1002/aenm.201602600", "author" : [ { "dropping-particle" : "", "family" : "Masi", "given" : "Sofia", "non-dropping-particle" : "", "parse-names" : false, "suffix" : "" }, { "dropping-particle" : "", "family" : "Rizzo", "given" : "Aurora", "non-dropping-particle" : "", "parse-names" : false, "suffix" : "" }, { "dropping-particle" : "", "family" : "Munir", "given" : "Rahim", "non-dropping-particle" : "", "parse-names" : false, "suffix" : "" }, { "dropping-particle" : "", "family" : "Listorti", "given" : "Andrea", "non-dropping-particle" : "", "parse-names" : false, "suffix" : "" }, { "dropping-particle" : "", "family" : "Giuri", "given" : "Antonella", "non-dropping-particle" : "", "parse-names" : false, "suffix" : "" }, { "dropping-particle" : "", "family" : "Corcione", "given" : "Carola Esposito", "non-dropping-particle" : "", "parse-names" : false, "suffix" : "" }, { "dropping-particle" : "", "family" : "Treat", "given" : "Neil D", "non-dropping-particle" : "", "parse-names" : false, "suffix" : "" }, { "dropping-particle" : "", "family" : "Gigli", "given" : "Giuseppe", "non-dropping-particle" : "", "parse-names" : false, "suffix" : "" }, { "dropping-particle" : "", "family" : "Amassian", "given" : "Aram", "non-dropping-particle" : "", "parse-names" : false, "suffix" : "" }, { "dropping-particle" : "", "family" : "Stingelin", "given" : "Natalie", "non-dropping-particle" : "", "parse-names" : false, "suffix" : "" }, { "dropping-particle" : "", "family" : "Colella", "given" : "Silvia", "non-dropping-particle" : "", "parse-names" : false, "suffix" : "" } ], "container-title" : "Advanced Energy Materials", "id" : "ITEM-1", "issued" : { "date-parts" : [ [ "2017" ] ] }, "page" : "1602600", "title" : "Organic Gelators as Growth Control Agents for Stable and Reproducible Hybrid Perovskite-Based Solar Cells", "type" : "article-journal" }, "uris" : [ "http://www.mendeley.com/documents/?uuid=8a29b2c7-36ad-4620-a9ab-d96b47d904bf" ] } ], "mendeley" : { "formattedCitation" : "&lt;sup&gt;74&lt;/sup&gt;", "plainTextFormattedCitation" : "74", "previouslyFormattedCitation" : "&lt;sup&gt;74&lt;/sup&gt;" }, "properties" : { "noteIndex" : 0 }, "schema" : "https://github.com/citation-style-language/schema/raw/master/csl-citation.json" }</w:instrText>
      </w:r>
      <w:r w:rsidR="003466A8" w:rsidRPr="00310D2E">
        <w:fldChar w:fldCharType="separate"/>
      </w:r>
      <w:r w:rsidR="00C10B91" w:rsidRPr="00310D2E">
        <w:rPr>
          <w:noProof/>
          <w:vertAlign w:val="superscript"/>
        </w:rPr>
        <w:t>74</w:t>
      </w:r>
      <w:r w:rsidR="003466A8" w:rsidRPr="00310D2E">
        <w:fldChar w:fldCharType="end"/>
      </w:r>
      <w:r w:rsidR="006509C5" w:rsidRPr="00310D2E">
        <w:t xml:space="preserve"> </w:t>
      </w:r>
      <w:r w:rsidR="00DB1CF4" w:rsidRPr="00310D2E">
        <w:t xml:space="preserve">All these routes take place without a </w:t>
      </w:r>
      <w:r w:rsidR="006509C5" w:rsidRPr="00310D2E">
        <w:t>special atmospheres, can take place at ambient pressure and temperature and do not require clean rooms or glovebox preparations.</w:t>
      </w:r>
      <w:r w:rsidR="00780F69" w:rsidRPr="00310D2E">
        <w:fldChar w:fldCharType="begin" w:fldLock="1"/>
      </w:r>
      <w:r w:rsidR="009F3277" w:rsidRPr="00310D2E">
        <w:instrText>ADDIN CSL_CITATION { "citationItems" : [ { "id" : "ITEM-1", "itemData" : { "DOI" : "10.1126/science.1254050", "ISBN" : "9780874216561", "ISSN" : "0036-8075", "PMID" : "25082698", "author" : [ { "dropping-particle" : "", "family" : "Zhou", "given" : "Huanping", "non-dropping-particle" : "", "parse-names" : false, "suffix" : "" }, { "dropping-particle" : "", "family" : "Chen", "given" : "Qi", "non-dropping-particle" : "", "parse-names" : false, "suffix" : "" }, { "dropping-particle" : "", "family" : "Li", "given" : "Gang", "non-dropping-particle" : "", "parse-names" : false, "suffix" : "" }, { "dropping-particle" : "", "family" : "Luo", "given" : "Song", "non-dropping-particle" : "", "parse-names" : false, "suffix" : "" }, { "dropping-particle" : "", "family" : "Song", "given" : "Tze-bing", "non-dropping-particle" : "", "parse-names" : false, "suffix" : "" }, { "dropping-particle" : "", "family" : "Duan", "given" : "Hsin-Sheng", "non-dropping-particle" : "", "parse-names" : false, "suffix" : "" }, { "dropping-particle" : "", "family" : "Hong", "given" : "Ziruo", "non-dropping-particle" : "", "parse-names" : false, "suffix" : "" }, { "dropping-particle" : "", "family" : "You", "given" : "Jingbi", "non-dropping-particle" : "", "parse-names" : false, "suffix" : "" }, { "dropping-particle" : "", "family" : "Liu", "given" : "Yongshng Yongsheng", "non-dropping-particle" : "", "parse-names" : false, "suffix" : "" }, { "dropping-particle" : "", "family" : "Yang", "given" : "Yang", "non-dropping-particle" : "", "parse-names" : false, "suffix" : "" } ], "container-title" : "Science", "id" : "ITEM-1", "issued" : { "date-parts" : [ [ "2014" ] ] }, "page" : "542-546", "title" : "Interface engineering of highly efficient perovskite solar cells", "type" : "article-journal", "volume" : "345" }, "uris" : [ "http://www.mendeley.com/documents/?uuid=b5ecc66e-6fbb-448d-bafc-c6d754e767cd" ] }, { "id" : "ITEM-2", "itemData" : { "DOI" : "10.1039/C6TA02918C", "ISSN" : "2050-7488", "author" : [ { "dropping-particle" : "", "family" : "Ashish Dubey", "given" : "", "non-dropping-particle" : "", "parse-names" : false, "suffix" : "" }, { "dropping-particle" : "", "family" : "Kantack", "given" : "Nicholas", "non-dropping-particle" : "", "parse-names" : false, "suffix" : "" }, { "dropping-particle" : "", "family" : "Adhikari", "given" : "Nirmal", "non-dropping-particle" : "", "parse-names" : false, "suffix" : "" }, { "dropping-particle" : "", "family" : "Reza", "given" : "Khan Mamun", "non-dropping-particle" : "", "parse-names" : false, "suffix" : "" }, { "dropping-particle" : "", "family" : "Venkatesan", "given" : "Swaminathan", "non-dropping-particle" : "", "parse-names" : false, "suffix" : "" }, { "dropping-particle" : "", "family" : "Kumar", "given" : "Mukesh", "non-dropping-particle" : "", "parse-names" : false, "suffix" : "" }, { "dropping-particle" : "", "family" : "Khatiwada", "given" : "Devendra", "non-dropping-particle" : "", "parse-names" : false, "suffix" : "" }, { "dropping-particle" : "", "family" : "Darling", "given" : "Seth", "non-dropping-particle" : "", "parse-names" : false, "suffix" : "" }, { "dropping-particle" : "", "family" : "Qiao", "given" : "Qiquan", "non-dropping-particle" : "", "parse-names" : false, "suffix" : "" } ], "container-title" : "Journal of Materials Chemistry A", "id" : "ITEM-2", "issued" : { "date-parts" : [ [ "2016" ] ] }, "page" : "10231-10240", "publisher" : "Royal Society of Chemistry", "title" : "Room temperature, air crystallized perovskite film for high performance solar cells \u2020", "type" : "article-journal", "volume" : "4" }, "uris" : [ "http://www.mendeley.com/documents/?uuid=823be2e4-9f7e-4e76-9356-350a7100e36f" ] } ], "mendeley" : { "formattedCitation" : "&lt;sup&gt;75,76&lt;/sup&gt;", "plainTextFormattedCitation" : "75,76", "previouslyFormattedCitation" : "&lt;sup&gt;75,76&lt;/sup&gt;" }, "properties" : { "noteIndex" : 0 }, "schema" : "https://github.com/citation-style-language/schema/raw/master/csl-citation.json" }</w:instrText>
      </w:r>
      <w:r w:rsidR="00780F69" w:rsidRPr="00310D2E">
        <w:fldChar w:fldCharType="separate"/>
      </w:r>
      <w:r w:rsidR="00C10B91" w:rsidRPr="00310D2E">
        <w:rPr>
          <w:noProof/>
          <w:vertAlign w:val="superscript"/>
        </w:rPr>
        <w:t>75,76</w:t>
      </w:r>
      <w:r w:rsidR="00780F69" w:rsidRPr="00310D2E">
        <w:fldChar w:fldCharType="end"/>
      </w:r>
      <w:r w:rsidR="006509C5" w:rsidRPr="00310D2E">
        <w:t xml:space="preserve"> This is perhaps the greatest strength of perovskite photovoltaics; </w:t>
      </w:r>
      <w:r w:rsidR="00D51213" w:rsidRPr="00310D2E">
        <w:t xml:space="preserve">in general, </w:t>
      </w:r>
      <w:r w:rsidR="006509C5" w:rsidRPr="00310D2E">
        <w:t>the preparation routes are simple and can be performed by most modestly equipped materials laboratories.</w:t>
      </w:r>
    </w:p>
    <w:p w14:paraId="52BD4D69" w14:textId="77777777" w:rsidR="006D43BD" w:rsidRPr="00310D2E" w:rsidRDefault="006D43BD" w:rsidP="006D43BD">
      <w:pPr>
        <w:pStyle w:val="RSCB07BHeadingSub-Section-standalone"/>
      </w:pPr>
      <w:r w:rsidRPr="00310D2E">
        <w:t>One Step</w:t>
      </w:r>
    </w:p>
    <w:p w14:paraId="434F9235" w14:textId="77777777" w:rsidR="006D43BD" w:rsidRPr="00310D2E" w:rsidRDefault="006D43BD" w:rsidP="006D43BD">
      <w:pPr>
        <w:pStyle w:val="RSCB02ArticleText"/>
        <w:ind w:firstLine="180"/>
      </w:pPr>
      <w:r w:rsidRPr="00310D2E">
        <w:t>The one step route has been popularised by the group of Snaith,</w:t>
      </w:r>
      <w:r w:rsidRPr="00310D2E">
        <w:fldChar w:fldCharType="begin" w:fldLock="1"/>
      </w:r>
      <w:r w:rsidR="009F3277" w:rsidRPr="00310D2E">
        <w:instrText>ADDIN CSL_CITATION { "citationItems" : [ { "id" : "ITEM-1", "itemData" : { "DOI" : "10.1126/science.1245938", "ISBN" : "1888756160", "ISSN" : "00950696", "PMID" : "17741173", "author" : [ { "dropping-particle" : "", "family" : "Lee", "given" : "Michael M.", "non-dropping-particle" : "", "parse-names" : false, "suffix" : "" }, { "dropping-particle" : "", "family" : "Teuscher", "given" : "Jo\u00ebl", "non-dropping-particle" : "", "parse-names" : false, "suffix" : "" }, { "dropping-particle" : "", "family" : "Miyasaka", "given" : "Tsutomu", "non-dropping-particle" : "", "parse-names" : false, "suffix" : "" }, { "dropping-particle" : "", "family" : "Murakami", "given" : "Takurou N.", "non-dropping-particle" : "", "parse-names" : false, "suffix" : "" }, { "dropping-particle" : "", "family" : "Snaith", "given" : "Henry J.", "non-dropping-particle" : "", "parse-names" : false, "suffix" : "" } ], "container-title" : "Science", "id" : "ITEM-1", "issued" : { "date-parts" : [ [ "2011" ] ] }, "page" : "648-653", "title" : "Efficient Hybrid Solar Cells Based on Meso-Superstructured Organometal Halide Perovskites", "type" : "article-journal", "volume" : "338" }, "uris" : [ "http://www.mendeley.com/documents/?uuid=80b6ec56-3fb2-4962-837d-c44718ddc592" ] } ], "mendeley" : { "formattedCitation" : "&lt;sup&gt;77&lt;/sup&gt;", "plainTextFormattedCitation" : "77", "previouslyFormattedCitation" : "&lt;sup&gt;77&lt;/sup&gt;" }, "properties" : { "noteIndex" : 0 }, "schema" : "https://github.com/citation-style-language/schema/raw/master/csl-citation.json" }</w:instrText>
      </w:r>
      <w:r w:rsidRPr="00310D2E">
        <w:fldChar w:fldCharType="separate"/>
      </w:r>
      <w:r w:rsidR="00C10B91" w:rsidRPr="00310D2E">
        <w:rPr>
          <w:noProof/>
          <w:vertAlign w:val="superscript"/>
        </w:rPr>
        <w:t>77</w:t>
      </w:r>
      <w:r w:rsidRPr="00310D2E">
        <w:fldChar w:fldCharType="end"/>
      </w:r>
      <w:r w:rsidRPr="00310D2E">
        <w:t xml:space="preserve"> and is perhaps the simplest method for synthesising photoactive lead perovskite layers. In this method, a solution containing both the A cation (i.e. CsX, MAX or FAX , X = halide) and PbI</w:t>
      </w:r>
      <w:r w:rsidRPr="00310D2E">
        <w:rPr>
          <w:vertAlign w:val="subscript"/>
        </w:rPr>
        <w:t>2</w:t>
      </w:r>
      <w:r w:rsidRPr="00310D2E">
        <w:t xml:space="preserve"> is spin coated onto the TiO</w:t>
      </w:r>
      <w:r w:rsidRPr="00310D2E">
        <w:rPr>
          <w:vertAlign w:val="subscript"/>
        </w:rPr>
        <w:t>2</w:t>
      </w:r>
      <w:r w:rsidRPr="00310D2E">
        <w:t xml:space="preserve"> electrode and then annealed. This processing method is suitable for depositing on a mesoporous electrode as well as planar devices,</w:t>
      </w:r>
      <w:r w:rsidRPr="00310D2E">
        <w:fldChar w:fldCharType="begin" w:fldLock="1"/>
      </w:r>
      <w:r w:rsidR="009F3277" w:rsidRPr="00310D2E">
        <w:instrText>ADDIN CSL_CITATION { "citationItems" : [ { "id" : "ITEM-1", "itemData" : { "DOI" : "10.1039/C6TA00334F", "author" : [ { "dropping-particle" : "", "family" : "Albero", "given" : "Josep", "non-dropping-particle" : "", "parse-names" : false, "suffix" : "" }, { "dropping-particle" : "", "family" : "Asiri", "given" : "M", "non-dropping-particle" : "", "parse-names" : false, "suffix" : "" }, { "dropping-particle" : "", "family" : "Garcia", "given" : "Hermenegildo", "non-dropping-particle" : "", "parse-names" : false, "suffix" : "" } ], "container-title" : "Journal of Materials Chemistry A", "id" : "ITEM-1", "issued" : { "date-parts" : [ [ "2016" ] ] }, "page" : "4353-4364", "title" : "In fl uence of the composition of hybrid perovskites on their performance in solar cells", "type" : "article-journal", "volume" : "4" }, "uris" : [ "http://www.mendeley.com/documents/?uuid=0e034845-4e47-415f-9448-8f4347361c14" ] } ], "mendeley" : { "formattedCitation" : "&lt;sup&gt;78&lt;/sup&gt;", "plainTextFormattedCitation" : "78", "previouslyFormattedCitation" : "&lt;sup&gt;78&lt;/sup&gt;" }, "properties" : { "noteIndex" : 0 }, "schema" : "https://github.com/citation-style-language/schema/raw/master/csl-citation.json" }</w:instrText>
      </w:r>
      <w:r w:rsidRPr="00310D2E">
        <w:fldChar w:fldCharType="separate"/>
      </w:r>
      <w:r w:rsidR="00C10B91" w:rsidRPr="00310D2E">
        <w:rPr>
          <w:noProof/>
          <w:vertAlign w:val="superscript"/>
        </w:rPr>
        <w:t>78</w:t>
      </w:r>
      <w:r w:rsidRPr="00310D2E">
        <w:fldChar w:fldCharType="end"/>
      </w:r>
      <w:r w:rsidRPr="00310D2E">
        <w:t xml:space="preserve"> but has proven particularly suitable for mesoporous layers as the nanoparticulate scaffold can be included in the precursor solution.</w:t>
      </w:r>
      <w:r w:rsidRPr="00310D2E">
        <w:fldChar w:fldCharType="begin" w:fldLock="1"/>
      </w:r>
      <w:r w:rsidR="009F3277" w:rsidRPr="00310D2E">
        <w:instrText>ADDIN CSL_CITATION { "citationItems" : [ { "id" : "ITEM-1", "itemData" : { "DOI" : "10.1039/C3CC44177F", "ISBN" : "1359-7345", "ISSN" : "1364-548X", "PMID" : "23900427", "abstract" : "Organolead trihalide perovskite solar cells based upon the co-deposition of a combined Al2O3-perovskite layer at T &lt; 110 [degree]C are presented. We report an average PCE = 7.2% on a non-sintered Al2O3 scaffold in devices that have been manufactured from a perovskite precursor containing 5 wt% Al2O3 nanoparticles.", "author" : [ { "dropping-particle" : "", "family" : "Carnie", "given" : "Matthew J", "non-dropping-particle" : "", "parse-names" : false, "suffix" : "" }, { "dropping-particle" : "", "family" : "Charbonneau", "given" : "Cecile", "non-dropping-particle" : "", "parse-names" : false, "suffix" : "" }, { "dropping-particle" : "", "family" : "Davies", "given" : "Matthew L", "non-dropping-particle" : "", "parse-names" : false, "suffix" : "" }, { "dropping-particle" : "", "family" : "Troughton", "given" : "Joel", "non-dropping-particle" : "", "parse-names" : false, "suffix" : "" }, { "dropping-particle" : "", "family" : "Watson", "given" : "Trystan M", "non-dropping-particle" : "", "parse-names" : false, "suffix" : "" }, { "dropping-particle" : "", "family" : "Wojciechowski", "given" : "Konrad", "non-dropping-particle" : "", "parse-names" : false, "suffix" : "" }, { "dropping-particle" : "", "family" : "Snaith", "given" : "Henry", "non-dropping-particle" : "", "parse-names" : false, "suffix" : "" }, { "dropping-particle" : "", "family" : "Worsley", "given" : "David A", "non-dropping-particle" : "", "parse-names" : false, "suffix" : "" } ], "container-title" : "Chemical Communications", "id" : "ITEM-1", "issue" : "72", "issued" : { "date-parts" : [ [ "2013" ] ] }, "page" : "7893-7895", "title" : "A one-step low temperature processing route for organolead halide perovskite solar cells", "type" : "article-journal", "volume" : "49" }, "uris" : [ "http://www.mendeley.com/documents/?uuid=72dc40e2-7d3f-40f0-9390-56a481ed3c6e" ] } ], "mendeley" : { "formattedCitation" : "&lt;sup&gt;79&lt;/sup&gt;", "plainTextFormattedCitation" : "79", "previouslyFormattedCitation" : "&lt;sup&gt;79&lt;/sup&gt;" }, "properties" : { "noteIndex" : 0 }, "schema" : "https://github.com/citation-style-language/schema/raw/master/csl-citation.json" }</w:instrText>
      </w:r>
      <w:r w:rsidRPr="00310D2E">
        <w:fldChar w:fldCharType="separate"/>
      </w:r>
      <w:r w:rsidR="00C10B91" w:rsidRPr="00310D2E">
        <w:rPr>
          <w:noProof/>
          <w:vertAlign w:val="superscript"/>
        </w:rPr>
        <w:t>79</w:t>
      </w:r>
      <w:r w:rsidRPr="00310D2E">
        <w:fldChar w:fldCharType="end"/>
      </w:r>
      <w:r w:rsidRPr="00310D2E">
        <w:t xml:space="preserve"> One potential downside of the one step approach is that it results in poor surface coverage on flat surfaces due to dewetting effects, leading to unsatisfactory performance in planar heterojunction devices.</w:t>
      </w:r>
      <w:r w:rsidRPr="00310D2E">
        <w:fldChar w:fldCharType="begin" w:fldLock="1"/>
      </w:r>
      <w:r w:rsidR="009F3277" w:rsidRPr="00310D2E">
        <w:instrText>ADDIN CSL_CITATION { "citationItems" : [ { "id" : "ITEM-1", "itemData" : { "DOI" : "10.1063/1.4867263", "ISBN" : "0003-6951", "ISSN" : "00036951", "abstract" : "Creating uniform coatings of a solution-cast material is of central importance to a broad range of applications. Here, a robust and generic theoretical framework for calculating surface coverage by a solid film of material de-wetting a substrate is presented. Using experimental data from semiconductor thin films as an example, we calculate surface coverage for a wide range of annealing temperatures and film thicknesses. The model generally predicts that for each value of the annealing temperature there is a range of film thicknesses leading to poor surface coverage. The model accurately reproduces solution-cast thin film coverage for organometal halide perovskites, key modern photovoltaic materials, and identifies processing windows for both high and low levels of surface coverage.", "author" : [ { "dropping-particle" : "", "family" : "Burlakov", "given" : "V. M.", "non-dropping-particle" : "", "parse-names" : false, "suffix" : "" }, { "dropping-particle" : "", "family" : "Eperon", "given" : "G. E.", "non-dropping-particle" : "", "parse-names" : false, "suffix" : "" }, { "dropping-particle" : "", "family" : "Snaith", "given" : "H. J.", "non-dropping-particle" : "", "parse-names" : false, "suffix" : "" }, { "dropping-particle" : "", "family" : "Chapman", "given" : "S. J.", "non-dropping-particle" : "", "parse-names" : false, "suffix" : "" }, { "dropping-particle" : "", "family" : "Goriely", "given" : "A.", "non-dropping-particle" : "", "parse-names" : false, "suffix" : "" } ], "container-title" : "Applied Physics Letters", "id" : "ITEM-1", "issued" : { "date-parts" : [ [ "2014" ] ] }, "page" : "091602", "title" : "Controlling coverage of solution cast materials with unfavourable surface interactions", "type" : "article-journal", "volume" : "104" }, "uris" : [ "http://www.mendeley.com/documents/?uuid=f694fbf9-2e9e-4837-ad8e-e679114727a4" ] } ], "mendeley" : { "formattedCitation" : "&lt;sup&gt;80&lt;/sup&gt;", "plainTextFormattedCitation" : "80", "previouslyFormattedCitation" : "&lt;sup&gt;80&lt;/sup&gt;" }, "properties" : { "noteIndex" : 0 }, "schema" : "https://github.com/citation-style-language/schema/raw/master/csl-citation.json" }</w:instrText>
      </w:r>
      <w:r w:rsidRPr="00310D2E">
        <w:fldChar w:fldCharType="separate"/>
      </w:r>
      <w:r w:rsidR="00C10B91" w:rsidRPr="00310D2E">
        <w:rPr>
          <w:noProof/>
          <w:vertAlign w:val="superscript"/>
        </w:rPr>
        <w:t>80</w:t>
      </w:r>
      <w:r w:rsidRPr="00310D2E">
        <w:fldChar w:fldCharType="end"/>
      </w:r>
    </w:p>
    <w:p w14:paraId="5EA8C5A8" w14:textId="77777777" w:rsidR="00BB00EE" w:rsidRPr="00310D2E" w:rsidRDefault="00BB00EE" w:rsidP="00436EE7">
      <w:pPr>
        <w:pStyle w:val="RSCB02ArticleText"/>
        <w:ind w:firstLine="180"/>
      </w:pPr>
    </w:p>
    <w:p w14:paraId="0BB3A609" w14:textId="77777777" w:rsidR="00BB00EE" w:rsidRPr="00310D2E" w:rsidRDefault="00BB00EE" w:rsidP="006D43BD">
      <w:pPr>
        <w:pStyle w:val="RSCB02ArticleText"/>
        <w:sectPr w:rsidR="00BB00EE" w:rsidRPr="00310D2E" w:rsidSect="00514CBA">
          <w:type w:val="continuous"/>
          <w:pgSz w:w="11907" w:h="16840" w:code="9"/>
          <w:pgMar w:top="1009" w:right="851" w:bottom="1758" w:left="851" w:header="851" w:footer="1049" w:gutter="0"/>
          <w:cols w:num="2" w:space="227"/>
          <w:titlePg/>
          <w:docGrid w:linePitch="360"/>
        </w:sectPr>
      </w:pPr>
    </w:p>
    <w:p w14:paraId="05F55F3F" w14:textId="77777777" w:rsidR="00F9625E" w:rsidRPr="00310D2E" w:rsidRDefault="00F9625E" w:rsidP="00F9625E">
      <w:pPr>
        <w:pStyle w:val="RSCI03FigureSchemeChartUncaptioned"/>
      </w:pPr>
      <w:r w:rsidRPr="00310D2E">
        <w:rPr>
          <w:noProof/>
          <w:lang w:eastAsia="en-GB"/>
        </w:rPr>
        <w:lastRenderedPageBreak/>
        <w:drawing>
          <wp:inline distT="0" distB="0" distL="0" distR="0" wp14:anchorId="2D12F17A" wp14:editId="4AC6A053">
            <wp:extent cx="4989639" cy="2310314"/>
            <wp:effectExtent l="0" t="0" r="0" b="1270"/>
            <wp:docPr id="22" name="Picture 22" descr="../../../../../../Desktop/Screen%20Shot%202017-04-06%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4-06%20at"/>
                    <pic:cNvPicPr>
                      <a:picLocks noChangeAspect="1" noChangeArrowheads="1"/>
                    </pic:cNvPicPr>
                  </pic:nvPicPr>
                  <pic:blipFill rotWithShape="1">
                    <a:blip r:embed="rId22">
                      <a:extLst>
                        <a:ext uri="{28A0092B-C50C-407E-A947-70E740481C1C}">
                          <a14:useLocalDpi xmlns:a14="http://schemas.microsoft.com/office/drawing/2010/main" val="0"/>
                        </a:ext>
                      </a:extLst>
                    </a:blip>
                    <a:srcRect b="6683"/>
                    <a:stretch/>
                  </pic:blipFill>
                  <pic:spPr bwMode="auto">
                    <a:xfrm>
                      <a:off x="0" y="0"/>
                      <a:ext cx="5019129" cy="2323968"/>
                    </a:xfrm>
                    <a:prstGeom prst="rect">
                      <a:avLst/>
                    </a:prstGeom>
                    <a:noFill/>
                    <a:ln>
                      <a:noFill/>
                    </a:ln>
                    <a:extLst>
                      <a:ext uri="{53640926-AAD7-44D8-BBD7-CCE9431645EC}">
                        <a14:shadowObscured xmlns:a14="http://schemas.microsoft.com/office/drawing/2010/main"/>
                      </a:ext>
                    </a:extLst>
                  </pic:spPr>
                </pic:pic>
              </a:graphicData>
            </a:graphic>
          </wp:inline>
        </w:drawing>
      </w:r>
    </w:p>
    <w:p w14:paraId="31539B4D" w14:textId="77777777" w:rsidR="00BB00EE" w:rsidRPr="00310D2E" w:rsidRDefault="00F9625E" w:rsidP="00F9625E">
      <w:pPr>
        <w:pStyle w:val="RSCI04CaptiontoFigureSchemeChart"/>
      </w:pPr>
      <w:r w:rsidRPr="00310D2E">
        <w:rPr>
          <w:b/>
        </w:rPr>
        <w:t>Figure 3.</w:t>
      </w:r>
      <w:r w:rsidRPr="00310D2E">
        <w:t xml:space="preserve"> The synthetic routes to photoactive perovskite layers.</w:t>
      </w:r>
      <w:r w:rsidR="001F6E42" w:rsidRPr="00310D2E">
        <w:t xml:space="preserve"> Reproduced with permission from ref. </w:t>
      </w:r>
      <w:r w:rsidR="001F6E42" w:rsidRPr="00310D2E">
        <w:fldChar w:fldCharType="begin" w:fldLock="1"/>
      </w:r>
      <w:r w:rsidR="006D49BC" w:rsidRPr="00310D2E">
        <w:instrText>ADDIN CSL_CITATION { "citationItems" : [ { "id" : "ITEM-1", "itemData" : { "DOI" : "10.1039/C4DT03869J", "ISBN" : "1477-9226", "ISSN" : "1477-9226", "PMID" : "25800254", "abstract" : "In the past two years, the power conversion efficiency (PCE) of organic-inorganic hybrid perovskite solar cells has significantly increased up to 20.1%. These state-of-the-art new devices surpass other third-generation solar cells to become the most promising rival to the silicon-based solar cells. Since the morphology of the perovskite film is one of the most crucial factors to affect the performance of the device, many approaches have been developed for its improvement. This review provides a systematical summary of the methods for morphology control. Introductions and discussions on the mechanisms and relevant hotspots are also given. Understanding the growth process of perovskite crystallites has great benefits for further efficiency improvement and enlightens us to exploit new technologies for large-scale, low-cost and high-performance perovskite solar cells.", "author" : [ { "dropping-particle" : "", "family" : "Zheng", "given" : "Lingling", "non-dropping-particle" : "", "parse-names" : false, "suffix" : "" }, { "dropping-particle" : "", "family" : "Zhang", "given" : "Danfei", "non-dropping-particle" : "", "parse-names" : false, "suffix" : "" }, { "dropping-particle" : "", "family" : "Ma", "given" : "Yingzhuang", "non-dropping-particle" : "", "parse-names" : false, "suffix" : "" }, { "dropping-particle" : "", "family" : "Lu", "given" : "Zelin", "non-dropping-particle" : "", "parse-names" : false, "suffix" : "" }, { "dropping-particle" : "", "family" : "Chen", "given" : "Zhijian", "non-dropping-particle" : "", "parse-names" : false, "suffix" : "" }, { "dropping-particle" : "", "family" : "Wang", "given" : "Shufeng", "non-dropping-particle" : "", "parse-names" : false, "suffix" : "" }, { "dropping-particle" : "", "family" : "Xiao", "given" : "Lixin", "non-dropping-particle" : "", "parse-names" : false, "suffix" : "" }, { "dropping-particle" : "", "family" : "Gong", "given" : "Qihuang", "non-dropping-particle" : "", "parse-names" : false, "suffix" : "" } ], "container-title" : "Dalton Transactions", "id" : "ITEM-1", "issued" : { "date-parts" : [ [ "2015" ] ] }, "page" : "10582-10593", "publisher" : "Royal Society of Chemistry", "title" : "Morphology control of the perovskite films for efficient solar cells", "type" : "article-journal", "volume" : "44" }, "uris" : [ "http://www.mendeley.com/documents/?uuid=80daede0-1362-4f44-9709-96c06bcc2b83" ] } ], "mendeley" : { "formattedCitation" : "&lt;sup&gt;31&lt;/sup&gt;", "plainTextFormattedCitation" : "31", "previouslyFormattedCitation" : "&lt;sup&gt;31&lt;/sup&gt;" }, "properties" : { "noteIndex" : 0 }, "schema" : "https://github.com/citation-style-language/schema/raw/master/csl-citation.json" }</w:instrText>
      </w:r>
      <w:r w:rsidR="001F6E42" w:rsidRPr="00310D2E">
        <w:fldChar w:fldCharType="separate"/>
      </w:r>
      <w:r w:rsidR="008B1B6C" w:rsidRPr="00310D2E">
        <w:rPr>
          <w:noProof/>
          <w:vertAlign w:val="superscript"/>
        </w:rPr>
        <w:t>31</w:t>
      </w:r>
      <w:r w:rsidR="001F6E42" w:rsidRPr="00310D2E">
        <w:fldChar w:fldCharType="end"/>
      </w:r>
      <w:r w:rsidR="001F6E42" w:rsidRPr="00310D2E">
        <w:t>, ©2015 Royal Society of Chemistry.</w:t>
      </w:r>
    </w:p>
    <w:p w14:paraId="6F79A147" w14:textId="77777777" w:rsidR="00BB00EE" w:rsidRPr="00310D2E" w:rsidRDefault="00BB00EE" w:rsidP="00F9625E">
      <w:pPr>
        <w:pStyle w:val="RSCI04CaptiontoFigureSchemeChart"/>
        <w:sectPr w:rsidR="00BB00EE" w:rsidRPr="00310D2E" w:rsidSect="006D43BD">
          <w:type w:val="continuous"/>
          <w:pgSz w:w="11907" w:h="16840" w:code="9"/>
          <w:pgMar w:top="1009" w:right="851" w:bottom="1758" w:left="851" w:header="851" w:footer="1049" w:gutter="0"/>
          <w:cols w:space="227"/>
          <w:titlePg/>
          <w:docGrid w:linePitch="360"/>
        </w:sectPr>
      </w:pPr>
    </w:p>
    <w:p w14:paraId="282D0580" w14:textId="77777777" w:rsidR="003E6479" w:rsidRPr="00310D2E" w:rsidRDefault="003E6479" w:rsidP="003E6479">
      <w:pPr>
        <w:pStyle w:val="RSCB02ArticleText"/>
        <w:ind w:firstLine="180"/>
      </w:pPr>
      <w:r w:rsidRPr="00310D2E">
        <w:t>A typical one step process involves the dissolution of PbI</w:t>
      </w:r>
      <w:r w:rsidRPr="00310D2E">
        <w:rPr>
          <w:vertAlign w:val="subscript"/>
        </w:rPr>
        <w:t>2</w:t>
      </w:r>
      <w:r w:rsidRPr="00310D2E">
        <w:t xml:space="preserve"> and MACl in N,N-dimethylformamide (DMF), in a 1:1 molar stoichiometric ratio and an approximately 0.1-0.2 M concentration. This is then spun into a film at relatively high rpm (3000-4000 rpm) before being annealed at ~100 °C. Zhao </w:t>
      </w:r>
      <w:r w:rsidRPr="00310D2E">
        <w:rPr>
          <w:i/>
        </w:rPr>
        <w:t>et al.</w:t>
      </w:r>
      <w:r w:rsidRPr="00310D2E">
        <w:t xml:space="preserve"> modified this approach to include tin(II) iodide (and MAI in place of MACl for the tin reactions) and produced a range of materials with the formula MA(Pb</w:t>
      </w:r>
      <w:r w:rsidRPr="00310D2E">
        <w:rPr>
          <w:i/>
          <w:vertAlign w:val="subscript"/>
        </w:rPr>
        <w:t>x</w:t>
      </w:r>
      <w:r w:rsidRPr="00310D2E">
        <w:t>Sn</w:t>
      </w:r>
      <w:r w:rsidRPr="00310D2E">
        <w:rPr>
          <w:vertAlign w:val="subscript"/>
        </w:rPr>
        <w:t>1–</w:t>
      </w:r>
      <w:r w:rsidRPr="00310D2E">
        <w:rPr>
          <w:i/>
          <w:vertAlign w:val="subscript"/>
        </w:rPr>
        <w:t>x</w:t>
      </w:r>
      <w:r w:rsidRPr="00310D2E">
        <w:t>)I</w:t>
      </w:r>
      <w:r w:rsidRPr="00310D2E">
        <w:rPr>
          <w:vertAlign w:val="subscript"/>
        </w:rPr>
        <w:t>3</w:t>
      </w:r>
      <w:r w:rsidRPr="00310D2E">
        <w:t>. They found that the inclusion of Sn allowed them to tune the band gap, with band gaps of 1.19 eV and 1.27 eV for</w:t>
      </w:r>
      <w:r w:rsidRPr="00310D2E">
        <w:rPr>
          <w:i/>
        </w:rPr>
        <w:t xml:space="preserve"> x</w:t>
      </w:r>
      <w:r w:rsidRPr="00310D2E">
        <w:t xml:space="preserve"> = 0.2 and 0.4 respectively. These devices, however, gave rise to PCEs of only ~10%.</w:t>
      </w:r>
      <w:r w:rsidRPr="00310D2E">
        <w:fldChar w:fldCharType="begin" w:fldLock="1"/>
      </w:r>
      <w:r w:rsidRPr="00310D2E">
        <w:instrText>ADDIN CSL_CITATION { "citationItems" : [ { "id" : "ITEM-1", "itemData" : { "DOI" : "10.1002/adma.201604744", "author" : [ { "dropping-particle" : "", "family" : "Zhao", "given" : "Baodan", "non-dropping-particle" : "", "parse-names" : false, "suffix" : "" }, { "dropping-particle" : "", "family" : "Abdi-jalebi", "given" : "Mojtaba", "non-dropping-particle" : "", "parse-names" : false, "suffix" : "" }, { "dropping-particle" : "", "family" : "Tabachnyk", "given" : "Maxim", "non-dropping-particle" : "", "parse-names" : false, "suffix" : "" }, { "dropping-particle" : "", "family" : "Glass", "given" : "Hugh", "non-dropping-particle" : "", "parse-names" : false, "suffix" : "" }, { "dropping-particle" : "", "family" : "Kamboj", "given" : "Varun S", "non-dropping-particle" : "", "parse-names" : false, "suffix" : "" }, { "dropping-particle" : "", "family" : "Nie", "given" : "Wanyi", "non-dropping-particle" : "", "parse-names" : false, "suffix" : "" }, { "dropping-particle" : "", "family" : "Pearson", "given" : "Andrew J", "non-dropping-particle" : "", "parse-names" : false, "suffix" : "" }, { "dropping-particle" : "", "family" : "Puttisong", "given" : "Yuttapoom", "non-dropping-particle" : "", "parse-names" : false, "suffix" : "" }, { "dropping-particle" : "", "family" : "G\u00f6del", "given" : "Karl C", "non-dropping-particle" : "", "parse-names" : false, "suffix" : "" }, { "dropping-particle" : "", "family" : "Beere", "given" : "Harvey E", "non-dropping-particle" : "", "parse-names" : false, "suffix" : "" }, { "dropping-particle" : "", "family" : "Ritchie", "given" : "David A", "non-dropping-particle" : "", "parse-names" : false, "suffix" : "" }, { "dropping-particle" : "", "family" : "Mohite", "given" : "Aditya D", "non-dropping-particle" : "", "parse-names" : false, "suffix" : "" }, { "dropping-particle" : "", "family" : "Dutton", "given" : "Si\u00e2n E", "non-dropping-particle" : "", "parse-names" : false, "suffix" : "" }, { "dropping-particle" : "", "family" : "Friend", "given" : "Richard H", "non-dropping-particle" : "", "parse-names" : false, "suffix" : "" } ], "container-title" : "Adv. Mater.", "id" : "ITEM-1", "issued" : { "date-parts" : [ [ "2017" ] ] }, "page" : "1604744", "title" : "High Open-Circuit Voltages in Tin-Rich Low-Bandgap Perovskite-Based Planar Heterojunction Photovoltaics", "type" : "article-journal", "volume" : "29" }, "uris" : [ "http://www.mendeley.com/documents/?uuid=3c9a9ea0-e7a2-4927-b431-965c6d7d4a15" ] } ], "mendeley" : { "formattedCitation" : "&lt;sup&gt;81&lt;/sup&gt;", "plainTextFormattedCitation" : "81", "previouslyFormattedCitation" : "&lt;sup&gt;81&lt;/sup&gt;" }, "properties" : { "noteIndex" : 0 }, "schema" : "https://github.com/citation-style-language/schema/raw/master/csl-citation.json" }</w:instrText>
      </w:r>
      <w:r w:rsidRPr="00310D2E">
        <w:fldChar w:fldCharType="separate"/>
      </w:r>
      <w:r w:rsidRPr="00310D2E">
        <w:rPr>
          <w:noProof/>
          <w:vertAlign w:val="superscript"/>
        </w:rPr>
        <w:t>81</w:t>
      </w:r>
      <w:r w:rsidRPr="00310D2E">
        <w:fldChar w:fldCharType="end"/>
      </w:r>
    </w:p>
    <w:p w14:paraId="6238B7C5" w14:textId="77777777" w:rsidR="003E6479" w:rsidRPr="00310D2E" w:rsidRDefault="003E6479" w:rsidP="003E6479">
      <w:pPr>
        <w:pStyle w:val="RSCB02ArticleText"/>
        <w:ind w:firstLine="180"/>
      </w:pPr>
      <w:r w:rsidRPr="00310D2E">
        <w:t>The choice of solvent is limited by the poor solubility of lead halides in common organic solvents, and as a result polar, aprotic solvents such as DMF, dimethyl sulfoxide (DMSO), g-butyrolactone (GBL) and dimethylacetamide (DMA) are common.</w:t>
      </w:r>
      <w:r w:rsidRPr="00310D2E">
        <w:fldChar w:fldCharType="begin" w:fldLock="1"/>
      </w:r>
      <w:r w:rsidRPr="00310D2E">
        <w:instrText>ADDIN CSL_CITATION { "citationItems" : [ { "id" : "ITEM-1", "itemData" : { "DOI" : "10.1126/science.1245938", "ISBN" : "1888756160", "ISSN" : "00950696", "PMID" : "17741173", "author" : [ { "dropping-particle" : "", "family" : "Lee", "given" : "Michael M.", "non-dropping-particle" : "", "parse-names" : false, "suffix" : "" }, { "dropping-particle" : "", "family" : "Teuscher", "given" : "Jo\u00ebl", "non-dropping-particle" : "", "parse-names" : false, "suffix" : "" }, { "dropping-particle" : "", "family" : "Miyasaka", "given" : "Tsutomu", "non-dropping-particle" : "", "parse-names" : false, "suffix" : "" }, { "dropping-particle" : "", "family" : "Murakami", "given" : "Takurou N.", "non-dropping-particle" : "", "parse-names" : false, "suffix" : "" }, { "dropping-particle" : "", "family" : "Snaith", "given" : "Henry J.", "non-dropping-particle" : "", "parse-names" : false, "suffix" : "" } ], "container-title" : "Science", "id" : "ITEM-1", "issued" : { "date-parts" : [ [ "2012" ] ] }, "page" : "643-647", "title" : "References and Notes 1.", "type" : "article-journal", "volume" : "338" }, "uris" : [ "http://www.mendeley.com/documents/?uuid=3c91f2d0-bcf7-4fc0-b2d4-b186a23988e2" ] }, { "id" : "ITEM-2", "itemData" : { "DOI" : "10.1039/C5EE02608C", "ISBN" : "9780874216561", "ISSN" : "1754-5692", "PMID" : "15003161", "abstract" : "The simplification of perovskite solar cells (PSCs), by replacing the mesoporous electron selective layer (ESL) with a planar one, is advantageous for large-scale manufacturing. PSCs with a planar TiO2 ESL have been demonstrated, but these exhibit unstabilized power conversion efficiencies (PCEs). Herein we show that planar PSCs using TiO2 are inherently limited due to conduction band misalignment and demonstrate, with a variety of characterization techniques, for the first time that SnO2 achieves a barrier-free energetic configuration, obtaining almost hysteresis-free PCEs of over 18% with record high voltages of up to 1.19 V.", "author" : [ { "dropping-particle" : "", "family" : "Baena", "given" : "Juan Pablo Correa", "non-dropping-particle" : "", "parse-names" : false, "suffix" : "" }, { "dropping-particle" : "", "family" : "Steier", "given" : "Ludmilla", "non-dropping-particle" : "", "parse-names" : false, "suffix" : "" }, { "dropping-particle" : "", "family" : "Tress", "given" : "Wolfgang", "non-dropping-particle" : "", "parse-names" : false, "suffix" : "" }, { "dropping-particle" : "", "family" : "Saliba", "given" : "Michael", "non-dropping-particle" : "", "parse-names" : false, "suffix" : "" }, { "dropping-particle" : "", "family" : "Neutzner", "given" : "Stefanie", "non-dropping-particle" : "", "parse-names" : false, "suffix" : "" }, { "dropping-particle" : "", "family" : "Matsui", "given" : "Taisuke", "non-dropping-particle" : "", "parse-names" : false, "suffix" : "" }, { "dropping-particle" : "", "family" : "Giordano", "given" : "Fabrizio", "non-dropping-particle" : "", "parse-names" : false, "suffix" : "" }, { "dropping-particle" : "", "family" : "Jacobsson", "given" : "T. Jesper", "non-dropping-particle" : "", "parse-names" : false, "suffix" : "" }, { "dropping-particle" : "", "family" : "Kandada", "given" : "Ajay Ram Srimath", "non-dropping-particle" : "", "parse-names" : false, "suffix" : "" }, { "dropping-particle" : "", "family" : "Zakeeruddin", "given" : "Shaik M.", "non-dropping-particle" : "", "parse-names" : false, "suffix" : "" }, { "dropping-particle" : "", "family" : "Petrozza", "given" : "Annamaria", "non-dropping-particle" : "", "parse-names" : false, "suffix" : "" }, { "dropping-particle" : "", "family" : "Abate", "given" : "Antonio", "non-dropping-particle" : "", "parse-names" : false, "suffix" : "" }, { "dropping-particle" : "", "family" : "Nazeeruddin", "given" : "Mohammad Khaja", "non-dropping-particle" : "", "parse-names" : false, "suffix" : "" }, { "dropping-particle" : "", "family" : "Gratzel", "given" : "Michael", "non-dropping-particle" : "", "parse-names" : false, "suffix" : "" }, { "dropping-particle" : "", "family" : "Hagfeldt", "given" : "Anders", "non-dropping-particle" : "", "parse-names" : false, "suffix" : "" }, { "dropping-particle" : "", "family" : "Gr\u00e4tzel", "given" : "Michael", "non-dropping-particle" : "", "parse-names" : false, "suffix" : "" }, { "dropping-particle" : "", "family" : "Hagfeldt", "given" : "Anders", "non-dropping-particle" : "", "parse-names" : false, "suffix" : "" }, { "dropping-particle" : "", "family" : "Correa Baena", "given" : "Juan Pablo", "non-dropping-particle" : "", "parse-names" : false, "suffix" : "" }, { "dropping-particle" : "", "family" : "Steier", "given" : "Ludmilla", "non-dropping-particle" : "", "parse-names" : false, "suffix" : "" }, { "dropping-particle" : "", "family" : "Tress", "given" : "Wolfgang", "non-dropping-particle" : "", "parse-names" : false, "suffix" : "" }, { "dropping-particle" : "", "family" : "Saliba", "given" : "Michael", "non-dropping-particle" : "", "parse-names" : false, "suffix" : "" }, { "dropping-particle" : "", "family" : "Neutzner", "given" : "Stefanie", "non-dropping-particle" : "", "parse-names" : false, "suffix" : "" }, { "dropping-particle" : "", "family" : "Matsui", "given" : "Taisuke", "non-dropping-particle" : "", "parse-names" : false, "suffix" : "" }, { "dropping-particle" : "", "family" : "Giordano", "given" : "Fabrizio", "non-dropping-particle" : "", "parse-names" : false, "suffix" : "" }, { "dropping-particle" : "", "family" : "Jacobsson", "given" : "T. Jesper", "non-dropping-particle" : "", "parse-names" : false, "suffix" : "" }, { "dropping-particle" : "", "family" : "Srimath Kandada", "given" : "Ajay Ram", "non-dropping-particle" : "", "parse-names" : false, "suffix" : "" }, { "dropping-particle" : "", "family" : "Zakeeruddin", "given" : "Shaik M.", "non-dropping-particle" : "", "parse-names" : false, "suffix" : "" }, { "dropping-particle" : "", "family" : "Petrozza", "given" : "Annamaria", "non-dropping-particle" : "", "parse-names" : false, "suffix" : "" }, { "dropping-particle" : "", "family" : "Abate", "given" : "Antonio", "non-dropping-particle" : "", "parse-names" : false, "suffix" : "" }, { "dropping-particle" : "", "family" : "Nazeeruddin", "given" : "Mohammad Khaja", "non-dropping-particle" : "", "parse-names" : false, "suffix" : "" }, { "dropping-particle" : "", "family" : "Gr\u00e4tzel", "given" : "Michael", "non-dropping-particle" : "", "parse-names" : false, "suffix" : "" }, { "dropping-particle" : "", "family" : "Hagfeldt", "given" : "Anders", "non-dropping-particle" : "", "parse-names" : false, "suffix" : "" } ], "container-title" : "Energy &amp; Environmental Science", "id" : "ITEM-2", "issue" : "10", "issued" : { "date-parts" : [ [ "2015" ] ] }, "page" : "2928-2934", "publisher" : "Royal Society of Chemistry", "title" : "Highly efficient planar perovskite solar cells through band alignment engineering", "type" : "article-journal", "volume" : "8" }, "uris" : [ "http://www.mendeley.com/documents/?uuid=f85cc5fc-52db-4e46-8d6b-de3255f27ad4" ] }, { "id" : "ITEM-3", "itemData" : { "DOI" : "10.1039/C4TA05635C", "ISBN" : "2050-7488", "ISSN" : "2050-7488", "abstract" : "N,N-Dimethylformamide (DMF) has been shown to be an efficient precursor solvent for the one-step deposition of perovskite thin films in photovoltaic applications. Here, the specific advantage DMF introduces during the perovskite crystallization process is elucidated through comparison with dimethylacetamide (DMAc), one of its homologues. The unique presence of a DMF-induced intermediate phase was verified for the first time and its positive functions to inhibit uncontrolled perovskite precipitation and facilitate homogeneous nucleation were demonstrated. When combined with a double blocking layer structure to prevent shunting, our planar heterojunction (PHJ) perovskite solar cells achieved a high power conversion efficiency of up to 13.8%. Our results uncover the origin of the widespread adoption of DMF in perovskite thin film deposition, and represent a helpful step towards judicious perovskite morphological control.", "author" : [ { "dropping-particle" : "", "family" : "Shen", "given" : "Dinghan", "non-dropping-particle" : "", "parse-names" : false, "suffix" : "" }, { "dropping-particle" : "", "family" : "Yu", "given" : "Xiao", "non-dropping-particle" : "", "parse-names" : false, "suffix" : "" }, { "dropping-particle" : "", "family" : "Cai", "given" : "Xin", "non-dropping-particle" : "", "parse-names" : false, "suffix" : "" }, { "dropping-particle" : "", "family" : "Peng", "given" : "Ming", "non-dropping-particle" : "", "parse-names" : false, "suffix" : "" }, { "dropping-particle" : "", "family" : "Ma", "given" : "Yingzhuang", "non-dropping-particle" : "", "parse-names" : false, "suffix" : "" }, { "dropping-particle" : "", "family" : "Su", "given" : "Xin", "non-dropping-particle" : "", "parse-names" : false, "suffix" : "" }, { "dropping-particle" : "", "family" : "Xiao", "given" : "Lixin", "non-dropping-particle" : "", "parse-names" : false, "suffix" : "" }, { "dropping-particle" : "", "family" : "Zou", "given" : "Dechun", "non-dropping-particle" : "", "parse-names" : false, "suffix" : "" } ], "container-title" : "J. Mater. Chem. A", "id" : "ITEM-3", "issue" : "48", "issued" : { "date-parts" : [ [ "2014" ] ] }, "page" : "20454-20461", "publisher" : "Royal Society of Chemistry", "title" : "Understanding the solvent-assisted crystallization mechanism inherent in efficient organic\u2013inorganic halide perovskite solar cells", "type" : "article-journal", "volume" : "2" }, "uris" : [ "http://www.mendeley.com/documents/?uuid=fe92493f-9885-485d-b456-fc35ffbc0034" ] } ], "mendeley" : { "formattedCitation" : "&lt;sup&gt;56,82,83&lt;/sup&gt;", "plainTextFormattedCitation" : "56,82,83", "previouslyFormattedCitation" : "&lt;sup&gt;56,82,83&lt;/sup&gt;" }, "properties" : { "noteIndex" : 0 }, "schema" : "https://github.com/citation-style-language/schema/raw/master/csl-citation.json" }</w:instrText>
      </w:r>
      <w:r w:rsidRPr="00310D2E">
        <w:fldChar w:fldCharType="separate"/>
      </w:r>
      <w:r w:rsidRPr="00310D2E">
        <w:rPr>
          <w:noProof/>
          <w:vertAlign w:val="superscript"/>
        </w:rPr>
        <w:t>56,82,83</w:t>
      </w:r>
      <w:r w:rsidRPr="00310D2E">
        <w:fldChar w:fldCharType="end"/>
      </w:r>
      <w:r w:rsidRPr="00310D2E">
        <w:t xml:space="preserve"> Noel discovered that both MAI and PbI</w:t>
      </w:r>
      <w:r w:rsidRPr="00310D2E">
        <w:rPr>
          <w:vertAlign w:val="subscript"/>
        </w:rPr>
        <w:t xml:space="preserve">2 </w:t>
      </w:r>
      <w:r w:rsidRPr="00310D2E">
        <w:t>could be dissolved in a combination of acetonitrile (MeCN) and methyl ammonia. The use of this composite solution resulted in an extremely smooth, pinhole-free material that exhibited long carrier lifetimes and a PCE of 18%.</w:t>
      </w:r>
      <w:r w:rsidRPr="00310D2E">
        <w:fldChar w:fldCharType="begin" w:fldLock="1"/>
      </w:r>
      <w:r w:rsidRPr="00310D2E">
        <w:instrText>ADDIN CSL_CITATION { "citationItems" : [ { "id" : "ITEM-1", "itemData" : { "DOI" : "10.1039/C6EE02373H", "ISSN" : "1754-5692", "author" : [ { "dropping-particle" : "", "family" : "Noel", "given" : "Nakita K", "non-dropping-particle" : "", "parse-names" : false, "suffix" : "" }, { "dropping-particle" : "", "family" : "Habisreutinger", "given" : "Severin N", "non-dropping-particle" : "", "parse-names" : false, "suffix" : "" }, { "dropping-particle" : "", "family" : "Wenger", "given" : "Bernard", "non-dropping-particle" : "", "parse-names" : false, "suffix" : "" }, { "dropping-particle" : "", "family" : "Klug", "given" : "Matthew T", "non-dropping-particle" : "", "parse-names" : false, "suffix" : "" }, { "dropping-particle" : "", "family" : "Maximilian", "given" : "T H", "non-dropping-particle" : "", "parse-names" : false, "suffix" : "" }, { "dropping-particle" : "", "family" : "Johnston", "given" : "Michael B", "non-dropping-particle" : "", "parse-names" : false, "suffix" : "" }, { "dropping-particle" : "", "family" : "Nicholas", "given" : "Robin J", "non-dropping-particle" : "", "parse-names" : false, "suffix" : "" }, { "dropping-particle" : "", "family" : "Moore", "given" : "David T", "non-dropping-particle" : "", "parse-names" : false, "suffix" : "" }, { "dropping-particle" : "", "family" : "Snaith", "given" : "Henry J", "non-dropping-particle" : "", "parse-names" : false, "suffix" : "" } ], "container-title" : "Energy &amp; Environmental Science", "id" : "ITEM-1", "issued" : { "date-parts" : [ [ "2017" ] ] }, "page" : "145-152", "publisher" : "Royal Society of Chemistry", "title" : "A low viscosity, low boiling point, clean solvent system for the rapid crystallisation of highly specular perovskite films", "type" : "article-journal", "volume" : "10" }, "uris" : [ "http://www.mendeley.com/documents/?uuid=6fcf576b-f8fb-4bf6-8aee-717dcaf04dc8" ] } ], "mendeley" : { "formattedCitation" : "&lt;sup&gt;84&lt;/sup&gt;", "plainTextFormattedCitation" : "84", "previouslyFormattedCitation" : "&lt;sup&gt;84&lt;/sup&gt;" }, "properties" : { "noteIndex" : 0 }, "schema" : "https://github.com/citation-style-language/schema/raw/master/csl-citation.json" }</w:instrText>
      </w:r>
      <w:r w:rsidRPr="00310D2E">
        <w:fldChar w:fldCharType="separate"/>
      </w:r>
      <w:r w:rsidRPr="00310D2E">
        <w:rPr>
          <w:noProof/>
          <w:vertAlign w:val="superscript"/>
        </w:rPr>
        <w:t>84</w:t>
      </w:r>
      <w:r w:rsidRPr="00310D2E">
        <w:fldChar w:fldCharType="end"/>
      </w:r>
    </w:p>
    <w:p w14:paraId="34EEEA37" w14:textId="77777777" w:rsidR="00CE45FE" w:rsidRPr="00310D2E" w:rsidRDefault="00CE45FE" w:rsidP="00916D8C">
      <w:pPr>
        <w:pStyle w:val="RSCB02ArticleText"/>
        <w:ind w:firstLine="180"/>
      </w:pPr>
      <w:r w:rsidRPr="00310D2E">
        <w:t>Classically, the ratio of precursors in solution has been 1:1 (for a simple binary system such as MAPbI</w:t>
      </w:r>
      <w:r w:rsidRPr="00310D2E">
        <w:rPr>
          <w:vertAlign w:val="subscript"/>
        </w:rPr>
        <w:t>3</w:t>
      </w:r>
      <w:r w:rsidRPr="00310D2E">
        <w:t>), which is the target stoichiometry of the film. However, there is some benefit to increasing either the organ</w:t>
      </w:r>
      <w:r w:rsidR="003E6479" w:rsidRPr="00310D2E">
        <w:t>ic cation or</w:t>
      </w:r>
      <w:r w:rsidR="00D0424F" w:rsidRPr="00310D2E">
        <w:t>,</w:t>
      </w:r>
      <w:r w:rsidR="003E6479" w:rsidRPr="00310D2E">
        <w:t xml:space="preserve"> </w:t>
      </w:r>
      <w:r w:rsidR="00D0424F" w:rsidRPr="00310D2E">
        <w:t>conversely, using an excess</w:t>
      </w:r>
      <w:r w:rsidRPr="00310D2E">
        <w:t xml:space="preserve"> of PbI</w:t>
      </w:r>
      <w:r w:rsidRPr="00310D2E">
        <w:rPr>
          <w:vertAlign w:val="subscript"/>
        </w:rPr>
        <w:t>2</w:t>
      </w:r>
      <w:r w:rsidRPr="00310D2E">
        <w:t>. An excess of MAI during the crystallisation process leads to the formation of very large crystalline grains, which should reduce hole-electron recombination at grain boundaries.</w:t>
      </w:r>
      <w:r w:rsidR="00210427" w:rsidRPr="00310D2E">
        <w:fldChar w:fldCharType="begin" w:fldLock="1"/>
      </w:r>
      <w:r w:rsidR="009F3277" w:rsidRPr="00310D2E">
        <w:instrText>ADDIN CSL_CITATION { "citationItems" : [ { "id" : "ITEM-1", "itemData" : { "DOI" : "10.1021/nn500526t C2014", "author" : [ { "dropping-particle" : "", "family" : "Tan", "given" : "Kwan Wee", "non-dropping-particle" : "", "parse-names" : false, "suffix" : "" }, { "dropping-particle" : "", "family" : "Moore", "given" : "David T", "non-dropping-particle" : "", "parse-names" : false, "suffix" : "" }, { "dropping-particle" : "", "family" : "Saliba", "given" : "Michael", "non-dropping-particle" : "", "parse-names" : false, "suffix" : "" }, { "dropping-particle" : "", "family" : "Sai", "given" : "Hiroaki", "non-dropping-particle" : "", "parse-names" : false, "suffix" : "" }, { "dropping-particle" : "", "family" : "Estroff", "given" : "Lara A", "non-dropping-particle" : "", "parse-names" : false, "suffix" : "" }, { "dropping-particle" : "", "family" : "Hanrath", "given" : "Tobias", "non-dropping-particle" : "", "parse-names" : false, "suffix" : "" }, { "dropping-particle" : "", "family" : "Snaith", "given" : "Henry J", "non-dropping-particle" : "", "parse-names" : false, "suffix" : "" }, { "dropping-particle" : "", "family" : "Wiesner", "given" : "Ulrich", "non-dropping-particle" : "", "parse-names" : false, "suffix" : "" } ], "container-title" : "ACS Nano", "id" : "ITEM-1", "issued" : { "date-parts" : [ [ "2014" ] ] }, "page" : "4730-4739", "title" : "Evolution and Performance of Solar Cells", "type" : "article-journal", "volume" : "8" }, "uris" : [ "http://www.mendeley.com/documents/?uuid=913377b5-1de4-4de0-a1e6-061bb19bb35d" ] }, { "id" : "ITEM-2", "itemData" : { "author" : [ { "dropping-particle" : "", "family" : "DeQuilettes", "given" : "Dane W.", "non-dropping-particle" : "", "parse-names" : false, "suffix" : "" }, { "dropping-particle" : "", "family" : "Vorpahl", "given" : "Sarah M.", "non-dropping-particle" : "", "parse-names" : false, "suffix" : "" }, { "dropping-particle" : "", "family" : "Stranks", "given" : "Samuel D.", "non-dropping-particle" : "", "parse-names" : false, "suffix" : "" }, { "dropping-particle" : "", "family" : "Nagaoka", "given" : "Hirokazu", "non-dropping-particle" : "", "parse-names" : false, "suffix" : "" }, { "dropping-particle" : "", "family" : "Eperon", "given" : "Giles E.", "non-dropping-particle" : "", "parse-names" : false, "suffix" : "" }, { "dropping-particle" : "", "family" : "Ziffer", "given" : "Mark E.", "non-dropping-particle" : "", "parse-names" : false, "suffix" : "" }, { "dropping-particle" : "", "family" : "Snaith", "given" : "Henry J.", "non-dropping-particle" : "", "parse-names" : false, "suffix" : "" }, { "dropping-particle" : "", "family" : "Ginger", "given" : "David S.", "non-dropping-particle" : "", "parse-names" : false, "suffix" : "" } ], "container-title" : "Science", "id" : "ITEM-2", "issued" : { "date-parts" : [ [ "2015" ] ] }, "page" : "683-686", "title" : "Impact of microstructure on local carrier lifetime in perovskite solar cells", "type" : "article-journal", "volume" : "348" }, "uris" : [ "http://www.mendeley.com/documents/?uuid=f497e804-6b83-41ad-bdaf-6095072a5e03" ] }, { "id" : "ITEM-3", "itemData" : { "DOI" : "10.1021/acsenergylett.6b00607", "author" : [ { "dropping-particle" : "", "family" : "Grancini", "given" : "Giulia", "non-dropping-particle" : "", "parse-names" : false, "suffix" : "" }, { "dropping-particle" : "", "family" : "Viola", "given" : "Daniele", "non-dropping-particle" : "", "parse-names" : false, "suffix" : "" }, { "dropping-particle" : "", "family" : "Gandini", "given" : "Marina", "non-dropping-particle" : "", "parse-names" : false, "suffix" : "" }, { "dropping-particle" : "", "family" : "Altamura", "given" : "Davide", "non-dropping-particle" : "", "parse-names" : false, "suffix" : "" }, { "dropping-particle" : "", "family" : "Arianna", "given" : "Eva", "non-dropping-particle" : "", "parse-names" : false, "suffix" : "" }, { "dropping-particle" : "", "family" : "Pogna", "given" : "Aurelia", "non-dropping-particle" : "", "parse-names" : false, "suffix" : "" }, { "dropping-particle" : "", "family" : "Innocenzo", "given" : "Valerio D", "non-dropping-particle" : "", "parse-names" : false, "suffix" : "" }, { "dropping-particle" : "", "family" : "Bargigia", "given" : "Ilaria", "non-dropping-particle" : "", "parse-names" : false, "suffix" : "" }, { "dropping-particle" : "", "family" : "Giannini", "given" : "Cinzia", "non-dropping-particle" : "", "parse-names" : false, "suffix" : "" }, { "dropping-particle" : "", "family" : "Cerullo", "given" : "Giulio", "non-dropping-particle" : "", "parse-names" : false, "suffix" : "" }, { "dropping-particle" : "", "family" : "Petrozza", "given" : "Annamaria", "non-dropping-particle" : "", "parse-names" : false, "suffix" : "" } ], "container-title" : "ACS Energy Letters", "id" : "ITEM-3", "issued" : { "date-parts" : [ [ "2017" ] ] }, "page" : "265-269", "title" : "Lattice Distortions Drive Electron\u2212Hole Correlation within Micrometer-Size Lead- Iodide Perovskite Crystals", "type" : "article-journal", "volume" : "2" }, "uris" : [ "http://www.mendeley.com/documents/?uuid=1776e2d2-9088-4969-9f17-a791fab2975e" ] } ], "mendeley" : { "formattedCitation" : "&lt;sup&gt;85\u201387&lt;/sup&gt;", "plainTextFormattedCitation" : "85\u201387", "previouslyFormattedCitation" : "&lt;sup&gt;85\u201387&lt;/sup&gt;" }, "properties" : { "noteIndex" : 0 }, "schema" : "https://github.com/citation-style-language/schema/raw/master/csl-citation.json" }</w:instrText>
      </w:r>
      <w:r w:rsidR="00210427" w:rsidRPr="00310D2E">
        <w:fldChar w:fldCharType="separate"/>
      </w:r>
      <w:r w:rsidR="00C10B91" w:rsidRPr="00310D2E">
        <w:rPr>
          <w:noProof/>
          <w:vertAlign w:val="superscript"/>
        </w:rPr>
        <w:t>85–87</w:t>
      </w:r>
      <w:r w:rsidR="00210427" w:rsidRPr="00310D2E">
        <w:fldChar w:fldCharType="end"/>
      </w:r>
      <w:r w:rsidR="00C71D4D" w:rsidRPr="00310D2E">
        <w:t xml:space="preserve"> </w:t>
      </w:r>
      <w:r w:rsidRPr="00310D2E">
        <w:t>Although if these domains grow too quickly there may be voids (</w:t>
      </w:r>
      <w:r w:rsidR="00D0424F" w:rsidRPr="00310D2E">
        <w:t xml:space="preserve">often referred to as </w:t>
      </w:r>
      <w:r w:rsidRPr="00310D2E">
        <w:t>‘pinholes’) left in between the crystal</w:t>
      </w:r>
      <w:r w:rsidR="00D0424F" w:rsidRPr="00310D2E">
        <w:t xml:space="preserve"> grains</w:t>
      </w:r>
      <w:r w:rsidRPr="00310D2E">
        <w:t>, resulting in poor surface coverage.</w:t>
      </w:r>
      <w:r w:rsidR="00D55CD7" w:rsidRPr="00310D2E">
        <w:fldChar w:fldCharType="begin" w:fldLock="1"/>
      </w:r>
      <w:r w:rsidR="009F3277" w:rsidRPr="00310D2E">
        <w:instrText>ADDIN CSL_CITATION { "citationItems" : [ { "id" : "ITEM-1", "itemData" : { "DOI" : "10.1021/jz501877h", "ISBN" : "1948-7185", "ISSN" : "1948-7185", "PMID" : "26278757", "abstract" : "We investigate the relationship between structural and optical properties of organo-lead mixed halide perovskite films as a function of the crystallization mechanism. For methylammonium lead tri-iodide, the organic cations rearrange within the inorganic cage, moving from crystals grown in a mesoporous scaffold to larger, oriented crystals grown on a flat substrate. This reduces the strain felt by the bonds forming the cage and affects the motion of the organic cation in it, influencing the electronic transition at the onset of the optical absorption spectrum of the semiconductor. Moreover, we demonstrate that in mixed-halide perovskite, though Cl(-) ions are not present in a detectable concentration in the unit cell, they drive the crystallization dynamics. This induces a preferential order during crystallization, from a molecular, i.e., organic-inorganic moieties arrangement, to a nano-mesoscopic level, i.e., larger crystals with anisotropic shape. Finally, we show that while Cl is mainly expelled from flat films made of large crystals, in the presence of an oxide mesoporous scaffold they are partially retained in the composite.", "author" : [ { "dropping-particle" : "", "family" : "Grancini", "given" : "Giulia", "non-dropping-particle" : "", "parse-names" : false, "suffix" : "" }, { "dropping-particle" : "", "family" : "Marras", "given" : "Sergio", "non-dropping-particle" : "", "parse-names" : false, "suffix" : "" }, { "dropping-particle" : "", "family" : "Prato", "given" : "Mirko", "non-dropping-particle" : "", "parse-names" : false, "suffix" : "" }, { "dropping-particle" : "", "family" : "Giannini", "given" : "Cinzia", "non-dropping-particle" : "", "parse-names" : false, "suffix" : "" }, { "dropping-particle" : "", "family" : "Quarti", "given" : "Claudio", "non-dropping-particle" : "", "parse-names" : false, "suffix" : "" }, { "dropping-particle" : "", "family" : "Angelis", "given" : "Filippo", "non-dropping-particle" : "De", "parse-names" : false, "suffix" : "" }, { "dropping-particle" : "", "family" : "Bastiani", "given" : "Michele", "non-dropping-particle" : "De", "parse-names" : false, "suffix" : "" }, { "dropping-particle" : "", "family" : "Eperon", "given" : "Giles E", "non-dropping-particle" : "", "parse-names" : false, "suffix" : "" }, { "dropping-particle" : "", "family" : "Snaith", "given" : "Henry J", "non-dropping-particle" : "", "parse-names" : false, "suffix" : "" }, { "dropping-particle" : "", "family" : "Manna", "given" : "Liberato", "non-dropping-particle" : "", "parse-names" : false, "suffix" : "" }, { "dropping-particle" : "", "family" : "Petrozza", "given" : "Annamaria", "non-dropping-particle" : "", "parse-names" : false, "suffix" : "" } ], "container-title" : "The Journal of Physical Chemistry Letters", "id" : "ITEM-1", "issued" : { "date-parts" : [ [ "2014" ] ] }, "page" : "3836-3842", "title" : "The Impact of the Crystallization Processes on the Structural and Optical Properties of Hybrid Perovskite Films for Photovoltaics", "type" : "article-journal", "volume" : "5" }, "uris" : [ "http://www.mendeley.com/documents/?uuid=ee6eab8b-5f6d-45a5-8248-05b444ff2198" ] } ], "mendeley" : { "formattedCitation" : "&lt;sup&gt;88&lt;/sup&gt;", "plainTextFormattedCitation" : "88", "previouslyFormattedCitation" : "&lt;sup&gt;88&lt;/sup&gt;" }, "properties" : { "noteIndex" : 0 }, "schema" : "https://github.com/citation-style-language/schema/raw/master/csl-citation.json" }</w:instrText>
      </w:r>
      <w:r w:rsidR="00D55CD7" w:rsidRPr="00310D2E">
        <w:fldChar w:fldCharType="separate"/>
      </w:r>
      <w:r w:rsidR="00C10B91" w:rsidRPr="00310D2E">
        <w:rPr>
          <w:noProof/>
          <w:vertAlign w:val="superscript"/>
        </w:rPr>
        <w:t>88</w:t>
      </w:r>
      <w:r w:rsidR="00D55CD7" w:rsidRPr="00310D2E">
        <w:fldChar w:fldCharType="end"/>
      </w:r>
      <w:r w:rsidR="00520B25" w:rsidRPr="00310D2E">
        <w:t xml:space="preserve"> </w:t>
      </w:r>
      <w:r w:rsidRPr="00310D2E">
        <w:t xml:space="preserve">Nazeeruddin </w:t>
      </w:r>
      <w:r w:rsidRPr="00310D2E">
        <w:rPr>
          <w:i/>
        </w:rPr>
        <w:t>et al.</w:t>
      </w:r>
      <w:r w:rsidRPr="00310D2E">
        <w:t xml:space="preserve"> have suggested </w:t>
      </w:r>
      <w:r w:rsidRPr="00310D2E">
        <w:t>that increasing the amount of PbI</w:t>
      </w:r>
      <w:r w:rsidRPr="00310D2E">
        <w:rPr>
          <w:vertAlign w:val="subscript"/>
        </w:rPr>
        <w:t>2</w:t>
      </w:r>
      <w:r w:rsidRPr="00310D2E">
        <w:t xml:space="preserve"> relative to MA gave improved solar cell performance owing to residual PbI</w:t>
      </w:r>
      <w:r w:rsidRPr="00310D2E">
        <w:rPr>
          <w:vertAlign w:val="subscript"/>
        </w:rPr>
        <w:t>2</w:t>
      </w:r>
      <w:r w:rsidRPr="00310D2E">
        <w:t xml:space="preserve"> passivating the grain </w:t>
      </w:r>
      <w:r w:rsidR="004E612F" w:rsidRPr="00310D2E">
        <w:t>surfaces.</w:t>
      </w:r>
      <w:r w:rsidR="004E612F" w:rsidRPr="00310D2E">
        <w:fldChar w:fldCharType="begin" w:fldLock="1"/>
      </w:r>
      <w:r w:rsidR="009F3277" w:rsidRPr="00310D2E">
        <w:instrText>ADDIN CSL_CITATION { "citationItems" : [ { "id" : "ITEM-1", "itemData" : { "DOI" : "10.1021/nl501838y", "ISBN" : "1530-6984", "ISSN" : "1530-6984", "PMID" : "24960309", "abstract" : "To improve the performance of the polycrystalline thin film devices, it requires a delicate control of its grain structures. As one of the most promising candidates among current thin film photovoltaic techniques, the organic/inorganic hybrid perovskites generally inherit polycrystalline nature and exhibit compositional/structural dependence in regard to their optoelectronic properties. Here, we demonstrate a controllable passivation technique for perovskite films, which enables their compositional change, and allows substantial enhancement in corresponding device performance. By releasing the organic species during annealing, PbI2 phase is presented in perovskite grain boundaries and at the relevant interfaces. The consequent passivation effects and underlying mechanisms are investigated with complementary characterizations, including scanning electron microscopy (SEM), X-ray diffraction (XRD), time-resolved photoluminescence decay (TRPL), scanning Kelvin probe microscopy (SKPM), and ultraviolet photoemission spectroscopy (UPS). This controllable self-induced passivation technique represents an important step to understand the polycrystalline nature of hybrid perovskite thin films and contributes to the development of perovskite solar cells judiciously. To improve the performance of the polycrystalline thin film devices, it requires a delicate control of its grain structures. As one of the most promising candidates among current thin film photovoltaic techniques, the organic/inorganic hybrid perovskites generally inherit polycrystalline nature and exhibit compositional/structural dependence in regard to their optoelectronic properties. Here, we demonstrate a controllable passivation technique for perovskite films, which enables their compositional change, and allows substantial enhancement in corresponding device performance. By releasing the organic species during annealing, PbI2 phase is presented in perovskite grain boundaries and at the relevant interfaces. The consequent passivation effects and underlying mechanisms are investigated with complementary characterizations, including scanning electron microscopy (SEM), X-ray diffraction (XRD), time-resolved photoluminescence decay (TRPL), scanning Kelvin probe microscopy (SKPM), and ultraviolet photoemission spectroscopy (UPS). This controllable self-induced passivation technique represents an important step to understand the polycrystalline nature of hybrid perovskite thin films and contributes to th\u2026", "author" : [ { "dropping-particle" : "", "family" : "Chen", "given" : "Qi", "non-dropping-particle" : "", "parse-names" : false, "suffix" : "" }, { "dropping-particle" : "", "family" : "Zhou", "given" : "Huanping", "non-dropping-particle" : "", "parse-names" : false, "suffix" : "" }, { "dropping-particle" : "", "family" : "Song", "given" : "Tze-bin", "non-dropping-particle" : "", "parse-names" : false, "suffix" : "" }, { "dropping-particle" : "", "family" : "Luo", "given" : "Song", "non-dropping-particle" : "", "parse-names" : false, "suffix" : "" }, { "dropping-particle" : "", "family" : "Hong", "given" : "Ziruo", "non-dropping-particle" : "", "parse-names" : false, "suffix" : "" } ], "container-title" : "Nano Letters", "id" : "ITEM-1", "issue" : "7", "issued" : { "date-parts" : [ [ "2014" ] ] }, "page" : "4158-4163", "title" : "Controllable self-induced passivation of hybrid lead iodide perovskites toward high performance solar cells Controllable self-induced passivation of hybrid lead iodide perovskites toward high performance solar cells", "type" : "article-journal", "volume" : "14" }, "uris" : [ "http://www.mendeley.com/documents/?uuid=c0537d53-3580-4f3a-b099-29efb79f0b0a" ] } ], "mendeley" : { "formattedCitation" : "&lt;sup&gt;89&lt;/sup&gt;", "plainTextFormattedCitation" : "89", "previouslyFormattedCitation" : "&lt;sup&gt;89&lt;/sup&gt;" }, "properties" : { "noteIndex" : 0 }, "schema" : "https://github.com/citation-style-language/schema/raw/master/csl-citation.json" }</w:instrText>
      </w:r>
      <w:r w:rsidR="004E612F" w:rsidRPr="00310D2E">
        <w:fldChar w:fldCharType="separate"/>
      </w:r>
      <w:r w:rsidR="00C10B91" w:rsidRPr="00310D2E">
        <w:rPr>
          <w:noProof/>
          <w:vertAlign w:val="superscript"/>
        </w:rPr>
        <w:t>89</w:t>
      </w:r>
      <w:r w:rsidR="004E612F" w:rsidRPr="00310D2E">
        <w:fldChar w:fldCharType="end"/>
      </w:r>
      <w:r w:rsidR="00371CB5" w:rsidRPr="00310D2E">
        <w:t xml:space="preserve"> </w:t>
      </w:r>
      <w:r w:rsidRPr="00310D2E">
        <w:t>These two suggest that there are fine nuances to be considered when choosing the stoichiometry of the precursor solution.</w:t>
      </w:r>
    </w:p>
    <w:p w14:paraId="4C9C1E2A" w14:textId="77777777" w:rsidR="00CE45FE" w:rsidRPr="00310D2E" w:rsidRDefault="00DC6589" w:rsidP="00CE45FE">
      <w:pPr>
        <w:pStyle w:val="RSCB02ArticleText"/>
        <w:ind w:firstLine="180"/>
      </w:pPr>
      <w:r w:rsidRPr="00310D2E">
        <w:t xml:space="preserve">It is important to note that subtle variations in the precursor solution can lead to major differences in device characteristics. These variations can manifest in </w:t>
      </w:r>
      <w:r w:rsidR="00D1780C" w:rsidRPr="00310D2E">
        <w:t xml:space="preserve">structural and electronic </w:t>
      </w:r>
      <w:r w:rsidRPr="00310D2E">
        <w:t>defects,</w:t>
      </w:r>
      <w:r w:rsidR="00210476" w:rsidRPr="00310D2E">
        <w:fldChar w:fldCharType="begin" w:fldLock="1"/>
      </w:r>
      <w:r w:rsidR="009F3277" w:rsidRPr="00310D2E">
        <w:instrText>ADDIN CSL_CITATION { "citationItems" : [ { "id" : "ITEM-1", "itemData" : { "DOI" : "10.1002/adfm.201302090", "ISBN" : "1616-301X", "ISSN" : "1616301X", "PMID" : "272", "abstract" : "Organometal trihalide perovskite based solar cells have exhibited the highest efficiencies to-date when incorporated into mesostructured composites. However, thin solid films of a perovskite absorber should be capable of operating at the highest efficiency in a simple planar heterojunction configuration. Here, it is shown that film morphology is a critical issue in planar heterojunction CH3NH3PbI3-xClx solar cells. The morphology is carefully controlled by varying processing conditions, and it is demonstrated that the highest photocurrents are attainable only with the highest perovskite surface coverages. With optimized solution based film formation, power conversion efficiencies of up to 11.4% are achieved, the first report of efficiencies above 10% in fully thin-film solution processed perovskite solar cells with no mesoporous layer.", "author" : [ { "dropping-particle" : "", "family" : "Eperon", "given" : "Giles E.", "non-dropping-particle" : "", "parse-names" : false, "suffix" : "" }, { "dropping-particle" : "", "family" : "Burlakov", "given" : "Victor M.", "non-dropping-particle" : "", "parse-names" : false, "suffix" : "" }, { "dropping-particle" : "", "family" : "Docampo", "given" : "Pablo", "non-dropping-particle" : "", "parse-names" : false, "suffix" : "" }, { "dropping-particle" : "", "family" : "Goriely", "given" : "Alain", "non-dropping-particle" : "", "parse-names" : false, "suffix" : "" }, { "dropping-particle" : "", "family" : "Snaith", "given" : "Henry J.", "non-dropping-particle" : "", "parse-names" : false, "suffix" : "" } ], "container-title" : "Advanced Functional Materials", "id" : "ITEM-1", "issue" : "1", "issued" : { "date-parts" : [ [ "2014" ] ] }, "page" : "151-157", "title" : "Morphological control for high performance, solution-processed planar heterojunction perovskite solar cells", "type" : "article-journal", "volume" : "24" }, "uris" : [ "http://www.mendeley.com/documents/?uuid=c0004956-b09b-4b77-b6ea-36359be93feb" ] } ], "mendeley" : { "formattedCitation" : "&lt;sup&gt;90&lt;/sup&gt;", "plainTextFormattedCitation" : "90", "previouslyFormattedCitation" : "&lt;sup&gt;90&lt;/sup&gt;" }, "properties" : { "noteIndex" : 0 }, "schema" : "https://github.com/citation-style-language/schema/raw/master/csl-citation.json" }</w:instrText>
      </w:r>
      <w:r w:rsidR="00210476" w:rsidRPr="00310D2E">
        <w:fldChar w:fldCharType="separate"/>
      </w:r>
      <w:r w:rsidR="00C10B91" w:rsidRPr="00310D2E">
        <w:rPr>
          <w:noProof/>
          <w:vertAlign w:val="superscript"/>
        </w:rPr>
        <w:t>90</w:t>
      </w:r>
      <w:r w:rsidR="00210476" w:rsidRPr="00310D2E">
        <w:fldChar w:fldCharType="end"/>
      </w:r>
      <w:r w:rsidRPr="00310D2E">
        <w:t xml:space="preserve"> non-uninform film coverage</w:t>
      </w:r>
      <w:r w:rsidR="00210476" w:rsidRPr="00310D2E">
        <w:fldChar w:fldCharType="begin" w:fldLock="1"/>
      </w:r>
      <w:r w:rsidR="009F3277" w:rsidRPr="00310D2E">
        <w:instrText>ADDIN CSL_CITATION { "citationItems" : [ { "id" : "ITEM-1", "itemData" : { "DOI" : "10.1038/nature12509", "ISBN" : "1476-4687 (Electronic)$\\$r0028-0836 (Linking)", "ISSN" : "1476-4687", "PMID" : "24025775", "abstract" : "Many different photovoltaic technologies are being developed for large-scale solar energy conversion. The wafer-based first-generation photovoltaic devices have been followed by thin-film solid semiconductor absorber layers sandwiched between two charge-selective contacts and nanostructured (or mesostructured) solar cells that rely on a distributed heterojunction to generate charge and to transport positive and negative charges in spatially separated phases. Although many materials have been used in nanostructured devices, the goal of attaining high-efficiency thin-film solar cells in such a way has yet to be achieved. Organometal halide perovskites have recently emerged as a promising material for high-efficiency nanostructured devices. Here we show that nanostructuring is not necessary to achieve high efficiencies with this material: a simple planar heterojunction solar cell incorporating vapour-deposited perovskite as the absorbing layer can have solar-to-electrical power conversion efficiencies of over 15 per cent (as measured under simulated full sunlight). This demonstrates that perovskite absorbers can function at the highest efficiencies in simplified device architectures, without the need for complex nanostructures.", "author" : [ { "dropping-particle" : "", "family" : "Liu", "given" : "Mingzhen", "non-dropping-particle" : "", "parse-names" : false, "suffix" : "" }, { "dropping-particle" : "", "family" : "Johnston", "given" : "Michael B", "non-dropping-particle" : "", "parse-names" : false, "suffix" : "" }, { "dropping-particle" : "", "family" : "Snaith", "given" : "Henry J", "non-dropping-particle" : "", "parse-names" : false, "suffix" : "" } ], "container-title" : "Nature", "id" : "ITEM-1", "issued" : { "date-parts" : [ [ "2013" ] ] }, "page" : "395-398", "publisher" : "Nature Publishing Group", "title" : "Efficient planar heterojunction perovskite solar cells by vapour deposition.", "type" : "article-journal", "volume" : "501" }, "uris" : [ "http://www.mendeley.com/documents/?uuid=d6aab7c4-1dcc-4696-a5c0-4cefb96ed4dc" ] } ], "mendeley" : { "formattedCitation" : "&lt;sup&gt;91&lt;/sup&gt;", "plainTextFormattedCitation" : "91", "previouslyFormattedCitation" : "&lt;sup&gt;91&lt;/sup&gt;" }, "properties" : { "noteIndex" : 0 }, "schema" : "https://github.com/citation-style-language/schema/raw/master/csl-citation.json" }</w:instrText>
      </w:r>
      <w:r w:rsidR="00210476" w:rsidRPr="00310D2E">
        <w:fldChar w:fldCharType="separate"/>
      </w:r>
      <w:r w:rsidR="00C10B91" w:rsidRPr="00310D2E">
        <w:rPr>
          <w:noProof/>
          <w:vertAlign w:val="superscript"/>
        </w:rPr>
        <w:t>91</w:t>
      </w:r>
      <w:r w:rsidR="00210476" w:rsidRPr="00310D2E">
        <w:fldChar w:fldCharType="end"/>
      </w:r>
      <w:r w:rsidRPr="00310D2E">
        <w:t xml:space="preserve"> and compromised crystallinity,</w:t>
      </w:r>
      <w:r w:rsidR="00EA43C0" w:rsidRPr="00310D2E">
        <w:fldChar w:fldCharType="begin" w:fldLock="1"/>
      </w:r>
      <w:r w:rsidR="009F3277" w:rsidRPr="00310D2E">
        <w:instrText>ADDIN CSL_CITATION { "citationItems" : [ { "id" : "ITEM-1", "itemData" : { "DOI" : "10.1126/science.aaa0472", "ISBN" : "1095-9203 (Electronic)\\r0036-8075 (Linking)", "ISSN" : "0036-8075", "PMID" : "25635093", "author" : [ { "dropping-particle" : "", "family" : "Nie", "given" : "Wanyi", "non-dropping-particle" : "", "parse-names" : false, "suffix" : "" }, { "dropping-particle" : "", "family" : "Tsai", "given" : "Hsinhan", "non-dropping-particle" : "", "parse-names" : false, "suffix" : "" }, { "dropping-particle" : "", "family" : "Asadpour", "given" : "Reza", "non-dropping-particle" : "", "parse-names" : false, "suffix" : "" }, { "dropping-particle" : "", "family" : "Blancon", "given" : "Jean-Cristophe", "non-dropping-particle" : "", "parse-names" : false, "suffix" : "" }, { "dropping-particle" : "", "family" : "Neukirch", "given" : "Amanda J", "non-dropping-particle" : "", "parse-names" : false, "suffix" : "" }, { "dropping-particle" : "", "family" : "Gupta", "given" : "Gautam", "non-dropping-particle" : "", "parse-names" : false, "suffix" : "" }, { "dropping-particle" : "", "family" : "Crochet", "given" : "Jared J", "non-dropping-particle" : "", "parse-names" : false, "suffix" : "" }, { "dropping-particle" : "", "family" : "Chhowalla", "given" : "Manish", "non-dropping-particle" : "", "parse-names" : false, "suffix" : "" }, { "dropping-particle" : "", "family" : "Tretiak", "given" : "Sergei", "non-dropping-particle" : "", "parse-names" : false, "suffix" : "" }, { "dropping-particle" : "", "family" : "Alam", "given" : "Muhammad A", "non-dropping-particle" : "", "parse-names" : false, "suffix" : "" }, { "dropping-particle" : "", "family" : "Wang", "given" : "Hsing-lin", "non-dropping-particle" : "", "parse-names" : false, "suffix" : "" }, { "dropping-particle" : "", "family" : "Mohite", "given" : "Aditya D", "non-dropping-particle" : "", "parse-names" : false, "suffix" : "" } ], "container-title" : "Science", "id" : "ITEM-1", "issue" : "6221", "issued" : { "date-parts" : [ [ "2015" ] ] }, "page" : "522-525", "title" : "High-efficiency solution-processed perovskite solar cells with millimeter-scale grains", "type" : "article-journal", "volume" : "347" }, "uris" : [ "http://www.mendeley.com/documents/?uuid=428e0993-f9f0-43c8-9abe-3e70f877ff05" ] } ], "mendeley" : { "formattedCitation" : "&lt;sup&gt;92&lt;/sup&gt;", "plainTextFormattedCitation" : "92", "previouslyFormattedCitation" : "&lt;sup&gt;92&lt;/sup&gt;" }, "properties" : { "noteIndex" : 0 }, "schema" : "https://github.com/citation-style-language/schema/raw/master/csl-citation.json" }</w:instrText>
      </w:r>
      <w:r w:rsidR="00EA43C0" w:rsidRPr="00310D2E">
        <w:fldChar w:fldCharType="separate"/>
      </w:r>
      <w:r w:rsidR="00C10B91" w:rsidRPr="00310D2E">
        <w:rPr>
          <w:noProof/>
          <w:vertAlign w:val="superscript"/>
        </w:rPr>
        <w:t>92</w:t>
      </w:r>
      <w:r w:rsidR="00EA43C0" w:rsidRPr="00310D2E">
        <w:fldChar w:fldCharType="end"/>
      </w:r>
      <w:r w:rsidRPr="00310D2E">
        <w:t xml:space="preserve"> which </w:t>
      </w:r>
      <w:r w:rsidR="00247164" w:rsidRPr="00310D2E">
        <w:t>leads to poor performance.</w:t>
      </w:r>
      <w:r w:rsidR="008C378C" w:rsidRPr="00310D2E">
        <w:t xml:space="preserve"> Rehman </w:t>
      </w:r>
      <w:r w:rsidR="008C378C" w:rsidRPr="00310D2E">
        <w:rPr>
          <w:i/>
        </w:rPr>
        <w:t>et al.</w:t>
      </w:r>
      <w:r w:rsidR="008C378C" w:rsidRPr="00310D2E">
        <w:t xml:space="preserve"> have modified their standard procedure to include a 48 h ‘ag</w:t>
      </w:r>
      <w:r w:rsidR="00D0424F" w:rsidRPr="00310D2E">
        <w:t>e</w:t>
      </w:r>
      <w:r w:rsidR="008C378C" w:rsidRPr="00310D2E">
        <w:t>ing’ step between preparing the solution and spin coating</w:t>
      </w:r>
      <w:r w:rsidR="00DB5B05" w:rsidRPr="00310D2E">
        <w:t xml:space="preserve"> their electrode</w:t>
      </w:r>
      <w:r w:rsidR="00DE6BDD" w:rsidRPr="00310D2E">
        <w:t xml:space="preserve"> – though gave no reason for this</w:t>
      </w:r>
      <w:r w:rsidR="00DB5B05" w:rsidRPr="00310D2E">
        <w:t>.</w:t>
      </w:r>
      <w:r w:rsidR="00DB5B05" w:rsidRPr="00310D2E">
        <w:fldChar w:fldCharType="begin" w:fldLock="1"/>
      </w:r>
      <w:r w:rsidR="00DE6BDD" w:rsidRPr="00310D2E">
        <w:instrText>ADDIN CSL_CITATION { "citationItems" : [ { "id" : "ITEM-1", "itemData" : { "DOI" : "10.1039/C6EE03014A", "ISSN" : "1754-5692", "author" : [ { "dropping-particle" : "", "family" : "Rehman", "given" : "Waqaas", "non-dropping-particle" : "", "parse-names" : false, "suffix" : "" }, { "dropping-particle" : "", "family" : "Mcmeekin", "given" : "David P", "non-dropping-particle" : "", "parse-names" : false, "suffix" : "" }, { "dropping-particle" : "", "family" : "Patel", "given" : "Jay B", "non-dropping-particle" : "", "parse-names" : false, "suffix" : "" }, { "dropping-particle" : "", "family" : "Milot", "given" : "Rebecca L", "non-dropping-particle" : "", "parse-names" : false, "suffix" : "" }, { "dropping-particle" : "", "family" : "Johnston", "given" : "Michael B", "non-dropping-particle" : "", "parse-names" : false, "suffix" : "" }, { "dropping-particle" : "", "family" : "Snaith", "given" : "Henry J", "non-dropping-particle" : "", "parse-names" : false, "suffix" : "" }, { "dropping-particle" : "", "family" : "Herz", "given" : "Laura M", "non-dropping-particle" : "", "parse-names" : false, "suffix" : "" } ], "container-title" : "Energy &amp; Environmental Science", "id" : "ITEM-1", "issued" : { "date-parts" : [ [ "2017" ] ] }, "page" : "361-369", "publisher" : "Royal Society of Chemistry", "title" : "Photovoltaic mixed-cation lead mixed-halide perovskites: links between crystallinity, photo-stability and electronic properties", "type" : "article-journal", "volume" : "10" }, "uris" : [ "http://www.mendeley.com/documents/?uuid=59c71b44-2d44-4e6c-9396-9fdde63956af" ] } ], "mendeley" : { "formattedCitation" : "&lt;sup&gt;93&lt;/sup&gt;", "plainTextFormattedCitation" : "93", "previouslyFormattedCitation" : "&lt;sup&gt;93&lt;/sup&gt;" }, "properties" : { "noteIndex" : 0 }, "schema" : "https://github.com/citation-style-language/schema/raw/master/csl-citation.json" }</w:instrText>
      </w:r>
      <w:r w:rsidR="00DB5B05" w:rsidRPr="00310D2E">
        <w:fldChar w:fldCharType="separate"/>
      </w:r>
      <w:r w:rsidR="00C10B91" w:rsidRPr="00310D2E">
        <w:rPr>
          <w:noProof/>
          <w:vertAlign w:val="superscript"/>
        </w:rPr>
        <w:t>93</w:t>
      </w:r>
      <w:r w:rsidR="00DB5B05" w:rsidRPr="00310D2E">
        <w:fldChar w:fldCharType="end"/>
      </w:r>
      <w:r w:rsidR="00DB5B05" w:rsidRPr="00310D2E">
        <w:t xml:space="preserve"> </w:t>
      </w:r>
      <w:r w:rsidR="00D0424F" w:rsidRPr="00310D2E">
        <w:t xml:space="preserve">It was also </w:t>
      </w:r>
      <w:r w:rsidR="00DB5B05" w:rsidRPr="00310D2E">
        <w:t xml:space="preserve">found that </w:t>
      </w:r>
      <w:r w:rsidR="00D0424F" w:rsidRPr="00310D2E">
        <w:t>perovskites with</w:t>
      </w:r>
      <w:r w:rsidR="00DB5B05" w:rsidRPr="00310D2E">
        <w:t xml:space="preserve"> the general formula Cs</w:t>
      </w:r>
      <w:r w:rsidR="00DB5B05" w:rsidRPr="00310D2E">
        <w:rPr>
          <w:i/>
          <w:vertAlign w:val="subscript"/>
        </w:rPr>
        <w:t>y</w:t>
      </w:r>
      <w:r w:rsidR="00DB5B05" w:rsidRPr="00310D2E">
        <w:t>FA</w:t>
      </w:r>
      <w:r w:rsidR="00DB5B05" w:rsidRPr="00310D2E">
        <w:rPr>
          <w:vertAlign w:val="subscript"/>
        </w:rPr>
        <w:t>(1</w:t>
      </w:r>
      <w:r w:rsidR="00DB5B05" w:rsidRPr="00310D2E">
        <w:rPr>
          <w:vertAlign w:val="subscript"/>
        </w:rPr>
        <w:noBreakHyphen/>
      </w:r>
      <w:r w:rsidR="00DB5B05" w:rsidRPr="00310D2E">
        <w:rPr>
          <w:i/>
          <w:vertAlign w:val="subscript"/>
        </w:rPr>
        <w:t>y</w:t>
      </w:r>
      <w:r w:rsidR="00DB5B05" w:rsidRPr="00310D2E">
        <w:rPr>
          <w:vertAlign w:val="subscript"/>
        </w:rPr>
        <w:t>)</w:t>
      </w:r>
      <w:r w:rsidR="00DB5B05" w:rsidRPr="00310D2E">
        <w:t>Pb(Br</w:t>
      </w:r>
      <w:r w:rsidR="00DB5B05" w:rsidRPr="00310D2E">
        <w:rPr>
          <w:i/>
          <w:vertAlign w:val="subscript"/>
        </w:rPr>
        <w:t>x</w:t>
      </w:r>
      <w:r w:rsidR="0002188F" w:rsidRPr="00310D2E">
        <w:t>I</w:t>
      </w:r>
      <w:r w:rsidR="0002188F" w:rsidRPr="00310D2E">
        <w:rPr>
          <w:vertAlign w:val="subscript"/>
        </w:rPr>
        <w:t>(1-</w:t>
      </w:r>
      <w:r w:rsidR="00DB5B05" w:rsidRPr="00310D2E">
        <w:rPr>
          <w:i/>
          <w:vertAlign w:val="subscript"/>
        </w:rPr>
        <w:t>x</w:t>
      </w:r>
      <w:r w:rsidR="00DB5B05" w:rsidRPr="00310D2E">
        <w:rPr>
          <w:vertAlign w:val="subscript"/>
        </w:rPr>
        <w:t>)</w:t>
      </w:r>
      <w:r w:rsidR="00DB5B05" w:rsidRPr="00310D2E">
        <w:t>)</w:t>
      </w:r>
      <w:r w:rsidR="00DB5B05" w:rsidRPr="00310D2E">
        <w:rPr>
          <w:vertAlign w:val="subscript"/>
        </w:rPr>
        <w:t>3</w:t>
      </w:r>
      <w:r w:rsidR="002F7707" w:rsidRPr="00310D2E">
        <w:t xml:space="preserve">, </w:t>
      </w:r>
      <w:r w:rsidR="00D0424F" w:rsidRPr="00310D2E">
        <w:t>have</w:t>
      </w:r>
      <w:r w:rsidR="002F7707" w:rsidRPr="00310D2E">
        <w:t xml:space="preserve"> a window of stability for 0.10 &lt; </w:t>
      </w:r>
      <w:r w:rsidR="002F7707" w:rsidRPr="00310D2E">
        <w:rPr>
          <w:i/>
        </w:rPr>
        <w:t>y</w:t>
      </w:r>
      <w:r w:rsidR="002F7707" w:rsidRPr="00310D2E">
        <w:t xml:space="preserve"> &lt; 0.30. Within th</w:t>
      </w:r>
      <w:r w:rsidR="003E6479" w:rsidRPr="00310D2E">
        <w:t>is window, they found that the</w:t>
      </w:r>
      <w:r w:rsidR="002F7707" w:rsidRPr="00310D2E">
        <w:t xml:space="preserve"> </w:t>
      </w:r>
      <w:r w:rsidR="003E6479" w:rsidRPr="00310D2E">
        <w:t>a</w:t>
      </w:r>
      <w:r w:rsidR="00D0424F" w:rsidRPr="00310D2E">
        <w:t xml:space="preserve">bsorber layers in their </w:t>
      </w:r>
      <w:r w:rsidR="002F7707" w:rsidRPr="00310D2E">
        <w:t xml:space="preserve">devices </w:t>
      </w:r>
      <w:r w:rsidR="00D0424F" w:rsidRPr="00310D2E">
        <w:t>were highly crystalline</w:t>
      </w:r>
      <w:r w:rsidR="002F7707" w:rsidRPr="00310D2E">
        <w:t xml:space="preserve">, </w:t>
      </w:r>
      <w:r w:rsidR="00D0424F" w:rsidRPr="00310D2E">
        <w:t xml:space="preserve">possess </w:t>
      </w:r>
      <w:r w:rsidR="002F7707" w:rsidRPr="00310D2E">
        <w:t>high photo-stability against halide segregation and</w:t>
      </w:r>
      <w:r w:rsidR="00D0424F" w:rsidRPr="00310D2E">
        <w:t xml:space="preserve"> exhibit</w:t>
      </w:r>
      <w:r w:rsidR="002F7707" w:rsidRPr="00310D2E">
        <w:t xml:space="preserve"> excellent charge-carrier lifetimes and mobilities.</w:t>
      </w:r>
      <w:r w:rsidR="00A13BC8" w:rsidRPr="00310D2E">
        <w:fldChar w:fldCharType="begin" w:fldLock="1"/>
      </w:r>
      <w:r w:rsidR="00DE6BDD" w:rsidRPr="00310D2E">
        <w:instrText>ADDIN CSL_CITATION { "citationItems" : [ { "id" : "ITEM-1", "itemData" : { "DOI" : "10.1039/C6EE03014A", "ISSN" : "1754-5692", "author" : [ { "dropping-particle" : "", "family" : "Rehman", "given" : "Waqaas", "non-dropping-particle" : "", "parse-names" : false, "suffix" : "" }, { "dropping-particle" : "", "family" : "Mcmeekin", "given" : "David P", "non-dropping-particle" : "", "parse-names" : false, "suffix" : "" }, { "dropping-particle" : "", "family" : "Patel", "given" : "Jay B", "non-dropping-particle" : "", "parse-names" : false, "suffix" : "" }, { "dropping-particle" : "", "family" : "Milot", "given" : "Rebecca L", "non-dropping-particle" : "", "parse-names" : false, "suffix" : "" }, { "dropping-particle" : "", "family" : "Johnston", "given" : "Michael B", "non-dropping-particle" : "", "parse-names" : false, "suffix" : "" }, { "dropping-particle" : "", "family" : "Snaith", "given" : "Henry J", "non-dropping-particle" : "", "parse-names" : false, "suffix" : "" }, { "dropping-particle" : "", "family" : "Herz", "given" : "Laura M", "non-dropping-particle" : "", "parse-names" : false, "suffix" : "" } ], "container-title" : "Energy &amp; Environmental Science", "id" : "ITEM-1", "issued" : { "date-parts" : [ [ "2017" ] ] }, "page" : "361-369", "publisher" : "Royal Society of Chemistry", "title" : "Photovoltaic mixed-cation lead mixed-halide perovskites: links between crystallinity, photo-stability and electronic properties", "type" : "article-journal", "volume" : "10" }, "uris" : [ "http://www.mendeley.com/documents/?uuid=59c71b44-2d44-4e6c-9396-9fdde63956af" ] } ], "mendeley" : { "formattedCitation" : "&lt;sup&gt;93&lt;/sup&gt;", "plainTextFormattedCitation" : "93", "previouslyFormattedCitation" : "&lt;sup&gt;93&lt;/sup&gt;" }, "properties" : { "noteIndex" : 0 }, "schema" : "https://github.com/citation-style-language/schema/raw/master/csl-citation.json" }</w:instrText>
      </w:r>
      <w:r w:rsidR="00A13BC8" w:rsidRPr="00310D2E">
        <w:fldChar w:fldCharType="separate"/>
      </w:r>
      <w:r w:rsidR="00C10B91" w:rsidRPr="00310D2E">
        <w:rPr>
          <w:noProof/>
          <w:vertAlign w:val="superscript"/>
        </w:rPr>
        <w:t>93</w:t>
      </w:r>
      <w:r w:rsidR="00A13BC8" w:rsidRPr="00310D2E">
        <w:fldChar w:fldCharType="end"/>
      </w:r>
      <w:r w:rsidR="00DE6BDD" w:rsidRPr="00310D2E">
        <w:t xml:space="preserve"> </w:t>
      </w:r>
    </w:p>
    <w:p w14:paraId="1C3E1776" w14:textId="77777777" w:rsidR="006D168D" w:rsidRPr="00310D2E" w:rsidRDefault="006D168D" w:rsidP="00B73CF2">
      <w:pPr>
        <w:pStyle w:val="RSCB02ArticleText"/>
        <w:ind w:firstLine="180"/>
      </w:pPr>
      <w:r w:rsidRPr="00310D2E">
        <w:t>Tsai and co-workers investigated the ag</w:t>
      </w:r>
      <w:r w:rsidR="00D0424F" w:rsidRPr="00310D2E">
        <w:t>e</w:t>
      </w:r>
      <w:r w:rsidRPr="00310D2E">
        <w:t xml:space="preserve">ing effect further </w:t>
      </w:r>
      <w:r w:rsidR="00F503FF" w:rsidRPr="00310D2E">
        <w:t>by keeping a solution of MACl and PbI</w:t>
      </w:r>
      <w:r w:rsidR="00F503FF" w:rsidRPr="00310D2E">
        <w:rPr>
          <w:vertAlign w:val="subscript"/>
        </w:rPr>
        <w:t>2</w:t>
      </w:r>
      <w:r w:rsidR="00F503FF" w:rsidRPr="00310D2E">
        <w:t xml:space="preserve"> in DMF at 70 °C for 1-48 h. They</w:t>
      </w:r>
      <w:r w:rsidR="00B73CF2" w:rsidRPr="00310D2E">
        <w:t xml:space="preserve"> found that the average grain size of the cast crystallites increased with ag</w:t>
      </w:r>
      <w:r w:rsidR="00D0424F" w:rsidRPr="00310D2E">
        <w:t>e</w:t>
      </w:r>
      <w:r w:rsidR="00B73CF2" w:rsidRPr="00310D2E">
        <w:t xml:space="preserve">ing time, as did the overall crystallinity, </w:t>
      </w:r>
      <w:r w:rsidR="00492572" w:rsidRPr="00310D2E">
        <w:t>MAb</w:t>
      </w:r>
      <w:r w:rsidR="009C25D7" w:rsidRPr="00310D2E">
        <w:t>I</w:t>
      </w:r>
      <w:r w:rsidR="009C25D7" w:rsidRPr="00310D2E">
        <w:rPr>
          <w:vertAlign w:val="subscript"/>
        </w:rPr>
        <w:t>3</w:t>
      </w:r>
      <w:r w:rsidR="009C25D7" w:rsidRPr="00310D2E">
        <w:t xml:space="preserve"> : MAPbCl</w:t>
      </w:r>
      <w:r w:rsidR="009C25D7" w:rsidRPr="00310D2E">
        <w:rPr>
          <w:vertAlign w:val="subscript"/>
        </w:rPr>
        <w:t>3</w:t>
      </w:r>
      <w:r w:rsidR="009C25D7" w:rsidRPr="00310D2E">
        <w:t xml:space="preserve"> ratio and device performance (Figure </w:t>
      </w:r>
      <w:r w:rsidR="004A6FFF" w:rsidRPr="00310D2E">
        <w:t>4</w:t>
      </w:r>
      <w:r w:rsidR="009C25D7" w:rsidRPr="00310D2E">
        <w:t>).</w:t>
      </w:r>
      <w:r w:rsidR="00AC0594" w:rsidRPr="00310D2E">
        <w:fldChar w:fldCharType="begin" w:fldLock="1"/>
      </w:r>
      <w:r w:rsidR="009F3277" w:rsidRPr="00310D2E">
        <w:instrText>ADDIN CSL_CITATION { "citationItems" : [ { "id" : "ITEM-1", "itemData" : { "DOI" : "10.1002/aenm.201602159", "author" : [ { "dropping-particle" : "", "family" : "Tsai", "given" : "Hsinhan", "non-dropping-particle" : "", "parse-names" : false, "suffix" : "" }, { "dropping-particle" : "", "family" : "Nie", "given" : "Wanyi", "non-dropping-particle" : "", "parse-names" : false, "suffix" : "" }, { "dropping-particle" : "", "family" : "Lin", "given" : "Yen-hao", "non-dropping-particle" : "", "parse-names" : false, "suffix" : "" }, { "dropping-particle" : "", "family" : "Blancon", "given" : "Jean Christophe", "non-dropping-particle" : "", "parse-names" : false, "suffix" : "" }, { "dropping-particle" : "", "family" : "Tretiak", "given" : "Sergei", "non-dropping-particle" : "", "parse-names" : false, "suffix" : "" }, { "dropping-particle" : "", "family" : "Even", "given" : "Jacky", "non-dropping-particle" : "", "parse-names" : false, "suffix" : "" }, { "dropping-particle" : "", "family" : "Gupta", "given" : "Gautam", "non-dropping-particle" : "", "parse-names" : false, "suffix" : "" }, { "dropping-particle" : "", "family" : "Ajayan", "given" : "Pulickel M", "non-dropping-particle" : "", "parse-names" : false, "suffix" : "" }, { "dropping-particle" : "", "family" : "Mohite", "given" : "Aditya D", "non-dropping-particle" : "", "parse-names" : false, "suffix" : "" } ], "container-title" : "Advanced Energy Materials", "id" : "ITEM-1", "issued" : { "date-parts" : [ [ "2017" ] ] }, "page" : "1602159", "title" : "Effect of Precursor Solution Aging on the Crystallinity and Photovoltaic Performance of Perovskite Solar Cells", "type" : "article-journal" }, "uris" : [ "http://www.mendeley.com/documents/?uuid=1f2c5da0-54bd-48ef-8f41-1661fbe23551" ] } ], "mendeley" : { "formattedCitation" : "&lt;sup&gt;94&lt;/sup&gt;", "plainTextFormattedCitation" : "94", "previouslyFormattedCitation" : "&lt;sup&gt;94&lt;/sup&gt;" }, "properties" : { "noteIndex" : 0 }, "schema" : "https://github.com/citation-style-language/schema/raw/master/csl-citation.json" }</w:instrText>
      </w:r>
      <w:r w:rsidR="00AC0594" w:rsidRPr="00310D2E">
        <w:fldChar w:fldCharType="separate"/>
      </w:r>
      <w:r w:rsidR="00C10B91" w:rsidRPr="00310D2E">
        <w:rPr>
          <w:noProof/>
          <w:vertAlign w:val="superscript"/>
        </w:rPr>
        <w:t>94</w:t>
      </w:r>
      <w:r w:rsidR="00AC0594" w:rsidRPr="00310D2E">
        <w:fldChar w:fldCharType="end"/>
      </w:r>
      <w:r w:rsidR="00AE4309" w:rsidRPr="00310D2E">
        <w:t xml:space="preserve"> </w:t>
      </w:r>
      <w:r w:rsidR="00CE14C6" w:rsidRPr="00310D2E">
        <w:t xml:space="preserve">It is unclear why ageing the solution has this effect, but </w:t>
      </w:r>
      <w:r w:rsidR="00DB1CF4" w:rsidRPr="00310D2E">
        <w:t>it indicates</w:t>
      </w:r>
      <w:r w:rsidR="00AE4309" w:rsidRPr="00310D2E">
        <w:t xml:space="preserve"> that when reporting research in the literature, care must be taken to report all of the conditions, as even simple one such as the age of the precursor solution have an important influence.</w:t>
      </w:r>
    </w:p>
    <w:p w14:paraId="1516DA6B" w14:textId="77777777" w:rsidR="007276D7" w:rsidRPr="00310D2E" w:rsidRDefault="00AE4309" w:rsidP="00AE4309">
      <w:pPr>
        <w:pStyle w:val="RSCI03FigureSchemeChartUncaptioned"/>
      </w:pPr>
      <w:r w:rsidRPr="00310D2E">
        <w:rPr>
          <w:noProof/>
          <w:lang w:eastAsia="en-GB"/>
        </w:rPr>
        <w:lastRenderedPageBreak/>
        <w:drawing>
          <wp:inline distT="0" distB="0" distL="0" distR="0" wp14:anchorId="4101632C" wp14:editId="6D4672B6">
            <wp:extent cx="2834336" cy="2541756"/>
            <wp:effectExtent l="0" t="0" r="10795" b="0"/>
            <wp:docPr id="17" name="Picture 17" descr="Figures/a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ag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647" cy="2553693"/>
                    </a:xfrm>
                    <a:prstGeom prst="rect">
                      <a:avLst/>
                    </a:prstGeom>
                    <a:noFill/>
                    <a:ln>
                      <a:noFill/>
                    </a:ln>
                  </pic:spPr>
                </pic:pic>
              </a:graphicData>
            </a:graphic>
          </wp:inline>
        </w:drawing>
      </w:r>
    </w:p>
    <w:p w14:paraId="28C5F877" w14:textId="77777777" w:rsidR="007276D7" w:rsidRPr="00310D2E" w:rsidRDefault="004A6FFF" w:rsidP="00D626DE">
      <w:pPr>
        <w:pStyle w:val="RSCI04CaptiontoFigureSchemeChart"/>
        <w:jc w:val="both"/>
      </w:pPr>
      <w:r w:rsidRPr="00310D2E">
        <w:rPr>
          <w:b/>
        </w:rPr>
        <w:t>Figure 4</w:t>
      </w:r>
      <w:r w:rsidR="00C8057C" w:rsidRPr="00310D2E">
        <w:rPr>
          <w:b/>
        </w:rPr>
        <w:t>.</w:t>
      </w:r>
      <w:r w:rsidR="00C8057C" w:rsidRPr="00310D2E">
        <w:t xml:space="preserve"> The influence of an aged precursor on the MAPbI3 layer. </w:t>
      </w:r>
      <w:r w:rsidR="008D0BD3" w:rsidRPr="00310D2E">
        <w:t xml:space="preserve">(a) Average grain size, (b) crystallinity as determined by pXRD, (c) </w:t>
      </w:r>
      <w:r w:rsidR="00EC68E1" w:rsidRPr="00310D2E">
        <w:t>J-V characteristic curves of devices and (d) power conversion efficiency (PCE) of devices.</w:t>
      </w:r>
      <w:r w:rsidR="00492572" w:rsidRPr="00310D2E">
        <w:t xml:space="preserve"> </w:t>
      </w:r>
      <w:r w:rsidR="00DD159D" w:rsidRPr="00310D2E">
        <w:t>Adapted with permission from ref.</w:t>
      </w:r>
      <w:r w:rsidR="00E16FFF" w:rsidRPr="00310D2E">
        <w:rPr>
          <w:noProof/>
          <w:vertAlign w:val="superscript"/>
        </w:rPr>
        <w:t xml:space="preserve"> </w:t>
      </w:r>
      <w:r w:rsidR="00492572" w:rsidRPr="00310D2E">
        <w:fldChar w:fldCharType="begin" w:fldLock="1"/>
      </w:r>
      <w:r w:rsidR="009F3277" w:rsidRPr="00310D2E">
        <w:instrText>ADDIN CSL_CITATION { "citationItems" : [ { "id" : "ITEM-1", "itemData" : { "DOI" : "10.1002/aenm.201602159", "author" : [ { "dropping-particle" : "", "family" : "Tsai", "given" : "Hsinhan", "non-dropping-particle" : "", "parse-names" : false, "suffix" : "" }, { "dropping-particle" : "", "family" : "Nie", "given" : "Wanyi", "non-dropping-particle" : "", "parse-names" : false, "suffix" : "" }, { "dropping-particle" : "", "family" : "Lin", "given" : "Yen-hao", "non-dropping-particle" : "", "parse-names" : false, "suffix" : "" }, { "dropping-particle" : "", "family" : "Blancon", "given" : "Jean Christophe", "non-dropping-particle" : "", "parse-names" : false, "suffix" : "" }, { "dropping-particle" : "", "family" : "Tretiak", "given" : "Sergei", "non-dropping-particle" : "", "parse-names" : false, "suffix" : "" }, { "dropping-particle" : "", "family" : "Even", "given" : "Jacky", "non-dropping-particle" : "", "parse-names" : false, "suffix" : "" }, { "dropping-particle" : "", "family" : "Gupta", "given" : "Gautam", "non-dropping-particle" : "", "parse-names" : false, "suffix" : "" }, { "dropping-particle" : "", "family" : "Ajayan", "given" : "Pulickel M", "non-dropping-particle" : "", "parse-names" : false, "suffix" : "" }, { "dropping-particle" : "", "family" : "Mohite", "given" : "Aditya D", "non-dropping-particle" : "", "parse-names" : false, "suffix" : "" } ], "container-title" : "Advanced Energy Materials", "id" : "ITEM-1", "issued" : { "date-parts" : [ [ "2017" ] ] }, "page" : "1602159", "title" : "Effect of Precursor Solution Aging on the Crystallinity and Photovoltaic Performance of Perovskite Solar Cells", "type" : "article-journal" }, "uris" : [ "http://www.mendeley.com/documents/?uuid=1f2c5da0-54bd-48ef-8f41-1661fbe23551" ] } ], "mendeley" : { "formattedCitation" : "&lt;sup&gt;94&lt;/sup&gt;", "plainTextFormattedCitation" : "94", "previouslyFormattedCitation" : "&lt;sup&gt;94&lt;/sup&gt;" }, "properties" : { "noteIndex" : 0 }, "schema" : "https://github.com/citation-style-language/schema/raw/master/csl-citation.json" }</w:instrText>
      </w:r>
      <w:r w:rsidR="00492572" w:rsidRPr="00310D2E">
        <w:fldChar w:fldCharType="separate"/>
      </w:r>
      <w:r w:rsidR="00C10B91" w:rsidRPr="00310D2E">
        <w:rPr>
          <w:noProof/>
          <w:vertAlign w:val="superscript"/>
        </w:rPr>
        <w:t>94</w:t>
      </w:r>
      <w:r w:rsidR="00492572" w:rsidRPr="00310D2E">
        <w:fldChar w:fldCharType="end"/>
      </w:r>
      <w:r w:rsidR="00DD159D" w:rsidRPr="00310D2E">
        <w:t xml:space="preserve">, </w:t>
      </w:r>
      <w:r w:rsidR="00DD159D" w:rsidRPr="00310D2E">
        <w:sym w:font="Symbol" w:char="F0E3"/>
      </w:r>
      <w:r w:rsidR="00DD159D" w:rsidRPr="00310D2E">
        <w:t>2017 WILEY-VCH Verlag GmbH &amp; Co. KGaA.</w:t>
      </w:r>
    </w:p>
    <w:p w14:paraId="4DD9AC8B" w14:textId="77777777" w:rsidR="00E85E3F" w:rsidRPr="00310D2E" w:rsidRDefault="00E85E3F" w:rsidP="00BE1FAD">
      <w:pPr>
        <w:pStyle w:val="RSCB02ArticleText"/>
        <w:ind w:firstLine="180"/>
      </w:pPr>
      <w:r w:rsidRPr="00310D2E">
        <w:t>The</w:t>
      </w:r>
      <w:r w:rsidR="00004586" w:rsidRPr="00310D2E">
        <w:t xml:space="preserve"> inclusion of trace amounts of chloride ions has been previously shown to improve the morphology, increase the carrier diffusion length and enhance the overall optoelec</w:t>
      </w:r>
      <w:r w:rsidR="00DB1CF4" w:rsidRPr="00310D2E">
        <w:t>tronic properties in comparis</w:t>
      </w:r>
      <w:r w:rsidR="000B5167" w:rsidRPr="00310D2E">
        <w:t>on to pure MAPbI</w:t>
      </w:r>
      <w:r w:rsidR="000B5167" w:rsidRPr="00310D2E">
        <w:rPr>
          <w:vertAlign w:val="subscript"/>
        </w:rPr>
        <w:t>3</w:t>
      </w:r>
      <w:r w:rsidR="000B5167" w:rsidRPr="00310D2E">
        <w:t>. Unfortunately, it is difficult to control the amount of chloride incorporated owing to the propensity</w:t>
      </w:r>
      <w:r w:rsidR="00063C03" w:rsidRPr="00310D2E">
        <w:t xml:space="preserve"> to phase separate and form </w:t>
      </w:r>
      <w:r w:rsidR="000B5167" w:rsidRPr="00310D2E">
        <w:t>MAPbCl</w:t>
      </w:r>
      <w:r w:rsidR="000B5167" w:rsidRPr="00310D2E">
        <w:rPr>
          <w:vertAlign w:val="subscript"/>
        </w:rPr>
        <w:t>3</w:t>
      </w:r>
      <w:r w:rsidR="00063C03" w:rsidRPr="00310D2E">
        <w:t>, which has a band gap too wide for photovoltaic applications</w:t>
      </w:r>
      <w:r w:rsidR="00A31CAE" w:rsidRPr="00310D2E">
        <w:t>.</w:t>
      </w:r>
      <w:r w:rsidR="00650F92" w:rsidRPr="00310D2E">
        <w:t xml:space="preserve"> Liao </w:t>
      </w:r>
      <w:r w:rsidR="00650F92" w:rsidRPr="00310D2E">
        <w:rPr>
          <w:i/>
        </w:rPr>
        <w:t>et al.</w:t>
      </w:r>
      <w:r w:rsidR="00650F92" w:rsidRPr="00310D2E">
        <w:t xml:space="preserve"> have discovered a simple route to avoid these problems, by ‘hot-casting’</w:t>
      </w:r>
      <w:r w:rsidR="00BE1FAD" w:rsidRPr="00310D2E">
        <w:t xml:space="preserve"> their solution, thereby enabling ultrafast crystallisation and encouraging the incorporation of Cl.</w:t>
      </w:r>
      <w:r w:rsidR="001B0619" w:rsidRPr="00310D2E">
        <w:t xml:space="preserve"> To do this, they</w:t>
      </w:r>
      <w:r w:rsidR="00BE1FAD" w:rsidRPr="00310D2E">
        <w:t xml:space="preserve"> </w:t>
      </w:r>
      <w:r w:rsidR="001B0619" w:rsidRPr="00310D2E">
        <w:t>pre-</w:t>
      </w:r>
      <w:r w:rsidR="00BE1FAD" w:rsidRPr="00310D2E">
        <w:t xml:space="preserve">heated </w:t>
      </w:r>
      <w:r w:rsidR="001B0619" w:rsidRPr="00310D2E">
        <w:t xml:space="preserve">their </w:t>
      </w:r>
      <w:r w:rsidR="00686847" w:rsidRPr="00310D2E">
        <w:t>FTO/NiO</w:t>
      </w:r>
      <w:r w:rsidR="00686847" w:rsidRPr="00310D2E">
        <w:rPr>
          <w:vertAlign w:val="subscript"/>
        </w:rPr>
        <w:t>x</w:t>
      </w:r>
      <w:r w:rsidR="00686847" w:rsidRPr="00310D2E">
        <w:t xml:space="preserve"> electrode (for an inverted cell) </w:t>
      </w:r>
      <w:r w:rsidR="001B0619" w:rsidRPr="00310D2E">
        <w:t>to</w:t>
      </w:r>
      <w:r w:rsidR="00BE1FAD" w:rsidRPr="00310D2E">
        <w:t xml:space="preserve"> 180 °C on a hot pl</w:t>
      </w:r>
      <w:r w:rsidR="001B0619" w:rsidRPr="00310D2E">
        <w:t>ate and transferred to a coater</w:t>
      </w:r>
      <w:r w:rsidR="00BE1FAD" w:rsidRPr="00310D2E">
        <w:t xml:space="preserve"> </w:t>
      </w:r>
      <w:r w:rsidR="001B0619" w:rsidRPr="00310D2E">
        <w:t xml:space="preserve">before quickly dropping </w:t>
      </w:r>
      <w:r w:rsidR="00BE1FAD" w:rsidRPr="00310D2E">
        <w:t>100 µL perovskite solution onto the hot substrate followed by spin-coating at 4000 rpm for 15 s</w:t>
      </w:r>
      <w:r w:rsidR="001B0619" w:rsidRPr="00310D2E">
        <w:t xml:space="preserve">. The </w:t>
      </w:r>
      <w:r w:rsidR="00686847" w:rsidRPr="00310D2E">
        <w:t>film</w:t>
      </w:r>
      <w:r w:rsidR="001B0619" w:rsidRPr="00310D2E">
        <w:t xml:space="preserve"> turned black in ~</w:t>
      </w:r>
      <w:r w:rsidR="00BE1FAD" w:rsidRPr="00310D2E">
        <w:t>4–5 s, indicating perovskite crystallization.</w:t>
      </w:r>
      <w:r w:rsidR="008F2959" w:rsidRPr="00310D2E">
        <w:fldChar w:fldCharType="begin" w:fldLock="1"/>
      </w:r>
      <w:r w:rsidR="009F3277" w:rsidRPr="00310D2E">
        <w:instrText>ADDIN CSL_CITATION { "citationItems" : [ { "id" : "ITEM-1", "itemData" : { "DOI" : "10.1002/aenm.201601660", "author" : [ { "dropping-particle" : "", "family" : "Liao", "given" : "Hsueh-chung", "non-dropping-particle" : "", "parse-names" : false, "suffix" : "" }, { "dropping-particle" : "", "family" : "Guo", "given" : "Peijun", "non-dropping-particle" : "", "parse-names" : false, "suffix" : "" }, { "dropping-particle" : "", "family" : "Hsu", "given" : "Che-pu", "non-dropping-particle" : "", "parse-names" : false, "suffix" : "" }, { "dropping-particle" : "", "family" : "Lin", "given" : "Ma", "non-dropping-particle" : "", "parse-names" : false, "suffix" : "" }, { "dropping-particle" : "", "family" : "Wang", "given" : "Binghao", "non-dropping-particle" : "", "parse-names" : false, "suffix" : "" }, { "dropping-particle" : "", "family" : "Zeng", "given" : "Li", "non-dropping-particle" : "", "parse-names" : false, "suffix" : "" }, { "dropping-particle" : "", "family" : "Huang", "given" : "Wei", "non-dropping-particle" : "", "parse-names" : false, "suffix" : "" }, { "dropping-particle" : "", "family" : "Myae", "given" : "Chan", "non-dropping-particle" : "", "parse-names" : false, "suffix" : "" }, { "dropping-particle" : "", "family" : "Soe", "given" : "Myae", "non-dropping-particle" : "", "parse-names" : false, "suffix" : "" }, { "dropping-particle" : "", "family" : "Su", "given" : "Wei-fang", "non-dropping-particle" : "", "parse-names" : false, "suffix" : "" }, { "dropping-particle" : "", "family" : "Bedzyk", "given" : "Michael J", "non-dropping-particle" : "", "parse-names" : false, "suffix" : "" }, { "dropping-particle" : "", "family" : "Wasielewski", "given" : "Michael R", "non-dropping-particle" : "", "parse-names" : false, "suffix" : "" }, { "dropping-particle" : "", "family" : "Facchetti", "given" : "Antonio", "non-dropping-particle" : "", "parse-names" : false, "suffix" : "" }, { "dropping-particle" : "", "family" : "Chang", "given" : "Robert P H", "non-dropping-particle" : "", "parse-names" : false, "suffix" : "" }, { "dropping-particle" : "", "family" : "Kanatzidis", "given" : "Mercouri G", "non-dropping-particle" : "", "parse-names" : false, "suffix" : "" }, { "dropping-particle" : "", "family" : "Marks", "given" : "Tobin J", "non-dropping-particle" : "", "parse-names" : false, "suffix" : "" } ], "container-title" : "Adv. Energy Mater.", "id" : "ITEM-1", "issued" : { "date-parts" : [ [ "2017" ] ] }, "page" : "1601660", "title" : "Enhanced Efficiency of Hot-Cast Large-Area Planar Perovskite Solar Cells / Modules Having Controlled Chloride Incorporation", "type" : "article-journal" }, "uris" : [ "http://www.mendeley.com/documents/?uuid=7ef1e0ea-ebb9-4581-b588-7d1c0bf35638" ] } ], "mendeley" : { "formattedCitation" : "&lt;sup&gt;95&lt;/sup&gt;", "plainTextFormattedCitation" : "95", "previouslyFormattedCitation" : "&lt;sup&gt;95&lt;/sup&gt;" }, "properties" : { "noteIndex" : 0 }, "schema" : "https://github.com/citation-style-language/schema/raw/master/csl-citation.json" }</w:instrText>
      </w:r>
      <w:r w:rsidR="008F2959" w:rsidRPr="00310D2E">
        <w:fldChar w:fldCharType="separate"/>
      </w:r>
      <w:r w:rsidR="00C10B91" w:rsidRPr="00310D2E">
        <w:rPr>
          <w:noProof/>
          <w:vertAlign w:val="superscript"/>
        </w:rPr>
        <w:t>95</w:t>
      </w:r>
      <w:r w:rsidR="008F2959" w:rsidRPr="00310D2E">
        <w:fldChar w:fldCharType="end"/>
      </w:r>
      <w:r w:rsidR="008C7823" w:rsidRPr="00310D2E">
        <w:t xml:space="preserve"> </w:t>
      </w:r>
      <w:r w:rsidR="006A4CC1" w:rsidRPr="00310D2E">
        <w:t>This method, not unsurprisingly, results in small grain sizes.</w:t>
      </w:r>
    </w:p>
    <w:p w14:paraId="32BD3CFE" w14:textId="77777777" w:rsidR="000574C2" w:rsidRPr="00310D2E" w:rsidRDefault="00BD7442" w:rsidP="00D67A7A">
      <w:pPr>
        <w:pStyle w:val="RSCB02ArticleText"/>
        <w:ind w:firstLine="180"/>
      </w:pPr>
      <w:r w:rsidRPr="00310D2E">
        <w:t xml:space="preserve">In contrast to this, </w:t>
      </w:r>
      <w:r w:rsidR="00A955CC" w:rsidRPr="00310D2E">
        <w:t xml:space="preserve">Sakai </w:t>
      </w:r>
      <w:r w:rsidR="00A955CC" w:rsidRPr="00310D2E">
        <w:rPr>
          <w:i/>
        </w:rPr>
        <w:t>et al.</w:t>
      </w:r>
      <w:r w:rsidR="00A955CC" w:rsidRPr="00310D2E">
        <w:t xml:space="preserve"> have built on wor</w:t>
      </w:r>
      <w:r w:rsidR="006C7EEF" w:rsidRPr="00310D2E">
        <w:t>k by Nazeeruddin and co-workers, who suggested that the formation of larger crystals is directly related to a more relaxed lattice structure</w:t>
      </w:r>
      <w:r w:rsidR="0067738B" w:rsidRPr="00310D2E">
        <w:fldChar w:fldCharType="begin" w:fldLock="1"/>
      </w:r>
      <w:r w:rsidR="009F3277" w:rsidRPr="00310D2E">
        <w:instrText>ADDIN CSL_CITATION { "citationItems" : [ { "id" : "ITEM-1", "itemData" : { "DOI" : "10.1039/C5EE02555A", "ISBN" : "10.1039/C5EE02555A", "ISSN" : "1754-5692", "abstract" : "Methylammonium lead iodide perovskite solar cells with improved performance and stability have been successfully prepared by using a non-stoichiometric PbI2 : CH3NH3I ratio in the precursor solution, and yield a power conversion efficiency (PCE) of above 19% under 1 sun for the champion cell.", "author" : [ { "dropping-particle" : "", "family" : "Roldan-Carmona", "given" : "C", "non-dropping-particle" : "", "parse-names" : false, "suffix" : "" }, { "dropping-particle" : "", "family" : "Gratia", "given" : "P", "non-dropping-particle" : "", "parse-names" : false, "suffix" : "" }, { "dropping-particle" : "", "family" : "Zimmermann", "given" : "I", "non-dropping-particle" : "", "parse-names" : false, "suffix" : "" }, { "dropping-particle" : "", "family" : "Grancini", "given" : "G", "non-dropping-particle" : "", "parse-names" : false, "suffix" : "" }, { "dropping-particle" : "", "family" : "Gao", "given" : "P", "non-dropping-particle" : "", "parse-names" : false, "suffix" : "" }, { "dropping-particle" : "", "family" : "Graetzel", "given" : "M", "non-dropping-particle" : "", "parse-names" : false, "suffix" : "" }, { "dropping-particle" : "", "family" : "Nazeeruddin", "given" : "Mohammad Khaja", "non-dropping-particle" : "", "parse-names" : false, "suffix" : "" } ], "container-title" : "Energy &amp; Environmental Science", "id" : "ITEM-1", "issued" : { "date-parts" : [ [ "2015" ] ] }, "page" : "3550-3556", "title" : "High efficiency methylammonium lead triiodide perovskite solar cells: the relevance of non-stoichiometric precursors", "type" : "article-journal", "volume" : "8" }, "uris" : [ "http://www.mendeley.com/documents/?uuid=c3f200bb-db7f-4f91-8d43-a499af0e806a" ] } ], "mendeley" : { "formattedCitation" : "&lt;sup&gt;96&lt;/sup&gt;", "plainTextFormattedCitation" : "96", "previouslyFormattedCitation" : "&lt;sup&gt;96&lt;/sup&gt;" }, "properties" : { "noteIndex" : 0 }, "schema" : "https://github.com/citation-style-language/schema/raw/master/csl-citation.json" }</w:instrText>
      </w:r>
      <w:r w:rsidR="0067738B" w:rsidRPr="00310D2E">
        <w:fldChar w:fldCharType="separate"/>
      </w:r>
      <w:r w:rsidR="00C10B91" w:rsidRPr="00310D2E">
        <w:rPr>
          <w:noProof/>
          <w:vertAlign w:val="superscript"/>
        </w:rPr>
        <w:t>96</w:t>
      </w:r>
      <w:r w:rsidR="0067738B" w:rsidRPr="00310D2E">
        <w:fldChar w:fldCharType="end"/>
      </w:r>
      <w:r w:rsidR="0067738B" w:rsidRPr="00310D2E">
        <w:t xml:space="preserve"> </w:t>
      </w:r>
      <w:r w:rsidR="006C7EEF" w:rsidRPr="00310D2E">
        <w:t>to force a more relaxed lattice through the inclusion of minor amounts of chloride.</w:t>
      </w:r>
      <w:r w:rsidR="00EF5276" w:rsidRPr="00310D2E">
        <w:fldChar w:fldCharType="begin" w:fldLock="1"/>
      </w:r>
      <w:r w:rsidR="009F3277" w:rsidRPr="00310D2E">
        <w:instrText>ADDIN CSL_CITATION { "citationItems" : [ { "id" : "ITEM-1", "itemData" : { "DOI" : "10.1002/smll.201602808", "ISSN" : "16136810", "abstract" : "Metal halide perovskite thin films can be crystallized via a broad range of solution-based routes. However, the quality of the final films is strongly dependent upon small changes in solution composition and processing parameters. Here, this study demonstrates that a fractional substitution of PbCl2 with PbI2 in the 3CH3NH3I:PbCl2 mixed-halide starting solution has a profound influence upon the ensuing thin-film crystallization. The presence of PbI2 in the precursor induces a uniform distribution of regular quadrilateral-shaped CH3NH3PbI3 perovskite crystals in as-cast films, which subsequently grow to form pinhole-free perovskite films with highly crystalline domains. With this new formulation of 3CH3NH3I:0.98PbCl2:0.02PbI2, this study achieves a 19.1% current\u2013voltage measured power conversion efficiency and a 17.2% stabilized power output in regular planar heterojunction solar cells.", "author" : [ { "dropping-particle" : "", "family" : "Sakai", "given" : "Nobuya", "non-dropping-particle" : "", "parse-names" : false, "suffix" : "" }, { "dropping-particle" : "", "family" : "Wang", "given" : "Zhiping", "non-dropping-particle" : "", "parse-names" : false, "suffix" : "" }, { "dropping-particle" : "", "family" : "Burlakov", "given" : "Victor M.", "non-dropping-particle" : "", "parse-names" : false, "suffix" : "" }, { "dropping-particle" : "", "family" : "Lim", "given" : "Jongchul", "non-dropping-particle" : "", "parse-names" : false, "suffix" : "" }, { "dropping-particle" : "", "family" : "McMeekin", "given" : "David", "non-dropping-particle" : "", "parse-names" : false, "suffix" : "" }, { "dropping-particle" : "", "family" : "Pathak", "given" : "Sandeep", "non-dropping-particle" : "", "parse-names" : false, "suffix" : "" }, { "dropping-particle" : "", "family" : "Snaith", "given" : "Henry J.", "non-dropping-particle" : "", "parse-names" : false, "suffix" : "" } ], "container-title" : "Small", "id" : "ITEM-1", "issued" : { "date-parts" : [ [ "2017" ] ] }, "page" : "1602808", "title" : "Controlling Nucleation and Growth of Metal Halide Perovskite Thin Films for High-Efficiency Perovskite Solar Cells", "type" : "article-journal" }, "uris" : [ "http://www.mendeley.com/documents/?uuid=6f4c254c-6744-4350-9871-c38c6cdbb927" ] } ], "mendeley" : { "formattedCitation" : "&lt;sup&gt;97&lt;/sup&gt;", "plainTextFormattedCitation" : "97", "previouslyFormattedCitation" : "&lt;sup&gt;97&lt;/sup&gt;" }, "properties" : { "noteIndex" : 0 }, "schema" : "https://github.com/citation-style-language/schema/raw/master/csl-citation.json" }</w:instrText>
      </w:r>
      <w:r w:rsidR="00EF5276" w:rsidRPr="00310D2E">
        <w:fldChar w:fldCharType="separate"/>
      </w:r>
      <w:r w:rsidR="00C10B91" w:rsidRPr="00310D2E">
        <w:rPr>
          <w:noProof/>
          <w:vertAlign w:val="superscript"/>
        </w:rPr>
        <w:t>97</w:t>
      </w:r>
      <w:r w:rsidR="00EF5276" w:rsidRPr="00310D2E">
        <w:fldChar w:fldCharType="end"/>
      </w:r>
      <w:r w:rsidR="00EF5276" w:rsidRPr="00310D2E">
        <w:t xml:space="preserve"> </w:t>
      </w:r>
      <w:r w:rsidR="006F627B" w:rsidRPr="00310D2E">
        <w:t>Inclusion of</w:t>
      </w:r>
      <w:r w:rsidR="00EF5276" w:rsidRPr="00310D2E">
        <w:t xml:space="preserve"> 2 mol% PbCl</w:t>
      </w:r>
      <w:r w:rsidR="00EF5276" w:rsidRPr="00310D2E">
        <w:rPr>
          <w:vertAlign w:val="subscript"/>
        </w:rPr>
        <w:t>2</w:t>
      </w:r>
      <w:r w:rsidR="00EF5276" w:rsidRPr="00310D2E">
        <w:t xml:space="preserve"> in the precursor solution resulted in monodisperse quadrilaterally-shaped crystallites of tens of micrometers in size.</w:t>
      </w:r>
      <w:r w:rsidR="00031FE3" w:rsidRPr="00310D2E">
        <w:t xml:space="preserve"> These crystals impinge on each other during growth to give pinh</w:t>
      </w:r>
      <w:r w:rsidR="00DB1CF4" w:rsidRPr="00310D2E">
        <w:t>ole free films, which could be i</w:t>
      </w:r>
      <w:r w:rsidR="00031FE3" w:rsidRPr="00310D2E">
        <w:t xml:space="preserve">ncorporated into a device that </w:t>
      </w:r>
      <w:r w:rsidR="008F7728" w:rsidRPr="00310D2E">
        <w:t>presented a PCE of</w:t>
      </w:r>
      <w:r w:rsidR="00031FE3" w:rsidRPr="00310D2E">
        <w:t xml:space="preserve"> 19.1%.</w:t>
      </w:r>
      <w:r w:rsidR="00D67A7A" w:rsidRPr="00310D2E">
        <w:fldChar w:fldCharType="begin" w:fldLock="1"/>
      </w:r>
      <w:r w:rsidR="009F3277" w:rsidRPr="00310D2E">
        <w:instrText>ADDIN CSL_CITATION { "citationItems" : [ { "id" : "ITEM-1", "itemData" : { "DOI" : "10.1002/smll.201602808", "ISSN" : "16136810", "abstract" : "Metal halide perovskite thin films can be crystallized via a broad range of solution-based routes. However, the quality of the final films is strongly dependent upon small changes in solution composition and processing parameters. Here, this study demonstrates that a fractional substitution of PbCl2 with PbI2 in the 3CH3NH3I:PbCl2 mixed-halide starting solution has a profound influence upon the ensuing thin-film crystallization. The presence of PbI2 in the precursor induces a uniform distribution of regular quadrilateral-shaped CH3NH3PbI3 perovskite crystals in as-cast films, which subsequently grow to form pinhole-free perovskite films with highly crystalline domains. With this new formulation of 3CH3NH3I:0.98PbCl2:0.02PbI2, this study achieves a 19.1% current\u2013voltage measured power conversion efficiency and a 17.2% stabilized power output in regular planar heterojunction solar cells.", "author" : [ { "dropping-particle" : "", "family" : "Sakai", "given" : "Nobuya", "non-dropping-particle" : "", "parse-names" : false, "suffix" : "" }, { "dropping-particle" : "", "family" : "Wang", "given" : "Zhiping", "non-dropping-particle" : "", "parse-names" : false, "suffix" : "" }, { "dropping-particle" : "", "family" : "Burlakov", "given" : "Victor M.", "non-dropping-particle" : "", "parse-names" : false, "suffix" : "" }, { "dropping-particle" : "", "family" : "Lim", "given" : "Jongchul", "non-dropping-particle" : "", "parse-names" : false, "suffix" : "" }, { "dropping-particle" : "", "family" : "McMeekin", "given" : "David", "non-dropping-particle" : "", "parse-names" : false, "suffix" : "" }, { "dropping-particle" : "", "family" : "Pathak", "given" : "Sandeep", "non-dropping-particle" : "", "parse-names" : false, "suffix" : "" }, { "dropping-particle" : "", "family" : "Snaith", "given" : "Henry J.", "non-dropping-particle" : "", "parse-names" : false, "suffix" : "" } ], "container-title" : "Small", "id" : "ITEM-1", "issued" : { "date-parts" : [ [ "2017" ] ] }, "page" : "1602808", "title" : "Controlling Nucleation and Growth of Metal Halide Perovskite Thin Films for High-Efficiency Perovskite Solar Cells", "type" : "article-journal" }, "uris" : [ "http://www.mendeley.com/documents/?uuid=6f4c254c-6744-4350-9871-c38c6cdbb927" ] } ], "mendeley" : { "formattedCitation" : "&lt;sup&gt;97&lt;/sup&gt;", "plainTextFormattedCitation" : "97", "previouslyFormattedCitation" : "&lt;sup&gt;97&lt;/sup&gt;" }, "properties" : { "noteIndex" : 0 }, "schema" : "https://github.com/citation-style-language/schema/raw/master/csl-citation.json" }</w:instrText>
      </w:r>
      <w:r w:rsidR="00D67A7A" w:rsidRPr="00310D2E">
        <w:fldChar w:fldCharType="separate"/>
      </w:r>
      <w:r w:rsidR="00C10B91" w:rsidRPr="00310D2E">
        <w:rPr>
          <w:noProof/>
          <w:vertAlign w:val="superscript"/>
        </w:rPr>
        <w:t>97</w:t>
      </w:r>
      <w:r w:rsidR="00D67A7A" w:rsidRPr="00310D2E">
        <w:fldChar w:fldCharType="end"/>
      </w:r>
    </w:p>
    <w:p w14:paraId="20D9B6B7" w14:textId="77777777" w:rsidR="00471BDE" w:rsidRPr="00310D2E" w:rsidRDefault="000F4EA0" w:rsidP="00BE1FAD">
      <w:pPr>
        <w:pStyle w:val="RSCB02ArticleText"/>
        <w:ind w:firstLine="180"/>
      </w:pPr>
      <w:r w:rsidRPr="00310D2E">
        <w:t>Both Cotella</w:t>
      </w:r>
      <w:r w:rsidRPr="00310D2E">
        <w:fldChar w:fldCharType="begin" w:fldLock="1"/>
      </w:r>
      <w:r w:rsidR="009F3277" w:rsidRPr="00310D2E">
        <w:instrText>ADDIN CSL_CITATION { "citationItems" : [ { "id" : "ITEM-1", "itemData" : { "DOI" : "10.1016/j.solmat.2016.09.013", "ISSN" : "09270248", "abstract" : "Recent advances in the performance and stability of lead halide perovskite solar cells announce a promising future for this technology. As the understanding of lab scale device fabrication progresses technology developments in the area of up-scaling are required to demonstrate their viability on an industrial and pre-commercial scale. These developments include replacing slow spin coated deposition techniques with continuous roll to roll compatible slot-die methods. In this work we demonstrate the suitability of a one-step slot-die coating method for the deposition of lead halide perovskite layers, in particular for infiltration into a mesoporous titania scaffold. Appropriate crystallisation dynamics of the perovskite are achieved by careful control of the substrate temperature in combination with a post-processed rapid air knife application. We show that devices fully processed in air using this method deliver a photovoltaic conversion efficiency up to 9.2%, this is comparable to those manufactured using a spin coating process.", "author" : [ { "dropping-particle" : "", "family" : "Cotella", "given" : "Giovanni", "non-dropping-particle" : "", "parse-names" : false, "suffix" : "" }, { "dropping-particle" : "", "family" : "Baker", "given" : "Jenny", "non-dropping-particle" : "", "parse-names" : false, "suffix" : "" }, { "dropping-particle" : "", "family" : "Worsley", "given" : "David", "non-dropping-particle" : "", "parse-names" : false, "suffix" : "" }, { "dropping-particle" : "", "family" : "Rossi", "given" : "Francesca", "non-dropping-particle" : "De", "parse-names" : false, "suffix" : "" }, { "dropping-particle" : "", "family" : "Pleydell-Pearce", "given" : "Cameron", "non-dropping-particle" : "", "parse-names" : false, "suffix" : "" }, { "dropping-particle" : "", "family" : "Carnie", "given" : "Matthew", "non-dropping-particle" : "", "parse-names" : false, "suffix" : "" }, { "dropping-particle" : "", "family" : "Watson", "given" : "Trystan", "non-dropping-particle" : "", "parse-names" : false, "suffix" : "" } ], "container-title" : "Solar Energy Materials and Solar Cells", "id" : "ITEM-1", "issued" : { "date-parts" : [ [ "2017" ] ] }, "page" : "362-369", "publisher" : "Elsevier", "title" : "One-step deposition by slot-die coating of mixed lead halide perovskite for photovoltaic applications", "type" : "article-journal", "volume" : "159" }, "uris" : [ "http://www.mendeley.com/documents/?uuid=b9856d19-446d-411e-afe3-d233015eb0a0" ] } ], "mendeley" : { "formattedCitation" : "&lt;sup&gt;98&lt;/sup&gt;", "plainTextFormattedCitation" : "98", "previouslyFormattedCitation" : "&lt;sup&gt;98&lt;/sup&gt;" }, "properties" : { "noteIndex" : 0 }, "schema" : "https://github.com/citation-style-language/schema/raw/master/csl-citation.json" }</w:instrText>
      </w:r>
      <w:r w:rsidRPr="00310D2E">
        <w:fldChar w:fldCharType="separate"/>
      </w:r>
      <w:r w:rsidR="00C10B91" w:rsidRPr="00310D2E">
        <w:rPr>
          <w:noProof/>
          <w:vertAlign w:val="superscript"/>
        </w:rPr>
        <w:t>98</w:t>
      </w:r>
      <w:r w:rsidRPr="00310D2E">
        <w:fldChar w:fldCharType="end"/>
      </w:r>
      <w:r w:rsidRPr="00310D2E">
        <w:t xml:space="preserve"> and Rao</w:t>
      </w:r>
      <w:r w:rsidRPr="00310D2E">
        <w:fldChar w:fldCharType="begin" w:fldLock="1"/>
      </w:r>
      <w:r w:rsidR="009F3277" w:rsidRPr="00310D2E">
        <w:instrText>ADDIN CSL_CITATION { "citationItems" : [ { "id" : "ITEM-1", "itemData" : { "DOI" : "10.1002/ADMA.201602639", "ISSN" : "1521-4095", "author" : [ { "dropping-particle" : "", "family" : "Rao", "given" : "Hua\u2010Shang", "non-dropping-particle" : "", "parse-names" : false, "suffix" : "" }, { "dropping-particle" : "", "family" : "Li", "given" : "Wen\u2010Guang", "non-dropping-particle" : "", "parse-names" : false, "suffix" : "" }, { "dropping-particle" : "", "family" : "Chen", "given" : "Bai\u2010Xue", "non-dropping-particle" : "", "parse-names" : false, "suffix" : "" }, { "dropping-particle" : "", "family" : "Kuang", "given" : "Dai\u2010Bin", "non-dropping-particle" : "", "parse-names" : false, "suffix" : "" }, { "dropping-particle" : "", "family" : "Su", "given" : "Cheng\u2010Yong", "non-dropping-particle" : "", "parse-names" : false, "suffix" : "" } ], "container-title" : "Advanced Materials", "id" : "ITEM-1", "issued" : { "date-parts" : [ [ "2017" ] ] }, "page" : "1602639", "title" : "In Situ Growth of 120 cm2 CH3NH3PbBr3 Perovskite Crystal Film on FTO Glass for Narrowband\u2010Photodetectors", "type" : "article-journal" }, "uris" : [ "http://www.mendeley.com/documents/?uuid=b8a94724-89c7-4752-a59d-810217830b2f" ] } ], "mendeley" : { "formattedCitation" : "&lt;sup&gt;99&lt;/sup&gt;", "plainTextFormattedCitation" : "99", "previouslyFormattedCitation" : "&lt;sup&gt;99&lt;/sup&gt;" }, "properties" : { "noteIndex" : 0 }, "schema" : "https://github.com/citation-style-language/schema/raw/master/csl-citation.json" }</w:instrText>
      </w:r>
      <w:r w:rsidRPr="00310D2E">
        <w:fldChar w:fldCharType="separate"/>
      </w:r>
      <w:r w:rsidR="00C10B91" w:rsidRPr="00310D2E">
        <w:rPr>
          <w:noProof/>
          <w:vertAlign w:val="superscript"/>
        </w:rPr>
        <w:t>99</w:t>
      </w:r>
      <w:r w:rsidRPr="00310D2E">
        <w:fldChar w:fldCharType="end"/>
      </w:r>
      <w:r w:rsidRPr="00310D2E">
        <w:t xml:space="preserve"> hav</w:t>
      </w:r>
      <w:r w:rsidR="005073DF" w:rsidRPr="00310D2E">
        <w:t>e adapted the one step method to a large scale processing p</w:t>
      </w:r>
      <w:r w:rsidR="00DB1CF4" w:rsidRPr="00310D2E">
        <w:t>rocedure, which demonstrates it</w:t>
      </w:r>
      <w:r w:rsidR="005073DF" w:rsidRPr="00310D2E">
        <w:t>s utility in a manufacturing set up.</w:t>
      </w:r>
    </w:p>
    <w:p w14:paraId="5B43472C" w14:textId="77777777" w:rsidR="00120027" w:rsidRPr="00310D2E" w:rsidRDefault="00436EE7" w:rsidP="00280694">
      <w:pPr>
        <w:pStyle w:val="RSCB02ArticleText"/>
        <w:ind w:firstLine="180"/>
      </w:pPr>
      <w:r w:rsidRPr="00310D2E">
        <w:t>A subset of the one step process is the ‘Lewis base’ approach, first suggested by Ahn in 2015</w:t>
      </w:r>
      <w:r w:rsidR="00FB1161" w:rsidRPr="00310D2E">
        <w:t>,</w:t>
      </w:r>
      <w:r w:rsidR="00360A6C" w:rsidRPr="00310D2E">
        <w:fldChar w:fldCharType="begin" w:fldLock="1"/>
      </w:r>
      <w:r w:rsidR="009F3277" w:rsidRPr="00310D2E">
        <w:instrText>ADDIN CSL_CITATION { "citationItems" : [ { "id" : "ITEM-1", "itemData" : { "DOI" : "10.1021/jacs.5b04930", "ISBN" : "1520-5126 (Electronic)\\r0002-7863 (Linking)", "ISSN" : "15205126", "PMID" : "26125203", "abstract" : "High efficiency perovskite solar cells were fabricated reproducibly via Lewis base adduct of lead(II) iodide. PbI2 was dissolved in N,N-dimethyformamide with equimolar N,N-dimethyl sulfoxide (DMSO) and CH3NH3I. Stretching vibration of S?O appeared at 1045 cm\u22121 for bare DMSO, which was shifted to 1020 and 1015 cm\u22121 upon reacting DMSO with PbI2 and PbI2 + CH3NH3I, respectively, indicative of forming the adduct of PbI2\u00b7DMSO and CH3NH3I\u00b7PbI2\u00b7DMSO due to interaction between Lewis base DMSO and/or iodide (I\u2212) and Lewis acid PbI2. Spin-coating of a DMF solution containing PbI2, CH3NH3I, and DMSO (1:1:1 mol %) formed a trans- parent adduct film, which was converted to a dark brown film upon heating at low temperature of 65 \u00b0C for 1 min due to removal of the volatile DMSO from the adduct. The adduct-induced CH3NH3PbI3 exhibited high charge extraction characteristics with hole mobility as high as 3.9 \u00d7 10\u22123 cm2/(V s) and slow recombination rate. Average power conversion efficiency (PCE) of 18.3% was achieved from 41 cells and the best PCE of 19.7% was attained via adduct approach.", "author" : [ { "dropping-particle" : "", "family" : "Ahn", "given" : "Namyoung", "non-dropping-particle" : "", "parse-names" : false, "suffix" : "" }, { "dropping-particle" : "", "family" : "Son", "given" : "Dae Yong", "non-dropping-particle" : "", "parse-names" : false, "suffix" : "" }, { "dropping-particle" : "", "family" : "Jang", "given" : "In Hyuk", "non-dropping-particle" : "", "parse-names" : false, "suffix" : "" }, { "dropping-particle" : "", "family" : "Kang", "given" : "Seong Min", "non-dropping-particle" : "", "parse-names" : false, "suffix" : "" }, { "dropping-particle" : "", "family" : "Choi", "given" : "Mansoo", "non-dropping-particle" : "", "parse-names" : false, "suffix" : "" }, { "dropping-particle" : "", "family" : "Park", "given" : "Nam Gyu", "non-dropping-particle" : "", "parse-names" : false, "suffix" : "" } ], "container-title" : "Journal of the American Chemical Society", "id" : "ITEM-1", "issue" : "27", "issued" : { "date-parts" : [ [ "2015" ] ] }, "page" : "8696-8699", "title" : "Highly Reproducible Perovskite Solar Cells with Average Efficiency of 18.3% and Best Efficiency of 19.7% Fabricated via Lewis Base Adduct of Lead(II) Iodide", "type" : "article-journal", "volume" : "137" }, "uris" : [ "http://www.mendeley.com/documents/?uuid=ff82c406-41b7-401e-8e6c-3472c6c75a67" ] } ], "mendeley" : { "formattedCitation" : "&lt;sup&gt;100&lt;/sup&gt;", "plainTextFormattedCitation" : "100", "previouslyFormattedCitation" : "&lt;sup&gt;100&lt;/sup&gt;" }, "properties" : { "noteIndex" : 0 }, "schema" : "https://github.com/citation-style-language/schema/raw/master/csl-citation.json" }</w:instrText>
      </w:r>
      <w:r w:rsidR="00360A6C" w:rsidRPr="00310D2E">
        <w:fldChar w:fldCharType="separate"/>
      </w:r>
      <w:r w:rsidR="00C10B91" w:rsidRPr="00310D2E">
        <w:rPr>
          <w:noProof/>
          <w:vertAlign w:val="superscript"/>
        </w:rPr>
        <w:t>100</w:t>
      </w:r>
      <w:r w:rsidR="00360A6C" w:rsidRPr="00310D2E">
        <w:fldChar w:fldCharType="end"/>
      </w:r>
      <w:r w:rsidRPr="00310D2E">
        <w:t xml:space="preserve"> </w:t>
      </w:r>
      <w:r w:rsidR="00FB1161" w:rsidRPr="00310D2E">
        <w:t>and since adopted</w:t>
      </w:r>
      <w:r w:rsidR="00120027" w:rsidRPr="00310D2E">
        <w:t xml:space="preserve"> by others</w:t>
      </w:r>
      <w:r w:rsidR="00FB1161" w:rsidRPr="00310D2E">
        <w:t>.</w:t>
      </w:r>
      <w:r w:rsidR="009B3FB0" w:rsidRPr="00310D2E">
        <w:fldChar w:fldCharType="begin" w:fldLock="1"/>
      </w:r>
      <w:r w:rsidR="009F3277" w:rsidRPr="00310D2E">
        <w:instrText>ADDIN CSL_CITATION { "citationItems" : [ { "id" : "ITEM-1", "itemData" : { "DOI" : "10.1039/c6EE02650h", "ISSN" : "1754-5692", "author" : [ { "dropping-particle" : "", "family" : "Yoon", "given" : "Jungjin", "non-dropping-particle" : "", "parse-names" : false, "suffix" : "" }, { "dropping-particle" : "", "family" : "Sung", "given" : "Hyangki", "non-dropping-particle" : "", "parse-names" : false, "suffix" : "" }, { "dropping-particle" : "", "family" : "Lee", "given" : "Gunhee", "non-dropping-particle" : "", "parse-names" : false, "suffix" : "" }, { "dropping-particle" : "", "family" : "Cho", "given" : "Woohyung", "non-dropping-particle" : "", "parse-names" : false, "suffix" : "" }, { "dropping-particle" : "", "family" : "Ahn", "given" : "Namyoung", "non-dropping-particle" : "", "parse-names" : false, "suffix" : "" }, { "dropping-particle" : "", "family" : "Jung", "given" : "Hyun Suk", "non-dropping-particle" : "", "parse-names" : false, "suffix" : "" }, { "dropping-particle" : "", "family" : "Choi", "given" : "Mansoo", "non-dropping-particle" : "", "parse-names" : false, "suffix" : "" } ], "container-title" : "Energy &amp; Environmental Science", "id" : "ITEM-1", "issued" : { "date-parts" : [ [ "2017" ] ] }, "page" : "337-345", "publisher" : "Royal Society of Chemistry", "title" : "Superflexible, high-efficiency perovskite solar cells utilizing graphene electrodes: towards future foldable power sources", "type" : "article-journal", "volume" : "10" }, "uris" : [ "http://www.mendeley.com/documents/?uuid=d9649777-fa50-4c24-87a8-cb01814ebab7" ] }, { "id" : "ITEM-2", "itemData" : { "DOI" : "10.1021/acsami.6b15563", "author" : [ { "dropping-particle" : "", "family" : "Zhu", "given" : "Weidong", "non-dropping-particle" : "", "parse-names" : false, "suffix" : "" }, { "dropping-particle" : "", "family" : "Kang", "given" : "Lei", "non-dropping-particle" : "", "parse-names" : false, "suffix" : "" }, { "dropping-particle" : "", "family" : "Yu", "given" : "Tao", "non-dropping-particle" : "", "parse-names" : false, "suffix" : "" }, { "dropping-particle" : "", "family" : "Lv", "given" : "Bihu", "non-dropping-particle" : "", "parse-names" : false, "suffix" : "" }, { "dropping-particle" : "", "family" : "Wang", "given" : "Yangrunqian", "non-dropping-particle" : "", "parse-names" : false, "suffix" : "" }, { "dropping-particle" : "", "family" : "Chen", "given" : "Xingyu", "non-dropping-particle" : "", "parse-names" : false, "suffix" : "" }, { "dropping-particle" : "", "family" : "Wang", "given" : "Xiaoyong", "non-dropping-particle" : "", "parse-names" : false, "suffix" : "" }, { "dropping-particle" : "", "family" : "Zhou", "given" : "Yong", "non-dropping-particle" : "", "parse-names" : false, "suffix" : "" }, { "dropping-particle" : "", "family" : "Zou", "given" : "Zhigang", "non-dropping-particle" : "", "parse-names" : false, "suffix" : "" } ], "container-title" : "ACS Applied Materials &amp; Interfaces", "id" : "ITEM-2", "issued" : { "date-parts" : [ [ "2017" ] ] }, "page" : "6104\u22126113", "title" : "Facile Face-Down Annealing Triggered Remarkable Texture Development in CH 3 NH 3 PbI 3 Films for High-Performance Perovskite Solar Cells", "type" : "article-journal", "volume" : "9" }, "uris" : [ "http://www.mendeley.com/documents/?uuid=95b98413-fc7a-4a9e-a314-b0ceee27f6ba" ] } ], "mendeley" : { "formattedCitation" : "&lt;sup&gt;101,102&lt;/sup&gt;", "plainTextFormattedCitation" : "101,102", "previouslyFormattedCitation" : "&lt;sup&gt;101,102&lt;/sup&gt;" }, "properties" : { "noteIndex" : 0 }, "schema" : "https://github.com/citation-style-language/schema/raw/master/csl-citation.json" }</w:instrText>
      </w:r>
      <w:r w:rsidR="009B3FB0" w:rsidRPr="00310D2E">
        <w:fldChar w:fldCharType="separate"/>
      </w:r>
      <w:r w:rsidR="00C10B91" w:rsidRPr="00310D2E">
        <w:rPr>
          <w:noProof/>
          <w:vertAlign w:val="superscript"/>
        </w:rPr>
        <w:t>101,102</w:t>
      </w:r>
      <w:r w:rsidR="009B3FB0" w:rsidRPr="00310D2E">
        <w:fldChar w:fldCharType="end"/>
      </w:r>
      <w:r w:rsidR="00FB1161" w:rsidRPr="00310D2E">
        <w:t xml:space="preserve"> </w:t>
      </w:r>
      <w:r w:rsidR="005627F8" w:rsidRPr="00310D2E">
        <w:t xml:space="preserve">In this method, </w:t>
      </w:r>
      <w:r w:rsidR="00E10A26" w:rsidRPr="00310D2E">
        <w:t>a 1:1:1 equimolar adduct of MAI, PbI</w:t>
      </w:r>
      <w:r w:rsidR="00E10A26" w:rsidRPr="00310D2E">
        <w:rPr>
          <w:vertAlign w:val="subscript"/>
        </w:rPr>
        <w:t>2</w:t>
      </w:r>
      <w:r w:rsidR="00DB02ED" w:rsidRPr="00310D2E">
        <w:t xml:space="preserve"> and DMSO is prepared in DMF. The addition of DMSO as a Lewis base results in significantly smoother films </w:t>
      </w:r>
      <w:r w:rsidR="00DB02ED" w:rsidRPr="00310D2E">
        <w:t>than those prepared without it. If FA</w:t>
      </w:r>
      <w:r w:rsidR="00DB02ED" w:rsidRPr="00310D2E">
        <w:rPr>
          <w:vertAlign w:val="superscript"/>
        </w:rPr>
        <w:t>+</w:t>
      </w:r>
      <w:r w:rsidR="00DB02ED" w:rsidRPr="00310D2E">
        <w:t xml:space="preserve"> is to be used instead of MA</w:t>
      </w:r>
      <w:r w:rsidR="00DB02ED" w:rsidRPr="00310D2E">
        <w:rPr>
          <w:vertAlign w:val="superscript"/>
        </w:rPr>
        <w:t>+</w:t>
      </w:r>
      <w:r w:rsidR="00DB02ED" w:rsidRPr="00310D2E">
        <w:t>, then thiourea is a more appropriate Lewis base, increasing the crystallite size of FAPbI</w:t>
      </w:r>
      <w:r w:rsidR="00DB02ED" w:rsidRPr="00310D2E">
        <w:rPr>
          <w:vertAlign w:val="subscript"/>
        </w:rPr>
        <w:t>3</w:t>
      </w:r>
      <w:r w:rsidR="00DC5778" w:rsidRPr="00310D2E">
        <w:t xml:space="preserve"> by 137%.</w:t>
      </w:r>
      <w:r w:rsidR="00FB1161" w:rsidRPr="00310D2E">
        <w:fldChar w:fldCharType="begin" w:fldLock="1"/>
      </w:r>
      <w:r w:rsidR="009F3277" w:rsidRPr="00310D2E">
        <w:instrText>ADDIN CSL_CITATION { "citationItems" : [ { "id" : "ITEM-1", "itemData" : { "DOI" : "10.1021/acs.accounts.5b00440", "ISBN" : "1520-4898 (Electronic) 0001-4842 (Linking)", "ISSN" : "15204898", "PMID" : "26797391", "abstract" : "CONSPECTUS: Since the first report on the long-term durable 9.7% solid-state perovskite solar cell employing methylammonium lead iodide (CH 3 NH 3 PbI 3), mesoporous TiO 2 , and 2,2\u2032,7,7\u2032-tetrakis[N,N-di(4-methoxyphenyl)amino]-9,9\u2032-spirobi-fluorene (spiro-MeOTAD) in 2012, following the seed technologies on perovskite-sensitized liquid junction solar cells in 2009 and 2011, a surge of interest has been focused on perovskite solar cells due to superb photovoltaic performance and extremely facile fabrication processes. The power conversion efficiency (PCE) of perovskite solar cells reached 21% in a very short period of time. Such an unprecedentedly high photovoltaic performance is due to the intrinsic optoelectronic property of organolead iodide perovskite material. Moreover, a high dielectric constant, sub-millimeter scale carrier diffusion length, an underlying ferroelectric property, and ion migration behavior can make organolead halide perovskites suitable for multifunctionality. Thus, besides solar cell applications, perovskite material has recently been applied to a variety fields of materials science such as photodetectors, light emitting diodes, lasing, X-ray imaging, resistive memory, and water splitting. Regardless of application areas, the growth of a well-defined perovskite layer with high crystallinity is essential for effective utilization of its excellent physicochemical properties. Therefore, an effective methodology for preparation of high quality perovskite layers is required. In this Account, an effective methodology for production of high quality perovskite layers is described, which is the Lewis acid\u2212 base adduct approach. In the solution process to form the perovskite layer, the key chemicals of CH 3 NH 3 I (or HC(NH 2) 2 I) and PbI 2 are used by dissolving them in polar aprotic solvents. Since polar aprotic solvents bear oxygen, sulfur, or nitrogen, they can act as a Lewis base. In addition, the main group compound PbI 2 is known to be a Lewis acid. Thus, PbI 2 has a chance to form an adduct by reacting with the Lewis base. Crystal growth and morphology of perovskite can be controlled by taking advantage of the weak chemical interaction in the adduct. We have successfully fabricated highly reproducible CH 3 NH 3 PbI 3 perovskite solar cells with PCE as high as 19.7% via adducts of PbI 2 with oxygen-donor N,N\u2032-dimethyl sulfoxide. This adduct approach has been found to be generally adopted, where formamidinium lead iodide perovskite, H\u2026", "author" : [ { "dropping-particle" : "", "family" : "Lee", "given" : "Jin Wook", "non-dropping-particle" : "", "parse-names" : false, "suffix" : "" }, { "dropping-particle" : "", "family" : "Kim", "given" : "Hui Seon", "non-dropping-particle" : "", "parse-names" : false, "suffix" : "" }, { "dropping-particle" : "", "family" : "Park", "given" : "Nam Gyu", "non-dropping-particle" : "", "parse-names" : false, "suffix" : "" } ], "container-title" : "Accounts of Chemical Research", "id" : "ITEM-1", "issue" : "2", "issued" : { "date-parts" : [ [ "2016" ] ] }, "page" : "311-319", "title" : "Lewis Acid-Base Adduct Approach for High Efficiency Perovskite Solar Cells", "type" : "article-journal", "volume" : "49" }, "uris" : [ "http://www.mendeley.com/documents/?uuid=6bf40482-9ea8-40b6-9557-e7fad867f60f" ] } ], "mendeley" : { "formattedCitation" : "&lt;sup&gt;103&lt;/sup&gt;", "plainTextFormattedCitation" : "103", "previouslyFormattedCitation" : "&lt;sup&gt;103&lt;/sup&gt;" }, "properties" : { "noteIndex" : 0 }, "schema" : "https://github.com/citation-style-language/schema/raw/master/csl-citation.json" }</w:instrText>
      </w:r>
      <w:r w:rsidR="00FB1161" w:rsidRPr="00310D2E">
        <w:fldChar w:fldCharType="separate"/>
      </w:r>
      <w:r w:rsidR="00C10B91" w:rsidRPr="00310D2E">
        <w:rPr>
          <w:noProof/>
          <w:vertAlign w:val="superscript"/>
        </w:rPr>
        <w:t>103</w:t>
      </w:r>
      <w:r w:rsidR="00FB1161" w:rsidRPr="00310D2E">
        <w:fldChar w:fldCharType="end"/>
      </w:r>
    </w:p>
    <w:p w14:paraId="3F0E41C5" w14:textId="77777777" w:rsidR="004903A8" w:rsidRPr="00310D2E" w:rsidRDefault="004903A8" w:rsidP="00280694">
      <w:pPr>
        <w:pStyle w:val="RSCB02ArticleText"/>
        <w:ind w:firstLine="180"/>
      </w:pPr>
      <w:r w:rsidRPr="00310D2E">
        <w:t>The major challenge of using solvents such as DMF, DMSO and GBL are that they are relatively non-volatile and have both a high boiling point and low vapour pressure. This makes them hard to remove during the spin coating process, which may result in poor film coverage.</w:t>
      </w:r>
      <w:r w:rsidR="00A406F6" w:rsidRPr="00310D2E">
        <w:t xml:space="preserve"> Hendriks and co-workers have trialled the use of 2-methoxyethanol as an alternative solvent, as it has a much greater volatility than the traditional solvents</w:t>
      </w:r>
      <w:r w:rsidR="00563A05" w:rsidRPr="00310D2E">
        <w:t>.</w:t>
      </w:r>
      <w:r w:rsidR="0035329F" w:rsidRPr="00310D2E">
        <w:t xml:space="preserve"> They found that this leads to a more</w:t>
      </w:r>
      <w:r w:rsidR="00A406F6" w:rsidRPr="00310D2E">
        <w:t xml:space="preserve"> rapid drying of perovskite precursor layers, leading to more compact layers of smaller crystals with </w:t>
      </w:r>
      <w:r w:rsidR="0035329F" w:rsidRPr="00310D2E">
        <w:t>fewer pinholes aft</w:t>
      </w:r>
      <w:r w:rsidR="00074979" w:rsidRPr="00310D2E">
        <w:t xml:space="preserve">er annealing. </w:t>
      </w:r>
      <w:r w:rsidR="00AD55D8" w:rsidRPr="00310D2E">
        <w:t xml:space="preserve">They note that their method produces small crystal sizes, which results in the formation of multiple grain boundaries between crystallites. However, </w:t>
      </w:r>
      <w:r w:rsidR="00074979" w:rsidRPr="00310D2E">
        <w:t>they found that their PCE increased from 14.1 % for a DMF processed device to 15.3 % for a 2-methoxyethanol one</w:t>
      </w:r>
      <w:r w:rsidR="00AD55D8" w:rsidRPr="00310D2E">
        <w:t>.</w:t>
      </w:r>
      <w:r w:rsidR="00BD7442" w:rsidRPr="00310D2E">
        <w:fldChar w:fldCharType="begin" w:fldLock="1"/>
      </w:r>
      <w:r w:rsidR="00BD7442" w:rsidRPr="00310D2E">
        <w:instrText>ADDIN CSL_CITATION { "citationItems" : [ { "id" : "ITEM-1", "itemData" : { "DOI" : "10.1039/C6TA09125C", "author" : [ { "dropping-particle" : "", "family" : "Hendriks", "given" : "Koen H.", "non-dropping-particle" : "", "parse-names" : false, "suffix" : "" }, { "dropping-particle" : "Van", "family" : "Franeker", "given" : "Jacobus J.", "non-dropping-particle" : "", "parse-names" : false, "suffix" : "" }, { "dropping-particle" : "", "family" : "Bruijnaers", "given" : "Bardo J.", "non-dropping-particle" : "", "parse-names" : false, "suffix" : "" }, { "dropping-particle" : "", "family" : "Anta", "given" : "Juan A.", "non-dropping-particle" : "", "parse-names" : false, "suffix" : "" }, { "dropping-particle" : "", "family" : "Wienk", "given" : "Martijn M.", "non-dropping-particle" : "", "parse-names" : false, "suffix" : "" }, { "dropping-particle" : "", "family" : "Janssen", "given" : "Rene A. J.", "non-dropping-particle" : "", "parse-names" : false, "suffix" : "" } ], "container-title" : "Journal of Materials Chemistry A", "id" : "ITEM-1", "issued" : { "date-parts" : [ [ "2017" ] ] }, "page" : "2346-2354", "title" : "2-Methoxyethanol as a new solvent for processing methylammonium lead halide perovskite solar cells", "type" : "article-journal", "volume" : "5" }, "uris" : [ "http://www.mendeley.com/documents/?uuid=5c73c8da-2d1a-470d-8542-4279f2c0a8f6" ] } ], "mendeley" : { "formattedCitation" : "&lt;sup&gt;104&lt;/sup&gt;", "plainTextFormattedCitation" : "104", "previouslyFormattedCitation" : "&lt;sup&gt;104&lt;/sup&gt;" }, "properties" : { "noteIndex" : 0 }, "schema" : "https://github.com/citation-style-language/schema/raw/master/csl-citation.json" }</w:instrText>
      </w:r>
      <w:r w:rsidR="00BD7442" w:rsidRPr="00310D2E">
        <w:fldChar w:fldCharType="separate"/>
      </w:r>
      <w:r w:rsidR="00BD7442" w:rsidRPr="00310D2E">
        <w:rPr>
          <w:noProof/>
          <w:vertAlign w:val="superscript"/>
        </w:rPr>
        <w:t>104</w:t>
      </w:r>
      <w:r w:rsidR="00BD7442" w:rsidRPr="00310D2E">
        <w:fldChar w:fldCharType="end"/>
      </w:r>
      <w:r w:rsidR="00AD55D8" w:rsidRPr="00310D2E">
        <w:t xml:space="preserve"> This can be attributed to the increased surface coverage of their film, which indicates that there is a complex interplay between surface coverage and number of grain boundaries that influences the PCE</w:t>
      </w:r>
      <w:r w:rsidR="00074979" w:rsidRPr="00310D2E">
        <w:t>.</w:t>
      </w:r>
      <w:r w:rsidR="00BD7442" w:rsidRPr="00310D2E">
        <w:t xml:space="preserve"> </w:t>
      </w:r>
    </w:p>
    <w:p w14:paraId="20FDF3CA" w14:textId="77777777" w:rsidR="004903A8" w:rsidRPr="00310D2E" w:rsidRDefault="00280694" w:rsidP="004903A8">
      <w:pPr>
        <w:pStyle w:val="RSCB02ArticleText"/>
        <w:ind w:firstLine="180"/>
      </w:pPr>
      <w:r w:rsidRPr="00310D2E">
        <w:t xml:space="preserve">Bai </w:t>
      </w:r>
      <w:r w:rsidRPr="00310D2E">
        <w:rPr>
          <w:i/>
        </w:rPr>
        <w:t>et al.</w:t>
      </w:r>
      <w:r w:rsidRPr="00310D2E">
        <w:t xml:space="preserve"> have reported that even though they carry out their depositions in a controlled humidity environment, they still observe visible defects in the coverage of their films.</w:t>
      </w:r>
      <w:r w:rsidR="00BC1B94" w:rsidRPr="00310D2E">
        <w:t xml:space="preserve"> In order to improve the surface of the their films, they have compared ‘air-drying’ with the ‘anti-solvent’ approach, the latter of which is discussed in more detail </w:t>
      </w:r>
      <w:r w:rsidR="0067515F" w:rsidRPr="00310D2E">
        <w:t>below.</w:t>
      </w:r>
      <w:r w:rsidR="0067515F" w:rsidRPr="00310D2E">
        <w:fldChar w:fldCharType="begin" w:fldLock="1"/>
      </w:r>
      <w:r w:rsidR="009F3277" w:rsidRPr="00310D2E">
        <w:instrText>ADDIN CSL_CITATION { "citationItems" : [ { "id" : "ITEM-1", "itemData" : { "DOI" : "10.1021/acs.chemmater.6b05159", "author" : [ { "dropping-particle" : "", "family" : "Bai", "given" : "Sai", "non-dropping-particle" : "", "parse-names" : false, "suffix" : "" }, { "dropping-particle" : "", "family" : "Sakai", "given" : "Nobuya", "non-dropping-particle" : "", "parse-names" : false, "suffix" : "" }, { "dropping-particle" : "", "family" : "Zhang", "given" : "Wei", "non-dropping-particle" : "", "parse-names" : false, "suffix" : "" }, { "dropping-particle" : "", "family" : "Wang", "given" : "Zhiping", "non-dropping-particle" : "", "parse-names" : false, "suffix" : "" }, { "dropping-particle" : "", "family" : "Wang", "given" : "Jacob T", "non-dropping-particle" : "", "parse-names" : false, "suffix" : "" }, { "dropping-particle" : "", "family" : "Gao", "given" : "Feng", "non-dropping-particle" : "", "parse-names" : false, "suffix" : "" }, { "dropping-particle" : "", "family" : "Snaith", "given" : "Henry J", "non-dropping-particle" : "", "parse-names" : false, "suffix" : "" } ], "container-title" : "Chemistry of Materials", "id" : "ITEM-1", "issued" : { "date-parts" : [ [ "2017" ] ] }, "page" : "462-473", "title" : "Reproducible Planar Heterojunction Solar Cells Based on One-Step Solution-Processed Methylammonium Lead Halide Perovskites", "type" : "article-journal", "volume" : "29" }, "uris" : [ "http://www.mendeley.com/documents/?uuid=e49b71d1-b65a-48c4-b340-35b646eaafd6" ] } ], "mendeley" : { "formattedCitation" : "&lt;sup&gt;105&lt;/sup&gt;", "plainTextFormattedCitation" : "105", "previouslyFormattedCitation" : "&lt;sup&gt;105&lt;/sup&gt;" }, "properties" : { "noteIndex" : 0 }, "schema" : "https://github.com/citation-style-language/schema/raw/master/csl-citation.json" }</w:instrText>
      </w:r>
      <w:r w:rsidR="0067515F" w:rsidRPr="00310D2E">
        <w:fldChar w:fldCharType="separate"/>
      </w:r>
      <w:r w:rsidR="00C10B91" w:rsidRPr="00310D2E">
        <w:rPr>
          <w:noProof/>
          <w:vertAlign w:val="superscript"/>
        </w:rPr>
        <w:t>105</w:t>
      </w:r>
      <w:r w:rsidR="0067515F" w:rsidRPr="00310D2E">
        <w:fldChar w:fldCharType="end"/>
      </w:r>
      <w:r w:rsidR="0020200B" w:rsidRPr="00310D2E">
        <w:t xml:space="preserve"> They found that adopting a relatively slow two step spinning process (1200 rpm for 25 s followed by 2000 rpm for 12 s) and then gently blowing an inert gas (i.e. ‘air-drying’)</w:t>
      </w:r>
      <w:r w:rsidR="00D020FA" w:rsidRPr="00310D2E">
        <w:t xml:space="preserve"> onto the film</w:t>
      </w:r>
      <w:r w:rsidR="0020200B" w:rsidRPr="00310D2E">
        <w:t xml:space="preserve"> for 30 s accelerated the nucleation process</w:t>
      </w:r>
      <w:r w:rsidR="000B277C" w:rsidRPr="00310D2E">
        <w:t>.</w:t>
      </w:r>
      <w:r w:rsidR="00FF546C" w:rsidRPr="00310D2E">
        <w:fldChar w:fldCharType="begin" w:fldLock="1"/>
      </w:r>
      <w:r w:rsidR="009F3277" w:rsidRPr="00310D2E">
        <w:instrText>ADDIN CSL_CITATION { "citationItems" : [ { "id" : "ITEM-1", "itemData" : { "DOI" : "10.1039/C6TA01087C", "ISSN" : "2050-7488", "author" : [ { "dropping-particle" : "", "family" : "Sakai", "given" : "Nobuya", "non-dropping-particle" : "", "parse-names" : false, "suffix" : "" }, { "dropping-particle" : "", "family" : "Pathak", "given" : "Sandeep", "non-dropping-particle" : "", "parse-names" : false, "suffix" : "" }, { "dropping-particle" : "", "family" : "Chen", "given" : "Hsin-Wei", "non-dropping-particle" : "", "parse-names" : false, "suffix" : "" }, { "dropping-particle" : "", "family" : "Haghighirad", "given" : "Amir A", "non-dropping-particle" : "", "parse-names" : false, "suffix" : "" }, { "dropping-particle" : "", "family" : "Stranks", "given" : "Samuel D.", "non-dropping-particle" : "", "parse-names" : false, "suffix" : "" }, { "dropping-particle" : "", "family" : "Miyasak", "given" : "Tsutomu", "non-dropping-particle" : "", "parse-names" : false, "suffix" : "" }, { "dropping-particle" : "", "family" : "Snaith", "given" : "Henry J.", "non-dropping-particle" : "", "parse-names" : false, "suffix" : "" } ], "container-title" : "Journal of Materials Chemistry A:", "id" : "ITEM-1", "issued" : { "date-parts" : [ [ "2016" ] ] }, "page" : "4464-4471", "publisher" : "Royal Society of Chemistry", "title" : "The mechanism of toluene-assisted crystallization of organic \u2013 inorganic perovskites for highly efficient solar cells", "type" : "article-journal", "volume" : "4" }, "uris" : [ "http://www.mendeley.com/documents/?uuid=ea737249-0c37-45ef-9e56-6304d02d317a" ] } ], "mendeley" : { "formattedCitation" : "&lt;sup&gt;106&lt;/sup&gt;", "plainTextFormattedCitation" : "106", "previouslyFormattedCitation" : "&lt;sup&gt;106&lt;/sup&gt;" }, "properties" : { "noteIndex" : 0 }, "schema" : "https://github.com/citation-style-language/schema/raw/master/csl-citation.json" }</w:instrText>
      </w:r>
      <w:r w:rsidR="00FF546C" w:rsidRPr="00310D2E">
        <w:fldChar w:fldCharType="separate"/>
      </w:r>
      <w:r w:rsidR="00C10B91" w:rsidRPr="00310D2E">
        <w:rPr>
          <w:noProof/>
          <w:vertAlign w:val="superscript"/>
        </w:rPr>
        <w:t>106</w:t>
      </w:r>
      <w:r w:rsidR="00FF546C" w:rsidRPr="00310D2E">
        <w:fldChar w:fldCharType="end"/>
      </w:r>
      <w:r w:rsidR="0020200B" w:rsidRPr="00310D2E">
        <w:t xml:space="preserve"> </w:t>
      </w:r>
      <w:r w:rsidR="00FF546C" w:rsidRPr="00310D2E">
        <w:t>The quality of the film, however, was dependent on</w:t>
      </w:r>
      <w:r w:rsidR="000B277C" w:rsidRPr="00310D2E">
        <w:t xml:space="preserve"> the atmos</w:t>
      </w:r>
      <w:r w:rsidR="00FF546C" w:rsidRPr="00310D2E">
        <w:t>pheric condition in the drybox,</w:t>
      </w:r>
      <w:r w:rsidR="000B277C" w:rsidRPr="00310D2E">
        <w:t xml:space="preserve"> the distance between substrate and </w:t>
      </w:r>
      <w:r w:rsidR="00FF546C" w:rsidRPr="00310D2E">
        <w:t xml:space="preserve">gas inlet, the gas flow rate and </w:t>
      </w:r>
      <w:r w:rsidR="000B277C" w:rsidRPr="00310D2E">
        <w:t xml:space="preserve">the </w:t>
      </w:r>
      <w:r w:rsidR="00FF546C" w:rsidRPr="00310D2E">
        <w:t>degree to which the substrate was</w:t>
      </w:r>
      <w:r w:rsidR="000B277C" w:rsidRPr="00310D2E">
        <w:t xml:space="preserve"> </w:t>
      </w:r>
      <w:r w:rsidR="00FF546C" w:rsidRPr="00310D2E">
        <w:t>‘</w:t>
      </w:r>
      <w:r w:rsidR="000B277C" w:rsidRPr="00310D2E">
        <w:t>gently rocked by hand</w:t>
      </w:r>
      <w:r w:rsidR="00FF546C" w:rsidRPr="00310D2E">
        <w:t xml:space="preserve">’ </w:t>
      </w:r>
      <w:r w:rsidR="00D020FA" w:rsidRPr="00310D2E">
        <w:t>which</w:t>
      </w:r>
      <w:r w:rsidR="00FF546C" w:rsidRPr="00310D2E">
        <w:t xml:space="preserve"> suggests a significant degree of </w:t>
      </w:r>
      <w:r w:rsidR="00D020FA" w:rsidRPr="00310D2E">
        <w:t xml:space="preserve">subjectivity </w:t>
      </w:r>
      <w:r w:rsidR="00FF546C" w:rsidRPr="00310D2E">
        <w:t>to the synthesis.</w:t>
      </w:r>
      <w:r w:rsidR="00A26DC2" w:rsidRPr="00310D2E">
        <w:t xml:space="preserve"> </w:t>
      </w:r>
      <w:r w:rsidR="00780312" w:rsidRPr="00310D2E">
        <w:t xml:space="preserve">They compared this ‘air-drying’ process to the anti-solvent method, </w:t>
      </w:r>
      <w:r w:rsidR="00A26DC2" w:rsidRPr="00310D2E">
        <w:t>and found little differences between the two, though both represented improvements over the standard procedure.</w:t>
      </w:r>
      <w:r w:rsidR="00026A29" w:rsidRPr="00310D2E">
        <w:t xml:space="preserve"> </w:t>
      </w:r>
    </w:p>
    <w:p w14:paraId="497E6253" w14:textId="77777777" w:rsidR="006B0152" w:rsidRPr="00310D2E" w:rsidRDefault="00B44C42" w:rsidP="004903A8">
      <w:pPr>
        <w:pStyle w:val="RSCB02ArticleText"/>
        <w:ind w:firstLine="180"/>
      </w:pPr>
      <w:r w:rsidRPr="00310D2E">
        <w:t>Ding and co-workers have developed a similar technique to that of Bai’s ‘air-drying’ method, which they refer to as the gas-flow-induced gas pump method (GGPM)</w:t>
      </w:r>
      <w:r w:rsidR="009071E5" w:rsidRPr="00310D2E">
        <w:t>. In this method a dynamic vacuum is applied to a freshly deposited film of MA</w:t>
      </w:r>
      <w:r w:rsidR="009071E5" w:rsidRPr="00310D2E">
        <w:rPr>
          <w:vertAlign w:val="subscript"/>
        </w:rPr>
        <w:t>0.9</w:t>
      </w:r>
      <w:r w:rsidR="009071E5" w:rsidRPr="00310D2E">
        <w:t>FA</w:t>
      </w:r>
      <w:r w:rsidR="009071E5" w:rsidRPr="00310D2E">
        <w:rPr>
          <w:vertAlign w:val="subscript"/>
        </w:rPr>
        <w:t>0.1</w:t>
      </w:r>
      <w:r w:rsidR="009071E5" w:rsidRPr="00310D2E">
        <w:t>PbI</w:t>
      </w:r>
      <w:r w:rsidR="009071E5" w:rsidRPr="00310D2E">
        <w:rPr>
          <w:vertAlign w:val="subscript"/>
        </w:rPr>
        <w:t>3</w:t>
      </w:r>
      <w:r w:rsidR="009071E5" w:rsidRPr="00310D2E">
        <w:t xml:space="preserve"> from above, whilst an inert gas is blown on the sample from the side. </w:t>
      </w:r>
      <w:r w:rsidR="00283695" w:rsidRPr="00310D2E">
        <w:t>They found that the lower pressure systems (100 Pa) gave an extremely uniform film, which they attribute to rapid nucleation and growth owing to very fast solvent evaporation.</w:t>
      </w:r>
      <w:r w:rsidR="000E55CE" w:rsidRPr="00310D2E">
        <w:t xml:space="preserve"> Their champion cell gave a PCE of 20.24%.</w:t>
      </w:r>
      <w:r w:rsidR="004961A3" w:rsidRPr="00310D2E">
        <w:fldChar w:fldCharType="begin" w:fldLock="1"/>
      </w:r>
      <w:r w:rsidR="009F3277" w:rsidRPr="00310D2E">
        <w:instrText>ADDIN CSL_CITATION { "citationItems" : [ { "id" : "ITEM-1", "itemData" : { "DOI" : "10.1039/C7TA00027H", "ISSN" : "2050-7488", "author" : [ { "dropping-particle" : "", "family" : "Ding", "given" : "Bin", "non-dropping-particle" : "", "parse-names" : false, "suffix" : "" }, { "dropping-particle" : "", "family" : "Li", "given" : "Yan", "non-dropping-particle" : "", "parse-names" : false, "suffix" : "" }, { "dropping-particle" : "", "family" : "Huang", "given" : "Shi-yu", "non-dropping-particle" : "", "parse-names" : false, "suffix" : "" }, { "dropping-particle" : "", "family" : "Chu", "given" : "Qian-qian", "non-dropping-particle" : "", "parse-names" : false, "suffix" : "" }, { "dropping-particle" : "", "family" : "Li", "given" : "Cheng-xin", "non-dropping-particle" : "", "parse-names" : false, "suffix" : "" }, { "dropping-particle" : "", "family" : "Li", "given" : "Chang-jiu", "non-dropping-particle" : "", "parse-names" : false, "suffix" : "" }, { "dropping-particle" : "", "family" : "Yang", "given" : "Guan-jun", "non-dropping-particle" : "", "parse-names" : false, "suffix" : "" } ], "container-title" : "Journal of Materials Chemistry A", "id" : "ITEM-1", "issued" : { "date-parts" : [ [ "2017" ] ] }, "page" : "6840-6848", "publisher" : "Royal Society of Chemistry", "title" : "Material nucleation / growth competition tuning towards highly reproducible planar perovskite solar", "type" : "article-journal", "volume" : "5" }, "uris" : [ "http://www.mendeley.com/documents/?uuid=d1a4769a-4c07-401b-b92e-c047500908c6" ] } ], "mendeley" : { "formattedCitation" : "&lt;sup&gt;107&lt;/sup&gt;", "plainTextFormattedCitation" : "107", "previouslyFormattedCitation" : "&lt;sup&gt;107&lt;/sup&gt;" }, "properties" : { "noteIndex" : 0 }, "schema" : "https://github.com/citation-style-language/schema/raw/master/csl-citation.json" }</w:instrText>
      </w:r>
      <w:r w:rsidR="004961A3" w:rsidRPr="00310D2E">
        <w:fldChar w:fldCharType="separate"/>
      </w:r>
      <w:r w:rsidR="00C10B91" w:rsidRPr="00310D2E">
        <w:rPr>
          <w:noProof/>
          <w:vertAlign w:val="superscript"/>
        </w:rPr>
        <w:t>107</w:t>
      </w:r>
      <w:r w:rsidR="004961A3" w:rsidRPr="00310D2E">
        <w:fldChar w:fldCharType="end"/>
      </w:r>
    </w:p>
    <w:p w14:paraId="108EF11B" w14:textId="3C503FB1" w:rsidR="00354F57" w:rsidRPr="00310D2E" w:rsidRDefault="00354F57" w:rsidP="004903A8">
      <w:pPr>
        <w:pStyle w:val="RSCB02ArticleText"/>
        <w:ind w:firstLine="180"/>
      </w:pPr>
      <w:r w:rsidRPr="00310D2E">
        <w:t xml:space="preserve">The </w:t>
      </w:r>
      <w:r w:rsidR="0021661E" w:rsidRPr="00310D2E">
        <w:t xml:space="preserve">one-step approach has also seen innovation in the precursors used. Lead halides have been switched for lead acetate, with </w:t>
      </w:r>
      <w:r w:rsidR="00BA3410" w:rsidRPr="00310D2E">
        <w:t>MAI and MACl the sources of methyl ammonium and halide.</w:t>
      </w:r>
      <w:r w:rsidR="007D5E2B" w:rsidRPr="00310D2E">
        <w:fldChar w:fldCharType="begin" w:fldLock="1"/>
      </w:r>
      <w:r w:rsidR="009F3277" w:rsidRPr="00310D2E">
        <w:instrText>ADDIN CSL_CITATION { "citationItems" : [ { "id" : "ITEM-1", "itemData" : { "DOI" : "10.1039/C5TA03169A", "ISBN" : "2050-7488", "ISSN" : "2050-7488", "abstract" : "A low temperature approach for the fabrication of p-i-n perovskite solar cells is presented. Using lead acetate-based precursors, flat and homogeneous CH3NH3PbI3 films, compatible with the use of thin organic charge transport layers, can be obtained. The correspondent solar cells showed power conversion efficiency up to 12.5%, with remarkable reproducibility and very low hysteresis.", "author" : [ { "dropping-particle" : "", "family" : "Forg\u00e1cs", "given" : "D\u00e1vid", "non-dropping-particle" : "", "parse-names" : false, "suffix" : "" }, { "dropping-particle" : "", "family" : "Sessolo", "given" : "Michele", "non-dropping-particle" : "", "parse-names" : false, "suffix" : "" }, { "dropping-particle" : "", "family" : "Bolink", "given" : "Henk J.", "non-dropping-particle" : "", "parse-names" : false, "suffix" : "" }, { "dropping-particle" : "", "family" : "Forgacs", "given" : "David", "non-dropping-particle" : "", "parse-names" : false, "suffix" : "" }, { "dropping-particle" : "", "family" : "Sessolo", "given" : "Michele", "non-dropping-particle" : "", "parse-names" : false, "suffix" : "" }, { "dropping-particle" : "", "family" : "Bolink", "given" : "Henk J.", "non-dropping-particle" : "", "parse-names" : false, "suffix" : "" } ], "container-title" : "J. Mater. Chem. A", "id" : "ITEM-1", "issued" : { "date-parts" : [ [ "2015" ] ] }, "page" : "14121-14125", "title" : "Lead acetate precursor based p-i-n perovskite solar cells with enhanced reproducibility and low hysteresis", "type" : "article-journal", "volume" : "3" }, "uris" : [ "http://www.mendeley.com/documents/?uuid=b03d0f0c-da18-4558-b534-00a58cf446ac" ] }, { "id" : "ITEM-2", "itemData" : { "DOI" : "10.1002/adfm.201601175", "author" : [ { "dropping-particle" : "", "family" : "Zhao", "given" : "Lichen", "non-dropping-particle" : "", "parse-names" : false, "suffix" : "" }, { "dropping-particle" : "", "family" : "Luo", "given" : "Deying", "non-dropping-particle" : "", "parse-names" : false, "suffix" : "" }, { "dropping-particle" : "", "family" : "Wu", "given" : "Jiang", "non-dropping-particle" : "", "parse-names" : false, "suffix" : "" }, { "dropping-particle" : "", "family" : "Hu", "given" : "Qin", "non-dropping-particle" : "", "parse-names" : false, "suffix" : "" }, { "dropping-particle" : "", "family" : "Zhang", "given" : "Wei", "non-dropping-particle" : "", "parse-names" : false, "suffix" : "" }, { "dropping-particle" : "", "family" : "Chen", "given" : "Ke", "non-dropping-particle" : "", "parse-names" : false, "suffix" : "" }, { "dropping-particle" : "", "family" : "Liu", "given" : "Tanghao", "non-dropping-particle" : "", "parse-names" : false, "suffix" : "" }, { "dropping-particle" : "", "family" : "Liu", "given" : "Yi", "non-dropping-particle" : "", "parse-names" : false, "suffix" : "" }, { "dropping-particle" : "", "family" : "Zhang", "given" : "Yifei", "non-dropping-particle" : "", "parse-names" : false, "suffix" : "" }, { "dropping-particle" : "", "family" : "Liu", "given" : "Feng", "non-dropping-particle" : "", "parse-names" : false, "suffix" : "" }, { "dropping-particle" : "", "family" : "Russell", "given" : "Thomas P", "non-dropping-particle" : "", "parse-names" : false, "suffix" : "" }, { "dropping-particle" : "", "family" : "Snaith", "given" : "Henry J", "non-dropping-particle" : "", "parse-names" : false, "suffix" : "" }, { "dropping-particle" : "", "family" : "Zhu", "given" : "Rui", "non-dropping-particle" : "", "parse-names" : false, "suffix" : "" }, { "dropping-particle" : "", "family" : "Gong", "given" : "Qihuang", "non-dropping-particle" : "", "parse-names" : false, "suffix" : "" } ], "container-title" : "Advanced Functional Materials", "id" : "ITEM-2", "issued" : { "date-parts" : [ [ "2016" ] ] }, "page" : "3508-3514", "title" : "High-Performance Inverted Planar Heterojunction Perovskite Solar Cells Based on Lead Acetate Precursor with Effi ciency Exceeding 18 %", "type" : "article-journal", "volume" : "26" }, "uris" : [ "http://www.mendeley.com/documents/?uuid=9fc57fc1-341a-44ee-997b-889bd3ad9280" ] }, { "id" : "ITEM-3", "itemData" : { "DOI" : "10.1039/C7EE00685C", "author" : [ { "dropping-particle" : "", "family" : "Soufiani", "given" : "Arman Mahboubi", "non-dropping-particle" : "", "parse-names" : false, "suffix" : "" }, { "dropping-particle" : "", "family" : "Yang", "given" : "Zhuo", "non-dropping-particle" : "", "parse-names" : false, "suffix" : "" }, { "dropping-particle" : "", "family" : "Young", "given" : "Trevor", "non-dropping-particle" : "", "parse-names" : false, "suffix" : "" }, { "dropping-particle" : "", "family" : "Miyata", "given" : "Atsuhiko", "non-dropping-particle" : "", "parse-names" : false, "suffix" : "" }, { "dropping-particle" : "", "family" : "Brenes", "given" : "Roberto", "non-dropping-particle" : "", "parse-names" : false, "suffix" : "" }, { "dropping-particle" : "", "family" : "Urban", "given" : "Joanna", "non-dropping-particle" : "", "parse-names" : false, "suffix" : "" }, { "dropping-particle" : "", "family" : "Zhang", "given" : "Nan", "non-dropping-particle" : "", "parse-names" : false, "suffix" : "" }, { "dropping-particle" : "", "family" : "Bulovic", "given" : "Vladimir", "non-dropping-particle" : "", "parse-names" : false, "suffix" : "" }, { "dropping-particle" : "", "family" : "Portugall", "given" : "Oliver", "non-dropping-particle" : "", "parse-names" : false, "suffix" : "" }, { "dropping-particle" : "", "family" : "Cheng", "given" : "Yi-Bing", "non-dropping-particle" : "", "parse-names" : false, "suffix" : "" }, { "dropping-particle" : "", "family" : "Nicholas", "given" : "Robin J", "non-dropping-particle" : "", "parse-names" : false, "suffix" : "" }, { "dropping-particle" : "", "family" : "Ho-Baillie", "given" : "Anita", "non-dropping-particle" : "", "parse-names" : false, "suffix" : "" }, { "dropping-particle" : "", "family" : "Green", "given" : "Martin A", "non-dropping-particle" : "", "parse-names" : false, "suffix" : "" }, { "dropping-particle" : "", "family" : "Plochocka", "given" : "Paulina", "non-dropping-particle" : "", "parse-names" : false, "suffix" : "" }, { "dropping-particle" : "", "family" : "Stranks", "given" : "Samuel D", "non-dropping-particle" : "", "parse-names" : false, "suffix" : "" } ], "container-title" : "Energy &amp; Environmental Science", "id" : "ITEM-3", "issued" : { "date-parts" : [ [ "2017" ] ] }, "page" : "1358-1366", "title" : "Impact of microstructure on the electron \u2013 hole interaction in lead halide perovskites", "type" : "article-journal", "volume" : "10" }, "uris" : [ "http://www.mendeley.com/documents/?uuid=a4f993cd-fc33-469e-b399-7fdff2ae47df" ] }, { "id" : "ITEM-4", "itemData" : { "DOI" : "10.1039/C6TA09125C", "author" : [ { "dropping-particle" : "", "family" : "Hendriks", "given" : "Koen H.", "non-dropping-particle" : "", "parse-names" : false, "suffix" : "" }, { "dropping-particle" : "Van", "family" : "Franeker", "given" : "Jacobus J.", "non-dropping-particle" : "", "parse-names" : false, "suffix" : "" }, { "dropping-particle" : "", "family" : "Bruijnaers", "given" : "Bardo J.", "non-dropping-particle" : "", "parse-names" : false, "suffix" : "" }, { "dropping-particle" : "", "family" : "Anta", "given" : "Juan A.", "non-dropping-particle" : "", "parse-names" : false, "suffix" : "" }, { "dropping-particle" : "", "family" : "Wienk", "given" : "Martijn M.", "non-dropping-particle" : "", "parse-names" : false, "suffix" : "" }, { "dropping-particle" : "", "family" : "Janssen", "given" : "Rene A. J.", "non-dropping-particle" : "", "parse-names" : false, "suffix" : "" } ], "container-title" : "Journal of Materials Chemistry A", "id" : "ITEM-4", "issued" : { "date-parts" : [ [ "2017" ] ] }, "page" : "2346-2354", "title" : "2-Methoxyethanol as a new solvent for processing methylammonium lead halide perovskite solar cells", "type" : "article-journal", "volume" : "5" }, "uris" : [ "http://www.mendeley.com/documents/?uuid=5c73c8da-2d1a-470d-8542-4279f2c0a8f6" ] }, { "id" : "ITEM-5", "itemData" : { "DOI" : "10.1021/acsami.5b06819", "author" : [ { "dropping-particle" : "", "family" : "Qing", "given" : "Jian", "non-dropping-particle" : "", "parse-names" : false, "suffix" : "" }, { "dropping-particle" : "", "family" : "Chandran", "given" : "Hrisheekesh-Thachoth", "non-dropping-particle" : "", "parse-names" : false, "suffix" : "" }, { "dropping-particle" : "", "family" : "Cheng", "given" : "Yuan-Hang", "non-dropping-particle" : "", "parse-names" : false, "suffix" : "" }, { "dropping-particle" : "", "family" : "Liu", "given" : "Xiao-Ke", "non-dropping-particle" : "", "parse-names" : false, "suffix" : "" }, { "dropping-particle" : "", "family" : "Li", "given" : "Ho-Wa", "non-dropping-particle" : "", "parse-names" : false, "suffix" : "" }, { "dropping-particle" : "", "family" : "Tsang", "given" : "Sai-Wing", "non-dropping-particle" : "", "parse-names" : false, "suffix" : "" }, { "dropping-particle" : "", "family" : "Lo", "given" : "Ming-Fai", "non-dropping-particle" : "", "parse-names" : false, "suffix" : "" }, { "dropping-particle" : "", "family" : "Lee", "given" : "Chun-Sing", "non-dropping-particle" : "", "parse-names" : false, "suffix" : "" } ], "container-title" : "ACS Applied Materials and Interfaces", "id" : "ITEM-5", "issued" : { "date-parts" : [ [ "2015" ] ] }, "page" : "23110\u221223116", "title" : "Chlorine Incorporation for Enhanced Performance of Planar Perovskite Solar Cell Based on Lead Acetate Precursor", "type" : "article-journal", "volume" : "7" }, "uris" : [ "http://www.mendeley.com/documents/?uuid=66c39121-145c-415a-87f6-cf2f21185163" ] } ], "mendeley" : { "formattedCitation" : "&lt;sup&gt;104,108\u2013111&lt;/sup&gt;", "plainTextFormattedCitation" : "104,108\u2013111", "previouslyFormattedCitation" : "&lt;sup&gt;104,108\u2013111&lt;/sup&gt;" }, "properties" : { "noteIndex" : 0 }, "schema" : "https://github.com/citation-style-language/schema/raw/master/csl-citation.json" }</w:instrText>
      </w:r>
      <w:r w:rsidR="007D5E2B" w:rsidRPr="00310D2E">
        <w:fldChar w:fldCharType="separate"/>
      </w:r>
      <w:r w:rsidR="00C10B91" w:rsidRPr="00310D2E">
        <w:rPr>
          <w:noProof/>
          <w:vertAlign w:val="superscript"/>
        </w:rPr>
        <w:t>104,108–111</w:t>
      </w:r>
      <w:r w:rsidR="007D5E2B" w:rsidRPr="00310D2E">
        <w:fldChar w:fldCharType="end"/>
      </w:r>
      <w:r w:rsidR="007844B2" w:rsidRPr="00310D2E">
        <w:t xml:space="preserve"> </w:t>
      </w:r>
      <w:r w:rsidR="007D5E2B" w:rsidRPr="00310D2E">
        <w:t>Pb(OAc)</w:t>
      </w:r>
      <w:r w:rsidR="007D5E2B" w:rsidRPr="00310D2E">
        <w:rPr>
          <w:vertAlign w:val="subscript"/>
        </w:rPr>
        <w:t>2</w:t>
      </w:r>
      <w:r w:rsidR="007D5E2B" w:rsidRPr="00310D2E">
        <w:t xml:space="preserve"> derived devices have achieved good performance, with </w:t>
      </w:r>
      <w:r w:rsidR="00B1289A" w:rsidRPr="00310D2E">
        <w:t xml:space="preserve">Zhao </w:t>
      </w:r>
      <w:r w:rsidR="00B1289A" w:rsidRPr="00310D2E">
        <w:rPr>
          <w:i/>
        </w:rPr>
        <w:t>et al.</w:t>
      </w:r>
      <w:r w:rsidR="00B1289A" w:rsidRPr="00310D2E">
        <w:t xml:space="preserve"> reporting a champion PCE of 18.3 %.</w:t>
      </w:r>
      <w:r w:rsidR="00244DD2" w:rsidRPr="00310D2E">
        <w:fldChar w:fldCharType="begin" w:fldLock="1"/>
      </w:r>
      <w:r w:rsidR="009F3277" w:rsidRPr="00310D2E">
        <w:instrText>ADDIN CSL_CITATION { "citationItems" : [ { "id" : "ITEM-1", "itemData" : { "DOI" : "10.1002/adfm.201601175", "author" : [ { "dropping-particle" : "", "family" : "Zhao", "given" : "Lichen", "non-dropping-particle" : "", "parse-names" : false, "suffix" : "" }, { "dropping-particle" : "", "family" : "Luo", "given" : "Deying", "non-dropping-particle" : "", "parse-names" : false, "suffix" : "" }, { "dropping-particle" : "", "family" : "Wu", "given" : "Jiang", "non-dropping-particle" : "", "parse-names" : false, "suffix" : "" }, { "dropping-particle" : "", "family" : "Hu", "given" : "Qin", "non-dropping-particle" : "", "parse-names" : false, "suffix" : "" }, { "dropping-particle" : "", "family" : "Zhang", "given" : "Wei", "non-dropping-particle" : "", "parse-names" : false, "suffix" : "" }, { "dropping-particle" : "", "family" : "Chen", "given" : "Ke", "non-dropping-particle" : "", "parse-names" : false, "suffix" : "" }, { "dropping-particle" : "", "family" : "Liu", "given" : "Tanghao", "non-dropping-particle" : "", "parse-names" : false, "suffix" : "" }, { "dropping-particle" : "", "family" : "Liu", "given" : "Yi", "non-dropping-particle" : "", "parse-names" : false, "suffix" : "" }, { "dropping-particle" : "", "family" : "Zhang", "given" : "Yifei", "non-dropping-particle" : "", "parse-names" : false, "suffix" : "" }, { "dropping-particle" : "", "family" : "Liu", "given" : "Feng", "non-dropping-particle" : "", "parse-names" : false, "suffix" : "" }, { "dropping-particle" : "", "family" : "Russell", "given" : "Thomas P", "non-dropping-particle" : "", "parse-names" : false, "suffix" : "" }, { "dropping-particle" : "", "family" : "Snaith", "given" : "Henry J", "non-dropping-particle" : "", "parse-names" : false, "suffix" : "" }, { "dropping-particle" : "", "family" : "Zhu", "given" : "Rui", "non-dropping-particle" : "", "parse-names" : false, "suffix" : "" }, { "dropping-particle" : "", "family" : "Gong", "given" : "Qihuang", "non-dropping-particle" : "", "parse-names" : false, "suffix" : "" } ], "container-title" : "Advanced Functional Materials", "id" : "ITEM-1", "issued" : { "date-parts" : [ [ "2016" ] ] }, "page" : "3508-3514", "title" : "High-Performance Inverted Planar Heterojunction Perovskite Solar Cells Based on Lead Acetate Precursor with Effi ciency Exceeding 18 %", "type" : "article-journal", "volume" : "26" }, "uris" : [ "http://www.mendeley.com/documents/?uuid=9fc57fc1-341a-44ee-997b-889bd3ad9280" ] } ], "mendeley" : { "formattedCitation" : "&lt;sup&gt;109&lt;/sup&gt;", "plainTextFormattedCitation" : "109", "previouslyFormattedCitation" : "&lt;sup&gt;109&lt;/sup&gt;" }, "properties" : { "noteIndex" : 0 }, "schema" : "https://github.com/citation-style-language/schema/raw/master/csl-citation.json" }</w:instrText>
      </w:r>
      <w:r w:rsidR="00244DD2" w:rsidRPr="00310D2E">
        <w:fldChar w:fldCharType="separate"/>
      </w:r>
      <w:r w:rsidR="00C10B91" w:rsidRPr="00310D2E">
        <w:rPr>
          <w:noProof/>
          <w:vertAlign w:val="superscript"/>
        </w:rPr>
        <w:t>109</w:t>
      </w:r>
      <w:r w:rsidR="00244DD2" w:rsidRPr="00310D2E">
        <w:fldChar w:fldCharType="end"/>
      </w:r>
      <w:r w:rsidR="00244DD2" w:rsidRPr="00310D2E">
        <w:t xml:space="preserve"> It is interesting to note that Soufiani </w:t>
      </w:r>
      <w:r w:rsidR="00244DD2" w:rsidRPr="00310D2E">
        <w:rPr>
          <w:i/>
        </w:rPr>
        <w:t>et al.</w:t>
      </w:r>
      <w:r w:rsidR="00244DD2" w:rsidRPr="00310D2E">
        <w:t xml:space="preserve"> observe </w:t>
      </w:r>
      <w:r w:rsidR="00085F82" w:rsidRPr="00310D2E">
        <w:t>the formation of large grain sizes using</w:t>
      </w:r>
      <w:r w:rsidR="00244DD2" w:rsidRPr="00310D2E">
        <w:t xml:space="preserve"> </w:t>
      </w:r>
      <w:r w:rsidR="00085F82" w:rsidRPr="00310D2E">
        <w:t>Pb(OAc)</w:t>
      </w:r>
      <w:r w:rsidR="00085F82" w:rsidRPr="00310D2E">
        <w:rPr>
          <w:vertAlign w:val="subscript"/>
        </w:rPr>
        <w:t>2</w:t>
      </w:r>
      <w:r w:rsidR="00085F82" w:rsidRPr="00310D2E">
        <w:t>.</w:t>
      </w:r>
      <w:r w:rsidR="00DB1CF4" w:rsidRPr="00310D2E">
        <w:fldChar w:fldCharType="begin" w:fldLock="1"/>
      </w:r>
      <w:r w:rsidR="00DB1CF4" w:rsidRPr="00310D2E">
        <w:instrText>ADDIN CSL_CITATION { "citationItems" : [ { "id" : "ITEM-1", "itemData" : { "DOI" : "10.1039/C7EE00685C", "author" : [ { "dropping-particle" : "", "family" : "Soufiani", "given" : "Arman Mahboubi", "non-dropping-particle" : "", "parse-names" : false, "suffix" : "" }, { "dropping-particle" : "", "family" : "Yang", "given" : "Zhuo", "non-dropping-particle" : "", "parse-names" : false, "suffix" : "" }, { "dropping-particle" : "", "family" : "Young", "given" : "Trevor", "non-dropping-particle" : "", "parse-names" : false, "suffix" : "" }, { "dropping-particle" : "", "family" : "Miyata", "given" : "Atsuhiko", "non-dropping-particle" : "", "parse-names" : false, "suffix" : "" }, { "dropping-particle" : "", "family" : "Brenes", "given" : "Roberto", "non-dropping-particle" : "", "parse-names" : false, "suffix" : "" }, { "dropping-particle" : "", "family" : "Urban", "given" : "Joanna", "non-dropping-particle" : "", "parse-names" : false, "suffix" : "" }, { "dropping-particle" : "", "family" : "Zhang", "given" : "Nan", "non-dropping-particle" : "", "parse-names" : false, "suffix" : "" }, { "dropping-particle" : "", "family" : "Bulovic", "given" : "Vladimir", "non-dropping-particle" : "", "parse-names" : false, "suffix" : "" }, { "dropping-particle" : "", "family" : "Portugall", "given" : "Oliver", "non-dropping-particle" : "", "parse-names" : false, "suffix" : "" }, { "dropping-particle" : "", "family" : "Cheng", "given" : "Yi-Bing", "non-dropping-particle" : "", "parse-names" : false, "suffix" : "" }, { "dropping-particle" : "", "family" : "Nicholas", "given" : "Robin J", "non-dropping-particle" : "", "parse-names" : false, "suffix" : "" }, { "dropping-particle" : "", "family" : "Ho-Baillie", "given" : "Anita", "non-dropping-particle" : "", "parse-names" : false, "suffix" : "" }, { "dropping-particle" : "", "family" : "Green", "given" : "Martin A", "non-dropping-particle" : "", "parse-names" : false, "suffix" : "" }, { "dropping-particle" : "", "family" : "Plochocka", "given" : "Paulina", "non-dropping-particle" : "", "parse-names" : false, "suffix" : "" }, { "dropping-particle" : "", "family" : "Stranks", "given" : "Samuel D", "non-dropping-particle" : "", "parse-names" : false, "suffix" : "" } ], "container-title" : "Energy &amp; Environmental Science", "id" : "ITEM-1", "issued" : { "date-parts" : [ [ "2017" ] ] }, "page" : "1358-1366", "title" : "Impact of microstructure on the electron \u2013 hole interaction in lead halide perovskites", "type" : "article-journal", "volume" : "10" }, "uris" : [ "http://www.mendeley.com/documents/?uuid=a4f993cd-fc33-469e-b399-7fdff2ae47df" ] } ], "mendeley" : { "formattedCitation" : "&lt;sup&gt;110&lt;/sup&gt;", "plainTextFormattedCitation" : "110", "previouslyFormattedCitation" : "&lt;sup&gt;110&lt;/sup&gt;" }, "properties" : { "noteIndex" : 0 }, "schema" : "https://github.com/citation-style-language/schema/raw/master/csl-citation.json" }</w:instrText>
      </w:r>
      <w:r w:rsidR="00DB1CF4" w:rsidRPr="00310D2E">
        <w:fldChar w:fldCharType="separate"/>
      </w:r>
      <w:r w:rsidR="00DB1CF4" w:rsidRPr="00310D2E">
        <w:rPr>
          <w:noProof/>
          <w:vertAlign w:val="superscript"/>
        </w:rPr>
        <w:t>110</w:t>
      </w:r>
      <w:r w:rsidR="00DB1CF4" w:rsidRPr="00310D2E">
        <w:fldChar w:fldCharType="end"/>
      </w:r>
      <w:r w:rsidR="00A24786" w:rsidRPr="00310D2E">
        <w:t xml:space="preserve"> An observation that</w:t>
      </w:r>
      <w:r w:rsidR="00DB1CF4" w:rsidRPr="00310D2E">
        <w:t xml:space="preserve"> is possibly also related to the fact that they </w:t>
      </w:r>
      <w:r w:rsidR="00DB1CF4" w:rsidRPr="00310D2E">
        <w:lastRenderedPageBreak/>
        <w:t>use Pb(OAc)</w:t>
      </w:r>
      <w:r w:rsidR="00DB1CF4" w:rsidRPr="00310D2E">
        <w:rPr>
          <w:vertAlign w:val="subscript"/>
        </w:rPr>
        <w:t>2</w:t>
      </w:r>
      <w:r w:rsidR="00DB1CF4" w:rsidRPr="00310D2E">
        <w:t>.3H</w:t>
      </w:r>
      <w:r w:rsidR="00DB1CF4" w:rsidRPr="00310D2E">
        <w:rPr>
          <w:vertAlign w:val="subscript"/>
        </w:rPr>
        <w:t>2</w:t>
      </w:r>
      <w:r w:rsidR="00DB1CF4" w:rsidRPr="00310D2E">
        <w:t>O, which seems a little idiosyncratic given their otherwise strict use of anhydrous conditions. However, this does tie in with reports that suggest small amounts of water are beneficial to crystal growth.</w:t>
      </w:r>
      <w:r w:rsidR="00DB1CF4" w:rsidRPr="00310D2E">
        <w:fldChar w:fldCharType="begin" w:fldLock="1"/>
      </w:r>
      <w:r w:rsidR="00DB1CF4" w:rsidRPr="00310D2E">
        <w:instrText>ADDIN CSL_CITATION { "citationItems" : [ { "id" : "ITEM-1", "itemData" : { "DOI" : "10.1002/adfm.201503559", "author" : [ { "dropping-particle" : "", "family" : "Gong", "given" : "Xiu", "non-dropping-particle" : "", "parse-names" : false, "suffix" : "" }, { "dropping-particle" : "", "family" : "Li", "given" : "Meng", "non-dropping-particle" : "", "parse-names" : false, "suffix" : "" }, { "dropping-particle" : "", "family" : "Shi", "given" : "Xiao-Bo", "non-dropping-particle" : "", "parse-names" : false, "suffix" : "" }, { "dropping-particle" : "", "family" : "Ma", "given" : "Heng", "non-dropping-particle" : "", "parse-names" : false, "suffix" : "" }, { "dropping-particle" : "", "family" : "Wang", "given" : "Zhao-Kui", "non-dropping-particle" : "", "parse-names" : false, "suffix" : "" }, { "dropping-particle" : "", "family" : "Liao", "given" : "Liang-Sheng", "non-dropping-particle" : "", "parse-names" : false, "suffix" : "" } ], "container-title" : "Advanced Functional Materials", "id" : "ITEM-1", "issued" : { "date-parts" : [ [ "2015" ] ] }, "page" : "6671-6678", "title" : "Controllable Perovskite Crystallization by Water Additive for High-Performance Solar Cells", "type" : "article-journal", "volume" : "25" }, "uris" : [ "http://www.mendeley.com/documents/?uuid=1d756f0e-139d-4468-b52f-4bb8d45f577f" ] }, { "id" : "ITEM-2", "itemData" : { "DOI" : "10.1038/ncomms14555", "author" : [ { "dropping-particle" : "", "family" : "Rong", "given" : "Yaoguang", "non-dropping-particle" : "", "parse-names" : false, "suffix" : "" }, { "dropping-particle" : "", "family" : "Hou", "given" : "Xiaomeng", "non-dropping-particle" : "", "parse-names" : false, "suffix" : "" }, { "dropping-particle" : "", "family" : "Hu", "given" : "Yue", "non-dropping-particle" : "", "parse-names" : false, "suffix" : "" }, { "dropping-particle" : "", "family" : "Mei", "given" : "Anyi", "non-dropping-particle" : "", "parse-names" : false, "suffix" : "" }, { "dropping-particle" : "", "family" : "Liu", "given" : "Linfeng", "non-dropping-particle" : "", "parse-names" : false, "suffix" : "" }, { "dropping-particle" : "", "family" : "Wang", "given" : "Ping", "non-dropping-particle" : "", "parse-names" : false, "suffix" : "" }, { "dropping-particle" : "", "family" : "Han", "given" : "Hongwei", "non-dropping-particle" : "", "parse-names" : false, "suffix" : "" } ], "container-title" : "Nature Communications", "id" : "ITEM-2", "issued" : { "date-parts" : [ [ "2017" ] ] }, "page" : "14555", "publisher" : "Nature Publishing Group", "title" : "Synergy of ammonium chloride and moisture on perovskite crystallization for efficient printable mesoscopic solar cells", "type" : "article-journal", "volume" : "8" }, "uris" : [ "http://www.mendeley.com/documents/?uuid=c5c5319b-ac04-422c-88bb-19bce2dc058c" ] } ], "mendeley" : { "formattedCitation" : "&lt;sup&gt;112,113&lt;/sup&gt;", "plainTextFormattedCitation" : "112,113", "previouslyFormattedCitation" : "&lt;sup&gt;112,113&lt;/sup&gt;" }, "properties" : { "noteIndex" : 0 }, "schema" : "https://github.com/citation-style-language/schema/raw/master/csl-citation.json" }</w:instrText>
      </w:r>
      <w:r w:rsidR="00DB1CF4" w:rsidRPr="00310D2E">
        <w:fldChar w:fldCharType="separate"/>
      </w:r>
      <w:r w:rsidR="00DB1CF4" w:rsidRPr="00310D2E">
        <w:rPr>
          <w:noProof/>
          <w:vertAlign w:val="superscript"/>
        </w:rPr>
        <w:t>112,113</w:t>
      </w:r>
      <w:r w:rsidR="00DB1CF4" w:rsidRPr="00310D2E">
        <w:fldChar w:fldCharType="end"/>
      </w:r>
    </w:p>
    <w:p w14:paraId="56C46250" w14:textId="77777777" w:rsidR="00BC1B94" w:rsidRPr="00310D2E" w:rsidRDefault="00BC1B94" w:rsidP="00280694">
      <w:pPr>
        <w:pStyle w:val="RSCB02ArticleText"/>
        <w:ind w:firstLine="180"/>
      </w:pPr>
    </w:p>
    <w:p w14:paraId="46FC782B" w14:textId="77777777" w:rsidR="00F2554A" w:rsidRPr="00310D2E" w:rsidRDefault="00F2554A" w:rsidP="00F2554A">
      <w:pPr>
        <w:pStyle w:val="RSCB08CHeadingIn-line"/>
      </w:pPr>
      <w:r w:rsidRPr="00310D2E">
        <w:t>Anti-solvent Method</w:t>
      </w:r>
    </w:p>
    <w:p w14:paraId="5E9AF30B" w14:textId="77777777" w:rsidR="00071517" w:rsidRPr="00310D2E" w:rsidRDefault="00E22F55" w:rsidP="0020200B">
      <w:pPr>
        <w:pStyle w:val="RSCB02ArticleText"/>
        <w:ind w:firstLine="180"/>
      </w:pPr>
      <w:r w:rsidRPr="00310D2E">
        <w:t xml:space="preserve">The </w:t>
      </w:r>
      <w:r w:rsidR="00226E04" w:rsidRPr="00310D2E">
        <w:t xml:space="preserve">use of an anti-solvent, i.e. the addition of a liquid that the desired product is not soluble in, is a </w:t>
      </w:r>
      <w:r w:rsidR="00E625AA" w:rsidRPr="00310D2E">
        <w:t>well-known</w:t>
      </w:r>
      <w:r w:rsidR="00226E04" w:rsidRPr="00310D2E">
        <w:t xml:space="preserve"> approach to growing crystals in synthetic chemistry.</w:t>
      </w:r>
      <w:r w:rsidR="00E625AA" w:rsidRPr="00310D2E">
        <w:t xml:space="preserve"> In general, an anti-solvent diffuses into the </w:t>
      </w:r>
      <w:r w:rsidR="00856A23" w:rsidRPr="00310D2E">
        <w:t xml:space="preserve">solvent, gently changing the solubility of the product </w:t>
      </w:r>
      <w:r w:rsidR="00510192" w:rsidRPr="00310D2E">
        <w:t>so that it enters the crystal growth regime.</w:t>
      </w:r>
      <w:r w:rsidR="00B30804" w:rsidRPr="00310D2E">
        <w:t xml:space="preserve"> This principle is utilised by many researchers to grow perovskite films, whereby a one-pot solution is deposited and an anti-solvent is dripped onto the substrate dur</w:t>
      </w:r>
      <w:r w:rsidR="009E2865" w:rsidRPr="00310D2E">
        <w:t>ing the spin-coating procedure.</w:t>
      </w:r>
      <w:r w:rsidR="007F2B08" w:rsidRPr="00310D2E">
        <w:fldChar w:fldCharType="begin" w:fldLock="1"/>
      </w:r>
      <w:r w:rsidR="009F3277" w:rsidRPr="00310D2E">
        <w:instrText>ADDIN CSL_CITATION { "citationItems" : [ { "id" : "ITEM-1", "itemData" : { "DOI" : "10.1038/nmat4014\\rhttp://www.nature.com/nmat/journal/v13/n9/abs/nmat4014.html#supplementary-information", "ISBN" : "1476-1122", "ISSN" : "1476-1122", "PMID" : "24997740", "abstract" : "Organolead trihalide perovskite materials have been successfully used as light absorbers in efficient photovoltaic cells. Two different cell structures, based on mesoscopic metal oxides and planar heterojunctions have already demonstrated very impressive advances in performance. Here, we report a bilayer architecture comprising the key features of mesoscopic and planar structures obtained by a fully solution-based process. We used CH3NH3 Pb(I1 \u2212 xBrx)3 (x = 0.1\u20130.15) as the absorbing layer and poly(triarylamine) as a hole-transporting material. The use of a mixed solvent of \u03b3-butyrolactone and dimethylsulphoxide (DMSO) followed by toluene drop-casting leads to extremely uniform and dense perovskite layers via a CH3NH3I\u2013PbI2\u2013DMSO intermediate phase, and enables the fabrication of remarkably improved solar cells with a certified power-conversion efficiency of 16.2% and no hysteresis. These results provide important progress towards the understanding of the role of solution-processing in the realization of low-cost and highly efficient perovskite solar cells.", "author" : [ { "dropping-particle" : "", "family" : "Jeon", "given" : "Nam Joong", "non-dropping-particle" : "", "parse-names" : false, "suffix" : "" }, { "dropping-particle" : "", "family" : "Noh", "given" : "Jun Hong", "non-dropping-particle" : "", "parse-names" : false, "suffix" : "" }, { "dropping-particle" : "", "family" : "Kim", "given" : "Young Chan", "non-dropping-particle" : "", "parse-names" : false, "suffix" : "" }, { "dropping-particle" : "", "family" : "Yang", "given" : "Woon Seok", "non-dropping-particle" : "", "parse-names" : false, "suffix" : "" }, { "dropping-particle" : "", "family" : "Ryu", "given" : "Seungchan", "non-dropping-particle" : "", "parse-names" : false, "suffix" : "" }, { "dropping-particle" : "Il", "family" : "Seok", "given" : "Sang", "non-dropping-particle" : "", "parse-names" : false, "suffix" : "" } ], "container-title" : "Nat Mater", "id" : "ITEM-1", "issued" : { "date-parts" : [ [ "2014" ] ] }, "page" : "897-903", "title" : "Solvent engineering for high-performance inorganic\u2013organic hybrid perovskite solar cells", "type" : "article-journal", "volume" : "13" }, "uris" : [ "http://www.mendeley.com/documents/?uuid=e412284f-2d98-44ad-b09a-c97d4e344ba0" ] }, { "id" : "ITEM-2", "itemData" : { "DOI" : "10.1039/C5NR02866C", "ISBN" : "8620871129", "ISSN" : "2040-3364", "PMID" : "26037081", "abstract" : "We report an effective solvent engineering process to enable controlled perovskite crystal growth and a wider window for processing uniform and dense methyl ammonium lead iodide (MAPbI3) perovskite films. Planar heterojunction solar cells fabricated with this method demonstrate hysteresis-free performance with a power conversion efficiency around 10%. The crystal structure of an organic-based Pb iodide intermediate phase is identified for the first time, which is critical in controlling the crystal growth and optimizing thin film morphology.", "author" : [ { "dropping-particle" : "", "family" : "Rong", "given" : "Yaoguang", "non-dropping-particle" : "", "parse-names" : false, "suffix" : "" }, { "dropping-particle" : "", "family" : "Tang", "given" : "Zhongjia", "non-dropping-particle" : "", "parse-names" : false, "suffix" : "" }, { "dropping-particle" : "", "family" : "Zhao", "given" : "Yufeng", "non-dropping-particle" : "", "parse-names" : false, "suffix" : "" }, { "dropping-particle" : "", "family" : "Zhong", "given" : "Xin", "non-dropping-particle" : "", "parse-names" : false, "suffix" : "" }, { "dropping-particle" : "", "family" : "Venkatesan", "given" : "Swaminathan", "non-dropping-particle" : "", "parse-names" : false, "suffix" : "" }, { "dropping-particle" : "", "family" : "Graham", "given" : "Harrison", "non-dropping-particle" : "", "parse-names" : false, "suffix" : "" }, { "dropping-particle" : "", "family" : "Patton", "given" : "Matthew", "non-dropping-particle" : "", "parse-names" : false, "suffix" : "" }, { "dropping-particle" : "", "family" : "Jing", "given" : "Yan", "non-dropping-particle" : "", "parse-names" : false, "suffix" : "" }, { "dropping-particle" : "", "family" : "Guloy", "given" : "Arnold M.", "non-dropping-particle" : "", "parse-names" : false, "suffix" : "" }, { "dropping-particle" : "", "family" : "Yao", "given" : "Yan", "non-dropping-particle" : "", "parse-names" : false, "suffix" : "" } ], "container-title" : "Nanoscale", "id" : "ITEM-2", "issue" : "24", "issued" : { "date-parts" : [ [ "2015" ] ] }, "page" : "pp 10595-10599", "publisher" : "Royal Society of Chemistry", "title" : "Solvent engineering towards controlled grain growth in perovskite planar heterojunction solar cells", "type" : "article-journal", "volume" : "7" }, "uris" : [ "http://www.mendeley.com/documents/?uuid=26181725-cf4c-4154-815d-4475c7ff2979" ] } ], "mendeley" : { "formattedCitation" : "&lt;sup&gt;114,115&lt;/sup&gt;", "plainTextFormattedCitation" : "114,115", "previouslyFormattedCitation" : "&lt;sup&gt;114,115&lt;/sup&gt;" }, "properties" : { "noteIndex" : 0 }, "schema" : "https://github.com/citation-style-language/schema/raw/master/csl-citation.json" }</w:instrText>
      </w:r>
      <w:r w:rsidR="007F2B08" w:rsidRPr="00310D2E">
        <w:fldChar w:fldCharType="separate"/>
      </w:r>
      <w:r w:rsidR="00C10B91" w:rsidRPr="00310D2E">
        <w:rPr>
          <w:noProof/>
          <w:vertAlign w:val="superscript"/>
        </w:rPr>
        <w:t>114,115</w:t>
      </w:r>
      <w:r w:rsidR="007F2B08" w:rsidRPr="00310D2E">
        <w:fldChar w:fldCharType="end"/>
      </w:r>
      <w:r w:rsidR="009E2865" w:rsidRPr="00310D2E">
        <w:t xml:space="preserve"> </w:t>
      </w:r>
      <w:r w:rsidR="005B274C" w:rsidRPr="00310D2E">
        <w:t>This can lead to the formation of an intermediate phase containing the solvent, which is removed upon heating.</w:t>
      </w:r>
      <w:r w:rsidR="004551D6" w:rsidRPr="00310D2E">
        <w:fldChar w:fldCharType="begin" w:fldLock="1"/>
      </w:r>
      <w:r w:rsidR="009F3277" w:rsidRPr="00310D2E">
        <w:instrText>ADDIN CSL_CITATION { "citationItems" : [ { "id" : "ITEM-1", "itemData" : { "DOI" : "10.1038/nmat4014\\rhttp://www.nature.com/nmat/journal/v13/n9/abs/nmat4014.html#supplementary-information", "ISBN" : "1476-1122", "ISSN" : "1476-1122", "PMID" : "24997740", "abstract" : "Organolead trihalide perovskite materials have been successfully used as light absorbers in efficient photovoltaic cells. Two different cell structures, based on mesoscopic metal oxides and planar heterojunctions have already demonstrated very impressive advances in performance. Here, we report a bilayer architecture comprising the key features of mesoscopic and planar structures obtained by a fully solution-based process. We used CH3NH3 Pb(I1 \u2212 xBrx)3 (x = 0.1\u20130.15) as the absorbing layer and poly(triarylamine) as a hole-transporting material. The use of a mixed solvent of \u03b3-butyrolactone and dimethylsulphoxide (DMSO) followed by toluene drop-casting leads to extremely uniform and dense perovskite layers via a CH3NH3I\u2013PbI2\u2013DMSO intermediate phase, and enables the fabrication of remarkably improved solar cells with a certified power-conversion efficiency of 16.2% and no hysteresis. These results provide important progress towards the understanding of the role of solution-processing in the realization of low-cost and highly efficient perovskite solar cells.", "author" : [ { "dropping-particle" : "", "family" : "Jeon", "given" : "Nam Joong", "non-dropping-particle" : "", "parse-names" : false, "suffix" : "" }, { "dropping-particle" : "", "family" : "Noh", "given" : "Jun Hong", "non-dropping-particle" : "", "parse-names" : false, "suffix" : "" }, { "dropping-particle" : "", "family" : "Kim", "given" : "Young Chan", "non-dropping-particle" : "", "parse-names" : false, "suffix" : "" }, { "dropping-particle" : "", "family" : "Yang", "given" : "Woon Seok", "non-dropping-particle" : "", "parse-names" : false, "suffix" : "" }, { "dropping-particle" : "", "family" : "Ryu", "given" : "Seungchan", "non-dropping-particle" : "", "parse-names" : false, "suffix" : "" }, { "dropping-particle" : "Il", "family" : "Seok", "given" : "Sang", "non-dropping-particle" : "", "parse-names" : false, "suffix" : "" } ], "container-title" : "Nat Mater", "id" : "ITEM-1", "issued" : { "date-parts" : [ [ "2014" ] ] }, "page" : "897-903", "title" : "Solvent engineering for high-performance inorganic\u2013organic hybrid perovskite solar cells", "type" : "article-journal", "volume" : "13" }, "uris" : [ "http://www.mendeley.com/documents/?uuid=e412284f-2d98-44ad-b09a-c97d4e344ba0" ] } ], "mendeley" : { "formattedCitation" : "&lt;sup&gt;114&lt;/sup&gt;", "plainTextFormattedCitation" : "114", "previouslyFormattedCitation" : "&lt;sup&gt;114&lt;/sup&gt;" }, "properties" : { "noteIndex" : 0 }, "schema" : "https://github.com/citation-style-language/schema/raw/master/csl-citation.json" }</w:instrText>
      </w:r>
      <w:r w:rsidR="004551D6" w:rsidRPr="00310D2E">
        <w:fldChar w:fldCharType="separate"/>
      </w:r>
      <w:r w:rsidR="00C10B91" w:rsidRPr="00310D2E">
        <w:rPr>
          <w:noProof/>
          <w:vertAlign w:val="superscript"/>
        </w:rPr>
        <w:t>114</w:t>
      </w:r>
      <w:r w:rsidR="004551D6" w:rsidRPr="00310D2E">
        <w:fldChar w:fldCharType="end"/>
      </w:r>
      <w:r w:rsidR="005B274C" w:rsidRPr="00310D2E">
        <w:t xml:space="preserve"> </w:t>
      </w:r>
      <w:r w:rsidR="009E2865" w:rsidRPr="00310D2E">
        <w:t>Typical anti-solvents in these procedures are toluene</w:t>
      </w:r>
      <w:r w:rsidR="00BA42A4" w:rsidRPr="00310D2E">
        <w:fldChar w:fldCharType="begin" w:fldLock="1"/>
      </w:r>
      <w:r w:rsidR="009F3277" w:rsidRPr="00310D2E">
        <w:instrText>ADDIN CSL_CITATION { "citationItems" : [ { "id" : "ITEM-1", "itemData" : { "DOI" : "10.1021/acs.chemmater.5b01691", "ISBN" : "0897-4756", "ISSN" : "15205002", "PMID" : "26797391", "abstract" : "We report on the effect of humidity on the structural, optical, and electrical properties of formamidinium lead halide perovskite (FAPbI3; prepared by a solvent engineering method) and the device characteristics of planar FAPbI3 solar cells. The relative humidity strongly affects the perovskite film morphology, which changes from a uniform, fully covered FAPbI3 film at low relative humidity (e.g., ?2%) to an inhomogeneous film consisting of many voids (or pinholes) at high humidity (30%?40%). This morphological deterioration with increasing humidity is also accompanied by a reduction of the film crystallinity, decay of optical property, and shorter carrier lifetime. The device based on a planar FAPbI3 film shows the best conversion efficiency of 16.6% (with the stabilized output efficiency of 16.4%) at a low humidity (?2%). Higher humidity leads to lower device performance, mainly due to the loss of open-circuit voltage and fill factor, which is consistent with the decrease in recombination resistance.", "author" : [ { "dropping-particle" : "", "family" : "Wozny", "given" : "Sarah", "non-dropping-particle" : "", "parse-names" : false, "suffix" : "" }, { "dropping-particle" : "", "family" : "Yang", "given" : "Mengjin", "non-dropping-particle" : "", "parse-names" : false, "suffix" : "" }, { "dropping-particle" : "", "family" : "Nardes", "given" : "Alexandre M.", "non-dropping-particle" : "", "parse-names" : false, "suffix" : "" }, { "dropping-particle" : "", "family" : "Mercado", "given" : "Candy C.", "non-dropping-particle" : "", "parse-names" : false, "suffix" : "" }, { "dropping-particle" : "", "family" : "Ferrere", "given" : "Suzanne", "non-dropping-particle" : "", "parse-names" : false, "suffix" : "" }, { "dropping-particle" : "", "family" : "Reese", "given" : "Matthew O.", "non-dropping-particle" : "", "parse-names" : false, "suffix" : "" }, { "dropping-particle" : "", "family" : "Zhou", "given" : "Weilie", "non-dropping-particle" : "", "parse-names" : false, "suffix" : "" }, { "dropping-particle" : "", "family" : "Zhu", "given" : "Kai", "non-dropping-particle" : "", "parse-names" : false, "suffix" : "" } ], "container-title" : "Chemistry of Materials", "id" : "ITEM-1", "issued" : { "date-parts" : [ [ "2015" ] ] }, "page" : "4814-4820", "title" : "Controlled Humidity Study on the Formation of Higher Efficiency Formamidinium Lead Triiodide-Based Solar Cells", "type" : "article-journal", "volume" : "27" }, "uris" : [ "http://www.mendeley.com/documents/?uuid=90ed9aa8-04b9-44f3-af59-dfb855ec9351" ] } ], "mendeley" : { "formattedCitation" : "&lt;sup&gt;116&lt;/sup&gt;", "plainTextFormattedCitation" : "116", "previouslyFormattedCitation" : "&lt;sup&gt;116&lt;/sup&gt;" }, "properties" : { "noteIndex" : 0 }, "schema" : "https://github.com/citation-style-language/schema/raw/master/csl-citation.json" }</w:instrText>
      </w:r>
      <w:r w:rsidR="00BA42A4" w:rsidRPr="00310D2E">
        <w:fldChar w:fldCharType="separate"/>
      </w:r>
      <w:r w:rsidR="00C10B91" w:rsidRPr="00310D2E">
        <w:rPr>
          <w:noProof/>
          <w:vertAlign w:val="superscript"/>
        </w:rPr>
        <w:t>116</w:t>
      </w:r>
      <w:r w:rsidR="00BA42A4" w:rsidRPr="00310D2E">
        <w:fldChar w:fldCharType="end"/>
      </w:r>
      <w:r w:rsidR="009E2865" w:rsidRPr="00310D2E">
        <w:t xml:space="preserve"> or chlorobenzene.</w:t>
      </w:r>
      <w:r w:rsidR="00036A01" w:rsidRPr="00310D2E">
        <w:fldChar w:fldCharType="begin" w:fldLock="1"/>
      </w:r>
      <w:r w:rsidR="009F3277" w:rsidRPr="00310D2E">
        <w:instrText>ADDIN CSL_CITATION { "citationItems" : [ { "id" : "ITEM-1", "itemData" : { "DOI" : "10.1021/acsami.6b13372", "author" : [ { "dropping-particle" : "", "family" : "Yin", "given" : "Xuewen", "non-dropping-particle" : "", "parse-names" : false, "suffix" : "" }, { "dropping-particle" : "", "family" : "Yao", "given" : "Zhibo", "non-dropping-particle" : "", "parse-names" : false, "suffix" : "" }, { "dropping-particle" : "", "family" : "Luo", "given" : "Qiang", "non-dropping-particle" : "", "parse-names" : false, "suffix" : "" }, { "dropping-particle" : "", "family" : "Dai", "given" : "Xuezeng", "non-dropping-particle" : "", "parse-names" : false, "suffix" : "" }, { "dropping-particle" : "", "family" : "Zhou", "given" : "Yu", "non-dropping-particle" : "", "parse-names" : false, "suffix" : "" }, { "dropping-particle" : "", "family" : "Zhang", "given" : "Ye", "non-dropping-particle" : "", "parse-names" : false, "suffix" : "" }, { "dropping-particle" : "", "family" : "Zhou", "given" : "Yangying", "non-dropping-particle" : "", "parse-names" : false, "suffix" : "" }, { "dropping-particle" : "", "family" : "Luo", "given" : "Songping", "non-dropping-particle" : "", "parse-names" : false, "suffix" : "" }, { "dropping-particle" : "", "family" : "Li", "given" : "Jianbao", "non-dropping-particle" : "", "parse-names" : false, "suffix" : "" }, { "dropping-particle" : "", "family" : "Wang", "given" : "Ning", "non-dropping-particle" : "", "parse-names" : false, "suffix" : "" }, { "dropping-particle" : "", "family" : "Lin", "given" : "Hong", "non-dropping-particle" : "", "parse-names" : false, "suffix" : "" } ], "container-title" : "ACS Applied Materials &amp; Interfaces", "id" : "ITEM-1", "issued" : { "date-parts" : [ [ "2017" ] ] }, "page" : "2439-2448", "title" : "High Efficiency Inverted Planar Perovskite Solar Cells with Solution- Processed NiO", "type" : "article-journal", "volume" : "9" }, "uris" : [ "http://www.mendeley.com/documents/?uuid=41e36886-89ac-4196-92d0-73eb8e4b33b6" ] }, { "id" : "ITEM-2", "itemData" : { "DOI" : "10.1039/C6EE03352K", "author" : [ { "dropping-particle" : "", "family" : "Correa-Baena", "given" : "Juan-pablo", "non-dropping-particle" : "", "parse-names" : false, "suffix" : "" }, { "dropping-particle" : "", "family" : "Carmona", "given" : "Roldan", "non-dropping-particle" : "", "parse-names" : false, "suffix" : "" }, { "dropping-particle" : "", "family" : "Richardson", "given" : "Giles", "non-dropping-particle" : "", "parse-names" : false, "suffix" : "" }, { "dropping-particle" : "", "family" : "Foster", "given" : "Jamie M", "non-dropping-particle" : "", "parse-names" : false, "suffix" : "" }, { "dropping-particle" : "De", "family" : "Angelis", "given" : "Filippo", "non-dropping-particle" : "", "parse-names" : false, "suffix" : "" }, { "dropping-particle" : "", "family" : "Ball", "given" : "James M", "non-dropping-particle" : "", "parse-names" : false, "suffix" : "" }, { "dropping-particle" : "", "family" : "Petrozza", "given" : "Annamaria", "non-dropping-particle" : "", "parse-names" : false, "suffix" : "" }, { "dropping-particle" : "", "family" : "Mine", "given" : "Nicolas", "non-dropping-particle" : "", "parse-names" : false, "suffix" : "" }, { "dropping-particle" : "", "family" : "Nazeeruddin", "given" : "Mohammad K", "non-dropping-particle" : "", "parse-names" : false, "suffix" : "" }, { "dropping-particle" : "", "family" : "Tress", "given" : "Wolfgang", "non-dropping-particle" : "", "parse-names" : false, "suffix" : "" }, { "dropping-particle" : "", "family" : "Steiner", "given" : "Ullrich", "non-dropping-particle" : "", "parse-names" : false, "suffix" : "" }, { "dropping-particle" : "", "family" : "Hagfeldt", "given" : "Anders", "non-dropping-particle" : "", "parse-names" : false, "suffix" : "" }, { "dropping-particle" : "", "family" : "Abate", "given" : "Antonio", "non-dropping-particle" : "", "parse-names" : false, "suffix" : "" } ], "container-title" : "Energy &amp; Environmental Science", "id" : "ITEM-2", "issued" : { "date-parts" : [ [ "2017" ] ] }, "page" : "604-613", "publisher" : "Royal Society of Chemistry", "title" : "Migration of cations induces reversible performance losses over day / night cycling in perovskite solar cells \u2020", "type" : "article-journal", "volume" : "10" }, "uris" : [ "http://www.mendeley.com/documents/?uuid=a08197ed-cf2f-4ab6-a400-d93a41cc21c5" ] }, { "id" : "ITEM-3", "itemData" : { "DOI" : "10.1002/cssc.201601387", "author" : [ { "dropping-particle" : "", "family" : "Bi", "given" : "Dongqin", "non-dropping-particle" : "", "parse-names" : false, "suffix" : "" }, { "dropping-particle" : "", "family" : "Luo", "given" : "Jingshan", "non-dropping-particle" : "", "parse-names" : false, "suffix" : "" }, { "dropping-particle" : "", "family" : "Zhang", "given" : "Fei", "non-dropping-particle" : "", "parse-names" : false, "suffix" : "" }, { "dropping-particle" : "", "family" : "Magrez", "given" : "Arnaud", "non-dropping-particle" : "", "parse-names" : false, "suffix" : "" }, { "dropping-particle" : "", "family" : "Athanasopoulou", "given" : "Evangelia Nefeli", "non-dropping-particle" : "", "parse-names" : false, "suffix" : "" }, { "dropping-particle" : "", "family" : "Hagfeldt", "given" : "Anders", "non-dropping-particle" : "", "parse-names" : false, "suffix" : "" }, { "dropping-particle" : "", "family" : "Gratzel", "given" : "Michael", "non-dropping-particle" : "", "parse-names" : false, "suffix" : "" } ], "container-title" : "ChemSusChem", "id" : "ITEM-3", "issued" : { "date-parts" : [ [ "2017" ] ] }, "page" : "1624-1630", "title" : "Morphology Engineering : A Route to Highly Reproducible and High Efficiency Perovskite Solar Cells", "type" : "article-journal", "volume" : "10" }, "uris" : [ "http://www.mendeley.com/documents/?uuid=ca7706eb-c082-4b0c-8325-f92188c6a632" ] } ], "mendeley" : { "formattedCitation" : "&lt;sup&gt;117\u2013119&lt;/sup&gt;", "plainTextFormattedCitation" : "117\u2013119", "previouslyFormattedCitation" : "&lt;sup&gt;117\u2013119&lt;/sup&gt;" }, "properties" : { "noteIndex" : 0 }, "schema" : "https://github.com/citation-style-language/schema/raw/master/csl-citation.json" }</w:instrText>
      </w:r>
      <w:r w:rsidR="00036A01" w:rsidRPr="00310D2E">
        <w:fldChar w:fldCharType="separate"/>
      </w:r>
      <w:r w:rsidR="00C10B91" w:rsidRPr="00310D2E">
        <w:rPr>
          <w:noProof/>
          <w:vertAlign w:val="superscript"/>
        </w:rPr>
        <w:t>117–119</w:t>
      </w:r>
      <w:r w:rsidR="00036A01" w:rsidRPr="00310D2E">
        <w:fldChar w:fldCharType="end"/>
      </w:r>
      <w:r w:rsidR="009E2865" w:rsidRPr="00310D2E">
        <w:t xml:space="preserve"> </w:t>
      </w:r>
      <w:r w:rsidR="00AA67B1" w:rsidRPr="00310D2E">
        <w:t>The quality of the obtained film is heavily dependent on the dispensing speed of the anti-solvent.</w:t>
      </w:r>
      <w:r w:rsidR="003E3722" w:rsidRPr="00310D2E">
        <w:fldChar w:fldCharType="begin" w:fldLock="1"/>
      </w:r>
      <w:r w:rsidR="009F3277" w:rsidRPr="00310D2E">
        <w:instrText>ADDIN CSL_CITATION { "citationItems" : [ { "id" : "ITEM-1", "itemData" : { "DOI" : "10.1021/acs.chemmater.6b05159", "author" : [ { "dropping-particle" : "", "family" : "Bai", "given" : "Sai", "non-dropping-particle" : "", "parse-names" : false, "suffix" : "" }, { "dropping-particle" : "", "family" : "Sakai", "given" : "Nobuya", "non-dropping-particle" : "", "parse-names" : false, "suffix" : "" }, { "dropping-particle" : "", "family" : "Zhang", "given" : "Wei", "non-dropping-particle" : "", "parse-names" : false, "suffix" : "" }, { "dropping-particle" : "", "family" : "Wang", "given" : "Zhiping", "non-dropping-particle" : "", "parse-names" : false, "suffix" : "" }, { "dropping-particle" : "", "family" : "Wang", "given" : "Jacob T", "non-dropping-particle" : "", "parse-names" : false, "suffix" : "" }, { "dropping-particle" : "", "family" : "Gao", "given" : "Feng", "non-dropping-particle" : "", "parse-names" : false, "suffix" : "" }, { "dropping-particle" : "", "family" : "Snaith", "given" : "Henry J", "non-dropping-particle" : "", "parse-names" : false, "suffix" : "" } ], "container-title" : "Chemistry of Materials", "id" : "ITEM-1", "issued" : { "date-parts" : [ [ "2017" ] ] }, "page" : "462-473", "title" : "Reproducible Planar Heterojunction Solar Cells Based on One-Step Solution-Processed Methylammonium Lead Halide Perovskites", "type" : "article-journal", "volume" : "29" }, "uris" : [ "http://www.mendeley.com/documents/?uuid=e49b71d1-b65a-48c4-b340-35b646eaafd6" ] }, { "id" : "ITEM-2", "itemData" : { "DOI" : "10.1039/C6TA01087C", "ISSN" : "2050-7488", "author" : [ { "dropping-particle" : "", "family" : "Sakai", "given" : "Nobuya", "non-dropping-particle" : "", "parse-names" : false, "suffix" : "" }, { "dropping-particle" : "", "family" : "Pathak", "given" : "Sandeep", "non-dropping-particle" : "", "parse-names" : false, "suffix" : "" }, { "dropping-particle" : "", "family" : "Chen", "given" : "Hsin-Wei", "non-dropping-particle" : "", "parse-names" : false, "suffix" : "" }, { "dropping-particle" : "", "family" : "Haghighirad", "given" : "Amir A", "non-dropping-particle" : "", "parse-names" : false, "suffix" : "" }, { "dropping-particle" : "", "family" : "Stranks", "given" : "Samuel D.", "non-dropping-particle" : "", "parse-names" : false, "suffix" : "" }, { "dropping-particle" : "", "family" : "Miyasak", "given" : "Tsutomu", "non-dropping-particle" : "", "parse-names" : false, "suffix" : "" }, { "dropping-particle" : "", "family" : "Snaith", "given" : "Henry J.", "non-dropping-particle" : "", "parse-names" : false, "suffix" : "" } ], "container-title" : "Journal of Materials Chemistry A:", "id" : "ITEM-2", "issued" : { "date-parts" : [ [ "2016" ] ] }, "page" : "4464-4471", "publisher" : "Royal Society of Chemistry", "title" : "The mechanism of toluene-assisted crystallization of organic \u2013 inorganic perovskites for highly efficient solar cells", "type" : "article-journal", "volume" : "4" }, "uris" : [ "http://www.mendeley.com/documents/?uuid=ea737249-0c37-45ef-9e56-6304d02d317a" ] } ], "mendeley" : { "formattedCitation" : "&lt;sup&gt;105,106&lt;/sup&gt;", "plainTextFormattedCitation" : "105,106", "previouslyFormattedCitation" : "&lt;sup&gt;105,106&lt;/sup&gt;" }, "properties" : { "noteIndex" : 0 }, "schema" : "https://github.com/citation-style-language/schema/raw/master/csl-citation.json" }</w:instrText>
      </w:r>
      <w:r w:rsidR="003E3722" w:rsidRPr="00310D2E">
        <w:fldChar w:fldCharType="separate"/>
      </w:r>
      <w:r w:rsidR="00C10B91" w:rsidRPr="00310D2E">
        <w:rPr>
          <w:noProof/>
          <w:vertAlign w:val="superscript"/>
        </w:rPr>
        <w:t>105,106</w:t>
      </w:r>
      <w:r w:rsidR="003E3722" w:rsidRPr="00310D2E">
        <w:fldChar w:fldCharType="end"/>
      </w:r>
      <w:r w:rsidR="00851960" w:rsidRPr="00310D2E">
        <w:t xml:space="preserve"> </w:t>
      </w:r>
      <w:r w:rsidR="009D74F8" w:rsidRPr="00310D2E">
        <w:t>Although the anti-solvent approach is technically a modification of the one step method, it so ubiquitous that it has become a well-established method, and sub-field of study, in its own right.</w:t>
      </w:r>
    </w:p>
    <w:p w14:paraId="796ADCA3" w14:textId="77777777" w:rsidR="00226E04" w:rsidRPr="00310D2E" w:rsidRDefault="00071517" w:rsidP="0020200B">
      <w:pPr>
        <w:pStyle w:val="RSCB02ArticleText"/>
        <w:ind w:firstLine="180"/>
      </w:pPr>
      <w:r w:rsidRPr="00310D2E">
        <w:t>The use of an anti-solvent has several advantages over the one-step method</w:t>
      </w:r>
      <w:r w:rsidR="00D30187" w:rsidRPr="00310D2E">
        <w:t>. Firstly, if a volatile anti-solvent is used, this can help to wash away non-volatile precursor solvents such as DMF or DMSO.</w:t>
      </w:r>
      <w:r w:rsidR="00C41086" w:rsidRPr="00310D2E">
        <w:t xml:space="preserve"> Secondly, it</w:t>
      </w:r>
      <w:r w:rsidR="00B35EAB" w:rsidRPr="00310D2E">
        <w:t xml:space="preserve"> aid</w:t>
      </w:r>
      <w:r w:rsidR="00C41086" w:rsidRPr="00310D2E">
        <w:t>s</w:t>
      </w:r>
      <w:r w:rsidR="00B35EAB" w:rsidRPr="00310D2E">
        <w:t xml:space="preserve"> supersaturation of </w:t>
      </w:r>
      <w:r w:rsidR="00C41086" w:rsidRPr="00310D2E">
        <w:t xml:space="preserve">the precursor solution, </w:t>
      </w:r>
      <w:r w:rsidR="00F71527" w:rsidRPr="00310D2E">
        <w:t>which during the conventional one-step method only occurs due to solvent evaporation.</w:t>
      </w:r>
      <w:r w:rsidR="008B3ACA" w:rsidRPr="00310D2E">
        <w:t xml:space="preserve"> This can result in secondary nucleation, leading to poor quality films.</w:t>
      </w:r>
      <w:r w:rsidR="00F309B6" w:rsidRPr="00310D2E">
        <w:t xml:space="preserve"> The anti-solvent causes supersaturation of the precursor solu</w:t>
      </w:r>
      <w:r w:rsidR="00992592" w:rsidRPr="00310D2E">
        <w:t>tion, supressing secondary nucleation and results in high quality, uniform films.</w:t>
      </w:r>
    </w:p>
    <w:p w14:paraId="139F4BC9" w14:textId="77777777" w:rsidR="0028614E" w:rsidRPr="00310D2E" w:rsidRDefault="0028614E" w:rsidP="0020200B">
      <w:pPr>
        <w:pStyle w:val="RSCB02ArticleText"/>
        <w:ind w:firstLine="180"/>
      </w:pPr>
      <w:r w:rsidRPr="00310D2E">
        <w:t>There seems to be little consensus as to the optimum spin speed, volume of anti-solvent addition or rate of addition</w:t>
      </w:r>
      <w:r w:rsidR="002C7DA0" w:rsidRPr="00310D2E">
        <w:t xml:space="preserve">. </w:t>
      </w:r>
      <w:r w:rsidR="00C61326" w:rsidRPr="00310D2E">
        <w:t>Indeed, the volum</w:t>
      </w:r>
      <w:r w:rsidR="00DD22BB" w:rsidRPr="00310D2E">
        <w:t xml:space="preserve">e of anti-solvent </w:t>
      </w:r>
      <w:r w:rsidR="009D74F8" w:rsidRPr="00310D2E">
        <w:t>used in literature spans a range of over 3 orders of magnitude</w:t>
      </w:r>
      <w:r w:rsidR="00DD22BB" w:rsidRPr="00310D2E">
        <w:t xml:space="preserve"> from 2</w:t>
      </w:r>
      <w:r w:rsidR="00C61326" w:rsidRPr="00310D2E">
        <w:t xml:space="preserve">0 </w:t>
      </w:r>
      <w:r w:rsidR="00C61326" w:rsidRPr="00310D2E">
        <w:sym w:font="Symbol" w:char="F06D"/>
      </w:r>
      <w:r w:rsidR="00C61326" w:rsidRPr="00310D2E">
        <w:t>l</w:t>
      </w:r>
      <w:r w:rsidR="00DD22BB" w:rsidRPr="00310D2E">
        <w:fldChar w:fldCharType="begin" w:fldLock="1"/>
      </w:r>
      <w:r w:rsidR="00701BE6" w:rsidRPr="00310D2E">
        <w:instrText>ADDIN CSL_CITATION { "citationItems" : [ { "id" : "ITEM-1", "itemData" : { "DOI" : "10.1039/c6nr08741h", "author" : [ { "dropping-particle" : "", "family" : "Yu", "given" : "Yu", "non-dropping-particle" : "", "parse-names" : false, "suffix" : "" }, { "dropping-particle" : "", "family" : "Yang", "given" : "Songwang", "non-dropping-particle" : "", "parse-names" : false, "suffix" : "" }, { "dropping-particle" : "", "family" : "Lei", "given" : "Lei", "non-dropping-particle" : "", "parse-names" : false, "suffix" : "" }, { "dropping-particle" : "", "family" : "Liu", "given" : "Yan", "non-dropping-particle" : "", "parse-names" : false, "suffix" : "" } ], "container-title" : "Nanoscale", "id" : "ITEM-1", "issued" : { "date-parts" : [ [ "2017" ] ] }, "page" : "2569-2578", "publisher" : "Royal Society of Chemistry", "title" : "Nucleation mediated interfacial precipitation for architectural perovskite films with enhanced photovoltaic performance", "type" : "article-journal", "volume" : "9" }, "uris" : [ "http://www.mendeley.com/documents/?uuid=67cf2f11-325b-4df6-b954-54a220708fee" ] } ], "mendeley" : { "formattedCitation" : "&lt;sup&gt;120&lt;/sup&gt;", "plainTextFormattedCitation" : "120", "previouslyFormattedCitation" : "&lt;sup&gt;120&lt;/sup&gt;" }, "properties" : { "noteIndex" : 0 }, "schema" : "https://github.com/citation-style-language/schema/raw/master/csl-citation.json" }</w:instrText>
      </w:r>
      <w:r w:rsidR="00DD22BB" w:rsidRPr="00310D2E">
        <w:fldChar w:fldCharType="separate"/>
      </w:r>
      <w:r w:rsidR="00C10B91" w:rsidRPr="00310D2E">
        <w:rPr>
          <w:noProof/>
          <w:vertAlign w:val="superscript"/>
        </w:rPr>
        <w:t>120</w:t>
      </w:r>
      <w:r w:rsidR="00DD22BB" w:rsidRPr="00310D2E">
        <w:fldChar w:fldCharType="end"/>
      </w:r>
      <w:r w:rsidR="00C61326" w:rsidRPr="00310D2E">
        <w:t xml:space="preserve"> to 100 ml</w:t>
      </w:r>
      <w:r w:rsidR="009D74F8" w:rsidRPr="00310D2E">
        <w:t>.</w:t>
      </w:r>
      <w:r w:rsidR="00DD22BB" w:rsidRPr="00310D2E">
        <w:fldChar w:fldCharType="begin" w:fldLock="1"/>
      </w:r>
      <w:r w:rsidR="009F3277" w:rsidRPr="00310D2E">
        <w:instrText>ADDIN CSL_CITATION { "citationItems" : [ { "id" : "ITEM-1", "itemData" : { "DOI" : "10.1021/acsami.6b12845", "author" : [ { "dropping-particle" : "", "family" : "Ye", "given" : "Tao", "non-dropping-particle" : "", "parse-names" : false, "suffix" : "" }, { "dropping-particle" : "", "family" : "Peng", "given" : "Shengjie", "non-dropping-particle" : "", "parse-names" : false, "suffix" : "" }, { "dropping-particle" : "", "family" : "Lee", "given" : "Jeremy", "non-dropping-particle" : "", "parse-names" : false, "suffix" : "" }, { "dropping-particle" : "", "family" : "Yoong", "given" : "Kong", "non-dropping-particle" : "", "parse-names" : false, "suffix" : "" }, { "dropping-particle" : "", "family" : "Vijila", "given" : "Chellappan", "non-dropping-particle" : "", "parse-names" : false, "suffix" : "" }, { "dropping-particle" : "", "family" : "Ramakrishna", "given" : "Seeram", "non-dropping-particle" : "", "parse-names" : false, "suffix" : "" } ], "container-title" : "ACS Applied Materials &amp; Interfaces", "id" : "ITEM-1", "issued" : { "date-parts" : [ [ "2017" ] ] }, "page" : "2358-2368", "title" : "Enhanced Charge Carrier Transport and Device Performance Through Dual-Cesium Doping in Mixed-Cation Perovskite Solar Cells with Near Unity Free Carrier Ratios", "type" : "article-journal", "volume" : "9" }, "uris" : [ "http://www.mendeley.com/documents/?uuid=f0223bdf-020c-4d59-bb9d-e450ab27adc0" ] } ], "mendeley" : { "formattedCitation" : "&lt;sup&gt;121&lt;/sup&gt;", "plainTextFormattedCitation" : "121", "previouslyFormattedCitation" : "&lt;sup&gt;121&lt;/sup&gt;" }, "properties" : { "noteIndex" : 0 }, "schema" : "https://github.com/citation-style-language/schema/raw/master/csl-citation.json" }</w:instrText>
      </w:r>
      <w:r w:rsidR="00DD22BB" w:rsidRPr="00310D2E">
        <w:fldChar w:fldCharType="separate"/>
      </w:r>
      <w:r w:rsidR="00C10B91" w:rsidRPr="00310D2E">
        <w:rPr>
          <w:noProof/>
          <w:vertAlign w:val="superscript"/>
        </w:rPr>
        <w:t>121</w:t>
      </w:r>
      <w:r w:rsidR="00DD22BB" w:rsidRPr="00310D2E">
        <w:fldChar w:fldCharType="end"/>
      </w:r>
      <w:r w:rsidR="00C61326" w:rsidRPr="00310D2E">
        <w:t xml:space="preserve"> </w:t>
      </w:r>
      <w:r w:rsidR="002C7DA0" w:rsidRPr="00310D2E">
        <w:t xml:space="preserve">It is highly likely that these factors are </w:t>
      </w:r>
      <w:r w:rsidR="001D606A" w:rsidRPr="00310D2E">
        <w:t>also linked to the concentration of perovskite precursor, as well as the type of p</w:t>
      </w:r>
      <w:r w:rsidR="00CB0338" w:rsidRPr="00310D2E">
        <w:t>erovskite that is to be deposited.</w:t>
      </w:r>
    </w:p>
    <w:p w14:paraId="612B0727" w14:textId="77777777" w:rsidR="007F27D8" w:rsidRPr="00310D2E" w:rsidRDefault="00DA6B47" w:rsidP="0020200B">
      <w:pPr>
        <w:pStyle w:val="RSCB02ArticleText"/>
        <w:ind w:firstLine="180"/>
      </w:pPr>
      <w:r w:rsidRPr="00310D2E">
        <w:t xml:space="preserve">One </w:t>
      </w:r>
      <w:r w:rsidR="009D74F8" w:rsidRPr="00310D2E">
        <w:t>strategy that has been used to boost</w:t>
      </w:r>
      <w:r w:rsidRPr="00310D2E">
        <w:t xml:space="preserve"> efficiency of </w:t>
      </w:r>
      <w:r w:rsidR="007E0ED0" w:rsidRPr="00310D2E">
        <w:t>MHP</w:t>
      </w:r>
      <w:r w:rsidRPr="00310D2E">
        <w:t xml:space="preserve"> devices is to include electron-deficient aromatic compounds such as nitrogen containing poly</w:t>
      </w:r>
      <w:r w:rsidR="00892B1F" w:rsidRPr="00310D2E">
        <w:t>cyclic aromatic hydrocarbons</w:t>
      </w:r>
      <w:r w:rsidR="007E0ED0" w:rsidRPr="00310D2E">
        <w:t xml:space="preserve"> (N-PAH)</w:t>
      </w:r>
      <w:r w:rsidR="009D74F8" w:rsidRPr="00310D2E">
        <w:t xml:space="preserve"> in the absorber layer</w:t>
      </w:r>
      <w:r w:rsidRPr="00310D2E">
        <w:t xml:space="preserve">, which </w:t>
      </w:r>
      <w:r w:rsidR="00C353D0" w:rsidRPr="00310D2E">
        <w:t>help</w:t>
      </w:r>
      <w:r w:rsidR="009D74F8" w:rsidRPr="00310D2E">
        <w:t>s</w:t>
      </w:r>
      <w:r w:rsidR="00C353D0" w:rsidRPr="00310D2E">
        <w:t xml:space="preserve"> to passivate electron trap</w:t>
      </w:r>
      <w:r w:rsidR="009D74F8" w:rsidRPr="00310D2E">
        <w:t xml:space="preserve"> states</w:t>
      </w:r>
      <w:r w:rsidR="00910351" w:rsidRPr="00310D2E">
        <w:t xml:space="preserve"> on the surface of the crystals</w:t>
      </w:r>
      <w:r w:rsidR="00C353D0" w:rsidRPr="00310D2E">
        <w:t>.</w:t>
      </w:r>
      <w:r w:rsidR="00DC51CA" w:rsidRPr="00310D2E">
        <w:fldChar w:fldCharType="begin" w:fldLock="1"/>
      </w:r>
      <w:r w:rsidR="00DE6BDD" w:rsidRPr="00310D2E">
        <w:instrText>ADDIN CSL_CITATION { "citationItems" : [ { "id" : "ITEM-1", "itemData" : { "author" : [ { "dropping-particle" : "", "family" : "DeQuilettes", "given" : "Dane W.", "non-dropping-particle" : "", "parse-names" : false, "suffix" : "" }, { "dropping-particle" : "", "family" : "Vorpahl", "given" : "Sarah M.", "non-dropping-particle" : "", "parse-names" : false, "suffix" : "" }, { "dropping-particle" : "", "family" : "Stranks", "given" : "Samuel D.", "non-dropping-particle" : "", "parse-names" : false, "suffix" : "" }, { "dropping-particle" : "", "family" : "Nagaoka", "given" : "Hirokazu", "non-dropping-particle" : "", "parse-names" : false, "suffix" : "" }, { "dropping-particle" : "", "family" : "Eperon", "given" : "Giles E.", "non-dropping-particle" : "", "parse-names" : false, "suffix" : "" }, { "dropping-particle" : "", "family" : "Ziffer", "given" : "Mark E.", "non-dropping-particle" : "", "parse-names" : false, "suffix" : "" }, { "dropping-particle" : "", "family" : "Snaith", "given" : "Henry J.", "non-dropping-particle" : "", "parse-names" : false, "suffix" : "" }, { "dropping-particle" : "", "family" : "Ginger", "given" : "David S.", "non-dropping-particle" : "", "parse-names" : false, "suffix" : "" } ], "container-title" : "Science", "id" : "ITEM-1", "issued" : { "date-parts" : [ [ "2015" ] ] }, "page" : "683-686", "title" : "Impact of microstructure on local carrier lifetime in perovskite solar cells", "type" : "article-journal", "volume" : "348" }, "uris" : [ "http://www.mendeley.com/documents/?uuid=f497e804-6b83-41ad-bdaf-6095072a5e03" ] } ], "mendeley" : { "formattedCitation" : "&lt;sup&gt;86&lt;/sup&gt;", "plainTextFormattedCitation" : "86", "previouslyFormattedCitation" : "&lt;sup&gt;86&lt;/sup&gt;" }, "properties" : { "noteIndex" : 0 }, "schema" : "https://github.com/citation-style-language/schema/raw/master/csl-citation.json" }</w:instrText>
      </w:r>
      <w:r w:rsidR="00DC51CA" w:rsidRPr="00310D2E">
        <w:fldChar w:fldCharType="separate"/>
      </w:r>
      <w:r w:rsidR="009F3277" w:rsidRPr="00310D2E">
        <w:rPr>
          <w:noProof/>
          <w:vertAlign w:val="superscript"/>
        </w:rPr>
        <w:t>86</w:t>
      </w:r>
      <w:r w:rsidR="00DC51CA" w:rsidRPr="00310D2E">
        <w:fldChar w:fldCharType="end"/>
      </w:r>
      <w:r w:rsidR="007E0ED0" w:rsidRPr="00310D2E">
        <w:t xml:space="preserve"> </w:t>
      </w:r>
      <w:r w:rsidR="00DB1CF4" w:rsidRPr="00310D2E">
        <w:t>these</w:t>
      </w:r>
      <w:r w:rsidR="007E0ED0" w:rsidRPr="00310D2E">
        <w:t xml:space="preserve"> compounds are not soluble in DMF, but are soluble in diethyl ether/chlorobenzene, </w:t>
      </w:r>
      <w:r w:rsidR="0064700C" w:rsidRPr="00310D2E">
        <w:t>which are typical anti-solvents. R</w:t>
      </w:r>
      <w:r w:rsidR="007E0ED0" w:rsidRPr="00310D2E">
        <w:t xml:space="preserve">ecently Ngo </w:t>
      </w:r>
      <w:r w:rsidR="007E0ED0" w:rsidRPr="00310D2E">
        <w:rPr>
          <w:i/>
        </w:rPr>
        <w:t>et al.</w:t>
      </w:r>
      <w:r w:rsidR="007E0ED0" w:rsidRPr="00310D2E">
        <w:t xml:space="preserve"> have reported a method for passivating their MHP layers by dissolving t</w:t>
      </w:r>
      <w:r w:rsidR="0064700C" w:rsidRPr="00310D2E">
        <w:t>he N-PAH in their anti-solvent, which lead to a decrease in hole-electron recombination in their films.</w:t>
      </w:r>
      <w:r w:rsidR="00BE15B1" w:rsidRPr="00310D2E">
        <w:fldChar w:fldCharType="begin" w:fldLock="1"/>
      </w:r>
      <w:r w:rsidR="00DE6BDD" w:rsidRPr="00310D2E">
        <w:instrText>ADDIN CSL_CITATION { "citationItems" : [ { "id" : "ITEM-1", "itemData" : { "DOI" : "10.1002/ADMA.201604056", "ISBN" : "1521-4095", "ISSN" : "1521-4095", "abstract" : "The efficiency of perovskite optoelectronic devices is increased by a novel method; its suitability for perovskite solar cells, light-emitting diodes, and optical amplifiers is demonstrated. The method is based on the introduction of organic additives during the anti-solvent step in the perovskite thin-film deposition process. Additives passivate grain boundaries reducing non-radiative recombination. The method can be easily extended to other additives.", "author" : [ { "dropping-particle" : "", "family" : "Ngo", "given" : "Thi Tuyen", "non-dropping-particle" : "", "parse-names" : false, "suffix" : "" }, { "dropping-particle" : "", "family" : "Suarez", "given" : "Isaac", "non-dropping-particle" : "", "parse-names" : false, "suffix" : "" }, { "dropping-particle" : "", "family" : "Antonicelli", "given" : "Gabriella", "non-dropping-particle" : "", "parse-names" : false, "suffix" : "" }, { "dropping-particle" : "", "family" : "Cortizo\u2010Lacalle", "given" : "Diego", "non-dropping-particle" : "", "parse-names" : false, "suffix" : "" }, { "dropping-particle" : "", "family" : "Martinez\u2010Pastor", "given" : "Juan P.", "non-dropping-particle" : "", "parse-names" : false, "suffix" : "" }, { "dropping-particle" : "", "family" : "Mateo\u2010Alonso", "given" : "Aurelio", "non-dropping-particle" : "", "parse-names" : false, "suffix" : "" }, { "dropping-particle" : "", "family" : "Mora\u2010Sero", "given" : "Ivan", "non-dropping-particle" : "", "parse-names" : false, "suffix" : "" } ], "container-title" : "Advanced Materials", "id" : "ITEM-1", "issued" : { "date-parts" : [ [ "2017" ] ] }, "page" : "1604056", "title" : "Enhancement of the Performance of Perovskite Solar Cells, LEDs, and Optical Amplifiers by Anti\u2010Solvent Additive Deposition", "type" : "article-journal", "volume" : "29" }, "uris" : [ "http://www.mendeley.com/documents/?uuid=f3641caa-6560-42bf-8132-201d36867944" ] } ], "mendeley" : { "formattedCitation" : "&lt;sup&gt;122&lt;/sup&gt;", "plainTextFormattedCitation" : "122", "previouslyFormattedCitation" : "&lt;sup&gt;122&lt;/sup&gt;" }, "properties" : { "noteIndex" : 0 }, "schema" : "https://github.com/citation-style-language/schema/raw/master/csl-citation.json" }</w:instrText>
      </w:r>
      <w:r w:rsidR="00BE15B1" w:rsidRPr="00310D2E">
        <w:fldChar w:fldCharType="separate"/>
      </w:r>
      <w:r w:rsidR="009F3277" w:rsidRPr="00310D2E">
        <w:rPr>
          <w:noProof/>
          <w:vertAlign w:val="superscript"/>
        </w:rPr>
        <w:t>122</w:t>
      </w:r>
      <w:r w:rsidR="00BE15B1" w:rsidRPr="00310D2E">
        <w:fldChar w:fldCharType="end"/>
      </w:r>
      <w:r w:rsidR="00671E05" w:rsidRPr="00310D2E">
        <w:t xml:space="preserve"> This approach has also been carried out by Kumar and co-workers, who used perylene-3,4,9,10-tetracarboxylic dianhydride as an additive with chloroform as the anti-solvent.</w:t>
      </w:r>
      <w:r w:rsidR="000B2FCA" w:rsidRPr="00310D2E">
        <w:fldChar w:fldCharType="begin" w:fldLock="1"/>
      </w:r>
      <w:r w:rsidR="00DE6BDD" w:rsidRPr="00310D2E">
        <w:instrText>ADDIN CSL_CITATION { "citationItems" : [ { "id" : "ITEM-1", "itemData" : { "DOI" : "10.1021/acsenergylett.6b00554", "author" : [ { "dropping-particle" : "", "family" : "Kumar", "given" : "Prashant", "non-dropping-particle" : "", "parse-names" : false, "suffix" : "" }, { "dropping-particle" : "", "family" : "Zhao", "given" : "Baodan", "non-dropping-particle" : "", "parse-names" : false, "suffix" : "" }, { "dropping-particle" : "", "family" : "Friend", "given" : "Richard H", "non-dropping-particle" : "", "parse-names" : false, "suffix" : "" }, { "dropping-particle" : "", "family" : "Sadhanala", "given" : "Aditya", "non-dropping-particle" : "", "parse-names" : false, "suffix" : "" }, { "dropping-particle" : "", "family" : "Narayan", "given" : "K S", "non-dropping-particle" : "", "parse-names" : false, "suffix" : "" } ], "container-title" : "ACS Applied Materials &amp; Interfaces", "id" : "ITEM-1", "issued" : { "date-parts" : [ [ "2017" ] ] }, "page" : "81-87", "title" : "Kinetic Control of Perovskite Thin-Film Morphology and Application in Printable Light-Emitting Diodes", "type" : "article-journal", "volume" : "2" }, "uris" : [ "http://www.mendeley.com/documents/?uuid=a511c2b7-0d9c-46ff-a5bd-38fa0d13eacd" ] } ], "mendeley" : { "formattedCitation" : "&lt;sup&gt;123&lt;/sup&gt;", "plainTextFormattedCitation" : "123", "previouslyFormattedCitation" : "&lt;sup&gt;123&lt;/sup&gt;" }, "properties" : { "noteIndex" : 0 }, "schema" : "https://github.com/citation-style-language/schema/raw/master/csl-citation.json" }</w:instrText>
      </w:r>
      <w:r w:rsidR="000B2FCA" w:rsidRPr="00310D2E">
        <w:fldChar w:fldCharType="separate"/>
      </w:r>
      <w:r w:rsidR="009F3277" w:rsidRPr="00310D2E">
        <w:rPr>
          <w:noProof/>
          <w:vertAlign w:val="superscript"/>
        </w:rPr>
        <w:t>123</w:t>
      </w:r>
      <w:r w:rsidR="000B2FCA" w:rsidRPr="00310D2E">
        <w:fldChar w:fldCharType="end"/>
      </w:r>
    </w:p>
    <w:p w14:paraId="4ABE58A8" w14:textId="77777777" w:rsidR="00830C07" w:rsidRPr="00310D2E" w:rsidRDefault="00830C07" w:rsidP="0020200B">
      <w:pPr>
        <w:pStyle w:val="RSCB02ArticleText"/>
        <w:ind w:firstLine="180"/>
      </w:pPr>
      <w:r w:rsidRPr="00310D2E">
        <w:t xml:space="preserve">Ye </w:t>
      </w:r>
      <w:r w:rsidRPr="00310D2E">
        <w:rPr>
          <w:i/>
        </w:rPr>
        <w:t>et al</w:t>
      </w:r>
      <w:r w:rsidRPr="00310D2E">
        <w:t>. have attempted to improve upon the method of anti-solvent addition by spraying the anti-solvent onto the precursor solution, instead of dripping it during spin coating.</w:t>
      </w:r>
      <w:r w:rsidR="007806AC" w:rsidRPr="00310D2E">
        <w:t xml:space="preserve"> </w:t>
      </w:r>
      <w:r w:rsidR="005F0DFA" w:rsidRPr="00310D2E">
        <w:t>They used a compressed gas system to spray small droplets of anti-solvent during the spinning process, and reported that in doin</w:t>
      </w:r>
      <w:r w:rsidR="0017347A" w:rsidRPr="00310D2E">
        <w:t>g so they improved the integrity of the film.</w:t>
      </w:r>
      <w:r w:rsidR="005D5EFB" w:rsidRPr="00310D2E">
        <w:fldChar w:fldCharType="begin" w:fldLock="1"/>
      </w:r>
      <w:r w:rsidR="00CB28FF" w:rsidRPr="00310D2E">
        <w:instrText>ADDIN CSL_CITATION { "citationItems" : [ { "id" : "ITEM-1", "itemData" : { "DOI" : "10.1039/C7SE00036G", "author" : [ { "dropping-particle" : "", "family" : "Ye", "given" : "Jiajiu", "non-dropping-particle" : "", "parse-names" : false, "suffix" : "" }, { "dropping-particle" : "", "family" : "Zhang", "given" : "Xuhui", "non-dropping-particle" : "", "parse-names" : false, "suffix" : "" }, { "dropping-particle" : "", "family" : "Zhu", "given" : "Liangzheng", "non-dropping-particle" : "", "parse-names" : false, "suffix" : "" }, { "dropping-particle" : "", "family" : "Zheng", "given" : "Haiying", "non-dropping-particle" : "", "parse-names" : false, "suffix" : "" }, { "dropping-particle" : "", "family" : "Liua", "given" : "Guozhen", "non-dropping-particle" : "", "parse-names" : false, "suffix" : "" }, { "dropping-particle" : "", "family" : "Wang", "given" : "Hongxia", "non-dropping-particle" : "", "parse-names" : false, "suffix" : "" }, { "dropping-particle" : "", "family" : "Hayat", "given" : "Tasawar", "non-dropping-particle" : "", "parse-names" : false, "suffix" : "" }, { "dropping-particle" : "", "family" : "Pan", "given" : "Xu", "non-dropping-particle" : "", "parse-names" : false, "suffix" : "" }, { "dropping-particle" : "", "family" : "Da", "given" : "Songyuan", "non-dropping-particle" : "", "parse-names" : false, "suffix" : "" } ], "container-title" : "Sustainable Energy &amp; Fuels", "id" : "ITEM-1", "issued" : { "date-parts" : [ [ "2017" ] ] }, "page" : "907-914", "title" : "Enhanced morphology and stability of high-performance Perovskite Solar Cells with ultra-smooth surface and high fill factor via crystal growth engineering", "type" : "article-journal", "volume" : "1" }, "uris" : [ "http://www.mendeley.com/documents/?uuid=22bb9e39-9222-499e-85e3-f827a42948a4" ] } ], "mendeley" : { "formattedCitation" : "&lt;sup&gt;124&lt;/sup&gt;", "plainTextFormattedCitation" : "124", "previouslyFormattedCitation" : "&lt;sup&gt;124&lt;/sup&gt;" }, "properties" : { "noteIndex" : 0 }, "schema" : "https://github.com/citation-style-language/schema/raw/master/csl-citation.json" }</w:instrText>
      </w:r>
      <w:r w:rsidR="005D5EFB" w:rsidRPr="00310D2E">
        <w:fldChar w:fldCharType="separate"/>
      </w:r>
      <w:r w:rsidR="009F3277" w:rsidRPr="00310D2E">
        <w:rPr>
          <w:noProof/>
          <w:vertAlign w:val="superscript"/>
        </w:rPr>
        <w:t>124</w:t>
      </w:r>
      <w:r w:rsidR="005D5EFB" w:rsidRPr="00310D2E">
        <w:fldChar w:fldCharType="end"/>
      </w:r>
      <w:r w:rsidR="0017347A" w:rsidRPr="00310D2E">
        <w:t xml:space="preserve"> </w:t>
      </w:r>
      <w:r w:rsidR="005D5EFB" w:rsidRPr="00310D2E">
        <w:t>In a standard anti-solvent procedure, the precursors solvent may evaporate too quickly causing cracking,</w:t>
      </w:r>
      <w:r w:rsidR="004D4375" w:rsidRPr="00310D2E">
        <w:fldChar w:fldCharType="begin" w:fldLock="1"/>
      </w:r>
      <w:r w:rsidR="00DE6BDD" w:rsidRPr="00310D2E">
        <w:instrText>ADDIN CSL_CITATION { "citationItems" : [ { "id" : "ITEM-1", "itemData" : { "DOI" : "10.1002/adma.201401685", "ISBN" : "1521-4095", "ISSN" : "15214095", "PMID" : "25158905", "abstract" : "Solvent-annealing is found to be an effective method to increase the grain size and carrier diffusion lengths of trihalide perovskite materials. The carrier diffusion length of MAPbI3 is increased to over 1 \u03bcm. The efficiency remains above 14.5% when the MAPbI3 thickness changes from 250 nm to 1 \u03bcm, with the highest efficiency reaching 15.6%.", "author" : [ { "dropping-particle" : "", "family" : "Xiao", "given" : "Zhengguo", "non-dropping-particle" : "", "parse-names" : false, "suffix" : "" }, { "dropping-particle" : "", "family" : "Dong", "given" : "Qingfeng", "non-dropping-particle" : "", "parse-names" : false, "suffix" : "" }, { "dropping-particle" : "", "family" : "Bi", "given" : "Cheng", "non-dropping-particle" : "", "parse-names" : false, "suffix" : "" }, { "dropping-particle" : "", "family" : "Shao", "given" : "Yuchuan", "non-dropping-particle" : "", "parse-names" : false, "suffix" : "" }, { "dropping-particle" : "", "family" : "Yuan", "given" : "Yongbo", "non-dropping-particle" : "", "parse-names" : false, "suffix" : "" }, { "dropping-particle" : "", "family" : "Huang", "given" : "Jinsong", "non-dropping-particle" : "", "parse-names" : false, "suffix" : "" } ], "container-title" : "Advanced Materials", "id" : "ITEM-1", "issued" : { "date-parts" : [ [ "2014" ] ] }, "page" : "6503-6509", "title" : "Solvent Annealing of Perovskite-Induced Crystal Growth for Photovoltaic-Device Efficiency Enhancement", "type" : "article-journal", "volume" : "26" }, "uris" : [ "http://www.mendeley.com/documents/?uuid=47d157bd-7a1f-450f-ab37-3e7465cee0ac" ] } ], "mendeley" : { "formattedCitation" : "&lt;sup&gt;125&lt;/sup&gt;", "plainTextFormattedCitation" : "125", "previouslyFormattedCitation" : "&lt;sup&gt;125&lt;/sup&gt;" }, "properties" : { "noteIndex" : 0 }, "schema" : "https://github.com/citation-style-language/schema/raw/master/csl-citation.json" }</w:instrText>
      </w:r>
      <w:r w:rsidR="004D4375" w:rsidRPr="00310D2E">
        <w:fldChar w:fldCharType="separate"/>
      </w:r>
      <w:r w:rsidR="009F3277" w:rsidRPr="00310D2E">
        <w:rPr>
          <w:noProof/>
          <w:vertAlign w:val="superscript"/>
        </w:rPr>
        <w:t>125</w:t>
      </w:r>
      <w:r w:rsidR="004D4375" w:rsidRPr="00310D2E">
        <w:fldChar w:fldCharType="end"/>
      </w:r>
      <w:r w:rsidR="005D5EFB" w:rsidRPr="00310D2E">
        <w:t xml:space="preserve"> or the anti-solvent may cause circular ripples if dripped </w:t>
      </w:r>
      <w:r w:rsidR="00B75916" w:rsidRPr="00310D2E">
        <w:t>from too great a height or in too large drops</w:t>
      </w:r>
      <w:r w:rsidR="005D5EFB" w:rsidRPr="00310D2E">
        <w:t>.</w:t>
      </w:r>
      <w:r w:rsidR="009901F9" w:rsidRPr="00310D2E">
        <w:t xml:space="preserve"> They claim that spraying smaller droplets across the entire surface can reduce these effects.</w:t>
      </w:r>
      <w:r w:rsidR="008548B8" w:rsidRPr="00310D2E">
        <w:t xml:space="preserve"> To do this they used a custom spray equipment consisting of </w:t>
      </w:r>
      <w:r w:rsidR="008548B8" w:rsidRPr="00310D2E">
        <w:rPr>
          <w:lang w:val="en-US"/>
        </w:rPr>
        <w:t>a solution dispersion system with a 10 ml container, a compressor to provide spray droplet carrier air flow, a glass nozzle and air flow as a pump to manage delivery of the solution from the dispersion container into the spray nozzle.</w:t>
      </w:r>
      <w:r w:rsidR="009B28D8" w:rsidRPr="00310D2E">
        <w:fldChar w:fldCharType="begin" w:fldLock="1"/>
      </w:r>
      <w:r w:rsidR="00CB28FF" w:rsidRPr="00310D2E">
        <w:instrText>ADDIN CSL_CITATION { "citationItems" : [ { "id" : "ITEM-1", "itemData" : { "DOI" : "10.1039/C7SE00036G", "author" : [ { "dropping-particle" : "", "family" : "Ye", "given" : "Jiajiu", "non-dropping-particle" : "", "parse-names" : false, "suffix" : "" }, { "dropping-particle" : "", "family" : "Zhang", "given" : "Xuhui", "non-dropping-particle" : "", "parse-names" : false, "suffix" : "" }, { "dropping-particle" : "", "family" : "Zhu", "given" : "Liangzheng", "non-dropping-particle" : "", "parse-names" : false, "suffix" : "" }, { "dropping-particle" : "", "family" : "Zheng", "given" : "Haiying", "non-dropping-particle" : "", "parse-names" : false, "suffix" : "" }, { "dropping-particle" : "", "family" : "Liua", "given" : "Guozhen", "non-dropping-particle" : "", "parse-names" : false, "suffix" : "" }, { "dropping-particle" : "", "family" : "Wang", "given" : "Hongxia", "non-dropping-particle" : "", "parse-names" : false, "suffix" : "" }, { "dropping-particle" : "", "family" : "Hayat", "given" : "Tasawar", "non-dropping-particle" : "", "parse-names" : false, "suffix" : "" }, { "dropping-particle" : "", "family" : "Pan", "given" : "Xu", "non-dropping-particle" : "", "parse-names" : false, "suffix" : "" }, { "dropping-particle" : "", "family" : "Da", "given" : "Songyuan", "non-dropping-particle" : "", "parse-names" : false, "suffix" : "" } ], "container-title" : "Sustainable Energy &amp; Fuels", "id" : "ITEM-1", "issued" : { "date-parts" : [ [ "2017" ] ] }, "page" : "907-914", "title" : "Enhanced morphology and stability of high-performance Perovskite Solar Cells with ultra-smooth surface and high fill factor via crystal growth engineering", "type" : "article-journal", "volume" : "1" }, "uris" : [ "http://www.mendeley.com/documents/?uuid=22bb9e39-9222-499e-85e3-f827a42948a4" ] } ], "mendeley" : { "formattedCitation" : "&lt;sup&gt;124&lt;/sup&gt;", "plainTextFormattedCitation" : "124", "previouslyFormattedCitation" : "&lt;sup&gt;124&lt;/sup&gt;" }, "properties" : { "noteIndex" : 0 }, "schema" : "https://github.com/citation-style-language/schema/raw/master/csl-citation.json" }</w:instrText>
      </w:r>
      <w:r w:rsidR="009B28D8" w:rsidRPr="00310D2E">
        <w:fldChar w:fldCharType="separate"/>
      </w:r>
      <w:r w:rsidR="009F3277" w:rsidRPr="00310D2E">
        <w:rPr>
          <w:noProof/>
          <w:vertAlign w:val="superscript"/>
        </w:rPr>
        <w:t>124</w:t>
      </w:r>
      <w:r w:rsidR="009B28D8" w:rsidRPr="00310D2E">
        <w:fldChar w:fldCharType="end"/>
      </w:r>
      <w:r w:rsidR="00755457" w:rsidRPr="00310D2E">
        <w:t xml:space="preserve"> Whilst this method of delivery</w:t>
      </w:r>
      <w:r w:rsidR="00D72D82" w:rsidRPr="00310D2E">
        <w:t xml:space="preserve"> may result in an improved film, the very nature of the </w:t>
      </w:r>
      <w:r w:rsidR="00D72D82" w:rsidRPr="00310D2E">
        <w:rPr>
          <w:i/>
        </w:rPr>
        <w:t>ad hoc</w:t>
      </w:r>
      <w:r w:rsidR="00D72D82" w:rsidRPr="00310D2E">
        <w:t xml:space="preserve"> delivery system is not good for inter</w:t>
      </w:r>
      <w:r w:rsidR="0007470C" w:rsidRPr="00310D2E">
        <w:t>-</w:t>
      </w:r>
      <w:r w:rsidR="00D72D82" w:rsidRPr="00310D2E">
        <w:t>lab reproducibility.</w:t>
      </w:r>
    </w:p>
    <w:p w14:paraId="035BF7AE" w14:textId="77777777" w:rsidR="00E22357" w:rsidRPr="00310D2E" w:rsidRDefault="00E22357" w:rsidP="0020200B">
      <w:pPr>
        <w:pStyle w:val="RSCB02ArticleText"/>
        <w:ind w:firstLine="180"/>
      </w:pPr>
      <w:r w:rsidRPr="00310D2E">
        <w:t xml:space="preserve">Pool and co-workers used the standard </w:t>
      </w:r>
      <w:r w:rsidR="00AC0E88" w:rsidRPr="00310D2E">
        <w:t>procedure to synthesise FAPbI</w:t>
      </w:r>
      <w:r w:rsidR="00AC0E88" w:rsidRPr="00310D2E">
        <w:rPr>
          <w:vertAlign w:val="subscript"/>
        </w:rPr>
        <w:t>3</w:t>
      </w:r>
      <w:r w:rsidR="00F508F8" w:rsidRPr="00310D2E">
        <w:t xml:space="preserve"> with toluene as the anti-solvent</w:t>
      </w:r>
      <w:r w:rsidR="00E16293" w:rsidRPr="00310D2E">
        <w:t xml:space="preserve">, </w:t>
      </w:r>
      <w:r w:rsidR="009D74F8" w:rsidRPr="00310D2E">
        <w:t>using a</w:t>
      </w:r>
      <w:r w:rsidR="00E16293" w:rsidRPr="00310D2E">
        <w:t xml:space="preserve"> hot plate in the annealing step for thermal annealing. </w:t>
      </w:r>
      <w:r w:rsidR="00FC1470" w:rsidRPr="00310D2E">
        <w:t>This allowed them to study the formation of FAPbI</w:t>
      </w:r>
      <w:r w:rsidR="00FC1470" w:rsidRPr="00310D2E">
        <w:rPr>
          <w:vertAlign w:val="subscript"/>
        </w:rPr>
        <w:t>3</w:t>
      </w:r>
      <w:r w:rsidR="00FC1470" w:rsidRPr="00310D2E">
        <w:t xml:space="preserve"> </w:t>
      </w:r>
      <w:r w:rsidR="00FC1470" w:rsidRPr="00310D2E">
        <w:rPr>
          <w:i/>
        </w:rPr>
        <w:t>via in situ</w:t>
      </w:r>
      <w:r w:rsidR="00FC1470" w:rsidRPr="00310D2E">
        <w:t xml:space="preserve"> pXRD</w:t>
      </w:r>
      <w:r w:rsidR="000A747B" w:rsidRPr="00310D2E">
        <w:t>, and they discovered that the commonly used annealing conditions for FAPbI</w:t>
      </w:r>
      <w:r w:rsidR="000A747B" w:rsidRPr="00310D2E">
        <w:rPr>
          <w:vertAlign w:val="subscript"/>
        </w:rPr>
        <w:t>3</w:t>
      </w:r>
      <w:r w:rsidR="000A747B" w:rsidRPr="00310D2E">
        <w:t xml:space="preserve"> of 10 min at 170 °C can be reduced to 40</w:t>
      </w:r>
      <w:r w:rsidR="001E77D9" w:rsidRPr="00310D2E">
        <w:t xml:space="preserve"> </w:t>
      </w:r>
      <w:r w:rsidR="000A747B" w:rsidRPr="00310D2E">
        <w:t xml:space="preserve">s at 170 °C without </w:t>
      </w:r>
      <w:r w:rsidR="00331A78" w:rsidRPr="00310D2E">
        <w:t>changing</w:t>
      </w:r>
      <w:r w:rsidR="0007470C" w:rsidRPr="00310D2E">
        <w:t xml:space="preserve"> the photovoltaic performance, w</w:t>
      </w:r>
      <w:r w:rsidR="00DB1CF4" w:rsidRPr="00310D2E">
        <w:t xml:space="preserve">hich is a nice result for </w:t>
      </w:r>
      <w:r w:rsidR="0007470C" w:rsidRPr="00310D2E">
        <w:t>efficiency</w:t>
      </w:r>
      <w:r w:rsidR="00DB1CF4" w:rsidRPr="00310D2E">
        <w:t xml:space="preserve"> of preparation</w:t>
      </w:r>
      <w:r w:rsidR="0007470C" w:rsidRPr="00310D2E">
        <w:t>.</w:t>
      </w:r>
    </w:p>
    <w:p w14:paraId="7A398F18" w14:textId="77777777" w:rsidR="007300E4" w:rsidRPr="00310D2E" w:rsidRDefault="00C2723C" w:rsidP="007300E4">
      <w:pPr>
        <w:pStyle w:val="RSCB02ArticleText"/>
        <w:ind w:firstLine="180"/>
      </w:pPr>
      <w:r w:rsidRPr="00310D2E">
        <w:t xml:space="preserve">Yu </w:t>
      </w:r>
      <w:r w:rsidRPr="00310D2E">
        <w:rPr>
          <w:i/>
        </w:rPr>
        <w:t>et al.</w:t>
      </w:r>
      <w:r w:rsidRPr="00310D2E">
        <w:t xml:space="preserve"> have </w:t>
      </w:r>
      <w:r w:rsidR="001A3A69" w:rsidRPr="00310D2E">
        <w:t>shown that</w:t>
      </w:r>
      <w:r w:rsidR="000F5A58" w:rsidRPr="00310D2E">
        <w:t xml:space="preserve"> an anti-solvent</w:t>
      </w:r>
      <w:r w:rsidR="001A3A69" w:rsidRPr="00310D2E">
        <w:t xml:space="preserve"> (hexane)</w:t>
      </w:r>
      <w:r w:rsidR="000F5A58" w:rsidRPr="00310D2E">
        <w:t xml:space="preserve"> that is immiscible with the </w:t>
      </w:r>
      <w:r w:rsidR="001A3A69" w:rsidRPr="00310D2E">
        <w:t xml:space="preserve">precursor solution can lead to </w:t>
      </w:r>
      <w:r w:rsidR="00DD2260" w:rsidRPr="00310D2E">
        <w:t xml:space="preserve">controlled morphologies of </w:t>
      </w:r>
      <w:r w:rsidR="002715C3" w:rsidRPr="00310D2E">
        <w:t>perovskite layers.</w:t>
      </w:r>
      <w:r w:rsidR="008055E4" w:rsidRPr="00310D2E">
        <w:t xml:space="preserve"> They called this the ‘interface precipitation’</w:t>
      </w:r>
      <w:r w:rsidR="00206091" w:rsidRPr="00310D2E">
        <w:t xml:space="preserve"> (IP) method, as initial nucleation occurs at the interface of the solvent and anti-solvent.</w:t>
      </w:r>
      <w:r w:rsidR="004B0EA8" w:rsidRPr="00310D2E">
        <w:fldChar w:fldCharType="begin" w:fldLock="1"/>
      </w:r>
      <w:r w:rsidR="00701BE6" w:rsidRPr="00310D2E">
        <w:instrText>ADDIN CSL_CITATION { "citationItems" : [ { "id" : "ITEM-1", "itemData" : { "DOI" : "10.1039/c6nr08741h", "author" : [ { "dropping-particle" : "", "family" : "Yu", "given" : "Yu", "non-dropping-particle" : "", "parse-names" : false, "suffix" : "" }, { "dropping-particle" : "", "family" : "Yang", "given" : "Songwang", "non-dropping-particle" : "", "parse-names" : false, "suffix" : "" }, { "dropping-particle" : "", "family" : "Lei", "given" : "Lei", "non-dropping-particle" : "", "parse-names" : false, "suffix" : "" }, { "dropping-particle" : "", "family" : "Liu", "given" : "Yan", "non-dropping-particle" : "", "parse-names" : false, "suffix" : "" } ], "container-title" : "Nanoscale", "id" : "ITEM-1", "issued" : { "date-parts" : [ [ "2017" ] ] }, "page" : "2569-2578", "publisher" : "Royal Society of Chemistry", "title" : "Nucleation mediated interfacial precipitation for architectural perovskite films with enhanced photovoltaic performance", "type" : "article-journal", "volume" : "9" }, "uris" : [ "http://www.mendeley.com/documents/?uuid=67cf2f11-325b-4df6-b954-54a220708fee" ] } ], "mendeley" : { "formattedCitation" : "&lt;sup&gt;120&lt;/sup&gt;", "plainTextFormattedCitation" : "120", "previouslyFormattedCitation" : "&lt;sup&gt;120&lt;/sup&gt;" }, "properties" : { "noteIndex" : 0 }, "schema" : "https://github.com/citation-style-language/schema/raw/master/csl-citation.json" }</w:instrText>
      </w:r>
      <w:r w:rsidR="004B0EA8" w:rsidRPr="00310D2E">
        <w:fldChar w:fldCharType="separate"/>
      </w:r>
      <w:r w:rsidR="00C10B91" w:rsidRPr="00310D2E">
        <w:rPr>
          <w:noProof/>
          <w:vertAlign w:val="superscript"/>
        </w:rPr>
        <w:t>120</w:t>
      </w:r>
      <w:r w:rsidR="004B0EA8" w:rsidRPr="00310D2E">
        <w:fldChar w:fldCharType="end"/>
      </w:r>
      <w:r w:rsidR="004B0EA8" w:rsidRPr="00310D2E">
        <w:t xml:space="preserve"> In their system, the initial nuclei grow at the solvent interface and then drop onto the mesoporous TiO</w:t>
      </w:r>
      <w:r w:rsidR="004B0EA8" w:rsidRPr="00310D2E">
        <w:rPr>
          <w:vertAlign w:val="subscript"/>
        </w:rPr>
        <w:t>2</w:t>
      </w:r>
      <w:r w:rsidR="004B0EA8" w:rsidRPr="00310D2E">
        <w:t xml:space="preserve"> scaffold. </w:t>
      </w:r>
      <w:r w:rsidR="00773D54" w:rsidRPr="00310D2E">
        <w:t>This decr</w:t>
      </w:r>
      <w:r w:rsidR="00286F6E" w:rsidRPr="00310D2E">
        <w:t>e</w:t>
      </w:r>
      <w:r w:rsidR="00773D54" w:rsidRPr="00310D2E">
        <w:t>ases the supersaturation</w:t>
      </w:r>
      <w:r w:rsidR="00286F6E" w:rsidRPr="00310D2E">
        <w:t xml:space="preserve"> and stops further growth. After this, </w:t>
      </w:r>
      <w:r w:rsidR="00C864B5" w:rsidRPr="00310D2E">
        <w:t xml:space="preserve">the anti-solvent evaporates first, being more volatile than the precursor solvent, and the mechanism then appears to follow </w:t>
      </w:r>
      <w:r w:rsidR="00951555" w:rsidRPr="00310D2E">
        <w:t>the stand</w:t>
      </w:r>
      <w:r w:rsidR="006E57CC" w:rsidRPr="00310D2E">
        <w:t>ard one-step procedure (Figure 5</w:t>
      </w:r>
      <w:r w:rsidR="00951555" w:rsidRPr="00310D2E">
        <w:t>).</w:t>
      </w:r>
      <w:r w:rsidR="00A62111" w:rsidRPr="00310D2E">
        <w:t xml:space="preserve"> This is an interesting take on the anti-solvent procedure, which of course usually require</w:t>
      </w:r>
      <w:r w:rsidR="00DB1CF4" w:rsidRPr="00310D2E">
        <w:t>s</w:t>
      </w:r>
      <w:r w:rsidR="00A62111" w:rsidRPr="00310D2E">
        <w:t xml:space="preserve"> miscible </w:t>
      </w:r>
      <w:r w:rsidR="00ED5E01" w:rsidRPr="00310D2E">
        <w:t>liquids</w:t>
      </w:r>
      <w:r w:rsidR="00A62111" w:rsidRPr="00310D2E">
        <w:t xml:space="preserve">. </w:t>
      </w:r>
      <w:r w:rsidR="00852322" w:rsidRPr="00310D2E">
        <w:t xml:space="preserve">One potential benefit is that they demonstrate control </w:t>
      </w:r>
      <w:r w:rsidR="00DB1CF4" w:rsidRPr="00310D2E">
        <w:t xml:space="preserve">over the obtained morphology.  </w:t>
      </w:r>
      <w:r w:rsidR="00DB1CF4" w:rsidRPr="00310D2E">
        <w:rPr>
          <w:color w:val="000000" w:themeColor="text1"/>
        </w:rPr>
        <w:t>V</w:t>
      </w:r>
      <w:r w:rsidR="00852322" w:rsidRPr="00310D2E">
        <w:rPr>
          <w:color w:val="000000" w:themeColor="text1"/>
        </w:rPr>
        <w:t>arying</w:t>
      </w:r>
      <w:r w:rsidR="00852322" w:rsidRPr="00310D2E">
        <w:t xml:space="preserve"> the amount of hexane they added they could obtain materials that were fairly porous </w:t>
      </w:r>
      <w:r w:rsidR="004C54FD" w:rsidRPr="00310D2E">
        <w:t>(small amounts of hexane – growth dominated by evaporation of DMF) to densely packed (large amounts of hexane – growth dominated by primary nucleation).</w:t>
      </w:r>
    </w:p>
    <w:p w14:paraId="0D339777" w14:textId="77777777" w:rsidR="000D08BD" w:rsidRPr="00310D2E" w:rsidRDefault="000D08BD" w:rsidP="000D08BD">
      <w:pPr>
        <w:pStyle w:val="RSCB02ArticleText"/>
        <w:ind w:firstLine="180"/>
      </w:pPr>
      <w:r w:rsidRPr="00310D2E">
        <w:t>One other anti-solvent that shows promise is ethyl acetate, which appears to act as a moisture absorber during spin-coating. When a hydrophobic anti-solvent such as toluene is dropped onto the MAI-PbI</w:t>
      </w:r>
      <w:r w:rsidRPr="00310D2E">
        <w:rPr>
          <w:vertAlign w:val="subscript"/>
        </w:rPr>
        <w:t>2</w:t>
      </w:r>
      <w:r w:rsidRPr="00310D2E">
        <w:t xml:space="preserve"> layer, this can result in the trapping of atmospheric moisture within the perovskite layer – leading to future degradation. However, ethyl acetate is significantly more hydroscopic and so the authors attribute the improved performance to it absorbing moisture from the surface of the perovskite.</w:t>
      </w:r>
      <w:r w:rsidRPr="00310D2E">
        <w:fldChar w:fldCharType="begin" w:fldLock="1"/>
      </w:r>
      <w:r w:rsidRPr="00310D2E">
        <w:instrText>ADDIN CSL_CITATION { "citationItems" : [ { "id" : "ITEM-1", "itemData" : { "DOI" : "10.1016/j.nanoen.2017.06.039", "ISSN" : "2211-2855", "author" : [ { "dropping-particle" : "", "family" : "Troughton", "given" : "Joel", "non-dropping-particle" : "", "parse-names" : false, "suffix" : "" }, { "dropping-particle" : "", "family" : "Hooper", "given" : "Katherine", "non-dropping-particle" : "", "parse-names" : false, "suffix" : "" }, { "dropping-particle" : "", "family" : "Watson", "given" : "Trystan M", "non-dropping-particle" : "", "parse-names" : false, "suffix" : "" } ], "container-title" : "Nano Energy", "id" : "ITEM-1", "issued" : { "date-parts" : [ [ "2017" ] ] }, "page" : "60-68", "publisher" : "Elsevier Ltd", "title" : "Nano Energy Humidity resistant fabrication of CH3NH3PbI3 perovskite solar cells and modules", "type" : "article-journal", "volume" : "39" }, "uris" : [ "http://www.mendeley.com/documents/?uuid=c2062e15-5565-4991-ab16-7fbab17da5a9" ] } ], "mendeley" : { "formattedCitation" : "&lt;sup&gt;126&lt;/sup&gt;", "plainTextFormattedCitation" : "126", "previouslyFormattedCitation" : "&lt;sup&gt;126&lt;/sup&gt;" }, "properties" : { "noteIndex" : 0 }, "schema" : "https://github.com/citation-style-language/schema/raw/master/csl-citation.json" }</w:instrText>
      </w:r>
      <w:r w:rsidRPr="00310D2E">
        <w:fldChar w:fldCharType="separate"/>
      </w:r>
      <w:r w:rsidRPr="00310D2E">
        <w:rPr>
          <w:noProof/>
          <w:vertAlign w:val="superscript"/>
        </w:rPr>
        <w:t>126</w:t>
      </w:r>
      <w:r w:rsidRPr="00310D2E">
        <w:fldChar w:fldCharType="end"/>
      </w:r>
    </w:p>
    <w:p w14:paraId="0F465A91" w14:textId="77777777" w:rsidR="000D08BD" w:rsidRPr="00310D2E" w:rsidRDefault="000D08BD" w:rsidP="007300E4">
      <w:pPr>
        <w:pStyle w:val="RSCB02ArticleText"/>
        <w:ind w:firstLine="180"/>
      </w:pPr>
    </w:p>
    <w:p w14:paraId="190D3835" w14:textId="77777777" w:rsidR="000B60A6" w:rsidRPr="00310D2E" w:rsidRDefault="007300E4" w:rsidP="007300E4">
      <w:pPr>
        <w:pStyle w:val="RSCI03FigureSchemeChartUncaptioned"/>
      </w:pPr>
      <w:r w:rsidRPr="00310D2E">
        <w:rPr>
          <w:noProof/>
          <w:lang w:eastAsia="en-GB"/>
        </w:rPr>
        <w:lastRenderedPageBreak/>
        <w:drawing>
          <wp:inline distT="0" distB="0" distL="0" distR="0" wp14:anchorId="42ABA741" wp14:editId="4E3C3B42">
            <wp:extent cx="3162300" cy="2225040"/>
            <wp:effectExtent l="0" t="0" r="12700" b="10160"/>
            <wp:docPr id="8" name="Picture 8" descr="Figures/nucl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nucleati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300" cy="2225040"/>
                    </a:xfrm>
                    <a:prstGeom prst="rect">
                      <a:avLst/>
                    </a:prstGeom>
                    <a:noFill/>
                    <a:ln>
                      <a:noFill/>
                    </a:ln>
                  </pic:spPr>
                </pic:pic>
              </a:graphicData>
            </a:graphic>
          </wp:inline>
        </w:drawing>
      </w:r>
    </w:p>
    <w:p w14:paraId="2B320054" w14:textId="77777777" w:rsidR="00FB6AA6" w:rsidRPr="00310D2E" w:rsidRDefault="006E57CC" w:rsidP="00D12DF4">
      <w:pPr>
        <w:pStyle w:val="RSCI04CaptiontoFigureSchemeChart"/>
        <w:jc w:val="both"/>
      </w:pPr>
      <w:r w:rsidRPr="00310D2E">
        <w:rPr>
          <w:b/>
        </w:rPr>
        <w:t>Figure 5</w:t>
      </w:r>
      <w:r w:rsidR="00951555" w:rsidRPr="00310D2E">
        <w:rPr>
          <w:b/>
        </w:rPr>
        <w:t>.</w:t>
      </w:r>
      <w:r w:rsidR="00951555" w:rsidRPr="00310D2E">
        <w:t xml:space="preserve"> </w:t>
      </w:r>
      <w:r w:rsidR="005371FB" w:rsidRPr="00310D2E">
        <w:t>Schematic representation of nucleation and crystal growth during the interface precipitation (IP) method. Note that the first five steps take place during the spin-coating process and the last step takes place during the annealing process.</w:t>
      </w:r>
      <w:r w:rsidR="00566575" w:rsidRPr="00310D2E">
        <w:t xml:space="preserve"> Reprinted with permission from ref. </w:t>
      </w:r>
      <w:r w:rsidR="00566575" w:rsidRPr="00310D2E">
        <w:fldChar w:fldCharType="begin" w:fldLock="1"/>
      </w:r>
      <w:r w:rsidR="00701BE6" w:rsidRPr="00310D2E">
        <w:instrText>ADDIN CSL_CITATION { "citationItems" : [ { "id" : "ITEM-1", "itemData" : { "DOI" : "10.1039/c6nr08741h", "author" : [ { "dropping-particle" : "", "family" : "Yu", "given" : "Yu", "non-dropping-particle" : "", "parse-names" : false, "suffix" : "" }, { "dropping-particle" : "", "family" : "Yang", "given" : "Songwang", "non-dropping-particle" : "", "parse-names" : false, "suffix" : "" }, { "dropping-particle" : "", "family" : "Lei", "given" : "Lei", "non-dropping-particle" : "", "parse-names" : false, "suffix" : "" }, { "dropping-particle" : "", "family" : "Liu", "given" : "Yan", "non-dropping-particle" : "", "parse-names" : false, "suffix" : "" } ], "container-title" : "Nanoscale", "id" : "ITEM-1", "issued" : { "date-parts" : [ [ "2017" ] ] }, "page" : "2569-2578", "publisher" : "Royal Society of Chemistry", "title" : "Nucleation mediated interfacial precipitation for architectural perovskite films with enhanced photovoltaic performance", "type" : "article-journal", "volume" : "9" }, "uris" : [ "http://www.mendeley.com/documents/?uuid=67cf2f11-325b-4df6-b954-54a220708fee" ] } ], "mendeley" : { "formattedCitation" : "&lt;sup&gt;120&lt;/sup&gt;", "plainTextFormattedCitation" : "120", "previouslyFormattedCitation" : "&lt;sup&gt;120&lt;/sup&gt;" }, "properties" : { "noteIndex" : 0 }, "schema" : "https://github.com/citation-style-language/schema/raw/master/csl-citation.json" }</w:instrText>
      </w:r>
      <w:r w:rsidR="00566575" w:rsidRPr="00310D2E">
        <w:fldChar w:fldCharType="separate"/>
      </w:r>
      <w:r w:rsidR="00C10B91" w:rsidRPr="00310D2E">
        <w:rPr>
          <w:noProof/>
          <w:vertAlign w:val="superscript"/>
        </w:rPr>
        <w:t>120</w:t>
      </w:r>
      <w:r w:rsidR="00566575" w:rsidRPr="00310D2E">
        <w:fldChar w:fldCharType="end"/>
      </w:r>
      <w:r w:rsidR="00566575" w:rsidRPr="00310D2E">
        <w:t xml:space="preserve">, </w:t>
      </w:r>
      <w:r w:rsidR="00566575" w:rsidRPr="00310D2E">
        <w:sym w:font="Symbol" w:char="F0E3"/>
      </w:r>
      <w:r w:rsidR="00566575" w:rsidRPr="00310D2E">
        <w:t>2017 Royal Society of Chemistry</w:t>
      </w:r>
      <w:r w:rsidR="00B03E3F" w:rsidRPr="00310D2E">
        <w:t>.</w:t>
      </w:r>
    </w:p>
    <w:p w14:paraId="38435D66" w14:textId="77777777" w:rsidR="00B03E3F" w:rsidRPr="00310D2E" w:rsidRDefault="001C4451" w:rsidP="001C4451">
      <w:pPr>
        <w:pStyle w:val="RSCB08CHeadingIn-line"/>
      </w:pPr>
      <w:r w:rsidRPr="00310D2E">
        <w:t xml:space="preserve">Two Step </w:t>
      </w:r>
    </w:p>
    <w:p w14:paraId="0B62E574" w14:textId="77777777" w:rsidR="00B64DD3" w:rsidRPr="00310D2E" w:rsidRDefault="00425862" w:rsidP="001536E1">
      <w:pPr>
        <w:pStyle w:val="RSCB02ArticleText"/>
        <w:ind w:firstLine="180"/>
      </w:pPr>
      <w:r w:rsidRPr="00310D2E">
        <w:t xml:space="preserve">The </w:t>
      </w:r>
      <w:r w:rsidR="00733E83" w:rsidRPr="00310D2E">
        <w:t>two step method</w:t>
      </w:r>
      <w:r w:rsidR="0042592F" w:rsidRPr="00310D2E">
        <w:t xml:space="preserve"> involves the deposition of a layer of PbI</w:t>
      </w:r>
      <w:r w:rsidR="0042592F" w:rsidRPr="00310D2E">
        <w:rPr>
          <w:vertAlign w:val="subscript"/>
        </w:rPr>
        <w:t>2</w:t>
      </w:r>
      <w:r w:rsidR="0042592F" w:rsidRPr="00310D2E">
        <w:t xml:space="preserve"> followed by exposure to the monovalent cation, either in solution</w:t>
      </w:r>
      <w:r w:rsidR="007F4E19" w:rsidRPr="00310D2E">
        <w:fldChar w:fldCharType="begin" w:fldLock="1"/>
      </w:r>
      <w:r w:rsidR="00DE6BDD" w:rsidRPr="00310D2E">
        <w:instrText>ADDIN CSL_CITATION { "citationItems" : [ { "id" : "ITEM-1", "itemData" : { "DOI" : "10.1038/nature12340", "ISBN" : "1476-4687 (Electronic)\\r0028-0836 (Linking)", "ISSN" : "1476-4687", "PMID" : "23842493", "abstract" : "Following pioneering work, solution-processable organic-inorganic hybrid perovskites-such as CH3NH3PbX3 (X = Cl, Br, I)-have attracted attention as light-harvesting materials for mesoscopic solar cells. So far, the perovskite pigment has been deposited in a single step onto mesoporous metal oxide films using a mixture of PbX2 and CH3NH3X in a common solvent. However, the uncontrolled precipitation of the perovskite produces large morphological variations, resulting in a wide spread of photovoltaic performance in the resulting devices, which hampers the prospects for practical applications. Here we describe a sequential deposition method for the formation of the perovskite pigment within the porous metal oxide film. PbI2 is first introduced from solution into a nanoporous titanium dioxide film and subsequently transformed into the perovskite by exposing it to a solution of CH3NH3I. We find that the conversion occurs within the nanoporous host as soon as the two components come into contact, permitting much better control over the perovskite morphology than is possible with the previously employed route. Using this technique for the fabrication of solid-state mesoscopic solar cells greatly increases the reproducibility of their performance and allows us to achieve a power conversion efficiency of approximately 15 per cent (measured under standard AM1.5G test conditions on solar zenith angle, solar light intensity and cell temperature). This two-step method should provide new opportunities for the fabrication of solution-processed photovoltaic cells with unprecedented power conversion efficiencies and high stability equal to or even greater than those of today's best thin-film photovoltaic devices.", "author" : [ { "dropping-particle" : "", "family" : "Burschka", "given" : "Julian", "non-dropping-particle" : "", "parse-names" : false, "suffix" : "" }, { "dropping-particle" : "", "family" : "Pellet", "given" : "Norman", "non-dropping-particle" : "", "parse-names" : false, "suffix" : "" }, { "dropping-particle" : "", "family" : "Moon", "given" : "Soo-Jin", "non-dropping-particle" : "", "parse-names" : false, "suffix" : "" }, { "dropping-particle" : "", "family" : "Humphry-Baker", "given" : "Robin", "non-dropping-particle" : "", "parse-names" : false, "suffix" : "" }, { "dropping-particle" : "", "family" : "Gao", "given" : "Peng", "non-dropping-particle" : "", "parse-names" : false, "suffix" : "" }, { "dropping-particle" : "", "family" : "Nazeeruddin", "given" : "Mohammad K", "non-dropping-particle" : "", "parse-names" : false, "suffix" : "" }, { "dropping-particle" : "", "family" : "Gr\u00e4tzel", "given" : "Michael", "non-dropping-particle" : "", "parse-names" : false, "suffix" : "" } ], "container-title" : "Nature", "id" : "ITEM-1", "issue" : "7458", "issued" : { "date-parts" : [ [ "2013" ] ] }, "page" : "316-320", "title" : "Sequential deposition as a route to high-performance perovskite-sensitized solar cells.", "type" : "article-journal", "volume" : "499" }, "uris" : [ "http://www.mendeley.com/documents/?uuid=45ab47e2-4801-4590-b3b7-edd5488a7fd1" ] } ], "mendeley" : { "formattedCitation" : "&lt;sup&gt;127&lt;/sup&gt;", "plainTextFormattedCitation" : "127", "previouslyFormattedCitation" : "&lt;sup&gt;127&lt;/sup&gt;" }, "properties" : { "noteIndex" : 0 }, "schema" : "https://github.com/citation-style-language/schema/raw/master/csl-citation.json" }</w:instrText>
      </w:r>
      <w:r w:rsidR="007F4E19" w:rsidRPr="00310D2E">
        <w:fldChar w:fldCharType="separate"/>
      </w:r>
      <w:r w:rsidR="009F3277" w:rsidRPr="00310D2E">
        <w:rPr>
          <w:noProof/>
          <w:vertAlign w:val="superscript"/>
        </w:rPr>
        <w:t>127</w:t>
      </w:r>
      <w:r w:rsidR="007F4E19" w:rsidRPr="00310D2E">
        <w:fldChar w:fldCharType="end"/>
      </w:r>
      <w:r w:rsidR="007F4E19" w:rsidRPr="00310D2E">
        <w:t xml:space="preserve"> </w:t>
      </w:r>
      <w:r w:rsidR="0042592F" w:rsidRPr="00310D2E">
        <w:t>or in vapour form</w:t>
      </w:r>
      <w:r w:rsidR="001752C8" w:rsidRPr="00310D2E">
        <w:t>.</w:t>
      </w:r>
      <w:r w:rsidR="005F2369" w:rsidRPr="00310D2E">
        <w:fldChar w:fldCharType="begin" w:fldLock="1"/>
      </w:r>
      <w:r w:rsidR="00DE6BDD" w:rsidRPr="00310D2E">
        <w:instrText>ADDIN CSL_CITATION { "citationItems" : [ { "id" : "ITEM-1", "itemData" : { "DOI" : "Doi 10.1021/Ja411509g", "ISBN" : "0002-7863", "ISSN" : "00027863", "PMID" : "24359486", "abstract" : "Hybrid organic/inorganic perovskites (e.g., CH3NH3PbI3) as light absorbers are promising players in the field of third-generation photovoltaics. Here we demonstrate a low-temperature vapor-assisted solution process to construct polycrystalline perovskite thin films with full surface coverage, small surface roughness, and grain size up to microscale. Solar cells based on the as-prepared films achieve high power conversion efficiency of 12.1%, so far the highest efficiency based on CH3NH3PbI3 with the planar heterojunction configuration. This method provides a simple approach to perovskite film preparation and paves the way for high reproducibility of films and devices. The underlying kinetic and thermodynamic parameters regarding the perovskite film growth are discussed as well.", "author" : [ { "dropping-particle" : "", "family" : "Chen", "given" : "Q", "non-dropping-particle" : "", "parse-names" : false, "suffix" : "" }, { "dropping-particle" : "", "family" : "Zhou", "given" : "H P", "non-dropping-particle" : "", "parse-names" : false, "suffix" : "" }, { "dropping-particle" : "", "family" : "Hong", "given" : "Z R", "non-dropping-particle" : "", "parse-names" : false, "suffix" : "" }, { "dropping-particle" : "", "family" : "Luo", "given" : "S", "non-dropping-particle" : "", "parse-names" : false, "suffix" : "" }, { "dropping-particle" : "", "family" : "Duan", "given" : "H S", "non-dropping-particle" : "", "parse-names" : false, "suffix" : "" }, { "dropping-particle" : "", "family" : "Wang", "given" : "H H", "non-dropping-particle" : "", "parse-names" : false, "suffix" : "" }, { "dropping-particle" : "", "family" : "Liu", "given" : "Y S", "non-dropping-particle" : "", "parse-names" : false, "suffix" : "" }, { "dropping-particle" : "", "family" : "Li", "given" : "G", "non-dropping-particle" : "", "parse-names" : false, "suffix" : "" }, { "dropping-particle" : "", "family" : "Yang", "given" : "Y", "non-dropping-particle" : "", "parse-names" : false, "suffix" : "" } ], "container-title" : "Journal of the American Chemical Society", "id" : "ITEM-1", "issue" : "2", "issued" : { "date-parts" : [ [ "2014" ] ] }, "page" : "622-625", "title" : "Planar Heterojunction Perovskite Solar Cells via Vapor-Assisted Solution Process", "type" : "article-journal", "volume" : "136" }, "uris" : [ "http://www.mendeley.com/documents/?uuid=2b15e32d-89f4-4d3e-b378-3ce6c83614b5" ] }, { "id" : "ITEM-2", "itemData" : { "DOI" : "10.1021/jp512936z", "ISBN" : "1932-7447", "ISSN" : "19327455", "abstract" : "The past two years have seen the uniquely rapid emergence of a new class of solar cell based on organic-inorganic halide perovskite. Although less explored than its tri-iodide counterparts, CH3NH3PbBr3 has a larger bandgap of 2.3eV with a higher voltage potential that is suitable for tandem solar cell applications. In this paper, we report a vapour-assisted method for depositing and fully crystallising CH3NH3PbBr3 film on mesoporous TiO2 with good coverage. CH3NH3PbBr3 fabricated using this method has demonstrated long carrier diffusion length (&gt;1?m) as estimated by transient photoluminescence-quenching measurements. We demonstrate solar cells fabricated using such films and spiro-OMeTAD as the hole transport layer with an averaged (from forward and reverse scans) conversion efficiency of 8.7%, VOC of 1.45V, JSC of 9.75mA/cm2, and fill factor of 61.5%. The past two years have seen the uniquely rapid emergence of a new class of solar cell based on organic-inorganic halide perovskite. Although less explored than its tri-iodide counterparts, CH3NH3PbBr3 has a larger bandgap of 2.3eV with a higher voltage potential that is suitable for tandem solar cell applications. In this paper, we report a vapour-assisted method for depositing and fully crystallising CH3NH3PbBr3 film on mesoporous TiO2 with good coverage. CH3NH3PbBr3 fabricated using this method has demonstrated long carrier diffusion length (&gt;1?m) as estimated by transient photoluminescence-quenching measurements. We demonstrate solar cells fabricated using such films and spiro-OMeTAD as the hole transport layer with an averaged (from forward and reverse scans) conversion efficiency of 8.7%, VOC of 1.45V, JSC of 9.75mA/cm2, and fill factor of 61.5%.", "author" : [ { "dropping-particle" : "", "family" : "Sheng", "given" : "Rui", "non-dropping-particle" : "", "parse-names" : false, "suffix" : "" }, { "dropping-particle" : "", "family" : "Ho-Baillie", "given" : "Anita", "non-dropping-particle" : "", "parse-names" : false, "suffix" : "" }, { "dropping-particle" : "", "family" : "Huang", "given" : "Shujuan", "non-dropping-particle" : "", "parse-names" : false, "suffix" : "" }, { "dropping-particle" : "", "family" : "Chen", "given" : "Sheng", "non-dropping-particle" : "", "parse-names" : false, "suffix" : "" }, { "dropping-particle" : "", "family" : "Wen", "given" : "Xiaoming", "non-dropping-particle" : "", "parse-names" : false, "suffix" : "" }, { "dropping-particle" : "", "family" : "Hao", "given" : "Xiaojing", "non-dropping-particle" : "", "parse-names" : false, "suffix" : "" }, { "dropping-particle" : "", "family" : "Green", "given" : "Martin A.", "non-dropping-particle" : "", "parse-names" : false, "suffix" : "" } ], "container-title" : "Journal of Physical Chemistry C", "id" : "ITEM-2", "issue" : "7", "issued" : { "date-parts" : [ [ "2015" ] ] }, "page" : "3545-3549", "title" : "Methylammonium lead bromide perovskite-based solar cells by vapor-assisted deposition", "type" : "article-journal", "volume" : "119" }, "uris" : [ "http://www.mendeley.com/documents/?uuid=2860e82c-6f7b-4954-a4b0-7e5fea14462d" ] } ], "mendeley" : { "formattedCitation" : "&lt;sup&gt;128,129&lt;/sup&gt;", "plainTextFormattedCitation" : "128,129", "previouslyFormattedCitation" : "&lt;sup&gt;128,129&lt;/sup&gt;" }, "properties" : { "noteIndex" : 0 }, "schema" : "https://github.com/citation-style-language/schema/raw/master/csl-citation.json" }</w:instrText>
      </w:r>
      <w:r w:rsidR="005F2369" w:rsidRPr="00310D2E">
        <w:fldChar w:fldCharType="separate"/>
      </w:r>
      <w:r w:rsidR="009F3277" w:rsidRPr="00310D2E">
        <w:rPr>
          <w:noProof/>
          <w:vertAlign w:val="superscript"/>
        </w:rPr>
        <w:t>128,129</w:t>
      </w:r>
      <w:r w:rsidR="005F2369" w:rsidRPr="00310D2E">
        <w:fldChar w:fldCharType="end"/>
      </w:r>
      <w:r w:rsidR="0042592F" w:rsidRPr="00310D2E">
        <w:t xml:space="preserve"> </w:t>
      </w:r>
      <w:r w:rsidR="00933788" w:rsidRPr="00310D2E">
        <w:t>The key feature of this procedure is that the monovalent cation intercalates between the PbI</w:t>
      </w:r>
      <w:r w:rsidR="00933788" w:rsidRPr="00310D2E">
        <w:rPr>
          <w:vertAlign w:val="subscript"/>
        </w:rPr>
        <w:t>6</w:t>
      </w:r>
      <w:r w:rsidR="00933788" w:rsidRPr="00310D2E">
        <w:t xml:space="preserve"> octahedra to trans</w:t>
      </w:r>
      <w:r w:rsidR="00A131B5" w:rsidRPr="00310D2E">
        <w:t>f</w:t>
      </w:r>
      <w:r w:rsidR="00933788" w:rsidRPr="00310D2E">
        <w:t>orm the PbI</w:t>
      </w:r>
      <w:r w:rsidR="00933788" w:rsidRPr="00310D2E">
        <w:rPr>
          <w:vertAlign w:val="subscript"/>
        </w:rPr>
        <w:t>2</w:t>
      </w:r>
      <w:r w:rsidR="00933788" w:rsidRPr="00310D2E">
        <w:t xml:space="preserve"> to APbI</w:t>
      </w:r>
      <w:r w:rsidR="00933788" w:rsidRPr="00310D2E">
        <w:rPr>
          <w:vertAlign w:val="subscript"/>
        </w:rPr>
        <w:t xml:space="preserve">3 </w:t>
      </w:r>
      <w:r w:rsidR="00933788" w:rsidRPr="00310D2E">
        <w:t>(A = Cs, MA, FA)</w:t>
      </w:r>
      <w:r w:rsidR="00A131B5" w:rsidRPr="00310D2E">
        <w:t>.</w:t>
      </w:r>
      <w:r w:rsidR="007510C1" w:rsidRPr="00310D2E">
        <w:fldChar w:fldCharType="begin" w:fldLock="1"/>
      </w:r>
      <w:r w:rsidR="00DE6BDD" w:rsidRPr="00310D2E">
        <w:instrText>ADDIN CSL_CITATION { "citationItems" : [ { "id" : "ITEM-1", "itemData" : { "DOI" : "10.1039/C4EE01076K", "ISBN" : "1754-5706", "ISSN" : "1754-5692", "PMID" : "1000090641", "abstract" : "Already exhibiting solar to electrical power conversion efficiencies of over 17%, organic\u2013inorganic lead halide perovskite solar cells are one of the most promising emerging contenders in the drive to provide a cheap and clean source of energy. One concern however, is the potential toxicology issue of lead, a key component in the archetypical material. The most likely substitute is tin, which like lead, is also a group 14 metal. While organic\u2013inorganic tin halide perovskites have shown good semiconducting behaviour, the instability of tin in its 2+ oxidation state has thus far proved to be an overwhelming challenge. Here, we report the first completely lead-free, CH3NH3SnI3 perovskite solar cell processed on a mesoporous TiO2 scaffold, reaching efficiencies of over 6% under 1 sun illumination. Remarkably, we achieve open circuit voltages over 0.88 V from a material which has a 1.23 eV band gap.", "author" : [ { "dropping-particle" : "", "family" : "Noel", "given" : "Nakita K.", "non-dropping-particle" : "", "parse-names" : false, "suffix" : "" }, { "dropping-particle" : "", "family" : "Stranks", "given" : "Samuel D.", "non-dropping-particle" : "", "parse-names" : false, "suffix" : "" }, { "dropping-particle" : "", "family" : "Abate", "given" : "Antonio", "non-dropping-particle" : "", "parse-names" : false, "suffix" : "" }, { "dropping-particle" : "", "family" : "Wehrenfennig", "given" : "Christian", "non-dropping-particle" : "", "parse-names" : false, "suffix" : "" }, { "dropping-particle" : "", "family" : "Guarnera", "given" : "Simone", "non-dropping-particle" : "", "parse-names" : false, "suffix" : "" }, { "dropping-particle" : "", "family" : "Haghighirad", "given" : "Amir-Abbas", "non-dropping-particle" : "", "parse-names" : false, "suffix" : "" }, { "dropping-particle" : "", "family" : "Sadhanala", "given" : "Aditya", "non-dropping-particle" : "", "parse-names" : false, "suffix" : "" }, { "dropping-particle" : "", "family" : "Eperon", "given" : "Giles E.", "non-dropping-particle" : "", "parse-names" : false, "suffix" : "" }, { "dropping-particle" : "", "family" : "Pathak", "given" : "Sandeep K.", "non-dropping-particle" : "", "parse-names" : false, "suffix" : "" }, { "dropping-particle" : "", "family" : "Johnston", "given" : "Michael B.", "non-dropping-particle" : "", "parse-names" : false, "suffix" : "" }, { "dropping-particle" : "", "family" : "Petrozza", "given" : "Annamaria", "non-dropping-particle" : "", "parse-names" : false, "suffix" : "" }, { "dropping-particle" : "", "family" : "Herz", "given" : "Laura M.", "non-dropping-particle" : "", "parse-names" : false, "suffix" : "" }, { "dropping-particle" : "", "family" : "Snaith", "given" : "Henry J.", "non-dropping-particle" : "", "parse-names" : false, "suffix" : "" } ], "container-title" : "Energy Environ. Sci.", "id" : "ITEM-1", "issued" : { "date-parts" : [ [ "2014" ] ] }, "page" : "3061-3068", "publisher" : "Royal Society of Chemistry", "title" : "Lead-Free Organic-Inorganic Tin Halide Perovskites for Photovoltaic Applications", "type" : "article-journal", "volume" : "7" }, "uris" : [ "http://www.mendeley.com/documents/?uuid=d16da30f-c788-4b5f-adbb-7d54b5ca390e" ] }, { "id" : "ITEM-2", "itemData" : { "DOI" : "10.1021/acs.accounts.5b00455", "ISBN" : "1520-4898 (Electronic) 0001-4842 (Linking)", "ISSN" : "15204898", "PMID" : "26789596", "abstract" : "A new front-runner has emerged in the field of next-generation photovoltaics. A unique class of materials, known as organic metal halide perovskites, bridges the gap between low-cost fabrication and exceptional device performance. These compounds can be processed at low temperature (typically in the range 80-150 \u00b0C) and readily self-assemble from the solution phase into high-quality semiconductor thin films. The low energetic barrier for crystal formation has mixed consequences. On one hand, it enables inexpensive processing and both optical and electronic tunability. The caveat, however, is that many as-formed lead halide perovskite thin films lack chemical and structural stability, undergoing rapid degradation in the presence of moisture or heat. To date, improvements in perovskite solar cell efficiency have resulted primarily from better control over thin film morphology, manipulation of the stoichiometry and chemistry of lead halide and alkylammonium halide precursors, and the choice of solvent treatment. Proper characterization and tuning of processing parameters can aid in rational optimization of perovskite devices. Likewise, gaining a comprehensive understanding of the degradation mechanism and identifying components of the perovskite structure that may be particularly susceptible to attack by moisture are vital to mitigate device degradation under operating conditions. This Account provides insight into the lifecycle of organic-inorganic lead halide perovskites, including (i) the nature of the precursor solution, (ii) formation of solid-state perovskite thin films and single crystals, and (iii) transformation of perovskites into hydrated phases upon exposure to moisture. In particular, spectroscopic and structural characterization techniques shed light on the thermally driven evolution of the perovskite structure. By tuning precursor stoichiometry and chemistry, and thus the lead halide charge-transfer complexes present in solution, crystallization kinetics can be tailored to yield improved thin film homogeneity. Because degradation of the as-formed perovskite film is in many ways analogous to its initial formation, the same suite of monitoring techniques reveals the moisture-induced transformation of low band gap methylammonium lead iodide (CH3NH3PbI3) to wide band gap hydrate compounds. The rate of degradation is increased upon exposure to light. Interestingly, the hydration process is reversible under certain conditions. This facile formatio\u2026", "author" : [ { "dropping-particle" : "", "family" : "Manser", "given" : "Joseph S.", "non-dropping-particle" : "", "parse-names" : false, "suffix" : "" }, { "dropping-particle" : "", "family" : "Saidaminov", "given" : "Makhsud I.", "non-dropping-particle" : "", "parse-names" : false, "suffix" : "" }, { "dropping-particle" : "", "family" : "Christians", "given" : "Jeffrey A.", "non-dropping-particle" : "", "parse-names" : false, "suffix" : "" }, { "dropping-particle" : "", "family" : "Bakr", "given" : "Osman M.", "non-dropping-particle" : "", "parse-names" : false, "suffix" : "" }, { "dropping-particle" : "V.", "family" : "Kamat", "given" : "Prashant", "non-dropping-particle" : "", "parse-names" : false, "suffix" : "" } ], "container-title" : "Accounts of Chemical Research", "id" : "ITEM-2", "issue" : "2", "issued" : { "date-parts" : [ [ "2016" ] ] }, "page" : "330-338", "title" : "Making and Breaking of Lead Halide Perovskites", "type" : "article-journal", "volume" : "49" }, "uris" : [ "http://www.mendeley.com/documents/?uuid=41eb36f0-d9e9-4f13-9d7a-7af997df54fd" ] } ], "mendeley" : { "formattedCitation" : "&lt;sup&gt;52,130&lt;/sup&gt;", "plainTextFormattedCitation" : "52,130", "previouslyFormattedCitation" : "&lt;sup&gt;52,130&lt;/sup&gt;" }, "properties" : { "noteIndex" : 0 }, "schema" : "https://github.com/citation-style-language/schema/raw/master/csl-citation.json" }</w:instrText>
      </w:r>
      <w:r w:rsidR="007510C1" w:rsidRPr="00310D2E">
        <w:fldChar w:fldCharType="separate"/>
      </w:r>
      <w:r w:rsidR="009F3277" w:rsidRPr="00310D2E">
        <w:rPr>
          <w:noProof/>
          <w:vertAlign w:val="superscript"/>
        </w:rPr>
        <w:t>52,130</w:t>
      </w:r>
      <w:r w:rsidR="007510C1" w:rsidRPr="00310D2E">
        <w:fldChar w:fldCharType="end"/>
      </w:r>
      <w:r w:rsidR="00F249FC" w:rsidRPr="00310D2E">
        <w:t xml:space="preserve"> As mentioned previously, MA</w:t>
      </w:r>
      <w:r w:rsidR="00F249FC" w:rsidRPr="00310D2E">
        <w:rPr>
          <w:vertAlign w:val="superscript"/>
        </w:rPr>
        <w:t>+</w:t>
      </w:r>
      <w:r w:rsidR="00F249FC" w:rsidRPr="00310D2E">
        <w:t xml:space="preserve"> is a smaller cation than FA</w:t>
      </w:r>
      <w:r w:rsidR="00F249FC" w:rsidRPr="00310D2E">
        <w:rPr>
          <w:vertAlign w:val="superscript"/>
        </w:rPr>
        <w:t>+</w:t>
      </w:r>
      <w:r w:rsidR="00F249FC" w:rsidRPr="00310D2E">
        <w:t>, and so it intercalates more easily than FA</w:t>
      </w:r>
      <w:r w:rsidR="00F249FC" w:rsidRPr="00310D2E">
        <w:rPr>
          <w:vertAlign w:val="superscript"/>
        </w:rPr>
        <w:t>+</w:t>
      </w:r>
      <w:r w:rsidR="00F249FC" w:rsidRPr="00310D2E">
        <w:t>, which requires a higher temperature.</w:t>
      </w:r>
      <w:r w:rsidR="00B60BCE" w:rsidRPr="00310D2E">
        <w:fldChar w:fldCharType="begin" w:fldLock="1"/>
      </w:r>
      <w:r w:rsidR="00DE6BDD" w:rsidRPr="00310D2E">
        <w:instrText>ADDIN CSL_CITATION { "citationItems" : [ { "id" : "ITEM-1", "itemData" : { "DOI" : "10.1021/acs.chemrev.5b00715", "ISBN" : "1520-6890 (Electronic)\\r0009-2665 (Linking)", "ISSN" : "15206890", "PMID" : "27040120", "abstract" : "Although known since the late 19th century, organic\u2013inorganic perovskites have recently received extraordinary research community attention because of their unique physical properties, which make them promising candidates for application in photovoltaic (PV) and related optoelectronic devices. This review will explore beyond the current focus on three-dimensional (3-D) lead(II) halide perovskites, to highlight the great chemical flexibility and outstanding potential of the broader class of 3-D and lower dimensional organic-based perovskite family for electronic, optical, and energy-based applications as well as fundamental research. The concept of a multifunctional organic\u2013inorganic hybrid, in which the organic and inorganic structural components provide intentional, unique, and hopefully synergistic features to the compound, represents an important contemporary target.", "author" : [ { "dropping-particle" : "", "family" : "Saparov", "given" : "Bayrammurad", "non-dropping-particle" : "", "parse-names" : false, "suffix" : "" }, { "dropping-particle" : "", "family" : "Mitzi", "given" : "David B.", "non-dropping-particle" : "", "parse-names" : false, "suffix" : "" } ], "container-title" : "Chemical Reviews", "id" : "ITEM-1", "issue" : "7", "issued" : { "date-parts" : [ [ "2016" ] ] }, "page" : "4558-4596", "title" : "Organic-Inorganic Perovskites: Structural Versatility for Functional Materials Design", "type" : "article-journal", "volume" : "116" }, "uris" : [ "http://www.mendeley.com/documents/?uuid=b21c7bad-4e81-4022-b9d7-8a8dc9e151b2" ] } ], "mendeley" : { "formattedCitation" : "&lt;sup&gt;131&lt;/sup&gt;", "plainTextFormattedCitation" : "131", "previouslyFormattedCitation" : "&lt;sup&gt;131&lt;/sup&gt;" }, "properties" : { "noteIndex" : 0 }, "schema" : "https://github.com/citation-style-language/schema/raw/master/csl-citation.json" }</w:instrText>
      </w:r>
      <w:r w:rsidR="00B60BCE" w:rsidRPr="00310D2E">
        <w:fldChar w:fldCharType="separate"/>
      </w:r>
      <w:r w:rsidR="009F3277" w:rsidRPr="00310D2E">
        <w:rPr>
          <w:noProof/>
          <w:vertAlign w:val="superscript"/>
        </w:rPr>
        <w:t>131</w:t>
      </w:r>
      <w:r w:rsidR="00B60BCE" w:rsidRPr="00310D2E">
        <w:fldChar w:fldCharType="end"/>
      </w:r>
    </w:p>
    <w:p w14:paraId="6C094CFC" w14:textId="77777777" w:rsidR="00233D69" w:rsidRPr="00310D2E" w:rsidRDefault="00233D69" w:rsidP="001536E1">
      <w:pPr>
        <w:pStyle w:val="RSCB02ArticleText"/>
        <w:ind w:firstLine="180"/>
      </w:pPr>
      <w:r w:rsidRPr="00310D2E">
        <w:t>In a typical procedure,</w:t>
      </w:r>
      <w:r w:rsidR="007B45CF" w:rsidRPr="00310D2E">
        <w:t xml:space="preserve"> a layer of</w:t>
      </w:r>
      <w:r w:rsidRPr="00310D2E">
        <w:t xml:space="preserve"> </w:t>
      </w:r>
      <w:r w:rsidR="007B45CF" w:rsidRPr="00310D2E">
        <w:t>PbI</w:t>
      </w:r>
      <w:r w:rsidR="007B45CF" w:rsidRPr="00310D2E">
        <w:rPr>
          <w:vertAlign w:val="subscript"/>
        </w:rPr>
        <w:t>2</w:t>
      </w:r>
      <w:r w:rsidR="007B45CF" w:rsidRPr="00310D2E">
        <w:t xml:space="preserve"> is deposited, either from a solution in DMF (or other appropriate solvent) or sputtered onto the substrate.</w:t>
      </w:r>
      <w:r w:rsidR="00F07766" w:rsidRPr="00310D2E">
        <w:t xml:space="preserve"> Next a solution of the chosen monovalent cation halide (ie MAI), preferably dissolved in a solvent that PbI</w:t>
      </w:r>
      <w:r w:rsidR="00F07766" w:rsidRPr="00310D2E">
        <w:rPr>
          <w:vertAlign w:val="subscript"/>
        </w:rPr>
        <w:t>2</w:t>
      </w:r>
      <w:r w:rsidR="00F07766" w:rsidRPr="00310D2E">
        <w:t xml:space="preserve"> is not soluble in is then spin coated on top. </w:t>
      </w:r>
      <w:r w:rsidR="00765565" w:rsidRPr="00310D2E">
        <w:t>Alternatively the PbI</w:t>
      </w:r>
      <w:r w:rsidR="00765565" w:rsidRPr="00310D2E">
        <w:rPr>
          <w:vertAlign w:val="subscript"/>
        </w:rPr>
        <w:t>2</w:t>
      </w:r>
      <w:r w:rsidR="00765565" w:rsidRPr="00310D2E">
        <w:t xml:space="preserve"> layer may be dipped into a solution containing MAI/FAI.</w:t>
      </w:r>
      <w:r w:rsidR="005F2369" w:rsidRPr="00310D2E">
        <w:fldChar w:fldCharType="begin" w:fldLock="1"/>
      </w:r>
      <w:r w:rsidR="00DE6BDD" w:rsidRPr="00310D2E">
        <w:instrText>ADDIN CSL_CITATION { "citationItems" : [ { "id" : "ITEM-1", "itemData" : { "DOI" : "10.1021/cm970568f", "ISBN" : "0897-4756", "ISSN" : "0897-4756", "abstract" : "A convenient two-step technique for preparing thin films of the organic?inorganic perovskites (RNH3)2(CH3NH3)n-1MnI3n+1 (R = butyl, phenethyl; M = Pb, Sn; n = 1, 2, \u221e) has been achieved. Films of the metal halide, MI2, were first deposited onto ash glass or quartz disks using vacuum evaporation or spin-coating. By dipping these inorganic films, at room temperature, into an organic ammonium iodide solution for a short period of time (1?5 min for the layered perovskites), single-phase samples of the corresponding organic?inorganic perovskite thin films were formed. While a variety of solvents can be used for the dipping process, toluene/2-propanol mixtures have been shown to work well for many of the present compounds. The layered organic?inorganic perovskite films exhibited uniform surfaces and strong photoluminescence at wavelengths that were consistent with the corresponding materials made by single-crystal growth from solution. However, dipped organic?inorganic films made from evaporated PbI2 exhibited a luminescent peak that was red-shifted approximately 10 nm relative to those prepared from spin-coated PbI2, perhaps due to states induced near the band edge as a result of crystal defects or surface states. Films of the three-dimensional perovskites CH3NH3MI3 (M = Pb, Sn) were also prepared by dipping MI2 films into a methylammonium iodide 2-propanol solution. The resulting perovskite films were black, and their X-ray diffraction patterns were in good agreement with those of samples prepared from solid-state reactions or solution chemistry techniques. The present work demonstrates that the new dipping technique can be used as a generic method for synthesizing thin films of a variety of layered and three-dimensional organic?inorganic perovskites. It is expected to be particularly useful for preparing films of organic?inorganic systems in which the organic and inorganic components have incompatible solubility characteristics, or for systems in which the organic component is difficult to evaporate. The structural characterization and photoluminescence results all suggest that the perovskite films prepared using the title method are well-organized, making this method a promising technique to prepare thin films for a variety of potential device applications and scientific studies.", "author" : [ { "dropping-particle" : "", "family" : "Liang", "given" : "Kangning", "non-dropping-particle" : "", "parse-names" : false, "suffix" : "" }, { "dropping-particle" : "", "family" : "Mitzi", "given" : "David B", "non-dropping-particle" : "", "parse-names" : false, "suffix" : "" }, { "dropping-particle" : "", "family" : "Prikas", "given" : "Michael T", "non-dropping-particle" : "", "parse-names" : false, "suffix" : "" } ], "container-title" : "Chemistry of Materials", "id" : "ITEM-1", "issue" : "1", "issued" : { "date-parts" : [ [ "1998" ] ] }, "page" : "403-411", "title" : "Synthesis and Characterization of Organic\u2212Inorganic Perovskite Thin Films Prepared Using a Versatile Two-Step Dipping Technique", "type" : "article-journal", "volume" : "10" }, "uris" : [ "http://www.mendeley.com/documents/?uuid=6b891762-3b6e-4dda-8d6b-76e089b4f926" ] } ], "mendeley" : { "formattedCitation" : "&lt;sup&gt;132&lt;/sup&gt;", "plainTextFormattedCitation" : "132", "previouslyFormattedCitation" : "&lt;sup&gt;132&lt;/sup&gt;" }, "properties" : { "noteIndex" : 0 }, "schema" : "https://github.com/citation-style-language/schema/raw/master/csl-citation.json" }</w:instrText>
      </w:r>
      <w:r w:rsidR="005F2369" w:rsidRPr="00310D2E">
        <w:fldChar w:fldCharType="separate"/>
      </w:r>
      <w:r w:rsidR="009F3277" w:rsidRPr="00310D2E">
        <w:rPr>
          <w:noProof/>
          <w:vertAlign w:val="superscript"/>
        </w:rPr>
        <w:t>132</w:t>
      </w:r>
      <w:r w:rsidR="005F2369" w:rsidRPr="00310D2E">
        <w:fldChar w:fldCharType="end"/>
      </w:r>
      <w:r w:rsidR="00765565" w:rsidRPr="00310D2E">
        <w:t xml:space="preserve"> </w:t>
      </w:r>
      <w:r w:rsidR="001B2B4A" w:rsidRPr="00310D2E">
        <w:t xml:space="preserve">The use of solvents such as </w:t>
      </w:r>
      <w:r w:rsidR="001B2B4A" w:rsidRPr="00310D2E">
        <w:rPr>
          <w:i/>
        </w:rPr>
        <w:t>iso</w:t>
      </w:r>
      <w:r w:rsidR="001B2B4A" w:rsidRPr="00310D2E">
        <w:t>-propanol in this second step prevent any loss of lead iodide.</w:t>
      </w:r>
      <w:r w:rsidR="00262FCE" w:rsidRPr="00310D2E">
        <w:fldChar w:fldCharType="begin" w:fldLock="1"/>
      </w:r>
      <w:r w:rsidR="00DE6BDD" w:rsidRPr="00310D2E">
        <w:instrText>ADDIN CSL_CITATION { "citationItems" : [ { "id" : "ITEM-1", "itemData" : { "DOI" : "10.1039/c4ee01138d", "ISBN" : "1754-5706", "ISSN" : "1754-5692", "abstract" : "We report on an interdiffusion method to fabricate pin-hole free perovskite films using a low temp. (&lt;105 \u00b0C) soln. process. A high efficiency of 15.4%, with a fill factor of \u223c80%, was achieved for the devices under one sun illumination. The interdiffusion method results in high device yield, with an efficiency of above 14.5% for more than 85% of the devices. [on SciFinder(R)]", "author" : [ { "dropping-particle" : "", "family" : "Xiao", "given" : "Zhengguo", "non-dropping-particle" : "", "parse-names" : false, "suffix" : "" }, { "dropping-particle" : "", "family" : "Bi", "given" : "Cheng", "non-dropping-particle" : "", "parse-names" : false, "suffix" : "" }, { "dropping-particle" : "", "family" : "Shao", "given" : "Yuchuan", "non-dropping-particle" : "", "parse-names" : false, "suffix" : "" }, { "dropping-particle" : "", "family" : "Dong", "given" : "Qingfeng", "non-dropping-particle" : "", "parse-names" : false, "suffix" : "" }, { "dropping-particle" : "", "family" : "Wang", "given" : "Qi", "non-dropping-particle" : "", "parse-names" : false, "suffix" : "" }, { "dropping-particle" : "", "family" : "Yuan", "given" : "Yongbo", "non-dropping-particle" : "", "parse-names" : false, "suffix" : "" }, { "dropping-particle" : "", "family" : "Wang", "given" : "Chenggong", "non-dropping-particle" : "", "parse-names" : false, "suffix" : "" }, { "dropping-particle" : "", "family" : "Gao", "given" : "Yongli", "non-dropping-particle" : "", "parse-names" : false, "suffix" : "" }, { "dropping-particle" : "", "family" : "Huang", "given" : "Jinsong", "non-dropping-particle" : "", "parse-names" : false, "suffix" : "" } ], "container-title" : "Energy Environ. Sci.", "id" : "ITEM-1", "issue" : "8", "issued" : { "date-parts" : [ [ "2014" ] ] }, "page" : "2619-2623", "title" : "Efficient, high yield perovskite photovoltaic devices grown by interdiffusion of solution-processed precursor stacking layers", "type" : "article-journal", "volume" : "7" }, "uris" : [ "http://www.mendeley.com/documents/?uuid=8f943f6f-93b6-42e5-b168-3c959722c19e" ] }, { "id" : "ITEM-2", "itemData" : { "DOI" : "10.1038/nenergy.2016.190", "author" : [ { "dropping-particle" : "", "family" : "Fu", "given" : "Fan", "non-dropping-particle" : "", "parse-names" : false, "suffix" : "" }, { "dropping-particle" : "", "family" : "Feurer", "given" : "Thomas", "non-dropping-particle" : "", "parse-names" : false, "suffix" : "" }, { "dropping-particle" : "", "family" : "Weiss", "given" : "Thomas Paul", "non-dropping-particle" : "", "parse-names" : false, "suffix" : "" }, { "dropping-particle" : "", "family" : "Pisoni", "given" : "Stefano", "non-dropping-particle" : "", "parse-names" : false, "suffix" : "" }, { "dropping-particle" : "", "family" : "Avancini", "given" : "Enrico", "non-dropping-particle" : "", "parse-names" : false, "suffix" : "" }, { "dropping-particle" : "", "family" : "Andres", "given" : "Christian", "non-dropping-particle" : "", "parse-names" : false, "suffix" : "" }, { "dropping-particle" : "", "family" : "Buecheler", "given" : "Stephan", "non-dropping-particle" : "", "parse-names" : false, "suffix" : "" }, { "dropping-particle" : "", "family" : "Tiwari", "given" : "Ayodhya N", "non-dropping-particle" : "", "parse-names" : false, "suffix" : "" } ], "container-title" : "Nature Energy", "id" : "ITEM-2", "issued" : { "date-parts" : [ [ "2017" ] ] }, "page" : "16190", "title" : "High-efficiency inverted semi-transparent planar perovskite solar cells in substrate configuration", "type" : "article-journal", "volume" : "2" }, "uris" : [ "http://www.mendeley.com/documents/?uuid=e3768c10-f83e-419f-be36-f536d3c433e7" ] } ], "mendeley" : { "formattedCitation" : "&lt;sup&gt;133,134&lt;/sup&gt;", "plainTextFormattedCitation" : "133,134", "previouslyFormattedCitation" : "&lt;sup&gt;133,134&lt;/sup&gt;" }, "properties" : { "noteIndex" : 0 }, "schema" : "https://github.com/citation-style-language/schema/raw/master/csl-citation.json" }</w:instrText>
      </w:r>
      <w:r w:rsidR="00262FCE" w:rsidRPr="00310D2E">
        <w:fldChar w:fldCharType="separate"/>
      </w:r>
      <w:r w:rsidR="009F3277" w:rsidRPr="00310D2E">
        <w:rPr>
          <w:noProof/>
          <w:vertAlign w:val="superscript"/>
        </w:rPr>
        <w:t>133,134</w:t>
      </w:r>
      <w:r w:rsidR="00262FCE" w:rsidRPr="00310D2E">
        <w:fldChar w:fldCharType="end"/>
      </w:r>
      <w:r w:rsidR="00944B8C" w:rsidRPr="00310D2E">
        <w:t xml:space="preserve"> The bilayer films are then annealed to allow diffusion of the cation into the PbI</w:t>
      </w:r>
      <w:r w:rsidR="00944B8C" w:rsidRPr="00310D2E">
        <w:rPr>
          <w:vertAlign w:val="subscript"/>
        </w:rPr>
        <w:t>6</w:t>
      </w:r>
      <w:r w:rsidR="00944B8C" w:rsidRPr="00310D2E">
        <w:t xml:space="preserve"> lattice.</w:t>
      </w:r>
      <w:r w:rsidR="00226E58" w:rsidRPr="00310D2E">
        <w:t xml:space="preserve"> </w:t>
      </w:r>
    </w:p>
    <w:p w14:paraId="3BDB4214" w14:textId="77777777" w:rsidR="00226E58" w:rsidRPr="00310D2E" w:rsidRDefault="00226E58" w:rsidP="001536E1">
      <w:pPr>
        <w:pStyle w:val="RSCB02ArticleText"/>
        <w:ind w:firstLine="180"/>
      </w:pPr>
      <w:r w:rsidRPr="00310D2E">
        <w:t>There are some disadvantages of the two step method, namely that the PbI</w:t>
      </w:r>
      <w:r w:rsidRPr="00310D2E">
        <w:rPr>
          <w:vertAlign w:val="subscript"/>
        </w:rPr>
        <w:t>2</w:t>
      </w:r>
      <w:r w:rsidRPr="00310D2E">
        <w:t xml:space="preserve"> layer can form a dense layered film, which might </w:t>
      </w:r>
      <w:r w:rsidR="00431F64" w:rsidRPr="00310D2E">
        <w:t>lead to</w:t>
      </w:r>
      <w:r w:rsidR="00AA2E4C" w:rsidRPr="00310D2E">
        <w:t xml:space="preserve"> incomplete conversion</w:t>
      </w:r>
      <w:r w:rsidR="009A6D27" w:rsidRPr="00310D2E">
        <w:t xml:space="preserve"> – residual PbI</w:t>
      </w:r>
      <w:r w:rsidR="009A6D27" w:rsidRPr="00310D2E">
        <w:rPr>
          <w:vertAlign w:val="subscript"/>
        </w:rPr>
        <w:t>2</w:t>
      </w:r>
      <w:r w:rsidR="009A6D27" w:rsidRPr="00310D2E">
        <w:t xml:space="preserve"> results in poor photovoltaic performance.</w:t>
      </w:r>
      <w:r w:rsidR="008B4C92" w:rsidRPr="00310D2E">
        <w:fldChar w:fldCharType="begin" w:fldLock="1"/>
      </w:r>
      <w:r w:rsidR="00DE6BDD" w:rsidRPr="00310D2E">
        <w:instrText>ADDIN CSL_CITATION { "citationItems" : [ { "id" : "ITEM-1", "itemData" : { "DOI" : "10.1002/aenm.201501354", "ISBN" : "1614-6840", "ISSN" : "16146840", "PMID" : "290", "abstract" : "The photovoltaic performance of perovskite solar cells (PVSCs) is extremely dependent on the morphology and crystallization of the perovskite film, which is affected by the deposition method. In this work, a new approach is demonstrated for forming the PbI2 nanostructure and the use of high CH3NH3I concentration which are adopted to form high-quality (smooth and PbI2 residue-free) perovskite film with better photovoltaic performances. On the one hand, self-assembled porous PbI2 is formed by incorporating small amount of rationally chosen additives into the PbI2 precursor solutions, which significantly facilitate the conversion of perovskite without any PbI2 residue. On the other hand, by employing a relatively high CH3NH3I concentration, a firmly crystallized and uniform CH3NH3PbI3 film is formed. As a result, a promising power conversion efficiency of 16.21% is achieved in planar-heterojunction PVSCs. Furthermore, it is experimentally demonstrated that the PbI2 residue in perovskite film has a negative effect on the long-term stability of devices.", "author" : [ { "dropping-particle" : "", "family" : "Zhang", "given" : "Hong", "non-dropping-particle" : "", "parse-names" : false, "suffix" : "" }, { "dropping-particle" : "", "family" : "Mao", "given" : "Jian", "non-dropping-particle" : "", "parse-names" : false, "suffix" : "" }, { "dropping-particle" : "", "family" : "He", "given" : "Hexiang", "non-dropping-particle" : "", "parse-names" : false, "suffix" : "" }, { "dropping-particle" : "", "family" : "Zhang", "given" : "Di", "non-dropping-particle" : "", "parse-names" : false, "suffix" : "" }, { "dropping-particle" : "", "family" : "Zhu", "given" : "Hugh L.", "non-dropping-particle" : "", "parse-names" : false, "suffix" : "" }, { "dropping-particle" : "", "family" : "Xie", "given" : "Fengxian", "non-dropping-particle" : "", "parse-names" : false, "suffix" : "" }, { "dropping-particle" : "", "family" : "Wong", "given" : "Kam Sing", "non-dropping-particle" : "", "parse-names" : false, "suffix" : "" }, { "dropping-particle" : "", "family" : "Gratzel", "given" : "Michael", "non-dropping-particle" : "", "parse-names" : false, "suffix" : "" }, { "dropping-particle" : "", "family" : "Choy", "given" : "Wallace C H", "non-dropping-particle" : "", "parse-names" : false, "suffix" : "" } ], "container-title" : "Advanced Energy Materials", "id" : "ITEM-1", "issued" : { "date-parts" : [ [ "2015" ] ] }, "page" : "1501354", "title" : "A Smooth CH3NH3PbI3 Film via a New Approach for Forming the PbI2 Nanostructure Together with Strategically High CH3NH3I Concentration for High Efficient Planar-Heterojunction Solar Cells", "type" : "article-journal", "volume" : "5" }, "uris" : [ "http://www.mendeley.com/documents/?uuid=f90ac7cb-c7f7-4660-ba93-b8ea67d70b3a" ] } ], "mendeley" : { "formattedCitation" : "&lt;sup&gt;135&lt;/sup&gt;", "plainTextFormattedCitation" : "135", "previouslyFormattedCitation" : "&lt;sup&gt;135&lt;/sup&gt;" }, "properties" : { "noteIndex" : 0 }, "schema" : "https://github.com/citation-style-language/schema/raw/master/csl-citation.json" }</w:instrText>
      </w:r>
      <w:r w:rsidR="008B4C92" w:rsidRPr="00310D2E">
        <w:fldChar w:fldCharType="separate"/>
      </w:r>
      <w:r w:rsidR="009F3277" w:rsidRPr="00310D2E">
        <w:rPr>
          <w:noProof/>
          <w:vertAlign w:val="superscript"/>
        </w:rPr>
        <w:t>135</w:t>
      </w:r>
      <w:r w:rsidR="008B4C92" w:rsidRPr="00310D2E">
        <w:fldChar w:fldCharType="end"/>
      </w:r>
      <w:r w:rsidR="00E35103" w:rsidRPr="00310D2E">
        <w:t xml:space="preserve"> Increasing the length of time of the reaction can address this issue, but can also lead to dissolution of the perovskite.</w:t>
      </w:r>
      <w:r w:rsidR="00B61F12" w:rsidRPr="00310D2E">
        <w:t xml:space="preserve"> Thermal annealing aids conversion to the perovskite form.</w:t>
      </w:r>
      <w:r w:rsidR="00A216F5" w:rsidRPr="00310D2E">
        <w:fldChar w:fldCharType="begin" w:fldLock="1"/>
      </w:r>
      <w:r w:rsidR="009F3277" w:rsidRPr="00310D2E">
        <w:instrText>ADDIN CSL_CITATION { "citationItems" : [ { "id" : "ITEM-1", "itemData" : { "DOI" : "10.1002/adfm.201302090", "ISBN" : "1616-301X", "ISSN" : "1616301X", "PMID" : "272", "abstract" : "Organometal trihalide perovskite based solar cells have exhibited the highest efficiencies to-date when incorporated into mesostructured composites. However, thin solid films of a perovskite absorber should be capable of operating at the highest efficiency in a simple planar heterojunction configuration. Here, it is shown that film morphology is a critical issue in planar heterojunction CH3NH3PbI3-xClx solar cells. The morphology is carefully controlled by varying processing conditions, and it is demonstrated that the highest photocurrents are attainable only with the highest perovskite surface coverages. With optimized solution based film formation, power conversion efficiencies of up to 11.4% are achieved, the first report of efficiencies above 10% in fully thin-film solution processed perovskite solar cells with no mesoporous layer.", "author" : [ { "dropping-particle" : "", "family" : "Eperon", "given" : "Giles E.", "non-dropping-particle" : "", "parse-names" : false, "suffix" : "" }, { "dropping-particle" : "", "family" : "Burlakov", "given" : "Victor M.", "non-dropping-particle" : "", "parse-names" : false, "suffix" : "" }, { "dropping-particle" : "", "family" : "Docampo", "given" : "Pablo", "non-dropping-particle" : "", "parse-names" : false, "suffix" : "" }, { "dropping-particle" : "", "family" : "Goriely", "given" : "Alain", "non-dropping-particle" : "", "parse-names" : false, "suffix" : "" }, { "dropping-particle" : "", "family" : "Snaith", "given" : "Henry J.", "non-dropping-particle" : "", "parse-names" : false, "suffix" : "" } ], "container-title" : "Advanced Functional Materials", "id" : "ITEM-1", "issue" : "1", "issued" : { "date-parts" : [ [ "2014" ] ] }, "page" : "151-157", "title" : "Morphological control for high performance, solution-processed planar heterojunction perovskite solar cells", "type" : "article-journal", "volume" : "24" }, "uris" : [ "http://www.mendeley.com/documents/?uuid=c0004956-b09b-4b77-b6ea-36359be93feb" ] } ], "mendeley" : { "formattedCitation" : "&lt;sup&gt;90&lt;/sup&gt;", "plainTextFormattedCitation" : "90", "previouslyFormattedCitation" : "&lt;sup&gt;90&lt;/sup&gt;" }, "properties" : { "noteIndex" : 0 }, "schema" : "https://github.com/citation-style-language/schema/raw/master/csl-citation.json" }</w:instrText>
      </w:r>
      <w:r w:rsidR="00A216F5" w:rsidRPr="00310D2E">
        <w:fldChar w:fldCharType="separate"/>
      </w:r>
      <w:r w:rsidR="00C10B91" w:rsidRPr="00310D2E">
        <w:rPr>
          <w:noProof/>
          <w:vertAlign w:val="superscript"/>
        </w:rPr>
        <w:t>90</w:t>
      </w:r>
      <w:r w:rsidR="00A216F5" w:rsidRPr="00310D2E">
        <w:fldChar w:fldCharType="end"/>
      </w:r>
    </w:p>
    <w:p w14:paraId="6582CDB5" w14:textId="77777777" w:rsidR="00282938" w:rsidRPr="00310D2E" w:rsidRDefault="00702D70" w:rsidP="00282938">
      <w:pPr>
        <w:pStyle w:val="RSCB02ArticleText"/>
        <w:ind w:firstLine="180"/>
      </w:pPr>
      <w:r w:rsidRPr="00310D2E">
        <w:t xml:space="preserve">Petrov </w:t>
      </w:r>
      <w:r w:rsidRPr="00310D2E">
        <w:rPr>
          <w:i/>
        </w:rPr>
        <w:t>et al.</w:t>
      </w:r>
      <w:r w:rsidRPr="00310D2E">
        <w:t xml:space="preserve"> have combined the Lewis base approach with the two step method to generate MAPbI</w:t>
      </w:r>
      <w:r w:rsidRPr="00310D2E">
        <w:rPr>
          <w:vertAlign w:val="subscript"/>
        </w:rPr>
        <w:t>3</w:t>
      </w:r>
      <w:r w:rsidRPr="00310D2E">
        <w:t xml:space="preserve"> and FAPbI</w:t>
      </w:r>
      <w:r w:rsidRPr="00310D2E">
        <w:rPr>
          <w:vertAlign w:val="subscript"/>
        </w:rPr>
        <w:t>3</w:t>
      </w:r>
      <w:r w:rsidR="00295862" w:rsidRPr="00310D2E">
        <w:t xml:space="preserve"> nanowires by dipping PbI</w:t>
      </w:r>
      <w:r w:rsidR="00295862" w:rsidRPr="00310D2E">
        <w:rPr>
          <w:vertAlign w:val="subscript"/>
        </w:rPr>
        <w:t>2</w:t>
      </w:r>
      <w:r w:rsidR="00295862" w:rsidRPr="00310D2E">
        <w:t xml:space="preserve"> films into solution containing MAI or FAI and DMF.</w:t>
      </w:r>
      <w:r w:rsidR="00CB4D3F" w:rsidRPr="00310D2E">
        <w:fldChar w:fldCharType="begin" w:fldLock="1"/>
      </w:r>
      <w:r w:rsidR="00DE6BDD" w:rsidRPr="00310D2E">
        <w:instrText>ADDIN CSL_CITATION { "citationItems" : [ { "id" : "ITEM-1", "itemData" : { "DOI" : "10.1021/acs.chemmater.6b03965", "author" : [ { "dropping-particle" : "", "family" : "Petrov", "given" : "Andrey A", "non-dropping-particle" : "", "parse-names" : false, "suffix" : "" }, { "dropping-particle" : "", "family" : "Pellet", "given" : "Norman", "non-dropping-particle" : "", "parse-names" : false, "suffix" : "" }, { "dropping-particle" : "", "family" : "Seo", "given" : "Ji-Youn", "non-dropping-particle" : "", "parse-names" : false, "suffix" : "" }, { "dropping-particle" : "", "family" : "Belich", "given" : "Nikolai A", "non-dropping-particle" : "", "parse-names" : false, "suffix" : "" }, { "dropping-particle" : "", "family" : "Kovalev", "given" : "Dmitriy Yu", "non-dropping-particle" : "", "parse-names" : false, "suffix" : "" }, { "dropping-particle" : "V", "family" : "Shevelkov", "given" : "Andrei", "non-dropping-particle" : "", "parse-names" : false, "suffix" : "" }, { "dropping-particle" : "", "family" : "Goodilin", "given" : "Eugene A", "non-dropping-particle" : "", "parse-names" : false, "suffix" : "" }, { "dropping-particle" : "", "family" : "Zakeeruddin", "given" : "Shaik M", "non-dropping-particle" : "", "parse-names" : false, "suffix" : "" }, { "dropping-particle" : "", "family" : "Tarasov", "given" : "Alexey B", "non-dropping-particle" : "", "parse-names" : false, "suffix" : "" }, { "dropping-particle" : "", "family" : "Gratzel", "given" : "Michael", "non-dropping-particle" : "", "parse-names" : false, "suffix" : "" } ], "container-title" : "Chemistry of Materials", "id" : "ITEM-1", "issued" : { "date-parts" : [ [ "2017" ] ] }, "page" : "587\u2212594", "title" : "New Insight into the Formation of Hybrid Perovskite Nanowires via Structure Directing Adducts", "type" : "article-journal", "volume" : "29" }, "uris" : [ "http://www.mendeley.com/documents/?uuid=c0054f37-aab4-46f8-929e-6b6333ef2da4" ] } ], "mendeley" : { "formattedCitation" : "&lt;sup&gt;136&lt;/sup&gt;", "plainTextFormattedCitation" : "136", "previouslyFormattedCitation" : "&lt;sup&gt;136&lt;/sup&gt;" }, "properties" : { "noteIndex" : 0 }, "schema" : "https://github.com/citation-style-language/schema/raw/master/csl-citation.json" }</w:instrText>
      </w:r>
      <w:r w:rsidR="00CB4D3F" w:rsidRPr="00310D2E">
        <w:fldChar w:fldCharType="separate"/>
      </w:r>
      <w:r w:rsidR="009F3277" w:rsidRPr="00310D2E">
        <w:rPr>
          <w:noProof/>
          <w:vertAlign w:val="superscript"/>
        </w:rPr>
        <w:t>136</w:t>
      </w:r>
      <w:r w:rsidR="00CB4D3F" w:rsidRPr="00310D2E">
        <w:fldChar w:fldCharType="end"/>
      </w:r>
      <w:r w:rsidR="00CB4D3F" w:rsidRPr="00310D2E">
        <w:t xml:space="preserve"> They </w:t>
      </w:r>
      <w:r w:rsidR="00D55F93" w:rsidRPr="00310D2E">
        <w:t>have posit that the size and shape of the nanowires is dictated by a topotactical transformation from the MAI/FAI-PbI</w:t>
      </w:r>
      <w:r w:rsidR="00D55F93" w:rsidRPr="00310D2E">
        <w:rPr>
          <w:vertAlign w:val="subscript"/>
        </w:rPr>
        <w:t>2</w:t>
      </w:r>
      <w:r w:rsidR="00D55F93" w:rsidRPr="00310D2E">
        <w:t>-DMF adduct obtained from the dipping procedure.</w:t>
      </w:r>
      <w:r w:rsidR="00B67CF9" w:rsidRPr="00310D2E">
        <w:t xml:space="preserve"> This control over the morphology opens up the possibility of further compositional modification via ion-exchange to form MAPbBr</w:t>
      </w:r>
      <w:r w:rsidR="00B67CF9" w:rsidRPr="00310D2E">
        <w:rPr>
          <w:vertAlign w:val="subscript"/>
        </w:rPr>
        <w:t>3</w:t>
      </w:r>
      <w:r w:rsidR="00B67CF9" w:rsidRPr="00310D2E">
        <w:t>, MAPbCl</w:t>
      </w:r>
      <w:r w:rsidR="00B67CF9" w:rsidRPr="00310D2E">
        <w:rPr>
          <w:vertAlign w:val="subscript"/>
        </w:rPr>
        <w:t>3</w:t>
      </w:r>
      <w:r w:rsidR="00B67CF9" w:rsidRPr="00310D2E">
        <w:t>, and FAPbBr</w:t>
      </w:r>
      <w:r w:rsidR="00B67CF9" w:rsidRPr="00310D2E">
        <w:rPr>
          <w:vertAlign w:val="subscript"/>
        </w:rPr>
        <w:t>3</w:t>
      </w:r>
      <w:r w:rsidR="00B67CF9" w:rsidRPr="00310D2E">
        <w:t xml:space="preserve"> nanowires.</w:t>
      </w:r>
      <w:r w:rsidR="00B67CF9" w:rsidRPr="00310D2E">
        <w:fldChar w:fldCharType="begin" w:fldLock="1"/>
      </w:r>
      <w:r w:rsidR="00DE6BDD" w:rsidRPr="00310D2E">
        <w:instrText>ADDIN CSL_CITATION { "citationItems" : [ { "id" : "ITEM-1", "itemData" : { "DOI" : "10.1021/acs.chemmater.6b03965", "author" : [ { "dropping-particle" : "", "family" : "Petrov", "given" : "Andrey A", "non-dropping-particle" : "", "parse-names" : false, "suffix" : "" }, { "dropping-particle" : "", "family" : "Pellet", "given" : "Norman", "non-dropping-particle" : "", "parse-names" : false, "suffix" : "" }, { "dropping-particle" : "", "family" : "Seo", "given" : "Ji-Youn", "non-dropping-particle" : "", "parse-names" : false, "suffix" : "" }, { "dropping-particle" : "", "family" : "Belich", "given" : "Nikolai A", "non-dropping-particle" : "", "parse-names" : false, "suffix" : "" }, { "dropping-particle" : "", "family" : "Kovalev", "given" : "Dmitriy Yu", "non-dropping-particle" : "", "parse-names" : false, "suffix" : "" }, { "dropping-particle" : "V", "family" : "Shevelkov", "given" : "Andrei", "non-dropping-particle" : "", "parse-names" : false, "suffix" : "" }, { "dropping-particle" : "", "family" : "Goodilin", "given" : "Eugene A", "non-dropping-particle" : "", "parse-names" : false, "suffix" : "" }, { "dropping-particle" : "", "family" : "Zakeeruddin", "given" : "Shaik M", "non-dropping-particle" : "", "parse-names" : false, "suffix" : "" }, { "dropping-particle" : "", "family" : "Tarasov", "given" : "Alexey B", "non-dropping-particle" : "", "parse-names" : false, "suffix" : "" }, { "dropping-particle" : "", "family" : "Gratzel", "given" : "Michael", "non-dropping-particle" : "", "parse-names" : false, "suffix" : "" } ], "container-title" : "Chemistry of Materials", "id" : "ITEM-1", "issued" : { "date-parts" : [ [ "2017" ] ] }, "page" : "587\u2212594", "title" : "New Insight into the Formation of Hybrid Perovskite Nanowires via Structure Directing Adducts", "type" : "article-journal", "volume" : "29" }, "uris" : [ "http://www.mendeley.com/documents/?uuid=c0054f37-aab4-46f8-929e-6b6333ef2da4" ] } ], "mendeley" : { "formattedCitation" : "&lt;sup&gt;136&lt;/sup&gt;", "plainTextFormattedCitation" : "136", "previouslyFormattedCitation" : "&lt;sup&gt;136&lt;/sup&gt;" }, "properties" : { "noteIndex" : 0 }, "schema" : "https://github.com/citation-style-language/schema/raw/master/csl-citation.json" }</w:instrText>
      </w:r>
      <w:r w:rsidR="00B67CF9" w:rsidRPr="00310D2E">
        <w:fldChar w:fldCharType="separate"/>
      </w:r>
      <w:r w:rsidR="009F3277" w:rsidRPr="00310D2E">
        <w:rPr>
          <w:noProof/>
          <w:vertAlign w:val="superscript"/>
        </w:rPr>
        <w:t>136</w:t>
      </w:r>
      <w:r w:rsidR="00B67CF9" w:rsidRPr="00310D2E">
        <w:fldChar w:fldCharType="end"/>
      </w:r>
    </w:p>
    <w:p w14:paraId="661A8DCA" w14:textId="77777777" w:rsidR="00425862" w:rsidRPr="00310D2E" w:rsidRDefault="007C1446" w:rsidP="00D44DDB">
      <w:pPr>
        <w:pStyle w:val="RSCB02ArticleText"/>
        <w:ind w:firstLine="180"/>
      </w:pPr>
      <w:r w:rsidRPr="00310D2E">
        <w:t xml:space="preserve">A recent kinetic study of the two step method by Ko </w:t>
      </w:r>
      <w:r w:rsidRPr="00310D2E">
        <w:rPr>
          <w:i/>
        </w:rPr>
        <w:t>et al.</w:t>
      </w:r>
      <w:r w:rsidRPr="00310D2E">
        <w:t xml:space="preserve"> </w:t>
      </w:r>
      <w:r w:rsidR="003D75A7" w:rsidRPr="00310D2E">
        <w:t xml:space="preserve">investigated the effect of the processing conditions on the morphology of the perovskite layer. </w:t>
      </w:r>
      <w:r w:rsidR="0002514B" w:rsidRPr="00310D2E">
        <w:t>They found that the transformation from the two separate layers of PbI</w:t>
      </w:r>
      <w:r w:rsidR="0002514B" w:rsidRPr="00310D2E">
        <w:rPr>
          <w:vertAlign w:val="subscript"/>
        </w:rPr>
        <w:t>2</w:t>
      </w:r>
      <w:r w:rsidR="0002514B" w:rsidRPr="00310D2E">
        <w:t xml:space="preserve"> and MAI</w:t>
      </w:r>
      <w:r w:rsidR="00CD7127" w:rsidRPr="00310D2E">
        <w:t xml:space="preserve"> occurred in two distinct steps.</w:t>
      </w:r>
      <w:r w:rsidR="00F474FE" w:rsidRPr="00310D2E">
        <w:t xml:space="preserve"> First, MAPbI</w:t>
      </w:r>
      <w:r w:rsidR="00F474FE" w:rsidRPr="00310D2E">
        <w:rPr>
          <w:vertAlign w:val="subscript"/>
        </w:rPr>
        <w:t>3</w:t>
      </w:r>
      <w:r w:rsidR="00F474FE" w:rsidRPr="00310D2E">
        <w:t xml:space="preserve"> nucleated </w:t>
      </w:r>
      <w:r w:rsidR="006926AC" w:rsidRPr="00310D2E">
        <w:t>on the lead iodide surface and continued to grow until the surface was covered. This step is key to determi</w:t>
      </w:r>
      <w:r w:rsidR="00B4326D" w:rsidRPr="00310D2E">
        <w:t>ni</w:t>
      </w:r>
      <w:r w:rsidR="006926AC" w:rsidRPr="00310D2E">
        <w:t xml:space="preserve">ng the surface morphology of the final product. </w:t>
      </w:r>
      <w:r w:rsidR="001C05F9" w:rsidRPr="00310D2E">
        <w:t>The second step consisted of the remaining conversion of the PbI</w:t>
      </w:r>
      <w:r w:rsidR="001C05F9" w:rsidRPr="00310D2E">
        <w:rPr>
          <w:vertAlign w:val="subscript"/>
        </w:rPr>
        <w:t>2</w:t>
      </w:r>
      <w:r w:rsidR="001C05F9" w:rsidRPr="00310D2E">
        <w:t xml:space="preserve"> underneath the top layer.</w:t>
      </w:r>
      <w:r w:rsidR="006926AC" w:rsidRPr="00310D2E">
        <w:t xml:space="preserve"> </w:t>
      </w:r>
      <w:r w:rsidR="00416FB0" w:rsidRPr="00310D2E">
        <w:t>Overall, they found that the average grain size (</w:t>
      </w:r>
      <w:r w:rsidR="00416FB0" w:rsidRPr="00310D2E">
        <w:rPr>
          <w:i/>
        </w:rPr>
        <w:t>R</w:t>
      </w:r>
      <w:r w:rsidR="00416FB0" w:rsidRPr="00310D2E">
        <w:t>) is related to the rate of the initial growth (</w:t>
      </w:r>
      <w:r w:rsidR="00416FB0" w:rsidRPr="00310D2E">
        <w:rPr>
          <w:i/>
        </w:rPr>
        <w:t>r</w:t>
      </w:r>
      <w:r w:rsidR="00416FB0" w:rsidRPr="00310D2E">
        <w:t xml:space="preserve">) by </w:t>
      </w:r>
      <w:r w:rsidR="00416FB0" w:rsidRPr="00310D2E">
        <w:rPr>
          <w:i/>
        </w:rPr>
        <w:t>R</w:t>
      </w:r>
      <w:r w:rsidR="007942D0" w:rsidRPr="00310D2E">
        <w:t xml:space="preserve"> </w:t>
      </w:r>
      <w:r w:rsidR="007942D0" w:rsidRPr="00310D2E">
        <w:sym w:font="Symbol" w:char="F0B5"/>
      </w:r>
      <w:r w:rsidR="007942D0" w:rsidRPr="00310D2E">
        <w:t xml:space="preserve"> </w:t>
      </w:r>
      <w:r w:rsidR="00416FB0" w:rsidRPr="00310D2E">
        <w:rPr>
          <w:i/>
        </w:rPr>
        <w:t>r</w:t>
      </w:r>
      <w:r w:rsidR="00416FB0" w:rsidRPr="00310D2E">
        <w:rPr>
          <w:vertAlign w:val="superscript"/>
        </w:rPr>
        <w:t>−1/3</w:t>
      </w:r>
      <w:r w:rsidR="00D12DF4" w:rsidRPr="00310D2E">
        <w:t>, which is an important relationship that should help guide future work.</w:t>
      </w:r>
      <w:r w:rsidR="00D42B44" w:rsidRPr="00310D2E">
        <w:fldChar w:fldCharType="begin" w:fldLock="1"/>
      </w:r>
      <w:r w:rsidR="00DE6BDD" w:rsidRPr="00310D2E">
        <w:instrText>ADDIN CSL_CITATION { "citationItems" : [ { "id" : "ITEM-1", "itemData" : { "DOI" : "10.1021/acs.chemmater.6b04507", "author" : [ { "dropping-particle" : "", "family" : "Ko", "given" : "Hyomin", "non-dropping-particle" : "", "parse-names" : false, "suffix" : "" }, { "dropping-particle" : "", "family" : "Sin", "given" : "Dong Hun", "non-dropping-particle" : "", "parse-names" : false, "suffix" : "" }, { "dropping-particle" : "", "family" : "Kim", "given" : "Min", "non-dropping-particle" : "", "parse-names" : false, "suffix" : "" }, { "dropping-particle" : "", "family" : "Cho", "given" : "Kilwon", "non-dropping-particle" : "", "parse-names" : false, "suffix" : "" } ], "container-title" : "Chemistry of Materials", "id" : "ITEM-1", "issued" : { "date-parts" : [ [ "2017" ] ] }, "page" : "1165-1174", "title" : "Predicting the Morphology of Perovskite Thin Films Produced by Sequential Deposition Method : A Crystal Growth Dynamics Study", "type" : "article-journal", "volume" : "29" }, "uris" : [ "http://www.mendeley.com/documents/?uuid=5eafc4cd-11de-4901-9169-ee66f02f6292" ] } ], "mendeley" : { "formattedCitation" : "&lt;sup&gt;137&lt;/sup&gt;", "plainTextFormattedCitation" : "137", "previouslyFormattedCitation" : "&lt;sup&gt;137&lt;/sup&gt;" }, "properties" : { "noteIndex" : 0 }, "schema" : "https://github.com/citation-style-language/schema/raw/master/csl-citation.json" }</w:instrText>
      </w:r>
      <w:r w:rsidR="00D42B44" w:rsidRPr="00310D2E">
        <w:fldChar w:fldCharType="separate"/>
      </w:r>
      <w:r w:rsidR="009F3277" w:rsidRPr="00310D2E">
        <w:rPr>
          <w:noProof/>
          <w:vertAlign w:val="superscript"/>
        </w:rPr>
        <w:t>137</w:t>
      </w:r>
      <w:r w:rsidR="00D42B44" w:rsidRPr="00310D2E">
        <w:fldChar w:fldCharType="end"/>
      </w:r>
    </w:p>
    <w:p w14:paraId="23BE73F3" w14:textId="77777777" w:rsidR="00D44DDB" w:rsidRPr="00310D2E" w:rsidRDefault="00C27E43" w:rsidP="00D44DDB">
      <w:pPr>
        <w:pStyle w:val="RSCB02ArticleText"/>
        <w:ind w:firstLine="180"/>
      </w:pPr>
      <w:r w:rsidRPr="00310D2E">
        <w:t xml:space="preserve">Hsieh </w:t>
      </w:r>
      <w:r w:rsidRPr="00310D2E">
        <w:rPr>
          <w:i/>
        </w:rPr>
        <w:t>et al.</w:t>
      </w:r>
      <w:r w:rsidRPr="00310D2E">
        <w:t xml:space="preserve"> have investigated the </w:t>
      </w:r>
      <w:r w:rsidR="00765565" w:rsidRPr="00310D2E">
        <w:t xml:space="preserve">effect of the </w:t>
      </w:r>
      <w:r w:rsidRPr="00310D2E">
        <w:t xml:space="preserve">length of time </w:t>
      </w:r>
      <w:r w:rsidR="00765565" w:rsidRPr="00310D2E">
        <w:t xml:space="preserve">spent </w:t>
      </w:r>
      <w:r w:rsidR="00546AE5" w:rsidRPr="00310D2E">
        <w:t>dipping the PbI</w:t>
      </w:r>
      <w:r w:rsidR="00546AE5" w:rsidRPr="00310D2E">
        <w:rPr>
          <w:vertAlign w:val="subscript"/>
        </w:rPr>
        <w:t>2</w:t>
      </w:r>
      <w:r w:rsidR="00546AE5" w:rsidRPr="00310D2E">
        <w:t xml:space="preserve"> layer into a solution of MAI</w:t>
      </w:r>
      <w:r w:rsidR="003D63C8" w:rsidRPr="00310D2E">
        <w:t xml:space="preserve"> has on the final layer.</w:t>
      </w:r>
      <w:r w:rsidR="0009279D" w:rsidRPr="00310D2E">
        <w:fldChar w:fldCharType="begin" w:fldLock="1"/>
      </w:r>
      <w:r w:rsidR="00DE6BDD" w:rsidRPr="00310D2E">
        <w:instrText>ADDIN CSL_CITATION { "citationItems" : [ { "id" : "ITEM-1", "itemData" : { "DOI" : "10.1021/acsami.6b12303", "author" : [ { "dropping-particle" : "", "family" : "Hsieh", "given" : "Tsung-yu", "non-dropping-particle" : "", "parse-names" : false, "suffix" : "" }, { "dropping-particle" : "", "family" : "Huang", "given" : "Chi-kai", "non-dropping-particle" : "", "parse-names" : false, "suffix" : "" }, { "dropping-particle" : "", "family" : "Su", "given" : "Tzu-sen", "non-dropping-particle" : "", "parse-names" : false, "suffix" : "" }, { "dropping-particle" : "", "family" : "Hong", "given" : "Cheng-you", "non-dropping-particle" : "", "parse-names" : false, "suffix" : "" }, { "dropping-particle" : "", "family" : "Wei", "given" : "Tzu-chien", "non-dropping-particle" : "", "parse-names" : false, "suffix" : "" } ], "container-title" : "ACS Applied Materials &amp; Interfaces", "id" : "ITEM-1", "issued" : { "date-parts" : [ [ "2017" ] ] }, "page" : "8623\u22128633", "title" : "Crystal Growth and Dissolution of Methylammonium Lead Iodide Perovskite in Sequential Deposition: Correlation between Morphology Evolution and Photovoltaic Performance", "type" : "article-journal", "volume" : "9" }, "uris" : [ "http://www.mendeley.com/documents/?uuid=7b36147e-f0bb-44d2-86a2-ffc1aa19f145" ] } ], "mendeley" : { "formattedCitation" : "&lt;sup&gt;138&lt;/sup&gt;", "plainTextFormattedCitation" : "138", "previouslyFormattedCitation" : "&lt;sup&gt;138&lt;/sup&gt;" }, "properties" : { "noteIndex" : 0 }, "schema" : "https://github.com/citation-style-language/schema/raw/master/csl-citation.json" }</w:instrText>
      </w:r>
      <w:r w:rsidR="0009279D" w:rsidRPr="00310D2E">
        <w:fldChar w:fldCharType="separate"/>
      </w:r>
      <w:r w:rsidR="009F3277" w:rsidRPr="00310D2E">
        <w:rPr>
          <w:noProof/>
          <w:vertAlign w:val="superscript"/>
        </w:rPr>
        <w:t>138</w:t>
      </w:r>
      <w:r w:rsidR="0009279D" w:rsidRPr="00310D2E">
        <w:fldChar w:fldCharType="end"/>
      </w:r>
      <w:r w:rsidR="000F64AE" w:rsidRPr="00310D2E">
        <w:t xml:space="preserve"> </w:t>
      </w:r>
      <w:r w:rsidR="00776FE7" w:rsidRPr="00310D2E">
        <w:t>In agreement with Ko, t</w:t>
      </w:r>
      <w:r w:rsidR="000F64AE" w:rsidRPr="00310D2E">
        <w:t xml:space="preserve">hey report </w:t>
      </w:r>
      <w:r w:rsidR="006855F0" w:rsidRPr="00310D2E">
        <w:t xml:space="preserve">that </w:t>
      </w:r>
      <w:r w:rsidR="000F64AE" w:rsidRPr="00310D2E">
        <w:t xml:space="preserve">the formation of </w:t>
      </w:r>
      <w:r w:rsidR="00776FE7" w:rsidRPr="00310D2E">
        <w:t>MA</w:t>
      </w:r>
      <w:r w:rsidR="000F64AE" w:rsidRPr="00310D2E">
        <w:t>PbI</w:t>
      </w:r>
      <w:r w:rsidR="000F64AE" w:rsidRPr="00310D2E">
        <w:rPr>
          <w:vertAlign w:val="subscript"/>
        </w:rPr>
        <w:t>3</w:t>
      </w:r>
      <w:r w:rsidR="000F64AE" w:rsidRPr="00310D2E">
        <w:t xml:space="preserve"> crystals from PbI</w:t>
      </w:r>
      <w:r w:rsidR="000F64AE" w:rsidRPr="00310D2E">
        <w:rPr>
          <w:vertAlign w:val="subscript"/>
        </w:rPr>
        <w:t>2</w:t>
      </w:r>
      <w:r w:rsidR="000F64AE" w:rsidRPr="00310D2E">
        <w:t xml:space="preserve"> and </w:t>
      </w:r>
      <w:r w:rsidR="00776FE7" w:rsidRPr="00310D2E">
        <w:t>MA</w:t>
      </w:r>
      <w:r w:rsidR="000F64AE" w:rsidRPr="00310D2E">
        <w:t xml:space="preserve">I involves an initial </w:t>
      </w:r>
      <w:r w:rsidR="00776FE7" w:rsidRPr="00310D2E">
        <w:t>period of interfacial reaction. This is then</w:t>
      </w:r>
      <w:r w:rsidR="000F64AE" w:rsidRPr="00310D2E">
        <w:t xml:space="preserve"> followed by a period of dissolution−recrystallization</w:t>
      </w:r>
      <w:r w:rsidR="00427038" w:rsidRPr="00310D2E">
        <w:t xml:space="preserve"> (Figure 6</w:t>
      </w:r>
      <w:r w:rsidR="00581F13" w:rsidRPr="00310D2E">
        <w:t>)</w:t>
      </w:r>
      <w:r w:rsidR="000F64AE" w:rsidRPr="00310D2E">
        <w:t>.</w:t>
      </w:r>
      <w:r w:rsidR="007D351D" w:rsidRPr="00310D2E">
        <w:t xml:space="preserve"> The best material for photovoltaic devices is found at the transition between these two periods because the perovskite has been fully formed and the perovskite grains in the mesoporus TiO</w:t>
      </w:r>
      <w:r w:rsidR="007D351D" w:rsidRPr="00310D2E">
        <w:rPr>
          <w:vertAlign w:val="subscript"/>
        </w:rPr>
        <w:t>2</w:t>
      </w:r>
      <w:r w:rsidR="007D351D" w:rsidRPr="00310D2E">
        <w:t xml:space="preserve"> have yet to be </w:t>
      </w:r>
      <w:r w:rsidR="009117D4" w:rsidRPr="00310D2E">
        <w:t>dissolved</w:t>
      </w:r>
      <w:r w:rsidR="007D351D" w:rsidRPr="00310D2E">
        <w:t xml:space="preserve">. </w:t>
      </w:r>
      <w:r w:rsidR="00EE456C" w:rsidRPr="00310D2E">
        <w:t>Longer dipping times lead to the formation of large crystals of MAP, but these demonstrate poor electron transport and are there</w:t>
      </w:r>
      <w:r w:rsidR="0052331F" w:rsidRPr="00310D2E">
        <w:t>fore suboptimal for devices.</w:t>
      </w:r>
      <w:r w:rsidR="0052331F" w:rsidRPr="00310D2E">
        <w:fldChar w:fldCharType="begin" w:fldLock="1"/>
      </w:r>
      <w:r w:rsidR="00DE6BDD" w:rsidRPr="00310D2E">
        <w:instrText>ADDIN CSL_CITATION { "citationItems" : [ { "id" : "ITEM-1", "itemData" : { "DOI" : "10.1021/acsami.6b12303", "author" : [ { "dropping-particle" : "", "family" : "Hsieh", "given" : "Tsung-yu", "non-dropping-particle" : "", "parse-names" : false, "suffix" : "" }, { "dropping-particle" : "", "family" : "Huang", "given" : "Chi-kai", "non-dropping-particle" : "", "parse-names" : false, "suffix" : "" }, { "dropping-particle" : "", "family" : "Su", "given" : "Tzu-sen", "non-dropping-particle" : "", "parse-names" : false, "suffix" : "" }, { "dropping-particle" : "", "family" : "Hong", "given" : "Cheng-you", "non-dropping-particle" : "", "parse-names" : false, "suffix" : "" }, { "dropping-particle" : "", "family" : "Wei", "given" : "Tzu-chien", "non-dropping-particle" : "", "parse-names" : false, "suffix" : "" } ], "container-title" : "ACS Applied Materials &amp; Interfaces", "id" : "ITEM-1", "issued" : { "date-parts" : [ [ "2017" ] ] }, "page" : "8623\u22128633", "title" : "Crystal Growth and Dissolution of Methylammonium Lead Iodide Perovskite in Sequential Deposition: Correlation between Morphology Evolution and Photovoltaic Performance", "type" : "article-journal", "volume" : "9" }, "uris" : [ "http://www.mendeley.com/documents/?uuid=7b36147e-f0bb-44d2-86a2-ffc1aa19f145" ] } ], "mendeley" : { "formattedCitation" : "&lt;sup&gt;138&lt;/sup&gt;", "plainTextFormattedCitation" : "138", "previouslyFormattedCitation" : "&lt;sup&gt;138&lt;/sup&gt;" }, "properties" : { "noteIndex" : 0 }, "schema" : "https://github.com/citation-style-language/schema/raw/master/csl-citation.json" }</w:instrText>
      </w:r>
      <w:r w:rsidR="0052331F" w:rsidRPr="00310D2E">
        <w:fldChar w:fldCharType="separate"/>
      </w:r>
      <w:r w:rsidR="009F3277" w:rsidRPr="00310D2E">
        <w:rPr>
          <w:noProof/>
          <w:vertAlign w:val="superscript"/>
        </w:rPr>
        <w:t>138</w:t>
      </w:r>
      <w:r w:rsidR="0052331F" w:rsidRPr="00310D2E">
        <w:fldChar w:fldCharType="end"/>
      </w:r>
    </w:p>
    <w:p w14:paraId="5C72E487" w14:textId="77777777" w:rsidR="000F64AE" w:rsidRPr="00310D2E" w:rsidRDefault="00581F13" w:rsidP="00581F13">
      <w:pPr>
        <w:pStyle w:val="RSCI03FigureSchemeChartUncaptioned"/>
      </w:pPr>
      <w:r w:rsidRPr="00310D2E">
        <w:rPr>
          <w:noProof/>
          <w:lang w:eastAsia="en-GB"/>
        </w:rPr>
        <w:drawing>
          <wp:inline distT="0" distB="0" distL="0" distR="0" wp14:anchorId="77BA3A3A" wp14:editId="3E58A873">
            <wp:extent cx="3162300" cy="3528060"/>
            <wp:effectExtent l="0" t="0" r="12700" b="2540"/>
            <wp:docPr id="13" name="Picture 13" descr="Figures/two%20step%20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two%20step%20growt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3528060"/>
                    </a:xfrm>
                    <a:prstGeom prst="rect">
                      <a:avLst/>
                    </a:prstGeom>
                    <a:noFill/>
                    <a:ln>
                      <a:noFill/>
                    </a:ln>
                  </pic:spPr>
                </pic:pic>
              </a:graphicData>
            </a:graphic>
          </wp:inline>
        </w:drawing>
      </w:r>
    </w:p>
    <w:p w14:paraId="3EB5F22C" w14:textId="77777777" w:rsidR="00F41F5E" w:rsidRPr="00310D2E" w:rsidRDefault="00427038" w:rsidP="00F41F5E">
      <w:pPr>
        <w:pStyle w:val="RSCI04CaptiontoFigureSchemeChart"/>
      </w:pPr>
      <w:r w:rsidRPr="00310D2E">
        <w:rPr>
          <w:b/>
        </w:rPr>
        <w:t>Figure 6</w:t>
      </w:r>
      <w:r w:rsidR="00F41F5E" w:rsidRPr="00310D2E">
        <w:rPr>
          <w:b/>
        </w:rPr>
        <w:t xml:space="preserve">. </w:t>
      </w:r>
      <w:r w:rsidR="00F41F5E" w:rsidRPr="00310D2E">
        <w:t>Crystal growth during the dipping of a PbI</w:t>
      </w:r>
      <w:r w:rsidR="00F41F5E" w:rsidRPr="00310D2E">
        <w:rPr>
          <w:vertAlign w:val="subscript"/>
        </w:rPr>
        <w:t>2</w:t>
      </w:r>
      <w:r w:rsidR="00F41F5E" w:rsidRPr="00310D2E">
        <w:t xml:space="preserve"> layer into a solution of MAI in </w:t>
      </w:r>
      <w:r w:rsidR="00F41F5E" w:rsidRPr="00310D2E">
        <w:rPr>
          <w:i/>
        </w:rPr>
        <w:t>iso</w:t>
      </w:r>
      <w:r w:rsidR="00F41F5E" w:rsidRPr="00310D2E">
        <w:t xml:space="preserve">-propanol. Reprinted with permission from ref. </w:t>
      </w:r>
      <w:r w:rsidR="00F41F5E" w:rsidRPr="00310D2E">
        <w:fldChar w:fldCharType="begin" w:fldLock="1"/>
      </w:r>
      <w:r w:rsidR="00DE6BDD" w:rsidRPr="00310D2E">
        <w:instrText>ADDIN CSL_CITATION { "citationItems" : [ { "id" : "ITEM-1", "itemData" : { "DOI" : "10.1021/acsami.6b12303", "author" : [ { "dropping-particle" : "", "family" : "Hsieh", "given" : "Tsung-yu", "non-dropping-particle" : "", "parse-names" : false, "suffix" : "" }, { "dropping-particle" : "", "family" : "Huang", "given" : "Chi-kai", "non-dropping-particle" : "", "parse-names" : false, "suffix" : "" }, { "dropping-particle" : "", "family" : "Su", "given" : "Tzu-sen", "non-dropping-particle" : "", "parse-names" : false, "suffix" : "" }, { "dropping-particle" : "", "family" : "Hong", "given" : "Cheng-you", "non-dropping-particle" : "", "parse-names" : false, "suffix" : "" }, { "dropping-particle" : "", "family" : "Wei", "given" : "Tzu-chien", "non-dropping-particle" : "", "parse-names" : false, "suffix" : "" } ], "container-title" : "ACS Applied Materials &amp; Interfaces", "id" : "ITEM-1", "issued" : { "date-parts" : [ [ "2017" ] ] }, "page" : "8623\u22128633", "title" : "Crystal Growth and Dissolution of Methylammonium Lead Iodide Perovskite in Sequential Deposition: Correlation between Morphology Evolution and Photovoltaic Performance", "type" : "article-journal", "volume" : "9" }, "uris" : [ "http://www.mendeley.com/documents/?uuid=7b36147e-f0bb-44d2-86a2-ffc1aa19f145" ] } ], "mendeley" : { "formattedCitation" : "&lt;sup&gt;138&lt;/sup&gt;", "plainTextFormattedCitation" : "138", "previouslyFormattedCitation" : "&lt;sup&gt;138&lt;/sup&gt;" }, "properties" : { "noteIndex" : 0 }, "schema" : "https://github.com/citation-style-language/schema/raw/master/csl-citation.json" }</w:instrText>
      </w:r>
      <w:r w:rsidR="00F41F5E" w:rsidRPr="00310D2E">
        <w:fldChar w:fldCharType="separate"/>
      </w:r>
      <w:r w:rsidR="009F3277" w:rsidRPr="00310D2E">
        <w:rPr>
          <w:noProof/>
          <w:vertAlign w:val="superscript"/>
        </w:rPr>
        <w:t>138</w:t>
      </w:r>
      <w:r w:rsidR="00F41F5E" w:rsidRPr="00310D2E">
        <w:fldChar w:fldCharType="end"/>
      </w:r>
      <w:r w:rsidR="00F41F5E" w:rsidRPr="00310D2E">
        <w:t>, ©2017 American Chemical Society.</w:t>
      </w:r>
    </w:p>
    <w:p w14:paraId="651867BC" w14:textId="77777777" w:rsidR="00553D3B" w:rsidRPr="00310D2E" w:rsidRDefault="004E520D" w:rsidP="00DD557C">
      <w:pPr>
        <w:pStyle w:val="RSCB02ArticleText"/>
        <w:ind w:firstLine="180"/>
      </w:pPr>
      <w:r w:rsidRPr="00310D2E">
        <w:t xml:space="preserve">Zhang </w:t>
      </w:r>
      <w:r w:rsidRPr="00310D2E">
        <w:rPr>
          <w:i/>
        </w:rPr>
        <w:t xml:space="preserve">et al. </w:t>
      </w:r>
      <w:r w:rsidRPr="00310D2E">
        <w:t>propose</w:t>
      </w:r>
      <w:r w:rsidR="00F85586" w:rsidRPr="00310D2E">
        <w:t>d</w:t>
      </w:r>
      <w:r w:rsidRPr="00310D2E">
        <w:t xml:space="preserve"> a two step route to high quality films that avoid both long reaction times and an annealing step by exposing the PbI</w:t>
      </w:r>
      <w:r w:rsidRPr="00310D2E">
        <w:rPr>
          <w:vertAlign w:val="subscript"/>
        </w:rPr>
        <w:t xml:space="preserve">2 </w:t>
      </w:r>
      <w:r w:rsidRPr="00310D2E">
        <w:t>film to pyridine vapour.</w:t>
      </w:r>
      <w:r w:rsidR="00231C4F" w:rsidRPr="00310D2E">
        <w:fldChar w:fldCharType="begin" w:fldLock="1"/>
      </w:r>
      <w:r w:rsidR="00DE6BDD" w:rsidRPr="00310D2E">
        <w:instrText>ADDIN CSL_CITATION { "citationItems" : [ { "id" : "ITEM-1", "itemData" : { "DOI" : "10.1002/adma.201604695", "author" : [ { "dropping-particle" : "", "family" : "Zhang", "given" : "Hong", "non-dropping-particle" : "", "parse-names" : false, "suffix" : "" }, { "dropping-particle" : "", "family" : "Cheng", "given" : "Jiaqi", "non-dropping-particle" : "", "parse-names" : false, "suffix" : "" }, { "dropping-particle" : "", "family" : "Li", "given" : "Dan", "non-dropping-particle" : "", "parse-names" : false, "suffix" : "" }, { "dropping-particle" : "", "family" : "Lin", "given" : "Francis", "non-dropping-particle" : "", "parse-names" : false, "suffix" : "" }, { "dropping-particle" : "", "family" : "Mao", "given" : "Jian", "non-dropping-particle" : "", "parse-names" : false, "suffix" : "" }, { "dropping-particle" : "", "family" : "Liang", "given" : "Chunjun", "non-dropping-particle" : "", "parse-names" : false, "suffix" : "" }, { "dropping-particle" : "", "family" : "Jen", "given" : "Alex K", "non-dropping-particle" : "", "parse-names" : false, "suffix" : "" }, { "dropping-particle" : "", "family" : "Gr\u00e4tzel", "given" : "Michael", "non-dropping-particle" : "", "parse-names" : false, "suffix" : "" }, { "dropping-particle" : "", "family" : "Choy", "given" : "Wallace C H", "non-dropping-particle" : "", "parse-names" : false, "suffix" : "" } ], "container-title" : "Advanced Materials", "id" : "ITEM-1", "issued" : { "date-parts" : [ [ "2017" ] ] }, "page" : "1604695", "title" : "Toward All Room-Temperature , Solution-Processed , High-Performance Planar Perovskite Solar Cells : A New Scheme of Pyridine-Promoted Perovskite Formation", "type" : "article-journal", "volume" : "29" }, "uris" : [ "http://www.mendeley.com/documents/?uuid=d02028da-6724-45a4-a4bf-d070ceb091cc" ] } ], "mendeley" : { "formattedCitation" : "&lt;sup&gt;139&lt;/sup&gt;", "plainTextFormattedCitation" : "139", "previouslyFormattedCitation" : "&lt;sup&gt;139&lt;/sup&gt;" }, "properties" : { "noteIndex" : 0 }, "schema" : "https://github.com/citation-style-language/schema/raw/master/csl-citation.json" }</w:instrText>
      </w:r>
      <w:r w:rsidR="00231C4F" w:rsidRPr="00310D2E">
        <w:fldChar w:fldCharType="separate"/>
      </w:r>
      <w:r w:rsidR="009F3277" w:rsidRPr="00310D2E">
        <w:rPr>
          <w:noProof/>
          <w:vertAlign w:val="superscript"/>
        </w:rPr>
        <w:t>139</w:t>
      </w:r>
      <w:r w:rsidR="00231C4F" w:rsidRPr="00310D2E">
        <w:fldChar w:fldCharType="end"/>
      </w:r>
      <w:r w:rsidR="00231C4F" w:rsidRPr="00310D2E">
        <w:t xml:space="preserve"> This vapour induces the formation of nanostructured PbI</w:t>
      </w:r>
      <w:r w:rsidR="00231C4F" w:rsidRPr="00310D2E">
        <w:rPr>
          <w:vertAlign w:val="subscript"/>
        </w:rPr>
        <w:t>2</w:t>
      </w:r>
      <w:r w:rsidR="00231C4F" w:rsidRPr="00310D2E">
        <w:t>.(pyridine)</w:t>
      </w:r>
      <w:r w:rsidR="00231C4F" w:rsidRPr="00310D2E">
        <w:rPr>
          <w:vertAlign w:val="subscript"/>
        </w:rPr>
        <w:t>2</w:t>
      </w:r>
      <w:r w:rsidR="00231C4F" w:rsidRPr="00310D2E">
        <w:t xml:space="preserve"> films, which easily transformed to MAPbI</w:t>
      </w:r>
      <w:r w:rsidR="00231C4F" w:rsidRPr="00310D2E">
        <w:rPr>
          <w:vertAlign w:val="subscript"/>
        </w:rPr>
        <w:t>3</w:t>
      </w:r>
      <w:r w:rsidR="00231C4F" w:rsidRPr="00310D2E">
        <w:t xml:space="preserve"> </w:t>
      </w:r>
      <w:r w:rsidR="00251CEE" w:rsidRPr="00310D2E">
        <w:t xml:space="preserve">by dipping into a solution </w:t>
      </w:r>
      <w:r w:rsidR="00251CEE" w:rsidRPr="00310D2E">
        <w:lastRenderedPageBreak/>
        <w:t xml:space="preserve">of MAI in </w:t>
      </w:r>
      <w:r w:rsidR="00251CEE" w:rsidRPr="00310D2E">
        <w:rPr>
          <w:i/>
        </w:rPr>
        <w:t>iso</w:t>
      </w:r>
      <w:r w:rsidR="00251CEE" w:rsidRPr="00310D2E">
        <w:t>-propanol.</w:t>
      </w:r>
      <w:r w:rsidR="00F85586" w:rsidRPr="00310D2E">
        <w:t xml:space="preserve"> They reported that their champion device had a PCE of 17.1%, which is very good for a room-temperature solution processed device.</w:t>
      </w:r>
    </w:p>
    <w:p w14:paraId="74508AC2" w14:textId="77777777" w:rsidR="00DD557C" w:rsidRPr="00310D2E" w:rsidRDefault="006E0BAA" w:rsidP="00DD557C">
      <w:pPr>
        <w:pStyle w:val="RSCB02ArticleText"/>
        <w:ind w:firstLine="180"/>
      </w:pPr>
      <w:r w:rsidRPr="00310D2E">
        <w:t xml:space="preserve">Chiang and co-workers </w:t>
      </w:r>
      <w:r w:rsidR="00FF5B34" w:rsidRPr="00310D2E">
        <w:t>have discovered that the inclusion of small amounts of H</w:t>
      </w:r>
      <w:r w:rsidR="00FF5B34" w:rsidRPr="00310D2E">
        <w:rPr>
          <w:vertAlign w:val="subscript"/>
        </w:rPr>
        <w:t>2</w:t>
      </w:r>
      <w:r w:rsidR="00FF5B34" w:rsidRPr="00310D2E">
        <w:t>O in the MAI/iso-propanol solution gives rise to a H</w:t>
      </w:r>
      <w:r w:rsidR="00FF5B34" w:rsidRPr="00310D2E">
        <w:rPr>
          <w:vertAlign w:val="subscript"/>
        </w:rPr>
        <w:t>2</w:t>
      </w:r>
      <w:r w:rsidR="00FF5B34" w:rsidRPr="00310D2E">
        <w:t xml:space="preserve">O-rich perovskite phase after first treatment. </w:t>
      </w:r>
      <w:r w:rsidR="00D60FA1" w:rsidRPr="00310D2E">
        <w:t>If this material is annealed then the result is medium-sized grains of MAPbI</w:t>
      </w:r>
      <w:r w:rsidR="00D60FA1" w:rsidRPr="00310D2E">
        <w:rPr>
          <w:vertAlign w:val="subscript"/>
        </w:rPr>
        <w:t>3</w:t>
      </w:r>
      <w:r w:rsidR="00D60FA1" w:rsidRPr="00310D2E">
        <w:t>. However, if the film is treated with DMF vapour prior to being annealed then very large grains of MAPbI</w:t>
      </w:r>
      <w:r w:rsidR="00D60FA1" w:rsidRPr="00310D2E">
        <w:rPr>
          <w:vertAlign w:val="subscript"/>
        </w:rPr>
        <w:t>3</w:t>
      </w:r>
      <w:r w:rsidR="00D60FA1" w:rsidRPr="00310D2E">
        <w:t xml:space="preserve"> are formed</w:t>
      </w:r>
      <w:r w:rsidR="00055458" w:rsidRPr="00310D2E">
        <w:t xml:space="preserve"> (Figure 6)</w:t>
      </w:r>
      <w:r w:rsidR="00D60FA1" w:rsidRPr="00310D2E">
        <w:t xml:space="preserve">. </w:t>
      </w:r>
      <w:r w:rsidR="00055458" w:rsidRPr="00310D2E">
        <w:t>This synergistic effect of a H</w:t>
      </w:r>
      <w:r w:rsidR="00055458" w:rsidRPr="00310D2E">
        <w:rPr>
          <w:vertAlign w:val="subscript"/>
        </w:rPr>
        <w:t>2</w:t>
      </w:r>
      <w:r w:rsidR="00055458" w:rsidRPr="00310D2E">
        <w:t xml:space="preserve">O/DMF treatment gave </w:t>
      </w:r>
      <w:r w:rsidR="000D19BE" w:rsidRPr="00310D2E">
        <w:t xml:space="preserve">p-i-n inverted </w:t>
      </w:r>
      <w:r w:rsidR="00B4326D" w:rsidRPr="00310D2E">
        <w:t xml:space="preserve">cells </w:t>
      </w:r>
      <w:r w:rsidR="00055458" w:rsidRPr="00310D2E">
        <w:t>a PCE of 16.7%.</w:t>
      </w:r>
      <w:r w:rsidR="00CB0DF6" w:rsidRPr="00310D2E">
        <w:fldChar w:fldCharType="begin" w:fldLock="1"/>
      </w:r>
      <w:r w:rsidR="00DE6BDD" w:rsidRPr="00310D2E">
        <w:instrText>ADDIN CSL_CITATION { "citationItems" : [ { "id" : "ITEM-1", "itemData" : { "DOI" : "10.1039/c6EE03586h", "author" : [ { "dropping-particle" : "", "family" : "Chiang", "given" : "Chien-hung", "non-dropping-particle" : "", "parse-names" : false, "suffix" : "" }, { "dropping-particle" : "", "family" : "Nazeeruddin", "given" : "Mohammad Khaja", "non-dropping-particle" : "", "parse-names" : false, "suffix" : "" }, { "dropping-particle" : "", "family" : "Gratzel", "given" : "Michael", "non-dropping-particle" : "", "parse-names" : false, "suffix" : "" }, { "dropping-particle" : "", "family" : "Wu", "given" : "Chun-Guey", "non-dropping-particle" : "", "parse-names" : false, "suffix" : "" } ], "container-title" : "Energy &amp; Environmental Science", "id" : "ITEM-1", "issued" : { "date-parts" : [ [ "2017" ] ] }, "page" : "808-817", "publisher" : "Royal Society of Chemistry", "title" : "The synergistic effect of H2O and DMF towards stable and 20% efficiency inverted perovskite solar cells", "type" : "article-journal", "volume" : "10" }, "uris" : [ "http://www.mendeley.com/documents/?uuid=62e0ab8a-a12f-482b-8d5b-8bc1065f9225" ] } ], "mendeley" : { "formattedCitation" : "&lt;sup&gt;140&lt;/sup&gt;", "plainTextFormattedCitation" : "140", "previouslyFormattedCitation" : "&lt;sup&gt;140&lt;/sup&gt;" }, "properties" : { "noteIndex" : 0 }, "schema" : "https://github.com/citation-style-language/schema/raw/master/csl-citation.json" }</w:instrText>
      </w:r>
      <w:r w:rsidR="00CB0DF6" w:rsidRPr="00310D2E">
        <w:fldChar w:fldCharType="separate"/>
      </w:r>
      <w:r w:rsidR="009F3277" w:rsidRPr="00310D2E">
        <w:rPr>
          <w:noProof/>
          <w:vertAlign w:val="superscript"/>
        </w:rPr>
        <w:t>140</w:t>
      </w:r>
      <w:r w:rsidR="00CB0DF6" w:rsidRPr="00310D2E">
        <w:fldChar w:fldCharType="end"/>
      </w:r>
    </w:p>
    <w:p w14:paraId="50E83128" w14:textId="77777777" w:rsidR="00A0695F" w:rsidRPr="00310D2E" w:rsidRDefault="00A0695F" w:rsidP="00DD557C">
      <w:pPr>
        <w:pStyle w:val="RSCB02ArticleText"/>
        <w:ind w:firstLine="180"/>
      </w:pPr>
    </w:p>
    <w:p w14:paraId="76B2AEF5" w14:textId="77777777" w:rsidR="00A0695F" w:rsidRPr="00310D2E" w:rsidRDefault="007644C4" w:rsidP="0005110C">
      <w:pPr>
        <w:pStyle w:val="RSCB08CHeadingIn-line"/>
      </w:pPr>
      <w:r w:rsidRPr="00310D2E">
        <w:t>Vapour Deposition</w:t>
      </w:r>
    </w:p>
    <w:p w14:paraId="3FEEEEA1" w14:textId="77777777" w:rsidR="0005110C" w:rsidRPr="00310D2E" w:rsidRDefault="00F36316" w:rsidP="00C54248">
      <w:pPr>
        <w:pStyle w:val="RSCB02ArticleText"/>
        <w:ind w:firstLine="180"/>
      </w:pPr>
      <w:r w:rsidRPr="00310D2E">
        <w:t xml:space="preserve">In this context, vapour deposition is taken to cover a broad range of techniques that have each acquired </w:t>
      </w:r>
      <w:r w:rsidR="00444F0B" w:rsidRPr="00310D2E">
        <w:t xml:space="preserve">their own acronym and following. </w:t>
      </w:r>
      <w:r w:rsidR="007805DD" w:rsidRPr="00310D2E">
        <w:t>Here we will discuss vacuum deposition techniques, as well as atmospheric vapour</w:t>
      </w:r>
      <w:r w:rsidR="00B4326D" w:rsidRPr="00310D2E">
        <w:t xml:space="preserve"> deposition</w:t>
      </w:r>
      <w:r w:rsidR="007805DD" w:rsidRPr="00310D2E">
        <w:t xml:space="preserve"> processes.</w:t>
      </w:r>
    </w:p>
    <w:p w14:paraId="4C45799E" w14:textId="77777777" w:rsidR="0012522E" w:rsidRPr="00310D2E" w:rsidRDefault="0012522E" w:rsidP="00C54248">
      <w:pPr>
        <w:pStyle w:val="RSCB02ArticleText"/>
        <w:ind w:firstLine="180"/>
      </w:pPr>
      <w:r w:rsidRPr="00310D2E">
        <w:t>Vacuum deposition for perovskites is not as common as solution processing routes, but it is a te</w:t>
      </w:r>
      <w:r w:rsidR="003E78ED" w:rsidRPr="00310D2E">
        <w:t>chnique that is widely used for the dep</w:t>
      </w:r>
      <w:r w:rsidR="00004EA8" w:rsidRPr="00310D2E">
        <w:t>osition of other semi-conductors.</w:t>
      </w:r>
      <w:r w:rsidR="00326E63" w:rsidRPr="00310D2E">
        <w:fldChar w:fldCharType="begin" w:fldLock="1"/>
      </w:r>
      <w:r w:rsidR="00DE6BDD" w:rsidRPr="00310D2E">
        <w:instrText>ADDIN CSL_CITATION { "citationItems" : [ { "id" : "ITEM-1", "itemData" : { "DOI" : "10.1016/j.tsf.2011.07.018", "ISBN" : "0040-6090", "ISSN" : "00406090", "PMID" : "31681403", "abstract" : "The present article is a review of the recent progress and major trends in the field of thin-film transistor (TFT) research involving the use of amorphous oxide semiconductors (AOS). First, an overview is provided on how electrical performance may be enhanced by the adoption of specific device structures and process schemes, the combination of various oxide semiconductor materials, and the appropriate selection of gate dielectrics and electrode metals in contact with the semiconductor. As metal oxide TFT devices are excellent candidates for switching or driving transistors in next generation active matrix liquid crystal displays (AMLCD) or active matrix organic light emitting diode (AMOLED) displays, the major parameters of interest in the electrical characteristics involve the field effect mobility (?? FE), threshold voltage (V th), and subthreshold swing (SS). A study of the stability of amorphous oxide TFT devices is presented next. Switching or driving transistors in AMLCD or AMOLED displays inevitably involves voltage bias or constant current stress upon prolonged operation, and in this regard many research groups have examined and proposed device degradation mechanisms under various stress conditions. The most recent studies involve stress experiments in the presence of visible light irradiating the semiconductor, and different degradation mechanisms have been proposed with respect to photon radiation. The last part of this review consists of a description of methods other than conventional vacuum deposition techniques regarding the formation of oxide semiconductor films, along with some potential application fields including flexible displays and information storage. ?? 2011 Elsevier B.V. All rights reserved.", "author" : [ { "dropping-particle" : "", "family" : "Park", "given" : "Joon Seok", "non-dropping-particle" : "", "parse-names" : false, "suffix" : "" }, { "dropping-particle" : "", "family" : "Maeng", "given" : "Wan Joo", "non-dropping-particle" : "", "parse-names" : false, "suffix" : "" }, { "dropping-particle" : "", "family" : "Kim", "given" : "Hyun Suk", "non-dropping-particle" : "", "parse-names" : false, "suffix" : "" }, { "dropping-particle" : "", "family" : "Park", "given" : "Jin Seong", "non-dropping-particle" : "", "parse-names" : false, "suffix" : "" } ], "container-title" : "Thin Solid Films", "id" : "ITEM-1", "issue" : "6", "issued" : { "date-parts" : [ [ "2012" ] ] }, "page" : "1679-1693", "publisher" : "Elsevier B.V.", "title" : "Review of recent developments in amorphous oxide semiconductor thin-film transistor devices", "type" : "article-journal", "volume" : "520" }, "uris" : [ "http://www.mendeley.com/documents/?uuid=bc674933-3b13-44d4-93f1-593a07874a76" ] }, { "id" : "ITEM-2", "itemData" : { "DOI" : "10.1016/j.solmat.2011.10.028", "ISBN" : "0927-0248", "ISSN" : "09270248", "abstract" : "Solar energy is the most abundant source of renewable energy. The direct method of harnessing solar energy is the solar thermal conversion method using solar absorbers. The absorbers are coated with solar selective coatings with high absorptance and low thermal emittance. Spectrally selective coatings which are stable up to temperatures \u2264300\u00b0C (in air and vacuum) have been developed in the past. These coatings are mainly deposited from wet chemical routes (e.g., electrodeposition) and have been reviewed widely in the literature. Because of the environmental issues as well as low thermal stability of these wet chemical deposited coatings, researchers all over the world started looking for other alternative routes such as physical vapor deposited (PVD) coatings. A great deal of research has been carried out since 1990s to develop PVD coatings for both mid- and high-temperature applications. The mid-temperature coatings are used mainly for solar hot water and industrial process heat applications, whereas, the high-temperature absorber coatings are used in concentrating solar power systems for solar thermal power generation. It is well recognized that in order to increase the efficiency of solar thermal power plants, solar selective coatings with high thermal stability are required. In recent years, significant efforts have been made in the field of solar selective coatings to achieve high solar absorptance and low thermal emittance at higher temperatures (T\u2265400\u00b0C). Transition metal based cermets have emerged as novel high temperature solar selective coatings, which are currently being used for solar thermal power plants for electricity generation. Solar selective coatings based on transition metal nitrides, oxides and oxynitrides also hold great potential for high-temperature applications because of their excellent mechanical and optical properties, which are yet to be commercialized. In this review, we present the state-of-the-art of the physical vapor deposited solar selective coatings used for solar thermal applications with an emphasis on sputter deposited coatings for high-temperature applications. A detailed survey, covering the period 1970-present, has been made for the PVD deposited solar selective coatings with high absorptance and low emittance. This review article also describes in detail about the commercially available PVD coatings for flat-plate/evacuated tube collectors and solar thermal power generation applications. \u00a9 2011 Elsevier B.V. Al\u2026", "author" : [ { "dropping-particle" : "", "family" : "Selvakumar", "given" : "N.", "non-dropping-particle" : "", "parse-names" : false, "suffix" : "" }, { "dropping-particle" : "", "family" : "Barshilia", "given" : "Harish C.", "non-dropping-particle" : "", "parse-names" : false, "suffix" : "" } ], "container-title" : "Solar Energy Materials and Solar Cells", "id" : "ITEM-2", "issued" : { "date-parts" : [ [ "2012" ] ] }, "page" : "1-23", "publisher" : "Elsevier", "title" : "Review of physical vapor deposited (PVD) spectrally selective coatings for mid- and high-temperature solar thermal applications", "type" : "article-journal", "volume" : "98" }, "uris" : [ "http://www.mendeley.com/documents/?uuid=7e6952cd-a163-45a6-94d8-7b52881ed42b" ] } ], "mendeley" : { "formattedCitation" : "&lt;sup&gt;141,142&lt;/sup&gt;", "plainTextFormattedCitation" : "141,142", "previouslyFormattedCitation" : "&lt;sup&gt;141,142&lt;/sup&gt;" }, "properties" : { "noteIndex" : 0 }, "schema" : "https://github.com/citation-style-language/schema/raw/master/csl-citation.json" }</w:instrText>
      </w:r>
      <w:r w:rsidR="00326E63" w:rsidRPr="00310D2E">
        <w:fldChar w:fldCharType="separate"/>
      </w:r>
      <w:r w:rsidR="009F3277" w:rsidRPr="00310D2E">
        <w:rPr>
          <w:noProof/>
          <w:vertAlign w:val="superscript"/>
        </w:rPr>
        <w:t>141,142</w:t>
      </w:r>
      <w:r w:rsidR="00326E63" w:rsidRPr="00310D2E">
        <w:fldChar w:fldCharType="end"/>
      </w:r>
      <w:r w:rsidR="00326E63" w:rsidRPr="00310D2E">
        <w:t xml:space="preserve"> </w:t>
      </w:r>
      <w:r w:rsidR="003D7D72" w:rsidRPr="00310D2E">
        <w:t xml:space="preserve">Thermal vapour evaporation </w:t>
      </w:r>
      <w:r w:rsidR="008A0284" w:rsidRPr="00310D2E">
        <w:t xml:space="preserve">(TVE) </w:t>
      </w:r>
      <w:r w:rsidR="003D7D72" w:rsidRPr="00310D2E">
        <w:t>involves subliming a compound under a vacuum and with heating, and then allowing the desired phase to condense onto a target surface.</w:t>
      </w:r>
      <w:r w:rsidR="00CB4D3E" w:rsidRPr="00310D2E">
        <w:t xml:space="preserve"> There are two ways of generating MAPbI</w:t>
      </w:r>
      <w:r w:rsidR="00CB4D3E" w:rsidRPr="00310D2E">
        <w:rPr>
          <w:vertAlign w:val="subscript"/>
        </w:rPr>
        <w:t>3</w:t>
      </w:r>
      <w:r w:rsidR="00CB4D3E" w:rsidRPr="00310D2E">
        <w:t xml:space="preserve"> with th</w:t>
      </w:r>
      <w:r w:rsidR="00B4326D" w:rsidRPr="00310D2E">
        <w:t>is</w:t>
      </w:r>
      <w:r w:rsidR="00CB4D3E" w:rsidRPr="00310D2E">
        <w:t xml:space="preserve"> technique: co-evaporation involving the simultaneous evaporation of MAI and PbI</w:t>
      </w:r>
      <w:r w:rsidR="00CB4D3E" w:rsidRPr="00310D2E">
        <w:rPr>
          <w:vertAlign w:val="subscript"/>
        </w:rPr>
        <w:t>2</w:t>
      </w:r>
      <w:r w:rsidR="00F7434C" w:rsidRPr="00310D2E">
        <w:rPr>
          <w:vertAlign w:val="subscript"/>
        </w:rPr>
        <w:fldChar w:fldCharType="begin" w:fldLock="1"/>
      </w:r>
      <w:r w:rsidR="009F3277" w:rsidRPr="00310D2E">
        <w:rPr>
          <w:vertAlign w:val="subscript"/>
        </w:rPr>
        <w:instrText>ADDIN CSL_CITATION { "citationItems" : [ { "id" : "ITEM-1", "itemData" : { "DOI" : "10.1038/nature12509", "ISBN" : "1476-4687 (Electronic)$\\$r0028-0836 (Linking)", "ISSN" : "1476-4687", "PMID" : "24025775", "abstract" : "Many different photovoltaic technologies are being developed for large-scale solar energy conversion. The wafer-based first-generation photovoltaic devices have been followed by thin-film solid semiconductor absorber layers sandwiched between two charge-selective contacts and nanostructured (or mesostructured) solar cells that rely on a distributed heterojunction to generate charge and to transport positive and negative charges in spatially separated phases. Although many materials have been used in nanostructured devices, the goal of attaining high-efficiency thin-film solar cells in such a way has yet to be achieved. Organometal halide perovskites have recently emerged as a promising material for high-efficiency nanostructured devices. Here we show that nanostructuring is not necessary to achieve high efficiencies with this material: a simple planar heterojunction solar cell incorporating vapour-deposited perovskite as the absorbing layer can have solar-to-electrical power conversion efficiencies of over 15 per cent (as measured under simulated full sunlight). This demonstrates that perovskite absorbers can function at the highest efficiencies in simplified device architectures, without the need for complex nanostructures.", "author" : [ { "dropping-particle" : "", "family" : "Liu", "given" : "Mingzhen", "non-dropping-particle" : "", "parse-names" : false, "suffix" : "" }, { "dropping-particle" : "", "family" : "Johnston", "given" : "Michael B", "non-dropping-particle" : "", "parse-names" : false, "suffix" : "" }, { "dropping-particle" : "", "family" : "Snaith", "given" : "Henry J", "non-dropping-particle" : "", "parse-names" : false, "suffix" : "" } ], "container-title" : "Nature", "id" : "ITEM-1", "issued" : { "date-parts" : [ [ "2013" ] ] }, "page" : "395-398", "publisher" : "Nature Publishing Group", "title" : "Efficient planar heterojunction perovskite solar cells by vapour deposition.", "type" : "article-journal", "volume" : "501" }, "uris" : [ "http://www.mendeley.com/documents/?uuid=d6aab7c4-1dcc-4696-a5c0-4cefb96ed4dc" ] } ], "mendeley" : { "formattedCitation" : "&lt;sup&gt;91&lt;/sup&gt;", "plainTextFormattedCitation" : "91", "previouslyFormattedCitation" : "&lt;sup&gt;91&lt;/sup&gt;" }, "properties" : { "noteIndex" : 0 }, "schema" : "https://github.com/citation-style-language/schema/raw/master/csl-citation.json" }</w:instrText>
      </w:r>
      <w:r w:rsidR="00F7434C" w:rsidRPr="00310D2E">
        <w:rPr>
          <w:vertAlign w:val="subscript"/>
        </w:rPr>
        <w:fldChar w:fldCharType="separate"/>
      </w:r>
      <w:r w:rsidR="00C10B91" w:rsidRPr="00310D2E">
        <w:rPr>
          <w:noProof/>
          <w:vertAlign w:val="superscript"/>
        </w:rPr>
        <w:t>91</w:t>
      </w:r>
      <w:r w:rsidR="00F7434C" w:rsidRPr="00310D2E">
        <w:rPr>
          <w:vertAlign w:val="subscript"/>
        </w:rPr>
        <w:fldChar w:fldCharType="end"/>
      </w:r>
      <w:r w:rsidR="00F7434C" w:rsidRPr="00310D2E">
        <w:t xml:space="preserve"> </w:t>
      </w:r>
      <w:r w:rsidR="00CB4D3E" w:rsidRPr="00310D2E">
        <w:t>and a two step evaporation with the precursors evaporated and deposited sequentially.</w:t>
      </w:r>
      <w:r w:rsidR="007C63EF" w:rsidRPr="00310D2E">
        <w:fldChar w:fldCharType="begin" w:fldLock="1"/>
      </w:r>
      <w:r w:rsidR="00DE6BDD" w:rsidRPr="00310D2E">
        <w:instrText>ADDIN CSL_CITATION { "citationItems" : [ { "id" : "ITEM-1", "itemData" : { "DOI" : "10.1021/acs.jpclett.5b02495", "ISBN" : "1948-7185 (Electronic)\\r1948-7185 (Linking)", "ISSN" : "19487185", "PMID" : "26667323", "abstract" : "Hybrid metal-halide perovskites have emerged as a leading class of semiconductors for optoelectronic devices because of their desirable material properties and versatile fabrication methods. However, little is known about the chemical transformations that occur in the initial stages of perovskite crystal formation. Here we follow the real-time formation dynamics of MAPbI3 from a bilayer of lead iodide (PbI2) and methylammonium iodide (MAI) deposited through a two-step thermal evaporation process. By lowering the substrate temperature during deposition, we are able to initially inhibit intermixing of the two layers. We subsequently use infrared and visible light transmission, X-ray diffraction, and photoluminescence lifetime measurements to reveal the room-temperature transformations that occur in vacuum and ambient air, as MAI diffuses into the PbI2 lattice to form MAPbI3. In vacuum, the transformation to MAPbI3 is incomplete as unreacted MAI is retained in the film. However, exposure to moist air allows for conversion of the unreacted MAI to MAPbI3, demonstrating that moisture is essential in making MAI more mobile and thus aiding perovskite crystallization. These dynamic processes are reflected in the observed charge-carrier lifetimes, which strongly fluctuate during periods of large ion migration but steadily increase with improving crystallinity.", "author" : [ { "dropping-particle" : "", "family" : "Patel", "given" : "Jay B.", "non-dropping-particle" : "", "parse-names" : false, "suffix" : "" }, { "dropping-particle" : "", "family" : "Milot", "given" : "Rebecca L.", "non-dropping-particle" : "", "parse-names" : false, "suffix" : "" }, { "dropping-particle" : "", "family" : "Wright", "given" : "Adam D.", "non-dropping-particle" : "", "parse-names" : false, "suffix" : "" }, { "dropping-particle" : "", "family" : "Herz", "given" : "Laura M.", "non-dropping-particle" : "", "parse-names" : false, "suffix" : "" }, { "dropping-particle" : "", "family" : "Johnston", "given" : "Michael B.", "non-dropping-particle" : "", "parse-names" : false, "suffix" : "" } ], "container-title" : "Journal of Physical Chemistry Letters", "id" : "ITEM-1", "issue" : "1", "issued" : { "date-parts" : [ [ "2016" ] ] }, "page" : "96-102", "title" : "Formation Dynamics of CH3NH3PbI3 Perovskite Following Two-Step Layer Deposition", "type" : "article-journal", "volume" : "7" }, "uris" : [ "http://www.mendeley.com/documents/?uuid=ce082ded-3671-4024-a725-f7c027694a75" ] } ], "mendeley" : { "formattedCitation" : "&lt;sup&gt;143&lt;/sup&gt;", "plainTextFormattedCitation" : "143", "previouslyFormattedCitation" : "&lt;sup&gt;143&lt;/sup&gt;" }, "properties" : { "noteIndex" : 0 }, "schema" : "https://github.com/citation-style-language/schema/raw/master/csl-citation.json" }</w:instrText>
      </w:r>
      <w:r w:rsidR="007C63EF" w:rsidRPr="00310D2E">
        <w:fldChar w:fldCharType="separate"/>
      </w:r>
      <w:r w:rsidR="009F3277" w:rsidRPr="00310D2E">
        <w:rPr>
          <w:noProof/>
          <w:vertAlign w:val="superscript"/>
        </w:rPr>
        <w:t>143</w:t>
      </w:r>
      <w:r w:rsidR="007C63EF" w:rsidRPr="00310D2E">
        <w:fldChar w:fldCharType="end"/>
      </w:r>
      <w:r w:rsidR="007C63EF" w:rsidRPr="00310D2E">
        <w:t xml:space="preserve"> </w:t>
      </w:r>
      <w:r w:rsidR="008A0284" w:rsidRPr="00310D2E">
        <w:t xml:space="preserve">TVE allows the simultaneous deposition of perovskite films of identical composition on multiple devices, which Patel </w:t>
      </w:r>
      <w:r w:rsidR="008A0284" w:rsidRPr="00310D2E">
        <w:rPr>
          <w:i/>
        </w:rPr>
        <w:t>et al.</w:t>
      </w:r>
      <w:r w:rsidR="008A0284" w:rsidRPr="00310D2E">
        <w:t xml:space="preserve"> utilised to investigate how different device architectures affect the </w:t>
      </w:r>
      <w:r w:rsidR="008A0284" w:rsidRPr="00310D2E">
        <w:rPr>
          <w:i/>
        </w:rPr>
        <w:t>J-V</w:t>
      </w:r>
      <w:r w:rsidR="008A0284" w:rsidRPr="00310D2E">
        <w:t xml:space="preserve"> characteristics of a device.</w:t>
      </w:r>
      <w:r w:rsidR="00131F16" w:rsidRPr="00310D2E">
        <w:fldChar w:fldCharType="begin" w:fldLock="1"/>
      </w:r>
      <w:r w:rsidR="00DE6BDD" w:rsidRPr="00310D2E">
        <w:instrText>ADDIN CSL_CITATION { "citationItems" : [ { "id" : "ITEM-1", "itemData" : { "DOI" : "10.1002/aelm.201600470", "author" : [ { "dropping-particle" : "", "family" : "Patel", "given" : "Jay B", "non-dropping-particle" : "", "parse-names" : false, "suffix" : "" }, { "dropping-particle" : "", "family" : "Wong-leung", "given" : "Jennifer", "non-dropping-particle" : "", "parse-names" : false, "suffix" : "" }, { "dropping-particle" : "Van", "family" : "Reenen", "given" : "Stephan", "non-dropping-particle" : "", "parse-names" : false, "suffix" : "" }, { "dropping-particle" : "", "family" : "Sakai", "given" : "Nobuya", "non-dropping-particle" : "", "parse-names" : false, "suffix" : "" }, { "dropping-particle" : "", "family" : "Tse", "given" : "Jacob", "non-dropping-particle" : "", "parse-names" : false, "suffix" : "" }, { "dropping-particle" : "", "family" : "Wang", "given" : "Wei", "non-dropping-particle" : "", "parse-names" : false, "suffix" : "" }, { "dropping-particle" : "", "family" : "Parrott", "given" : "Elizabeth S", "non-dropping-particle" : "", "parse-names" : false, "suffix" : "" }, { "dropping-particle" : "", "family" : "Liu", "given" : "Mingzhen", "non-dropping-particle" : "", "parse-names" : false, "suffix" : "" }, { "dropping-particle" : "", "family" : "Snaith", "given" : "Henry J", "non-dropping-particle" : "", "parse-names" : false, "suffix" : "" }, { "dropping-particle" : "", "family" : "Herz", "given" : "Laura M", "non-dropping-particle" : "", "parse-names" : false, "suffix" : "" }, { "dropping-particle" : "", "family" : "Johnston", "given" : "Michael B", "non-dropping-particle" : "", "parse-names" : false, "suffix" : "" } ], "container-title" : "Advanced Electronic Materials", "id" : "ITEM-1", "issued" : { "date-parts" : [ [ "2017" ] ] }, "page" : "1600470", "title" : "Influence of Interface Morphology on Hysteresis in Vapor-Deposited Perovskite Solar Cells", "type" : "article-journal", "volume" : "3" }, "uris" : [ "http://www.mendeley.com/documents/?uuid=50562b38-2283-4fb3-9306-6a2daa3dc533" ] } ], "mendeley" : { "formattedCitation" : "&lt;sup&gt;144&lt;/sup&gt;", "plainTextFormattedCitation" : "144", "previouslyFormattedCitation" : "&lt;sup&gt;144&lt;/sup&gt;" }, "properties" : { "noteIndex" : 0 }, "schema" : "https://github.com/citation-style-language/schema/raw/master/csl-citation.json" }</w:instrText>
      </w:r>
      <w:r w:rsidR="00131F16" w:rsidRPr="00310D2E">
        <w:fldChar w:fldCharType="separate"/>
      </w:r>
      <w:r w:rsidR="009F3277" w:rsidRPr="00310D2E">
        <w:rPr>
          <w:noProof/>
          <w:vertAlign w:val="superscript"/>
        </w:rPr>
        <w:t>144</w:t>
      </w:r>
      <w:r w:rsidR="00131F16" w:rsidRPr="00310D2E">
        <w:fldChar w:fldCharType="end"/>
      </w:r>
      <w:r w:rsidR="00FE1446" w:rsidRPr="00310D2E">
        <w:t xml:space="preserve"> They found that </w:t>
      </w:r>
      <w:r w:rsidR="009441E6" w:rsidRPr="00310D2E">
        <w:t xml:space="preserve">the interface between the perovskite and the electron transport layer (ETL) is key, whilst the choice of ETL is critical </w:t>
      </w:r>
      <w:r w:rsidR="00083194" w:rsidRPr="00310D2E">
        <w:t>in preventing hysteresis in the J-V curves.</w:t>
      </w:r>
      <w:r w:rsidR="006C1A38" w:rsidRPr="00310D2E">
        <w:t xml:space="preserve"> Their devices which had a layer of </w:t>
      </w:r>
      <w:r w:rsidR="0008681C" w:rsidRPr="00310D2E">
        <w:t xml:space="preserve">[6,6]-phenyl C61 butyric acid methyl ester (PCBM) on top of </w:t>
      </w:r>
      <w:r w:rsidR="006C1A38" w:rsidRPr="00310D2E">
        <w:t>TiO</w:t>
      </w:r>
      <w:r w:rsidR="006C1A38" w:rsidRPr="00310D2E">
        <w:rPr>
          <w:vertAlign w:val="subscript"/>
        </w:rPr>
        <w:t>2</w:t>
      </w:r>
      <w:r w:rsidR="006C1A38" w:rsidRPr="00310D2E">
        <w:t xml:space="preserve"> as </w:t>
      </w:r>
      <w:r w:rsidR="0008681C" w:rsidRPr="00310D2E">
        <w:t xml:space="preserve">the </w:t>
      </w:r>
      <w:r w:rsidR="006C1A38" w:rsidRPr="00310D2E">
        <w:t>ETL, show</w:t>
      </w:r>
      <w:r w:rsidR="0008681C" w:rsidRPr="00310D2E">
        <w:t>ed</w:t>
      </w:r>
      <w:r w:rsidR="006C1A38" w:rsidRPr="00310D2E">
        <w:t xml:space="preserve"> minimal hysteresis</w:t>
      </w:r>
      <w:r w:rsidR="0008681C" w:rsidRPr="00310D2E">
        <w:t>.</w:t>
      </w:r>
    </w:p>
    <w:p w14:paraId="20578827" w14:textId="77777777" w:rsidR="001B266C" w:rsidRPr="00310D2E" w:rsidRDefault="001B266C" w:rsidP="00C54248">
      <w:pPr>
        <w:pStyle w:val="RSCB02ArticleText"/>
        <w:ind w:firstLine="180"/>
      </w:pPr>
      <w:r w:rsidRPr="00310D2E">
        <w:t xml:space="preserve">Chen </w:t>
      </w:r>
      <w:r w:rsidRPr="00310D2E">
        <w:rPr>
          <w:i/>
        </w:rPr>
        <w:t>et al.</w:t>
      </w:r>
      <w:r w:rsidRPr="00310D2E">
        <w:t xml:space="preserve"> have extended the co-deposition TVE process to include CsPbI</w:t>
      </w:r>
      <w:r w:rsidRPr="00310D2E">
        <w:rPr>
          <w:vertAlign w:val="subscript"/>
        </w:rPr>
        <w:t>3</w:t>
      </w:r>
      <w:r w:rsidRPr="00310D2E">
        <w:t xml:space="preserve"> and CsPbI</w:t>
      </w:r>
      <w:r w:rsidRPr="00310D2E">
        <w:rPr>
          <w:vertAlign w:val="subscript"/>
        </w:rPr>
        <w:t>2</w:t>
      </w:r>
      <w:r w:rsidRPr="00310D2E">
        <w:t>Br, using films of PbI</w:t>
      </w:r>
      <w:r w:rsidRPr="00310D2E">
        <w:rPr>
          <w:vertAlign w:val="subscript"/>
        </w:rPr>
        <w:t>2</w:t>
      </w:r>
      <w:r w:rsidRPr="00310D2E">
        <w:t xml:space="preserve"> and CsI or CsBr as the precursors. </w:t>
      </w:r>
      <w:r w:rsidR="0097002F" w:rsidRPr="00310D2E">
        <w:t>In this case their perovskite films required an annealing step of 325 °C to form a crystalline material.</w:t>
      </w:r>
      <w:r w:rsidR="000702B5" w:rsidRPr="00310D2E">
        <w:fldChar w:fldCharType="begin" w:fldLock="1"/>
      </w:r>
      <w:r w:rsidR="00DE6BDD" w:rsidRPr="00310D2E">
        <w:instrText>ADDIN CSL_CITATION { "citationItems" : [ { "id" : "ITEM-1", "itemData" : { "DOI" : "10.1002/adma.201605290", "author" : [ { "dropping-particle" : "", "family" : "Chen", "given" : "Chien-yu", "non-dropping-particle" : "", "parse-names" : false, "suffix" : "" }, { "dropping-particle" : "", "family" : "Lin", "given" : "Hung-yu", "non-dropping-particle" : "", "parse-names" : false, "suffix" : "" }, { "dropping-particle" : "", "family" : "Chiang", "given" : "Kai-ming", "non-dropping-particle" : "", "parse-names" : false, "suffix" : "" }, { "dropping-particle" : "", "family" : "Tsai", "given" : "Wei-lun", "non-dropping-particle" : "", "parse-names" : false, "suffix" : "" }, { "dropping-particle" : "", "family" : "Huang", "given" : "Yu-ching", "non-dropping-particle" : "", "parse-names" : false, "suffix" : "" }, { "dropping-particle" : "", "family" : "Tsao", "given" : "Cheng-si", "non-dropping-particle" : "", "parse-names" : false, "suffix" : "" }, { "dropping-particle" : "", "family" : "Lin", "given" : "Hao-wu", "non-dropping-particle" : "", "parse-names" : false, "suffix" : "" } ], "container-title" : "Adv. Mater.", "id" : "ITEM-1", "issued" : { "date-parts" : [ [ "2017" ] ] }, "page" : "1605290", "title" : "All-Vacuum-Deposited Stoichiometrically Balanced Inorganic Cesium Lead Halide Perovskite Solar Cells with Stabilized Efficiency Exceeding 11 %", "type" : "article-journal", "volume" : "29" }, "uris" : [ "http://www.mendeley.com/documents/?uuid=d58ede1a-e4c0-4c1d-b087-1316cd0fba03" ] } ], "mendeley" : { "formattedCitation" : "&lt;sup&gt;145&lt;/sup&gt;", "plainTextFormattedCitation" : "145", "previouslyFormattedCitation" : "&lt;sup&gt;145&lt;/sup&gt;" }, "properties" : { "noteIndex" : 0 }, "schema" : "https://github.com/citation-style-language/schema/raw/master/csl-citation.json" }</w:instrText>
      </w:r>
      <w:r w:rsidR="000702B5" w:rsidRPr="00310D2E">
        <w:fldChar w:fldCharType="separate"/>
      </w:r>
      <w:r w:rsidR="009F3277" w:rsidRPr="00310D2E">
        <w:rPr>
          <w:noProof/>
          <w:vertAlign w:val="superscript"/>
        </w:rPr>
        <w:t>145</w:t>
      </w:r>
      <w:r w:rsidR="000702B5" w:rsidRPr="00310D2E">
        <w:fldChar w:fldCharType="end"/>
      </w:r>
      <w:r w:rsidR="000C6B4B" w:rsidRPr="00310D2E">
        <w:t xml:space="preserve"> Their device PCE was 11.5%, which was </w:t>
      </w:r>
      <w:r w:rsidR="00BE0A6A" w:rsidRPr="00310D2E">
        <w:t>slightly greater than Frolova and co-workers, who followed a similar procedure.</w:t>
      </w:r>
      <w:r w:rsidR="009D3773" w:rsidRPr="00310D2E">
        <w:fldChar w:fldCharType="begin" w:fldLock="1"/>
      </w:r>
      <w:r w:rsidR="00DE6BDD" w:rsidRPr="00310D2E">
        <w:instrText>ADDIN CSL_CITATION { "citationItems" : [ { "id" : "ITEM-1", "itemData" : { "DOI" : "10.1021/acs.jpclett.6b02594", "author" : [ { "dropping-particle" : "", "family" : "Frolova", "given" : "Lyubov A", "non-dropping-particle" : "", "parse-names" : false, "suffix" : "" }, { "dropping-particle" : "V", "family" : "Anokhin", "given" : "Denis", "non-dropping-particle" : "", "parse-names" : false, "suffix" : "" }, { "dropping-particle" : "", "family" : "Piryazev", "given" : "Alexey A", "non-dropping-particle" : "", "parse-names" : false, "suffix" : "" }, { "dropping-particle" : "", "family" : "Luchkin", "given" : "Sergey Yu", "non-dropping-particle" : "", "parse-names" : false, "suffix" : "" }, { "dropping-particle" : "", "family" : "Dremova", "given" : "Nadezhda N", "non-dropping-particle" : "", "parse-names" : false, "suffix" : "" }, { "dropping-particle" : "", "family" : "Stevenson", "given" : "Keith J", "non-dropping-particle" : "", "parse-names" : false, "suffix" : "" }, { "dropping-particle" : "", "family" : "Troshin", "given" : "Pavel A", "non-dropping-particle" : "", "parse-names" : false, "suffix" : "" } ], "container-title" : "The Journal of Physical Chemistry Letters", "id" : "ITEM-1", "issued" : { "date-parts" : [ [ "2017" ] ] }, "page" : "67-72", "title" : "Highly Efficient All-Inorganic Planar Heterojunction Perovskite Solar Cells Produced by Thermal Coevaporation of CsI and PbI 2", "type" : "article-journal", "volume" : "8" }, "uris" : [ "http://www.mendeley.com/documents/?uuid=18ec691b-bd32-440b-8404-cae3970548f4" ] } ], "mendeley" : { "formattedCitation" : "&lt;sup&gt;146&lt;/sup&gt;", "plainTextFormattedCitation" : "146", "previouslyFormattedCitation" : "&lt;sup&gt;146&lt;/sup&gt;" }, "properties" : { "noteIndex" : 0 }, "schema" : "https://github.com/citation-style-language/schema/raw/master/csl-citation.json" }</w:instrText>
      </w:r>
      <w:r w:rsidR="009D3773" w:rsidRPr="00310D2E">
        <w:fldChar w:fldCharType="separate"/>
      </w:r>
      <w:r w:rsidR="009F3277" w:rsidRPr="00310D2E">
        <w:rPr>
          <w:noProof/>
          <w:vertAlign w:val="superscript"/>
        </w:rPr>
        <w:t>146</w:t>
      </w:r>
      <w:r w:rsidR="009D3773" w:rsidRPr="00310D2E">
        <w:fldChar w:fldCharType="end"/>
      </w:r>
    </w:p>
    <w:p w14:paraId="590F0D45" w14:textId="77777777" w:rsidR="00AF0019" w:rsidRPr="00310D2E" w:rsidRDefault="00AF0019" w:rsidP="00C54248">
      <w:pPr>
        <w:pStyle w:val="RSCB02ArticleText"/>
        <w:ind w:firstLine="180"/>
      </w:pPr>
      <w:r w:rsidRPr="00310D2E">
        <w:t>Tavakoli has adapted the co-evaporation method into a layer-by-layer approach, whereby alternating layers of PbI</w:t>
      </w:r>
      <w:r w:rsidRPr="00310D2E">
        <w:rPr>
          <w:vertAlign w:val="subscript"/>
        </w:rPr>
        <w:t>2</w:t>
      </w:r>
      <w:r w:rsidRPr="00310D2E">
        <w:t xml:space="preserve"> and MAI are vacuum deposited.</w:t>
      </w:r>
      <w:r w:rsidR="005974A0" w:rsidRPr="00310D2E">
        <w:fldChar w:fldCharType="begin" w:fldLock="1"/>
      </w:r>
      <w:r w:rsidR="00DE6BDD" w:rsidRPr="00310D2E">
        <w:instrText>ADDIN CSL_CITATION { "citationItems" : [ { "id" : "ITEM-1", "itemData" : { "DOI" : "10.1039/c6qm00379f", "author" : [ { "dropping-particle" : "", "family" : "Tavakoli", "given" : "Mohammad Mahdi", "non-dropping-particle" : "", "parse-names" : false, "suffix" : "" }, { "dropping-particle" : "", "family" : "Simchi", "given" : "Abdolreza", "non-dropping-particle" : "", "parse-names" : false, "suffix" : "" } ], "container-title" : "Materials Chemistry Frontiers", "id" : "ITEM-1", "issued" : { "date-parts" : [ [ "2017" ] ] }, "publisher" : "Royal Society of Chemistry", "title" : "High-quality organohalide lead perovskite films fabricated by layer-by-layer alternating vacuum deposition for high efficiency photovoltaics \u2020", "type" : "article-journal" }, "uris" : [ "http://www.mendeley.com/documents/?uuid=835463f0-543e-4922-9c13-d8de6749002e" ] } ], "mendeley" : { "formattedCitation" : "&lt;sup&gt;147&lt;/sup&gt;", "plainTextFormattedCitation" : "147", "previouslyFormattedCitation" : "&lt;sup&gt;147&lt;/sup&gt;" }, "properties" : { "noteIndex" : 0 }, "schema" : "https://github.com/citation-style-language/schema/raw/master/csl-citation.json" }</w:instrText>
      </w:r>
      <w:r w:rsidR="005974A0" w:rsidRPr="00310D2E">
        <w:fldChar w:fldCharType="separate"/>
      </w:r>
      <w:r w:rsidR="009F3277" w:rsidRPr="00310D2E">
        <w:rPr>
          <w:noProof/>
          <w:vertAlign w:val="superscript"/>
        </w:rPr>
        <w:t>147</w:t>
      </w:r>
      <w:r w:rsidR="005974A0" w:rsidRPr="00310D2E">
        <w:fldChar w:fldCharType="end"/>
      </w:r>
      <w:r w:rsidR="005974A0" w:rsidRPr="00310D2E">
        <w:t xml:space="preserve"> </w:t>
      </w:r>
      <w:r w:rsidR="00C33513" w:rsidRPr="00310D2E">
        <w:t>They report that this method led to an improvement in carrier lifetime and a device with a PCE of 16.6%.</w:t>
      </w:r>
    </w:p>
    <w:p w14:paraId="317CE663" w14:textId="77777777" w:rsidR="008B6552" w:rsidRPr="00310D2E" w:rsidRDefault="00C02B68" w:rsidP="007139AB">
      <w:pPr>
        <w:pStyle w:val="RSCB02ArticleText"/>
        <w:ind w:firstLine="180"/>
      </w:pPr>
      <w:r w:rsidRPr="00310D2E">
        <w:t>Non-vacuum vapour deposition processes include aerosol assisted chemical vapour deposition (AACVD) and spray deposition.</w:t>
      </w:r>
      <w:r w:rsidR="00B67D1C" w:rsidRPr="00310D2E">
        <w:t xml:space="preserve"> </w:t>
      </w:r>
      <w:r w:rsidR="002D2C70" w:rsidRPr="00310D2E">
        <w:t>In these techniques the relevant precursors are dissolved in a solvent and then atomised by a spray or ultrasonication before being deposited onto a hot substrate.</w:t>
      </w:r>
      <w:r w:rsidR="008B6552" w:rsidRPr="00310D2E">
        <w:fldChar w:fldCharType="begin" w:fldLock="1"/>
      </w:r>
      <w:r w:rsidR="00CB28FF" w:rsidRPr="00310D2E">
        <w:instrText>ADDIN CSL_CITATION { "citationItems" : [ { "id" : "ITEM-1", "itemData" : { "DOI" : "10.1039/c4cc02592j", "ISBN" : "1364-548X (Electronic)\\r1359-7345 (Linking)", "ISSN" : "1364-548X", "PMID" : "24799177", "abstract" : "The inorganic-organic perovskite (CH3NH3)PbBr3, which is potentially important in photovoltaics, has been deposited using aerosol-assisted chemical vapour deposition (AACVD).", "author" : [ { "dropping-particle" : "", "family" : "Lewis", "given" : "David J", "non-dropping-particle" : "", "parse-names" : false, "suffix" : "" }, { "dropping-particle" : "", "family" : "O'Brien", "given" : "Paul", "non-dropping-particle" : "", "parse-names" : false, "suffix" : "" } ], "container-title" : "Chemical Communications", "id" : "ITEM-1", "issue" : "48", "issued" : { "date-parts" : [ [ "2014" ] ] }, "page" : "6319-6321", "title" : "Ambient pressure aerosol-assisted chemical vapour deposition of (CH3NH3)PbBr3, an inorganic-organic perovskite important in photovoltaics", "type" : "article-journal", "volume" : "50" }, "uris" : [ "http://www.mendeley.com/documents/?uuid=eebe1a17-fb5e-4396-a714-27dcc62778bb" ] }, { "id" : "ITEM-2", "itemData" : { "DOI" : "10.1039/C6TC04864A", "ISSN" : "2050-7526", "author" : [ { "dropping-particle" : "", "family" : "Rocks", "given" : "Conor", "non-dropping-particle" : "", "parse-names" : false, "suffix" : "" }, { "dropping-particle" : "", "family" : "Svrcek", "given" : "Vladimir", "non-dropping-particle" : "", "parse-names" : false, "suffix" : "" }, { "dropping-particle" : "", "family" : "Maguire", "given" : "Paul", "non-dropping-particle" : "", "parse-names" : false, "suffix" : "" }, { "dropping-particle" : "", "family" : "Mariotti", "given" : "Davide", "non-dropping-particle" : "", "parse-names" : false, "suffix" : "" } ], "container-title" : "Journal of Materials Chemistry C", "id" : "ITEM-2", "issued" : { "date-parts" : [ [ "2017" ] ] }, "page" : "902-916", "publisher" : "Royal Society of Chemistry", "title" : "Understanding surface chemistry during MAPbI3 spray deposition and its effect on photovoltaic", "type" : "article-journal", "volume" : "5" }, "uris" : [ "http://www.mendeley.com/documents/?uuid=5c5e3dd3-ec88-47f8-a34c-9c72daa5d411" ] }, { "id" : "ITEM-3", "itemData" : { "DOI" : "10.1002/cssc.201601711", "author" : [ { "dropping-particle" : "", "family" : "Chang", "given" : "Wei-Chieh", "non-dropping-particle" : "", "parse-names" : false, "suffix" : "" }, { "dropping-particle" : "", "family" : "Lan", "given" : "Ding-Hung", "non-dropping-particle" : "", "parse-names" : false, "suffix" : "" }, { "dropping-particle" : "", "family" : "Lee", "given" : "Kun-Mu", "non-dropping-particle" : "", "parse-names" : false, "suffix" : "" }, { "dropping-particle" : "", "family" : "Wang", "given" : "Xiao-Feng", "non-dropping-particle" : "", "parse-names" : false, "suffix" : "" }, { "dropping-particle" : "", "family" : "Lu", "given" : "Cheng-Liang", "non-dropping-particle" : "", "parse-names" : false, "suffix" : "" } ], "container-title" : "ChemSusChem", "id" : "ITEM-3", "issued" : { "date-parts" : [ [ "2017" ] ] }, "page" : "1405-1412", "title" : "Controlled Deposition and Performance Optimization of Perovskite Solar Cells Using Ultrasonic Spray-Coating of Photoactive Layers", "type" : "article-journal", "volume" : "10" }, "uris" : [ "http://www.mendeley.com/documents/?uuid=e0b5f217-be83-4741-a68e-c6f3f8318356" ] }, { "id" : "ITEM-4", "itemData" : { "DOI" : "10.1039/C5CE01496D", "ISBN" : "1466-8033", "ISSN" : "1466-8033", "author" : [ { "dropping-particle" : "", "family" : "Chen", "given" : "Shuqun", "non-dropping-particle" : "", "parse-names" : false, "suffix" : "" }, { "dropping-particle" : "", "family" : "Briscoe", "given" : "Joe", "non-dropping-particle" : "", "parse-names" : false, "suffix" : "" }, { "dropping-particle" : "", "family" : "Shi", "given" : "Yi", "non-dropping-particle" : "", "parse-names" : false, "suffix" : "" }, { "dropping-particle" : "", "family" : "Chen", "given" : "Kan", "non-dropping-particle" : "", "parse-names" : false, "suffix" : "" }, { "dropping-particle" : "", "family" : "Wilson", "given" : "Rory M.", "non-dropping-particle" : "", "parse-names" : false, "suffix" : "" }, { "dropping-particle" : "", "family" : "Dunn", "given" : "Steve", "non-dropping-particle" : "", "parse-names" : false, "suffix" : "" }, { "dropping-particle" : "", "family" : "Binions", "given" : "Russell", "non-dropping-particle" : "", "parse-names" : false, "suffix" : "" } ], "container-title" : "CrystEngComm", "id" : "ITEM-4", "issue" : "39", "issued" : { "date-parts" : [ [ "2015" ] ] }, "page" : "7486-7489", "publisher" : "Royal Society of Chemistry", "title" : "A simple, low-cost CVD route to high-quality CH &lt;sub&gt;3&lt;/sub&gt; NH &lt;sub&gt;3&lt;/sub&gt; PbI &lt;sub&gt;3&lt;/sub&gt; perovskite thin films", "type" : "article-journal", "volume" : "17" }, "uris" : [ "http://www.mendeley.com/documents/?uuid=6036b796-36af-4f04-bec2-44822533e6e5" ] }, { "id" : "ITEM-5", "itemData" : { "DOI" : "10.1039/C4TA05522E", "ISBN" : "2050-7488\\r2050-7496", "ISSN" : "2050-7488", "abstract" : "Methyl-ammonium lead iodide is the archetypal perovskite solar cell material. Phase pure, compositionally uniform methyl-ammonium lead iodide thin films on large glass substrates were deposited using ambient pressure aerosol assisted chemical vapour deposition. This opens up a route to efficient scale up of hybrid perovskite film growth towards industrial deployment.", "author" : [ { "dropping-particle" : "", "family" : "Bhachu", "given" : "Davinder Singh", "non-dropping-particle" : "", "parse-names" : false, "suffix" : "" }, { "dropping-particle" : "", "family" : "Scanlon", "given" : "David Oliver", "non-dropping-particle" : "", "parse-names" : false, "suffix" : "" }, { "dropping-particle" : "", "family" : "Saban", "given" : "Edward James", "non-dropping-particle" : "", "parse-names" : false, "suffix" : "" }, { "dropping-particle" : "", "family" : "Bronstein", "given" : "Hugo", "non-dropping-particle" : "", "parse-names" : false, "suffix" : "" }, { "dropping-particle" : "", "family" : "Parkin", "given" : "Ivan P", "non-dropping-particle" : "", "parse-names" : false, "suffix" : "" }, { "dropping-particle" : "", "family" : "Carmalt", "given" : "Claire J", "non-dropping-particle" : "", "parse-names" : false, "suffix" : "" }, { "dropping-particle" : "", "family" : "Palgrave", "given" : "R. G.", "non-dropping-particle" : "", "parse-names" : false, "suffix" : "" } ], "container-title" : "J. Mater. Chem. A", "id" : "ITEM-5", "issue" : "17", "issued" : { "date-parts" : [ [ "2015" ] ] }, "page" : "9071-9073", "publisher" : "Royal Society of Chemistry", "title" : "Scalable route to CH 3 NH 3 PbI 3 perovskite thin films by aerosol assisted chemical vapour deposition", "type" : "article-journal", "volume" : "3" }, "uris" : [ "http://www.mendeley.com/documents/?uuid=c5fd3759-dc44-4207-9aec-02963b595192" ] } ], "mendeley" : { "formattedCitation" : "&lt;sup&gt;148\u2013152&lt;/sup&gt;", "plainTextFormattedCitation" : "148\u2013152", "previouslyFormattedCitation" : "&lt;sup&gt;148\u2013152&lt;/sup&gt;" }, "properties" : { "noteIndex" : 0 }, "schema" : "https://github.com/citation-style-language/schema/raw/master/csl-citation.json" }</w:instrText>
      </w:r>
      <w:r w:rsidR="008B6552" w:rsidRPr="00310D2E">
        <w:fldChar w:fldCharType="separate"/>
      </w:r>
      <w:r w:rsidR="009F3277" w:rsidRPr="00310D2E">
        <w:rPr>
          <w:noProof/>
          <w:vertAlign w:val="superscript"/>
        </w:rPr>
        <w:t>148–152</w:t>
      </w:r>
      <w:r w:rsidR="008B6552" w:rsidRPr="00310D2E">
        <w:fldChar w:fldCharType="end"/>
      </w:r>
      <w:r w:rsidR="0072260B" w:rsidRPr="00310D2E">
        <w:t xml:space="preserve"> The advantage of AACVD techniques are that they proceed at ambient pressure and are potentially scalable.</w:t>
      </w:r>
    </w:p>
    <w:p w14:paraId="1F9F2109" w14:textId="77777777" w:rsidR="003B5717" w:rsidRPr="00310D2E" w:rsidRDefault="003B5717" w:rsidP="007139AB">
      <w:pPr>
        <w:pStyle w:val="RSCB04AHeadingSection"/>
      </w:pPr>
      <w:r w:rsidRPr="00310D2E">
        <w:t>Stability</w:t>
      </w:r>
    </w:p>
    <w:p w14:paraId="36C30B2B" w14:textId="77777777" w:rsidR="00687C21" w:rsidRPr="00310D2E" w:rsidRDefault="003B5717" w:rsidP="005A23A0">
      <w:pPr>
        <w:pStyle w:val="RSCB02ArticleText"/>
        <w:ind w:firstLine="180"/>
      </w:pPr>
      <w:r w:rsidRPr="00310D2E">
        <w:t>The most significant barrier</w:t>
      </w:r>
      <w:r w:rsidR="00B75F86" w:rsidRPr="00310D2E">
        <w:t xml:space="preserve"> to widespread implantation of MHP devices is the </w:t>
      </w:r>
      <w:r w:rsidR="00B40ECB" w:rsidRPr="00310D2E">
        <w:t xml:space="preserve">instability of the perovskite absorber layer in standard </w:t>
      </w:r>
      <w:r w:rsidR="00D53886" w:rsidRPr="00310D2E">
        <w:t>operating</w:t>
      </w:r>
      <w:r w:rsidR="00B40ECB" w:rsidRPr="00310D2E">
        <w:t xml:space="preserve"> conditions.</w:t>
      </w:r>
      <w:r w:rsidR="007B7D8A" w:rsidRPr="00310D2E">
        <w:t xml:space="preserve"> </w:t>
      </w:r>
      <w:r w:rsidR="008F6127" w:rsidRPr="00310D2E">
        <w:t>The major causes of decomposition are moisture, temperature, oxygen and UV light.</w:t>
      </w:r>
      <w:r w:rsidR="00687C21" w:rsidRPr="00310D2E">
        <w:fldChar w:fldCharType="begin" w:fldLock="1"/>
      </w:r>
      <w:r w:rsidR="00DE6BDD" w:rsidRPr="00310D2E">
        <w:instrText>ADDIN CSL_CITATION { "citationItems" : [ { "id" : "ITEM-1", "itemData" : { "DOI" : "10.1039/C5RA27424A", "author" : [ { "dropping-particle" : "", "family" : "Li", "given" : "Bobo", "non-dropping-particle" : "", "parse-names" : false, "suffix" : "" }, { "dropping-particle" : "", "family" : "Li", "given" : "Yafang", "non-dropping-particle" : "", "parse-names" : false, "suffix" : "" }, { "dropping-particle" : "", "family" : "Zheng", "given" : "Chaoyue", "non-dropping-particle" : "", "parse-names" : false, "suffix" : "" }, { "dropping-particle" : "", "family" : "Gao", "given" : "Deqing", "non-dropping-particle" : "", "parse-names" : false, "suffix" : "" }, { "dropping-particle" : "", "family" : "Huang", "given" : "Wei", "non-dropping-particle" : "", "parse-names" : false, "suffix" : "" } ], "container-title" : "RSC Advances", "id" : "ITEM-1", "issued" : { "date-parts" : [ [ "2016" ] ] }, "page" : "38079-38091", "publisher" : "Royal Society of Chemistry", "title" : "Advancements in the stability of perovskite solar cells : degradation mechanisms and improvement", "type" : "article-journal", "volume" : "6" }, "uris" : [ "http://www.mendeley.com/documents/?uuid=dc4d4b81-1f0a-493d-8746-4c09b8581ea2" ] }, { "id" : "ITEM-2", "itemData" : { "DOI" : "10.1002/anie.201603694", "author" : [ { "dropping-particle" : "", "family" : "Wang", "given" : "Ze", "non-dropping-particle" : "", "parse-names" : false, "suffix" : "" }, { "dropping-particle" : "", "family" : "Shi", "given" : "Zejiao", "non-dropping-particle" : "", "parse-names" : false, "suffix" : "" }, { "dropping-particle" : "", "family" : "Li", "given" : "Taotao", "non-dropping-particle" : "", "parse-names" : false, "suffix" : "" }, { "dropping-particle" : "", "family" : "Chen", "given" : "Yonghua", "non-dropping-particle" : "", "parse-names" : false, "suffix" : "" }, { "dropping-particle" : "", "family" : "Huang", "given" : "Wei", "non-dropping-particle" : "", "parse-names" : false, "suffix" : "" } ], "container-title" : "Angew. Chem., Int. Ed.", "id" : "ITEM-2", "issued" : { "date-parts" : [ [ "2017" ] ] }, "page" : "1190-1212", "title" : "Stability of Perovskite Solar Cells : A Prospective on the Substitution of the A Cation and X Anion Angewandte", "type" : "article-journal", "volume" : "56" }, "uris" : [ "http://www.mendeley.com/documents/?uuid=dd90a510-3a65-448c-bb3a-9671853da4be" ] }, { "id" : "ITEM-3", "itemData" : { "DOI" : "10.1039/C5EE02733K", "ISSN" : "1754-5692", "author" : [ { "dropping-particle" : "", "family" : "Berhe", "given" : "Taame Abraha", "non-dropping-particle" : "", "parse-names" : false, "suffix" : "" }, { "dropping-particle" : "", "family" : "Su", "given" : "Wei-Nien", "non-dropping-particle" : "", "parse-names" : false, "suffix" : "" }, { "dropping-particle" : "", "family" : "Chen", "given" : "Ching-Hsiang", "non-dropping-particle" : "", "parse-names" : false, "suffix" : "" }, { "dropping-particle" : "", "family" : "Pan", "given" : "Chun-Jern", "non-dropping-particle" : "", "parse-names" : false, "suffix" : "" }, { "dropping-particle" : "", "family" : "Cheng", "given" : "Ju-Hsiang", "non-dropping-particle" : "", "parse-names" : false, "suffix" : "" }, { "dropping-particle" : "", "family" : "Chen", "given" : "Hung-Ming", "non-dropping-particle" : "", "parse-names" : false, "suffix" : "" }, { "dropping-particle" : "", "family" : "Tsai", "given" : "Meng-Che", "non-dropping-particle" : "", "parse-names" : false, "suffix" : "" }, { "dropping-particle" : "", "family" : "Chen", "given" : "Liang-Yih", "non-dropping-particle" : "", "parse-names" : false, "suffix" : "" }, { "dropping-particle" : "", "family" : "Dubale", "given" : "Amare Aregahegn", "non-dropping-particle" : "", "parse-names" : false, "suffix" : "" }, { "dropping-particle" : "", "family" : "Hwang", "given" : "Bing-Joe", "non-dropping-particle" : "", "parse-names" : false, "suffix" : "" } ], "container-title" : "Energy &amp; Environmental Science", "id" : "ITEM-3", "issued" : { "date-parts" : [ [ "2016" ] ] }, "page" : "323-356", "publisher" : "Royal Society of Chemistry", "title" : "Organometal halide perovskite solar cells: degradation and stability", "type" : "article-journal", "volume" : "9" }, "uris" : [ "http://www.mendeley.com/documents/?uuid=5dbecb2b-dab8-4871-af99-d9ea491d8e56" ] }, { "id" : "ITEM-4", "itemData" : { "DOI" : "10.1038/ncomms3885", "author" : [ { "dropping-particle" : "", "family" : "Leijtens", "given" : "Tomas", "non-dropping-particle" : "", "parse-names" : false, "suffix" : "" }, { "dropping-particle" : "", "family" : "Eperon", "given" : "Giles E", "non-dropping-particle" : "", "parse-names" : false, "suffix" : "" }, { "dropping-particle" : "", "family" : "Pathak", "given" : "Sandeep", "non-dropping-particle" : "", "parse-names" : false, "suffix" : "" }, { "dropping-particle" : "", "family" : "Abate", "given" : "Antonio", "non-dropping-particle" : "", "parse-names" : false, "suffix" : "" }, { "dropping-particle" : "", "family" : "Lee", "given" : "Michael M", "non-dropping-particle" : "", "parse-names" : false, "suffix" : "" }, { "dropping-particle" : "", "family" : "Snaith", "given" : "Henry J", "non-dropping-particle" : "", "parse-names" : false, "suffix" : "" } ], "container-title" : "Nature Communications", "id" : "ITEM-4", "issued" : { "date-parts" : [ [ "2013" ] ] }, "page" : "2885", "publisher" : "Nature Publishing Group", "title" : "Overcoming ultraviolet light instability of sensitized TiO2 with meso-superstructured organometal tri-halide perovskite solar cells", "type" : "article-journal", "volume" : "4" }, "uris" : [ "http://www.mendeley.com/documents/?uuid=28982f59-714c-428a-a23c-76c293b9066b" ] } ], "mendeley" : { "formattedCitation" : "&lt;sup&gt;22,153\u2013155&lt;/sup&gt;", "plainTextFormattedCitation" : "22,153\u2013155", "previouslyFormattedCitation" : "&lt;sup&gt;22,153\u2013155&lt;/sup&gt;" }, "properties" : { "noteIndex" : 0 }, "schema" : "https://github.com/citation-style-language/schema/raw/master/csl-citation.json" }</w:instrText>
      </w:r>
      <w:r w:rsidR="00687C21" w:rsidRPr="00310D2E">
        <w:fldChar w:fldCharType="separate"/>
      </w:r>
      <w:r w:rsidR="009F3277" w:rsidRPr="00310D2E">
        <w:rPr>
          <w:noProof/>
          <w:vertAlign w:val="superscript"/>
        </w:rPr>
        <w:t>22,153–155</w:t>
      </w:r>
      <w:r w:rsidR="00687C21" w:rsidRPr="00310D2E">
        <w:fldChar w:fldCharType="end"/>
      </w:r>
      <w:r w:rsidR="008F6127" w:rsidRPr="00310D2E">
        <w:t xml:space="preserve"> </w:t>
      </w:r>
    </w:p>
    <w:p w14:paraId="73905399" w14:textId="77777777" w:rsidR="0055739F" w:rsidRPr="00310D2E" w:rsidRDefault="00164256" w:rsidP="005A23A0">
      <w:pPr>
        <w:pStyle w:val="RSCB02ArticleText"/>
        <w:ind w:firstLine="180"/>
      </w:pPr>
      <w:r w:rsidRPr="00310D2E">
        <w:t xml:space="preserve">Water is a complex issue for OHPs. It is clear that water damages the perovskite layer, however it has also been reported that films grown in ~30% humidity have improved morphology </w:t>
      </w:r>
      <w:r w:rsidR="00D94641" w:rsidRPr="00310D2E">
        <w:t>(l</w:t>
      </w:r>
      <w:r w:rsidR="003668D2" w:rsidRPr="00310D2E">
        <w:t>arger grain sizes</w:t>
      </w:r>
      <w:r w:rsidR="008F63B8" w:rsidRPr="00310D2E">
        <w:t>, fewer pin</w:t>
      </w:r>
      <w:r w:rsidR="00D94641" w:rsidRPr="00310D2E">
        <w:t xml:space="preserve">holes) </w:t>
      </w:r>
      <w:r w:rsidRPr="00310D2E">
        <w:t>and optoelectronic properties than films annealed in dry, O</w:t>
      </w:r>
      <w:r w:rsidRPr="00310D2E">
        <w:rPr>
          <w:vertAlign w:val="subscript"/>
        </w:rPr>
        <w:t>2</w:t>
      </w:r>
      <w:r w:rsidRPr="00310D2E">
        <w:t>-free gloveboxes.</w:t>
      </w:r>
      <w:r w:rsidR="000B6043" w:rsidRPr="00310D2E">
        <w:fldChar w:fldCharType="begin" w:fldLock="1"/>
      </w:r>
      <w:r w:rsidR="00DE6BDD" w:rsidRPr="00310D2E">
        <w:instrText>ADDIN CSL_CITATION { "citationItems" : [ { "id" : "ITEM-1", "itemData" : { "DOI" : "10.1063/1.4901510", "author" : [ { "dropping-particle" : "", "family" : "You", "given" : "Jingbi", "non-dropping-particle" : "", "parse-names" : false, "suffix" : "" }, { "dropping-particle" : "", "family" : "Yang", "given" : "Yang Michael", "non-dropping-particle" : "", "parse-names" : false, "suffix" : "" }, { "dropping-particle" : "", "family" : "Hong", "given" : "Ziruo", "non-dropping-particle" : "", "parse-names" : false, "suffix" : "" }, { "dropping-particle" : "", "family" : "Song", "given" : "Tze-Bin", "non-dropping-particle" : "", "parse-names" : false, "suffix" : "" }, { "dropping-particle" : "", "family" : "Meng", "given" : "Lei", "non-dropping-particle" : "", "parse-names" : false, "suffix" : "" }, { "dropping-particle" : "", "family" : "Liu", "given" : "Yongsheng", "non-dropping-particle" : "", "parse-names" : false, "suffix" : "" }, { "dropping-particle" : "", "family" : "Jiang", "given" : "Chengyang", "non-dropping-particle" : "", "parse-names" : false, "suffix" : "" }, { "dropping-particle" : "", "family" : "Zhou", "given" : "Huanping", "non-dropping-particle" : "", "parse-names" : false, "suffix" : "" }, { "dropping-particle" : "", "family" : "Chang", "given" : "Wei-Hsuan", "non-dropping-particle" : "", "parse-names" : false, "suffix" : "" }, { "dropping-particle" : "", "family" : "Li", "given" : "Gang", "non-dropping-particle" : "", "parse-names" : false, "suffix" : "" }, { "dropping-particle" : "", "family" : "Yang", "given" : "Yang", "non-dropping-particle" : "", "parse-names" : false, "suffix" : "" } ], "container-title" : "Appl. Phys. Lett.", "id" : "ITEM-1", "issued" : { "date-parts" : [ [ "2014" ] ] }, "page" : "183902", "title" : "Moisture assisted perovskite film growth for high performance solar cells Moisture assisted perovskite film growth for high performance solar cells", "type" : "article-journal", "volume" : "105" }, "uris" : [ "http://www.mendeley.com/documents/?uuid=88b06b29-1689-44f3-958e-818706d04d50" ] }, { "id" : "ITEM-2", "itemData" : { "DOI" : "10.1126/science.1254050", "ISBN" : "9780874216561", "ISSN" : "0036-8075", "PMID" : "25082698", "author" : [ { "dropping-particle" : "", "family" : "Zhou", "given" : "Huanping", "non-dropping-particle" : "", "parse-names" : false, "suffix" : "" }, { "dropping-particle" : "", "family" : "Chen", "given" : "Qi", "non-dropping-particle" : "", "parse-names" : false, "suffix" : "" }, { "dropping-particle" : "", "family" : "Li", "given" : "Gang", "non-dropping-particle" : "", "parse-names" : false, "suffix" : "" }, { "dropping-particle" : "", "family" : "Luo", "given" : "Song", "non-dropping-particle" : "", "parse-names" : false, "suffix" : "" }, { "dropping-particle" : "", "family" : "Song", "given" : "Tze-bing", "non-dropping-particle" : "", "parse-names" : false, "suffix" : "" }, { "dropping-particle" : "", "family" : "Duan", "given" : "Hsin-Sheng", "non-dropping-particle" : "", "parse-names" : false, "suffix" : "" }, { "dropping-particle" : "", "family" : "Hong", "given" : "Ziruo", "non-dropping-particle" : "", "parse-names" : false, "suffix" : "" }, { "dropping-particle" : "", "family" : "You", "given" : "Jingbi", "non-dropping-particle" : "", "parse-names" : false, "suffix" : "" }, { "dropping-particle" : "", "family" : "Liu", "given" : "Yongshng Yongsheng", "non-dropping-particle" : "", "parse-names" : false, "suffix" : "" }, { "dropping-particle" : "", "family" : "Yang", "given" : "Yang", "non-dropping-particle" : "", "parse-names" : false, "suffix" : "" } ], "container-title" : "Science", "id" : "ITEM-2", "issued" : { "date-parts" : [ [ "2014" ] ] }, "page" : "542-546", "title" : "Interface engineering of highly efficient perovskite solar cells", "type" : "article-journal", "volume" : "345" }, "uris" : [ "http://www.mendeley.com/documents/?uuid=b5ecc66e-6fbb-448d-bafc-c6d754e767cd" ] }, { "id" : "ITEM-3", "itemData" : { "DOI" : "10.1007/s12274-017-1515-5", "author" : [ { "dropping-particle" : "", "family" : "Venkatesan", "given" : "Swaminathan", "non-dropping-particle" : "", "parse-names" : false, "suffix" : "" }, { "dropping-particle" : "", "family" : "Hao", "given" : "Fang", "non-dropping-particle" : "", "parse-names" : false, "suffix" : "" }, { "dropping-particle" : "", "family" : "Kim", "given" : "Junyoung", "non-dropping-particle" : "", "parse-names" : false, "suffix" : "" }, { "dropping-particle" : "", "family" : "Rong", "given" : "Yaoguang", "non-dropping-particle" : "", "parse-names" : false, "suffix" : "" }, { "dropping-particle" : "", "family" : "Zhu", "given" : "Zhuan", "non-dropping-particle" : "", "parse-names" : false, "suffix" : "" }, { "dropping-particle" : "", "family" : "Liang", "given" : "Yanliang", "non-dropping-particle" : "", "parse-names" : false, "suffix" : "" }, { "dropping-particle" : "", "family" : "Bao", "given" : "Jiming", "non-dropping-particle" : "", "parse-names" : false, "suffix" : "" }, { "dropping-particle" : "", "family" : "Yao", "given" : "Yan", "non-dropping-particle" : "", "parse-names" : false, "suffix" : "" } ], "container-title" : "Nano Research", "id" : "ITEM-3", "issue" : "4", "issued" : { "date-parts" : [ [ "2017" ] ] }, "page" : "1413-1422", "title" : "Moisture-driven phase transition for improved perovskite solar cells with reduced trap-state density", "type" : "article-journal", "volume" : "10" }, "uris" : [ "http://www.mendeley.com/documents/?uuid=d3143517-956a-4638-b239-e089b05f2ac7" ] } ], "mendeley" : { "formattedCitation" : "&lt;sup&gt;75,156,157&lt;/sup&gt;", "plainTextFormattedCitation" : "75,156,157", "previouslyFormattedCitation" : "&lt;sup&gt;75,156,157&lt;/sup&gt;" }, "properties" : { "noteIndex" : 0 }, "schema" : "https://github.com/citation-style-language/schema/raw/master/csl-citation.json" }</w:instrText>
      </w:r>
      <w:r w:rsidR="000B6043" w:rsidRPr="00310D2E">
        <w:fldChar w:fldCharType="separate"/>
      </w:r>
      <w:r w:rsidR="009F3277" w:rsidRPr="00310D2E">
        <w:rPr>
          <w:noProof/>
          <w:vertAlign w:val="superscript"/>
        </w:rPr>
        <w:t>75,156,157</w:t>
      </w:r>
      <w:r w:rsidR="000B6043" w:rsidRPr="00310D2E">
        <w:fldChar w:fldCharType="end"/>
      </w:r>
      <w:r w:rsidR="00D94641" w:rsidRPr="00310D2E">
        <w:t xml:space="preserve"> </w:t>
      </w:r>
      <w:r w:rsidR="000C1EA6" w:rsidRPr="00310D2E">
        <w:t>Water</w:t>
      </w:r>
      <w:r w:rsidR="0027436F" w:rsidRPr="00310D2E">
        <w:t>-catalysed</w:t>
      </w:r>
      <w:r w:rsidR="000C1EA6" w:rsidRPr="00310D2E">
        <w:t xml:space="preserve"> </w:t>
      </w:r>
      <w:r w:rsidR="0027436F" w:rsidRPr="00310D2E">
        <w:t xml:space="preserve">degradation of </w:t>
      </w:r>
      <w:r w:rsidR="00DA6978" w:rsidRPr="00310D2E">
        <w:t>MAPbI</w:t>
      </w:r>
      <w:r w:rsidR="00DA6978" w:rsidRPr="00310D2E">
        <w:rPr>
          <w:vertAlign w:val="subscript"/>
        </w:rPr>
        <w:t>3</w:t>
      </w:r>
      <w:r w:rsidR="00DA6978" w:rsidRPr="00310D2E">
        <w:t xml:space="preserve"> </w:t>
      </w:r>
      <w:r w:rsidR="0027436F" w:rsidRPr="00310D2E">
        <w:t>it thought to proceed through</w:t>
      </w:r>
      <w:r w:rsidR="00DA6978" w:rsidRPr="00310D2E">
        <w:t xml:space="preserve"> two main models: (</w:t>
      </w:r>
      <w:r w:rsidR="00DA6978" w:rsidRPr="00310D2E">
        <w:rPr>
          <w:i/>
        </w:rPr>
        <w:t>i</w:t>
      </w:r>
      <w:r w:rsidR="00DA6978" w:rsidRPr="00310D2E">
        <w:t xml:space="preserve">) </w:t>
      </w:r>
      <w:r w:rsidR="0027436F" w:rsidRPr="00310D2E">
        <w:t xml:space="preserve">the </w:t>
      </w:r>
      <w:r w:rsidR="00DA6978" w:rsidRPr="00310D2E">
        <w:t xml:space="preserve">loss of nitrogen </w:t>
      </w:r>
      <w:r w:rsidR="0027436F" w:rsidRPr="00310D2E">
        <w:t xml:space="preserve">in the form of ammonia </w:t>
      </w:r>
      <w:r w:rsidR="00DA6978" w:rsidRPr="00310D2E">
        <w:t>(Equation</w:t>
      </w:r>
      <w:r w:rsidR="0055739F" w:rsidRPr="00310D2E">
        <w:t xml:space="preserve"> 2</w:t>
      </w:r>
      <w:r w:rsidR="00DA6978" w:rsidRPr="00310D2E">
        <w:t>)</w:t>
      </w:r>
      <w:r w:rsidR="006D49BC" w:rsidRPr="00310D2E">
        <w:fldChar w:fldCharType="begin" w:fldLock="1"/>
      </w:r>
      <w:r w:rsidR="00DE6BDD" w:rsidRPr="00310D2E">
        <w:instrText>ADDIN CSL_CITATION { "citationItems" : [ { "id" : "ITEM-1", "itemData" : { "DOI" : "10.1021/acs.jpcc.5b07676", "ISSN" : "19327455", "abstract" : "Degradation of coevaporated CH3NH3PbI3 thin films were investigated with X-ray photoelectron spectroscopy and X-ray diffraction as the films were subjected to exposure of oxygen, low pressure atmospheric air, atmospheric air, or H2O. The coevaporated thin films have consistent stoichiometry and crystallinity suitable for detailed surface analysis. The results indicate that CH3NH3PbI3 is not sensitive to oxygen. Even after 1013 Langmuir (L, one L equals 10\u20136 Torr s) oxygen exposure, no O atoms could be found on the surface. The film is not sensitive to dry air as well. A reaction threshold of about 2 \u00d7 1010 L is found for H2O exposure, below which no CH3NH3PbI3 degradation takes place, and the H2O acts as an n-dopant. Above the threshold, the film begins to decompose, and the amount of N and I decrease quickly, leaving the surface with PbI2, hydrocarbon complex, and O contamination.", "author" : [ { "dropping-particle" : "", "family" : "Li", "given" : "Youzhen", "non-dropping-particle" : "", "parse-names" : false, "suffix" : "" }, { "dropping-particle" : "", "family" : "Xu", "given" : "Xuemei", "non-dropping-particle" : "", "parse-names" : false, "suffix" : "" }, { "dropping-particle" : "", "family" : "Wang", "given" : "Chenggong", "non-dropping-particle" : "", "parse-names" : false, "suffix" : "" }, { "dropping-particle" : "", "family" : "Wang", "given" : "Congcong", "non-dropping-particle" : "", "parse-names" : false, "suffix" : "" }, { "dropping-particle" : "", "family" : "Xie", "given" : "Fangyan", "non-dropping-particle" : "", "parse-names" : false, "suffix" : "" }, { "dropping-particle" : "", "family" : "Yang", "given" : "Junliang", "non-dropping-particle" : "", "parse-names" : false, "suffix" : "" }, { "dropping-particle" : "", "family" : "Gao", "given" : "Yongli", "non-dropping-particle" : "", "parse-names" : false, "suffix" : "" } ], "container-title" : "Journal of Physical Chemistry C", "id" : "ITEM-1", "issue" : "42", "issued" : { "date-parts" : [ [ "2015" ] ] }, "page" : "23996-24002", "title" : "Degradation by Exposure of Coevaporated CH3NH3PbI3 Thin Films", "type" : "article-journal", "volume" : "119" }, "uris" : [ "http://www.mendeley.com/documents/?uuid=47c6a860-a522-4d12-addb-3dacb45a0dfc" ] }, { "id" : "ITEM-2", "itemData" : { "author" : [ { "dropping-particle" : "", "family" : "Dualeh", "given" : "Amalie", "non-dropping-particle" : "", "parse-names" : false, "suffix" : "" }, { "dropping-particle" : "", "family" : "Gao", "given" : "Peng", "non-dropping-particle" : "", "parse-names" : false, "suffix" : "" }, { "dropping-particle" : "Il", "family" : "Seok", "given" : "Sang", "non-dropping-particle" : "", "parse-names" : false, "suffix" : "" }, { "dropping-particle" : "", "family" : "Nazeeruddin", "given" : "Mohammad Khaja", "non-dropping-particle" : "", "parse-names" : false, "suffix" : "" } ], "container-title" : "Chemistry of Materials", "id" : "ITEM-2", "issued" : { "date-parts" : [ [ "2014" ] ] }, "page" : "6160\u22126164", "title" : "Thermal Behavior of Methylammonium Lead-Trihalide Perovskite Photovoltaic Light Harvesters", "type" : "article-journal", "volume" : "26" }, "uris" : [ "http://www.mendeley.com/documents/?uuid=85af4810-3fdd-40c2-aa53-cf9357b24860" ] } ], "mendeley" : { "formattedCitation" : "&lt;sup&gt;158,159&lt;/sup&gt;", "plainTextFormattedCitation" : "158,159", "previouslyFormattedCitation" : "&lt;sup&gt;158,159&lt;/sup&gt;" }, "properties" : { "noteIndex" : 0 }, "schema" : "https://github.com/citation-style-language/schema/raw/master/csl-citation.json" }</w:instrText>
      </w:r>
      <w:r w:rsidR="006D49BC" w:rsidRPr="00310D2E">
        <w:fldChar w:fldCharType="separate"/>
      </w:r>
      <w:r w:rsidR="009F3277" w:rsidRPr="00310D2E">
        <w:rPr>
          <w:noProof/>
          <w:vertAlign w:val="superscript"/>
        </w:rPr>
        <w:t>158,159</w:t>
      </w:r>
      <w:r w:rsidR="006D49BC" w:rsidRPr="00310D2E">
        <w:fldChar w:fldCharType="end"/>
      </w:r>
      <w:r w:rsidR="00A81814" w:rsidRPr="00310D2E">
        <w:t xml:space="preserve"> </w:t>
      </w:r>
      <w:r w:rsidR="00DA6978" w:rsidRPr="00310D2E">
        <w:t>and (</w:t>
      </w:r>
      <w:r w:rsidR="00DA6978" w:rsidRPr="00310D2E">
        <w:rPr>
          <w:i/>
        </w:rPr>
        <w:t>ii</w:t>
      </w:r>
      <w:r w:rsidR="00DA6978" w:rsidRPr="00310D2E">
        <w:t>) the decomposition of MAPbI</w:t>
      </w:r>
      <w:r w:rsidR="00DA6978" w:rsidRPr="00310D2E">
        <w:rPr>
          <w:vertAlign w:val="subscript"/>
        </w:rPr>
        <w:t>3</w:t>
      </w:r>
      <w:r w:rsidR="00DA6978" w:rsidRPr="00310D2E">
        <w:t xml:space="preserve"> into MAI and PbI</w:t>
      </w:r>
      <w:r w:rsidR="00DA6978" w:rsidRPr="00310D2E">
        <w:rPr>
          <w:vertAlign w:val="subscript"/>
        </w:rPr>
        <w:t>2</w:t>
      </w:r>
      <w:r w:rsidR="0055739F" w:rsidRPr="00310D2E">
        <w:t xml:space="preserve"> (Equation 3</w:t>
      </w:r>
      <w:r w:rsidR="007F4B3A" w:rsidRPr="00310D2E">
        <w:t>)</w:t>
      </w:r>
      <w:r w:rsidR="0055739F" w:rsidRPr="00310D2E">
        <w:t>.</w:t>
      </w:r>
      <w:r w:rsidR="00AD6646" w:rsidRPr="00310D2E">
        <w:fldChar w:fldCharType="begin" w:fldLock="1"/>
      </w:r>
      <w:r w:rsidR="00DE6BDD" w:rsidRPr="00310D2E">
        <w:instrText>ADDIN CSL_CITATION { "citationItems" : [ { "id" : "ITEM-1", "itemData" : { "DOI" : "10.1021/acs.chemmater.5b00348", "ISBN" : "0897-4756", "ISSN" : "15205002", "abstract" : "The past few years, two perovskite materials have attracted much attention in the solar cell community: CH3NH3PbI3 and CH3NH3PbI3\u2013xClx. While these materials are usually characterized using their structure (via X-ray diffraction (XRD)) and performance within solar cell communities, not so much attention has been devoted to their surface chemical composition and, specifically, the surface composition. Photoelectron spectroscopy (PES) can easily fulfill this task, and, in addition to chemical information, PES provides an overall picture of the electronic structure of the perovskite and its relation to mesoporous TiO2 when studied with hard X-rays. In this work, CH3NH3PbI3 and CH3NH3PbI3\u2013xClx have been compared with each other and also to CH3NH3PbCl3, and it appears that, despite very different morphologies and kinetics of formation, the two former materials present a very similar electronic structure and chemical composition (i.e., no chlorine is observed in the final CH3NH3PbI3\u2013xClx materials). Nevertheles...", "author" : [ { "dropping-particle" : "", "family" : "Philippe", "given" : "Bertrand", "non-dropping-particle" : "", "parse-names" : false, "suffix" : "" }, { "dropping-particle" : "", "family" : "Park", "given" : "Byung-Wook Wook", "non-dropping-particle" : "", "parse-names" : false, "suffix" : "" }, { "dropping-particle" : "", "family" : "Lindblad", "given" : "Rebecka", "non-dropping-particle" : "", "parse-names" : false, "suffix" : "" }, { "dropping-particle" : "", "family" : "Oscarsson", "given" : "Johan", "non-dropping-particle" : "", "parse-names" : false, "suffix" : "" }, { "dropping-particle" : "", "family" : "Ahmadi", "given" : "Sareh", "non-dropping-particle" : "", "parse-names" : false, "suffix" : "" }, { "dropping-particle" : "", "family" : "Johansson", "given" : "Erik M J", "non-dropping-particle" : "", "parse-names" : false, "suffix" : "" }, { "dropping-particle" : "", "family" : "Rensmo", "given" : "H\u00e5kan Ha\u030akan H\u00e5kan", "non-dropping-particle" : "", "parse-names" : false, "suffix" : "" } ], "container-title" : "Chemistry of Materials", "id" : "ITEM-1", "issue" : "5", "issued" : { "date-parts" : [ [ "2015" ] ] }, "page" : "1720-1731", "title" : "Chemical and electronic structure characterization of lead halide perovskites and stability behavior under different exposures-A photoelectron spectroscopy investigation", "type" : "article-journal", "volume" : "27" }, "uris" : [ "http://www.mendeley.com/documents/?uuid=72312f57-c288-473c-80ff-fae044cb4789" ] } ], "mendeley" : { "formattedCitation" : "&lt;sup&gt;160&lt;/sup&gt;", "plainTextFormattedCitation" : "160", "previouslyFormattedCitation" : "&lt;sup&gt;160&lt;/sup&gt;" }, "properties" : { "noteIndex" : 0 }, "schema" : "https://github.com/citation-style-language/schema/raw/master/csl-citation.json" }</w:instrText>
      </w:r>
      <w:r w:rsidR="00AD6646" w:rsidRPr="00310D2E">
        <w:fldChar w:fldCharType="separate"/>
      </w:r>
      <w:r w:rsidR="009F3277" w:rsidRPr="00310D2E">
        <w:rPr>
          <w:noProof/>
          <w:vertAlign w:val="superscript"/>
        </w:rPr>
        <w:t>160</w:t>
      </w:r>
      <w:r w:rsidR="00AD6646" w:rsidRPr="00310D2E">
        <w:fldChar w:fldCharType="end"/>
      </w:r>
    </w:p>
    <w:p w14:paraId="02E412C4" w14:textId="77777777" w:rsidR="0055739F" w:rsidRPr="00310D2E" w:rsidRDefault="00876219" w:rsidP="00406C6A">
      <w:pPr>
        <w:pStyle w:val="RSCB03MathematicsGreeketc"/>
        <w:jc w:val="right"/>
      </w:pPr>
      <m:oMath>
        <m:sSub>
          <m:sSubPr>
            <m:ctrlPr>
              <w:rPr>
                <w:rFonts w:ascii="Cambria Math" w:hAnsi="Cambria Math" w:cs="Times New Roman"/>
                <w:w w:val="108"/>
                <w:szCs w:val="18"/>
              </w:rPr>
            </m:ctrlPr>
          </m:sSubPr>
          <m:e>
            <m:r>
              <m:rPr>
                <m:nor/>
              </m:rPr>
              <m:t>CH</m:t>
            </m:r>
          </m:e>
          <m:sub>
            <m:r>
              <m:rPr>
                <m:nor/>
              </m:rPr>
              <m:t>3</m:t>
            </m:r>
          </m:sub>
        </m:sSub>
        <m:sSub>
          <m:sSubPr>
            <m:ctrlPr>
              <w:rPr>
                <w:rFonts w:ascii="Cambria Math" w:hAnsi="Cambria Math" w:cs="Times New Roman"/>
                <w:i/>
                <w:w w:val="108"/>
                <w:szCs w:val="18"/>
              </w:rPr>
            </m:ctrlPr>
          </m:sSubPr>
          <m:e>
            <m:r>
              <m:rPr>
                <m:nor/>
              </m:rPr>
              <m:t>NH</m:t>
            </m:r>
          </m:e>
          <m:sub>
            <m:r>
              <m:rPr>
                <m:nor/>
              </m:rPr>
              <m:t>3</m:t>
            </m:r>
          </m:sub>
        </m:sSub>
        <m:sSub>
          <m:sSubPr>
            <m:ctrlPr>
              <w:rPr>
                <w:rFonts w:ascii="Cambria Math" w:hAnsi="Cambria Math" w:cs="Times New Roman"/>
                <w:i/>
                <w:w w:val="108"/>
                <w:szCs w:val="18"/>
              </w:rPr>
            </m:ctrlPr>
          </m:sSubPr>
          <m:e>
            <m:r>
              <m:rPr>
                <m:nor/>
              </m:rPr>
              <m:t>PbI</m:t>
            </m:r>
          </m:e>
          <m:sub>
            <m:r>
              <m:rPr>
                <m:nor/>
              </m:rPr>
              <m:t>3</m:t>
            </m:r>
          </m:sub>
        </m:sSub>
        <m:d>
          <m:dPr>
            <m:ctrlPr>
              <w:rPr>
                <w:rFonts w:ascii="Cambria Math" w:hAnsi="Cambria Math"/>
                <w:i/>
              </w:rPr>
            </m:ctrlPr>
          </m:dPr>
          <m:e>
            <m:r>
              <m:rPr>
                <m:nor/>
              </m:rPr>
              <m:t>s</m:t>
            </m:r>
          </m:e>
        </m:d>
        <m:box>
          <m:boxPr>
            <m:opEmu m:val="1"/>
            <m:ctrlPr>
              <w:rPr>
                <w:rFonts w:ascii="Cambria Math" w:hAnsi="Cambria Math" w:cs="Times New Roman"/>
                <w:i/>
                <w:w w:val="108"/>
                <w:szCs w:val="18"/>
              </w:rPr>
            </m:ctrlPr>
          </m:boxPr>
          <m:e>
            <m:groupChr>
              <m:groupChrPr>
                <m:chr m:val="→"/>
                <m:vertJc m:val="bot"/>
                <m:ctrlPr>
                  <w:rPr>
                    <w:rFonts w:ascii="Cambria Math" w:hAnsi="Cambria Math" w:cs="Times New Roman"/>
                    <w:i/>
                    <w:w w:val="108"/>
                    <w:szCs w:val="18"/>
                  </w:rPr>
                </m:ctrlPr>
              </m:groupChrPr>
              <m:e>
                <m:sSub>
                  <m:sSubPr>
                    <m:ctrlPr>
                      <w:rPr>
                        <w:rFonts w:ascii="Cambria Math" w:hAnsi="Cambria Math" w:cs="Times New Roman"/>
                        <w:i/>
                        <w:w w:val="108"/>
                        <w:szCs w:val="18"/>
                      </w:rPr>
                    </m:ctrlPr>
                  </m:sSubPr>
                  <m:e>
                    <m:r>
                      <m:rPr>
                        <m:nor/>
                      </m:rPr>
                      <m:t>H</m:t>
                    </m:r>
                  </m:e>
                  <m:sub>
                    <m:r>
                      <m:rPr>
                        <m:nor/>
                      </m:rPr>
                      <m:t>2</m:t>
                    </m:r>
                  </m:sub>
                </m:sSub>
                <m:r>
                  <m:rPr>
                    <m:nor/>
                  </m:rPr>
                  <m:t>O</m:t>
                </m:r>
              </m:e>
            </m:groupChr>
          </m:e>
        </m:box>
        <m:r>
          <m:rPr>
            <m:nor/>
          </m:rPr>
          <m:t xml:space="preserve"> </m:t>
        </m:r>
        <m:d>
          <m:dPr>
            <m:ctrlPr>
              <w:rPr>
                <w:rFonts w:ascii="Cambria Math" w:hAnsi="Cambria Math"/>
                <w:i/>
              </w:rPr>
            </m:ctrlPr>
          </m:dPr>
          <m:e>
            <m:r>
              <m:rPr>
                <m:nor/>
              </m:rPr>
              <m:t>-</m:t>
            </m:r>
            <m:sSub>
              <m:sSubPr>
                <m:ctrlPr>
                  <w:rPr>
                    <w:rFonts w:ascii="Cambria Math" w:hAnsi="Cambria Math" w:cs="Times New Roman"/>
                    <w:i/>
                    <w:w w:val="108"/>
                    <w:szCs w:val="18"/>
                  </w:rPr>
                </m:ctrlPr>
              </m:sSubPr>
              <m:e>
                <m:r>
                  <m:rPr>
                    <m:nor/>
                  </m:rPr>
                  <m:t>CH</m:t>
                </m:r>
              </m:e>
              <m:sub>
                <m:r>
                  <m:rPr>
                    <m:nor/>
                  </m:rPr>
                  <m:t>2</m:t>
                </m:r>
              </m:sub>
            </m:sSub>
            <m:r>
              <m:rPr>
                <m:nor/>
              </m:rPr>
              <m:t>-</m:t>
            </m:r>
          </m:e>
        </m:d>
        <m:d>
          <m:dPr>
            <m:ctrlPr>
              <w:rPr>
                <w:rFonts w:ascii="Cambria Math" w:eastAsiaTheme="minorEastAsia" w:hAnsi="Cambria Math"/>
                <w:i/>
              </w:rPr>
            </m:ctrlPr>
          </m:dPr>
          <m:e>
            <m:r>
              <m:rPr>
                <m:nor/>
              </m:rPr>
              <w:rPr>
                <w:rFonts w:eastAsiaTheme="minorEastAsia"/>
              </w:rPr>
              <m:t>s</m:t>
            </m:r>
          </m:e>
        </m:d>
        <m:r>
          <m:rPr>
            <m:nor/>
          </m:rPr>
          <w:rPr>
            <w:rFonts w:ascii="Cambria Math" w:eastAsiaTheme="minorEastAsia"/>
          </w:rPr>
          <m:t xml:space="preserve"> </m:t>
        </m:r>
        <m:r>
          <m:rPr>
            <m:nor/>
          </m:rPr>
          <w:rPr>
            <w:rFonts w:eastAsiaTheme="minorEastAsia"/>
          </w:rPr>
          <m:t>+</m:t>
        </m:r>
        <m:r>
          <w:rPr>
            <w:rFonts w:ascii="Cambria Math" w:eastAsiaTheme="minorEastAsia" w:hAnsi="Cambria Math"/>
          </w:rPr>
          <m:t xml:space="preserve"> </m:t>
        </m:r>
        <m:sSub>
          <m:sSubPr>
            <m:ctrlPr>
              <w:rPr>
                <w:rFonts w:ascii="Cambria Math" w:eastAsiaTheme="minorEastAsia" w:hAnsi="Cambria Math" w:cs="Times New Roman"/>
                <w:i/>
                <w:w w:val="108"/>
                <w:szCs w:val="18"/>
              </w:rPr>
            </m:ctrlPr>
          </m:sSubPr>
          <m:e>
            <m:r>
              <m:rPr>
                <m:nor/>
              </m:rPr>
              <w:rPr>
                <w:rFonts w:eastAsiaTheme="minorEastAsia"/>
              </w:rPr>
              <m:t>NH</m:t>
            </m:r>
          </m:e>
          <m:sub>
            <m:r>
              <m:rPr>
                <m:nor/>
              </m:rPr>
              <w:rPr>
                <w:rFonts w:eastAsiaTheme="minorEastAsia"/>
              </w:rPr>
              <m:t>3</m:t>
            </m:r>
          </m:sub>
        </m:sSub>
        <m:d>
          <m:dPr>
            <m:ctrlPr>
              <w:rPr>
                <w:rFonts w:ascii="Cambria Math" w:eastAsiaTheme="minorEastAsia" w:hAnsi="Cambria Math"/>
                <w:i/>
              </w:rPr>
            </m:ctrlPr>
          </m:dPr>
          <m:e>
            <m:r>
              <m:rPr>
                <m:nor/>
              </m:rPr>
              <w:rPr>
                <w:rFonts w:eastAsiaTheme="minorEastAsia"/>
              </w:rPr>
              <m:t>g</m:t>
            </m:r>
          </m:e>
        </m:d>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r>
          <m:rPr>
            <m:nor/>
          </m:rPr>
          <w:rPr>
            <w:rFonts w:eastAsiaTheme="minorEastAsia"/>
          </w:rPr>
          <m:t>HI</m:t>
        </m:r>
        <m:d>
          <m:dPr>
            <m:ctrlPr>
              <w:rPr>
                <w:rFonts w:ascii="Cambria Math" w:eastAsiaTheme="minorEastAsia" w:hAnsi="Cambria Math"/>
                <w:i/>
              </w:rPr>
            </m:ctrlPr>
          </m:dPr>
          <m:e>
            <m:r>
              <m:rPr>
                <m:nor/>
              </m:rPr>
              <w:rPr>
                <w:rFonts w:eastAsiaTheme="minorEastAsia"/>
              </w:rPr>
              <m:t>g</m:t>
            </m:r>
          </m:e>
        </m:d>
        <m:r>
          <m:rPr>
            <m:nor/>
          </m:rPr>
          <w:rPr>
            <w:rFonts w:ascii="Cambria Math" w:eastAsiaTheme="minorEastAsia"/>
          </w:rPr>
          <m:t xml:space="preserve"> </m:t>
        </m:r>
        <m:r>
          <m:rPr>
            <m:nor/>
          </m:rPr>
          <w:rPr>
            <w:rFonts w:eastAsiaTheme="minorEastAsia"/>
          </w:rPr>
          <m:t>+</m:t>
        </m:r>
        <m:sSub>
          <m:sSubPr>
            <m:ctrlPr>
              <w:rPr>
                <w:rFonts w:ascii="Cambria Math" w:eastAsiaTheme="minorEastAsia" w:hAnsi="Cambria Math" w:cs="Times New Roman"/>
                <w:w w:val="108"/>
                <w:szCs w:val="18"/>
              </w:rPr>
            </m:ctrlPr>
          </m:sSubPr>
          <m:e>
            <m:r>
              <m:rPr>
                <m:nor/>
              </m:rPr>
              <w:rPr>
                <w:rFonts w:ascii="Cambria Math" w:eastAsiaTheme="minorEastAsia"/>
              </w:rPr>
              <m:t xml:space="preserve"> </m:t>
            </m:r>
            <m:r>
              <m:rPr>
                <m:nor/>
              </m:rPr>
              <w:rPr>
                <w:rFonts w:eastAsiaTheme="minorEastAsia"/>
              </w:rPr>
              <m:t>PbI</m:t>
            </m:r>
          </m:e>
          <m:sub>
            <m:r>
              <m:rPr>
                <m:nor/>
              </m:rPr>
              <w:rPr>
                <w:rFonts w:eastAsiaTheme="minorEastAsia"/>
              </w:rPr>
              <m:t>2</m:t>
            </m:r>
          </m:sub>
        </m:sSub>
        <m:r>
          <m:rPr>
            <m:nor/>
          </m:rPr>
          <w:rPr>
            <w:rFonts w:eastAsiaTheme="minorEastAsia"/>
          </w:rPr>
          <m:t>(s)</m:t>
        </m:r>
      </m:oMath>
      <w:r w:rsidR="00406C6A" w:rsidRPr="00310D2E">
        <w:rPr>
          <w:rFonts w:eastAsiaTheme="minorEastAsia"/>
        </w:rPr>
        <w:t xml:space="preserve">   (2)</w:t>
      </w:r>
    </w:p>
    <w:p w14:paraId="02B09830" w14:textId="77777777" w:rsidR="0055739F" w:rsidRPr="00310D2E" w:rsidRDefault="00876219" w:rsidP="00406C6A">
      <w:pPr>
        <w:pStyle w:val="RSCB03MathematicsGreeketc"/>
        <w:jc w:val="right"/>
      </w:pPr>
      <m:oMath>
        <m:sSub>
          <m:sSubPr>
            <m:ctrlPr>
              <w:rPr>
                <w:rFonts w:ascii="Cambria Math" w:hAnsi="Cambria Math" w:cs="Times New Roman"/>
                <w:i/>
                <w:w w:val="108"/>
                <w:szCs w:val="18"/>
              </w:rPr>
            </m:ctrlPr>
          </m:sSubPr>
          <m:e>
            <m:r>
              <m:rPr>
                <m:nor/>
              </m:rPr>
              <m:t>CH</m:t>
            </m:r>
          </m:e>
          <m:sub>
            <m:r>
              <m:rPr>
                <m:nor/>
              </m:rPr>
              <m:t>3</m:t>
            </m:r>
          </m:sub>
        </m:sSub>
        <m:sSub>
          <m:sSubPr>
            <m:ctrlPr>
              <w:rPr>
                <w:rFonts w:ascii="Cambria Math" w:hAnsi="Cambria Math" w:cs="Times New Roman"/>
                <w:i/>
                <w:w w:val="108"/>
                <w:szCs w:val="18"/>
              </w:rPr>
            </m:ctrlPr>
          </m:sSubPr>
          <m:e>
            <m:r>
              <m:rPr>
                <m:nor/>
              </m:rPr>
              <m:t>NH</m:t>
            </m:r>
          </m:e>
          <m:sub>
            <m:r>
              <m:rPr>
                <m:nor/>
              </m:rPr>
              <m:t>3</m:t>
            </m:r>
          </m:sub>
        </m:sSub>
        <m:sSub>
          <m:sSubPr>
            <m:ctrlPr>
              <w:rPr>
                <w:rFonts w:ascii="Cambria Math" w:hAnsi="Cambria Math" w:cs="Times New Roman"/>
                <w:i/>
                <w:w w:val="108"/>
                <w:szCs w:val="18"/>
              </w:rPr>
            </m:ctrlPr>
          </m:sSubPr>
          <m:e>
            <m:r>
              <m:rPr>
                <m:nor/>
              </m:rPr>
              <m:t>PbI</m:t>
            </m:r>
          </m:e>
          <m:sub>
            <m:r>
              <m:rPr>
                <m:nor/>
              </m:rPr>
              <m:t>3</m:t>
            </m:r>
          </m:sub>
        </m:sSub>
        <m:d>
          <m:dPr>
            <m:ctrlPr>
              <w:rPr>
                <w:rFonts w:ascii="Cambria Math" w:hAnsi="Cambria Math"/>
                <w:i/>
              </w:rPr>
            </m:ctrlPr>
          </m:dPr>
          <m:e>
            <m:r>
              <m:rPr>
                <m:nor/>
              </m:rPr>
              <m:t>s</m:t>
            </m:r>
          </m:e>
        </m:d>
        <m:box>
          <m:boxPr>
            <m:opEmu m:val="1"/>
            <m:ctrlPr>
              <w:rPr>
                <w:rFonts w:ascii="Cambria Math" w:hAnsi="Cambria Math" w:cs="Times New Roman"/>
                <w:i/>
                <w:w w:val="108"/>
                <w:szCs w:val="18"/>
              </w:rPr>
            </m:ctrlPr>
          </m:boxPr>
          <m:e>
            <m:groupChr>
              <m:groupChrPr>
                <m:chr m:val="→"/>
                <m:vertJc m:val="bot"/>
                <m:ctrlPr>
                  <w:rPr>
                    <w:rFonts w:ascii="Cambria Math" w:hAnsi="Cambria Math" w:cs="Times New Roman"/>
                    <w:i/>
                    <w:w w:val="108"/>
                    <w:szCs w:val="18"/>
                  </w:rPr>
                </m:ctrlPr>
              </m:groupChrPr>
              <m:e>
                <m:sSub>
                  <m:sSubPr>
                    <m:ctrlPr>
                      <w:rPr>
                        <w:rFonts w:ascii="Cambria Math" w:hAnsi="Cambria Math" w:cs="Times New Roman"/>
                        <w:i/>
                        <w:w w:val="108"/>
                        <w:szCs w:val="18"/>
                      </w:rPr>
                    </m:ctrlPr>
                  </m:sSubPr>
                  <m:e>
                    <m:r>
                      <m:rPr>
                        <m:nor/>
                      </m:rPr>
                      <m:t>H</m:t>
                    </m:r>
                  </m:e>
                  <m:sub>
                    <m:r>
                      <m:rPr>
                        <m:nor/>
                      </m:rPr>
                      <m:t>2</m:t>
                    </m:r>
                  </m:sub>
                </m:sSub>
                <m:r>
                  <m:rPr>
                    <m:nor/>
                  </m:rPr>
                  <m:t>O</m:t>
                </m:r>
              </m:e>
            </m:groupChr>
            <m:sSub>
              <m:sSubPr>
                <m:ctrlPr>
                  <w:rPr>
                    <w:rFonts w:ascii="Cambria Math" w:hAnsi="Cambria Math" w:cs="Times New Roman"/>
                    <w:i/>
                    <w:w w:val="108"/>
                    <w:szCs w:val="18"/>
                  </w:rPr>
                </m:ctrlPr>
              </m:sSubPr>
              <m:e>
                <m:r>
                  <m:rPr>
                    <m:nor/>
                  </m:rPr>
                  <m:t>CH</m:t>
                </m:r>
              </m:e>
              <m:sub>
                <m:r>
                  <m:rPr>
                    <m:nor/>
                  </m:rPr>
                  <m:t>3</m:t>
                </m:r>
              </m:sub>
            </m:sSub>
            <m:sSub>
              <m:sSubPr>
                <m:ctrlPr>
                  <w:rPr>
                    <w:rFonts w:ascii="Cambria Math" w:hAnsi="Cambria Math" w:cs="Times New Roman"/>
                    <w:i/>
                    <w:w w:val="108"/>
                    <w:szCs w:val="18"/>
                  </w:rPr>
                </m:ctrlPr>
              </m:sSubPr>
              <m:e>
                <m:r>
                  <m:rPr>
                    <m:nor/>
                  </m:rPr>
                  <m:t>NH</m:t>
                </m:r>
              </m:e>
              <m:sub>
                <m:r>
                  <m:rPr>
                    <m:nor/>
                  </m:rPr>
                  <m:t>3</m:t>
                </m:r>
              </m:sub>
            </m:sSub>
            <m:r>
              <m:rPr>
                <m:nor/>
              </m:rPr>
              <m:t>I</m:t>
            </m:r>
            <m:r>
              <m:rPr>
                <m:nor/>
              </m:rPr>
              <w:rPr>
                <w:rFonts w:ascii="Cambria Math"/>
              </w:rPr>
              <m:t xml:space="preserve">(aq) </m:t>
            </m:r>
            <m:r>
              <m:rPr>
                <m:nor/>
              </m:rPr>
              <m:t>+</m:t>
            </m:r>
            <m:r>
              <m:rPr>
                <m:nor/>
              </m:rPr>
              <w:rPr>
                <w:rFonts w:ascii="Cambria Math"/>
              </w:rPr>
              <m:t xml:space="preserve"> </m:t>
            </m:r>
            <m:sSub>
              <m:sSubPr>
                <m:ctrlPr>
                  <w:rPr>
                    <w:rFonts w:ascii="Cambria Math" w:hAnsi="Cambria Math" w:cs="Times New Roman"/>
                    <w:i/>
                    <w:w w:val="108"/>
                    <w:szCs w:val="18"/>
                  </w:rPr>
                </m:ctrlPr>
              </m:sSubPr>
              <m:e>
                <m:r>
                  <m:rPr>
                    <m:nor/>
                  </m:rPr>
                  <m:t>PbI</m:t>
                </m:r>
              </m:e>
              <m:sub>
                <m:r>
                  <m:rPr>
                    <m:nor/>
                  </m:rPr>
                  <m:t>2</m:t>
                </m:r>
              </m:sub>
            </m:sSub>
            <m:r>
              <m:rPr>
                <m:nor/>
              </m:rPr>
              <m:t>(s)</m:t>
            </m:r>
          </m:e>
        </m:box>
      </m:oMath>
      <w:r w:rsidR="00975CCA" w:rsidRPr="00310D2E">
        <w:rPr>
          <w:rFonts w:eastAsiaTheme="minorEastAsia"/>
          <w:w w:val="108"/>
          <w:szCs w:val="18"/>
        </w:rPr>
        <w:t xml:space="preserve"> </w:t>
      </w:r>
      <w:r w:rsidR="00406C6A" w:rsidRPr="00310D2E">
        <w:rPr>
          <w:rFonts w:eastAsiaTheme="minorEastAsia"/>
          <w:w w:val="108"/>
          <w:szCs w:val="18"/>
        </w:rPr>
        <w:t xml:space="preserve">         (3)</w:t>
      </w:r>
    </w:p>
    <w:p w14:paraId="4BCB18A5" w14:textId="77777777" w:rsidR="00D87C54" w:rsidRPr="00310D2E" w:rsidRDefault="00CE7DDD" w:rsidP="003B5717">
      <w:pPr>
        <w:pStyle w:val="RSCB02ArticleText"/>
        <w:ind w:firstLine="180"/>
      </w:pPr>
      <w:r w:rsidRPr="00310D2E">
        <w:t xml:space="preserve">In a recent study Ke </w:t>
      </w:r>
      <w:r w:rsidRPr="00310D2E">
        <w:rPr>
          <w:i/>
        </w:rPr>
        <w:t>et al.</w:t>
      </w:r>
      <w:r w:rsidR="00D74287" w:rsidRPr="00310D2E">
        <w:t xml:space="preserve"> have shown through a near ambient pressure X-ray photoelectron spectroscopy (NAPXPS) study that </w:t>
      </w:r>
      <w:r w:rsidR="00795C4C" w:rsidRPr="00310D2E">
        <w:t>water vapour induces a complete transformation of MAPbI</w:t>
      </w:r>
      <w:r w:rsidR="00795C4C" w:rsidRPr="00310D2E">
        <w:rPr>
          <w:vertAlign w:val="subscript"/>
        </w:rPr>
        <w:t>3</w:t>
      </w:r>
      <w:r w:rsidR="00795C4C" w:rsidRPr="00310D2E">
        <w:t xml:space="preserve"> to a mixture of Pb, PbI</w:t>
      </w:r>
      <w:r w:rsidR="00795C4C" w:rsidRPr="00310D2E">
        <w:rPr>
          <w:vertAlign w:val="subscript"/>
        </w:rPr>
        <w:t>2</w:t>
      </w:r>
      <w:r w:rsidR="00795C4C" w:rsidRPr="00310D2E">
        <w:t xml:space="preserve"> and hydrocarbon species, with the complete loss of N from the surface. </w:t>
      </w:r>
      <w:r w:rsidR="00F80526" w:rsidRPr="00310D2E">
        <w:t>This is consistent with the first degradation pathway</w:t>
      </w:r>
      <w:r w:rsidR="00975CCA" w:rsidRPr="00310D2E">
        <w:t>,</w:t>
      </w:r>
      <w:r w:rsidR="00A24B62" w:rsidRPr="00310D2E">
        <w:t xml:space="preserve"> demonstrated in equation 2, which clarifies the debate between the two models.</w:t>
      </w:r>
      <w:r w:rsidR="00C920A6" w:rsidRPr="00310D2E">
        <w:fldChar w:fldCharType="begin" w:fldLock="1"/>
      </w:r>
      <w:r w:rsidR="000B6043" w:rsidRPr="00310D2E">
        <w:instrText>ADDIN CSL_CITATION { "citationItems" : [ { "id" : "ITEM-1", "itemData" : { "DOI" : "10.1039/C7CC01538K", "ISSN" : "1359-7345", "author" : [ { "dropping-particle" : "", "family" : "Ke", "given" : "Chun-Ren", "non-dropping-particle" : "", "parse-names" : false, "suffix" : "" }, { "dropping-particle" : "", "family" : "Walton", "given" : "Alex", "non-dropping-particle" : "", "parse-names" : false, "suffix" : "" }, { "dropping-particle" : "", "family" : "Lewis", "given" : "David J", "non-dropping-particle" : "", "parse-names" : false, "suffix" : "" }, { "dropping-particle" : "", "family" : "Tedstone", "given" : "Aleksander A", "non-dropping-particle" : "", "parse-names" : false, "suffix" : "" }, { "dropping-particle" : "", "family" : "O'Brien", "given" : "Paul", "non-dropping-particle" : "", "parse-names" : false, "suffix" : "" }, { "dropping-particle" : "", "family" : "Thomas", "given" : "Andrew", "non-dropping-particle" : "", "parse-names" : false, "suffix" : "" }, { "dropping-particle" : "", "family" : "Flavell", "given" : "Wendy", "non-dropping-particle" : "", "parse-names" : false, "suffix" : "" } ], "container-title" : "Chem. Commun.", "id" : "ITEM-1", "issued" : { "date-parts" : [ [ "2017" ] ] }, "page" : "5231-5234", "title" : "In Situ Investigation of Degradation at Organometal Halide Perovskite Surfaces by X-ray Photoelectron Spectroscopy at Realistic Water Vapour Pressure", "type" : "article-journal", "volume" : "53" }, "uris" : [ "http://www.mendeley.com/documents/?uuid=64c6dcd6-d052-45ab-9394-f2826f922db1" ] } ], "mendeley" : { "formattedCitation" : "&lt;sup&gt;24&lt;/sup&gt;", "plainTextFormattedCitation" : "24", "previouslyFormattedCitation" : "&lt;sup&gt;24&lt;/sup&gt;" }, "properties" : { "noteIndex" : 0 }, "schema" : "https://github.com/citation-style-language/schema/raw/master/csl-citation.json" }</w:instrText>
      </w:r>
      <w:r w:rsidR="00C920A6" w:rsidRPr="00310D2E">
        <w:fldChar w:fldCharType="separate"/>
      </w:r>
      <w:r w:rsidR="00C920A6" w:rsidRPr="00310D2E">
        <w:rPr>
          <w:noProof/>
          <w:vertAlign w:val="superscript"/>
        </w:rPr>
        <w:t>24</w:t>
      </w:r>
      <w:r w:rsidR="00C920A6" w:rsidRPr="00310D2E">
        <w:fldChar w:fldCharType="end"/>
      </w:r>
    </w:p>
    <w:p w14:paraId="497D4D0D" w14:textId="77777777" w:rsidR="007A2FFE" w:rsidRPr="00310D2E" w:rsidRDefault="002B2F0E" w:rsidP="008D1A33">
      <w:pPr>
        <w:pStyle w:val="RSCB02ArticleText"/>
        <w:ind w:firstLine="180"/>
      </w:pPr>
      <w:r w:rsidRPr="00310D2E">
        <w:t>Whilst there is an apparent benefit to growing films in a mildly humid environment,</w:t>
      </w:r>
      <w:r w:rsidRPr="00310D2E">
        <w:fldChar w:fldCharType="begin" w:fldLock="1"/>
      </w:r>
      <w:r w:rsidR="00DE6BDD" w:rsidRPr="00310D2E">
        <w:instrText>ADDIN CSL_CITATION { "citationItems" : [ { "id" : "ITEM-1", "itemData" : { "DOI" : "10.1063/1.4901510", "author" : [ { "dropping-particle" : "", "family" : "You", "given" : "Jingbi", "non-dropping-particle" : "", "parse-names" : false, "suffix" : "" }, { "dropping-particle" : "", "family" : "Yang", "given" : "Yang Michael", "non-dropping-particle" : "", "parse-names" : false, "suffix" : "" }, { "dropping-particle" : "", "family" : "Hong", "given" : "Ziruo", "non-dropping-particle" : "", "parse-names" : false, "suffix" : "" }, { "dropping-particle" : "", "family" : "Song", "given" : "Tze-Bin", "non-dropping-particle" : "", "parse-names" : false, "suffix" : "" }, { "dropping-particle" : "", "family" : "Meng", "given" : "Lei", "non-dropping-particle" : "", "parse-names" : false, "suffix" : "" }, { "dropping-particle" : "", "family" : "Liu", "given" : "Yongsheng", "non-dropping-particle" : "", "parse-names" : false, "suffix" : "" }, { "dropping-particle" : "", "family" : "Jiang", "given" : "Chengyang", "non-dropping-particle" : "", "parse-names" : false, "suffix" : "" }, { "dropping-particle" : "", "family" : "Zhou", "given" : "Huanping", "non-dropping-particle" : "", "parse-names" : false, "suffix" : "" }, { "dropping-particle" : "", "family" : "Chang", "given" : "Wei-Hsuan", "non-dropping-particle" : "", "parse-names" : false, "suffix" : "" }, { "dropping-particle" : "", "family" : "Li", "given" : "Gang", "non-dropping-particle" : "", "parse-names" : false, "suffix" : "" }, { "dropping-particle" : "", "family" : "Yang", "given" : "Yang", "non-dropping-particle" : "", "parse-names" : false, "suffix" : "" } ], "container-title" : "Appl. Phys. Lett.", "id" : "ITEM-1", "issued" : { "date-parts" : [ [ "2014" ] ] }, "page" : "183902", "title" : "Moisture assisted perovskite film growth for high performance solar cells Moisture assisted perovskite film growth for high performance solar cells", "type" : "article-journal", "volume" : "105" }, "uris" : [ "http://www.mendeley.com/documents/?uuid=88b06b29-1689-44f3-958e-818706d04d50" ] }, { "id" : "ITEM-2", "itemData" : { "DOI" : "10.1126/science.1254050", "ISBN" : "9780874216561", "ISSN" : "0036-8075", "PMID" : "25082698", "author" : [ { "dropping-particle" : "", "family" : "Zhou", "given" : "Huanping", "non-dropping-particle" : "", "parse-names" : false, "suffix" : "" }, { "dropping-particle" : "", "family" : "Chen", "given" : "Qi", "non-dropping-particle" : "", "parse-names" : false, "suffix" : "" }, { "dropping-particle" : "", "family" : "Li", "given" : "Gang", "non-dropping-particle" : "", "parse-names" : false, "suffix" : "" }, { "dropping-particle" : "", "family" : "Luo", "given" : "Song", "non-dropping-particle" : "", "parse-names" : false, "suffix" : "" }, { "dropping-particle" : "", "family" : "Song", "given" : "Tze-bing", "non-dropping-particle" : "", "parse-names" : false, "suffix" : "" }, { "dropping-particle" : "", "family" : "Duan", "given" : "Hsin-Sheng", "non-dropping-particle" : "", "parse-names" : false, "suffix" : "" }, { "dropping-particle" : "", "family" : "Hong", "given" : "Ziruo", "non-dropping-particle" : "", "parse-names" : false, "suffix" : "" }, { "dropping-particle" : "", "family" : "You", "given" : "Jingbi", "non-dropping-particle" : "", "parse-names" : false, "suffix" : "" }, { "dropping-particle" : "", "family" : "Liu", "given" : "Yongshng Yongsheng", "non-dropping-particle" : "", "parse-names" : false, "suffix" : "" }, { "dropping-particle" : "", "family" : "Yang", "given" : "Yang", "non-dropping-particle" : "", "parse-names" : false, "suffix" : "" } ], "container-title" : "Science", "id" : "ITEM-2", "issued" : { "date-parts" : [ [ "2014" ] ] }, "page" : "542-546", "title" : "Interface engineering of highly efficient perovskite solar cells", "type" : "article-journal", "volume" : "345" }, "uris" : [ "http://www.mendeley.com/documents/?uuid=b5ecc66e-6fbb-448d-bafc-c6d754e767cd" ] } ], "mendeley" : { "formattedCitation" : "&lt;sup&gt;75,156&lt;/sup&gt;", "plainTextFormattedCitation" : "75,156", "previouslyFormattedCitation" : "&lt;sup&gt;75,156&lt;/sup&gt;" }, "properties" : { "noteIndex" : 0 }, "schema" : "https://github.com/citation-style-language/schema/raw/master/csl-citation.json" }</w:instrText>
      </w:r>
      <w:r w:rsidRPr="00310D2E">
        <w:fldChar w:fldCharType="separate"/>
      </w:r>
      <w:r w:rsidR="009F3277" w:rsidRPr="00310D2E">
        <w:rPr>
          <w:noProof/>
          <w:vertAlign w:val="superscript"/>
        </w:rPr>
        <w:t>75,156</w:t>
      </w:r>
      <w:r w:rsidRPr="00310D2E">
        <w:fldChar w:fldCharType="end"/>
      </w:r>
      <w:r w:rsidRPr="00310D2E">
        <w:t xml:space="preserve"> it is also clear that water is bad for the long term stability and functioning of a device. There have been a variety of interesting approaches to prevent wa</w:t>
      </w:r>
      <w:r w:rsidR="00C1281E" w:rsidRPr="00310D2E">
        <w:t>ter degradation, such as applying hydrophobic coatings or using hydrophobic hole transport layers</w:t>
      </w:r>
      <w:r w:rsidR="00EB6515" w:rsidRPr="00310D2E">
        <w:t xml:space="preserve"> (HTLs).</w:t>
      </w:r>
      <w:r w:rsidR="009604AD" w:rsidRPr="00310D2E">
        <w:fldChar w:fldCharType="begin" w:fldLock="1"/>
      </w:r>
      <w:r w:rsidR="00DE6BDD" w:rsidRPr="00310D2E">
        <w:instrText>ADDIN CSL_CITATION { "citationItems" : [ { "id" : "ITEM-1", "itemData" : { "DOI" : "10.1039/C4TA05413J", "ISSN" : "2050-7488", "author" : [ { "dropping-particle" : "", "family" : "Kang", "given" : "Seong Min", "non-dropping-particle" : "", "parse-names" : false, "suffix" : "" }, { "dropping-particle" : "", "family" : "Ahn", "given" : "Namyoung", "non-dropping-particle" : "", "parse-names" : false, "suffix" : "" }, { "dropping-particle" : "", "family" : "Lee", "given" : "Jin-Wook", "non-dropping-particle" : "", "parse-names" : false, "suffix" : "" }, { "dropping-particle" : "", "family" : "Choi", "given" : "Mansoo", "non-dropping-particle" : "", "parse-names" : false, "suffix" : "" }, { "dropping-particle" : "", "family" : "Park", "given" : "Nam-Gyu", "non-dropping-particle" : "", "parse-names" : false, "suffix" : "" } ], "container-title" : "Journal of Materials Chemistry A", "id" : "ITEM-1", "issued" : { "date-parts" : [ [ "2014" ] ] }, "page" : "20017-20021", "publisher" : "Royal Society of Chemistry", "title" : "Water-repellent perovskite solar cell", "type" : "article-journal", "volume" : "2" }, "uris" : [ "http://www.mendeley.com/documents/?uuid=bd4fe4fa-821b-4c76-9944-1220df1361a4" ] }, { "id" : "ITEM-2", "itemData" : { "DOI" : "10.1021/jz502703p", "ISBN" : "1948-7185", "ISSN" : "19487185", "PMID" : "26261960", "abstract" : "Hybrid perovskites represent a new paradigm for photovoltaics, which have the potential to overcome the performance limits of current technologies and achieve low cost and high versatility. However, an efficiency drop is often observed within the first few hundred hours of device operation, which could become an important issue. Here we demonstrate that the electrode?s metal migrating through the hole transporting material (HTM) layer and eventually contacting the perovskite is in part responsible for this early device degradation. We show that depositing the HTM within an insulating mesoporous ?buffer layer? comprising of Al2O3 nanoparticles, prevents the metal electrode migration while allowing for precise control of the HTM thickness. This enables an improvement in the solar cell fill factor and prevents degradation of the device after 350 hours of operation. Hybrid perovskites represent a new paradigm for photovoltaics, which have the potential to overcome the performance limits of current technologies and achieve low cost and high versatility. However, an efficiency drop is often observed within the first few hundred hours of device operation, which could become an important issue. Here we demonstrate that the electrode?s metal migrating through the hole transporting material (HTM) layer and eventually contacting the perovskite is in part responsible for this early device degradation. We show that depositing the HTM within an insulating mesoporous ?buffer layer? comprising of Al2O3 nanoparticles, prevents the metal electrode migration while allowing for precise control of the HTM thickness. This enables an improvement in the solar cell fill factor and prevents degradation of the device after 350 hours of operation.", "author" : [ { "dropping-particle" : "", "family" : "Guarnera", "given" : "Simone", "non-dropping-particle" : "", "parse-names" : false, "suffix" : "" }, { "dropping-particle" : "", "family" : "Abate", "given" : "Antonio", "non-dropping-particle" : "", "parse-names" : false, "suffix" : "" }, { "dropping-particle" : "", "family" : "Zhang", "given" : "Wei", "non-dropping-particle" : "", "parse-names" : false, "suffix" : "" }, { "dropping-particle" : "", "family" : "Foster", "given" : "Jamie M.", "non-dropping-particle" : "", "parse-names" : false, "suffix" : "" }, { "dropping-particle" : "", "family" : "Richardson", "given" : "Giles", "non-dropping-particle" : "", "parse-names" : false, "suffix" : "" }, { "dropping-particle" : "", "family" : "Petrozza", "given" : "Annamaria", "non-dropping-particle" : "", "parse-names" : false, "suffix" : "" }, { "dropping-particle" : "", "family" : "Snaith", "given" : "Henry J.", "non-dropping-particle" : "", "parse-names" : false, "suffix" : "" } ], "container-title" : "J Phys Chem Lett", "id" : "ITEM-2", "issue" : "3", "issued" : { "date-parts" : [ [ "2015" ] ] }, "page" : "432-437", "title" : "Improving the long-term stability of perovskite solar cells with a porous Al2O3 buffer layer", "type" : "article-journal", "volume" : "6" }, "uris" : [ "http://www.mendeley.com/documents/?uuid=9cce0e63-c5ea-447f-985d-b7b5c6b89dec" ] }, { "id" : "ITEM-3", "itemData" : { "DOI" : "10.1039/c4cc04680c", "ISBN" : "1359-7345", "ISSN" : "1359-7345", "PMID" : "25111693", "abstract" : "An oligothiophene derivative named DR3TBDTT with high hydro-phobicity was synthesized and functioned as the hole transporting material without an ion additive. 8.8% of power conversion effi-ciency was obtained for CH 3 NH 3 PbI 3\u00c0x Cl x based planar solar cells with improved stability, compared to devices using Li-TFSI doped spiro-MeOTAD. Recently, organic\u2013inorganic hybrid perovskite materials have rapidly developed and attracted significant research interest due to their excellent absorption and transporting properties. CH 3 NH 3 PbI 3 and CH 3 NH 3 PbBr 3 were firstly used as the light absorbers in liquid dye-sensitized solar cells by Miyasaka et al. 1 Benefiting from the solid-state hole transporting material (HTM) of 2,2 0 ,7,7 0 -tetrakis(N,N-di-p-methoxyphenylamine)-9,9 0 -spirobifluorene (spiro-MeOTAD), much higher power conversion efficiencies (PCEs) have been achieved in solid-state cells than those of liquid ones, 2\u20137 and exceeded 15% in a short term. 8\u201313 N. J. Jeon et al. changed p-OMe substituents of the conventional spiro-MeOTAD, 16.7% of PCE was obtained using the derivative with o-OMe substituents for meso-structured perovskite solar cells. 13 Owing to the difficulty in the purification of spiro-MeOTAD, many other triphenylamine deriva-tives were reported as the HTMs. 14\u201320 However, almost all these HTMs reported for solution-process perovskite solar cells needed the addition of ion additives, e.g., lithium bis(trifluoromethyl-sulfonyl)imide (Li-TFSI) with 4-tert-butylpyridine (tBP) to achieve improved hole mobility and device performance. 13\u201327 Few HTMs in their pristine form can compete with additive doped spiro-MeOTAD for perovskite solar cells. P. Qin et al. reported a branched conjugated HTM working alone for meso-structured perovskite solar cells with a high PCE of 12.8%. 28 The use of Li-TFSI should be avoided, because it will not only increase the costs, but also seriously deteriorate the stability of the perovskite due to its high hydroscopicity leading to the decomposition of perovskite. 29,30 Oligothiophenes containing a backbone structure of a benzo-dithiophene (BDT) unit as the central block and ethylrhodanine as the end group (DR3TBDTT) are highly efficient donors with a high hole mobility of 10 \u00c04 cm 2 V \u00c01 s \u00c01 in the bulk heterojunction solar cells. 31\u201333 In this article, we modified the alkyl groups of DR3TBDTT to obtain a low-lying energy level of the highest occupied molecular orbital (HOMO) (5.39 eV), matching with t\u2026", "author" : [ { "dropping-particle" : "", "family" : "Zheng", "given" : "Lingling", "non-dropping-particle" : "", "parse-names" : false, "suffix" : "" }, { "dropping-particle" : "", "family" : "Chung", "given" : "Yao-Hsien", "non-dropping-particle" : "", "parse-names" : false, "suffix" : "" }, { "dropping-particle" : "", "family" : "Ma", "given" : "Yingzhuang", "non-dropping-particle" : "", "parse-names" : false, "suffix" : "" }, { "dropping-particle" : "", "family" : "Zhang", "given" : "Lipei", "non-dropping-particle" : "", "parse-names" : false, "suffix" : "" }, { "dropping-particle" : "", "family" : "Xiao", "given" : "Lixin", "non-dropping-particle" : "", "parse-names" : false, "suffix" : "" }, { "dropping-particle" : "", "family" : "Chen", "given" : "Zhijian", "non-dropping-particle" : "", "parse-names" : false, "suffix" : "" }, { "dropping-particle" : "", "family" : "Wang", "given" : "Shufeng", "non-dropping-particle" : "", "parse-names" : false, "suffix" : "" }, { "dropping-particle" : "", "family" : "Gong", "given" : "Qihuang", "non-dropping-particle" : "", "parse-names" : false, "suffix" : "" }, { "dropping-particle" : "", "family" : "Qu", "given" : "Bo", "non-dropping-particle" : "", "parse-names" : false, "suffix" : "" }, { "dropping-particle" : "", "family" : "Gong", "given" : "Qihuang", "non-dropping-particle" : "", "parse-names" : false, "suffix" : "" } ], "container-title" : "Chemical Communications", "id" : "ITEM-3", "issued" : { "date-parts" : [ [ "2014" ] ] }, "page" : "11196-11199", "title" : "A hydrophobic hole transporting oligothiophene for planar perovskite solar cells with improved stability", "type" : "article-journal", "volume" : "50" }, "uris" : [ "http://www.mendeley.com/documents/?uuid=7662b297-0959-42ba-95fd-748896b2e67d" ] }, { "id" : "ITEM-4", "itemData" : { "DOI" : "10.1021/acsami.5b04490", "author" : [ { "dropping-particle" : "", "family" : "Hwang", "given" : "Insung", "non-dropping-particle" : "", "parse-names" : false, "suffix" : "" }, { "dropping-particle" : "", "family" : "Jeong", "given" : "Inyoung", "non-dropping-particle" : "", "parse-names" : false, "suffix" : "" }, { "dropping-particle" : "", "family" : "Lee", "given" : "Jinwoo", "non-dropping-particle" : "", "parse-names" : false, "suffix" : "" }, { "dropping-particle" : "", "family" : "Ko", "given" : "Min Jae", "non-dropping-particle" : "", "parse-names" : false, "suffix" : "" }, { "dropping-particle" : "", "family" : "Yong", "given" : "Kijung", "non-dropping-particle" : "", "parse-names" : false, "suffix" : "" } ], "container-title" : "ACS Applied Materials &amp; Interfaces", "id" : "ITEM-4", "issued" : { "date-parts" : [ [ "2015" ] ] }, "page" : "17330\u221217336", "title" : "Enhancing Stability of Perovskite Solar Cells to Moisture by the Facile Hydrophobic Passivation", "type" : "article-journal", "volume" : "7" }, "uris" : [ "http://www.mendeley.com/documents/?uuid=59ce1483-45c4-47cf-8fcd-ab27c3f24d2a" ] }, { "id" : "ITEM-5", "itemData" : { "author" : [ { "dropping-particle" : "", "family" : "Bella", "given" : "Federico", "non-dropping-particle" : "", "parse-names" : false, "suffix" : "" }, { "dropping-particle" : "", "family" : "Griffini", "given" : "Gianmarco", "non-dropping-particle" : "", "parse-names" : false, "suffix" : "" }, { "dropping-particle" : "", "family" : "Correa-Baena", "given" : "Juan-Pablo", "non-dropping-particle" : "", "parse-names" : false, "suffix" : "" }, { "dropping-particle" : "", "family" : "Saracco", "given" : "Guido", "non-dropping-particle" : "", "parse-names" : false, "suffix" : "" }, { "dropping-particle" : "", "family" : "Gr\u00e4tzel", "given" : "Michael", "non-dropping-particle" : "", "parse-names" : false, "suffix" : "" }, { "dropping-particle" : "", "family" : "Hagfeldt", "given" : "Anders", "non-dropping-particle" : "", "parse-names" : false, "suffix" : "" }, { "dropping-particle" : "", "family" : "Turri", "given" : "Stefano", "non-dropping-particle" : "", "parse-names" : false, "suffix" : "" }, { "dropping-particle" : "", "family" : "Gerbaldi", "given" : "Claudio", "non-dropping-particle" : "", "parse-names" : false, "suffix" : "" } ], "container-title" : "Science", "id" : "ITEM-5", "issued" : { "date-parts" : [ [ "2016" ] ] }, "page" : "203-206", "title" : "Improving efficiency and stability of perovskite solar cells with photocurable fluoropolymers", "type" : "article-journal", "volume" : "354" }, "uris" : [ "http://www.mendeley.com/documents/?uuid=96e69240-2f5a-42e0-b1e9-778400a856a2" ] }, { "id" : "ITEM-6", "itemData" : { "DOI" : "10.1039/c3ee44174a", "ISBN" : "1754-5692\\r1754-5706", "ISSN" : "1754-5692", "PMID" : "254", "abstract" : "Poly[2,5-bis(2-decyldodecyl)pyrrolo[3,4-c]pyrrole-1,4(2H,5H)-dione-(E)-1,2-di(2,20-bithiophen-5-yl) ethene] (PDPPDBTE) was successfully incorporated as a p-type hole transporting material in solid-state organic\u2013 inorganic hybrid solar cells. The excellent optical and electrical properties of organo-lead halide perovskite (CH3NH3PbI3) nanocrystals used as light harvesters yielded a 9.2% power conversion efficiency (PCE) for the best-performing cell that exceeded the value (7.6%) obtained from the best hole conductor yet reported (2,20,7,70-tetrakis(N,N-di-p-methoxyphenyl-amine)9,90-spirobifluorene, spiro- MeOTAD). The high PCE was attributed to the optimal oxidation potential (5.4 eV) and excellent charge carrier mobility of the polymer. The hydrophobicity of the polymer prevented water permeation into the porous perovskite heterojunction, and long-term aging tests over 1000 hours confirmed the enhanced stability of the PDPPDBTE-based cells.", "author" : [ { "dropping-particle" : "", "family" : "Kwon", "given" : "Young Soo", "non-dropping-particle" : "", "parse-names" : false, "suffix" : "" }, { "dropping-particle" : "", "family" : "Lim", "given" : "Jongchul", "non-dropping-particle" : "", "parse-names" : false, "suffix" : "" }, { "dropping-particle" : "", "family" : "Yun", "given" : "Hui-Jun", "non-dropping-particle" : "", "parse-names" : false, "suffix" : "" }, { "dropping-particle" : "", "family" : "Kim", "given" : "Yun-Hi", "non-dropping-particle" : "", "parse-names" : false, "suffix" : "" }, { "dropping-particle" : "", "family" : "Park", "given" : "Taiho", "non-dropping-particle" : "", "parse-names" : false, "suffix" : "" } ], "container-title" : "Energy &amp; Environmental Science", "id" : "ITEM-6", "issue" : "4", "issued" : { "date-parts" : [ [ "2014" ] ] }, "page" : "1454-1460", "title" : "A diketopyrrolopyrrole-containing hole transporting conjugated polymer for use in efficient stable organic\u2013inorganic hybrid solar cells based on a perovskite", "type" : "article-journal", "volume" : "7" }, "uris" : [ "http://www.mendeley.com/documents/?uuid=3e4ce929-dbe6-42d4-a653-62ced4587f79" ] }, { "id" : "ITEM-7", "itemData" : { "DOI" : "10.1002/cssc.201601030", "author" : [ { "dropping-particle" : "", "family" : "Salado", "given" : "Manuel", "non-dropping-particle" : "", "parse-names" : false, "suffix" : "" }, { "dropping-particle" : "", "family" : "Ramos", "given" : "F Javier", "non-dropping-particle" : "", "parse-names" : false, "suffix" : "" }, { "dropping-particle" : "", "family" : "Manzanares", "given" : "Valentin M", "non-dropping-particle" : "", "parse-names" : false, "suffix" : "" }, { "dropping-particle" : "", "family" : "Gao", "given" : "Peng", "non-dropping-particle" : "", "parse-names" : false, "suffix" : "" }, { "dropping-particle" : "", "family" : "Nazeeruddin", "given" : "Khaja", "non-dropping-particle" : "", "parse-names" : false, "suffix" : "" }, { "dropping-particle" : "", "family" : "Dyson", "given" : "Paul J", "non-dropping-particle" : "", "parse-names" : false, "suffix" : "" }, { "dropping-particle" : "", "family" : "Ahmad", "given" : "Shahzada", "non-dropping-particle" : "", "parse-names" : false, "suffix" : "" } ], "container-title" : "ChemSusChem", "id" : "ITEM-7", "issued" : { "date-parts" : [ [ "2016" ] ] }, "page" : "2708-2714", "title" : "Extending the Lifetime of Perovskite Solar Cells using a Perfluorinated Dopant", "type" : "article-journal", "volume" : "9" }, "uris" : [ "http://www.mendeley.com/documents/?uuid=0aad7a81-c146-497d-806b-57d309c94c79" ] } ], "mendeley" : { "formattedCitation" : "&lt;sup&gt;161\u2013167&lt;/sup&gt;", "plainTextFormattedCitation" : "161\u2013167", "previouslyFormattedCitation" : "&lt;sup&gt;161\u2013167&lt;/sup&gt;" }, "properties" : { "noteIndex" : 0 }, "schema" : "https://github.com/citation-style-language/schema/raw/master/csl-citation.json" }</w:instrText>
      </w:r>
      <w:r w:rsidR="009604AD" w:rsidRPr="00310D2E">
        <w:fldChar w:fldCharType="separate"/>
      </w:r>
      <w:r w:rsidR="009F3277" w:rsidRPr="00310D2E">
        <w:rPr>
          <w:noProof/>
          <w:vertAlign w:val="superscript"/>
        </w:rPr>
        <w:t>161–167</w:t>
      </w:r>
      <w:r w:rsidR="009604AD" w:rsidRPr="00310D2E">
        <w:fldChar w:fldCharType="end"/>
      </w:r>
      <w:r w:rsidR="009604AD" w:rsidRPr="00310D2E">
        <w:t xml:space="preserve"> </w:t>
      </w:r>
      <w:r w:rsidR="005679AD" w:rsidRPr="00310D2E">
        <w:t xml:space="preserve">Salado </w:t>
      </w:r>
      <w:r w:rsidR="005679AD" w:rsidRPr="00310D2E">
        <w:rPr>
          <w:i/>
        </w:rPr>
        <w:t>et al.</w:t>
      </w:r>
      <w:r w:rsidR="005679AD" w:rsidRPr="00310D2E">
        <w:t xml:space="preserve"> have measured the water contact angle (WCA) for poly(3-hexylthiophene-2,5-diyl) (P3HT) and </w:t>
      </w:r>
      <w:r w:rsidR="00123243" w:rsidRPr="00310D2E">
        <w:t>2,2’,7,7’-tetrakis(N,N-di-p-methoxyphenylamine)-9,9’-spirobifluorene (spiro-OMeTAD)</w:t>
      </w:r>
      <w:r w:rsidR="00814DA0" w:rsidRPr="00310D2E">
        <w:t>,</w:t>
      </w:r>
      <w:r w:rsidR="00123243" w:rsidRPr="00310D2E">
        <w:t xml:space="preserve"> </w:t>
      </w:r>
      <w:r w:rsidR="005679AD" w:rsidRPr="00310D2E">
        <w:t>two of the more common HTLs</w:t>
      </w:r>
      <w:r w:rsidR="00814DA0" w:rsidRPr="00310D2E">
        <w:t>.</w:t>
      </w:r>
      <w:r w:rsidR="00512EBE" w:rsidRPr="00310D2E">
        <w:t xml:space="preserve"> They report that </w:t>
      </w:r>
      <w:r w:rsidR="00EC7B4B" w:rsidRPr="00310D2E">
        <w:t>MAPBI</w:t>
      </w:r>
      <w:r w:rsidR="00EC7B4B" w:rsidRPr="00310D2E">
        <w:rPr>
          <w:vertAlign w:val="subscript"/>
        </w:rPr>
        <w:t>3</w:t>
      </w:r>
      <w:r w:rsidR="00EC7B4B" w:rsidRPr="00310D2E">
        <w:t>/</w:t>
      </w:r>
      <w:r w:rsidR="00512EBE" w:rsidRPr="00310D2E">
        <w:t>P3HT</w:t>
      </w:r>
      <w:r w:rsidR="00EC7B4B" w:rsidRPr="00310D2E">
        <w:t xml:space="preserve"> system</w:t>
      </w:r>
      <w:r w:rsidR="00512EBE" w:rsidRPr="00310D2E">
        <w:t xml:space="preserve"> has a WCA of &gt; 100</w:t>
      </w:r>
      <w:r w:rsidR="00BF496C" w:rsidRPr="00310D2E">
        <w:sym w:font="Symbol" w:char="F0B0"/>
      </w:r>
      <w:r w:rsidR="00EC7B4B" w:rsidRPr="00310D2E">
        <w:t>, and is therefore hydrophobic, whereas MAPBI</w:t>
      </w:r>
      <w:r w:rsidR="00EC7B4B" w:rsidRPr="00310D2E">
        <w:rPr>
          <w:vertAlign w:val="subscript"/>
        </w:rPr>
        <w:t>3</w:t>
      </w:r>
      <w:r w:rsidR="00EC7B4B" w:rsidRPr="00310D2E">
        <w:t>/spiro-OMeTAD</w:t>
      </w:r>
      <w:r w:rsidR="00BB07DC" w:rsidRPr="00310D2E">
        <w:t xml:space="preserve"> has one of &lt; 80</w:t>
      </w:r>
      <w:r w:rsidR="00BB07DC" w:rsidRPr="00310D2E">
        <w:sym w:font="Symbol" w:char="F0B0"/>
      </w:r>
      <w:r w:rsidR="00BB07DC" w:rsidRPr="00310D2E">
        <w:t xml:space="preserve"> and is hydrophilic.</w:t>
      </w:r>
      <w:r w:rsidR="002C6A4D" w:rsidRPr="00310D2E">
        <w:fldChar w:fldCharType="begin" w:fldLock="1"/>
      </w:r>
      <w:r w:rsidR="00DE6BDD" w:rsidRPr="00310D2E">
        <w:instrText>ADDIN CSL_CITATION { "citationItems" : [ { "id" : "ITEM-1", "itemData" : { "DOI" : "10.1039/C7TA02264F", "author" : [ { "dropping-particle" : "", "family" : "Salado", "given" : "Manuel", "non-dropping-particle" : "", "parse-names" : false, "suffix" : "" }, { "dropping-particle" : "", "family" : "Contreras-Bernal", "given" : "Lidia", "non-dropping-particle" : "", "parse-names" : false, "suffix" : "" }, { "dropping-particle" : "", "family" : "Todinova", "given" : "Anna", "non-dropping-particle" : "", "parse-names" : false, "suffix" : "" }, { "dropping-particle" : "", "family" : "Carmen", "given" : "L.-S.", "non-dropping-particle" : "", "parse-names" : false, "suffix" : "" }, { "dropping-particle" : "", "family" : "Ahmad", "given" : "Shahzada", "non-dropping-particle" : "", "parse-names" : false, "suffix" : "" }, { "dropping-particle" : "", "family" : "Borras", "given" : "Ana", "non-dropping-particle" : "", "parse-names" : false, "suffix" : "" }, { "dropping-particle" : "", "family" : "Idigoras", "given" : "Jesus", "non-dropping-particle" : "", "parse-names" : false, "suffix" : "" }, { "dropping-particle" : "", "family" : "Anta", "given" : "Juan A.", "non-dropping-particle" : "", "parse-names" : false, "suffix" : "" }, { "dropping-particle" : "", "family" : "Moisture-induced", "given" : "", "non-dropping-particle" : "", "parse-names" : false, "suffix" : "" } ], "container-title" : "Journal of Materials Chemistry A", "id" : "ITEM-1", "issued" : { "date-parts" : [ [ "2017" ] ] }, "page" : "10917-10927", "title" : "Impact of moisture on efficiency-determining electronic processes in perovskite solar cells", "type" : "article-journal", "volume" : "5" }, "uris" : [ "http://www.mendeley.com/documents/?uuid=bdf6b3e3-423a-4bbd-8b76-a1d5c996de1f" ] } ], "mendeley" : { "formattedCitation" : "&lt;sup&gt;168&lt;/sup&gt;", "plainTextFormattedCitation" : "168", "previouslyFormattedCitation" : "&lt;sup&gt;168&lt;/sup&gt;" }, "properties" : { "noteIndex" : 0 }, "schema" : "https://github.com/citation-style-language/schema/raw/master/csl-citation.json" }</w:instrText>
      </w:r>
      <w:r w:rsidR="002C6A4D" w:rsidRPr="00310D2E">
        <w:fldChar w:fldCharType="separate"/>
      </w:r>
      <w:r w:rsidR="009F3277" w:rsidRPr="00310D2E">
        <w:rPr>
          <w:noProof/>
          <w:vertAlign w:val="superscript"/>
        </w:rPr>
        <w:t>168</w:t>
      </w:r>
      <w:r w:rsidR="002C6A4D" w:rsidRPr="00310D2E">
        <w:fldChar w:fldCharType="end"/>
      </w:r>
      <w:r w:rsidR="002C6A4D" w:rsidRPr="00310D2E">
        <w:t xml:space="preserve"> This would indicate that simply choosing an appropriate HTL can improve the moisture stability of a MHP device. Likewise, when comparing stability reports in the literature it is important to consider the entire composition of the device.</w:t>
      </w:r>
      <w:r w:rsidR="008D1A33" w:rsidRPr="00310D2E">
        <w:t xml:space="preserve"> </w:t>
      </w:r>
      <w:r w:rsidR="001B0960" w:rsidRPr="00310D2E">
        <w:t>Salado also reported that</w:t>
      </w:r>
      <w:r w:rsidR="00931AB3" w:rsidRPr="00310D2E">
        <w:t xml:space="preserve"> the</w:t>
      </w:r>
      <w:r w:rsidR="001B0960" w:rsidRPr="00310D2E">
        <w:t xml:space="preserve"> </w:t>
      </w:r>
      <w:r w:rsidR="00013AC7" w:rsidRPr="00310D2E">
        <w:t>mesoporous</w:t>
      </w:r>
      <w:r w:rsidR="001B0960" w:rsidRPr="00310D2E">
        <w:t xml:space="preserve"> triple cation system </w:t>
      </w:r>
      <w:r w:rsidR="00EE41F1" w:rsidRPr="00310D2E">
        <w:t>of Saliba</w:t>
      </w:r>
      <w:r w:rsidR="00D46FFA" w:rsidRPr="00310D2E">
        <w:t>,</w:t>
      </w:r>
      <w:r w:rsidR="00EE41F1" w:rsidRPr="00310D2E">
        <w:fldChar w:fldCharType="begin" w:fldLock="1"/>
      </w:r>
      <w:r w:rsidR="00DE6BDD" w:rsidRPr="00310D2E">
        <w:instrText>ADDIN CSL_CITATION { "citationItems" : [ { "id" : "ITEM-1", "itemData" : { "DOI" : "10.1039/C5EE03874J", "ISSN" : "1754-5692",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"Gratzel", "given" : "Michael", "non-dropping-particle" : "", "parse-names" : false, "suffix" : "" } ], "container-title" : "Energy &amp; Environmental Science", "id" : "ITEM-1", "issue" : "6", "issued" : { "date-parts" : [ [ "2016" ] ] }, "page" : "1989-1997", "publisher" : "Royal Society of Chemistry", "title" : "Cesium-containing triple cation perovskite solar cells: improved stability, reproducibility and high efficieny", "type" : "article-journal", "volume" : "9" }, "uris" : [ "http://www.mendeley.com/documents/?uuid=3f0440b5-46d9-4bb3-aa1a-4ceea37487ee" ] } ], "mendeley" : { "formattedCitation" : "&lt;sup&gt;169&lt;/sup&gt;", "plainTextFormattedCitation" : "169", "previouslyFormattedCitation" : "&lt;sup&gt;169&lt;/sup&gt;" }, "properties" : { "noteIndex" : 0 }, "schema" : "https://github.com/citation-style-language/schema/raw/master/csl-citation.json" }</w:instrText>
      </w:r>
      <w:r w:rsidR="00EE41F1" w:rsidRPr="00310D2E">
        <w:fldChar w:fldCharType="separate"/>
      </w:r>
      <w:r w:rsidR="009F3277" w:rsidRPr="00310D2E">
        <w:rPr>
          <w:noProof/>
          <w:vertAlign w:val="superscript"/>
        </w:rPr>
        <w:t>169</w:t>
      </w:r>
      <w:r w:rsidR="00EE41F1" w:rsidRPr="00310D2E">
        <w:fldChar w:fldCharType="end"/>
      </w:r>
      <w:r w:rsidR="00D46FFA" w:rsidRPr="00310D2E">
        <w:t xml:space="preserve"> i.e. </w:t>
      </w:r>
      <w:r w:rsidR="003C397E" w:rsidRPr="00310D2E">
        <w:t>Cs/MA/FA, in their case with the formula (Cs</w:t>
      </w:r>
      <w:r w:rsidR="003C397E" w:rsidRPr="00310D2E">
        <w:rPr>
          <w:vertAlign w:val="subscript"/>
        </w:rPr>
        <w:t>0.</w:t>
      </w:r>
      <w:r w:rsidR="00F917F3" w:rsidRPr="00310D2E">
        <w:rPr>
          <w:vertAlign w:val="subscript"/>
        </w:rPr>
        <w:t>05</w:t>
      </w:r>
      <w:r w:rsidR="003C397E" w:rsidRPr="00310D2E">
        <w:t>(MAPbBr</w:t>
      </w:r>
      <w:r w:rsidR="003C397E" w:rsidRPr="00310D2E">
        <w:rPr>
          <w:vertAlign w:val="subscript"/>
        </w:rPr>
        <w:t>3</w:t>
      </w:r>
      <w:r w:rsidR="003C397E" w:rsidRPr="00310D2E">
        <w:t>)</w:t>
      </w:r>
      <w:r w:rsidR="003C397E" w:rsidRPr="00310D2E">
        <w:rPr>
          <w:vertAlign w:val="subscript"/>
        </w:rPr>
        <w:t>0.15</w:t>
      </w:r>
      <w:r w:rsidR="003C397E" w:rsidRPr="00310D2E">
        <w:t>(FAPbI</w:t>
      </w:r>
      <w:r w:rsidR="003C397E" w:rsidRPr="00310D2E">
        <w:rPr>
          <w:vertAlign w:val="subscript"/>
        </w:rPr>
        <w:t>3</w:t>
      </w:r>
      <w:r w:rsidR="003C397E" w:rsidRPr="00310D2E">
        <w:t>)</w:t>
      </w:r>
      <w:r w:rsidR="003C397E" w:rsidRPr="00310D2E">
        <w:rPr>
          <w:vertAlign w:val="subscript"/>
        </w:rPr>
        <w:t>0.85</w:t>
      </w:r>
      <w:r w:rsidR="003C397E" w:rsidRPr="00310D2E">
        <w:t>), has a lower rate of degradation than the classic MAPbI</w:t>
      </w:r>
      <w:r w:rsidR="003C397E" w:rsidRPr="00310D2E">
        <w:rPr>
          <w:vertAlign w:val="subscript"/>
        </w:rPr>
        <w:t>3</w:t>
      </w:r>
      <w:r w:rsidR="00DA468B" w:rsidRPr="00310D2E">
        <w:t>.</w:t>
      </w:r>
      <w:r w:rsidR="00510128" w:rsidRPr="00310D2E">
        <w:t xml:space="preserve"> The added stability derives from the lower volatility of Cs</w:t>
      </w:r>
      <w:r w:rsidR="00510128" w:rsidRPr="00310D2E">
        <w:rPr>
          <w:vertAlign w:val="superscript"/>
        </w:rPr>
        <w:t>+</w:t>
      </w:r>
      <w:r w:rsidR="00510128" w:rsidRPr="00310D2E">
        <w:t xml:space="preserve"> compared to MA</w:t>
      </w:r>
      <w:r w:rsidR="00E60560" w:rsidRPr="00310D2E">
        <w:t>.</w:t>
      </w:r>
    </w:p>
    <w:p w14:paraId="6701B91F" w14:textId="77777777" w:rsidR="00F56F4F" w:rsidRPr="00310D2E" w:rsidRDefault="00F56F4F" w:rsidP="003B5717">
      <w:pPr>
        <w:pStyle w:val="RSCB02ArticleText"/>
        <w:ind w:firstLine="180"/>
      </w:pPr>
      <w:r w:rsidRPr="00310D2E">
        <w:t>Other approaches to improving water stability are to exchange the iodide anions for thiocyanate pseudohalides</w:t>
      </w:r>
      <w:r w:rsidR="001B4BD7" w:rsidRPr="00310D2E">
        <w:t>. These are considerably m</w:t>
      </w:r>
      <w:r w:rsidR="00672331" w:rsidRPr="00310D2E">
        <w:t>ore tolerant to water stability, and although initially had a relatively poor efficiency, they have recently improved to 16% PCE by introducing a mixed cation</w:t>
      </w:r>
      <w:r w:rsidR="00AE1C44" w:rsidRPr="00310D2E">
        <w:t xml:space="preserve"> (Fa</w:t>
      </w:r>
      <w:r w:rsidR="00AE1C44" w:rsidRPr="00310D2E">
        <w:rPr>
          <w:vertAlign w:val="subscript"/>
        </w:rPr>
        <w:t>0.9</w:t>
      </w:r>
      <w:r w:rsidR="00AE1C44" w:rsidRPr="00310D2E">
        <w:t>Cs</w:t>
      </w:r>
      <w:r w:rsidR="00AE1C44" w:rsidRPr="00310D2E">
        <w:rPr>
          <w:vertAlign w:val="subscript"/>
        </w:rPr>
        <w:t>0.1</w:t>
      </w:r>
      <w:r w:rsidR="00AE1C44" w:rsidRPr="00310D2E">
        <w:t>)</w:t>
      </w:r>
      <w:r w:rsidR="00672331" w:rsidRPr="00310D2E">
        <w:t xml:space="preserve"> system.</w:t>
      </w:r>
      <w:r w:rsidR="00AC3897" w:rsidRPr="00310D2E">
        <w:fldChar w:fldCharType="begin" w:fldLock="1"/>
      </w:r>
      <w:r w:rsidR="00DE6BDD" w:rsidRPr="00310D2E">
        <w:instrText>ADDIN CSL_CITATION { "citationItems" : [ { "id" : "ITEM-1", "itemData" : { "DOI" : "10.1002/anie.201503038", "ISBN" : "1433-7851", "ISSN" : "15213773", "PMID" : "25968343", "abstract" : "Two pseudohalide thiocyanate ions (SCN-) have been used to replace two iodides in CH3NH3PbI3, and the resulting perovskite material was used as the active material in solar cells. In accelerated stability tests, the CH3NH3Pb(SCN)(2)I perovskite films were shown to be superior to the conventional CH3NH3PbI3 films as no significant degradation was observed after the film had been exposed to air with a relative humidity of 95% for over four hours, whereas CH3NH3PbI3 films degraded in less than 1.5hours. Solar cells based on CH3NH3Pb(SCN)(2)I thin films exhibited an efficiency of 8.3%, which is comparable to that of CH3NH3PbI3 based cells fabricated in the same way.", "author" : [ { "dropping-particle" : "", "family" : "Jiang", "given" : "Qinglong", "non-dropping-particle" : "", "parse-names" : false, "suffix" : "" }, { "dropping-particle" : "", "family" : "Rebollar", "given" : "Dominic", "non-dropping-particle" : "", "parse-names" : false, "suffix" : "" }, { "dropping-particle" : "", "family" : "Gong", "given" : "Jue", "non-dropping-particle" : "", "parse-names" : false, "suffix" : "" }, { "dropping-particle" : "", "family" : "Piacentino", "given" : "Elettra L.", "non-dropping-particle" : "", "parse-names" : false, "suffix" : "" }, { "dropping-particle" : "", "family" : "Zheng", "given" : "Chong", "non-dropping-particle" : "", "parse-names" : false, "suffix" : "" }, { "dropping-particle" : "", "family" : "Xu", "given" : "Tao", "non-dropping-particle" : "", "parse-names" : false, "suffix" : "" } ], "container-title" : "Angewandte Chemie - International Edition", "id" : "ITEM-1", "issue" : "26", "issued" : { "date-parts" : [ [ "2015" ] ] }, "page" : "7617-7620", "title" : "Pseudohalide-Induced Moisture Tolerance in Perovskite CH&lt;inf&gt;3&lt;/inf&gt;NH&lt;inf&gt;3&lt;/inf&gt;Pb(SCN)&lt;inf&gt;2&lt;/inf&gt;I Thin Films", "type" : "article-journal", "volume" : "54" }, "uris" : [ "http://www.mendeley.com/documents/?uuid=4b145d29-32ec-4506-87ff-0a22a979c4f2" ] }, { "id" : "ITEM-2", "itemData" : { "DOI" : "10.1021/acsami.6b13206", "author" : [ { "dropping-particle" : "", "family" : "Chiang", "given" : "Yu-Hsien", "non-dropping-particle" : "", "parse-names" : false, "suffix" : "" }, { "dropping-particle" : "", "family" : "Li", "given" : "Ming-Hsien", "non-dropping-particle" : "", "parse-names" : false, "suffix" : "" }, { "dropping-particle" : "", "family" : "Cheng", "given" : "Hsin-Min", "non-dropping-particle" : "", "parse-names" : false, "suffix" : "" }, { "dropping-particle" : "", "family" : "Shen", "given" : "Po-Shen", "non-dropping-particle" : "", "parse-names" : false, "suffix" : "" }, { "dropping-particle" : "", "family" : "Chen", "given" : "Peter", "non-dropping-particle" : "", "parse-names" : false, "suffix" : "" } ], "container-title" : "ACS Applied Materials &amp; Interfaces", "id" : "ITEM-2", "issued" : { "date-parts" : [ [ "2017" ] ] }, "page" : "2403\u22122409", "title" : "Mixed Cation Thiocyanate-Based Pseudohalide Perovskite Solar Cells with High Efficiency and Stability", "type" : "article-journal", "volume" : "9" }, "uris" : [ "http://www.mendeley.com/documents/?uuid=9038f2bd-8a90-47be-9776-984809f95844" ] } ], "mendeley" : { "formattedCitation" : "&lt;sup&gt;170,171&lt;/sup&gt;", "plainTextFormattedCitation" : "170,171", "previouslyFormattedCitation" : "&lt;sup&gt;170,171&lt;/sup&gt;" }, "properties" : { "noteIndex" : 0 }, "schema" : "https://github.com/citation-style-language/schema/raw/master/csl-citation.json" }</w:instrText>
      </w:r>
      <w:r w:rsidR="00AC3897" w:rsidRPr="00310D2E">
        <w:fldChar w:fldCharType="separate"/>
      </w:r>
      <w:r w:rsidR="009F3277" w:rsidRPr="00310D2E">
        <w:rPr>
          <w:noProof/>
          <w:vertAlign w:val="superscript"/>
        </w:rPr>
        <w:t>170,171</w:t>
      </w:r>
      <w:r w:rsidR="00AC3897" w:rsidRPr="00310D2E">
        <w:fldChar w:fldCharType="end"/>
      </w:r>
      <w:r w:rsidR="00AC3897" w:rsidRPr="00310D2E">
        <w:t xml:space="preserve"> </w:t>
      </w:r>
    </w:p>
    <w:p w14:paraId="4827CC74" w14:textId="77777777" w:rsidR="00C57826" w:rsidRPr="00310D2E" w:rsidRDefault="00C57826" w:rsidP="003B5717">
      <w:pPr>
        <w:pStyle w:val="RSCB02ArticleText"/>
        <w:ind w:firstLine="180"/>
      </w:pPr>
      <w:r w:rsidRPr="00310D2E">
        <w:t xml:space="preserve">Water, oxygen and UV degradation pathways are most certainly interlinked </w:t>
      </w:r>
      <w:r w:rsidR="0066362C" w:rsidRPr="00310D2E">
        <w:t>with each other.</w:t>
      </w:r>
      <w:r w:rsidR="00E203A1" w:rsidRPr="00310D2E">
        <w:fldChar w:fldCharType="begin" w:fldLock="1"/>
      </w:r>
      <w:r w:rsidR="00DE6BDD" w:rsidRPr="00310D2E">
        <w:instrText>ADDIN CSL_CITATION { "citationItems" : [ { "id" : "ITEM-1", "itemData" : { "DOI" : "10.1039/C6EE00409A", "ISSN" : "1754-5692", "author" : [ { "dropping-particle" : "", "family" : "Bryant", "given" : "Daniel", "non-dropping-particle" : "", "parse-names" : false, "suffix" : "" }, { "dropping-particle" : "", "family" : "Aristidou", "given" : "Nicholas", "non-dropping-particle" : "", "parse-names" : false, "suffix" : "" }, { "dropping-particle" : "", "family" : "Pont", "given" : "Sebastian", "non-dropping-particle" : "", "parse-names" : false, "suffix" : "" }, { "dropping-particle" : "", "family" : "Sanchez-Molina", "given" : "Irene", "non-dropping-particle" : "", "parse-names" : false, "suffix" : "" }, { "dropping-particle" : "", "family" : "Chotchunangatchaval", "given" : "Thana", "non-dropping-particle" : "", "parse-names" : false, "suffix" : "" }, { "dropping-particle" : "", "family" : "Wheeler", "given" : "Scot", "non-dropping-particle" : "", "parse-names" : false, "suffix" : "" }, { "dropping-particle" : "", "family" : "Durrant", "given" : "R", "non-dropping-particle" : "", "parse-names" : false, "suffix" : "" }, { "dropping-particle" : "", "family" : "Haque", "given" : "Saif A", "non-dropping-particle" : "", "parse-names" : false, "suffix" : "" } ], "container-title" : "Energy &amp; Environmental Science", "id" : "ITEM-1", "issued" : { "date-parts" : [ [ "2016" ] ] }, "page" : "1655-1660", "publisher" : "Royal Society of Chemistry", "title" : "Light and oxygen induced degradation limits the operational stability of methylammonium lead triiodide perovskite solar cells", "type" : "article-journal", "volume" : "9" }, "uris" : [ "http://www.mendeley.com/documents/?uuid=2923ce00-01b0-44e2-b3a3-7c6e0864e02b" ] } ], "mendeley" : { "formattedCitation" : "&lt;sup&gt;172&lt;/sup&gt;", "plainTextFormattedCitation" : "172", "previouslyFormattedCitation" : "&lt;sup&gt;172&lt;/sup&gt;" }, "properties" : { "noteIndex" : 0 }, "schema" : "https://github.com/citation-style-language/schema/raw/master/csl-citation.json" }</w:instrText>
      </w:r>
      <w:r w:rsidR="00E203A1" w:rsidRPr="00310D2E">
        <w:fldChar w:fldCharType="separate"/>
      </w:r>
      <w:r w:rsidR="009F3277" w:rsidRPr="00310D2E">
        <w:rPr>
          <w:noProof/>
          <w:vertAlign w:val="superscript"/>
        </w:rPr>
        <w:t>172</w:t>
      </w:r>
      <w:r w:rsidR="00E203A1" w:rsidRPr="00310D2E">
        <w:fldChar w:fldCharType="end"/>
      </w:r>
      <w:r w:rsidR="00FD44AE" w:rsidRPr="00310D2E">
        <w:t xml:space="preserve"> </w:t>
      </w:r>
      <w:r w:rsidR="00074F45" w:rsidRPr="00310D2E">
        <w:t>Under UV irradiation t</w:t>
      </w:r>
      <w:r w:rsidR="00FD44AE" w:rsidRPr="00310D2E">
        <w:t>he TiO</w:t>
      </w:r>
      <w:r w:rsidR="00FD44AE" w:rsidRPr="00310D2E">
        <w:rPr>
          <w:vertAlign w:val="subscript"/>
        </w:rPr>
        <w:t xml:space="preserve">2 </w:t>
      </w:r>
      <w:r w:rsidR="00FD44AE" w:rsidRPr="00310D2E">
        <w:t xml:space="preserve">electron transport layer (ETL) </w:t>
      </w:r>
      <w:r w:rsidR="0002694C" w:rsidRPr="00310D2E">
        <w:t xml:space="preserve">can promote an electron </w:t>
      </w:r>
      <w:r w:rsidR="0002694C" w:rsidRPr="00310D2E">
        <w:lastRenderedPageBreak/>
        <w:t xml:space="preserve">into its conduction band (Equation 4), which </w:t>
      </w:r>
      <w:r w:rsidR="00FD44AE" w:rsidRPr="00310D2E">
        <w:t xml:space="preserve">facilitates the </w:t>
      </w:r>
      <w:r w:rsidR="00074F45" w:rsidRPr="00310D2E">
        <w:t xml:space="preserve">formation of hydroxyl radicals </w:t>
      </w:r>
      <w:r w:rsidR="0002694C" w:rsidRPr="00310D2E">
        <w:t>from ambient oxygen and water (Equations 5 and 6)</w:t>
      </w:r>
      <w:r w:rsidR="0086412B" w:rsidRPr="00310D2E">
        <w:t>. These hydroxyl radicals, as well as the holes in the TiO</w:t>
      </w:r>
      <w:r w:rsidR="0086412B" w:rsidRPr="00310D2E">
        <w:rPr>
          <w:vertAlign w:val="subscript"/>
        </w:rPr>
        <w:t>2</w:t>
      </w:r>
      <w:r w:rsidR="0086412B" w:rsidRPr="00310D2E">
        <w:t xml:space="preserve"> valence band can oxidise I</w:t>
      </w:r>
      <w:r w:rsidR="0086412B" w:rsidRPr="00310D2E">
        <w:rPr>
          <w:vertAlign w:val="superscript"/>
        </w:rPr>
        <w:t>-</w:t>
      </w:r>
      <w:r w:rsidR="0086412B" w:rsidRPr="00310D2E">
        <w:t xml:space="preserve"> in the p</w:t>
      </w:r>
      <w:r w:rsidR="002A6978" w:rsidRPr="00310D2E">
        <w:t>erovskite lattice (Equations 7 and 8</w:t>
      </w:r>
      <w:r w:rsidR="0086412B" w:rsidRPr="00310D2E">
        <w:t>), leading to loss of I</w:t>
      </w:r>
      <w:r w:rsidR="0086412B" w:rsidRPr="00310D2E">
        <w:rPr>
          <w:vertAlign w:val="subscript"/>
        </w:rPr>
        <w:t>2</w:t>
      </w:r>
      <w:r w:rsidR="00B6342E" w:rsidRPr="00310D2E">
        <w:t xml:space="preserve"> (Equation 9). Iodine vapour has an additional negative impact by causing a chain reaction of perovskite degradation.</w:t>
      </w:r>
      <w:r w:rsidR="001D0510" w:rsidRPr="00310D2E">
        <w:fldChar w:fldCharType="begin" w:fldLock="1"/>
      </w:r>
      <w:r w:rsidR="00DE6BDD" w:rsidRPr="00310D2E">
        <w:instrText>ADDIN CSL_CITATION { "citationItems" : [ { "id" : "ITEM-1", "itemData" : { "DOI" : "10.1038/nenergy.2016.195", "author" : [ { "dropping-particle" : "", "family" : "Wang", "given" : "Shenghao", "non-dropping-particle" : "", "parse-names" : false, "suffix" : "" }, { "dropping-particle" : "", "family" : "Jiang", "given" : "Yan", "non-dropping-particle" : "", "parse-names" : false, "suffix" : "" }, { "dropping-particle" : "", "family" : "Juarez-Perez", "given" : "Emilio J", "non-dropping-particle" : "", "parse-names" : false, "suffix" : "" }, { "dropping-particle" : "", "family" : "Ono", "given" : "Luis K", "non-dropping-particle" : "", "parse-names" : false, "suffix" : "" }, { "dropping-particle" : "", "family" : "Qi", "given" : "Yabing", "non-dropping-particle" : "", "parse-names" : false, "suffix" : "" } ], "container-title" : "Nature Energy", "id" : "ITEM-1", "issued" : { "date-parts" : [ [ "2017" ] ] }, "page" : "16195", "title" : "Accelerated degradation of methylammonium lead iodide perovskites induced by exposure to iodine vapour", "type" : "article-journal", "volume" : "2" }, "uris" : [ "http://www.mendeley.com/documents/?uuid=07d8637d-dc3d-4edf-abf8-6abb100f30c1" ] } ], "mendeley" : { "formattedCitation" : "&lt;sup&gt;173&lt;/sup&gt;", "plainTextFormattedCitation" : "173", "previouslyFormattedCitation" : "&lt;sup&gt;173&lt;/sup&gt;" }, "properties" : { "noteIndex" : 0 }, "schema" : "https://github.com/citation-style-language/schema/raw/master/csl-citation.json" }</w:instrText>
      </w:r>
      <w:r w:rsidR="001D0510" w:rsidRPr="00310D2E">
        <w:fldChar w:fldCharType="separate"/>
      </w:r>
      <w:r w:rsidR="009F3277" w:rsidRPr="00310D2E">
        <w:rPr>
          <w:noProof/>
          <w:vertAlign w:val="superscript"/>
        </w:rPr>
        <w:t>173</w:t>
      </w:r>
      <w:r w:rsidR="001D0510" w:rsidRPr="00310D2E">
        <w:fldChar w:fldCharType="end"/>
      </w:r>
      <w:r w:rsidR="00E60560" w:rsidRPr="00310D2E">
        <w:t xml:space="preserve"> Complete replacement of iodide for bromide (i.e. MAPbBr</w:t>
      </w:r>
      <w:r w:rsidR="00E60560" w:rsidRPr="00310D2E">
        <w:rPr>
          <w:vertAlign w:val="subscript"/>
        </w:rPr>
        <w:t>3</w:t>
      </w:r>
      <w:r w:rsidR="00E60560" w:rsidRPr="00310D2E">
        <w:t>) has a major stability benefit,</w:t>
      </w:r>
      <w:r w:rsidR="00F30A82" w:rsidRPr="00310D2E">
        <w:fldChar w:fldCharType="begin" w:fldLock="1"/>
      </w:r>
      <w:r w:rsidR="00DE6BDD" w:rsidRPr="00310D2E">
        <w:instrText>ADDIN CSL_CITATION { "citationItems" : [ { "id" : "ITEM-1", "itemData" : { "DOI" : "10.1039/C6EE00409A", "ISSN" : "1754-5692", "author" : [ { "dropping-particle" : "", "family" : "Bryant", "given" : "Daniel", "non-dropping-particle" : "", "parse-names" : false, "suffix" : "" }, { "dropping-particle" : "", "family" : "Aristidou", "given" : "Nicholas", "non-dropping-particle" : "", "parse-names" : false, "suffix" : "" }, { "dropping-particle" : "", "family" : "Pont", "given" : "Sebastian", "non-dropping-particle" : "", "parse-names" : false, "suffix" : "" }, { "dropping-particle" : "", "family" : "Sanchez-Molina", "given" : "Irene", "non-dropping-particle" : "", "parse-names" : false, "suffix" : "" }, { "dropping-particle" : "", "family" : "Chotchunangatchaval", "given" : "Thana", "non-dropping-particle" : "", "parse-names" : false, "suffix" : "" }, { "dropping-particle" : "", "family" : "Wheeler", "given" : "Scot", "non-dropping-particle" : "", "parse-names" : false, "suffix" : "" }, { "dropping-particle" : "", "family" : "Durrant", "given" : "R", "non-dropping-particle" : "", "parse-names" : false, "suffix" : "" }, { "dropping-particle" : "", "family" : "Haque", "given" : "Saif A", "non-dropping-particle" : "", "parse-names" : false, "suffix" : "" } ], "container-title" : "Energy &amp; Environmental Science", "id" : "ITEM-1", "issued" : { "date-parts" : [ [ "2016" ] ] }, "page" : "1655-1660", "publisher" : "Royal Society of Chemistry", "title" : "Light and oxygen induced degradation limits the operational stability of methylammonium lead triiodide perovskite solar cells", "type" : "article-journal", "volume" : "9" }, "uris" : [ "http://www.mendeley.com/documents/?uuid=2923ce00-01b0-44e2-b3a3-7c6e0864e02b" ] }, { "id" : "ITEM-2", "itemData" : { "DOI" : "10.1039/C7TA00058H", "author" : [ { "dropping-particle" : "", "family" : "Pont", "given" : "Sebastian", "non-dropping-particle" : "", "parse-names" : false, "suffix" : "" }, { "dropping-particle" : "", "family" : "Bryant", "given" : "Daniel", "non-dropping-particle" : "", "parse-names" : false, "suffix" : "" }, { "dropping-particle" : "", "family" : "Lin", "given" : "Chieh-Ting", "non-dropping-particle" : "", "parse-names" : false, "suffix" : "" }, { "dropping-particle" : "", "family" : "Aristidou", "given" : "Nicholas", "non-dropping-particle" : "", "parse-names" : false, "suffix" : "" }, { "dropping-particle" : "", "family" : "Wheeler", "given" : "Scot", "non-dropping-particle" : "", "parse-names" : false, "suffix" : "" }, { "dropping-particle" : "", "family" : "Ma", "given" : "Xuerui", "non-dropping-particle" : "", "parse-names" : false, "suffix" : "" }, { "dropping-particle" : "", "family" : "Godin", "given" : "Robert", "non-dropping-particle" : "", "parse-names" : false, "suffix" : "" }, { "dropping-particle" : "", "family" : "Haque", "given" : "Saif A.", "non-dropping-particle" : "", "parse-names" : false, "suffix" : "" }, { "dropping-particle" : "", "family" : "Durrant", "given" : "James R.", "non-dropping-particle" : "", "parse-names" : false, "suffix" : "" }, { "dropping-particle" : "", "family" : "Haquea", "given" : "Saif A.", "non-dropping-particle" : "", "parse-names" : false, "suffix" : "" }, { "dropping-particle" : "", "family" : "Durrant", "given" : "James R.", "non-dropping-particle" : "", "parse-names" : false, "suffix" : "" } ], "container-title" : "Journal of Materials Chemistry A", "id" : "ITEM-2", "issued" : { "date-parts" : [ [ "2017" ] ] }, "page" : "9553\u20139560", "title" : "Tuning CH3NH3Pb(I1-xBrx)3 perovskite oxygen stability in thin films and solar cells", "type" : "article-journal", "volume" : "5" }, "uris" : [ "http://www.mendeley.com/documents/?uuid=ca689886-38fc-48dd-a14e-c14dd9a5028d" ] } ], "mendeley" : { "formattedCitation" : "&lt;sup&gt;25,172&lt;/sup&gt;", "plainTextFormattedCitation" : "25,172", "previouslyFormattedCitation" : "&lt;sup&gt;25,172&lt;/sup&gt;" }, "properties" : { "noteIndex" : 0 }, "schema" : "https://github.com/citation-style-language/schema/raw/master/csl-citation.json" }</w:instrText>
      </w:r>
      <w:r w:rsidR="00F30A82" w:rsidRPr="00310D2E">
        <w:fldChar w:fldCharType="separate"/>
      </w:r>
      <w:r w:rsidR="009F3277" w:rsidRPr="00310D2E">
        <w:rPr>
          <w:noProof/>
          <w:vertAlign w:val="superscript"/>
        </w:rPr>
        <w:t>25,172</w:t>
      </w:r>
      <w:r w:rsidR="00F30A82" w:rsidRPr="00310D2E">
        <w:fldChar w:fldCharType="end"/>
      </w:r>
      <w:r w:rsidR="00E60560" w:rsidRPr="00310D2E">
        <w:t xml:space="preserve"> </w:t>
      </w:r>
      <w:r w:rsidR="005C3B3B" w:rsidRPr="00310D2E">
        <w:t>though it should be remembered that it has a much wider band gap and as such is less suited for photovoltaic applications.</w:t>
      </w:r>
      <w:r w:rsidR="00BA3BA6" w:rsidRPr="00310D2E">
        <w:fldChar w:fldCharType="begin" w:fldLock="1"/>
      </w:r>
      <w:r w:rsidR="00DE6BDD" w:rsidRPr="00310D2E">
        <w:instrText>ADDIN CSL_CITATION { "citationItems" : [ { "id" : "ITEM-1", "itemData" : { "DOI" : "10.1039/c5nr05435d", "author" : [ { "dropping-particle" : "", "family" : "Leguy", "given" : "Aur\u00e9lien M. A.", "non-dropping-particle" : "", "parse-names" : false, "suffix" : "" }, { "dropping-particle" : "", "family" : "Azarhoosh", "given" : "Pooya", "non-dropping-particle" : "", "parse-names" : false, "suffix" : "" }, { "dropping-particle" : "", "family" : "Alonso", "given" : "M. Isabel", "non-dropping-particle" : "", "parse-names" : false, "suffix" : "" }, { "dropping-particle" : "", "family" : "Campoy-Quiles", "given" : "Mariano", "non-dropping-particle" : "", "parse-names" : false, "suffix" : "" }, { "dropping-particle" : "", "family" : "J.Weber", "given" : "Oliver", "non-dropping-particle" : "", "parse-names" : false, "suffix" : "" }, { "dropping-particle" : "", "family" : "Yao", "given" : "Jizhong", "non-dropping-particle" : "", "parse-names" : false, "suffix" : "" }, { "dropping-particle" : "", "family" : "Bryant", "given" : "Daniel", "non-dropping-particle" : "", "parse-names" : false, "suffix" : "" }, { "dropping-particle" : "", "family" : "T.Weller", "given" : "Mark", "non-dropping-particle" : "", "parse-names" : false, "suffix" : "" }, { "dropping-particle" : "", "family" : "Nelson", "given" : "Jenny", "non-dropping-particle" : "", "parse-names" : false, "suffix" : "" }, { "dropping-particle" : "", "family" : "Walsh", "given" : "Aron", "non-dropping-particle" : "", "parse-names" : false, "suffix" : "" }, { "dropping-particle" : "van", "family" : "Schilfgaarde", "given" : "Mark", "non-dropping-particle" : "", "parse-names" : false, "suffix" : "" }, { "dropping-particle" : "", "family" : "Barnes", "given" : "Piers R. F.", "non-dropping-particle" : "", "parse-names" : false, "suffix" : "" } ], "container-title" : "Nanoscale", "id" : "ITEM-1", "issued" : { "date-parts" : [ [ "2016" ] ] }, "page" : "6317-6327", "publisher" : "Royal Society of Chemistry", "title" : "Experimental and theoretical optical properties of methylammonium lead halide perovskites", "type" : "article-journal", "volume" : "8" }, "uris" : [ "http://www.mendeley.com/documents/?uuid=92cc7e3d-2425-40a4-84df-c1bdba8c4c2a" ] } ], "mendeley" : { "formattedCitation" : "&lt;sup&gt;174&lt;/sup&gt;", "plainTextFormattedCitation" : "174", "previouslyFormattedCitation" : "&lt;sup&gt;174&lt;/sup&gt;" }, "properties" : { "noteIndex" : 0 }, "schema" : "https://github.com/citation-style-language/schema/raw/master/csl-citation.json" }</w:instrText>
      </w:r>
      <w:r w:rsidR="00BA3BA6" w:rsidRPr="00310D2E">
        <w:fldChar w:fldCharType="separate"/>
      </w:r>
      <w:r w:rsidR="009F3277" w:rsidRPr="00310D2E">
        <w:rPr>
          <w:noProof/>
          <w:vertAlign w:val="superscript"/>
        </w:rPr>
        <w:t>174</w:t>
      </w:r>
      <w:r w:rsidR="00BA3BA6" w:rsidRPr="00310D2E">
        <w:fldChar w:fldCharType="end"/>
      </w:r>
    </w:p>
    <w:p w14:paraId="39DB5116" w14:textId="77777777" w:rsidR="00DA0D94" w:rsidRPr="00310D2E" w:rsidRDefault="00876219" w:rsidP="00531FA3">
      <w:pPr>
        <w:pStyle w:val="RSCB03MathematicsGreeketc"/>
        <w:jc w:val="right"/>
        <w:rPr>
          <w:rFonts w:eastAsiaTheme="minorEastAsia"/>
          <w:w w:val="108"/>
          <w:szCs w:val="18"/>
        </w:rPr>
      </w:pPr>
      <m:oMath>
        <m:sSub>
          <m:sSubPr>
            <m:ctrlPr>
              <w:rPr>
                <w:rFonts w:ascii="Cambria Math" w:hAnsi="Cambria Math" w:cs="Times New Roman"/>
                <w:w w:val="108"/>
                <w:szCs w:val="18"/>
              </w:rPr>
            </m:ctrlPr>
          </m:sSubPr>
          <m:e>
            <m:r>
              <m:rPr>
                <m:nor/>
              </m:rPr>
              <w:rPr>
                <w:rFonts w:ascii="Cambria Math" w:hAnsi="Cambria Math"/>
                <w:iCs/>
              </w:rPr>
              <m:t>TiO</m:t>
            </m:r>
          </m:e>
          <m:sub>
            <m:r>
              <m:rPr>
                <m:nor/>
              </m:rPr>
              <w:rPr>
                <w:rFonts w:ascii="Cambria Math" w:hAnsi="Cambria Math"/>
              </w:rPr>
              <m:t>2</m:t>
            </m:r>
          </m:sub>
        </m:sSub>
        <m:r>
          <m:rPr>
            <m:nor/>
          </m:rPr>
          <w:rPr>
            <w:rFonts w:ascii="Cambria Math" w:hAnsi="Cambria Math"/>
          </w:rPr>
          <m:t xml:space="preserve"> </m:t>
        </m:r>
        <m:box>
          <m:boxPr>
            <m:opEmu m:val="1"/>
            <m:ctrlPr>
              <w:rPr>
                <w:rFonts w:ascii="Cambria Math" w:hAnsi="Cambria Math" w:cs="Times New Roman"/>
                <w:w w:val="108"/>
                <w:szCs w:val="18"/>
              </w:rPr>
            </m:ctrlPr>
          </m:boxPr>
          <m:e>
            <m:groupChr>
              <m:groupChrPr>
                <m:chr m:val="→"/>
                <m:vertJc m:val="bot"/>
                <m:ctrlPr>
                  <w:rPr>
                    <w:rFonts w:ascii="Cambria Math" w:hAnsi="Cambria Math" w:cs="Times New Roman"/>
                    <w:w w:val="108"/>
                    <w:szCs w:val="18"/>
                  </w:rPr>
                </m:ctrlPr>
              </m:groupChrPr>
              <m:e>
                <m:r>
                  <w:rPr>
                    <w:rFonts w:ascii="Cambria Math" w:hAnsi="Cambria Math"/>
                  </w:rPr>
                  <m:t>hv</m:t>
                </m:r>
              </m:e>
            </m:groupChr>
            <m:r>
              <m:rPr>
                <m:nor/>
              </m:rPr>
              <w:rPr>
                <w:rFonts w:ascii="Cambria Math" w:hAnsi="Cambria Math"/>
              </w:rPr>
              <m:t xml:space="preserve"> </m:t>
            </m:r>
            <m:sSup>
              <m:sSupPr>
                <m:ctrlPr>
                  <w:rPr>
                    <w:rFonts w:ascii="Cambria Math" w:hAnsi="Cambria Math" w:cs="Times New Roman"/>
                    <w:w w:val="108"/>
                    <w:szCs w:val="18"/>
                  </w:rPr>
                </m:ctrlPr>
              </m:sSupPr>
              <m:e>
                <m:r>
                  <m:rPr>
                    <m:nor/>
                  </m:rPr>
                  <w:rPr>
                    <w:rFonts w:ascii="Cambria Math" w:hAnsi="Cambria Math"/>
                  </w:rPr>
                  <m:t>e</m:t>
                </m:r>
              </m:e>
              <m:sup>
                <m:r>
                  <m:rPr>
                    <m:nor/>
                  </m:rPr>
                  <w:rPr>
                    <w:rFonts w:ascii="Cambria Math" w:hAnsi="Cambria Math"/>
                  </w:rPr>
                  <m:t>-</m:t>
                </m:r>
              </m:sup>
            </m:sSup>
            <m:r>
              <m:rPr>
                <m:nor/>
              </m:rPr>
              <w:rPr>
                <w:rFonts w:ascii="Cambria Math" w:hAnsi="Cambria Math"/>
              </w:rPr>
              <m:t xml:space="preserve"> +</m:t>
            </m:r>
            <m:sSup>
              <m:sSupPr>
                <m:ctrlPr>
                  <w:rPr>
                    <w:rFonts w:ascii="Cambria Math" w:hAnsi="Cambria Math" w:cs="Times New Roman"/>
                    <w:w w:val="108"/>
                    <w:szCs w:val="18"/>
                  </w:rPr>
                </m:ctrlPr>
              </m:sSupPr>
              <m:e>
                <m:r>
                  <m:rPr>
                    <m:nor/>
                  </m:rPr>
                  <w:rPr>
                    <w:rFonts w:ascii="Cambria Math" w:hAnsi="Cambria Math"/>
                    <w:iCs/>
                  </w:rPr>
                  <m:t xml:space="preserve"> h</m:t>
                </m:r>
              </m:e>
              <m:sup>
                <m:r>
                  <m:rPr>
                    <m:nor/>
                  </m:rPr>
                  <w:rPr>
                    <w:rFonts w:ascii="Cambria Math" w:hAnsi="Cambria Math"/>
                  </w:rPr>
                  <m:t>+</m:t>
                </m:r>
              </m:sup>
            </m:sSup>
            <m:r>
              <m:rPr>
                <m:nor/>
              </m:rPr>
              <w:rPr>
                <w:rFonts w:ascii="Cambria Math" w:hAnsi="Cambria Math"/>
              </w:rPr>
              <m:t xml:space="preserve"> </m:t>
            </m:r>
          </m:e>
        </m:box>
      </m:oMath>
      <w:r w:rsidR="00531FA3" w:rsidRPr="00310D2E">
        <w:rPr>
          <w:rFonts w:eastAsiaTheme="minorEastAsia"/>
          <w:w w:val="108"/>
          <w:szCs w:val="18"/>
        </w:rPr>
        <w:t xml:space="preserve">                                  (4)</w:t>
      </w:r>
    </w:p>
    <w:p w14:paraId="2DC295C1" w14:textId="77777777" w:rsidR="00531FA3" w:rsidRPr="00310D2E" w:rsidRDefault="00876219" w:rsidP="00552FE2">
      <w:pPr>
        <w:pStyle w:val="RSCB03MathematicsGreeketc"/>
        <w:jc w:val="right"/>
        <w:rPr>
          <w:rFonts w:eastAsiaTheme="minorEastAsia"/>
        </w:rPr>
      </w:pPr>
      <m:oMath>
        <m:sSup>
          <m:sSupPr>
            <m:ctrlPr>
              <w:rPr>
                <w:rFonts w:ascii="Cambria Math" w:hAnsi="Cambria Math"/>
              </w:rPr>
            </m:ctrlPr>
          </m:sSupPr>
          <m:e>
            <m:sSub>
              <m:sSubPr>
                <m:ctrlPr>
                  <w:rPr>
                    <w:rFonts w:ascii="Cambria Math" w:hAnsi="Cambria Math"/>
                  </w:rPr>
                </m:ctrlPr>
              </m:sSubPr>
              <m:e>
                <m:r>
                  <m:rPr>
                    <m:nor/>
                  </m:rPr>
                  <m:t>CH</m:t>
                </m:r>
              </m:e>
              <m:sub>
                <m:r>
                  <m:rPr>
                    <m:nor/>
                  </m:rPr>
                  <m:t>3</m:t>
                </m:r>
              </m:sub>
            </m:sSub>
            <m:sSub>
              <m:sSubPr>
                <m:ctrlPr>
                  <w:rPr>
                    <w:rFonts w:ascii="Cambria Math" w:hAnsi="Cambria Math"/>
                  </w:rPr>
                </m:ctrlPr>
              </m:sSubPr>
              <m:e>
                <m:r>
                  <m:rPr>
                    <m:nor/>
                  </m:rPr>
                  <m:t>NH</m:t>
                </m:r>
              </m:e>
              <m:sub>
                <m:r>
                  <m:rPr>
                    <m:nor/>
                  </m:rPr>
                  <m:t>3</m:t>
                </m:r>
              </m:sub>
            </m:sSub>
          </m:e>
          <m:sup>
            <m:r>
              <m:rPr>
                <m:nor/>
              </m:rPr>
              <m:t>+</m:t>
            </m:r>
          </m:sup>
        </m:sSup>
        <m:r>
          <m:rPr>
            <m:nor/>
          </m:rPr>
          <w:rPr>
            <w:rFonts w:ascii="Cambria Math"/>
          </w:rPr>
          <m:t xml:space="preserve"> </m:t>
        </m:r>
        <m:r>
          <m:rPr>
            <m:nor/>
          </m:rPr>
          <m:t>+</m:t>
        </m:r>
        <m:r>
          <m:rPr>
            <m:nor/>
          </m:rPr>
          <w:rPr>
            <w:rFonts w:ascii="Cambria Math"/>
          </w:rPr>
          <m:t xml:space="preserve"> </m:t>
        </m:r>
        <m:sSub>
          <m:sSubPr>
            <m:ctrlPr>
              <w:rPr>
                <w:rFonts w:ascii="Cambria Math" w:hAnsi="Cambria Math"/>
              </w:rPr>
            </m:ctrlPr>
          </m:sSubPr>
          <m:e>
            <m:r>
              <m:rPr>
                <m:nor/>
              </m:rPr>
              <m:t>H</m:t>
            </m:r>
          </m:e>
          <m:sub>
            <m:r>
              <m:rPr>
                <m:nor/>
              </m:rPr>
              <m:t>2</m:t>
            </m:r>
          </m:sub>
        </m:sSub>
        <m:r>
          <m:rPr>
            <m:nor/>
          </m:rPr>
          <m:t>O</m:t>
        </m:r>
        <m:r>
          <m:rPr>
            <m:sty m:val="p"/>
          </m:rPr>
          <w:rPr>
            <w:rFonts w:ascii="Cambria Math" w:hAnsi="Cambria Math"/>
          </w:rPr>
          <m:t xml:space="preserve"> </m:t>
        </m:r>
        <m:box>
          <m:boxPr>
            <m:opEmu m:val="1"/>
            <m:ctrlPr>
              <w:rPr>
                <w:rFonts w:ascii="Cambria Math" w:hAnsi="Cambria Math"/>
              </w:rPr>
            </m:ctrlPr>
          </m:boxPr>
          <m:e>
            <m:r>
              <m:rPr>
                <m:nor/>
              </m:rPr>
              <w:rPr>
                <w:rFonts w:ascii="MS Mincho" w:eastAsia="MS Mincho" w:hAnsi="MS Mincho" w:cs="MS Mincho"/>
              </w:rPr>
              <m:t>⇌</m:t>
            </m:r>
          </m:e>
        </m:box>
        <m:r>
          <m:rPr>
            <m:nor/>
          </m:rPr>
          <m:t xml:space="preserve"> </m:t>
        </m:r>
        <m:sSub>
          <m:sSubPr>
            <m:ctrlPr>
              <w:rPr>
                <w:rFonts w:ascii="Cambria Math" w:hAnsi="Cambria Math"/>
              </w:rPr>
            </m:ctrlPr>
          </m:sSubPr>
          <m:e>
            <m:r>
              <m:rPr>
                <m:nor/>
              </m:rPr>
              <m:t>CH</m:t>
            </m:r>
          </m:e>
          <m:sub>
            <m:r>
              <m:rPr>
                <m:nor/>
              </m:rPr>
              <m:t>3</m:t>
            </m:r>
          </m:sub>
        </m:sSub>
        <m:sSub>
          <m:sSubPr>
            <m:ctrlPr>
              <w:rPr>
                <w:rFonts w:ascii="Cambria Math" w:hAnsi="Cambria Math"/>
              </w:rPr>
            </m:ctrlPr>
          </m:sSubPr>
          <m:e>
            <m:r>
              <m:rPr>
                <m:nor/>
              </m:rPr>
              <m:t>NH</m:t>
            </m:r>
          </m:e>
          <m:sub>
            <m:r>
              <m:rPr>
                <m:nor/>
              </m:rPr>
              <m:t>2</m:t>
            </m:r>
          </m:sub>
        </m:sSub>
        <m:r>
          <m:rPr>
            <m:nor/>
          </m:rPr>
          <m:t>+</m:t>
        </m:r>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m:rPr>
                    <m:nor/>
                  </m:rPr>
                  <m:t>H</m:t>
                </m:r>
              </m:e>
              <m:sub>
                <m:r>
                  <m:rPr>
                    <m:nor/>
                  </m:rPr>
                  <w:rPr>
                    <w:rFonts w:ascii="Cambria Math"/>
                  </w:rPr>
                  <m:t>3</m:t>
                </m:r>
              </m:sub>
            </m:sSub>
            <m:r>
              <m:rPr>
                <m:nor/>
              </m:rPr>
              <m:t>O</m:t>
            </m:r>
          </m:e>
          <m:sup>
            <m:r>
              <m:rPr>
                <m:nor/>
              </m:rPr>
              <m:t>+</m:t>
            </m:r>
          </m:sup>
        </m:sSup>
      </m:oMath>
      <w:r w:rsidR="00552FE2" w:rsidRPr="00310D2E">
        <w:rPr>
          <w:rFonts w:eastAsiaTheme="minorEastAsia"/>
        </w:rPr>
        <w:t xml:space="preserve">                      (5)</w:t>
      </w:r>
    </w:p>
    <w:p w14:paraId="1CF7E202" w14:textId="77777777" w:rsidR="004613FF" w:rsidRPr="00310D2E" w:rsidRDefault="00876219" w:rsidP="00552FE2">
      <w:pPr>
        <w:pStyle w:val="RSCB03MathematicsGreeketc"/>
        <w:jc w:val="right"/>
        <w:rPr>
          <w:rFonts w:eastAsiaTheme="minorEastAsia"/>
        </w:rPr>
      </w:pPr>
      <m:oMath>
        <m:sSup>
          <m:sSupPr>
            <m:ctrlPr>
              <w:rPr>
                <w:rFonts w:ascii="Cambria Math" w:hAnsi="Cambria Math"/>
              </w:rPr>
            </m:ctrlPr>
          </m:sSupPr>
          <m:e>
            <m:r>
              <m:rPr>
                <m:nor/>
              </m:rPr>
              <w:rPr>
                <w:rFonts w:ascii="Cambria Math" w:hAnsi="Cambria Math"/>
              </w:rPr>
              <m:t>3e</m:t>
            </m:r>
          </m:e>
          <m:sup>
            <m:r>
              <w:rPr>
                <w:rFonts w:ascii="Cambria Math" w:hAnsi="Cambria Math"/>
              </w:rPr>
              <m:t>-</m:t>
            </m:r>
          </m:sup>
        </m:sSup>
        <m:r>
          <m:rPr>
            <m:nor/>
          </m:rPr>
          <w:rPr>
            <w:rFonts w:ascii="Cambria Math"/>
          </w:rPr>
          <m:t xml:space="preserve"> </m:t>
        </m:r>
        <m:r>
          <m:rPr>
            <m:nor/>
          </m:rPr>
          <m:t>+</m:t>
        </m:r>
        <m:r>
          <m:rPr>
            <m:nor/>
          </m:rPr>
          <w:rPr>
            <w:rFonts w:ascii="Cambria Math"/>
          </w:rPr>
          <m:t xml:space="preserve"> </m:t>
        </m:r>
        <m:sSub>
          <m:sSubPr>
            <m:ctrlPr>
              <w:rPr>
                <w:rFonts w:ascii="Cambria Math" w:hAnsi="Cambria Math"/>
              </w:rPr>
            </m:ctrlPr>
          </m:sSubPr>
          <m:e>
            <m:r>
              <m:rPr>
                <m:nor/>
              </m:rPr>
              <m:t>O</m:t>
            </m:r>
          </m:e>
          <m:sub>
            <m:r>
              <m:rPr>
                <m:nor/>
              </m:rPr>
              <m:t>2</m:t>
            </m:r>
          </m:sub>
        </m:sSub>
        <m:r>
          <m:rPr>
            <m:sty m:val="p"/>
          </m:rPr>
          <w:rPr>
            <w:rFonts w:ascii="Cambria Math" w:hAnsi="Cambria Math"/>
          </w:rPr>
          <m:t>+3</m:t>
        </m:r>
        <m:sSup>
          <m:sSupPr>
            <m:ctrlPr>
              <w:rPr>
                <w:rFonts w:ascii="Cambria Math" w:hAnsi="Cambria Math"/>
              </w:rPr>
            </m:ctrlPr>
          </m:sSupPr>
          <m:e>
            <m:r>
              <m:rPr>
                <m:sty m:val="p"/>
              </m:rPr>
              <w:rPr>
                <w:rFonts w:ascii="Cambria Math" w:hAnsi="Cambria Math"/>
              </w:rPr>
              <m:t>H</m:t>
            </m:r>
          </m:e>
          <m:sup>
            <m:r>
              <w:rPr>
                <w:rFonts w:ascii="Cambria Math" w:hAnsi="Cambria Math"/>
              </w:rPr>
              <m:t>+</m:t>
            </m:r>
          </m:sup>
        </m:sSup>
        <m:r>
          <m:rPr>
            <m:nor/>
          </m:rPr>
          <w:rPr>
            <w:rFonts w:ascii="Cambria Math" w:hAnsi="Cambria Math"/>
          </w:rPr>
          <m:t xml:space="preserve"> →</m:t>
        </m:r>
        <m:r>
          <m:rPr>
            <m:nor/>
          </m:rPr>
          <m:t xml:space="preserve"> </m:t>
        </m:r>
        <m:sSub>
          <m:sSubPr>
            <m:ctrlPr>
              <w:rPr>
                <w:rFonts w:ascii="Cambria Math" w:hAnsi="Cambria Math"/>
              </w:rPr>
            </m:ctrlPr>
          </m:sSubPr>
          <m:e>
            <m:r>
              <m:rPr>
                <m:nor/>
              </m:rPr>
              <m:t>H</m:t>
            </m:r>
          </m:e>
          <m:sub>
            <m:r>
              <m:rPr>
                <m:nor/>
              </m:rPr>
              <w:rPr>
                <w:rFonts w:ascii="Cambria Math"/>
              </w:rPr>
              <m:t>2</m:t>
            </m:r>
          </m:sub>
        </m:sSub>
        <m:r>
          <m:rPr>
            <m:nor/>
          </m:rPr>
          <w:rPr>
            <w:rFonts w:ascii="Cambria Math" w:hAnsi="Cambria Math"/>
          </w:rPr>
          <m:t xml:space="preserve">O </m:t>
        </m:r>
        <m:r>
          <m:rPr>
            <m:nor/>
          </m:rPr>
          <m:t>+</m:t>
        </m:r>
        <m:r>
          <m:rPr>
            <m:sty m:val="p"/>
          </m:rPr>
          <w:rPr>
            <w:rFonts w:ascii="Cambria Math" w:hAnsi="Cambria Math"/>
          </w:rPr>
          <m:t xml:space="preserve"> </m:t>
        </m:r>
        <m:r>
          <m:rPr>
            <m:nor/>
          </m:rPr>
          <w:rPr>
            <w:rFonts w:ascii="Cambria Math" w:hAnsi="Cambria Math"/>
          </w:rPr>
          <m:t>HO∙</m:t>
        </m:r>
      </m:oMath>
      <w:r w:rsidR="00435758" w:rsidRPr="00310D2E">
        <w:rPr>
          <w:rFonts w:eastAsiaTheme="minorEastAsia"/>
        </w:rPr>
        <w:t xml:space="preserve">                               (6)</w:t>
      </w:r>
    </w:p>
    <w:p w14:paraId="6CA638D8" w14:textId="77777777" w:rsidR="00BF6933" w:rsidRPr="00310D2E" w:rsidRDefault="00876219" w:rsidP="00552FE2">
      <w:pPr>
        <w:pStyle w:val="RSCB03MathematicsGreeketc"/>
        <w:jc w:val="right"/>
        <w:rPr>
          <w:rFonts w:eastAsiaTheme="minorEastAsia"/>
        </w:rPr>
      </w:pPr>
      <m:oMath>
        <m:sSup>
          <m:sSupPr>
            <m:ctrlPr>
              <w:rPr>
                <w:rFonts w:ascii="Cambria Math" w:hAnsi="Cambria Math"/>
              </w:rPr>
            </m:ctrlPr>
          </m:sSupPr>
          <m:e>
            <m:r>
              <m:rPr>
                <m:nor/>
              </m:rPr>
              <w:rPr>
                <w:rFonts w:ascii="Cambria Math" w:hAnsi="Cambria Math"/>
              </w:rPr>
              <m:t>HO∙ + I</m:t>
            </m:r>
          </m:e>
          <m:sup>
            <m:r>
              <w:rPr>
                <w:rFonts w:ascii="Cambria Math" w:hAnsi="Cambria Math"/>
              </w:rPr>
              <m:t>-</m:t>
            </m:r>
          </m:sup>
        </m:sSup>
        <m:r>
          <m:rPr>
            <m:nor/>
          </m:rPr>
          <w:rPr>
            <w:rFonts w:ascii="Cambria Math"/>
          </w:rPr>
          <m:t xml:space="preserve"> </m:t>
        </m:r>
        <m:r>
          <m:rPr>
            <m:nor/>
          </m:rPr>
          <w:rPr>
            <w:rFonts w:ascii="Cambria Math" w:hAnsi="Cambria Math"/>
          </w:rPr>
          <m:t xml:space="preserve"> →</m:t>
        </m:r>
        <m:r>
          <m:rPr>
            <m:sty m:val="p"/>
          </m:rPr>
          <w:rPr>
            <w:rFonts w:ascii="Cambria Math" w:hAnsi="Cambria Math"/>
          </w:rPr>
          <m:t xml:space="preserve"> </m:t>
        </m:r>
        <m:r>
          <m:rPr>
            <m:nor/>
          </m:rPr>
          <w:rPr>
            <w:rFonts w:ascii="Cambria Math" w:hAnsi="Cambria Math"/>
          </w:rPr>
          <m:t xml:space="preserve">I∙ + </m:t>
        </m:r>
        <m:sSup>
          <m:sSupPr>
            <m:ctrlPr>
              <w:rPr>
                <w:rFonts w:ascii="Cambria Math" w:hAnsi="Cambria Math"/>
              </w:rPr>
            </m:ctrlPr>
          </m:sSupPr>
          <m:e>
            <m:r>
              <m:rPr>
                <m:nor/>
              </m:rPr>
              <w:rPr>
                <w:rFonts w:ascii="Cambria Math" w:hAnsi="Cambria Math"/>
              </w:rPr>
              <m:t>HO</m:t>
            </m:r>
          </m:e>
          <m:sup>
            <m:r>
              <w:rPr>
                <w:rFonts w:ascii="Cambria Math" w:hAnsi="Cambria Math"/>
              </w:rPr>
              <m:t>-</m:t>
            </m:r>
          </m:sup>
        </m:sSup>
      </m:oMath>
      <w:r w:rsidR="00BF6933" w:rsidRPr="00310D2E">
        <w:rPr>
          <w:rFonts w:eastAsiaTheme="minorEastAsia"/>
        </w:rPr>
        <w:t xml:space="preserve">                                  (7)</w:t>
      </w:r>
    </w:p>
    <w:p w14:paraId="3FDFB9AB" w14:textId="77777777" w:rsidR="00BC042A" w:rsidRPr="00310D2E" w:rsidRDefault="00876219" w:rsidP="00552FE2">
      <w:pPr>
        <w:pStyle w:val="RSCB03MathematicsGreeketc"/>
        <w:jc w:val="right"/>
        <w:rPr>
          <w:rFonts w:eastAsiaTheme="minorEastAsia"/>
        </w:rPr>
      </w:pPr>
      <m:oMath>
        <m:sSup>
          <m:sSupPr>
            <m:ctrlPr>
              <w:rPr>
                <w:rFonts w:ascii="Cambria Math" w:hAnsi="Cambria Math"/>
              </w:rPr>
            </m:ctrlPr>
          </m:sSupPr>
          <m:e>
            <m:sSup>
              <m:sSupPr>
                <m:ctrlPr>
                  <w:rPr>
                    <w:rFonts w:ascii="Cambria Math" w:hAnsi="Cambria Math"/>
                  </w:rPr>
                </m:ctrlPr>
              </m:sSupPr>
              <m:e>
                <m:r>
                  <w:rPr>
                    <w:rFonts w:ascii="Cambria Math" w:hAnsi="Cambria Math"/>
                  </w:rPr>
                  <m:t>h</m:t>
                </m:r>
              </m:e>
              <m:sup>
                <m:r>
                  <w:rPr>
                    <w:rFonts w:ascii="Cambria Math" w:hAnsi="Cambria Math"/>
                  </w:rPr>
                  <m:t>+</m:t>
                </m:r>
              </m:sup>
            </m:sSup>
            <m:r>
              <m:rPr>
                <m:nor/>
              </m:rPr>
              <w:rPr>
                <w:rFonts w:ascii="Cambria Math" w:hAnsi="Cambria Math"/>
              </w:rPr>
              <m:t xml:space="preserve"> + I</m:t>
            </m:r>
          </m:e>
          <m:sup>
            <m:r>
              <w:rPr>
                <w:rFonts w:ascii="Cambria Math" w:hAnsi="Cambria Math"/>
              </w:rPr>
              <m:t>-</m:t>
            </m:r>
          </m:sup>
        </m:sSup>
        <m:r>
          <m:rPr>
            <m:nor/>
          </m:rPr>
          <w:rPr>
            <w:rFonts w:ascii="Cambria Math"/>
          </w:rPr>
          <m:t xml:space="preserve"> </m:t>
        </m:r>
        <m:r>
          <m:rPr>
            <m:nor/>
          </m:rPr>
          <w:rPr>
            <w:rFonts w:ascii="Cambria Math" w:hAnsi="Cambria Math"/>
          </w:rPr>
          <m:t xml:space="preserve"> →</m:t>
        </m:r>
        <m:r>
          <m:rPr>
            <m:sty m:val="p"/>
          </m:rPr>
          <w:rPr>
            <w:rFonts w:ascii="Cambria Math" w:hAnsi="Cambria Math"/>
          </w:rPr>
          <m:t xml:space="preserve"> </m:t>
        </m:r>
        <m:r>
          <m:rPr>
            <m:nor/>
          </m:rPr>
          <w:rPr>
            <w:rFonts w:ascii="Cambria Math" w:hAnsi="Cambria Math"/>
          </w:rPr>
          <m:t xml:space="preserve">I∙ </m:t>
        </m:r>
      </m:oMath>
      <w:r w:rsidR="00BC042A" w:rsidRPr="00310D2E">
        <w:rPr>
          <w:rFonts w:eastAsiaTheme="minorEastAsia"/>
        </w:rPr>
        <w:t xml:space="preserve">                                             (8)</w:t>
      </w:r>
    </w:p>
    <w:p w14:paraId="04E2B110" w14:textId="77777777" w:rsidR="00C57826" w:rsidRPr="00310D2E" w:rsidRDefault="005F174C" w:rsidP="005F174C">
      <w:pPr>
        <w:pStyle w:val="RSCB03MathematicsGreeketc"/>
        <w:jc w:val="right"/>
      </w:pPr>
      <m:oMath>
        <m:r>
          <m:rPr>
            <m:nor/>
          </m:rPr>
          <w:rPr>
            <w:rFonts w:ascii="Cambria Math" w:hAnsi="Cambria Math"/>
          </w:rPr>
          <m:t>2I∙</m:t>
        </m:r>
        <m:r>
          <m:rPr>
            <m:nor/>
          </m:rPr>
          <w:rPr>
            <w:rFonts w:ascii="Cambria Math"/>
          </w:rPr>
          <m:t xml:space="preserve"> </m:t>
        </m:r>
        <m:r>
          <m:rPr>
            <m:nor/>
          </m:rPr>
          <w:rPr>
            <w:rFonts w:ascii="Cambria Math" w:hAnsi="Cambria Math"/>
          </w:rPr>
          <m:t xml:space="preserve"> →</m:t>
        </m:r>
        <m:r>
          <m:rPr>
            <m:sty m:val="p"/>
          </m:rPr>
          <w:rPr>
            <w:rFonts w:ascii="Cambria Math" w:hAnsi="Cambria Math"/>
          </w:rPr>
          <m:t xml:space="preserve"> </m:t>
        </m:r>
        <m:sSub>
          <m:sSubPr>
            <m:ctrlPr>
              <w:rPr>
                <w:rFonts w:ascii="Cambria Math" w:hAnsi="Cambria Math"/>
              </w:rPr>
            </m:ctrlPr>
          </m:sSubPr>
          <m:e>
            <m:r>
              <m:rPr>
                <m:nor/>
              </m:rPr>
              <w:rPr>
                <w:rFonts w:ascii="Cambria Math" w:hAnsi="Cambria Math"/>
              </w:rPr>
              <m:t>I</m:t>
            </m:r>
          </m:e>
          <m:sub>
            <m:r>
              <w:rPr>
                <w:rFonts w:ascii="Cambria Math" w:hAnsi="Cambria Math"/>
              </w:rPr>
              <m:t>2</m:t>
            </m:r>
          </m:sub>
        </m:sSub>
      </m:oMath>
      <w:r w:rsidRPr="00310D2E">
        <w:rPr>
          <w:rFonts w:eastAsiaTheme="minorEastAsia"/>
        </w:rPr>
        <w:t xml:space="preserve">                                             (9)</w:t>
      </w:r>
    </w:p>
    <w:p w14:paraId="07AF616C" w14:textId="77777777" w:rsidR="009606EA" w:rsidRPr="00310D2E" w:rsidRDefault="00A16461" w:rsidP="009606EA">
      <w:pPr>
        <w:pStyle w:val="RSCB02ArticleText"/>
      </w:pPr>
      <w:r w:rsidRPr="00310D2E">
        <w:t>Doping a MAPbI</w:t>
      </w:r>
      <w:r w:rsidRPr="00310D2E">
        <w:rPr>
          <w:vertAlign w:val="subscript"/>
        </w:rPr>
        <w:t>3</w:t>
      </w:r>
      <w:r w:rsidRPr="00310D2E">
        <w:t xml:space="preserve"> layer </w:t>
      </w:r>
      <w:r w:rsidR="006D5004" w:rsidRPr="00310D2E">
        <w:t>with CsX (X = Cl, Br)</w:t>
      </w:r>
      <w:r w:rsidRPr="00310D2E">
        <w:t xml:space="preserve"> can have a remarkable benefit to the UV stability, as well as the aforementioned increase in moisture tolerance.</w:t>
      </w:r>
      <w:r w:rsidR="00DC2569" w:rsidRPr="00310D2E">
        <w:t xml:space="preserve"> CsCl </w:t>
      </w:r>
      <w:r w:rsidR="002E14FF" w:rsidRPr="00310D2E">
        <w:t xml:space="preserve">or CsBr </w:t>
      </w:r>
      <w:r w:rsidR="00DC2569" w:rsidRPr="00310D2E">
        <w:t>can work as a blocking layer between the TiO</w:t>
      </w:r>
      <w:r w:rsidR="00DC2569" w:rsidRPr="00310D2E">
        <w:rPr>
          <w:vertAlign w:val="subscript"/>
        </w:rPr>
        <w:t>2</w:t>
      </w:r>
      <w:r w:rsidR="00DC2569" w:rsidRPr="00310D2E">
        <w:t xml:space="preserve"> and MAPbI</w:t>
      </w:r>
      <w:r w:rsidR="00DC2569" w:rsidRPr="00310D2E">
        <w:rPr>
          <w:vertAlign w:val="subscript"/>
        </w:rPr>
        <w:t>3</w:t>
      </w:r>
      <w:r w:rsidR="00DC2569" w:rsidRPr="00310D2E">
        <w:t xml:space="preserve"> layers (Figure </w:t>
      </w:r>
      <w:r w:rsidR="009606EA" w:rsidRPr="00310D2E">
        <w:t>7</w:t>
      </w:r>
      <w:r w:rsidR="00DC2569" w:rsidRPr="00310D2E">
        <w:t>), preventing the titania inducing radical formation.</w:t>
      </w:r>
      <w:r w:rsidR="00760FA6" w:rsidRPr="00310D2E">
        <w:fldChar w:fldCharType="begin" w:fldLock="1"/>
      </w:r>
      <w:r w:rsidR="00DE6BDD" w:rsidRPr="00310D2E">
        <w:instrText>ADDIN CSL_CITATION { "citationItems" : [ { "id" : "ITEM-1", "itemData" : { "DOI" : "10.1039/C5TA09165A", "author" : [ { "dropping-particle" : "", "family" : "Li", "given" : "Wenzhe", "non-dropping-particle" : "", "parse-names" : false, "suffix" : "" }, { "dropping-particle" : "", "family" : "Li", "given" : "Jiangwei", "non-dropping-particle" : "", "parse-names" : false, "suffix" : "" }, { "dropping-particle" : "", "family" : "Niu", "given" : "Guangda", "non-dropping-particle" : "", "parse-names" : false, "suffix" : "" }, { "dropping-particle" : "", "family" : "Wang", "given" : "Liduo", "non-dropping-particle" : "", "parse-names" : false, "suffix" : "" } ], "container-title" : "Journal of Materials Chemistry A", "id" : "ITEM-1", "issued" : { "date-parts" : [ [ "2016" ] ] }, "page" : "11688-11695", "title" : "Effect of cesium chloride modification on the film morphology and UV-induced stability of planar perovskite solar cells", "type" : "article-journal", "volume" : "4" }, "uris" : [ "http://www.mendeley.com/documents/?uuid=a84bdc7e-f680-4bae-8b98-25ae1f6bc3cf" ] }, { "id" : "ITEM-2", "itemData" : { "DOI" : "10.1039/c5ee03522h", "ISBN" : "1754-5692", "ISSN" : "1754-5692", "PMID" : "22393313", "abstract" : "Interfacial engineering has been shown to play a vital role in boosting the performance of perovskite solar cells in the past few years. Here we demonstrate that CsBr, as an interfacial modifier between the electron collection layer and the CH3NH3PbI3-xClx absorber layer, can effectively enhance the stability of planar heterojunction devices under ultra violet (UV) light soaking. Additionallly, the device performance is improved due to the alleviated defects at the perovskite-titania heterojunction and enhanced electron extraction.", "author" : [ { "dropping-particle" : "", "family" : "Li", "given" : "Wenzhe", "non-dropping-particle" : "", "parse-names" : false, "suffix" : "" }, { "dropping-particle" : "", "family" : "Zhang", "given" : "Wei", "non-dropping-particle" : "", "parse-names" : false, "suffix" : "" }, { "dropping-particle" : "Van", "family" : "Reenen", "given" : "Stephan", "non-dropping-particle" : "", "parse-names" : false, "suffix" : "" }, { "dropping-particle" : "", "family" : "Sutton", "given" : "Rebecca J", "non-dropping-particle" : "", "parse-names" : false, "suffix" : "" }, { "dropping-particle" : "", "family" : "Fan", "given" : "Jiandong", "non-dropping-particle" : "", "parse-names" : false, "suffix" : "" }, { "dropping-particle" : "", "family" : "Haghighirad", "given" : "Amir A", "non-dropping-particle" : "", "parse-names" : false, "suffix" : "" }, { "dropping-particle" : "", "family" : "Johnston", "given" : "Michael B", "non-dropping-particle" : "", "parse-names" : false, "suffix" : "" }, { "dropping-particle" : "", "family" : "Snaith", "given" : "Henry J", "non-dropping-particle" : "", "parse-names" : false, "suffix" : "" }, { "dropping-particle" : "", "family" : "Wang", "given" : "Liduo", "non-dropping-particle" : "", "parse-names" : false, "suffix" : "" }, { "dropping-particle" : "", "family" : "Snaith", "given" : "Henry J", "non-dropping-particle" : "", "parse-names" : false, "suffix" : "" } ], "container-title" : "Energy &amp; Environmental Science", "id" : "ITEM-2", "issued" : { "date-parts" : [ [ "2016" ] ] }, "page" : "490-498", "publisher" : "Royal Society of Chemistry", "title" : "Enhanced UV-light stability of planar heterojunction perovskite solar cells with caesium bromide interface modification", "type" : "article-journal", "volume" : "9" }, "uris" : [ "http://www.mendeley.com/documents/?uuid=16ac9a1d-4bed-4c1d-a41e-c267346bd84e" ] } ], "mendeley" : { "formattedCitation" : "&lt;sup&gt;175,176&lt;/sup&gt;", "plainTextFormattedCitation" : "175,176", "previouslyFormattedCitation" : "&lt;sup&gt;175,176&lt;/sup&gt;" }, "properties" : { "noteIndex" : 0 }, "schema" : "https://github.com/citation-style-language/schema/raw/master/csl-citation.json" }</w:instrText>
      </w:r>
      <w:r w:rsidR="00760FA6" w:rsidRPr="00310D2E">
        <w:fldChar w:fldCharType="separate"/>
      </w:r>
      <w:r w:rsidR="009F3277" w:rsidRPr="00310D2E">
        <w:rPr>
          <w:noProof/>
          <w:vertAlign w:val="superscript"/>
        </w:rPr>
        <w:t>175,176</w:t>
      </w:r>
      <w:r w:rsidR="00760FA6" w:rsidRPr="00310D2E">
        <w:fldChar w:fldCharType="end"/>
      </w:r>
      <w:r w:rsidR="00E60560" w:rsidRPr="00310D2E">
        <w:t xml:space="preserve"> </w:t>
      </w:r>
    </w:p>
    <w:p w14:paraId="6E391EF5" w14:textId="77777777" w:rsidR="00C57826" w:rsidRPr="00310D2E" w:rsidRDefault="009606EA" w:rsidP="009606EA">
      <w:pPr>
        <w:pStyle w:val="RSCI03FigureSchemeChartUncaptioned"/>
      </w:pPr>
      <w:r w:rsidRPr="00310D2E">
        <w:rPr>
          <w:noProof/>
          <w:lang w:eastAsia="en-GB"/>
        </w:rPr>
        <w:drawing>
          <wp:inline distT="0" distB="0" distL="0" distR="0" wp14:anchorId="6A431479" wp14:editId="2A7557DA">
            <wp:extent cx="3159125" cy="2231390"/>
            <wp:effectExtent l="0" t="0" r="0" b="3810"/>
            <wp:docPr id="20" name="Picture 20" descr="../Figures/Screen%20Shot%202017-07-04%20at%2010.0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Screen%20Shot%202017-07-04%20at%2010.04.2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9125" cy="2231390"/>
                    </a:xfrm>
                    <a:prstGeom prst="rect">
                      <a:avLst/>
                    </a:prstGeom>
                    <a:noFill/>
                    <a:ln>
                      <a:noFill/>
                    </a:ln>
                  </pic:spPr>
                </pic:pic>
              </a:graphicData>
            </a:graphic>
          </wp:inline>
        </w:drawing>
      </w:r>
    </w:p>
    <w:p w14:paraId="20659C16" w14:textId="77777777" w:rsidR="009606EA" w:rsidRPr="00310D2E" w:rsidRDefault="009606EA" w:rsidP="00EC6803">
      <w:pPr>
        <w:pStyle w:val="RSCI04CaptiontoFigureSchemeChart"/>
        <w:jc w:val="both"/>
      </w:pPr>
      <w:r w:rsidRPr="00310D2E">
        <w:rPr>
          <w:b/>
        </w:rPr>
        <w:t>Figure 7.</w:t>
      </w:r>
      <w:r w:rsidRPr="00310D2E">
        <w:t xml:space="preserve"> Schematic showing how CsCl can prevent the TiO</w:t>
      </w:r>
      <w:r w:rsidRPr="00310D2E">
        <w:rPr>
          <w:vertAlign w:val="subscript"/>
        </w:rPr>
        <w:t>2</w:t>
      </w:r>
      <w:r w:rsidRPr="00310D2E">
        <w:t xml:space="preserve"> ETL inducing radical formation under UV irradiation.</w:t>
      </w:r>
      <w:r w:rsidR="00EC6803" w:rsidRPr="00310D2E">
        <w:t xml:space="preserve"> Reprinted with permission from ref. </w:t>
      </w:r>
      <w:r w:rsidR="00EC6803" w:rsidRPr="00310D2E">
        <w:fldChar w:fldCharType="begin" w:fldLock="1"/>
      </w:r>
      <w:r w:rsidR="00DE6BDD" w:rsidRPr="00310D2E">
        <w:instrText>ADDIN CSL_CITATION { "citationItems" : [ { "id" : "ITEM-1", "itemData" : { "DOI" : "10.1039/C5TA09165A", "author" : [ { "dropping-particle" : "", "family" : "Li", "given" : "Wenzhe", "non-dropping-particle" : "", "parse-names" : false, "suffix" : "" }, { "dropping-particle" : "", "family" : "Li", "given" : "Jiangwei", "non-dropping-particle" : "", "parse-names" : false, "suffix" : "" }, { "dropping-particle" : "", "family" : "Niu", "given" : "Guangda", "non-dropping-particle" : "", "parse-names" : false, "suffix" : "" }, { "dropping-particle" : "", "family" : "Wang", "given" : "Liduo", "non-dropping-particle" : "", "parse-names" : false, "suffix" : "" } ], "container-title" : "Journal of Materials Chemistry A", "id" : "ITEM-1", "issued" : { "date-parts" : [ [ "2016" ] ] }, "page" : "11688-11695", "title" : "Effect of cesium chloride modification on the film morphology and UV-induced stability of planar perovskite solar cells", "type" : "article-journal", "volume" : "4" }, "uris" : [ "http://www.mendeley.com/documents/?uuid=a84bdc7e-f680-4bae-8b98-25ae1f6bc3cf" ] } ], "mendeley" : { "formattedCitation" : "&lt;sup&gt;175&lt;/sup&gt;", "plainTextFormattedCitation" : "175", "previouslyFormattedCitation" : "&lt;sup&gt;175&lt;/sup&gt;" }, "properties" : { "noteIndex" : 0 }, "schema" : "https://github.com/citation-style-language/schema/raw/master/csl-citation.json" }</w:instrText>
      </w:r>
      <w:r w:rsidR="00EC6803" w:rsidRPr="00310D2E">
        <w:fldChar w:fldCharType="separate"/>
      </w:r>
      <w:r w:rsidR="009F3277" w:rsidRPr="00310D2E">
        <w:rPr>
          <w:noProof/>
          <w:vertAlign w:val="superscript"/>
        </w:rPr>
        <w:t>175</w:t>
      </w:r>
      <w:r w:rsidR="00EC6803" w:rsidRPr="00310D2E">
        <w:fldChar w:fldCharType="end"/>
      </w:r>
      <w:r w:rsidR="00EC6803" w:rsidRPr="00310D2E">
        <w:t xml:space="preserve">, </w:t>
      </w:r>
      <w:r w:rsidR="00EC6803" w:rsidRPr="00310D2E">
        <w:sym w:font="Symbol" w:char="F0E3"/>
      </w:r>
      <w:r w:rsidR="00EC6803" w:rsidRPr="00310D2E">
        <w:t>2016 Royal Society of Chemistry.</w:t>
      </w:r>
    </w:p>
    <w:p w14:paraId="7521ADDD" w14:textId="77777777" w:rsidR="00725F14" w:rsidRPr="00310D2E" w:rsidRDefault="00067632" w:rsidP="004E2C6A">
      <w:pPr>
        <w:pStyle w:val="RSCB02ArticleText"/>
        <w:ind w:firstLine="180"/>
      </w:pPr>
      <w:r w:rsidRPr="00310D2E">
        <w:t xml:space="preserve">Other options to improve stability under intense UV soaking are to exchange the </w:t>
      </w:r>
      <w:r w:rsidR="00C21958" w:rsidRPr="00310D2E">
        <w:t>mesoporous titania for a mesoporous Al</w:t>
      </w:r>
      <w:r w:rsidR="00C21958" w:rsidRPr="00310D2E">
        <w:rPr>
          <w:vertAlign w:val="subscript"/>
        </w:rPr>
        <w:t>2</w:t>
      </w:r>
      <w:r w:rsidR="00C21958" w:rsidRPr="00310D2E">
        <w:t>O</w:t>
      </w:r>
      <w:r w:rsidR="00C21958" w:rsidRPr="00310D2E">
        <w:rPr>
          <w:vertAlign w:val="subscript"/>
        </w:rPr>
        <w:t>3</w:t>
      </w:r>
      <w:r w:rsidR="00C21958" w:rsidRPr="00310D2E">
        <w:t xml:space="preserve"> scaffold</w:t>
      </w:r>
      <w:r w:rsidR="00C21958" w:rsidRPr="00310D2E">
        <w:fldChar w:fldCharType="begin" w:fldLock="1"/>
      </w:r>
      <w:r w:rsidR="00DE6BDD" w:rsidRPr="00310D2E">
        <w:instrText>ADDIN CSL_CITATION { "citationItems" : [ { "id" : "ITEM-1", "itemData" : { "DOI" : "10.1038/ncomms3885", "author" : [ { "dropping-particle" : "", "family" : "Leijtens", "given" : "Tomas", "non-dropping-particle" : "", "parse-names" : false, "suffix" : "" }, { "dropping-particle" : "", "family" : "Eperon", "given" : "Giles E", "non-dropping-particle" : "", "parse-names" : false, "suffix" : "" }, { "dropping-particle" : "", "family" : "Pathak", "given" : "Sandeep", "non-dropping-particle" : "", "parse-names" : false, "suffix" : "" }, { "dropping-particle" : "", "family" : "Abate", "given" : "Antonio", "non-dropping-particle" : "", "parse-names" : false, "suffix" : "" }, { "dropping-particle" : "", "family" : "Lee", "given" : "Michael M", "non-dropping-particle" : "", "parse-names" : false, "suffix" : "" }, { "dropping-particle" : "", "family" : "Snaith", "given" : "Henry J", "non-dropping-particle" : "", "parse-names" : false, "suffix" : "" } ], "container-title" : "Nature Communications", "id" : "ITEM-1", "issued" : { "date-parts" : [ [ "2013" ] ] }, "page" : "2885", "publisher" : "Nature Publishing Group", "title" : "Overcoming ultraviolet light instability of sensitized TiO2 with meso-superstructured organometal tri-halide perovskite solar cells", "type" : "article-journal", "volume" : "4" }, "uris" : [ "http://www.mendeley.com/documents/?uuid=28982f59-714c-428a-a23c-76c293b9066b" ] } ], "mendeley" : { "formattedCitation" : "&lt;sup&gt;155&lt;/sup&gt;", "plainTextFormattedCitation" : "155", "previouslyFormattedCitation" : "&lt;sup&gt;155&lt;/sup&gt;" }, "properties" : { "noteIndex" : 0 }, "schema" : "https://github.com/citation-style-language/schema/raw/master/csl-citation.json" }</w:instrText>
      </w:r>
      <w:r w:rsidR="00C21958" w:rsidRPr="00310D2E">
        <w:fldChar w:fldCharType="separate"/>
      </w:r>
      <w:r w:rsidR="009F3277" w:rsidRPr="00310D2E">
        <w:rPr>
          <w:noProof/>
          <w:vertAlign w:val="superscript"/>
        </w:rPr>
        <w:t>155</w:t>
      </w:r>
      <w:r w:rsidR="00C21958" w:rsidRPr="00310D2E">
        <w:fldChar w:fldCharType="end"/>
      </w:r>
      <w:r w:rsidR="00C21958" w:rsidRPr="00310D2E">
        <w:t xml:space="preserve"> or mesoporous SnO</w:t>
      </w:r>
      <w:r w:rsidR="00C21958" w:rsidRPr="00310D2E">
        <w:rPr>
          <w:vertAlign w:val="subscript"/>
        </w:rPr>
        <w:t>2</w:t>
      </w:r>
      <w:r w:rsidR="00C21958" w:rsidRPr="00310D2E">
        <w:t>.</w:t>
      </w:r>
      <w:r w:rsidR="00F153D2" w:rsidRPr="00310D2E">
        <w:fldChar w:fldCharType="begin" w:fldLock="1"/>
      </w:r>
      <w:r w:rsidR="00DE6BDD" w:rsidRPr="00310D2E">
        <w:instrText>ADDIN CSL_CITATION { "citationItems" : [ { "id" : "ITEM-1", "itemData" : { "DOI" : "10.1016/j.nanoen.2016.10.055", "ISSN" : "2211-2855", "author" : [ { "dropping-particle" : "", "family" : "Roosea", "given" : "Bart", "non-dropping-particle" : "", "parse-names" : false, "suffix" : "" }, { "dropping-particle" : "", "family" : "Baena", "given" : "Juan-Pablo Correa", "non-dropping-particle" : "", "parse-names" : false, "suffix" : "" }, { "dropping-particle" : "", "family" : "G\u00f6del", "given" : "Karl C.", "non-dropping-particle" : "", "parse-names" : false, "suffix" : "" }, { "dropping-particle" : "", "family" : "Graetzel", "given" : "Michael", "non-dropping-particle" : "", "parse-names" : false, "suffix" : "" }, { "dropping-particle" : "", "family" : "Hagfeldt", "given" : "Anders", "non-dropping-particle" : "", "parse-names" : false, "suffix" : "" }, { "dropping-particle" : "", "family" : "Steinera", "given" : "Ullrich", "non-dropping-particle" : "", "parse-names" : false, "suffix" : "" }, { "dropping-particle" : "", "family" : "Abate", "given" : "Antonio", "non-dropping-particle" : "", "parse-names" : false, "suffix" : "" } ], "container-title" : "Nano Energy", "id" : "ITEM-1", "issued" : { "date-parts" : [ [ "2016" ] ] }, "page" : "517-522", "publisher" : "Elsevier", "title" : "Mesoporous SnO2 electron selective contact enables UV-stable perovskite solar cells", "type" : "article-journal", "volume" : "30" }, "uris" : [ "http://www.mendeley.com/documents/?uuid=ed3301d8-c1a1-4164-be15-95749c5ae478" ] } ], "mendeley" : { "formattedCitation" : "&lt;sup&gt;177&lt;/sup&gt;", "plainTextFormattedCitation" : "177", "previouslyFormattedCitation" : "&lt;sup&gt;177&lt;/sup&gt;" }, "properties" : { "noteIndex" : 0 }, "schema" : "https://github.com/citation-style-language/schema/raw/master/csl-citation.json" }</w:instrText>
      </w:r>
      <w:r w:rsidR="00F153D2" w:rsidRPr="00310D2E">
        <w:fldChar w:fldCharType="separate"/>
      </w:r>
      <w:r w:rsidR="009F3277" w:rsidRPr="00310D2E">
        <w:rPr>
          <w:noProof/>
          <w:vertAlign w:val="superscript"/>
        </w:rPr>
        <w:t>177</w:t>
      </w:r>
      <w:r w:rsidR="00F153D2" w:rsidRPr="00310D2E">
        <w:fldChar w:fldCharType="end"/>
      </w:r>
      <w:r w:rsidR="00F153D2" w:rsidRPr="00310D2E">
        <w:t xml:space="preserve"> </w:t>
      </w:r>
      <w:r w:rsidR="004735AB" w:rsidRPr="00310D2E">
        <w:t>In comparison to TiO</w:t>
      </w:r>
      <w:r w:rsidR="004735AB" w:rsidRPr="00310D2E">
        <w:rPr>
          <w:vertAlign w:val="subscript"/>
        </w:rPr>
        <w:t>2</w:t>
      </w:r>
      <w:r w:rsidR="004735AB" w:rsidRPr="00310D2E">
        <w:t>, t</w:t>
      </w:r>
      <w:r w:rsidR="00F153D2" w:rsidRPr="00310D2E">
        <w:t xml:space="preserve">he latter has a wider band gap </w:t>
      </w:r>
      <w:r w:rsidR="006D7928" w:rsidRPr="00310D2E">
        <w:t>(3.6 v 3.2 eV),</w:t>
      </w:r>
      <w:r w:rsidR="004735AB" w:rsidRPr="00310D2E">
        <w:fldChar w:fldCharType="begin" w:fldLock="1"/>
      </w:r>
      <w:r w:rsidR="00DE6BDD" w:rsidRPr="00310D2E">
        <w:instrText>ADDIN CSL_CITATION { "citationItems" : [ { "id" : "ITEM-1", "itemData" : { "DOI" : "10.1039/C5TC04089B", "ISSN" : "2050-7526", "author" : [ { "dropping-particle" : "", "family" : "Ganose", "given" : "Alex M", "non-dropping-particle" : "", "parse-names" : false, "suffix" : "" }, { "dropping-particle" : "", "family" : "Scanlon", "given" : "David O", "non-dropping-particle" : "", "parse-names" : false, "suffix" : "" } ], "container-title" : "Journal of Materials Chemistry C", "id" : "ITEM-1", "issued" : { "date-parts" : [ [ "2016" ] ] }, "page" : "1467-1475", "publisher" : "Royal Society of Chemistry", "title" : "Band gap and work function tailoring of SnO2 for improved transparent conducting ability in photovoltaics", "type" : "article-journal", "volume" : "4" }, "uris" : [ "http://www.mendeley.com/documents/?uuid=05457b80-86bb-499f-88c4-c7c1d1ed8bd4" ] }, { "id" : "ITEM-2", "itemData" : { "DOI" : "10.1039/C4CC04421E", "ISSN" : "1359-7345", "author" : [ { "dropping-particle" : "", "family" : "Matthews", "given" : "Peter D", "non-dropping-particle" : "", "parse-names" : false, "suffix" : "" }, { "dropping-particle" : "", "family" : "King", "given" : "Timothy C", "non-dropping-particle" : "", "parse-names" : false, "suffix" : "" }, { "dropping-particle" : "", "family" : "Wright", "given" : "Dominic S", "non-dropping-particle" : "", "parse-names" : false, "suffix" : "" } ], "container-title" : "Chemical Communications", "id" : "ITEM-2", "issued" : { "date-parts" : [ [ "2014" ] ] }, "page" : "12815-12823", "publisher" : "Royal Society of Chemistry", "title" : "Structure, photochemistry and applications of metal-doped polyoxotitanium alkoxide cages", "type" : "article-journal", "volume" : "50" }, "uris" : [ "http://www.mendeley.com/documents/?uuid=334f6b25-1df8-4ecb-ade0-9d3fb05d832a" ] } ], "mendeley" : { "formattedCitation" : "&lt;sup&gt;178,179&lt;/sup&gt;", "plainTextFormattedCitation" : "178,179", "previouslyFormattedCitation" : "&lt;sup&gt;178,179&lt;/sup&gt;" }, "properties" : { "noteIndex" : 0 }, "schema" : "https://github.com/citation-style-language/schema/raw/master/csl-citation.json" }</w:instrText>
      </w:r>
      <w:r w:rsidR="004735AB" w:rsidRPr="00310D2E">
        <w:fldChar w:fldCharType="separate"/>
      </w:r>
      <w:r w:rsidR="009F3277" w:rsidRPr="00310D2E">
        <w:rPr>
          <w:noProof/>
          <w:vertAlign w:val="superscript"/>
        </w:rPr>
        <w:t>178,179</w:t>
      </w:r>
      <w:r w:rsidR="004735AB" w:rsidRPr="00310D2E">
        <w:fldChar w:fldCharType="end"/>
      </w:r>
      <w:r w:rsidR="004735AB" w:rsidRPr="00310D2E">
        <w:t xml:space="preserve"> better electron injection from MHPs</w:t>
      </w:r>
      <w:r w:rsidR="002628BF" w:rsidRPr="00310D2E">
        <w:fldChar w:fldCharType="begin" w:fldLock="1"/>
      </w:r>
      <w:r w:rsidR="00DE6BDD" w:rsidRPr="00310D2E">
        <w:instrText>ADDIN CSL_CITATION { "citationItems" : [ { "id" : "ITEM-1", "itemData" : { "DOI" : "10.1039/C5EE02608C", "ISBN" : "9780874216561", "ISSN" : "1754-5692", "PMID" : "15003161", "abstract" : "The simplification of perovskite solar cells (PSCs), by replacing the mesoporous electron selective layer (ESL) with a planar one, is advantageous for large-scale manufacturing. PSCs with a planar TiO2 ESL have been demonstrated, but these exhibit unstabilized power conversion efficiencies (PCEs). Herein we show that planar PSCs using TiO2 are inherently limited due to conduction band misalignment and demonstrate, with a variety of characterization techniques, for the first time that SnO2 achieves a barrier-free energetic configuration, obtaining almost hysteresis-free PCEs of over 18% with record high voltages of up to 1.19 V.", "author" : [ { "dropping-particle" : "", "family" : "Baena", "given" : "Juan Pablo Correa", "non-dropping-particle" : "", "parse-names" : false, "suffix" : "" }, { "dropping-particle" : "", "family" : "Steier", "given" : "Ludmilla", "non-dropping-particle" : "", "parse-names" : false, "suffix" : "" }, { "dropping-particle" : "", "family" : "Tress", "given" : "Wolfgang", "non-dropping-particle" : "", "parse-names" : false, "suffix" : "" }, { "dropping-particle" : "", "family" : "Saliba", "given" : "Michael", "non-dropping-particle" : "", "parse-names" : false, "suffix" : "" }, { "dropping-particle" : "", "family" : "Neutzner", "given" : "Stefanie", "non-dropping-particle" : "", "parse-names" : false, "suffix" : "" }, { "dropping-particle" : "", "family" : "Matsui", "given" : "Taisuke", "non-dropping-particle" : "", "parse-names" : false, "suffix" : "" }, { "dropping-particle" : "", "family" : "Giordano", "given" : "Fabrizio", "non-dropping-particle" : "", "parse-names" : false, "suffix" : "" }, { "dropping-particle" : "", "family" : "Jacobsson", "given" : "T. Jesper", "non-dropping-particle" : "", "parse-names" : false, "suffix" : "" }, { "dropping-particle" : "", "family" : "Kandada", "given" : "Ajay Ram Srimath", "non-dropping-particle" : "", "parse-names" : false, "suffix" : "" }, { "dropping-particle" : "", "family" : "Zakeeruddin", "given" : "Shaik M.", "non-dropping-particle" : "", "parse-names" : false, "suffix" : "" }, { "dropping-particle" : "", "family" : "Petrozza", "given" : "Annamaria", "non-dropping-particle" : "", "parse-names" : false, "suffix" : "" }, { "dropping-particle" : "", "family" : "Abate", "given" : "Antonio", "non-dropping-particle" : "", "parse-names" : false, "suffix" : "" }, { "dropping-particle" : "", "family" : "Nazeeruddin", "given" : "Mohammad Khaja", "non-dropping-particle" : "", "parse-names" : false, "suffix" : "" }, { "dropping-particle" : "", "family" : "Gratzel", "given" : "Michael", "non-dropping-particle" : "", "parse-names" : false, "suffix" : "" }, { "dropping-particle" : "", "family" : "Hagfeldt", "given" : "Anders", "non-dropping-particle" : "", "parse-names" : false, "suffix" : "" }, { "dropping-particle" : "", "family" : "Gr\u00e4tzel", "given" : "Michael", "non-dropping-particle" : "", "parse-names" : false, "suffix" : "" }, { "dropping-particle" : "", "family" : "Hagfeldt", "given" : "Anders", "non-dropping-particle" : "", "parse-names" : false, "suffix" : "" }, { "dropping-particle" : "", "family" : "Correa Baena", "given" : "Juan Pablo", "non-dropping-particle" : "", "parse-names" : false, "suffix" : "" }, { "dropping-particle" : "", "family" : "Steier", "given" : "Ludmilla", "non-dropping-particle" : "", "parse-names" : false, "suffix" : "" }, { "dropping-particle" : "", "family" : "Tress", "given" : "Wolfgang", "non-dropping-particle" : "", "parse-names" : false, "suffix" : "" }, { "dropping-particle" : "", "family" : "Saliba", "given" : "Michael", "non-dropping-particle" : "", "parse-names" : false, "suffix" : "" }, { "dropping-particle" : "", "family" : "Neutzner", "given" : "Stefanie", "non-dropping-particle" : "", "parse-names" : false, "suffix" : "" }, { "dropping-particle" : "", "family" : "Matsui", "given" : "Taisuke", "non-dropping-particle" : "", "parse-names" : false, "suffix" : "" }, { "dropping-particle" : "", "family" : "Giordano", "given" : "Fabrizio", "non-dropping-particle" : "", "parse-names" : false, "suffix" : "" }, { "dropping-particle" : "", "family" : "Jacobsson", "given" : "T. Jesper", "non-dropping-particle" : "", "parse-names" : false, "suffix" : "" }, { "dropping-particle" : "", "family" : "Srimath Kandada", "given" : "Ajay Ram", "non-dropping-particle" : "", "parse-names" : false, "suffix" : "" }, { "dropping-particle" : "", "family" : "Zakeeruddin", "given" : "Shaik M.", "non-dropping-particle" : "", "parse-names" : false, "suffix" : "" }, { "dropping-particle" : "", "family" : "Petrozza", "given" : "Annamaria", "non-dropping-particle" : "", "parse-names" : false, "suffix" : "" }, { "dropping-particle" : "", "family" : "Abate", "given" : "Antonio", "non-dropping-particle" : "", "parse-names" : false, "suffix" : "" }, { "dropping-particle" : "", "family" : "Nazeeruddin", "given" : "Mohammad Khaja", "non-dropping-particle" : "", "parse-names" : false, "suffix" : "" }, { "dropping-particle" : "", "family" : "Gr\u00e4tzel", "given" : "Michael", "non-dropping-particle" : "", "parse-names" : false, "suffix" : "" }, { "dropping-particle" : "", "family" : "Hagfeldt", "given" : "Anders", "non-dropping-particle" : "", "parse-names" : false, "suffix" : "" } ], "container-title" : "Energy &amp; Environmental Science", "id" : "ITEM-1", "issue" : "10", "issued" : { "date-parts" : [ [ "2015" ] ] }, "page" : "2928-2934", "publisher" : "Royal Society of Chemistry", "title" : "Highly efficient planar perovskite solar cells through band alignment engineering", "type" : "article-journal", "volume" : "8" }, "uris" : [ "http://www.mendeley.com/documents/?uuid=f85cc5fc-52db-4e46-8d6b-de3255f27ad4" ] } ], "mendeley" : { "formattedCitation" : "&lt;sup&gt;56&lt;/sup&gt;", "plainTextFormattedCitation" : "56", "previouslyFormattedCitation" : "&lt;sup&gt;56&lt;/sup&gt;" }, "properties" : { "noteIndex" : 0 }, "schema" : "https://github.com/citation-style-language/schema/raw/master/csl-citation.json" }</w:instrText>
      </w:r>
      <w:r w:rsidR="002628BF" w:rsidRPr="00310D2E">
        <w:fldChar w:fldCharType="separate"/>
      </w:r>
      <w:r w:rsidR="009F3277" w:rsidRPr="00310D2E">
        <w:rPr>
          <w:noProof/>
          <w:vertAlign w:val="superscript"/>
        </w:rPr>
        <w:t>56</w:t>
      </w:r>
      <w:r w:rsidR="002628BF" w:rsidRPr="00310D2E">
        <w:fldChar w:fldCharType="end"/>
      </w:r>
      <w:r w:rsidR="004735AB" w:rsidRPr="00310D2E">
        <w:t xml:space="preserve"> and higher electron mobility</w:t>
      </w:r>
      <w:r w:rsidR="002628BF" w:rsidRPr="00310D2E">
        <w:t>.</w:t>
      </w:r>
      <w:r w:rsidR="002628BF" w:rsidRPr="00310D2E">
        <w:fldChar w:fldCharType="begin" w:fldLock="1"/>
      </w:r>
      <w:r w:rsidR="00DE6BDD" w:rsidRPr="00310D2E">
        <w:instrText>ADDIN CSL_CITATION { "citationItems" : [ { "id" : "ITEM-1", "itemData" : { "DOI" : "10.1016/j.jpowsour.2015.06.037", "ISSN" : "0378-7753", "author" : [ { "dropping-particle" : "", "family" : "Wali", "given" : "Qamar", "non-dropping-particle" : "", "parse-names" : false, "suffix" : "" }, { "dropping-particle" : "", "family" : "Fakharuddin", "given" : "Azhar", "non-dropping-particle" : "", "parse-names" : false, "suffix" : "" }, { "dropping-particle" : "", "family" : "Jose", "given" : "Rajan", "non-dropping-particle" : "", "parse-names" : false, "suffix" : "" } ], "container-title" : "Journal of Power Sources", "id" : "ITEM-1", "issued" : { "date-parts" : [ [ "2015" ] ] }, "page" : "1039-1052", "publisher" : "Elsevier B.V", "title" : "Tin oxide as a photoanode for dye-sensitised solar cells : Current progress and future challenges", "type" : "article-journal", "volume" : "293" }, "uris" : [ "http://www.mendeley.com/documents/?uuid=80f6d4b3-a6dd-4eb7-8867-f9c3a89e995a" ] } ], "mendeley" : { "formattedCitation" : "&lt;sup&gt;180&lt;/sup&gt;", "plainTextFormattedCitation" : "180", "previouslyFormattedCitation" : "&lt;sup&gt;180&lt;/sup&gt;" }, "properties" : { "noteIndex" : 0 }, "schema" : "https://github.com/citation-style-language/schema/raw/master/csl-citation.json" }</w:instrText>
      </w:r>
      <w:r w:rsidR="002628BF" w:rsidRPr="00310D2E">
        <w:fldChar w:fldCharType="separate"/>
      </w:r>
      <w:r w:rsidR="009F3277" w:rsidRPr="00310D2E">
        <w:rPr>
          <w:noProof/>
          <w:vertAlign w:val="superscript"/>
        </w:rPr>
        <w:t>180</w:t>
      </w:r>
      <w:r w:rsidR="002628BF" w:rsidRPr="00310D2E">
        <w:fldChar w:fldCharType="end"/>
      </w:r>
      <w:r w:rsidR="00003493" w:rsidRPr="00310D2E">
        <w:t xml:space="preserve"> However, SnO</w:t>
      </w:r>
      <w:r w:rsidR="00003493" w:rsidRPr="00310D2E">
        <w:rPr>
          <w:vertAlign w:val="subscript"/>
        </w:rPr>
        <w:t>2</w:t>
      </w:r>
      <w:r w:rsidR="00003493" w:rsidRPr="00310D2E">
        <w:t xml:space="preserve"> mounted on FTO leads to F</w:t>
      </w:r>
      <w:r w:rsidR="00003493" w:rsidRPr="00310D2E">
        <w:rPr>
          <w:vertAlign w:val="superscript"/>
        </w:rPr>
        <w:t>-</w:t>
      </w:r>
      <w:r w:rsidR="00003493" w:rsidRPr="00310D2E">
        <w:t xml:space="preserve"> migration into the tin oxide layer, reducing electron selectivity. </w:t>
      </w:r>
      <w:r w:rsidR="00F615CF" w:rsidRPr="00310D2E">
        <w:t>On the other hand, SnO</w:t>
      </w:r>
      <w:r w:rsidR="00F615CF" w:rsidRPr="00310D2E">
        <w:rPr>
          <w:vertAlign w:val="subscript"/>
        </w:rPr>
        <w:t>2</w:t>
      </w:r>
      <w:r w:rsidR="0079414B" w:rsidRPr="00310D2E">
        <w:t xml:space="preserve"> </w:t>
      </w:r>
      <w:r w:rsidR="00F615CF" w:rsidRPr="00310D2E">
        <w:t>based devices have demonstrated low open circuit voltages (V</w:t>
      </w:r>
      <w:r w:rsidR="00F615CF" w:rsidRPr="00310D2E">
        <w:rPr>
          <w:vertAlign w:val="subscript"/>
        </w:rPr>
        <w:t>OC</w:t>
      </w:r>
      <w:r w:rsidR="00F615CF" w:rsidRPr="00310D2E">
        <w:t xml:space="preserve">) </w:t>
      </w:r>
      <w:r w:rsidR="00987EB5" w:rsidRPr="00310D2E">
        <w:t>and their max PCE leaves a lot of room for improvement.</w:t>
      </w:r>
      <w:r w:rsidR="00D50EEE" w:rsidRPr="00310D2E">
        <w:fldChar w:fldCharType="begin" w:fldLock="1"/>
      </w:r>
      <w:r w:rsidR="00DE6BDD" w:rsidRPr="00310D2E">
        <w:instrText>ADDIN CSL_CITATION { "citationItems" : [ { "id" : "ITEM-1", "itemData" : { "DOI" : "10.1016/j.nanoen.2016.10.055", "ISSN" : "2211-2855", "author" : [ { "dropping-particle" : "", "family" : "Roosea", "given" : "Bart", "non-dropping-particle" : "", "parse-names" : false, "suffix" : "" }, { "dropping-particle" : "", "family" : "Baena", "given" : "Juan-Pablo Correa", "non-dropping-particle" : "", "parse-names" : false, "suffix" : "" }, { "dropping-particle" : "", "family" : "G\u00f6del", "given" : "Karl C.", "non-dropping-particle" : "", "parse-names" : false, "suffix" : "" }, { "dropping-particle" : "", "family" : "Graetzel", "given" : "Michael", "non-dropping-particle" : "", "parse-names" : false, "suffix" : "" }, { "dropping-particle" : "", "family" : "Hagfeldt", "given" : "Anders", "non-dropping-particle" : "", "parse-names" : false, "suffix" : "" }, { "dropping-particle" : "", "family" : "Steinera", "given" : "Ullrich", "non-dropping-particle" : "", "parse-names" : false, "suffix" : "" }, { "dropping-particle" : "", "family" : "Abate", "given" : "Antonio", "non-dropping-particle" : "", "parse-names" : false, "suffix" : "" } ], "container-title" : "Nano Energy", "id" : "ITEM-1", "issued" : { "date-parts" : [ [ "2016" ] ] }, "page" : "517-522", "publisher" : "Elsevier", "title" : "Mesoporous SnO2 electron selective contact enables UV-stable perovskite solar cells", "type" : "article-journal", "volume" : "30" }, "uris" : [ "http://www.mendeley.com/documents/?uuid=ed3301d8-c1a1-4164-be15-95749c5ae478" ] } ], "mendeley" : { "formattedCitation" : "&lt;sup&gt;177&lt;/sup&gt;", "plainTextFormattedCitation" : "177", "previouslyFormattedCitation" : "&lt;sup&gt;177&lt;/sup&gt;" }, "properties" : { "noteIndex" : 0 }, "schema" : "https://github.com/citation-style-language/schema/raw/master/csl-citation.json" }</w:instrText>
      </w:r>
      <w:r w:rsidR="00D50EEE" w:rsidRPr="00310D2E">
        <w:fldChar w:fldCharType="separate"/>
      </w:r>
      <w:r w:rsidR="009F3277" w:rsidRPr="00310D2E">
        <w:rPr>
          <w:noProof/>
          <w:vertAlign w:val="superscript"/>
        </w:rPr>
        <w:t>177</w:t>
      </w:r>
      <w:r w:rsidR="00D50EEE" w:rsidRPr="00310D2E">
        <w:fldChar w:fldCharType="end"/>
      </w:r>
    </w:p>
    <w:p w14:paraId="2817E821" w14:textId="77777777" w:rsidR="00014F1A" w:rsidRPr="00310D2E" w:rsidRDefault="003A1A6E" w:rsidP="004E2C6A">
      <w:pPr>
        <w:pStyle w:val="RSCB02ArticleText"/>
        <w:ind w:firstLine="180"/>
      </w:pPr>
      <w:r w:rsidRPr="00310D2E">
        <w:t xml:space="preserve">A certain amount of heat will accumulate in MHP devices during the course of standard operation, which can prove challenging to reduce. It is expected that the internal temperature of a device might reach 85 </w:t>
      </w:r>
      <w:r w:rsidRPr="00310D2E">
        <w:sym w:font="Symbol" w:char="F0B0"/>
      </w:r>
      <w:r w:rsidRPr="00310D2E">
        <w:t>C.</w:t>
      </w:r>
      <w:r w:rsidR="00BB67FF" w:rsidRPr="00310D2E">
        <w:fldChar w:fldCharType="begin" w:fldLock="1"/>
      </w:r>
      <w:r w:rsidR="00DE6BDD" w:rsidRPr="00310D2E">
        <w:instrText>ADDIN CSL_CITATION { "citationItems" : [ { "id" : "ITEM-1", "itemData" : { "DOI" : "10.1002/pip", "author" : [ { "dropping-particle" : "", "family" : "Osterwald", "given" : "C R", "non-dropping-particle" : "", "parse-names" : false, "suffix" : "" }, { "dropping-particle" : "", "family" : "Mcmahon", "given" : "T J", "non-dropping-particle" : "", "parse-names" : false, "suffix" : "" } ], "container-title" : "Prog. Photovolt: Res. Appl.", "id" : "ITEM-1", "issued" : { "date-parts" : [ [ "2009" ] ] }, "page" : "11-33", "title" : "History of Accelerated and Qualification Testing of Terrestrial Photovoltaic Modules : A Literature Review", "type" : "article-journal", "volume" : "17" }, "uris" : [ "http://www.mendeley.com/documents/?uuid=e7127eed-3186-4e2d-99e4-39cc72233446" ] } ], "mendeley" : { "formattedCitation" : "&lt;sup&gt;181&lt;/sup&gt;", "plainTextFormattedCitation" : "181", "previouslyFormattedCitation" : "&lt;sup&gt;181&lt;/sup&gt;" }, "properties" : { "noteIndex" : 0 }, "schema" : "https://github.com/citation-style-language/schema/raw/master/csl-citation.json" }</w:instrText>
      </w:r>
      <w:r w:rsidR="00BB67FF" w:rsidRPr="00310D2E">
        <w:fldChar w:fldCharType="separate"/>
      </w:r>
      <w:r w:rsidR="009F3277" w:rsidRPr="00310D2E">
        <w:rPr>
          <w:noProof/>
          <w:vertAlign w:val="superscript"/>
        </w:rPr>
        <w:t>181</w:t>
      </w:r>
      <w:r w:rsidR="00BB67FF" w:rsidRPr="00310D2E">
        <w:fldChar w:fldCharType="end"/>
      </w:r>
      <w:r w:rsidRPr="00310D2E">
        <w:t xml:space="preserve"> </w:t>
      </w:r>
      <w:r w:rsidR="00850F19" w:rsidRPr="00310D2E">
        <w:t>This is most unfortunate, as</w:t>
      </w:r>
      <w:r w:rsidRPr="00310D2E">
        <w:t xml:space="preserve"> </w:t>
      </w:r>
      <w:r w:rsidR="006862A5" w:rsidRPr="00310D2E">
        <w:t>MAPbI</w:t>
      </w:r>
      <w:r w:rsidR="006862A5" w:rsidRPr="00310D2E">
        <w:rPr>
          <w:vertAlign w:val="subscript"/>
        </w:rPr>
        <w:t>3</w:t>
      </w:r>
      <w:r w:rsidR="006862A5" w:rsidRPr="00310D2E">
        <w:t xml:space="preserve"> has been shown to decompose to PbI</w:t>
      </w:r>
      <w:r w:rsidR="006862A5" w:rsidRPr="00310D2E">
        <w:rPr>
          <w:vertAlign w:val="subscript"/>
        </w:rPr>
        <w:t>2</w:t>
      </w:r>
      <w:r w:rsidR="006862A5" w:rsidRPr="00310D2E">
        <w:t xml:space="preserve"> with the loss of gaseous MeNH</w:t>
      </w:r>
      <w:r w:rsidR="006862A5" w:rsidRPr="00310D2E">
        <w:rPr>
          <w:vertAlign w:val="subscript"/>
        </w:rPr>
        <w:t>2</w:t>
      </w:r>
      <w:r w:rsidR="00107646" w:rsidRPr="00310D2E">
        <w:t xml:space="preserve"> and HI when heated </w:t>
      </w:r>
      <w:r w:rsidR="006862A5" w:rsidRPr="00310D2E">
        <w:t xml:space="preserve">to temperatures &gt; </w:t>
      </w:r>
      <w:r w:rsidR="00AC3825" w:rsidRPr="00310D2E">
        <w:t>85</w:t>
      </w:r>
      <w:r w:rsidR="006862A5" w:rsidRPr="00310D2E">
        <w:t xml:space="preserve"> </w:t>
      </w:r>
      <w:r w:rsidR="006862A5" w:rsidRPr="00310D2E">
        <w:sym w:font="Symbol" w:char="F0B0"/>
      </w:r>
      <w:r w:rsidR="006862A5" w:rsidRPr="00310D2E">
        <w:t>C.</w:t>
      </w:r>
      <w:r w:rsidR="006862A5" w:rsidRPr="00310D2E">
        <w:fldChar w:fldCharType="begin" w:fldLock="1"/>
      </w:r>
      <w:r w:rsidR="00DE6BDD" w:rsidRPr="00310D2E">
        <w:instrText>ADDIN CSL_CITATION { "citationItems" : [ { "id" : "ITEM-1", "itemData" : { "DOI" : "10.1038/srep31896", "author" : [ { "dropping-particle" : "", "family" : "Brunetti", "given" : "Bruno", "non-dropping-particle" : "", "parse-names" : false, "suffix" : "" }, { "dropping-particle" : "", "family" : "Cavallo", "given" : "Carmen", "non-dropping-particle" : "", "parse-names" : false, "suffix" : "" }, { "dropping-particle" : "", "family" : "Ciccioli", "given" : "Andrea", "non-dropping-particle" : "", "parse-names" : false, "suffix" : "" }, { "dropping-particle" : "", "family" : "Gigli", "given" : "Guido", "non-dropping-particle" : "", "parse-names" : false, "suffix" : "" }, { "dropping-particle" : "", "family" : "Latini", "given" : "Alessandro", "non-dropping-particle" : "", "parse-names" : false, "suffix" : "" } ], "container-title" : "Scientific Reports", "id" : "ITEM-1", "issued" : { "date-parts" : [ [ "2016" ] ] }, "page" : "31896", "publisher" : "Nature Publishing Group", "title" : "On the Thermal and Thermodynamic (In)Stability of Methylammonium Lead Halide Perovskites", "type" : "article-journal", "volume" : "6" }, "uris" : [ "http://www.mendeley.com/documents/?uuid=8b54f4c0-0213-4fd1-8942-c3703bb4afe5" ] }, { "id" : "ITEM-2", "itemData" : { "DOI" : "10.1002/aenm.201500477", "author" : [ { "dropping-particle" : "", "family" : "Conings", "given" : "Bert", "non-dropping-particle" : "", "parse-names" : false, "suffix" : "" }, { "dropping-particle" : "", "family" : "Drijkoningen", "given" : "Jeroen", "non-dropping-particle" : "", "parse-names" : false, "suffix" : "" }, { "dropping-particle" : "", "family" : "Gauquelin", "given" : "Nicolas", "non-dropping-particle" : "", "parse-names" : false, "suffix" : "" }, { "dropping-particle" : "", "family" : "Babayigit", "given" : "Aslihan", "non-dropping-particle" : "", "parse-names" : false, "suffix" : "" }, { "dropping-particle" : "", "family" : "Haen", "given" : "Jan D", "non-dropping-particle" : "", "parse-names" : false, "suffix" : "" }, { "dropping-particle" : "", "family" : "Olieslaeger", "given" : "Lien D", "non-dropping-particle" : "", "parse-names" : false, "suffix" : "" }, { "dropping-particle" : "", "family" : "Ethirajan", "given" : "Anitha", "non-dropping-particle" : "", "parse-names" : false, "suffix" : "" }, { "dropping-particle" : "", "family" : "Verbeeck", "given" : "Jo", "non-dropping-particle" : "", "parse-names" : false, "suffix" : "" }, { "dropping-particle" : "", "family" : "Manca", "given" : "Jean", "non-dropping-particle" : "", "parse-names" : false, "suffix" : "" }, { "dropping-particle" : "", "family" : "Mosconi", "given" : "Edoardo", "non-dropping-particle" : "", "parse-names" : false, "suffix" : "" }, { "dropping-particle" : "De", "family" : "Angelis", "given" : "Filippo", "non-dropping-particle" : "", "parse-names" : false, "suffix" : "" }, { "dropping-particle" : "", "family" : "Boyen", "given" : "Hans-gerd", "non-dropping-particle" : "", "parse-names" : false, "suffix" : "" } ], "container-title" : "Adv. Energy Mater.", "id" : "ITEM-2", "issued" : { "date-parts" : [ [ "2015" ] ] }, "page" : "1500477", "title" : "Intrinsic Thermal Instability of Methylammonium Lead Trihalide Perovskite", "type" : "article-journal", "volume" : "5" }, "uris" : [ "http://www.mendeley.com/documents/?uuid=f974a6b7-fe69-4621-9100-f6ae8a3a48c6" ] } ], "mendeley" : { "formattedCitation" : "&lt;sup&gt;182,183&lt;/sup&gt;", "plainTextFormattedCitation" : "182,183", "previouslyFormattedCitation" : "&lt;sup&gt;182,183&lt;/sup&gt;" }, "properties" : { "noteIndex" : 0 }, "schema" : "https://github.com/citation-style-language/schema/raw/master/csl-citation.json" }</w:instrText>
      </w:r>
      <w:r w:rsidR="006862A5" w:rsidRPr="00310D2E">
        <w:fldChar w:fldCharType="separate"/>
      </w:r>
      <w:r w:rsidR="009F3277" w:rsidRPr="00310D2E">
        <w:rPr>
          <w:noProof/>
          <w:vertAlign w:val="superscript"/>
        </w:rPr>
        <w:t>182,183</w:t>
      </w:r>
      <w:r w:rsidR="006862A5" w:rsidRPr="00310D2E">
        <w:fldChar w:fldCharType="end"/>
      </w:r>
      <w:r w:rsidR="006862A5" w:rsidRPr="00310D2E">
        <w:t xml:space="preserve"> </w:t>
      </w:r>
      <w:r w:rsidR="008F1332" w:rsidRPr="00310D2E">
        <w:t>There have been various attempts to prevent thermal degradation by exchanging the Au top contact for carbon nanotubes</w:t>
      </w:r>
      <w:r w:rsidR="008F1332" w:rsidRPr="00310D2E">
        <w:fldChar w:fldCharType="begin" w:fldLock="1"/>
      </w:r>
      <w:r w:rsidR="00DE6BDD" w:rsidRPr="00310D2E">
        <w:instrText>ADDIN CSL_CITATION { "citationItems" : [ { "id" : "ITEM-1", "itemData" : { "DOI" : "10.1002/adma.201606398", "author" : [ { "dropping-particle" : "", "family" : "Aitola", "given" : "Kerttu", "non-dropping-particle" : "", "parse-names" : false, "suffix" : "" }, { "dropping-particle" : "", "family" : "Domanski", "given" : "Konrad", "non-dropping-particle" : "", "parse-names" : false, "suffix" : "" }, { "dropping-particle" : "", "family" : "Sveinbj\u00f6rnsson", "given" : "K\u00e1ri", "non-dropping-particle" : "", "parse-names" : false, "suffix" : "" }, { "dropping-particle" : "", "family" : "Saliba", "given" : "Michael", "non-dropping-particle" : "", "parse-names" : false, "suffix" : "" }, { "dropping-particle" : "", "family" : "Abate", "given" : "Antonio", "non-dropping-particle" : "", "parse-names" : false, "suffix" : "" }, { "dropping-particle" : "", "family" : "Gr\u00e4tzel", "given" : "Michael", "non-dropping-particle" : "", "parse-names" : false, "suffix" : "" }, { "dropping-particle" : "", "family" : "Kauppinen", "given" : "Esko", "non-dropping-particle" : "", "parse-names" : false, "suffix" : "" }, { "dropping-particle" : "", "family" : "Johansson", "given" : "Erik M J", "non-dropping-particle" : "", "parse-names" : false, "suffix" : "" }, { "dropping-particle" : "", "family" : "Tress", "given" : "Wolfgang", "non-dropping-particle" : "", "parse-names" : false, "suffix" : "" }, { "dropping-particle" : "", "family" : "Hagfeldt", "given" : "Anders", "non-dropping-particle" : "", "parse-names" : false, "suffix" : "" }, { "dropping-particle" : "", "family" : "Boschloo", "given" : "Gerrit", "non-dropping-particle" : "", "parse-names" : false, "suffix" : "" } ], "container-title" : "Advanced Materials", "id" : "ITEM-1", "issued" : { "date-parts" : [ [ "2017" ] ] }, "page" : "1606398", "title" : "High Temperature-Stable Perovskite Solar Cell Based on Low-Cost Carbon Nanotube Hole Contact", "type" : "article-journal", "volume" : "29" }, "uris" : [ "http://www.mendeley.com/documents/?uuid=826f438a-3646-4451-a21e-8e84c0a1be2c" ] } ], "mendeley" : { "formattedCitation" : "&lt;sup&gt;184&lt;/sup&gt;", "plainTextFormattedCitation" : "184", "previouslyFormattedCitation" : "&lt;sup&gt;184&lt;/sup&gt;" }, "properties" : { "noteIndex" : 0 }, "schema" : "https://github.com/citation-style-language/schema/raw/master/csl-citation.json" }</w:instrText>
      </w:r>
      <w:r w:rsidR="008F1332" w:rsidRPr="00310D2E">
        <w:fldChar w:fldCharType="separate"/>
      </w:r>
      <w:r w:rsidR="009F3277" w:rsidRPr="00310D2E">
        <w:rPr>
          <w:noProof/>
          <w:vertAlign w:val="superscript"/>
        </w:rPr>
        <w:t>184</w:t>
      </w:r>
      <w:r w:rsidR="008F1332" w:rsidRPr="00310D2E">
        <w:fldChar w:fldCharType="end"/>
      </w:r>
      <w:r w:rsidR="008F1332" w:rsidRPr="00310D2E">
        <w:t xml:space="preserve"> or other carbon materials</w:t>
      </w:r>
      <w:r w:rsidR="001A7D95" w:rsidRPr="00310D2E">
        <w:t>.</w:t>
      </w:r>
      <w:r w:rsidR="008F1332" w:rsidRPr="00310D2E">
        <w:fldChar w:fldCharType="begin" w:fldLock="1"/>
      </w:r>
      <w:r w:rsidR="00DE6BDD" w:rsidRPr="00310D2E">
        <w:instrText>ADDIN CSL_CITATION { "citationItems" : [ { "id" : "ITEM-1", "itemData" : { "DOI" : "10.1002/cssc.201600933", "author" : [ { "dropping-particle" : "", "family" : "Baranwal", "given" : "Ajay K", "non-dropping-particle" : "", "parse-names" : false, "suffix" : "" }, { "dropping-particle" : "", "family" : "Kanaya", "given" : "Shusaku", "non-dropping-particle" : "", "parse-names" : false, "suffix" : "" }, { "dropping-particle" : "", "family" : "Peiris", "given" : "T A Nirmal", "non-dropping-particle" : "", "parse-names" : false, "suffix" : "" }, { "dropping-particle" : "", "family" : "Mizuta", "given" : "Gai", "non-dropping-particle" : "", "parse-names" : false, "suffix" : "" }, { "dropping-particle" : "", "family" : "Nishina", "given" : "Tomoya", "non-dropping-particle" : "", "parse-names" : false, "suffix" : "" }, { "dropping-particle" : "", "family" : "Kanda", "given" : "Hiroyuki", "non-dropping-particle" : "", "parse-names" : false, "suffix" : "" }, { "dropping-particle" : "", "family" : "Miyasaka", "given" : "Tsutomu", "non-dropping-particle" : "", "parse-names" : false, "suffix" : "" }, { "dropping-particle" : "", "family" : "Segawa", "given" : "Hiroshi", "non-dropping-particle" : "", "parse-names" : false, "suffix" : "" }, { "dropping-particle" : "", "family" : "Ito", "given" : "Seigo", "non-dropping-particle" : "", "parse-names" : false, "suffix" : "" } ], "container-title" : "ChemSusChem", "id" : "ITEM-1", "issued" : { "date-parts" : [ [ "2016" ] ] }, "page" : "2604-2608", "title" : "100C Thermal Stability of Printable Perovskite Solar Cells Using Porous Carbon Counter Electrodes", "type" : "article-journal", "volume" : "9" }, "uris" : [ "http://www.mendeley.com/documents/?uuid=ae435d17-a0d8-4693-b7fd-fda96f3b6b35" ] }, { "id" : "ITEM-2", "itemData" : { "DOI" : "10.1002/ente.201500045", "author" : [ { "dropping-particle" : "", "family" : "Li", "given" : "Xiong", "non-dropping-particle" : "", "parse-names" : false, "suffix" : "" }, { "dropping-particle" : "", "family" : "Tschumi", "given" : "Manuel", "non-dropping-particle" : "", "parse-names" : false, "suffix" : "" }, { "dropping-particle" : "", "family" : "Han", "given" : "Hongwei", "non-dropping-particle" : "", "parse-names" : false, "suffix" : "" }, { "dropping-particle" : "", "family" : "Babkair", "given" : "Saeed Salem", "non-dropping-particle" : "", "parse-names" : false, "suffix" : "" }, { "dropping-particle" : "", "family" : "Alzubaydi", "given" : "Raysah Ali", "non-dropping-particle" : "", "parse-names" : false, "suffix" : "" }, { "dropping-particle" : "", "family" : "Ansari", "given" : "Azhar Ahmad", "non-dropping-particle" : "", "parse-names" : false, "suffix" : "" }, { "dropping-particle" : "", "family" : "Habib", "given" : "Sami S.",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"Gratzel", "given" : "Michael", "non-dropping-particle" : "", "parse-names" : false, "suffix" : "" } ], "container-title" : "Energy Technology", "id" : "ITEM-2", "issued" : { "date-parts" : [ [ "2015" ] ] }, "page" : "551-555", "title" : "Outdoor Performance and Stability under Elevated Temperatures and Long-Term Light Soaking of Triple-Layer Mesoporous Perovskite Photovoltaics", "type" : "article-journal", "volume" : "3" }, "uris" : [ "http://www.mendeley.com/documents/?uuid=fb1df114-9372-4521-a57f-ce55e75960c4" ] } ], "mendeley" : { "formattedCitation" : "&lt;sup&gt;185,186&lt;/sup&gt;", "plainTextFormattedCitation" : "185,186", "previouslyFormattedCitation" : "&lt;sup&gt;185,186&lt;/sup&gt;" }, "properties" : { "noteIndex" : 0 }, "schema" : "https://github.com/citation-style-language/schema/raw/master/csl-citation.json" }</w:instrText>
      </w:r>
      <w:r w:rsidR="008F1332" w:rsidRPr="00310D2E">
        <w:fldChar w:fldCharType="separate"/>
      </w:r>
      <w:r w:rsidR="009F3277" w:rsidRPr="00310D2E">
        <w:rPr>
          <w:noProof/>
          <w:vertAlign w:val="superscript"/>
        </w:rPr>
        <w:t>185,186</w:t>
      </w:r>
      <w:r w:rsidR="008F1332" w:rsidRPr="00310D2E">
        <w:fldChar w:fldCharType="end"/>
      </w:r>
    </w:p>
    <w:p w14:paraId="383102BF" w14:textId="77777777" w:rsidR="004E2C6A" w:rsidRPr="00310D2E" w:rsidRDefault="004E2C6A" w:rsidP="004E2C6A">
      <w:pPr>
        <w:pStyle w:val="RSCB02ArticleText"/>
        <w:ind w:firstLine="180"/>
      </w:pPr>
      <w:r w:rsidRPr="00310D2E">
        <w:t xml:space="preserve">It is likely that thermal (in)stability is also related to the water and oxygen derived decomposition processes described above. </w:t>
      </w:r>
      <w:r w:rsidR="0072410D" w:rsidRPr="00310D2E">
        <w:t xml:space="preserve">Niu </w:t>
      </w:r>
      <w:r w:rsidR="0072410D" w:rsidRPr="00310D2E">
        <w:rPr>
          <w:i/>
        </w:rPr>
        <w:t>et al.</w:t>
      </w:r>
      <w:r w:rsidR="0072410D" w:rsidRPr="00310D2E">
        <w:t xml:space="preserve"> have shown that Cs doping can aid in thermal stability - though they note that their Cs-free MAPbI</w:t>
      </w:r>
      <w:r w:rsidR="0072410D" w:rsidRPr="00310D2E">
        <w:rPr>
          <w:vertAlign w:val="subscript"/>
        </w:rPr>
        <w:t>3</w:t>
      </w:r>
      <w:r w:rsidR="0072410D" w:rsidRPr="00310D2E">
        <w:t xml:space="preserve"> films are stable when heated under an inert N</w:t>
      </w:r>
      <w:r w:rsidR="0072410D" w:rsidRPr="00310D2E">
        <w:rPr>
          <w:vertAlign w:val="subscript"/>
        </w:rPr>
        <w:t>2</w:t>
      </w:r>
      <w:r w:rsidR="0072410D" w:rsidRPr="00310D2E">
        <w:t xml:space="preserve"> atmosphere.</w:t>
      </w:r>
      <w:r w:rsidR="002306A8" w:rsidRPr="00310D2E">
        <w:fldChar w:fldCharType="begin" w:fldLock="1"/>
      </w:r>
      <w:r w:rsidR="00DE6BDD" w:rsidRPr="00310D2E">
        <w:instrText>ADDIN CSL_CITATION { "citationItems" : [ { "id" : "ITEM-1", "itemData" : { "DOI" : "10.1039/C6RA28501E", "author" : [ { "dropping-particle" : "", "family" : "Niu", "given" : "Guangda", "non-dropping-particle" : "", "parse-names" : false, "suffix" : "" }, { "dropping-particle" : "", "family" : "Li", "given" : "Wenzhe", "non-dropping-particle" : "", "parse-names" : false, "suffix" : "" }, { "dropping-particle" : "", "family" : "Li", "given" : "Jiangwei", "non-dropping-particle" : "", "parse-names" : false, "suffix" : "" }, { "dropping-particle" : "", "family" : "Liang", "given" : "Xingyao", "non-dropping-particle" : "", "parse-names" : false, "suffix" : "" }, { "dropping-particle" : "", "family" : "Wang", "given" : "Liduo", "non-dropping-particle" : "", "parse-names" : false, "suffix" : "" } ], "container-title" : "RSC Advances", "id" : "ITEM-1", "issued" : { "date-parts" : [ [ "2017" ] ] }, "page" : "17473-17479", "publisher" : "Royal Society of Chemistry", "title" : "Enhancement of thermal stability for perovskite solar cells through cesium doping", "type" : "article-journal", "volume" : "7" }, "uris" : [ "http://www.mendeley.com/documents/?uuid=76ece1c8-c93a-455c-9b83-6979fd4c16a9" ] } ], "mendeley" : { "formattedCitation" : "&lt;sup&gt;187&lt;/sup&gt;", "plainTextFormattedCitation" : "187", "previouslyFormattedCitation" : "&lt;sup&gt;187&lt;/sup&gt;" }, "properties" : { "noteIndex" : 0 }, "schema" : "https://github.com/citation-style-language/schema/raw/master/csl-citation.json" }</w:instrText>
      </w:r>
      <w:r w:rsidR="002306A8" w:rsidRPr="00310D2E">
        <w:fldChar w:fldCharType="separate"/>
      </w:r>
      <w:r w:rsidR="009F3277" w:rsidRPr="00310D2E">
        <w:rPr>
          <w:noProof/>
          <w:vertAlign w:val="superscript"/>
        </w:rPr>
        <w:t>187</w:t>
      </w:r>
      <w:r w:rsidR="002306A8" w:rsidRPr="00310D2E">
        <w:fldChar w:fldCharType="end"/>
      </w:r>
      <w:r w:rsidR="0072410D" w:rsidRPr="00310D2E">
        <w:t xml:space="preserve"> This would seem to indicate that the Cs prevented degradation in a manner as seen previously.</w:t>
      </w:r>
      <w:r w:rsidR="00903AD5" w:rsidRPr="00310D2E">
        <w:fldChar w:fldCharType="begin" w:fldLock="1"/>
      </w:r>
      <w:r w:rsidR="00DE6BDD" w:rsidRPr="00310D2E">
        <w:instrText>ADDIN CSL_CITATION { "citationItems" : [ { "id" : "ITEM-1", "itemData" : { "DOI" : "10.1002/aenm.201502458", "author" : [ { "dropping-particle" : "", "family" : "Sutton", "given" : "Rebecca J", "non-dropping-particle" : "", "parse-names" : false, "suffix" : "" }, { "dropping-particle" : "", "family" : "Eperon", "given" : "Giles E", "non-dropping-particle" : "", "parse-names" : false, "suffix" : "" }, { "dropping-particle" : "", "family" : "Miranda", "given" : "Laura", "non-dropping-particle" : "", "parse-names" : false, "suffix" : "" }, { "dropping-particle" : "", "family" : "Parrott", "given" : "Elizabeth S", "non-dropping-particle" : "", "parse-names" : false, "suffix" : "" }, { "dropping-particle" : "", "family" : "Kamino", "given" : "Brett A", "non-dropping-particle" : "", "parse-names" : false, "suffix" : "" }, { "dropping-particle" : "", "family" : "Patel", "given" : "Jay B", "non-dropping-particle" : "", "parse-names" : false, "suffix" : "" }, { "dropping-particle" : "", "family" : "H\u00f6rantner", "given" : "Maximilian T", "non-dropping-particle" : "", "parse-names" : false, "suffix" : "" }, { "dropping-particle" : "", "family" : "Johnston", "given" : "Michael B", "non-dropping-particle" : "", "parse-names" : false, "suffix" : "" }, { "dropping-particle" : "", "family" : "Haghighirad", "given" : "Amir Abbas", "non-dropping-particle" : "", "parse-names" : false, "suffix" : "" }, { "dropping-particle" : "", "family" : "Moore", "given" : "David T", "non-dropping-particle" : "", "parse-names" : false, "suffix" : "" }, { "dropping-particle" : "", "family" : "Snaith", "given" : "Henry J", "non-dropping-particle" : "", "parse-names" : false, "suffix" : "" } ], "container-title" : "Advanced Energy Materials", "id" : "ITEM-1", "issued" : { "date-parts" : [ [ "2016" ] ] }, "page" : "1502458", "title" : "Bandgap-Tunable Cesium Lead Halide Perovskites with High Thermal Stability for Effi cient Solar Cells COMMUNICATION", "type" : "article-journal", "volume" : "6" }, "uris" : [ "http://www.mendeley.com/documents/?uuid=955e21a0-02f0-476c-8240-31d642ed2c43" ] } ], "mendeley" : { "formattedCitation" : "&lt;sup&gt;188&lt;/sup&gt;", "plainTextFormattedCitation" : "188", "previouslyFormattedCitation" : "&lt;sup&gt;188&lt;/sup&gt;" }, "properties" : { "noteIndex" : 0 }, "schema" : "https://github.com/citation-style-language/schema/raw/master/csl-citation.json" }</w:instrText>
      </w:r>
      <w:r w:rsidR="00903AD5" w:rsidRPr="00310D2E">
        <w:fldChar w:fldCharType="separate"/>
      </w:r>
      <w:r w:rsidR="009F3277" w:rsidRPr="00310D2E">
        <w:rPr>
          <w:noProof/>
          <w:vertAlign w:val="superscript"/>
        </w:rPr>
        <w:t>188</w:t>
      </w:r>
      <w:r w:rsidR="00903AD5" w:rsidRPr="00310D2E">
        <w:fldChar w:fldCharType="end"/>
      </w:r>
    </w:p>
    <w:p w14:paraId="4B431B2C" w14:textId="77777777" w:rsidR="00C22110" w:rsidRPr="00310D2E" w:rsidRDefault="00107646" w:rsidP="007C2325">
      <w:pPr>
        <w:pStyle w:val="RSCB02ArticleText"/>
        <w:ind w:firstLine="180"/>
      </w:pPr>
      <w:r w:rsidRPr="00310D2E">
        <w:t xml:space="preserve">A similar observation was noted by Zhao </w:t>
      </w:r>
      <w:r w:rsidRPr="00310D2E">
        <w:rPr>
          <w:i/>
        </w:rPr>
        <w:t>et al.</w:t>
      </w:r>
      <w:r w:rsidRPr="00310D2E">
        <w:t>, who described that their MAPbI</w:t>
      </w:r>
      <w:r w:rsidRPr="00310D2E">
        <w:rPr>
          <w:vertAlign w:val="subscript"/>
        </w:rPr>
        <w:t>3</w:t>
      </w:r>
      <w:r w:rsidRPr="00310D2E">
        <w:t xml:space="preserve"> layer was intrinsically stable when heated to 120 </w:t>
      </w:r>
      <w:r w:rsidRPr="00310D2E">
        <w:sym w:font="Symbol" w:char="F0B0"/>
      </w:r>
      <w:r w:rsidRPr="00310D2E">
        <w:t>C in an inert atmosphere. However, they also observed substantial degradation when spiro-MeOTAD was used as the HTL.</w:t>
      </w:r>
      <w:r w:rsidR="007C2325" w:rsidRPr="00310D2E">
        <w:fldChar w:fldCharType="begin" w:fldLock="1"/>
      </w:r>
      <w:r w:rsidR="00DE6BDD" w:rsidRPr="00310D2E">
        <w:instrText>ADDIN CSL_CITATION { "citationItems" : [ { "id" : "ITEM-1", "itemData" : { "DOI" : "10.1021/acsami.6b15673", "author" : [ { "dropping-particle" : "", "family" : "Zhao", "given" : "Xing", "non-dropping-particle" : "", "parse-names" : false, "suffix" : "" }, { "dropping-particle" : "", "family" : "Kim", "given" : "Hui-Seon", "non-dropping-particle" : "", "parse-names" : false, "suffix" : "" }, { "dropping-particle" : "", "family" : "Seo", "given" : "Ja-Young", "non-dropping-particle" : "", "parse-names" : false, "suffix" : "" }, { "dropping-particle" : "", "family" : "Park", "given" : "Nam-Gyu", "non-dropping-particle" : "", "parse-names" : false, "suffix" : "" } ], "container-title" : "ACS Applied Materials &amp; Interfaces", "id" : "ITEM-1", "issued" : { "date-parts" : [ [ "2017" ] ] }, "page" : "7148\u22127153", "title" : "Effect of Selective Contacts on the Thermal Stability of Perovskite Solar Cells", "type" : "article-journal", "volume" : "9" }, "uris" : [ "http://www.mendeley.com/documents/?uuid=503bdfac-665f-4fdf-a2ad-adc0cf0ab6b0" ] } ], "mendeley" : { "formattedCitation" : "&lt;sup&gt;189&lt;/sup&gt;", "plainTextFormattedCitation" : "189", "previouslyFormattedCitation" : "&lt;sup&gt;189&lt;/sup&gt;" }, "properties" : { "noteIndex" : 0 }, "schema" : "https://github.com/citation-style-language/schema/raw/master/csl-citation.json" }</w:instrText>
      </w:r>
      <w:r w:rsidR="007C2325" w:rsidRPr="00310D2E">
        <w:fldChar w:fldCharType="separate"/>
      </w:r>
      <w:r w:rsidR="009F3277" w:rsidRPr="00310D2E">
        <w:rPr>
          <w:noProof/>
          <w:vertAlign w:val="superscript"/>
        </w:rPr>
        <w:t>189</w:t>
      </w:r>
      <w:r w:rsidR="007C2325" w:rsidRPr="00310D2E">
        <w:fldChar w:fldCharType="end"/>
      </w:r>
      <w:r w:rsidR="007C2325" w:rsidRPr="00310D2E">
        <w:t xml:space="preserve"> This is also possibly related to the hydrophilic nature of spiro-MeOTAD explained earlier.</w:t>
      </w:r>
    </w:p>
    <w:p w14:paraId="68765341" w14:textId="77777777" w:rsidR="000702B5" w:rsidRPr="00310D2E" w:rsidRDefault="007139AB" w:rsidP="007139AB">
      <w:pPr>
        <w:pStyle w:val="RSCB04AHeadingSection"/>
      </w:pPr>
      <w:r w:rsidRPr="00310D2E">
        <w:t>Device Optimisation</w:t>
      </w:r>
    </w:p>
    <w:p w14:paraId="1E64D083" w14:textId="77777777" w:rsidR="000775EE" w:rsidRPr="00310D2E" w:rsidRDefault="0024665C" w:rsidP="00C04721">
      <w:pPr>
        <w:pStyle w:val="RSCB02ArticleText"/>
        <w:ind w:firstLine="180"/>
      </w:pPr>
      <w:r w:rsidRPr="00310D2E">
        <w:t xml:space="preserve">The architecture of perovskite solar cells is fairly complex (Figure 2), and there are a lot of variables </w:t>
      </w:r>
      <w:r w:rsidR="003634B1" w:rsidRPr="00310D2E">
        <w:t xml:space="preserve">that can be improved upon to optimise device performance. </w:t>
      </w:r>
      <w:r w:rsidR="000775EE" w:rsidRPr="00310D2E">
        <w:t xml:space="preserve">In terms of the perovskite layer, we have discussed in length some of the techniques that have been used to improve PCE, but it is important to draw out some of the themes present, as well as the challenges that remain. </w:t>
      </w:r>
    </w:p>
    <w:p w14:paraId="1C9FFAA6" w14:textId="77777777" w:rsidR="00B50856" w:rsidRPr="00310D2E" w:rsidRDefault="00DB1CF4" w:rsidP="00C04721">
      <w:pPr>
        <w:pStyle w:val="RSCB02ArticleText"/>
        <w:ind w:firstLine="180"/>
      </w:pPr>
      <w:r w:rsidRPr="00310D2E">
        <w:t xml:space="preserve">In considering the </w:t>
      </w:r>
      <w:r w:rsidR="00B50856" w:rsidRPr="00310D2E">
        <w:t>composition of the p</w:t>
      </w:r>
      <w:r w:rsidRPr="00310D2E">
        <w:t>erovskite, it</w:t>
      </w:r>
      <w:r w:rsidR="00B50856" w:rsidRPr="00310D2E">
        <w:t xml:space="preserve"> is apparent that the acidity of the proton on the ammonium cation (both MA</w:t>
      </w:r>
      <w:r w:rsidR="00055613" w:rsidRPr="00310D2E">
        <w:rPr>
          <w:vertAlign w:val="superscript"/>
        </w:rPr>
        <w:t>+</w:t>
      </w:r>
      <w:r w:rsidR="00B50856" w:rsidRPr="00310D2E">
        <w:t xml:space="preserve"> and FA</w:t>
      </w:r>
      <w:r w:rsidR="00055613" w:rsidRPr="00310D2E">
        <w:rPr>
          <w:vertAlign w:val="superscript"/>
        </w:rPr>
        <w:t>+</w:t>
      </w:r>
      <w:r w:rsidR="00B50856" w:rsidRPr="00310D2E">
        <w:t>) is partly responsible for degradation processes</w:t>
      </w:r>
      <w:r w:rsidR="00055613" w:rsidRPr="00310D2E">
        <w:t>. These can be mitigated by the use of inorganic cations such as Cs</w:t>
      </w:r>
      <w:r w:rsidR="00055613" w:rsidRPr="00310D2E">
        <w:rPr>
          <w:vertAlign w:val="superscript"/>
        </w:rPr>
        <w:t>+</w:t>
      </w:r>
      <w:r w:rsidR="00055613" w:rsidRPr="00310D2E">
        <w:t>, but this comes at a reduction in the dielectric constant, wider band gap and the photoactive form of CsPbI</w:t>
      </w:r>
      <w:r w:rsidR="00055613" w:rsidRPr="00310D2E">
        <w:rPr>
          <w:vertAlign w:val="subscript"/>
        </w:rPr>
        <w:t>3</w:t>
      </w:r>
      <w:r w:rsidR="00055613" w:rsidRPr="00310D2E">
        <w:t xml:space="preserve"> is not stable at room temperature.</w:t>
      </w:r>
      <w:r w:rsidR="00FD33D3" w:rsidRPr="00310D2E">
        <w:fldChar w:fldCharType="begin" w:fldLock="1"/>
      </w:r>
      <w:r w:rsidR="00701BE6" w:rsidRPr="00310D2E">
        <w:instrText>ADDIN CSL_CITATION { "citationItems" : [ { "id" : "ITEM-1", "itemData" : { "DOI" : "10.1039/C5EE03255E", "ISBN" : "8620871129", "ISSN" : "1754-5692", "PMID" : "238", "abstract" : "The solution phase n-doping of C60 and PCBM with tetrabutylammonium fluoride is shown to occur via an initial chemical reaction followed by electron transfer to a second fullerene molecule. The formation of ionic and radical intermediate species has significant implications for the use of ionically functionalized materials as electron-selective interface layers in OPVs.", "author" : [ { "dropping-particle" : "", "family" : "Yi", "given" : "Chenyi", "non-dropping-particle" : "", "parse-names" : false, "suffix" : "" }, { "dropping-particle" : "", "family" : "Luo", "given" : "Jingshan", "non-dropping-particle" : "", "parse-names" : false, "suffix" : "" }, { "dropping-particle" : "", "family" : "Meloni", "given" : "Simone", "non-dropping-particle" : "", "parse-names" : false, "suffix" : "" }, { "dropping-particle" : "", "family" : "Boziki", "given" : "Ariadni", "non-dropping-particle" : "", "parse-names" : false, "suffix" : "" }, { "dropping-particle" : "", "family" : "Ashari-Astani", "given" : "Negar", "non-dropping-particle" : "", "parse-names" : false, "suffix" : "" }, { "dropping-particle" : "", "family" : "Gr\u00e4tzel", "given" : "Carole", "non-dropping-particle" : "", "parse-names" : false, "suffix" : "" }, { "dropping-particle" : "", "family" : "Zakeeruddin", "given" : "Shaik M.", "non-dropping-particle" : "", "parse-names" : false, "suffix" : "" }, { "dropping-particle" : "", "family" : "R\u00f6thlisberger", "given" : "Ursula", "non-dropping-particle" : "", "parse-names" : false, "suffix" : "" }, { "dropping-particle" : "", "family" : "Gr\u00e4tzel", "given" : "Michael", "non-dropping-particle" : "", "parse-names" : false, "suffix" : "" } ], "container-title" : "Energy Environ. Sci.", "id" : "ITEM-1", "issue" : "2", "issued" : { "date-parts" : [ [ "2016" ] ] }, "page" : "656-662", "publisher" : "Royal Society of Chemistry", "title" : "Entropic stabilization of mixed A-cation ABX &lt;sub&gt;3&lt;/sub&gt; metal halide perovskites for high performance perovskite solar cells", "type" : "article-journal", "volume" : "9" }, "uris" : [ "http://www.mendeley.com/documents/?uuid=c275b741-0d95-407e-a548-d29f0ee5a2e0" ] }, { "id" : "ITEM-2", "itemData" : { "DOI" : "10.1021/acs.jpclett.5b00968", "ISBN" : "1948-7185", "ISSN" : "19487185", "PMID" : "26266718", "abstract" : "Hybrid organic?inorganic lead halide perovskite photovoltaic cells have already surpassed 20% conversion efficiency in the few years that they have been seriously studied. However, many fundamental questions still remain unanswered as to why they are so good. One of these is ?Is the organic cation really necessary to obtain high quality cells?? In this study, we show that an all-inorganic version of the lead bromide perovskite material works equally well as the organic one, in particular generating the high open circuit voltages that are an important feature of these cells.\\nHybrid organic?inorganic lead halide perovskite photovoltaic cells have already surpassed 20% conversion efficiency in the few years that they have been seriously studied. However, many fundamental questions still remain unanswered as to why they are so good. One of these is ?Is the organic cation really necessary to obtain high quality cells?? In this study, we show that an all-inorganic version of the lead bromide perovskite material works equally well as the organic one, in particular generating the high open circuit voltages that are an important feature of these cells.", "author" : [ { "dropping-particle" : "", "family" : "Kulbak", "given" : "Michael", "non-dropping-particle" : "", "parse-names" : false, "suffix" : "" }, { "dropping-particle" : "", "family" : "Cahen", "given" : "David", "non-dropping-particle" : "", "parse-names" : false, "suffix" : "" }, { "dropping-particle" : "", "family" : "Hodes", "given" : "Gary", "non-dropping-particle" : "", "parse-names" : false, "suffix" : "" } ], "container-title" : "Journal of Physical Chemistry Letters", "id" : "ITEM-2", "issue" : "13", "issued" : { "date-parts" : [ [ "2015" ] ] }, "page" : "2452-2456", "title" : "How Important Is the Organic Part of Lead Halide Perovskite Photovoltaic Cells? Efficient CsPbBr3 Cells", "type" : "article-journal", "volume" : "6" }, "uris" : [ "http://www.mendeley.com/documents/?uuid=fd3499fb-501e-49ca-8920-5c50f87d811b" ] }, { "id" : "ITEM-3", "itemData" : { "DOI" : "10.1016/j.jpcs.2008.05.007", "ISBN" : "4940899829", "ISSN" : "00223697", "PMID" : "599666", "abstract" : "CsPbI3 and RbPbI3 were investigated by in situ powder diffraction within temperature ranges of 298-687 K and 298-714 K, respectively. Both compounds crystallize in orthorhombic Pnma symmetry and expand isotropically upon a heating, revealing almost the same relative change of the lattice parameters. A pronounced difference in the structural evolution close to 600 K was observed, namely, CsPbI3 undergoes first-order reversible phase transformation Pnmaover({long left right arrow}, 563 K) Pnma+Pm3??mover({long left right arrow}, 602 K) Pm3??m, whereas no transitions (except of the sample's melting) in RbPbI3 were detected. An attempt to clarify the relation between the existence/absence of a phase transition and bulging out of the iodine environment around alkaline ions was undertaken. ?? 2008 Elsevier Ltd. All rights reserved.", "author" : [ { "dropping-particle" : "", "family" : "Trots", "given" : "D. M.", "non-dropping-particle" : "", "parse-names" : false, "suffix" : "" }, { "dropping-particle" : "V.", "family" : "Myagkota", "given" : "S.", "non-dropping-particle" : "", "parse-names" : false, "suffix" : "" } ], "container-title" : "Journal of Physics and Chemistry of Solids", "id" : "ITEM-3", "issue" : "10", "issued" : { "date-parts" : [ [ "2008" ] ] }, "page" : "2520-2526", "title" : "High-temperature structural evolution of caesium and rubidium triiodoplumbates", "type" : "article-journal", "volume" : "69" }, "uris" : [ "http://www.mendeley.com/documents/?uuid=36397a8b-7751-4cf7-a7ce-f86c3d106614" ] } ], "mendeley" : { "formattedCitation" : "&lt;sup&gt;190\u2013192&lt;/sup&gt;", "plainTextFormattedCitation" : "190\u2013192", "previouslyFormattedCitation" : "&lt;sup&gt;190\u2013192&lt;/sup&gt;" }, "properties" : { "noteIndex" : 0 }, "schema" : "https://github.com/citation-style-language/schema/raw/master/csl-citation.json" }</w:instrText>
      </w:r>
      <w:r w:rsidR="00FD33D3" w:rsidRPr="00310D2E">
        <w:fldChar w:fldCharType="separate"/>
      </w:r>
      <w:r w:rsidR="00FD33D3" w:rsidRPr="00310D2E">
        <w:rPr>
          <w:noProof/>
          <w:vertAlign w:val="superscript"/>
        </w:rPr>
        <w:t>190–192</w:t>
      </w:r>
      <w:r w:rsidR="00FD33D3" w:rsidRPr="00310D2E">
        <w:fldChar w:fldCharType="end"/>
      </w:r>
      <w:r w:rsidR="00FD33D3" w:rsidRPr="00310D2E">
        <w:t xml:space="preserve"> It would appear that the optimum combination of stability and electronic structure is a material that has the general formula: Cs</w:t>
      </w:r>
      <w:r w:rsidR="00FD33D3" w:rsidRPr="00310D2E">
        <w:rPr>
          <w:i/>
          <w:vertAlign w:val="subscript"/>
        </w:rPr>
        <w:t>x</w:t>
      </w:r>
      <w:r w:rsidR="00FD33D3" w:rsidRPr="00310D2E">
        <w:t>MA</w:t>
      </w:r>
      <w:r w:rsidR="00FD33D3" w:rsidRPr="00310D2E">
        <w:rPr>
          <w:i/>
          <w:vertAlign w:val="subscript"/>
        </w:rPr>
        <w:t>y</w:t>
      </w:r>
      <w:r w:rsidR="00FD33D3" w:rsidRPr="00310D2E">
        <w:t>FA</w:t>
      </w:r>
      <w:r w:rsidR="00FD33D3" w:rsidRPr="00310D2E">
        <w:rPr>
          <w:vertAlign w:val="subscript"/>
        </w:rPr>
        <w:t>1-</w:t>
      </w:r>
      <w:r w:rsidR="00FD33D3" w:rsidRPr="00310D2E">
        <w:rPr>
          <w:i/>
          <w:vertAlign w:val="subscript"/>
        </w:rPr>
        <w:t>x</w:t>
      </w:r>
      <w:r w:rsidR="00FD33D3" w:rsidRPr="00310D2E">
        <w:rPr>
          <w:vertAlign w:val="subscript"/>
        </w:rPr>
        <w:t>-</w:t>
      </w:r>
      <w:r w:rsidR="00FD33D3" w:rsidRPr="00310D2E">
        <w:rPr>
          <w:i/>
          <w:vertAlign w:val="subscript"/>
        </w:rPr>
        <w:t>y</w:t>
      </w:r>
      <w:r w:rsidR="00FD33D3" w:rsidRPr="00310D2E">
        <w:t>Pb(I</w:t>
      </w:r>
      <w:r w:rsidR="00FD33D3" w:rsidRPr="00310D2E">
        <w:rPr>
          <w:i/>
          <w:vertAlign w:val="subscript"/>
        </w:rPr>
        <w:t>z</w:t>
      </w:r>
      <w:r w:rsidR="00FD33D3" w:rsidRPr="00310D2E">
        <w:t>Br</w:t>
      </w:r>
      <w:r w:rsidR="00FD33D3" w:rsidRPr="00310D2E">
        <w:rPr>
          <w:vertAlign w:val="subscript"/>
        </w:rPr>
        <w:t>1-</w:t>
      </w:r>
      <w:r w:rsidR="00FD33D3" w:rsidRPr="00310D2E">
        <w:rPr>
          <w:i/>
          <w:vertAlign w:val="subscript"/>
        </w:rPr>
        <w:t>z</w:t>
      </w:r>
      <w:r w:rsidR="00FD33D3" w:rsidRPr="00310D2E">
        <w:t>)</w:t>
      </w:r>
      <w:r w:rsidR="00FD33D3" w:rsidRPr="00310D2E">
        <w:rPr>
          <w:vertAlign w:val="subscript"/>
        </w:rPr>
        <w:t>3</w:t>
      </w:r>
      <w:r w:rsidR="005957DC" w:rsidRPr="00310D2E">
        <w:t>.</w:t>
      </w:r>
    </w:p>
    <w:p w14:paraId="405F699A" w14:textId="77777777" w:rsidR="001C6441" w:rsidRPr="00310D2E" w:rsidRDefault="001C6441" w:rsidP="00C04721">
      <w:pPr>
        <w:pStyle w:val="RSCB02ArticleText"/>
        <w:ind w:firstLine="180"/>
      </w:pPr>
      <w:r w:rsidRPr="00310D2E">
        <w:t>Secondly, the morphology of the MHP layer.</w:t>
      </w:r>
      <w:r w:rsidR="005A6A09" w:rsidRPr="00310D2E">
        <w:t xml:space="preserve"> </w:t>
      </w:r>
      <w:r w:rsidR="00141881" w:rsidRPr="00310D2E">
        <w:t>There are two factors at play here: (</w:t>
      </w:r>
      <w:r w:rsidR="00141881" w:rsidRPr="00310D2E">
        <w:rPr>
          <w:i/>
        </w:rPr>
        <w:t>i</w:t>
      </w:r>
      <w:r w:rsidR="00141881" w:rsidRPr="00310D2E">
        <w:t>) film coverage (i.e. pinhole free material) and (</w:t>
      </w:r>
      <w:r w:rsidR="00141881" w:rsidRPr="00310D2E">
        <w:rPr>
          <w:i/>
        </w:rPr>
        <w:t>ii</w:t>
      </w:r>
      <w:r w:rsidR="00141881" w:rsidRPr="00310D2E">
        <w:t>) grain boundaries.</w:t>
      </w:r>
      <w:r w:rsidR="009A4A25" w:rsidRPr="00310D2E">
        <w:t xml:space="preserve"> The best devices are pinhole free, as this represents the best surface coverage. However, this may be achieved by a rapid nucleation, with small, densely packed crystallites, or a slow crystal growth where the crystals impinge upon each other but continue to grow. </w:t>
      </w:r>
      <w:r w:rsidR="00810E7C" w:rsidRPr="00310D2E">
        <w:t>Fewer grain boundaries means fewer trap/recombination sites, and is generally seen with larger c</w:t>
      </w:r>
      <w:r w:rsidR="003365FE" w:rsidRPr="00310D2E">
        <w:t>rystal domains. However, large crystals sometimes pack poorly, resulting in pinholes.</w:t>
      </w:r>
      <w:r w:rsidR="002B240A" w:rsidRPr="00310D2E">
        <w:t xml:space="preserve"> The upshot of this is that there is that coverage and number of grain boundaries </w:t>
      </w:r>
      <w:r w:rsidR="00DB1CF4" w:rsidRPr="00310D2E">
        <w:t xml:space="preserve">is </w:t>
      </w:r>
      <w:r w:rsidR="002B240A" w:rsidRPr="00310D2E">
        <w:t>often traded off against each other.</w:t>
      </w:r>
    </w:p>
    <w:p w14:paraId="276314BC" w14:textId="77777777" w:rsidR="00C04721" w:rsidRPr="00310D2E" w:rsidRDefault="003A761F" w:rsidP="00C04721">
      <w:pPr>
        <w:pStyle w:val="RSCB02ArticleText"/>
        <w:ind w:firstLine="180"/>
      </w:pPr>
      <w:r w:rsidRPr="00310D2E">
        <w:lastRenderedPageBreak/>
        <w:t>The perovskite absorber layer is of course highly important, but equally so are the electron and hole transport layers (ETL and HTL).</w:t>
      </w:r>
      <w:r w:rsidR="0094081A" w:rsidRPr="00310D2E">
        <w:t xml:space="preserve"> These layers act to prevent charge recombination and aid current flow.</w:t>
      </w:r>
      <w:r w:rsidRPr="00310D2E">
        <w:t xml:space="preserve"> </w:t>
      </w:r>
    </w:p>
    <w:p w14:paraId="1F1F3755" w14:textId="77777777" w:rsidR="00001CCE" w:rsidRPr="00310D2E" w:rsidRDefault="00143BDA" w:rsidP="00001CCE">
      <w:pPr>
        <w:pStyle w:val="RSCB02ArticleText"/>
        <w:ind w:firstLine="180"/>
      </w:pPr>
      <w:r w:rsidRPr="00310D2E">
        <w:t xml:space="preserve">Numerous HTL materials have been explored, including organic small molecules and conjugated polymers. The most common </w:t>
      </w:r>
      <w:r w:rsidR="00FF155C" w:rsidRPr="00310D2E">
        <w:t xml:space="preserve">is </w:t>
      </w:r>
      <w:r w:rsidR="001673C8" w:rsidRPr="00310D2E">
        <w:t>2,2′,7,7′-tetrakis[N,N-di-p-methoxyphenylamine]-9,9′-s</w:t>
      </w:r>
      <w:r w:rsidR="00123243" w:rsidRPr="00310D2E">
        <w:t>pirobi-</w:t>
      </w:r>
      <w:r w:rsidR="001673C8" w:rsidRPr="00310D2E">
        <w:t>fluorene (spiro-OMeTAD) for conventional n-i-p devices, with polytriarylamine, 2′,7′</w:t>
      </w:r>
      <w:r w:rsidR="00187F74" w:rsidRPr="00310D2E">
        <w:t>-bis(bis(4-methoxyphenyl)amino)</w:t>
      </w:r>
      <w:r w:rsidR="001673C8" w:rsidRPr="00310D2E">
        <w:t>spiro-[cyclopenta[2,1-b:3,4-</w:t>
      </w:r>
      <w:r w:rsidR="00187F74" w:rsidRPr="00310D2E">
        <w:t>b</w:t>
      </w:r>
      <w:r w:rsidR="004A61D0" w:rsidRPr="00310D2E">
        <w:t>′]dithiophene-4,9′</w:t>
      </w:r>
      <w:r w:rsidR="001673C8" w:rsidRPr="00310D2E">
        <w:t xml:space="preserve">-flurene] (FDT) being used in some of the highest efficiency devices. </w:t>
      </w:r>
      <w:r w:rsidR="00187F74" w:rsidRPr="00310D2E">
        <w:t xml:space="preserve">For inverted p-i-n devices </w:t>
      </w:r>
      <w:r w:rsidR="00FF155C" w:rsidRPr="00310D2E">
        <w:t>poly(3,4-ethylenedioxythiophene) polystyrene sulfonate (PEDOT:PSS)</w:t>
      </w:r>
      <w:r w:rsidR="001673C8" w:rsidRPr="00310D2E">
        <w:t xml:space="preserve"> </w:t>
      </w:r>
      <w:r w:rsidR="00AD3E37" w:rsidRPr="00310D2E">
        <w:t>is the most used</w:t>
      </w:r>
      <w:r w:rsidR="00187F74" w:rsidRPr="00310D2E">
        <w:t xml:space="preserve"> HTL</w:t>
      </w:r>
      <w:r w:rsidR="00AD3E37" w:rsidRPr="00310D2E">
        <w:t>.</w:t>
      </w:r>
      <w:r w:rsidR="00EF5B2D" w:rsidRPr="00310D2E">
        <w:t xml:space="preserve"> The HTL is one of the most expensive layers in a device, as substrates such as spiro-OMeTAD are extremely expensive.</w:t>
      </w:r>
      <w:r w:rsidR="00ED6820" w:rsidRPr="00310D2E">
        <w:fldChar w:fldCharType="begin" w:fldLock="1"/>
      </w:r>
      <w:r w:rsidR="00701BE6" w:rsidRPr="00310D2E">
        <w:instrText>ADDIN CSL_CITATION { "citationItems" : [ { "id" : "ITEM-1", "itemData" : { "author" : [ { "dropping-particle" : "", "family" : "Yang", "given" : "Woon Seok", "non-dropping-particle" : "", "parse-names" : false, "suffix" : "" }, { "dropping-particle" : "", "family" : "Noh", "given" : "Jun Hong", "non-dropping-particle" : "", "parse-names" : false, "suffix" : "" }, { "dropping-particle" : "", "family" : "Jeon", "given" : "Nam Joong", "non-dropping-particle" : "", "parse-names" : false, "suffix" : "" }, { "dropping-particle" : "", "family" : "Kim", "given" : "Young Chan", "non-dropping-particle" : "", "parse-names" : false, "suffix" : "" }, { "dropping-particle" : "", "family" : "Ryu", "given" : "Seungchan", "non-dropping-particle" : "", "parse-names" : false, "suffix" : "" }, { "dropping-particle" : "", "family" : "Seo", "given" : "Jangwon", "non-dropping-particle" : "", "parse-names" : false, "suffix" : "" }, { "dropping-particle" : "Il", "family" : "Seok", "given" : "Sang", "non-dropping-particle" : "", "parse-names" : false, "suffix" : "" } ], "container-title" : "Science", "id" : "ITEM-1", "issued" : { "date-parts" : [ [ "2015" ] ] }, "page" : "1234-1237", "title" : "High-performance photovoltaic perovskite layers fabricated through intramolecular exchange", "type" : "article-journal", "volume" : "348" }, "uris" : [ "http://www.mendeley.com/documents/?uuid=1a94d1b3-d0bc-4c51-bd8f-d1b6331bd8bf" ] }, { "id" : "ITEM-2", "itemData" : { "author" : [ { "dropping-particle" : "", "family" : "Bi", "given" : "Dongqin", "non-dropping-particle" : "", "parse-names" : false, "suffix" : "" }, { "dropping-particle" : "", "family" : "Tress", "given" : "Wolfgang", "non-dropping-particle" : "", "parse-names" : false, "suffix" : "" }, { "dropping-particle" : "", "family" : "Dar", "given" : "M Ibrahim", "non-dropping-particle" : "", "parse-names" : false, "suffix" : "" }, { "dropping-particle" : "", "family" : "Gao", "given" : "Peng", "non-dropping-particle" : "", "parse-names" : false, "suffix" : "" }, { "dropping-particle" : "", "family" : "Luo", "given" : "Jingshan", "non-dropping-particle" : "", "parse-names" : false, "suffix" : "" }, { "dropping-particle" : "", "family" : "Renevier", "given" : "Cl\u00e9mentine", "non-dropping-particle" : "", "parse-names" : false, "suffix" : "" }, { "dropping-particle" : "", "family" : "Schenk", "given" : "Kurt", "non-dropping-particle" : "", "parse-names" : false, "suffix" : "" }, { "dropping-particle" : "", "family" : "Abate", "given" : "Antonio", "non-dropping-particle" : "", "parse-names" : false, "suffix" : "" }, { "dropping-particle" : "", "family" : "Giordano", "given" : "Fabrizio", "non-dropping-particle" : "", "parse-names" : false, "suffix" : "" }, { "dropping-particle" : "", "family" : "Baena", "given" : "Juan-pablo Correa", "non-dropping-particle" : "", "parse-names" : false, "suffix" : "" }, { "dropping-particle" : "", "family" : "Decoppet", "given" : "Jean-david", "non-dropping-particle" : "", "parse-names" : false, "suffix" : "" }, { "dropping-particle" : "", "family" : "Zakeeruddin", "given" : "Shaik Mohammed", "non-dropping-particle" : "", "parse-names" : false, "suffix" : "" }, { "dropping-particle" : "", "family" : "Nazeeruddin", "given" : "Mohammad Khaja", "non-dropping-particle" : "", "parse-names" : false, "suffix" : "" }, { "dropping-particle" : "", "family" : "Gr\u00e4tzel", "given" : "Michael", "non-dropping-particle" : "", "parse-names" : false, "suffix" : "" }, { "dropping-particle" : "", "family" : "Hagfeldt", "given" : "Anders", "non-dropping-particle" : "", "parse-names" : false, "suffix" : "" } ], "container-title" : "Sci. Adv.", "id" : "ITEM-2", "issued" : { "date-parts" : [ [ "2016" ] ] }, "page" : "e1501170", "title" : "Efficient luminescent solar cells based on tailored mixed-cation perovskites", "type" : "article-journal", "volume" : "2" }, "uris" : [ "http://www.mendeley.com/documents/?uuid=1a2a5935-69a2-41cc-9e7d-95b9a585a4c9" ] }, { "id" : "ITEM-3", "itemData" : { "DOI" : "10.1039/C5EE03874J", "ISSN" : "1754-5692", "author" : [ { "dropping-particle" : "", "family" : "Saliba", "given" : "Michael", "non-dropping-particle" : "", "parse-names" : false, "suffix" : "" }, { "dropping-particle" : "", "family" : "Matsui", "given" : "Taisuke", "non-dropping-particle" : "", "parse-names" : false, "suffix" : "" }, { "dropping-particle" : "", "family" : "Seo", "given" : "Ji-Youn", "non-dropping-particle" : "", "parse-names" : false, "suffix" : "" }, { "dropping-particle" : "", "family" : "Domanski", "given" : "Konrad", "non-dropping-particle" : "", "parse-names" : false, "suffix" : "" }, { "dropping-particle" : "", "family" : "Correa-Baena", "given" : "Juan-Pablo", "non-dropping-particle" : "", "parse-names" : false, "suffix" : "" }, { "dropping-particle" : "", "family" : "Nazeeruddin", "given" : "Mohammad Khaja", "non-dropping-particle" : "", "parse-names" : false, "suffix" : "" }, { "dropping-particle" : "", "family" : "Zakeeruddin", "given" : "Shaik M.", "non-dropping-particle" : "", "parse-names" : false, "suffix" : "" }, { "dropping-particle" : "", "family" : "Tress", "given" : "Wolfgang", "non-dropping-particle" : "", "parse-names" : false, "suffix" : "" }, { "dropping-particle" : "", "family" : "Abate", "given" : "Antonio", "non-dropping-particle" : "", "parse-names" : false, "suffix" : "" }, { "dropping-particle" : "", "family" : "Hagfeldt", "given" : "Anders", "non-dropping-particle" : "", "parse-names" : false, "suffix" : "" }, { "dropping-particle" : "", "family" : "Gratzel", "given" : "Michael", "non-dropping-particle" : "", "parse-names" : false, "suffix" : "" } ], "container-title" : "Energy &amp; Environmental Science", "id" : "ITEM-3", "issue" : "6", "issued" : { "date-parts" : [ [ "2016" ] ] }, "page" : "1989-1997", "publisher" : "Royal Society of Chemistry", "title" : "Cesium-containing triple cation perovskite solar cells: improved stability, reproducibility and high efficieny", "type" : "article-journal", "volume" : "9" }, "uris" : [ "http://www.mendeley.com/documents/?uuid=3f0440b5-46d9-4bb3-aa1a-4ceea37487ee" ] }, { "id" : "ITEM-4", "itemData" : { "DOI" : "10.1038/NENERGY.2015.17", "author" : [ { "dropping-particle" : "", "family" : "Saliba", "given" : "Michael", "non-dropping-particle" : "", "parse-names" : false, "suffix" : "" }, { "dropping-particle" : "", "family" : "Orlandi", "given" : "Simonetta", "non-dropping-particle" : "", "parse-names" : false, "suffix" : "" }, { "dropping-particle" : "", "family" : "Matsui", "given" : "Taisuke", "non-dropping-particle" : "", "parse-names" : false, "suffix" : "" }, { "dropping-particle" : "", "family" : "Aghazada", "given" : "Sadig", "non-dropping-particle" : "", "parse-names" : false, "suffix" : "" }, { "dropping-particle" : "", "family" : "Cavazzini", "given" : "Marco", "non-dropping-particle" : "", "parse-names" : false, "suffix" : "" }, { "dropping-particle" : "", "family" : "Correa-Baena", "given" : "Juan-Pablo", "non-dropping-particle" : "", "parse-names" : false, "suffix" : "" }, { "dropping-particle" : "", "family" : "Gao", "given" : "Peng", "non-dropping-particle" : "", "parse-names" : false, "suffix" : "" }, { "dropping-particle" : "", "family" : "Scopelliti", "given" : "Rosario", "non-dropping-particle" : "", "parse-names" : false, "suffix" : "" }, { "dropping-particle" : "", "family" : "Mosconi", "given" : "Edoardo", "non-dropping-particle" : "", "parse-names" : false, "suffix" : "" }, { "dropping-particle" : "", "family" : "Dahmen", "given" : "Klaus-Hermann", "non-dropping-particle" : "", "parse-names" : false, "suffix" : "" }, { "dropping-particle" : "De", "family" : "Angelis", "given" : "Filippo", "non-dropping-particle" : "", "parse-names" : false, "suffix" : "" }, { "dropping-particle" : "", "family" : "Abate", "given" : "Antonio", "non-dropping-particle" : "", "parse-names" : false, "suffix" : "" }, { "dropping-particle" : "", "family" : "Hagfeldt", "given" : "Anders", "non-dropping-particle" : "", "parse-names" : false, "suffix" : "" }, { "dropping-particle" : "", "family" : "Pozzi", "given" : "Gianluca", "non-dropping-particle" : "", "parse-names" : false, "suffix" : "" }, { "dropping-particle" : "", "family" : "Graetzel", "given" : "Michael", "non-dropping-particle" : "", "parse-names" : false, "suffix" : "" }, { "dropping-particle" : "", "family" : "Nazeeruddin", "given" : "Mohammad Khaja", "non-dropping-particle" : "", "parse-names" : false, "suffix" : "" } ], "container-title" : "Nature Energy", "id" : "ITEM-4", "issued" : { "date-parts" : [ [ "2016" ] ] }, "page" : "15017", "title" : "material for e cient perovskite solar cells", "type" : "article-journal", "volume" : "1" }, "uris" : [ "http://www.mendeley.com/documents/?uuid=712b3019-0896-4dbc-bb93-0056e7ee2424" ] } ], "mendeley" : { "formattedCitation" : "&lt;sup&gt;49,169,193,194&lt;/sup&gt;", "plainTextFormattedCitation" : "49,169,193,194", "previouslyFormattedCitation" : "&lt;sup&gt;49,169,193,194&lt;/sup&gt;" }, "properties" : { "noteIndex" : 0 }, "schema" : "https://github.com/citation-style-language/schema/raw/master/csl-citation.json" }</w:instrText>
      </w:r>
      <w:r w:rsidR="00ED6820" w:rsidRPr="00310D2E">
        <w:fldChar w:fldCharType="separate"/>
      </w:r>
      <w:r w:rsidR="00FD33D3" w:rsidRPr="00310D2E">
        <w:rPr>
          <w:noProof/>
          <w:vertAlign w:val="superscript"/>
        </w:rPr>
        <w:t>49,169,193,194</w:t>
      </w:r>
      <w:r w:rsidR="00ED6820" w:rsidRPr="00310D2E">
        <w:fldChar w:fldCharType="end"/>
      </w:r>
    </w:p>
    <w:p w14:paraId="0B9A72DA" w14:textId="77777777" w:rsidR="00700A12" w:rsidRPr="00310D2E" w:rsidRDefault="005644F8" w:rsidP="00C04721">
      <w:pPr>
        <w:pStyle w:val="RSCB02ArticleText"/>
        <w:ind w:firstLine="180"/>
      </w:pPr>
      <w:r w:rsidRPr="00310D2E">
        <w:t xml:space="preserve">Huang </w:t>
      </w:r>
      <w:r w:rsidRPr="00310D2E">
        <w:rPr>
          <w:i/>
        </w:rPr>
        <w:t>et al.</w:t>
      </w:r>
      <w:r w:rsidRPr="00310D2E">
        <w:t xml:space="preserve"> have sought to improve upon </w:t>
      </w:r>
      <w:r w:rsidR="00001CCE" w:rsidRPr="00310D2E">
        <w:t xml:space="preserve">PEDOT:PSS </w:t>
      </w:r>
      <w:r w:rsidRPr="00310D2E">
        <w:t>by including DMSO into the PEDOT:PSS layer, which they find increases the charge extraction and photocurrent.</w:t>
      </w:r>
      <w:r w:rsidR="005B4DC9" w:rsidRPr="00310D2E">
        <w:fldChar w:fldCharType="begin" w:fldLock="1"/>
      </w:r>
      <w:r w:rsidR="00701BE6" w:rsidRPr="00310D2E">
        <w:instrText>ADDIN CSL_CITATION { "citationItems" : [ { "id" : "ITEM-1", "itemData" : { "DOI" : "10.1039/c6nr08375g", "author" : [ { "dropping-particle" : "", "family" : "Huang", "given" : "Di", "non-dropping-particle" : "", "parse-names" : false, "suffix" : "" }, { "dropping-particle" : "", "family" : "Goh", "given" : "Tenghooi", "non-dropping-particle" : "", "parse-names" : false, "suffix" : "" }, { "dropping-particle" : "", "family" : "Kong", "given" : "Jaemin", "non-dropping-particle" : "", "parse-names" : false, "suffix" : "" }, { "dropping-particle" : "", "family" : "Zheng", "given" : "Yifan", "non-dropping-particle" : "", "parse-names" : false, "suffix" : "" }, { "dropping-particle" : "", "family" : "Zhao", "given" : "Suling", "non-dropping-particle" : "", "parse-names" : false, "suffix" : "" }, { "dropping-particle" : "", "family" : "Xu", "given" : "Zheng", "non-dropping-particle" : "", "parse-names" : false, "suffix" : "" }, { "dropping-particle" : "", "family" : "Taylor", "given" : "Andr\u00e9 D", "non-dropping-particle" : "", "parse-names" : false, "suffix" : "" } ], "container-title" : "Nanoscale", "id" : "ITEM-1", "issued" : { "date-parts" : [ [ "2017" ] ] }, "page" : "4236-4243", "publisher" : "Royal Society of Chemistry", "title" : "Perovskite solar cells with a DMSO-treated PEDOT : PSS hole transport layer exhibit higher photovoltaic performance and enhanced durability \u2020", "type" : "article-journal", "volume" : "9" }, "uris" : [ "http://www.mendeley.com/documents/?uuid=ced3e879-15be-422d-bd95-2a65953ee10b" ] } ], "mendeley" : { "formattedCitation" : "&lt;sup&gt;195&lt;/sup&gt;", "plainTextFormattedCitation" : "195", "previouslyFormattedCitation" : "&lt;sup&gt;195&lt;/sup&gt;" }, "properties" : { "noteIndex" : 0 }, "schema" : "https://github.com/citation-style-language/schema/raw/master/csl-citation.json" }</w:instrText>
      </w:r>
      <w:r w:rsidR="005B4DC9" w:rsidRPr="00310D2E">
        <w:fldChar w:fldCharType="separate"/>
      </w:r>
      <w:r w:rsidR="00FD33D3" w:rsidRPr="00310D2E">
        <w:rPr>
          <w:noProof/>
          <w:vertAlign w:val="superscript"/>
        </w:rPr>
        <w:t>195</w:t>
      </w:r>
      <w:r w:rsidR="005B4DC9" w:rsidRPr="00310D2E">
        <w:fldChar w:fldCharType="end"/>
      </w:r>
    </w:p>
    <w:p w14:paraId="3F34C6CC" w14:textId="77777777" w:rsidR="00001CCE" w:rsidRPr="00310D2E" w:rsidRDefault="00006663" w:rsidP="00C04721">
      <w:pPr>
        <w:pStyle w:val="RSCB02ArticleText"/>
        <w:ind w:firstLine="180"/>
      </w:pPr>
      <w:r w:rsidRPr="00310D2E">
        <w:t xml:space="preserve">Xi and co-workers have reported that the inclusion of a </w:t>
      </w:r>
      <w:r w:rsidR="004B0827" w:rsidRPr="00310D2E">
        <w:t>redox active dopant, in their case either lithium bis(trifluoromethane)sulfonimide or a cobalt based dopant into spiro-OMeTAD</w:t>
      </w:r>
      <w:r w:rsidR="0040602B" w:rsidRPr="00310D2E">
        <w:t>,</w:t>
      </w:r>
      <w:r w:rsidR="004B0827" w:rsidRPr="00310D2E">
        <w:t xml:space="preserve"> improved hole mobility</w:t>
      </w:r>
      <w:r w:rsidR="0040602B" w:rsidRPr="00310D2E">
        <w:t>.</w:t>
      </w:r>
      <w:r w:rsidR="001C7477" w:rsidRPr="00310D2E">
        <w:fldChar w:fldCharType="begin" w:fldLock="1"/>
      </w:r>
      <w:r w:rsidR="00701BE6" w:rsidRPr="00310D2E">
        <w:instrText>ADDIN CSL_CITATION { "citationItems" : [ { "id" : "ITEM-1", "itemData" : { "DOI" : "10.1021/acsomega.6b00465", "author" : [ { "dropping-particle" : "", "family" : "Xi", "given" : "He", "non-dropping-particle" : "", "parse-names" : false, "suffix" : "" }, { "dropping-particle" : "", "family" : "Tang", "given" : "Shi", "non-dropping-particle" : "", "parse-names" : false, "suffix" : "" }, { "dropping-particle" : "", "family" : "Chang", "given" : "Jingjing", "non-dropping-particle" : "", "parse-names" : false, "suffix" : "" }, { "dropping-particle" : "", "family" : "Chen", "given" : "Dazheng", "non-dropping-particle" : "", "parse-names" : false, "suffix" : "" }, { "dropping-particle" : "", "family" : "Lin", "given" : "Zhenhua", "non-dropping-particle" : "", "parse-names" : false, "suffix" : "" }, { "dropping-particle" : "", "family" : "Zhong", "given" : "Peng", "non-dropping-particle" : "", "parse-names" : false, "suffix" : "" }, { "dropping-particle" : "", "family" : "Wang", "given" : "Hong", "non-dropping-particle" : "", "parse-names" : false, "suffix" : "" }, { "dropping-particle" : "", "family" : "Zhang", "given" : "Chunfu", "non-dropping-particle" : "", "parse-names" : false, "suffix" : "" } ], "container-title" : "ACS Omega", "id" : "ITEM-1", "issued" : { "date-parts" : [ [ "2017" ] ] }, "page" : "326-336", "title" : "Performance Enhancement of Planar Heterojunction Perovskite Solar Cells through Tuning the Doping Properties of Hole-Transporting Materials", "type" : "article-journal", "volume" : "2" }, "uris" : [ "http://www.mendeley.com/documents/?uuid=19298d12-f7d3-4bf8-9182-f9b8ef7431c2" ] } ], "mendeley" : { "formattedCitation" : "&lt;sup&gt;196&lt;/sup&gt;", "plainTextFormattedCitation" : "196", "previouslyFormattedCitation" : "&lt;sup&gt;196&lt;/sup&gt;" }, "properties" : { "noteIndex" : 0 }, "schema" : "https://github.com/citation-style-language/schema/raw/master/csl-citation.json" }</w:instrText>
      </w:r>
      <w:r w:rsidR="001C7477" w:rsidRPr="00310D2E">
        <w:fldChar w:fldCharType="separate"/>
      </w:r>
      <w:r w:rsidR="00FD33D3" w:rsidRPr="00310D2E">
        <w:rPr>
          <w:noProof/>
          <w:vertAlign w:val="superscript"/>
        </w:rPr>
        <w:t>196</w:t>
      </w:r>
      <w:r w:rsidR="001C7477" w:rsidRPr="00310D2E">
        <w:fldChar w:fldCharType="end"/>
      </w:r>
      <w:r w:rsidR="00712445" w:rsidRPr="00310D2E">
        <w:t xml:space="preserve"> </w:t>
      </w:r>
      <w:r w:rsidR="0052793A" w:rsidRPr="00310D2E">
        <w:t>However, other authors note that this severely impacts the lifetime of the spiro-OMeTAD.</w:t>
      </w:r>
      <w:r w:rsidR="00701BE6" w:rsidRPr="00310D2E">
        <w:fldChar w:fldCharType="begin" w:fldLock="1"/>
      </w:r>
      <w:r w:rsidR="00701BE6" w:rsidRPr="00310D2E">
        <w:instrText>ADDIN CSL_CITATION { "citationItems" : [ { "id" : "ITEM-1", "itemData" : { "DOI" : "10.1039/c4cc04680c", "ISBN" : "1359-7345", "ISSN" : "1359-7345", "PMID" : "25111693", "abstract" : "An oligothiophene derivative named DR3TBDTT with high hydro-phobicity was synthesized and functioned as the hole transporting material without an ion additive. 8.8% of power conversion effi-ciency was obtained for CH 3 NH 3 PbI 3\u00c0x Cl x based planar solar cells with improved stability, compared to devices using Li-TFSI doped spiro-MeOTAD. Recently, organic\u2013inorganic hybrid perovskite materials have rapidly developed and attracted significant research interest due to their excellent absorption and transporting properties. CH 3 NH 3 PbI 3 and CH 3 NH 3 PbBr 3 were firstly used as the light absorbers in liquid dye-sensitized solar cells by Miyasaka et al. 1 Benefiting from the solid-state hole transporting material (HTM) of 2,2 0 ,7,7 0 -tetrakis(N,N-di-p-methoxyphenylamine)-9,9 0 -spirobifluorene (spiro-MeOTAD), much higher power conversion efficiencies (PCEs) have been achieved in solid-state cells than those of liquid ones, 2\u20137 and exceeded 15% in a short term. 8\u201313 N. J. Jeon et al. changed p-OMe substituents of the conventional spiro-MeOTAD, 16.7% of PCE was obtained using the derivative with o-OMe substituents for meso-structured perovskite solar cells. 13 Owing to the difficulty in the purification of spiro-MeOTAD, many other triphenylamine deriva-tives were reported as the HTMs. 14\u201320 However, almost all these HTMs reported for solution-process perovskite solar cells needed the addition of ion additives, e.g., lithium bis(trifluoromethyl-sulfonyl)imide (Li-TFSI) with 4-tert-butylpyridine (tBP) to achieve improved hole mobility and device performance. 13\u201327 Few HTMs in their pristine form can compete with additive doped spiro-MeOTAD for perovskite solar cells. P. Qin et al. reported a branched conjugated HTM working alone for meso-structured perovskite solar cells with a high PCE of 12.8%. 28 The use of Li-TFSI should be avoided, because it will not only increase the costs, but also seriously deteriorate the stability of the perovskite due to its high hydroscopicity leading to the decomposition of perovskite. 29,30 Oligothiophenes containing a backbone structure of a benzo-dithiophene (BDT) unit as the central block and ethylrhodanine as the end group (DR3TBDTT) are highly efficient donors with a high hole mobility of 10 \u00c04 cm 2 V \u00c01 s \u00c01 in the bulk heterojunction solar cells. 31\u201333 In this article, we modified the alkyl groups of DR3TBDTT to obtain a low-lying energy level of the highest occupied molecular orbital (HOMO) (5.39 eV), matching with t\u2026", "author" : [ { "dropping-particle" : "", "family" : "Zheng", "given" : "Lingling", "non-dropping-particle" : "", "parse-names" : false, "suffix" : "" }, { "dropping-particle" : "", "family" : "Chung", "given" : "Yao-Hsien", "non-dropping-particle" : "", "parse-names" : false, "suffix" : "" }, { "dropping-particle" : "", "family" : "Ma", "given" : "Yingzhuang", "non-dropping-particle" : "", "parse-names" : false, "suffix" : "" }, { "dropping-particle" : "", "family" : "Zhang", "given" : "Lipei", "non-dropping-particle" : "", "parse-names" : false, "suffix" : "" }, { "dropping-particle" : "", "family" : "Xiao", "given" : "Lixin", "non-dropping-particle" : "", "parse-names" : false, "suffix" : "" }, { "dropping-particle" : "", "family" : "Chen", "given" : "Zhijian", "non-dropping-particle" : "", "parse-names" : false, "suffix" : "" }, { "dropping-particle" : "", "family" : "Wang", "given" : "Shufeng", "non-dropping-particle" : "", "parse-names" : false, "suffix" : "" }, { "dropping-particle" : "", "family" : "Gong", "given" : "Qihuang", "non-dropping-particle" : "", "parse-names" : false, "suffix" : "" }, { "dropping-particle" : "", "family" : "Qu", "given" : "Bo", "non-dropping-particle" : "", "parse-names" : false, "suffix" : "" }, { "dropping-particle" : "", "family" : "Gong", "given" : "Qihuang", "non-dropping-particle" : "", "parse-names" : false, "suffix" : "" } ], "container-title" : "Chemical Communications", "id" : "ITEM-1", "issued" : { "date-parts" : [ [ "2014" ] ] }, "page" : "11196-11199", "title" : "A hydrophobic hole transporting oligothiophene for planar perovskite solar cells with improved stability", "type" : "article-journal", "volume" : "50" }, "uris" : [ "http://www.mendeley.com/documents/?uuid=7662b297-0959-42ba-95fd-748896b2e67d" ] } ], "mendeley" : { "formattedCitation" : "&lt;sup&gt;163&lt;/sup&gt;", "plainTextFormattedCitation" : "163", "previouslyFormattedCitation" : "&lt;sup&gt;163&lt;/sup&gt;" }, "properties" : { "noteIndex" : 0 }, "schema" : "https://github.com/citation-style-language/schema/raw/master/csl-citation.json" }</w:instrText>
      </w:r>
      <w:r w:rsidR="00701BE6" w:rsidRPr="00310D2E">
        <w:fldChar w:fldCharType="separate"/>
      </w:r>
      <w:r w:rsidR="00701BE6" w:rsidRPr="00310D2E">
        <w:rPr>
          <w:noProof/>
          <w:vertAlign w:val="superscript"/>
        </w:rPr>
        <w:t>163</w:t>
      </w:r>
      <w:r w:rsidR="00701BE6" w:rsidRPr="00310D2E">
        <w:fldChar w:fldCharType="end"/>
      </w:r>
    </w:p>
    <w:p w14:paraId="66BB6363" w14:textId="77777777" w:rsidR="00066CE5" w:rsidRPr="00310D2E" w:rsidRDefault="00066CE5" w:rsidP="00C04721">
      <w:pPr>
        <w:pStyle w:val="RSCB02ArticleText"/>
        <w:ind w:firstLine="180"/>
      </w:pPr>
      <w:r w:rsidRPr="00310D2E">
        <w:t>Spiro</w:t>
      </w:r>
      <w:r w:rsidR="002E0B99" w:rsidRPr="00310D2E">
        <w:t>-OMeTAD features in most of the highly eff</w:t>
      </w:r>
      <w:r w:rsidR="00A6519F" w:rsidRPr="00310D2E">
        <w:t>icient MHP devices, but it is a relatively expensive material, owing</w:t>
      </w:r>
      <w:r w:rsidR="00852C98" w:rsidRPr="00310D2E">
        <w:t xml:space="preserve"> to its challenging synthesis.</w:t>
      </w:r>
      <w:r w:rsidR="00E60599" w:rsidRPr="00310D2E">
        <w:t xml:space="preserve"> </w:t>
      </w:r>
      <w:r w:rsidR="00701BE6" w:rsidRPr="00310D2E">
        <w:t>It has often been described as the best HTL,</w:t>
      </w:r>
      <w:r w:rsidR="00701BE6" w:rsidRPr="00310D2E">
        <w:fldChar w:fldCharType="begin" w:fldLock="1"/>
      </w:r>
      <w:r w:rsidR="00EF43A2" w:rsidRPr="00310D2E">
        <w:instrText>ADDIN CSL_CITATION { "citationItems" : [ { "id" : "ITEM-1", "itemData" : { "DOI" : "10.1021/am5090385", "ISSN" : "19448252", "PMID" : "25954820", "abstract" : "Thermal stability of hybrid solar cells containing spiro-OMeTAD as hole-transporting layer is investigated. It is demonstrated that fully symmetrical spiro-OMeTAD is prone to crystallization, and growth of large crystalline domains in the hole-transporting layer is one of the causes of solar cell degradation at elevated temperatures, as crystallization of the material inside the pores or on the interface affects the contact between the absorber and the hole transport. Suppression of the crystal growth in the hole-transporting layer is demonstrated to be a viable tactic to achieve a significant increase in the solar cell resistance to thermal stress and improve the overall lifetime of the device. Findings described in this publication could be applicable to hybrid solar cell research as a number of well-performing architectures rely heavily upon doped spiro-OMeTAD as hole-transporting material.", "author" : [ { "dropping-particle" : "", "family" : "Malinauskas", "given" : "Tadas", "non-dropping-particle" : "", "parse-names" : false, "suffix" : "" }, { "dropping-particle" : "", "family" : "Tomkute-Luksiene", "given" : "Daiva", "non-dropping-particle" : "", "parse-names" : false, "suffix" : "" }, { "dropping-particle" : "", "family" : "Sens", "given" : "R??diger", "non-dropping-particle" : "", "parse-names" : false, "suffix" : "" }, { "dropping-particle" : "", "family" : "Daskeviciene", "given" : "Maryte", "non-dropping-particle" : "", "parse-names" : false, "suffix" : "" }, { "dropping-particle" : "", "family" : "Send", "given" : "Robert", "non-dropping-particle" : "", "parse-names" : false, "suffix" : "" }, { "dropping-particle" : "", "family" : "Wonneberger", "given" : "Henrike", "non-dropping-particle" : "", "parse-names" : false, "suffix" : "" }, { "dropping-particle" : "", "family" : "Jankauskas", "given" : "Vygintas", "non-dropping-particle" : "", "parse-names" : false, "suffix" : "" }, { "dropping-particle" : "", "family" : "Bruder", "given" : "Ingmar", "non-dropping-particle" : "", "parse-names" : false, "suffix" : "" }, { "dropping-particle" : "", "family" : "Getautis", "given" : "Vytautas", "non-dropping-particle" : "", "parse-names" : false, "suffix" : "" } ], "container-title" : "ACS Applied Materials and Interfaces", "id" : "ITEM-1", "issue" : "21", "issued" : { "date-parts" : [ [ "2015" ] ] }, "page" : "11107-11116", "title" : "Enhancing thermal stability and lifetime of solid-state dye-sensitized solar cells via molecular engineering of the hole-transporting material spiro-OMeTAD", "type" : "article-journal", "volume" : "7" }, "uris" : [ "http://www.mendeley.com/documents/?uuid=8ced8c5d-e38a-47e2-be30-0d00bfabcd0f" ] } ], "mendeley" : { "formattedCitation" : "&lt;sup&gt;197&lt;/sup&gt;", "plainTextFormattedCitation" : "197", "previouslyFormattedCitation" : "&lt;sup&gt;197&lt;/sup&gt;" }, "properties" : { "noteIndex" : 0 }, "schema" : "https://github.com/citation-style-language/schema/raw/master/csl-citation.json" }</w:instrText>
      </w:r>
      <w:r w:rsidR="00701BE6" w:rsidRPr="00310D2E">
        <w:fldChar w:fldCharType="separate"/>
      </w:r>
      <w:r w:rsidR="00701BE6" w:rsidRPr="00310D2E">
        <w:rPr>
          <w:noProof/>
          <w:vertAlign w:val="superscript"/>
        </w:rPr>
        <w:t>197</w:t>
      </w:r>
      <w:r w:rsidR="00701BE6" w:rsidRPr="00310D2E">
        <w:fldChar w:fldCharType="end"/>
      </w:r>
      <w:r w:rsidR="00701BE6" w:rsidRPr="00310D2E">
        <w:t xml:space="preserve"> but</w:t>
      </w:r>
      <w:r w:rsidR="00077A15" w:rsidRPr="00310D2E">
        <w:t xml:space="preserve"> as we have discussed above, </w:t>
      </w:r>
      <w:r w:rsidR="00701BE6" w:rsidRPr="00310D2E">
        <w:t>it promotes</w:t>
      </w:r>
      <w:r w:rsidR="00077A15" w:rsidRPr="00310D2E">
        <w:t xml:space="preserve"> degradation of the perovskite layer</w:t>
      </w:r>
      <w:r w:rsidR="00701BE6" w:rsidRPr="00310D2E">
        <w:t xml:space="preserve"> and replacements should be sought</w:t>
      </w:r>
      <w:r w:rsidR="00077A15" w:rsidRPr="00310D2E">
        <w:t xml:space="preserve">. </w:t>
      </w:r>
      <w:r w:rsidR="0022266E" w:rsidRPr="00310D2E">
        <w:t xml:space="preserve">Nazeeruddin </w:t>
      </w:r>
      <w:r w:rsidR="0022266E" w:rsidRPr="00310D2E">
        <w:rPr>
          <w:i/>
        </w:rPr>
        <w:t>et al.</w:t>
      </w:r>
      <w:r w:rsidR="0022266E" w:rsidRPr="00310D2E">
        <w:t xml:space="preserve"> have recently developed a new class of HTL based on a benzo[1,2-b:3,4-b’:5,6-b”]tri-thiophene core with electron-donor groups attached</w:t>
      </w:r>
      <w:r w:rsidR="00BD5FBF" w:rsidRPr="00310D2E">
        <w:t>, which they use in devices with PCE &gt; 18%.</w:t>
      </w:r>
      <w:r w:rsidR="00066C80" w:rsidRPr="00310D2E">
        <w:fldChar w:fldCharType="begin" w:fldLock="1"/>
      </w:r>
      <w:r w:rsidR="00CB28FF" w:rsidRPr="00310D2E">
        <w:instrText>ADDIN CSL_CITATION { "citationItems" : [ { "id" : "ITEM-1", "itemData" : { "DOI" : "10.1002/anie.201511877", "ISBN" : "1521-3773 (Electronic)\\r1433-7851 (Linking)", "ISSN" : "15213773", "PMID" : "27061436", "abstract" : "New star-shaped benzotrithiophene (BTT)-based hole-transporting materials (HTM) BTT-1, BTT-2 and BTT-3 have been obtained through a facile synthetic route by crosslinking triarylamine-based donor groups with a benzotrithiophene (BTT) core. The BTT HTMs were tested on solution-processed lead trihalide perovskite-based solar cells. Power conversion efficiencies in the range of 16 % to 18.2 % were achieved under AM 1.5 sun with the three derivatives. These values are comparable to those obtained with today's most commonly used HTM spiro-OMeTAD, which point them out as promising candidates to be used as readily available and cost-effective alternatives in perovskite solar cells (PSCs).", "author" : [ { "dropping-particle" : "", "family" : "Molina-Ontoria", "given" : "Agustin", "non-dropping-particle" : "", "parse-names" : false, "suffix" : "" }, { "dropping-particle" : "", "family" : "Zimmermann", "given" : "Iwan", "non-dropping-particle" : "", "parse-names" : false, "suffix" : "" }, { "dropping-particle" : "", "family" : "Garcia-Benito", "given" : "Ines", "non-dropping-particle" : "", "parse-names" : false, "suffix" : "" }, { "dropping-particle" : "", "family" : "Gratia", "given" : "Paul", "non-dropping-particle" : "", "parse-names" : false, "suffix" : "" }, { "dropping-particle" : "", "family" : "Roldan-Carmona", "given" : "Cristina", "non-dropping-particle" : "", "parse-names" : false, "suffix" : "" }, { "dropping-particle" : "", "family" : "Aghazada", "given" : "Sadig", "non-dropping-particle" : "", "parse-names" : false, "suffix" : "" }, { "dropping-particle" : "", "family" : "Graetzel", "given" : "Michael", "non-dropping-particle" : "", "parse-names" : false, "suffix" : "" }, { "dropping-particle" : "", "family" : "Nazeeruddin", "given" : "Mohammad Khaja", "non-dropping-particle" : "", "parse-names" : false, "suffix" : "" }, { "dropping-particle" : "", "family" : "Martin", "given" : "Nazario", "non-dropping-particle" : "", "parse-names" : false, "suffix" : "" } ], "container-title" : "Angewandte Chemie - International Edition", "id" : "ITEM-1", "issue" : "21", "issued" : { "date-parts" : [ [ "2016" ] ] }, "page" : "6270-6274", "title" : "Benzotrithiophene-based hole-transporting materials for 18.2 % perovskite solar cells", "type" : "article-journal", "volume" : "55" }, "uris" : [ "http://www.mendeley.com/documents/?uuid=073a0347-6f8e-4056-ba7e-8f773f6f3a11" ] }, { "id" : "ITEM-2", "itemData" : { "DOI" : "10.1039/C7TA00997F", "author" : [ { "dropping-particle" : "", "family" : "Garcia-Benito", "given" : "Ines", "non-dropping-particle" : "", "parse-names" : false, "suffix" : "" }, { "dropping-particle" : "", "family" : "Zimmermann", "given" : "Iwan", "non-dropping-particle" : "", "parse-names" : false, "suffix" : "" }, { "dropping-particle" : "", "family" : "Urieta-Mora", "given" : "Javier", "non-dropping-particle" : "", "parse-names" : false, "suffix" : "" }, { "dropping-particle" : "", "family" : "Arago", "given" : "Juan", "non-dropping-particle" : "", "parse-names" : false, "suffix" : "" }, { "dropping-particle" : "", "family" : "Molina-Ontoria", "given" : "Agustin", "non-dropping-particle" : "", "parse-names" : false, "suffix" : "" }, { "dropping-particle" : "", "family" : "Enrique Orti", "given" : "", "non-dropping-particle" : "", "parse-names" : false, "suffix" : "" }, { "dropping-particle" : "", "family" : "Martin", "given" : "Nazario", "non-dropping-particle" : "", "parse-names" : false, "suffix" : "" }, { "dropping-particle" : "", "family" : "Nazeeruddin", "given" : "Mohammad Khaja", "non-dropping-particle" : "", "parse-names" : false, "suffix" : "" } ], "container-title" : "Journal of Materials Chemistry A", "id" : "ITEM-2", "issued" : { "date-parts" : [ [ "2017" ] ] }, "page" : "8317-8324", "title" : "Isomerism effect on the photovoltaic properties of benzotrithiophene-based hole-transporting materials", "type" : "article-journal", "volume" : "5" }, "uris" : [ "http://www.mendeley.com/documents/?uuid=72f3181a-19aa-4c17-9309-499bfe9f7de5" ] } ], "mendeley" : { "formattedCitation" : "&lt;sup&gt;198,199&lt;/sup&gt;", "plainTextFormattedCitation" : "198,199", "previouslyFormattedCitation" : "&lt;sup&gt;198,199&lt;/sup&gt;" }, "properties" : { "noteIndex" : 0 }, "schema" : "https://github.com/citation-style-language/schema/raw/master/csl-citation.json" }</w:instrText>
      </w:r>
      <w:r w:rsidR="00066C80" w:rsidRPr="00310D2E">
        <w:fldChar w:fldCharType="separate"/>
      </w:r>
      <w:r w:rsidR="00701BE6" w:rsidRPr="00310D2E">
        <w:rPr>
          <w:noProof/>
          <w:vertAlign w:val="superscript"/>
        </w:rPr>
        <w:t>198,199</w:t>
      </w:r>
      <w:r w:rsidR="00066C80" w:rsidRPr="00310D2E">
        <w:fldChar w:fldCharType="end"/>
      </w:r>
    </w:p>
    <w:p w14:paraId="3DE0C0A8" w14:textId="77777777" w:rsidR="001F2B88" w:rsidRPr="00310D2E" w:rsidRDefault="00753820" w:rsidP="00EE5EF8">
      <w:pPr>
        <w:pStyle w:val="RSCB02ArticleText"/>
        <w:ind w:firstLine="180"/>
      </w:pPr>
      <w:r w:rsidRPr="00310D2E">
        <w:t xml:space="preserve">Ahmadi </w:t>
      </w:r>
      <w:r w:rsidRPr="00310D2E">
        <w:rPr>
          <w:i/>
        </w:rPr>
        <w:t>et al.</w:t>
      </w:r>
      <w:r w:rsidRPr="00310D2E">
        <w:t xml:space="preserve"> have trialled a different HTL that also features a thiophene core, thieno[3,4-b]-thiophene-</w:t>
      </w:r>
      <w:r w:rsidRPr="00310D2E">
        <w:rPr>
          <w:i/>
        </w:rPr>
        <w:t>alt</w:t>
      </w:r>
      <w:r w:rsidRPr="00310D2E">
        <w:t xml:space="preserve">-benzodithiophene (PTB7), which they compared to poly(3-hexylthiophene (P3HT). </w:t>
      </w:r>
      <w:r w:rsidR="00D748F4" w:rsidRPr="00310D2E">
        <w:t>PTB7, unlike P3HT, has a photoinduced dipole</w:t>
      </w:r>
      <w:r w:rsidR="00D67934" w:rsidRPr="00310D2E">
        <w:t>, and the authors demonstrate that this can decrease charge recombination</w:t>
      </w:r>
      <w:r w:rsidR="00B9725B" w:rsidRPr="00310D2E">
        <w:t xml:space="preserve"> in the perovskite layer.</w:t>
      </w:r>
      <w:r w:rsidR="000C469D" w:rsidRPr="00310D2E">
        <w:t xml:space="preserve"> Additionally, the photoinduced dipole decreases charge accumulation at the electrode interface.</w:t>
      </w:r>
      <w:r w:rsidR="007F6D1D" w:rsidRPr="00310D2E">
        <w:fldChar w:fldCharType="begin" w:fldLock="1"/>
      </w:r>
      <w:r w:rsidR="00EF43A2" w:rsidRPr="00310D2E">
        <w:instrText>ADDIN CSL_CITATION { "citationItems" : [ { "id" : "ITEM-1", "itemData" : { "DOI" : "10.1002/aenm.201601575", "author" : [ { "dropping-particle" : "", "family" : "Ahmadi", "given" : "Mahshid", "non-dropping-particle" : "", "parse-names" : false, "suffix" : "" }, { "dropping-particle" : "", "family" : "Hsiao", "given" : "Yu-che", "non-dropping-particle" : "", "parse-names" : false, "suffix" : "" }, { "dropping-particle" : "", "family" : "Wu", "given" : "Ting", "non-dropping-particle" : "", "parse-names" : false, "suffix" : "" }, { "dropping-particle" : "", "family" : "Liu", "given" : "Qing", "non-dropping-particle" : "", "parse-names" : false, "suffix" : "" }, { "dropping-particle" : "", "family" : "Qin", "given" : "Wei", "non-dropping-particle" : "", "parse-names" : false, "suffix" : "" }, { "dropping-particle" : "", "family" : "Hu", "given" : "Bin", "non-dropping-particle" : "", "parse-names" : false, "suffix" : "" } ], "container-title" : "Adv. Energy Mater.", "id" : "ITEM-1", "issued" : { "date-parts" : [ [ "2017" ] ] }, "page" : "1601575", "title" : "Effect of Photogenerated Dipoles in the Hole Transport Layer on Photovoltaic Performance of Organic \u2013 Inorganic Perovskite Solar Cells", "type" : "article-journal", "volume" : "7" }, "uris" : [ "http://www.mendeley.com/documents/?uuid=5369f7d0-2273-4840-aaa3-783b2d116c39" ] } ], "mendeley" : { "formattedCitation" : "&lt;sup&gt;200&lt;/sup&gt;", "plainTextFormattedCitation" : "200", "previouslyFormattedCitation" : "&lt;sup&gt;200&lt;/sup&gt;" }, "properties" : { "noteIndex" : 0 }, "schema" : "https://github.com/citation-style-language/schema/raw/master/csl-citation.json" }</w:instrText>
      </w:r>
      <w:r w:rsidR="007F6D1D" w:rsidRPr="00310D2E">
        <w:fldChar w:fldCharType="separate"/>
      </w:r>
      <w:r w:rsidR="00701BE6" w:rsidRPr="00310D2E">
        <w:rPr>
          <w:noProof/>
          <w:vertAlign w:val="superscript"/>
        </w:rPr>
        <w:t>200</w:t>
      </w:r>
      <w:r w:rsidR="007F6D1D" w:rsidRPr="00310D2E">
        <w:fldChar w:fldCharType="end"/>
      </w:r>
      <w:r w:rsidR="000C469D" w:rsidRPr="00310D2E">
        <w:t xml:space="preserve"> </w:t>
      </w:r>
    </w:p>
    <w:p w14:paraId="724BB1E3" w14:textId="77777777" w:rsidR="002150A8" w:rsidRPr="00310D2E" w:rsidRDefault="002150A8" w:rsidP="00EE5EF8">
      <w:pPr>
        <w:pStyle w:val="RSCB02ArticleText"/>
        <w:ind w:firstLine="180"/>
      </w:pPr>
      <w:r w:rsidRPr="00310D2E">
        <w:t xml:space="preserve">Organic HTLs may be simple to process, but it is highly likely that they will degrade over time under the operating conditions of a photovoltaic cell. </w:t>
      </w:r>
      <w:r w:rsidR="0044220B" w:rsidRPr="00310D2E">
        <w:t xml:space="preserve">To this end, </w:t>
      </w:r>
      <w:r w:rsidR="000A154D" w:rsidRPr="00310D2E">
        <w:t>inorganic HTLs</w:t>
      </w:r>
      <w:r w:rsidR="0044220B" w:rsidRPr="00310D2E">
        <w:t xml:space="preserve"> offer superior </w:t>
      </w:r>
      <w:r w:rsidR="000A154D" w:rsidRPr="00310D2E">
        <w:t xml:space="preserve">long-term </w:t>
      </w:r>
      <w:r w:rsidR="0044220B" w:rsidRPr="00310D2E">
        <w:t>stability</w:t>
      </w:r>
      <w:r w:rsidR="00D066CA" w:rsidRPr="00310D2E">
        <w:t>, and a number of different species have been assessed</w:t>
      </w:r>
      <w:r w:rsidR="00A9732E" w:rsidRPr="00310D2E">
        <w:t xml:space="preserve"> for conventional p-i-n cells</w:t>
      </w:r>
      <w:r w:rsidR="00D066CA" w:rsidRPr="00310D2E">
        <w:t xml:space="preserve">, including </w:t>
      </w:r>
      <w:r w:rsidR="008E346E" w:rsidRPr="00310D2E">
        <w:t>CuGaO</w:t>
      </w:r>
      <w:r w:rsidR="008E346E" w:rsidRPr="00310D2E">
        <w:rPr>
          <w:vertAlign w:val="subscript"/>
        </w:rPr>
        <w:t>2</w:t>
      </w:r>
      <w:r w:rsidR="008F2A16" w:rsidRPr="00310D2E">
        <w:t>,</w:t>
      </w:r>
      <w:r w:rsidR="006D71FB" w:rsidRPr="00310D2E">
        <w:t xml:space="preserve"> CuSCN, </w:t>
      </w:r>
      <w:r w:rsidR="005A4C06" w:rsidRPr="00310D2E">
        <w:t>Co-doped NiO</w:t>
      </w:r>
      <w:r w:rsidR="005A4C06" w:rsidRPr="00310D2E">
        <w:rPr>
          <w:vertAlign w:val="subscript"/>
        </w:rPr>
        <w:t>x</w:t>
      </w:r>
      <w:r w:rsidR="005A4C06" w:rsidRPr="00310D2E">
        <w:t>, SnO</w:t>
      </w:r>
      <w:r w:rsidR="005A4C06" w:rsidRPr="00310D2E">
        <w:rPr>
          <w:vertAlign w:val="subscript"/>
        </w:rPr>
        <w:t>2</w:t>
      </w:r>
      <w:r w:rsidR="005A4C06" w:rsidRPr="00310D2E">
        <w:t>, and ZnO.</w:t>
      </w:r>
      <w:r w:rsidR="00F470AB" w:rsidRPr="00310D2E">
        <w:fldChar w:fldCharType="begin" w:fldLock="1"/>
      </w:r>
      <w:r w:rsidR="00EF43A2" w:rsidRPr="00310D2E">
        <w:instrText>ADDIN CSL_CITATION { "citationItems" : [ { "id" : "ITEM-1", "itemData" : { "DOI" : "10.1002/adma.201604984", "ISBN" : "1521-4095", "ISSN" : "15214095", "abstract" : "The p-type inorganic semiconductor CuGaO2 as a hole-transporting layer (HTL) in perovskite solar cells (PSCs) has provided higher carrier mobility, better-energy level matching, and superior stability as well as low-temperature processing technique. Compared to organic HTL, a very competitive PCE of 18.51% with long-term stability has been achieved. This indicates that CuGaO2 is a promising HTL for efficient and stable PSCs.", "author" : [ { "dropping-particle" : "", "family" : "Zhang", "given" : "Hua", "non-dropping-particle" : "", "parse-names" : false, "suffix" : "" }, { "dropping-particle" : "", "family" : "Wang", "given" : "Huan", "non-dropping-particle" : "", "parse-names" : false, "suffix" : "" }, { "dropping-particle" : "", "family" : "Chen", "given" : "Wei", "non-dropping-particle" : "", "parse-names" : false, "suffix" : "" }, { "dropping-particle" : "", "family" : "Jen", "given" : "Alex K Y", "non-dropping-particle" : "", "parse-names" : false, "suffix" : "" } ], "container-title" : "Advanced Materials", "id" : "ITEM-1", "issued" : { "date-parts" : [ [ "2017" ] ] }, "page" : "1604984", "title" : "CuGaO2: A Promising Inorganic Hole-Transporting Material for Highly Efficient and Stable Perovskite Solar Cells", "type" : "article-journal", "volume" : "29" }, "uris" : [ "http://www.mendeley.com/documents/?uuid=f774481b-bb0e-4f76-b9fc-a6aae0e0e783" ] }, { "id" : "ITEM-2", "itemData" : { "DOI" : "10.1039/C7NR01135K", "ISSN" : "2040-3364", "abstract" : "In this work, three different CuSCN nanostructures (NSs), hexagonal prism-like (3D), pyramid-like (2D) and nanowire structures (NWs) are first applied to inverted heterojunction perovskite solar cells as p-type inorganic hole transport layers (HTLs) using a moderate electrodeposition method at room temperature. It is revealed that the crystal structure and the thickness of the CuSCN layer can dramatically regulate the morphology and the crystal orientation behavior of perovskite absorbing layers, which will further have a significant influence on the following device performance. Compared with the other two nanostructured CuSCN HTLs, devices based on 3D structured CuSCN HTLs exhibit better performance mainly attributed to the high crystalline quality of perovskite films controlled by the well-oriented hexagonal prism-like nanostructures of CuSCN. After optimization, a maximum power conversion efficiency (PCE) of 11.40% has been obtained with 3D CuSCN which has a thickness of 200 nm. It is the highest value among the current reports using nanostructured CuSCN as an inorganic HTL in inverted PSCs. The dominating effect of CuSCN nanostructures on the crystal quality of perovskites provides guidelines for future material optimization and device efficiency enhancement.", "author" : [ { "dropping-particle" : "", "family" : "Xi", "given" : "Qiaoyue", "non-dropping-particle" : "", "parse-names" : false, "suffix" : "" }, { "dropping-particle" : "", "family" : "Gao", "given" : "Ge", "non-dropping-particle" : "", "parse-names" : false, "suffix" : "" }, { "dropping-particle" : "", "family" : "Zhou", "given" : "Hua", "non-dropping-particle" : "", "parse-names" : false, "suffix" : "" }, { "dropping-particle" : "", "family" : "Zhao", "given" : "Yongxia", "non-dropping-particle" : "", "parse-names" : false, "suffix" : "" }, { "dropping-particle" : "", "family" : "Wu", "given" : "Cunqi", "non-dropping-particle" : "", "parse-names" : false, "suffix" : "" }, { "dropping-particle" : "", "family" : "Wang", "given" : "Lidan", "non-dropping-particle" : "", "parse-names" : false, "suffix" : "" }, { "dropping-particle" : "", "family" : "Guo", "given" : "Pengran", "non-dropping-particle" : "", "parse-names" : false, "suffix" : "" }, { "dropping-particle" : "", "family" : "Xu", "given" : "Jingwei", "non-dropping-particle" : "", "parse-names" : false, "suffix" : "" } ], "container-title" : "Nanoscale", "id" : "ITEM-2", "issued" : { "date-parts" : [ [ "2017" ] ] }, "page" : "6136-6144", "publisher" : "Royal Society of Chemistry", "title" : "Highly efficient inverted solar cells based on perovskite grown nanostructures mediated by CuSCN", "type" : "article-journal" }, "uris" : [ "http://www.mendeley.com/documents/?uuid=4a4a4b47-f869-42f9-9654-3c413d9c46e7" ] }, { "id" : "ITEM-3", "itemData" : { "DOI" : "10.1002/aenm.201602556", "ISSN" : "16146840", "abstract" : "An organic\u2013inorganic integrated hole transport layer (HTL) composed of the solution-processable nickel phthalocyanine (NiPc) abbreviated NiPc-(OBu)8 and vanadium(V) oxide (V2O5) is successfully incorporated into structured mesoporous perovskite solar cells (PSCs). The optimized PSCs show the highest stabilized power conversion efficiency of up to 16.8% and good stability under dark ambient conditions. These results highlight the potential application of organic\u2013inorganic integrated HTLs in PSCs.", "author" : [ { "dropping-particle" : "", "family" : "Cheng", "given" : "Ming", "non-dropping-particle" : "", "parse-names" : false, "suffix" : "" }, { "dropping-particle" : "", "family" : "Li", "given" : "Yuanyuan", "non-dropping-particle" : "", "parse-names" : false, "suffix" : "" }, { "dropping-particle" : "", "family" : "Safdari", "given" : "Majid", "non-dropping-particle" : "", "parse-names" : false, "suffix" : "" }, { "dropping-particle" : "", "family" : "Chen", "given" : "Cheng", "non-dropping-particle" : "", "parse-names" : false, "suffix" : "" }, { "dropping-particle" : "", "family" : "Liu", "given" : "Peng", "non-dropping-particle" : "", "parse-names" : false, "suffix" : "" }, { "dropping-particle" : "", "family" : "Kloo", "given" : "Lars", "non-dropping-particle" : "", "parse-names" : false, "suffix" : "" }, { "dropping-particle" : "", "family" : "Sun", "given" : "Licheng", "non-dropping-particle" : "", "parse-names" : false, "suffix" : "" } ], "container-title" : "Advanced Energy Materials", "id" : "ITEM-3", "issued" : { "date-parts" : [ [ "2017" ] ] }, "page" : "1602556", "title" : "Efficient Perovskite Solar Cells Based on a Solution Processable Nickel(II) Phthalocyanine and Vanadium Oxide Integrated Hole Transport Layer", "type" : "article-journal" }, "uris" : [ "http://www.mendeley.com/documents/?uuid=602a842c-0f7a-445f-97d6-e555e028503c" ] }, { "id" : "ITEM-4", "itemData" : { "DOI" : "10.1002/adma.201600619", "ISBN" : "1521-4095", "ISSN" : "09359648", "PMID" : "27168338", "abstract" : "Highly crystalline SnO2 is demonstrated in this study to serve as a stable and robust electron-transporting layer for high-performance perovskite solar cells. Benefiting from its high crystallinity, the relatively thick SnO2 electron-transporting layer (\u2248120 nm) provides respectable electron-transporting property to yield a promising power conversion efficiency (PCE, 18.8%) and over 90% of the initial PCE can retain after 30 d storage in ambient with \u224870% relative humidity.", "author" : [ { "dropping-particle" : "", "family" : "Zhu", "given" : "Zonglong", "non-dropping-particle" : "", "parse-names" : false, "suffix" : "" }, { "dropping-particle" : "", "family" : "Bai", "given" : "Yang", "non-dropping-particle" : "", "parse-names" : false, "suffix" : "" }, { "dropping-particle" : "", "family" : "Liu", "given" : "Xiao", "non-dropping-particle" : "", "parse-names" : false, "suffix" : "" }, { "dropping-particle" : "", "family" : "Chueh", "given" : "Chu-Chen", "non-dropping-particle" : "", "parse-names" : false, "suffix" : "" }, { "dropping-particle" : "", "family" : "Yang", "given" : "Shihe", "non-dropping-particle" : "", "parse-names" : false, "suffix" : "" }, { "dropping-particle" : "", "family" : "Jen", "given" : "Alex K.-Y.", "non-dropping-particle" : "", "parse-names" : false, "suffix" : "" } ], "container-title" : "Advanced Materials", "id" : "ITEM-4", "issued" : { "date-parts" : [ [ "2016" ] ] }, "page" : "6478-6484", "title" : "Enhanced Efficiency and Stability of Inverted Perovskite Solar Cells Using Highly Crystalline SnO 2 Nanocrystals as the Robust Electron-Transporting Layer", "type" : "article-journal" }, "uris" : [ "http://www.mendeley.com/documents/?uuid=4382a5eb-b279-4764-a5f7-28fcb88a8560" ] }, { "id" : "ITEM-5", "itemData" : { "DOI" : "10.1039/C6TC03624D", "ISSN" : "2050-7526", "abstract" : "Perovskite solar cells are some of the most promising photovoltaic devices and they have experienced extraordinary progress in efficiency and fabricating technologies. Herein, we explore the effect of Co-doped NiOx hole transport layers on the electronic structure and photovoltaic properties of PSCs, which were deposited onto FTO substrates via DC magnetron sputtering at room temperature. Appropriate Co-doping can slightly regulate the optical band gap and the Fermi level position, leading to an increased potential cell performance. By virtue of continuously adjusting the power loaded onto the Co target, we can obtain the optimal atomic ratio of the Co:NiOx hole transport layer, and the PSC based on Co:NiOx exhibited a 25% higher efficiency than its undoped counterparts (from 9.46% to 12.61%). Therefore, these results demonstrate that Co is an appropriate dopant and the PSCs based on Co:NiOx layers have a good performance.", "author" : [ { "dropping-particle" : "", "family" : "Huang", "given" : "A. B.", "non-dropping-particle" : "", "parse-names" : false, "suffix" : "" }, { "dropping-particle" : "", "family" : "Zhu", "given" : "J. T.", "non-dropping-particle" : "", "parse-names" : false, "suffix" : "" }, { "dropping-particle" : "", "family" : "Zheng", "given" : "J. Y.", "non-dropping-particle" : "", "parse-names" : false, "suffix" : "" }, { "dropping-particle" : "", "family" : "Yu", "given" : "Y.", "non-dropping-particle" : "", "parse-names" : false, "suffix" : "" }, { "dropping-particle" : "", "family" : "Liu", "given" : "Y.", "non-dropping-particle" : "", "parse-names" : false, "suffix" : "" }, { "dropping-particle" : "", "family" : "Yang", "given" : "S. W.", "non-dropping-particle" : "", "parse-names" : false, "suffix" : "" }, { "dropping-particle" : "", "family" : "Bao", "given" : "S. H.", "non-dropping-particle" : "", "parse-names" : false, "suffix" : "" }, { "dropping-particle" : "", "family" : "Lei", "given" : "L.", "non-dropping-particle" : "", "parse-names" : false, "suffix" : "" }, { "dropping-particle" : "", "family" : "Jin", "given" : "P.", "non-dropping-particle" : "", "parse-names" : false, "suffix" : "" } ], "container-title" : "J. Mater. Chem. C", "id" : "ITEM-5", "issue" : "46", "issued" : { "date-parts" : [ [ "2016" ] ] }, "page" : "10839-10846", "title" : "Achieving high-performance planar perovskite solar cells with co-sputtered Co-doping NiO &lt;sub&gt;x&lt;/sub&gt; hole transport layers by efficient extraction and enhanced mobility", "type" : "article-journal", "volume" : "4" }, "uris" : [ "http://www.mendeley.com/documents/?uuid=6cb1db90-e990-4eae-9271-c7516a132bb0" ] }, { "id" : "ITEM-6", "itemData" : { "DOI" : "10.1038/nnano.2015.230", "ISSN" : "1748-3387", "author" : [ { "dropping-particle" : "", "family" : "You", "given" : "Jingbi", "non-dropping-particle" : "", "parse-names" : false, "suffix" : "" }, { "dropping-particle" : "", "family" : "Meng", "given" : "Lei", "non-dropping-particle" : "", "parse-names" : false, "suffix" : "" }, { "dropping-particle" : "", "family" : "Song", "given" : "Tze-Bin", "non-dropping-particle" : "", "parse-names" : false, "suffix" : "" }, { "dropping-particle" : "", "family" : "Guo", "given" : "Tzung-Fang", "non-dropping-particle" : "", "parse-names" : false, "suffix" : "" }, { "dropping-particle" : "", "family" : "Yang", "given" : "Yang Michael", "non-dropping-particle" : "", "parse-names" : false, "suffix" : "" }, { "dropping-particle" : "", "family" : "Chang", "given" : "Wei-Hsuan", "non-dropping-particle" : "", "parse-names" : false, "suffix" : "" }, { "dropping-particle" : "", "family" : "Hong", "given" : "Ziruo", "non-dropping-particle" : "", "parse-names" : false, "suffix" : "" }, { "dropping-particle" : "", "family" : "Chen", "given" : "Huajun", "non-dropping-particle" : "", "parse-names" : false, "suffix" : "" }, { "dropping-particle" : "", "family" : "Zhou", "given" : "Huanping", "non-dropping-particle" : "", "parse-names" : false, "suffix" : "" }, { "dropping-particle" : "", "family" : "Chen", "given" : "Qi", "non-dropping-particle" : "", "parse-names" : false, "suffix" : "" }, { "dropping-particle" : "", "family" : "Liu", "given" : "Yongsheng", "non-dropping-particle" : "", "parse-names" : false, "suffix" : "" }, { "dropping-particle" : "De", "family" : "Marco", "given" : "Nicholas", "non-dropping-particle" : "", "parse-names" : false, "suffix" : "" }, { "dropping-particle" : "", "family" : "Yang", "given" : "Yang", "non-dropping-particle" : "", "parse-names" : false, "suffix" : "" } ], "container-title" : "Nature Nanotechnology", "id" : "ITEM-6", "issue" : "1", "issued" : { "date-parts" : [ [ "2015" ] ] }, "page" : "75-81", "publisher" : "Nature Publishing Group", "title" : "solution-processed metal oxide transport layers", "type" : "article-journal", "volume" : "11" }, "uris" : [ "http://www.mendeley.com/documents/?uuid=6d538bf4-fbb9-42c8-b12b-8b2a1aa2e7de" ] } ], "mendeley" : { "formattedCitation" : "&lt;sup&gt;201\u2013206&lt;/sup&gt;", "plainTextFormattedCitation" : "201\u2013206", "previouslyFormattedCitation" : "&lt;sup&gt;201\u2013206&lt;/sup&gt;" }, "properties" : { "noteIndex" : 0 }, "schema" : "https://github.com/citation-style-language/schema/raw/master/csl-citation.json" }</w:instrText>
      </w:r>
      <w:r w:rsidR="00F470AB" w:rsidRPr="00310D2E">
        <w:fldChar w:fldCharType="separate"/>
      </w:r>
      <w:r w:rsidR="00701BE6" w:rsidRPr="00310D2E">
        <w:rPr>
          <w:noProof/>
          <w:vertAlign w:val="superscript"/>
        </w:rPr>
        <w:t>201–206</w:t>
      </w:r>
      <w:r w:rsidR="00F470AB" w:rsidRPr="00310D2E">
        <w:fldChar w:fldCharType="end"/>
      </w:r>
      <w:r w:rsidR="008A5052" w:rsidRPr="00310D2E">
        <w:t xml:space="preserve"> </w:t>
      </w:r>
      <w:r w:rsidR="00D543FF" w:rsidRPr="00310D2E">
        <w:t xml:space="preserve">Amongst these, </w:t>
      </w:r>
      <w:r w:rsidR="00E401F9" w:rsidRPr="00310D2E">
        <w:t xml:space="preserve">CuSCN has </w:t>
      </w:r>
      <w:r w:rsidR="002F5B0C" w:rsidRPr="00310D2E">
        <w:t>achieved PCEs &gt;11 %,</w:t>
      </w:r>
      <w:r w:rsidR="002F5B0C" w:rsidRPr="00310D2E">
        <w:fldChar w:fldCharType="begin" w:fldLock="1"/>
      </w:r>
      <w:r w:rsidR="00EF43A2" w:rsidRPr="00310D2E">
        <w:instrText>ADDIN CSL_CITATION { "citationItems" : [ { "id" : "ITEM-1", "itemData" : { "DOI" : "10.1038/ncomms4834", "ISBN" : "2041-1723 (Electronic)\\r2041-1723 (Linking)", "ISSN" : "2041-1723", "PMID" : "24815001", "abstract" : "Organo-lead halide perovskites have attracted much attention for solar cell applications due to their unique optical and electrical properties. With either low-temperature solution processing or vacuum evaporation, the overall conversion efficiencies of perovskite solar cells with organic hole-transporting material were quickly improved to over 15% during the last 2 years. However, the organic hole-transporting materials used are normally quite expensive due to complicated synthetic procedure or high-purity requirement. Here, we demonstrate the application of an effective and cheap inorganic p-type hole-transporting material, copper thiocyanate, on lead halide perovskite-based devices. With low-temperature solution-process deposition method, a power conversion efficiency of 12.4% was achieved under full sun illumination. This work represents a well-defined cell configuration with optimized perovskite morphology by two times of lead iodide deposition, and opens the door for integration of a class of abundant and inexpensive material for photovoltaic application.", "author" : [ { "dropping-particle" : "", "family" : "Qin", "given" : "Peng", "non-dropping-particle" : "", "parse-names" : false, "suffix" : "" }, { "dropping-particle" : "", "family" : "Tanaka", "given" : "Soichiro", "non-dropping-particle" : "", "parse-names" : false, "suffix" : "" }, { "dropping-particle" : "", "family" : "Ito", "given" : "Seigo", "non-dropping-particle" : "", "parse-names" : false, "suffix" : "" }, { "dropping-particle" : "", "family" : "Tetreault", "given" : "Nicolas", "non-dropping-particle" : "", "parse-names" : false, "suffix" : "" }, { "dropping-particle" : "", "family" : "Manabe", "given" : "Kyohei", "non-dropping-particle" : "", "parse-names" : false, "suffix" : "" }, { "dropping-particle" : "", "family" : "Nishino", "given" : "Hitoshi", "non-dropping-particle" : "", "parse-names" : false, "suffix" : "" }, { "dropping-particle" : "", "family" : "Nazeeruddin", "given" : "Mohammad Khaja", "non-dropping-particle" : "", "parse-names" : false, "suffix" : "" }, { "dropping-particle" : "", "family" : "Gr\u00e4tzel", "given" : "Michael", "non-dropping-particle" : "", "parse-names" : false, "suffix" : "" } ], "container-title" : "Nature Communications", "id" : "ITEM-1", "issued" : { "date-parts" : [ [ "2014" ] ] }, "page" : "3834", "title" : "Inorganic hole conductor-based lead halide perovskite solar cells with 12.4% conversion efficiency", "type" : "article-journal", "volume" : "5" }, "uris" : [ "http://www.mendeley.com/documents/?uuid=f29fc786-6ff6-49f8-b31b-976b04c5c497" ] }, { "id" : "ITEM-2", "itemData" : { "DOI" : "10.1039/C7NR01135K", "ISSN" : "2040-3364", "abstract" : "In this work, three different CuSCN nanostructures (NSs), hexagonal prism-like (3D), pyramid-like (2D) and nanowire structures (NWs) are first applied to inverted heterojunction perovskite solar cells as p-type inorganic hole transport layers (HTLs) using a moderate electrodeposition method at room temperature. It is revealed that the crystal structure and the thickness of the CuSCN layer can dramatically regulate the morphology and the crystal orientation behavior of perovskite absorbing layers, which will further have a significant influence on the following device performance. Compared with the other two nanostructured CuSCN HTLs, devices based on 3D structured CuSCN HTLs exhibit better performance mainly attributed to the high crystalline quality of perovskite films controlled by the well-oriented hexagonal prism-like nanostructures of CuSCN. After optimization, a maximum power conversion efficiency (PCE) of 11.40% has been obtained with 3D CuSCN which has a thickness of 200 nm. It is the highest value among the current reports using nanostructured CuSCN as an inorganic HTL in inverted PSCs. The dominating effect of CuSCN nanostructures on the crystal quality of perovskites provides guidelines for future material optimization and device efficiency enhancement.", "author" : [ { "dropping-particle" : "", "family" : "Xi", "given" : "Qiaoyue", "non-dropping-particle" : "", "parse-names" : false, "suffix" : "" }, { "dropping-particle" : "", "family" : "Gao", "given" : "Ge", "non-dropping-particle" : "", "parse-names" : false, "suffix" : "" }, { "dropping-particle" : "", "family" : "Zhou", "given" : "Hua", "non-dropping-particle" : "", "parse-names" : false, "suffix" : "" }, { "dropping-particle" : "", "family" : "Zhao", "given" : "Yongxia", "non-dropping-particle" : "", "parse-names" : false, "suffix" : "" }, { "dropping-particle" : "", "family" : "Wu", "given" : "Cunqi", "non-dropping-particle" : "", "parse-names" : false, "suffix" : "" }, { "dropping-particle" : "", "family" : "Wang", "given" : "Lidan", "non-dropping-particle" : "", "parse-names" : false, "suffix" : "" }, { "dropping-particle" : "", "family" : "Guo", "given" : "Pengran", "non-dropping-particle" : "", "parse-names" : false, "suffix" : "" }, { "dropping-particle" : "", "family" : "Xu", "given" : "Jingwei", "non-dropping-particle" : "", "parse-names" : false, "suffix" : "" } ], "container-title" : "Nanoscale", "id" : "ITEM-2", "issued" : { "date-parts" : [ [ "2017" ] ] }, "page" : "6136-6144", "publisher" : "Royal Society of Chemistry", "title" : "Highly efficient inverted solar cells based on perovskite grown nanostructures mediated by CuSCN", "type" : "article-journal" }, "uris" : [ "http://www.mendeley.com/documents/?uuid=4a4a4b47-f869-42f9-9654-3c413d9c46e7" ] } ], "mendeley" : { "formattedCitation" : "&lt;sup&gt;202,207&lt;/sup&gt;", "plainTextFormattedCitation" : "202,207", "previouslyFormattedCitation" : "&lt;sup&gt;202,207&lt;/sup&gt;" }, "properties" : { "noteIndex" : 0 }, "schema" : "https://github.com/citation-style-language/schema/raw/master/csl-citation.json" }</w:instrText>
      </w:r>
      <w:r w:rsidR="002F5B0C" w:rsidRPr="00310D2E">
        <w:fldChar w:fldCharType="separate"/>
      </w:r>
      <w:r w:rsidR="00701BE6" w:rsidRPr="00310D2E">
        <w:rPr>
          <w:noProof/>
          <w:vertAlign w:val="superscript"/>
        </w:rPr>
        <w:t>202,207</w:t>
      </w:r>
      <w:r w:rsidR="002F5B0C" w:rsidRPr="00310D2E">
        <w:fldChar w:fldCharType="end"/>
      </w:r>
      <w:r w:rsidR="002F5B0C" w:rsidRPr="00310D2E">
        <w:t xml:space="preserve"> NiO</w:t>
      </w:r>
      <w:r w:rsidR="002F5B0C" w:rsidRPr="00310D2E">
        <w:rPr>
          <w:vertAlign w:val="subscript"/>
        </w:rPr>
        <w:t>x</w:t>
      </w:r>
      <w:r w:rsidR="002F5B0C" w:rsidRPr="00310D2E">
        <w:t xml:space="preserve"> has reached a PCE of 16.1%</w:t>
      </w:r>
      <w:r w:rsidR="00190E78" w:rsidRPr="00310D2E">
        <w:fldChar w:fldCharType="begin" w:fldLock="1"/>
      </w:r>
      <w:r w:rsidR="00EF43A2" w:rsidRPr="00310D2E">
        <w:instrText>ADDIN CSL_CITATION { "citationItems" : [ { "id" : "ITEM-1", "itemData" : { "DOI" : "10.1038/nnano.2015.230", "ISSN" : "1748-3387", "author" : [ { "dropping-particle" : "", "family" : "You", "given" : "Jingbi", "non-dropping-particle" : "", "parse-names" : false, "suffix" : "" }, { "dropping-particle" : "", "family" : "Meng", "given" : "Lei", "non-dropping-particle" : "", "parse-names" : false, "suffix" : "" }, { "dropping-particle" : "", "family" : "Song", "given" : "Tze-Bin", "non-dropping-particle" : "", "parse-names" : false, "suffix" : "" }, { "dropping-particle" : "", "family" : "Guo", "given" : "Tzung-Fang", "non-dropping-particle" : "", "parse-names" : false, "suffix" : "" }, { "dropping-particle" : "", "family" : "Yang", "given" : "Yang Michael", "non-dropping-particle" : "", "parse-names" : false, "suffix" : "" }, { "dropping-particle" : "", "family" : "Chang", "given" : "Wei-Hsuan", "non-dropping-particle" : "", "parse-names" : false, "suffix" : "" }, { "dropping-particle" : "", "family" : "Hong", "given" : "Ziruo", "non-dropping-particle" : "", "parse-names" : false, "suffix" : "" }, { "dropping-particle" : "", "family" : "Chen", "given" : "Huajun", "non-dropping-particle" : "", "parse-names" : false, "suffix" : "" }, { "dropping-particle" : "", "family" : "Zhou", "given" : "Huanping", "non-dropping-particle" : "", "parse-names" : false, "suffix" : "" }, { "dropping-particle" : "", "family" : "Chen", "given" : "Qi", "non-dropping-particle" : "", "parse-names" : false, "suffix" : "" }, { "dropping-particle" : "", "family" : "Liu", "given" : "Yongsheng", "non-dropping-particle" : "", "parse-names" : false, "suffix" : "" }, { "dropping-particle" : "De", "family" : "Marco", "given" : "Nicholas", "non-dropping-particle" : "", "parse-names" : false, "suffix" : "" }, { "dropping-particle" : "", "family" : "Yang", "given" : "Yang", "non-dropping-particle" : "", "parse-names" : false, "suffix" : "" } ], "container-title" : "Nature Nanotechnology", "id" : "ITEM-1", "issue" : "1", "issued" : { "date-parts" : [ [ "2015" ] ] }, "page" : "75-81", "publisher" : "Nature Publishing Group", "title" : "solution-processed metal oxide transport layers", "type" : "article-journal", "volume" : "11" }, "uris" : [ "http://www.mendeley.com/documents/?uuid=6d538bf4-fbb9-42c8-b12b-8b2a1aa2e7de" ] } ], "mendeley" : { "formattedCitation" : "&lt;sup&gt;206&lt;/sup&gt;", "plainTextFormattedCitation" : "206", "previouslyFormattedCitation" : "&lt;sup&gt;206&lt;/sup&gt;" }, "properties" : { "noteIndex" : 0 }, "schema" : "https://github.com/citation-style-language/schema/raw/master/csl-citation.json" }</w:instrText>
      </w:r>
      <w:r w:rsidR="00190E78" w:rsidRPr="00310D2E">
        <w:fldChar w:fldCharType="separate"/>
      </w:r>
      <w:r w:rsidR="00701BE6" w:rsidRPr="00310D2E">
        <w:rPr>
          <w:noProof/>
          <w:vertAlign w:val="superscript"/>
        </w:rPr>
        <w:t>206</w:t>
      </w:r>
      <w:r w:rsidR="00190E78" w:rsidRPr="00310D2E">
        <w:fldChar w:fldCharType="end"/>
      </w:r>
      <w:r w:rsidR="00190E78" w:rsidRPr="00310D2E">
        <w:t xml:space="preserve"> and recently </w:t>
      </w:r>
      <w:r w:rsidR="00B20FCE" w:rsidRPr="00310D2E">
        <w:t>Zhang et al have improved this to 18.5% with CuGaO</w:t>
      </w:r>
      <w:r w:rsidR="00B20FCE" w:rsidRPr="00310D2E">
        <w:rPr>
          <w:vertAlign w:val="subscript"/>
        </w:rPr>
        <w:t>2</w:t>
      </w:r>
      <w:r w:rsidR="00B20FCE" w:rsidRPr="00310D2E">
        <w:t>.</w:t>
      </w:r>
      <w:r w:rsidR="00D56248" w:rsidRPr="00310D2E">
        <w:fldChar w:fldCharType="begin" w:fldLock="1"/>
      </w:r>
      <w:r w:rsidR="00EF43A2" w:rsidRPr="00310D2E">
        <w:instrText>ADDIN CSL_CITATION { "citationItems" : [ { "id" : "ITEM-1", "itemData" : { "DOI" : "10.1002/adma.201604984", "ISBN" : "1521-4095", "ISSN" : "15214095", "abstract" : "The p-type inorganic semiconductor CuGaO2 as a hole-transporting layer (HTL) in perovskite solar cells (PSCs) has provided higher carrier mobility, better-energy level matching, and superior stability as well as low-temperature processing technique. Compared to organic HTL, a very competitive PCE of 18.51% with long-term stability has been achieved. This indicates that CuGaO2 is a promising HTL for efficient and stable PSCs.", "author" : [ { "dropping-particle" : "", "family" : "Zhang", "given" : "Hua", "non-dropping-particle" : "", "parse-names" : false, "suffix" : "" }, { "dropping-particle" : "", "family" : "Wang", "given" : "Huan", "non-dropping-particle" : "", "parse-names" : false, "suffix" : "" }, { "dropping-particle" : "", "family" : "Chen", "given" : "Wei", "non-dropping-particle" : "", "parse-names" : false, "suffix" : "" }, { "dropping-particle" : "", "family" : "Jen", "given" : "Alex K Y", "non-dropping-particle" : "", "parse-names" : false, "suffix" : "" } ], "container-title" : "Advanced Materials", "id" : "ITEM-1", "issued" : { "date-parts" : [ [ "2017" ] ] }, "page" : "1604984", "title" : "CuGaO2: A Promising Inorganic Hole-Transporting Material for Highly Efficient and Stable Perovskite Solar Cells", "type" : "article-journal", "volume" : "29" }, "uris" : [ "http://www.mendeley.com/documents/?uuid=f774481b-bb0e-4f76-b9fc-a6aae0e0e783" ] } ], "mendeley" : { "formattedCitation" : "&lt;sup&gt;201&lt;/sup&gt;", "plainTextFormattedCitation" : "201", "previouslyFormattedCitation" : "&lt;sup&gt;201&lt;/sup&gt;" }, "properties" : { "noteIndex" : 0 }, "schema" : "https://github.com/citation-style-language/schema/raw/master/csl-citation.json" }</w:instrText>
      </w:r>
      <w:r w:rsidR="00D56248" w:rsidRPr="00310D2E">
        <w:fldChar w:fldCharType="separate"/>
      </w:r>
      <w:r w:rsidR="00701BE6" w:rsidRPr="00310D2E">
        <w:rPr>
          <w:noProof/>
          <w:vertAlign w:val="superscript"/>
        </w:rPr>
        <w:t>201</w:t>
      </w:r>
      <w:r w:rsidR="00D56248" w:rsidRPr="00310D2E">
        <w:fldChar w:fldCharType="end"/>
      </w:r>
      <w:r w:rsidR="009D2B3D" w:rsidRPr="00310D2E">
        <w:t xml:space="preserve"> </w:t>
      </w:r>
      <w:r w:rsidR="00AC67BB" w:rsidRPr="00310D2E">
        <w:t>These inorganic HTLs are not without problems, as CuSCN can induce degradation of MHPs,</w:t>
      </w:r>
      <w:r w:rsidR="005A59C3" w:rsidRPr="00310D2E">
        <w:fldChar w:fldCharType="begin" w:fldLock="1"/>
      </w:r>
      <w:r w:rsidR="00EF43A2" w:rsidRPr="00310D2E">
        <w:instrText>ADDIN CSL_CITATION { "citationItems" : [ { "id" : "ITEM-1", "itemData" : { "DOI" : "10.1002/admi.201600571", "ISSN" : "2196-7350", "abstract" : "Metal halide perovskites have emerged as one of the most promising materials for photovoltaics (PVs), with power conversion efficiency of over 22% already demonstrated. In order to compete with traditional crystalline silicon PV, cost and stability are equally important issues that need to be considered besides efficiency. Copper thiocyanate (CuSCN) is an interesting candidate to be used as an inexpensive, thermally stable p-type charge conducting material in perovskite solar cells. Here, we report 13% efficient perovskite solar cells employing CuSCN as the hole-transport material. We compare the stability of cells employing CuSCN with those employing the archetypical organic hole-transporter 2,2\u2032,7,7\u2032-Tetrakis (N,N-di-p-methoxyphenyl-amine) 9,9\u2032-Spirobifluorene (Spiro-OMeTAD), under elevated temperature in ambient atmosphere. Surprisingly, we find that the devices employing CuSCN degrade faster under elevated temperatures than the devices employing Spiro-OMeTAD. We discover that an interfacial degradation mechanism occurs at the heterojunction between the perovskite absorber and the CuSCN, even in a dry nitrogen atmosphere, identifying the presence of a critical instability. Interestingly, with the additional coating of the completed cells with a thin film of insulating poly(methyl methacrylate) (PMMA), functioning as a rudimentary \u201con-cell\u201d encapsulation, we significantly alleviate this issue and deliver efficient perovskite solar cells which survive for more than 1000 hours at 85 \u00b0C in air with only 25% degradation in performance. Beyond identifying a critical area to address in order to enable CuSCN to be useful for long term operation in perovskite solar cells, our findings indicate that the role of the \u201cencapsulant\u201d is to both keep the environment out, and keep degradation products within the cell.", "author" : [ { "dropping-particle" : "", "family" : "Liu", "given" : "Jiewei", "non-dropping-particle" : "", "parse-names" : false, "suffix" : "" }, { "dropping-particle" : "", "family" : "Pathak", "given" : "Sandeep K", "non-dropping-particle" : "", "parse-names" : false, "suffix" : "" }, { "dropping-particle" : "", "family" : "Sakai", "given" : "Nobuya", "non-dropping-particle" : "", "parse-names" : false, "suffix" : "" }, { "dropping-particle" : "", "family" : "Sheng", "given" : "Rui", "non-dropping-particle" : "", "parse-names" : false, "suffix" : "" }, { "dropping-particle" : "", "family" : "Bai", "given" : "Sai", "non-dropping-particle" : "", "parse-names" : false, "suffix" : "" }, { "dropping-particle" : "", "family" : "Wang", "given" : "Zhiping", "non-dropping-particle" : "", "parse-names" : false, "suffix" : "" }, { "dropping-particle" : "", "family" : "Snaith", "given" : "Henry J", "non-dropping-particle" : "", "parse-names" : false, "suffix" : "" } ], "container-title" : "Advanced Materials Interfaces", "id" : "ITEM-1", "issue" : "22", "issued" : { "date-parts" : [ [ "2016" ] ] }, "note" : "1600571", "page" : "1600571", "title" : "Identification and Mitigation of a Critical Interfacial Instability in Perovskite Solar Cells Employing Copper Thiocyanate Hole-Transporter", "type" : "article-journal", "volume" : "3" }, "uris" : [ "http://www.mendeley.com/documents/?uuid=e7d4bd5f-d3c8-40cd-9eb8-4228cf434809" ] } ], "mendeley" : { "formattedCitation" : "&lt;sup&gt;208&lt;/sup&gt;", "plainTextFormattedCitation" : "208", "previouslyFormattedCitation" : "&lt;sup&gt;208&lt;/sup&gt;" }, "properties" : { "noteIndex" : 0 }, "schema" : "https://github.com/citation-style-language/schema/raw/master/csl-citation.json" }</w:instrText>
      </w:r>
      <w:r w:rsidR="005A59C3" w:rsidRPr="00310D2E">
        <w:fldChar w:fldCharType="separate"/>
      </w:r>
      <w:r w:rsidR="00701BE6" w:rsidRPr="00310D2E">
        <w:rPr>
          <w:noProof/>
          <w:vertAlign w:val="superscript"/>
        </w:rPr>
        <w:t>208</w:t>
      </w:r>
      <w:r w:rsidR="005A59C3" w:rsidRPr="00310D2E">
        <w:fldChar w:fldCharType="end"/>
      </w:r>
      <w:r w:rsidR="00E56330" w:rsidRPr="00310D2E">
        <w:t xml:space="preserve"> and the NiO</w:t>
      </w:r>
      <w:r w:rsidR="00E56330" w:rsidRPr="00310D2E">
        <w:rPr>
          <w:vertAlign w:val="subscript"/>
        </w:rPr>
        <w:t>x</w:t>
      </w:r>
      <w:r w:rsidR="00E56330" w:rsidRPr="00310D2E">
        <w:t xml:space="preserve"> usually requires a high temperature annealing step, limiting its use to inverted devices. </w:t>
      </w:r>
      <w:r w:rsidR="005C2D7C" w:rsidRPr="00310D2E">
        <w:t xml:space="preserve">Recently, Cao </w:t>
      </w:r>
      <w:r w:rsidR="005C2D7C" w:rsidRPr="00310D2E">
        <w:rPr>
          <w:i/>
        </w:rPr>
        <w:t>et al.</w:t>
      </w:r>
      <w:r w:rsidR="005C2D7C" w:rsidRPr="00310D2E">
        <w:t xml:space="preserve"> have reported the use of a NiO</w:t>
      </w:r>
      <w:r w:rsidR="005C2D7C" w:rsidRPr="00310D2E">
        <w:rPr>
          <w:vertAlign w:val="subscript"/>
        </w:rPr>
        <w:t>x</w:t>
      </w:r>
      <w:r w:rsidR="005C2D7C" w:rsidRPr="00310D2E">
        <w:t xml:space="preserve"> nanoparticulate ink, which does not require an annealing step and therefore allows the deposition of the NiO</w:t>
      </w:r>
      <w:r w:rsidR="005C2D7C" w:rsidRPr="00310D2E">
        <w:rPr>
          <w:vertAlign w:val="subscript"/>
        </w:rPr>
        <w:t>x</w:t>
      </w:r>
      <w:r w:rsidR="005C2D7C" w:rsidRPr="00310D2E">
        <w:t xml:space="preserve"> HTL at room temperature, allowing </w:t>
      </w:r>
      <w:r w:rsidR="005C2D7C" w:rsidRPr="00310D2E">
        <w:t>its use in conventional cells.</w:t>
      </w:r>
      <w:r w:rsidR="00E940BB" w:rsidRPr="00310D2E">
        <w:fldChar w:fldCharType="begin" w:fldLock="1"/>
      </w:r>
      <w:r w:rsidR="00EF43A2" w:rsidRPr="00310D2E">
        <w:instrText>ADDIN CSL_CITATION { "citationItems" : [ { "id" : "ITEM-1", "itemData" : { "DOI" : "10.1039/C7TA02228J", "author" : [ { "dropping-particle" : "", "family" : "Cao", "given" : "Jie", "non-dropping-particle" : "", "parse-names" : false, "suffix" : "" }, { "dropping-particle" : "", "family" : "Yu", "given" : "Hui", "non-dropping-particle" : "", "parse-names" : false, "suffix" : "" }, { "dropping-particle" : "", "family" : "Zhou", "given" : "Shuang", "non-dropping-particle" : "", "parse-names" : false, "suffix" : "" }, { "dropping-particle" : "", "family" : "Qin", "given" : "Minchao", "non-dropping-particle" : "", "parse-names" : false, "suffix" : "" }, { "dropping-particle" : "", "family" : "Lau", "given" : "Tsz-Ki", "non-dropping-particle" : "", "parse-names" : false, "suffix" : "" }, { "dropping-particle" : "", "family" : "Lu", "given" : "Xinhui", "non-dropping-particle" : "", "parse-names" : false, "suffix" : "" }, { "dropping-particle" : "", "family" : "Zhao", "given" : "Ni", "non-dropping-particle" : "", "parse-names" : false, "suffix" : "" }, { "dropping-particle" : "", "family" : "Wong", "given" : "Ching-Ping", "non-dropping-particle" : "", "parse-names" : false, "suffix" : "" } ], "container-title" : "Journal of Materials Chemistry A", "id" : "ITEM-1", "issued" : { "date-parts" : [ [ "2017" ] ] }, "page" : "11071-11077", "title" : "Low-temperature solution-processed NiOx films for air-stable perovskite solar cells", "type" : "article-journal", "volume" : "5" }, "uris" : [ "http://www.mendeley.com/documents/?uuid=aaf33bc6-47ea-4031-bd4f-eac0e0901026" ] } ], "mendeley" : { "formattedCitation" : "&lt;sup&gt;209&lt;/sup&gt;", "plainTextFormattedCitation" : "209", "previouslyFormattedCitation" : "&lt;sup&gt;209&lt;/sup&gt;" }, "properties" : { "noteIndex" : 0 }, "schema" : "https://github.com/citation-style-language/schema/raw/master/csl-citation.json" }</w:instrText>
      </w:r>
      <w:r w:rsidR="00E940BB" w:rsidRPr="00310D2E">
        <w:fldChar w:fldCharType="separate"/>
      </w:r>
      <w:r w:rsidR="00701BE6" w:rsidRPr="00310D2E">
        <w:rPr>
          <w:noProof/>
          <w:vertAlign w:val="superscript"/>
        </w:rPr>
        <w:t>209</w:t>
      </w:r>
      <w:r w:rsidR="00E940BB" w:rsidRPr="00310D2E">
        <w:fldChar w:fldCharType="end"/>
      </w:r>
      <w:r w:rsidR="00974FD1" w:rsidRPr="00310D2E">
        <w:t xml:space="preserve"> </w:t>
      </w:r>
      <w:r w:rsidR="00997E1A" w:rsidRPr="00310D2E">
        <w:t xml:space="preserve">It is worth noting though that </w:t>
      </w:r>
      <w:r w:rsidR="00E940BB" w:rsidRPr="00310D2E">
        <w:t>the stabilising ligands on the surface of the nanoparticles can act as charge carrier insulators, which is detrimental to the performance of thin films derived from nanoparticulate inks.</w:t>
      </w:r>
      <w:r w:rsidR="001A7CE8" w:rsidRPr="00310D2E">
        <w:fldChar w:fldCharType="begin" w:fldLock="1"/>
      </w:r>
      <w:r w:rsidR="00EF43A2" w:rsidRPr="00310D2E">
        <w:instrText>ADDIN CSL_CITATION { "citationItems" : [ { "id" : "ITEM-1", "itemData" : { "DOI" : "10.1021/acsami.5b11037", "author" : [ { "dropping-particle" : "", "family" : "Korala", "given" : "Lasantha", "non-dropping-particle" : "", "parse-names" : false, "suffix" : "" }, { "dropping-particle" : "", "family" : "McGoffin", "given" : "J. Tyler", "non-dropping-particle" : "", "parse-names" : false, "suffix" : "" }, { "dropping-particle" : "", "family" : "Prieto", "given" : "Amy L.", "non-dropping-particle" : "", "parse-names" : false, "suffix" : "" } ], "container-title" : "ACS Applied Materials &amp; Interfaces", "id" : "ITEM-1", "issued" : { "date-parts" : [ [ "2016" ] ] }, "page" : "4911\u22124917", "title" : "Enhanced Conductivity in CZTS/Cu2\u2212xSe Nanocrystal Thin Films: Growth of a Conductive Shell", "type" : "article-journal", "volume" : "8" }, "uris" : [ "http://www.mendeley.com/documents/?uuid=c97fb4e2-728c-4391-ae60-c3f174f9f42f" ] } ], "mendeley" : { "formattedCitation" : "&lt;sup&gt;210&lt;/sup&gt;", "plainTextFormattedCitation" : "210", "previouslyFormattedCitation" : "&lt;sup&gt;210&lt;/sup&gt;" }, "properties" : { "noteIndex" : 0 }, "schema" : "https://github.com/citation-style-language/schema/raw/master/csl-citation.json" }</w:instrText>
      </w:r>
      <w:r w:rsidR="001A7CE8" w:rsidRPr="00310D2E">
        <w:fldChar w:fldCharType="separate"/>
      </w:r>
      <w:r w:rsidR="00701BE6" w:rsidRPr="00310D2E">
        <w:rPr>
          <w:noProof/>
          <w:vertAlign w:val="superscript"/>
        </w:rPr>
        <w:t>210</w:t>
      </w:r>
      <w:r w:rsidR="001A7CE8" w:rsidRPr="00310D2E">
        <w:fldChar w:fldCharType="end"/>
      </w:r>
    </w:p>
    <w:p w14:paraId="5CF44EE5" w14:textId="77777777" w:rsidR="0093433C" w:rsidRPr="00310D2E" w:rsidRDefault="00E0570B" w:rsidP="00D16B7E">
      <w:pPr>
        <w:pStyle w:val="RSCB02ArticleText"/>
        <w:ind w:firstLine="180"/>
      </w:pPr>
      <w:r w:rsidRPr="00310D2E">
        <w:t xml:space="preserve">The electron transport layer </w:t>
      </w:r>
      <w:r w:rsidR="004C3809" w:rsidRPr="00310D2E">
        <w:t>(ETL) is predominantly based upon TiO</w:t>
      </w:r>
      <w:r w:rsidR="004C3809" w:rsidRPr="00310D2E">
        <w:rPr>
          <w:vertAlign w:val="subscript"/>
        </w:rPr>
        <w:t>2</w:t>
      </w:r>
      <w:r w:rsidR="004C3809" w:rsidRPr="00310D2E">
        <w:t>, with the main difference being whether the metal oxide is mesoporous or planar (Figure 2).</w:t>
      </w:r>
      <w:r w:rsidR="00D20C3F" w:rsidRPr="00310D2E">
        <w:t xml:space="preserve"> </w:t>
      </w:r>
      <w:r w:rsidR="0006044F" w:rsidRPr="00310D2E">
        <w:t xml:space="preserve">One method to encourage a good contact </w:t>
      </w:r>
      <w:r w:rsidR="00663ECD" w:rsidRPr="00310D2E">
        <w:t>between a metal oxide ETL and the perovskite layer is to</w:t>
      </w:r>
      <w:r w:rsidR="00113BC6" w:rsidRPr="00310D2E">
        <w:t xml:space="preserve"> place a self-assembled monolayer of bifunctionalised organic molecules that can bond to both the metal oxide and the MHP.</w:t>
      </w:r>
      <w:r w:rsidR="008100A8" w:rsidRPr="00310D2E">
        <w:fldChar w:fldCharType="begin" w:fldLock="1"/>
      </w:r>
      <w:r w:rsidR="00EF43A2" w:rsidRPr="00310D2E">
        <w:instrText>ADDIN CSL_CITATION { "citationItems" : [ { "id" : "ITEM-1", "itemData" : { "DOI" : "10.1039/C6TA02581A", "ISBN" : "10.1039/C6TA02581A", "ISSN" : "2050-7488", "abstract" : "We report a novel protocol for achieving highly-efficient and stable indium-tin-oxide (ITO)-free large-area perovskite solar cells (PSCs) by introducing thiol-functionalized self-assembled monolayer (SAM) to modify the interfacial properties of the devices. Two SAM molecules, 3-mercaptopropyltrimethoxysilane (MPTMS) and (11-mercaptoundecyl)trimethylammonium bromide (MUTAB), are employed as the seed layer for ultrathin Ag transparent electrode and cathode buffer layer (CBL), respectively. Our results indicate that both SAMs can afford admirable interfacial properties. The thiol groups on MPTMS SAM can interact with the incident Ag atoms, thereby lowering the percolation thickness of Ag film to 8 nm. The resulting ultrathin Ag film provides several remarkable features for the use as the transparent elec-trode in PSCs, including low resistance of ~6 \u03a9 sq-1, high average transmittance up to ~78%, and high robustness against solvents and mechanical deformation. In addition to using MPTMS SAM as the seed layer, the double-end functionalized MUTAB can not only covalently bond to the Ag surface for SAM formation, but also induce the formation of favorable interfacial dipoles to turn a high work-function (WF) Ag electrode into an efficient low-WF electrode. With these desired interfacial properties, the resulting devices deliver a power conversion efficiency (PCE) up to 16.2%. Notably, a high PCE up to ~16% can be secured for large-area devices (1.2 cm2) with SAM-modified ultrathin Ag electrode, which represents the highest performance ever reported for PSCs with similar active areas. More significantly, the resulting devices also possess good ambient stability without the need of rigorous encapsulation.", "author" : [ { "dropping-particle" : "", "family" : "Chang", "given" : "Chih-Yu", "non-dropping-particle" : "", "parse-names" : false, "suffix" : "" }, { "dropping-particle" : "", "family" : "Chang", "given" : "Yu-Chia", "non-dropping-particle" : "", "parse-names" : false, "suffix" : "" }, { "dropping-particle" : "", "family" : "Huang", "given" : "Wen-Kuan", "non-dropping-particle" : "", "parse-names" : false, "suffix" : "" }, { "dropping-particle" : "", "family" : "Liao", "given" : "Wen-Chi", "non-dropping-particle" : "", "parse-names" : false, "suffix" : "" }, { "dropping-particle" : "", "family" : "Wang", "given" : "Hung", "non-dropping-particle" : "", "parse-names" : false, "suffix" : "" }, { "dropping-particle" : "", "family" : "Yeh", "given" : "Chieh", "non-dropping-particle" : "", "parse-names" : false, "suffix" : "" }, { "dropping-particle" : "", "family" : "Tsai", "given" : "Bo-Chou", "non-dropping-particle" : "", "parse-names" : false, "suffix" : "" }, { "dropping-particle" : "", "family" : "Huang", "given" : "Yu-Ching", "non-dropping-particle" : "", "parse-names" : false, "suffix" : "" }, { "dropping-particle" : "", "family" : "Tsao", "given" : "Cheng-Si", "non-dropping-particle" : "", "parse-names" : false, "suffix" : "" } ], "container-title" : "J. Mater. Chem. A", "id" : "ITEM-1", "issued" : { "date-parts" : [ [ "2016" ] ] }, "page" : "7903-7913", "publisher" : "Royal Society of Chemistry", "title" : "Achieving High Efficiency and Improved Stability in Large-Area ITO-Free Perovskite Solar Cells with Thiol-Functionalized Self-Assembled Monolayers", "type" : "article-journal", "volume" : "4" }, "uris" : [ "http://www.mendeley.com/documents/?uuid=502affe3-48bd-41ce-b2f7-2c72898bf0d0" ] }, { "id" : "ITEM-2", "itemData" : { "DOI" : "10.1021/ja512518r", "ISBN" : "1520-5126 (Electronic)\\r0002-7863 (Linking)", "ISSN" : "15205126", "PMID" : "25650811", "abstract" : "Morphology control is critical to achieve high efficiency CH3NH3PbI3 perovskite solar cells (PSC). The surface properties of the substrates on which crystalline perovskite thin films form are expected to affect greatly the crystallization and, thus, the resulting morphology. However, this topic is seldom examined in PSC. Here we developed a facile but efficient method of modifying the ZnO-coated substrates with 3-aminopropanioc acid (C3-SAM) to direct the crystalline evolution and achieve the optimal morphology of CH3NH3PbI3 perovskite film. With incorporation of the C3-SAM, highly crystalline CH3NH3PbI3 films were formed with reduced pin-holes and trap states density. In addition, the work function of the cathode was better aligned with the conduction band minimum of perovskite for efficient charge extraction and electronic coupling. As a result, the PSC performance remarkably increased from 9.81(+/-0.99)% (best 11.96%) to 14.25(+/-0.61)% (best 15.67%). We stress the importance of morphology control through substrate surface modification to obtain the optimal morphology and device performance of PSC, which should generate an impact on developing highly efficient PSC and future commercialization.", "author" : [ { "dropping-particle" : "", "family" : "Zuo", "given" : "Lijian", "non-dropping-particle" : "", "parse-names" : false, "suffix" : "" }, { "dropping-particle" : "", "family" : "Gu", "given" : "Zhuowei", "non-dropping-particle" : "", "parse-names" : false, "suffix" : "" }, { "dropping-particle" : "", "family" : "Ye", "given" : "Tao", "non-dropping-particle" : "", "parse-names" : false, "suffix" : "" }, { "dropping-particle" : "", "family" : "Fu", "given" : "Weifei", "non-dropping-particle" : "", "parse-names" : false, "suffix" : "" }, { "dropping-particle" : "", "family" : "Wu", "given" : "Gang", "non-dropping-particle" : "", "parse-names" : false, "suffix" : "" }, { "dropping-particle" : "", "family" : "Li", "given" : "Hanying", "non-dropping-particle" : "", "parse-names" : false, "suffix" : "" }, { "dropping-particle" : "", "family" : "Chen", "given" : "Hongzheng", "non-dropping-particle" : "", "parse-names" : false, "suffix" : "" } ], "container-title" : "Journal of the American Chemical Society", "id" : "ITEM-2", "issue" : "7", "issued" : { "date-parts" : [ [ "2015" ] ] }, "page" : "2674-2679", "title" : "Enhanced photovoltaic performance of CH3NH3PbI3 perovskite solar cells through interfacial engineering using self-assembling monolayer", "type" : "article-journal", "volume" : "137" }, "uris" : [ "http://www.mendeley.com/documents/?uuid=e91c2ce6-eca1-4f5b-af32-6c23de03d757" ] } ], "mendeley" : { "formattedCitation" : "&lt;sup&gt;211,212&lt;/sup&gt;", "plainTextFormattedCitation" : "211,212", "previouslyFormattedCitation" : "&lt;sup&gt;211,212&lt;/sup&gt;" }, "properties" : { "noteIndex" : 0 }, "schema" : "https://github.com/citation-style-language/schema/raw/master/csl-citation.json" }</w:instrText>
      </w:r>
      <w:r w:rsidR="008100A8" w:rsidRPr="00310D2E">
        <w:fldChar w:fldCharType="separate"/>
      </w:r>
      <w:r w:rsidR="00701BE6" w:rsidRPr="00310D2E">
        <w:rPr>
          <w:noProof/>
          <w:vertAlign w:val="superscript"/>
        </w:rPr>
        <w:t>211,212</w:t>
      </w:r>
      <w:r w:rsidR="008100A8" w:rsidRPr="00310D2E">
        <w:fldChar w:fldCharType="end"/>
      </w:r>
      <w:r w:rsidR="00D66C99" w:rsidRPr="00310D2E">
        <w:t xml:space="preserve"> This approach is typified by Zuo </w:t>
      </w:r>
      <w:r w:rsidR="00D66C99" w:rsidRPr="00310D2E">
        <w:rPr>
          <w:i/>
        </w:rPr>
        <w:t>et al</w:t>
      </w:r>
      <w:r w:rsidR="00D66C99" w:rsidRPr="00310D2E">
        <w:t xml:space="preserve">., who used 4-pyridinecarboxylic acid (PA) as a </w:t>
      </w:r>
      <w:r w:rsidR="0029587A" w:rsidRPr="00310D2E">
        <w:t>SAM between an SnO</w:t>
      </w:r>
      <w:r w:rsidR="0029587A" w:rsidRPr="00310D2E">
        <w:rPr>
          <w:vertAlign w:val="subscript"/>
        </w:rPr>
        <w:t>2</w:t>
      </w:r>
      <w:r w:rsidR="0029587A" w:rsidRPr="00310D2E">
        <w:t xml:space="preserve"> electrode an</w:t>
      </w:r>
      <w:r w:rsidR="00D66C99" w:rsidRPr="00310D2E">
        <w:t>d MAPbI</w:t>
      </w:r>
      <w:r w:rsidR="00D66C99" w:rsidRPr="00310D2E">
        <w:rPr>
          <w:vertAlign w:val="subscript"/>
        </w:rPr>
        <w:t>3</w:t>
      </w:r>
      <w:r w:rsidR="0029587A" w:rsidRPr="00310D2E">
        <w:t xml:space="preserve">, resulting in a PCE improvement of </w:t>
      </w:r>
      <w:r w:rsidR="006E2A2F" w:rsidRPr="00310D2E">
        <w:t>10% for their devices.</w:t>
      </w:r>
      <w:r w:rsidR="00D33C5E" w:rsidRPr="00310D2E">
        <w:fldChar w:fldCharType="begin" w:fldLock="1"/>
      </w:r>
      <w:r w:rsidR="00EF43A2" w:rsidRPr="00310D2E">
        <w:instrText>ADDIN CSL_CITATION { "citationItems" : [ { "id" : "ITEM-1", "itemData" : { "DOI" : "10.1021/acs.nanolett.6b04015", "author" : [ { "dropping-particle" : "", "family" : "Zuo", "given" : "Lijian", "non-dropping-particle" : "", "parse-names" : false, "suffix" : "" }, { "dropping-particle" : "", "family" : "Chen", "given" : "Qi", "non-dropping-particle" : "", "parse-names" : false, "suffix" : "" }, { "dropping-particle" : "De", "family" : "Marco", "given" : "Nicholas", "non-dropping-particle" : "", "parse-names" : false, "suffix" : "" }, { "dropping-particle" : "", "family" : "Hsieh", "given" : "Yao-Tsung", "non-dropping-particle" : "", "parse-names" : false, "suffix" : "" }, { "dropping-particle" : "", "family" : "Chen", "given" : "Huajun", "non-dropping-particle" : "", "parse-names" : false, "suffix" : "" }, { "dropping-particle" : "", "family" : "Sun", "given" : "Pengyu", "non-dropping-particle" : "", "parse-names" : false, "suffix" : "" }, { "dropping-particle" : "", "family" : "Chang", "given" : "Sheng-Yung", "non-dropping-particle" : "", "parse-names" : false, "suffix" : "" }, { "dropping-particle" : "", "family" : "Zhao", "given" : "Hongxiang", "non-dropping-particle" : "", "parse-names" : false, "suffix" : "" }, { "dropping-particle" : "", "family" : "Dong", "given" : "Shiqi", "non-dropping-particle" : "", "parse-names" : false, "suffix" : "" }, { "dropping-particle" : "", "family" : "Yang", "given" : "Yang", "non-dropping-particle" : "", "parse-names" : false, "suffix" : "" } ], "container-title" : "Nano Letters", "id" : "ITEM-1", "issued" : { "date-parts" : [ [ "2017" ] ] }, "page" : "269-275", "title" : "Tailoring the Interfacial Chemical Interaction for High-Efficiency Perovskite Solar Cells", "type" : "article-journal", "volume" : "17" }, "uris" : [ "http://www.mendeley.com/documents/?uuid=e52e6791-5314-4ded-bffd-e371c325e216" ] } ], "mendeley" : { "formattedCitation" : "&lt;sup&gt;213&lt;/sup&gt;", "plainTextFormattedCitation" : "213", "previouslyFormattedCitation" : "&lt;sup&gt;213&lt;/sup&gt;" }, "properties" : { "noteIndex" : 0 }, "schema" : "https://github.com/citation-style-language/schema/raw/master/csl-citation.json" }</w:instrText>
      </w:r>
      <w:r w:rsidR="00D33C5E" w:rsidRPr="00310D2E">
        <w:fldChar w:fldCharType="separate"/>
      </w:r>
      <w:r w:rsidR="00701BE6" w:rsidRPr="00310D2E">
        <w:rPr>
          <w:noProof/>
          <w:vertAlign w:val="superscript"/>
        </w:rPr>
        <w:t>213</w:t>
      </w:r>
      <w:r w:rsidR="00D33C5E" w:rsidRPr="00310D2E">
        <w:fldChar w:fldCharType="end"/>
      </w:r>
    </w:p>
    <w:p w14:paraId="238383BB" w14:textId="77777777" w:rsidR="00E0570B" w:rsidRPr="00310D2E" w:rsidRDefault="005A4974" w:rsidP="00D16B7E">
      <w:pPr>
        <w:pStyle w:val="RSCB02ArticleText"/>
        <w:ind w:firstLine="180"/>
      </w:pPr>
      <w:r w:rsidRPr="00310D2E">
        <w:t>For inverted architectures, t</w:t>
      </w:r>
      <w:r w:rsidR="00D20C3F" w:rsidRPr="00310D2E">
        <w:t xml:space="preserve">here are few ETL candidates that are not metal oxides, with the majority that are being based around fullerene (C60) or its derivatives such as </w:t>
      </w:r>
      <w:r w:rsidR="00F226C2" w:rsidRPr="00310D2E">
        <w:t>[6,6]-phenyl C61 butyric acid methyl ester (PCBM).</w:t>
      </w:r>
      <w:r w:rsidR="00B45E25" w:rsidRPr="00310D2E">
        <w:t xml:space="preserve"> The benefit of an organic ETL is that it can be processed at a much lower temperature than the metal oxide, and is far more useful in the context of flexible devices.</w:t>
      </w:r>
      <w:r w:rsidR="006C6B8D" w:rsidRPr="00310D2E">
        <w:t xml:space="preserve"> </w:t>
      </w:r>
      <w:r w:rsidR="007729C9" w:rsidRPr="00310D2E">
        <w:t>Small organic molecules have a further advantage over PCBM owing to their simple synthesis. If they have sulfur in their structure then this might improve the interfacial interaction between the ETL and perovskite through an S-Pb bond.</w:t>
      </w:r>
      <w:r w:rsidR="008F285A" w:rsidRPr="00310D2E">
        <w:fldChar w:fldCharType="begin" w:fldLock="1"/>
      </w:r>
      <w:r w:rsidR="00EF43A2" w:rsidRPr="00310D2E">
        <w:instrText>ADDIN CSL_CITATION { "citationItems" : [ { "id" : "ITEM-1", "itemData" : { "DOI" : "10.1021/nn5036476", "ISBN" : "1936-086X (Electronic)\\r1936-0851 (Linking)", "ISSN" : "1936-0851", "PMID" : "25171692", "abstract" : "Organic-inorganic metal halide perovskites have recently emerged as a top contender to be used as an absorber material in highly efficient, low-cost photovoltaic devices. Solution-processed semiconductors tend to have a high density of defect states and exhibit a large degree of electronic disorder. Perovskites appear to go against this trend, and despite relatively little knowledge of the impact of electronic defects, certified solar-to-electrical power conversion efficiencies of up to 17.9% have been achieved. Here, through treatment of the crystal surfaces with the Lewis bases thiophene and pyridine, we demonstrate significantly reduced nonradiative electron-hole recombination within the CH3NH3PbI3-xClx perovskite, achieving photoluminescence lifetimes which are enhanced by nearly an order of magnitude, up to 2 mus. We propose that this is due to the electronic passivation of under-coordinated Pb atoms within the crystal. Through this method of Lewis base passivation, we achieve power conversion efficiencies for solution-processed planar heterojunction solar cells enhanced from 13% for the untreated solar cells to 15.3% and 16.5% for the thiophene and pyridine-treated solar cells, respectively.", "author" : [ { "dropping-particle" : "", "family" : "Noel", "given" : "Nakita Kimberly", "non-dropping-particle" : "", "parse-names" : false, "suffix" : "" }, { "dropping-particle" : "", "family" : "Abate", "given" : "Antonio", "non-dropping-particle" : "", "parse-names" : false, "suffix" : "" }, { "dropping-particle" : "", "family" : "Stranks", "given" : "Samuel David", "non-dropping-particle" : "", "parse-names" : false, "suffix" : "" }, { "dropping-particle" : "", "family" : "Parrott", "given" : "Elizabeth S.", "non-dropping-particle" : "", "parse-names" : false, "suffix" : "" }, { "dropping-particle" : "", "family" : "Burlakov", "given" : "Victor M.", "non-dropping-particle" : "", "parse-names" : false, "suffix" : "" }, { "dropping-particle" : "", "family" : "Goriely", "given" : "Alain", "non-dropping-particle" : "", "parse-names" : false, "suffix" : "" }, { "dropping-particle" : "", "family" : "Snaith", "given" : "Henry J.", "non-dropping-particle" : "", "parse-names" : false, "suffix" : "" } ], "container-title" : "Acs Nano", "id" : "ITEM-1", "issue" : "10", "issued" : { "date-parts" : [ [ "2014" ] ] }, "page" : "9815-9821", "title" : "Enhanced Photoluminescence and Solar Cell Performance via Lewis Base Passivation of Organic-Inorganic Lead Halide Perovskites", "type" : "article-journal", "volume" : "8" }, "uris" : [ "http://www.mendeley.com/documents/?uuid=ceae0820-8e36-4e21-8652-b3eca80b02e5" ] } ], "mendeley" : { "formattedCitation" : "&lt;sup&gt;214&lt;/sup&gt;", "plainTextFormattedCitation" : "214", "previouslyFormattedCitation" : "&lt;sup&gt;214&lt;/sup&gt;" }, "properties" : { "noteIndex" : 0 }, "schema" : "https://github.com/citation-style-language/schema/raw/master/csl-citation.json" }</w:instrText>
      </w:r>
      <w:r w:rsidR="008F285A" w:rsidRPr="00310D2E">
        <w:fldChar w:fldCharType="separate"/>
      </w:r>
      <w:r w:rsidR="00701BE6" w:rsidRPr="00310D2E">
        <w:rPr>
          <w:noProof/>
          <w:vertAlign w:val="superscript"/>
        </w:rPr>
        <w:t>214</w:t>
      </w:r>
      <w:r w:rsidR="008F285A" w:rsidRPr="00310D2E">
        <w:fldChar w:fldCharType="end"/>
      </w:r>
      <w:r w:rsidR="00D16B7E" w:rsidRPr="00310D2E">
        <w:t xml:space="preserve"> Gu </w:t>
      </w:r>
      <w:r w:rsidR="00D16B7E" w:rsidRPr="00310D2E">
        <w:rPr>
          <w:i/>
        </w:rPr>
        <w:t>et al.</w:t>
      </w:r>
      <w:r w:rsidR="00D16B7E" w:rsidRPr="00310D2E">
        <w:t xml:space="preserve"> have used this reasoning to develop 10,14-bis(5-(2-ethylhexyl)thiophen-2-yl)-dipyrido[3,2-a:20,30-c][1,2,5]thiadiazolo[3,4-i]phenazine (TDTP) as the ETL with a PCE of 18.2%.</w:t>
      </w:r>
      <w:r w:rsidR="00506FB8" w:rsidRPr="00310D2E">
        <w:fldChar w:fldCharType="begin" w:fldLock="1"/>
      </w:r>
      <w:r w:rsidR="009F3277" w:rsidRPr="00310D2E">
        <w:instrText>ADDIN CSL_CITATION { "citationItems" : [ { "id" : "ITEM-1", "itemData" : { "DOI" : "10.1039/C7TA01764B", "ISSN" : "2050-7488", "abstract" : "Compared to the traditional-architecture perovskite photovoltaics (n-i-p type), which use metal oxide as electron transport layers(ETLs) and organic semiconducting materials as hole transport layers, the fabrication of metal-oxide-free, solution-processed inverted perovskite solar cells (PSCs) is more desired because of low-temperatures and all-solution-based applications in future commercial PSC modules. In a typical configuration of inverted PSCs, the widely used ETL compound is the fullerene-based phenyl-C61-butyric acid methyl ester (PCBM), which currently is the best organic ETL material. The cost of this compound is very high, and the morphology and electrical properties are very sensitive to experimental conditions. We here propose a new organic ETL material for the replacement of PCBM in inverted PSCs. We demonstrate metal-oxide-free solution-processed inverted PSCs using the n-type sulfur-containing azaacene 10,14-bis(5-(2-ethylhexyl)thiophen-2-yl)-dipyrido[3,2-a:2',3'-c][1,2,5]thiadiazolo[3,4-i]phenazine (TDTP) as ETL with the power conversion efficiency of ~ 18.2%, which is higher than that of corresponding non-sulfur-containing azaacene 10,17-bis((triisopropylsilyl)ethynyl)dipyrido[3,2-a:2',3'-c]quinoxalino[2,3-i]phenazine (PYPH)-based PSCs (up to 9.5%) or PCBM-based PSCs (up to 17.0%). This superior performance is attributed to stronger interaction between TDTP and perovskite surface than that between PYPH and perovskite surface, which is supported by theoretical calculations. Our results show that easily-accessible simple n-type sulfur-containing small molecules are promising ETL candidates to further propel inverted PSCs to practical applications.", "author" : [ { "dropping-particle" : "", "family" : "Gu", "given" : "Pei-Yang", "non-dropping-particle" : "", "parse-names" : false, "suffix" : "" }, { "dropping-particle" : "", "family" : "Wang", "given" : "Ning", "non-dropping-particle" : "", "parse-names" : false, "suffix" : "" }, { "dropping-particle" : "", "family" : "Wang", "given" : "Chengyuan", "non-dropping-particle" : "", "parse-names" : false, "suffix" : "" }, { "dropping-particle" : "", "family" : "Zhou", "given" : "Yecheng", "non-dropping-particle" : "", "parse-names" : false, "suffix" : "" }, { "dropping-particle" : "", "family" : "Long", "given" : "Guankui", "non-dropping-particle" : "", "parse-names" : false, "suffix" : "" }, { "dropping-particle" : "", "family" : "Tian", "given" : "Miaomiao", "non-dropping-particle" : "", "parse-names" : false, "suffix" : "" }, { "dropping-particle" : "", "family" : "Chen", "given" : "Wangqiao", "non-dropping-particle" : "", "parse-names" : false, "suffix" : "" }, { "dropping-particle" : "", "family" : "Sun", "given" : "Xiao Wei", "non-dropping-particle" : "", "parse-names" : false, "suffix" : "" }, { "dropping-particle" : "", "family" : "Kanatzidis", "given" : "Mercouri G.", "non-dropping-particle" : "", "parse-names" : false, "suffix" : "" }, { "dropping-particle" : "", "family" : "Zhang", "given" : "Qichun", "non-dropping-particle" : "", "parse-names" : false, "suffix" : "" } ], "container-title" : "J. Mater. Chem. A", "id" : "ITEM-1", "issue" : "16", "issued" : { "date-parts" : [ [ "2017" ] ] }, "page" : "7339-7344", "publisher" : "Royal Society of Chemistry", "title" : "Pushing up the efficiency of planar perovskite solar cells to 18.2% with organic small molecules as the electron transport layer", "type" : "article-journal", "volume" : "5" }, "uris" : [ "http://www.mendeley.com/documents/?uuid=a2006235-4deb-4f18-a076-02ef16bf2767" ] } ], "mendeley" : { "formattedCitation" : "&lt;sup&gt;61&lt;/sup&gt;", "plainTextFormattedCitation" : "61", "previouslyFormattedCitation" : "&lt;sup&gt;61&lt;/sup&gt;" }, "properties" : { "noteIndex" : 0 }, "schema" : "https://github.com/citation-style-language/schema/raw/master/csl-citation.json" }</w:instrText>
      </w:r>
      <w:r w:rsidR="00506FB8" w:rsidRPr="00310D2E">
        <w:fldChar w:fldCharType="separate"/>
      </w:r>
      <w:r w:rsidR="00C10B91" w:rsidRPr="00310D2E">
        <w:rPr>
          <w:noProof/>
          <w:vertAlign w:val="superscript"/>
        </w:rPr>
        <w:t>61</w:t>
      </w:r>
      <w:r w:rsidR="00506FB8" w:rsidRPr="00310D2E">
        <w:fldChar w:fldCharType="end"/>
      </w:r>
    </w:p>
    <w:p w14:paraId="07615CED" w14:textId="77777777" w:rsidR="007729C9" w:rsidRPr="00310D2E" w:rsidRDefault="002D1F99" w:rsidP="00753820">
      <w:pPr>
        <w:pStyle w:val="RSCB02ArticleText"/>
        <w:ind w:firstLine="180"/>
      </w:pPr>
      <w:r w:rsidRPr="00310D2E">
        <w:t>Bai and co-workers have revis</w:t>
      </w:r>
      <w:r w:rsidR="00A563C7" w:rsidRPr="00310D2E">
        <w:t xml:space="preserve">ited </w:t>
      </w:r>
      <w:r w:rsidRPr="00310D2E">
        <w:t xml:space="preserve">fullerene </w:t>
      </w:r>
      <w:r w:rsidR="00A563C7" w:rsidRPr="00310D2E">
        <w:t>polymers as the ETL</w:t>
      </w:r>
      <w:r w:rsidR="00EE5EF8" w:rsidRPr="00310D2E">
        <w:t xml:space="preserve"> in an inverted planar device</w:t>
      </w:r>
      <w:r w:rsidR="00A563C7" w:rsidRPr="00310D2E">
        <w:t xml:space="preserve">, but this time they </w:t>
      </w:r>
      <w:r w:rsidR="00F13D66" w:rsidRPr="00310D2E">
        <w:t>crosslinked the fullerenes with a siloxane that also featured a hydrophobic tail</w:t>
      </w:r>
      <w:r w:rsidR="00EC6803" w:rsidRPr="00310D2E">
        <w:t xml:space="preserve"> (Figure 8</w:t>
      </w:r>
      <w:r w:rsidR="0057356E" w:rsidRPr="00310D2E">
        <w:t>)</w:t>
      </w:r>
      <w:r w:rsidR="00F13D66" w:rsidRPr="00310D2E">
        <w:t xml:space="preserve">. </w:t>
      </w:r>
      <w:r w:rsidR="00E61737" w:rsidRPr="00310D2E">
        <w:t>Not only did their device perform admirably, with a PCE of 19.5%, but the dual function ETL enhanced the perovskite stability to moisture. The hydrophobic tail of the ETL ensured that their devices retained nearly 90% efficiency after 30 days exposure to an ambient environment, which represents remarkable progress.</w:t>
      </w:r>
      <w:r w:rsidR="00990C29" w:rsidRPr="00310D2E">
        <w:fldChar w:fldCharType="begin" w:fldLock="1"/>
      </w:r>
      <w:r w:rsidR="00EF43A2" w:rsidRPr="00310D2E">
        <w:instrText>ADDIN CSL_CITATION { "citationItems" : [ { "id" : "ITEM-1", "itemData" : { "DOI" : "10.1038/ncomms12806", "author" : [ { "dropping-particle" : "", "family" : "Bai", "given" : "Yang", "non-dropping-particle" : "", "parse-names" : false, "suffix" : "" }, { "dropping-particle" : "", "family" : "Dong", "given" : "Qingfeng", "non-dropping-particle" : "", "parse-names" : false, "suffix" : "" }, { "dropping-particle" : "", "family" : "Shao", "given" : "Yuchuan", "non-dropping-particle" : "", "parse-names" : false, "suffix" : "" }, { "dropping-particle" : "", "family" : "Deng", "given" : "Yehao", "non-dropping-particle" : "", "parse-names" : false, "suffix" : "" }, { "dropping-particle" : "", "family" : "Wang", "given" : "Qi", "non-dropping-particle" : "", "parse-names" : false, "suffix" : "" }, { "dropping-particle" : "", "family" : "Shen", "given" : "Liang", "non-dropping-particle" : "", "parse-names" : false, "suffix" : "" }, { "dropping-particle" : "", "family" : "Wang", "given" : "Dong", "non-dropping-particle" : "", "parse-names" : false, "suffix" : "" }, { "dropping-particle" : "", "family" : "Wei", "given" : "Wei", "non-dropping-particle" : "", "parse-names" : false, "suffix" : "" }, { "dropping-particle" : "", "family" : "Huang", "given" : "Jinsong", "non-dropping-particle" : "", "parse-names" : false, "suffix" : "" } ], "container-title" : "Nature Communications", "id" : "ITEM-1", "issued" : { "date-parts" : [ [ "2016" ] ] }, "page" : "12806", "publisher" : "Nature Publishing Group", "title" : "Enhancing stability and efficiency of perovskite solar cells with crosslinkable silane-functionalized and doped fullerene", "type" : "article-journal", "volume" : "7" }, "uris" : [ "http://www.mendeley.com/documents/?uuid=552566f2-9aab-4512-91a0-572ecebeaec3" ] } ], "mendeley" : { "formattedCitation" : "&lt;sup&gt;215&lt;/sup&gt;", "plainTextFormattedCitation" : "215", "previouslyFormattedCitation" : "&lt;sup&gt;215&lt;/sup&gt;" }, "properties" : { "noteIndex" : 0 }, "schema" : "https://github.com/citation-style-language/schema/raw/master/csl-citation.json" }</w:instrText>
      </w:r>
      <w:r w:rsidR="00990C29" w:rsidRPr="00310D2E">
        <w:fldChar w:fldCharType="separate"/>
      </w:r>
      <w:r w:rsidR="00701BE6" w:rsidRPr="00310D2E">
        <w:rPr>
          <w:noProof/>
          <w:vertAlign w:val="superscript"/>
        </w:rPr>
        <w:t>215</w:t>
      </w:r>
      <w:r w:rsidR="00990C29" w:rsidRPr="00310D2E">
        <w:fldChar w:fldCharType="end"/>
      </w:r>
      <w:r w:rsidR="00F73A7A" w:rsidRPr="00310D2E">
        <w:t xml:space="preserve"> Combining</w:t>
      </w:r>
      <w:r w:rsidR="003D3B9E" w:rsidRPr="00310D2E">
        <w:t xml:space="preserve"> a</w:t>
      </w:r>
      <w:r w:rsidR="00DB1CF4" w:rsidRPr="00310D2E">
        <w:t>n</w:t>
      </w:r>
      <w:r w:rsidR="003D3B9E" w:rsidRPr="00310D2E">
        <w:t xml:space="preserve"> ETL (for inverse) of HTL </w:t>
      </w:r>
      <w:r w:rsidR="00F73A7A" w:rsidRPr="00310D2E">
        <w:t>(for conventional) with a hydrop</w:t>
      </w:r>
      <w:r w:rsidR="003D3B9E" w:rsidRPr="00310D2E">
        <w:t xml:space="preserve">hobic coating </w:t>
      </w:r>
      <w:r w:rsidR="00537CD7" w:rsidRPr="00310D2E">
        <w:t xml:space="preserve">represents good progress </w:t>
      </w:r>
      <w:r w:rsidR="00F73A7A" w:rsidRPr="00310D2E">
        <w:t>in terms of device processing simplicity and efficient material usage.</w:t>
      </w:r>
      <w:r w:rsidR="00537CD7" w:rsidRPr="00310D2E">
        <w:t xml:space="preserve"> This seems an appropriate goal for ‘green’ energy devices such as solar cells.</w:t>
      </w:r>
    </w:p>
    <w:p w14:paraId="3D36A838" w14:textId="77777777" w:rsidR="00B80FBC" w:rsidRPr="00310D2E" w:rsidRDefault="009E2EEE" w:rsidP="009E2EEE">
      <w:pPr>
        <w:pStyle w:val="RSCI03FigureSchemeChartUncaptioned"/>
      </w:pPr>
      <w:r w:rsidRPr="00310D2E">
        <w:rPr>
          <w:noProof/>
          <w:lang w:eastAsia="en-GB"/>
        </w:rPr>
        <w:drawing>
          <wp:inline distT="0" distB="0" distL="0" distR="0" wp14:anchorId="72B7FD44" wp14:editId="177C06F4">
            <wp:extent cx="3154680" cy="1424940"/>
            <wp:effectExtent l="0" t="0" r="0" b="0"/>
            <wp:docPr id="23" name="Picture 23" descr="Figures/siloxane%20fuller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siloxane%20fulleren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4680" cy="1424940"/>
                    </a:xfrm>
                    <a:prstGeom prst="rect">
                      <a:avLst/>
                    </a:prstGeom>
                    <a:noFill/>
                    <a:ln>
                      <a:noFill/>
                    </a:ln>
                  </pic:spPr>
                </pic:pic>
              </a:graphicData>
            </a:graphic>
          </wp:inline>
        </w:drawing>
      </w:r>
    </w:p>
    <w:p w14:paraId="74E0480E" w14:textId="77777777" w:rsidR="00161D1D" w:rsidRPr="00310D2E" w:rsidRDefault="00EC6803" w:rsidP="009E2EEE">
      <w:pPr>
        <w:pStyle w:val="RSCI04CaptiontoFigureSchemeChart"/>
      </w:pPr>
      <w:r w:rsidRPr="00310D2E">
        <w:rPr>
          <w:b/>
        </w:rPr>
        <w:t>Figure 8</w:t>
      </w:r>
      <w:r w:rsidR="009E2EEE" w:rsidRPr="00310D2E">
        <w:rPr>
          <w:b/>
        </w:rPr>
        <w:t>.</w:t>
      </w:r>
      <w:r w:rsidR="009E2EEE" w:rsidRPr="00310D2E">
        <w:t xml:space="preserve"> A fullerene based ETL</w:t>
      </w:r>
      <w:r w:rsidR="00B50744" w:rsidRPr="00310D2E">
        <w:t xml:space="preserve"> </w:t>
      </w:r>
      <w:r w:rsidR="009E2EEE" w:rsidRPr="00310D2E">
        <w:t>with a hydrophobic backbone that aids stability towards moisture-based degradation</w:t>
      </w:r>
      <w:r w:rsidR="00B50744" w:rsidRPr="00310D2E">
        <w:t xml:space="preserve"> in an inverted p-i-n device</w:t>
      </w:r>
      <w:r w:rsidR="009E2EEE" w:rsidRPr="00310D2E">
        <w:t xml:space="preserve">. </w:t>
      </w:r>
      <w:r w:rsidR="0067191D" w:rsidRPr="00310D2E">
        <w:t xml:space="preserve">Reprinted with permission from ref. </w:t>
      </w:r>
      <w:r w:rsidR="0067191D" w:rsidRPr="00310D2E">
        <w:fldChar w:fldCharType="begin" w:fldLock="1"/>
      </w:r>
      <w:r w:rsidR="00EF43A2" w:rsidRPr="00310D2E">
        <w:instrText>ADDIN CSL_CITATION { "citationItems" : [ { "id" : "ITEM-1", "itemData" : { "DOI" : "10.1038/ncomms12806", "author" : [ { "dropping-particle" : "", "family" : "Bai", "given" : "Yang", "non-dropping-particle" : "", "parse-names" : false, "suffix" : "" }, { "dropping-particle" : "", "family" : "Dong", "given" : "Qingfeng", "non-dropping-particle" : "", "parse-names" : false, "suffix" : "" }, { "dropping-particle" : "", "family" : "Shao", "given" : "Yuchuan", "non-dropping-particle" : "", "parse-names" : false, "suffix" : "" }, { "dropping-particle" : "", "family" : "Deng", "given" : "Yehao", "non-dropping-particle" : "", "parse-names" : false, "suffix" : "" }, { "dropping-particle" : "", "family" : "Wang", "given" : "Qi", "non-dropping-particle" : "", "parse-names" : false, "suffix" : "" }, { "dropping-particle" : "", "family" : "Shen", "given" : "Liang", "non-dropping-particle" : "", "parse-names" : false, "suffix" : "" }, { "dropping-particle" : "", "family" : "Wang", "given" : "Dong", "non-dropping-particle" : "", "parse-names" : false, "suffix" : "" }, { "dropping-particle" : "", "family" : "Wei", "given" : "Wei", "non-dropping-particle" : "", "parse-names" : false, "suffix" : "" }, { "dropping-particle" : "", "family" : "Huang", "given" : "Jinsong", "non-dropping-particle" : "", "parse-names" : false, "suffix" : "" } ], "container-title" : "Nature Communications", "id" : "ITEM-1", "issued" : { "date-parts" : [ [ "2016" ] ] }, "page" : "12806", "publisher" : "Nature Publishing Group", "title" : "Enhancing stability and efficiency of perovskite solar cells with crosslinkable silane-functionalized and doped fullerene", "type" : "article-journal", "volume" : "7" }, "uris" : [ "http://www.mendeley.com/documents/?uuid=552566f2-9aab-4512-91a0-572ecebeaec3" ] } ], "mendeley" : { "formattedCitation" : "&lt;sup&gt;215&lt;/sup&gt;", "plainTextFormattedCitation" : "215", "previouslyFormattedCitation" : "&lt;sup&gt;215&lt;/sup&gt;" }, "properties" : { "noteIndex" : 0 }, "schema" : "https://github.com/citation-style-language/schema/raw/master/csl-citation.json" }</w:instrText>
      </w:r>
      <w:r w:rsidR="0067191D" w:rsidRPr="00310D2E">
        <w:fldChar w:fldCharType="separate"/>
      </w:r>
      <w:r w:rsidR="00701BE6" w:rsidRPr="00310D2E">
        <w:rPr>
          <w:noProof/>
          <w:vertAlign w:val="superscript"/>
        </w:rPr>
        <w:t>215</w:t>
      </w:r>
      <w:r w:rsidR="0067191D" w:rsidRPr="00310D2E">
        <w:fldChar w:fldCharType="end"/>
      </w:r>
      <w:r w:rsidR="0067191D" w:rsidRPr="00310D2E">
        <w:t>, ©2016 Nature Publishing Group</w:t>
      </w:r>
      <w:r w:rsidR="00161D1D" w:rsidRPr="00310D2E">
        <w:t>.</w:t>
      </w:r>
    </w:p>
    <w:p w14:paraId="5B392783" w14:textId="77777777" w:rsidR="00161D1D" w:rsidRPr="00310D2E" w:rsidRDefault="00AC5C0F" w:rsidP="00161D1D">
      <w:pPr>
        <w:pStyle w:val="RSCB02ArticleText"/>
        <w:ind w:firstLine="180"/>
      </w:pPr>
      <w:r w:rsidRPr="00310D2E">
        <w:t>One area that has been much studied is how the presence of additional PbI</w:t>
      </w:r>
      <w:r w:rsidRPr="00310D2E">
        <w:rPr>
          <w:vertAlign w:val="subscript"/>
        </w:rPr>
        <w:t>2</w:t>
      </w:r>
      <w:r w:rsidR="00DB1CF4" w:rsidRPr="00310D2E">
        <w:t xml:space="preserve"> a</w:t>
      </w:r>
      <w:r w:rsidRPr="00310D2E">
        <w:t xml:space="preserve">ffects the overall performance of </w:t>
      </w:r>
      <w:r w:rsidR="00D81FA2" w:rsidRPr="00310D2E">
        <w:t xml:space="preserve">a perovskite </w:t>
      </w:r>
      <w:r w:rsidR="00D81FA2" w:rsidRPr="00310D2E">
        <w:lastRenderedPageBreak/>
        <w:t>solar cell.</w:t>
      </w:r>
      <w:r w:rsidR="00BE4FA3" w:rsidRPr="00310D2E">
        <w:t xml:space="preserve"> </w:t>
      </w:r>
      <w:r w:rsidR="00FA7883" w:rsidRPr="00310D2E">
        <w:t>If there is a poor conversion of PbI</w:t>
      </w:r>
      <w:r w:rsidR="00FA7883" w:rsidRPr="00310D2E">
        <w:rPr>
          <w:vertAlign w:val="subscript"/>
        </w:rPr>
        <w:t xml:space="preserve">2 </w:t>
      </w:r>
      <w:r w:rsidR="00FA7883" w:rsidRPr="00310D2E">
        <w:t>to the desired perovskite phase then this can have a detrimental effect, as the remaining PbI</w:t>
      </w:r>
      <w:r w:rsidR="00FA7883" w:rsidRPr="00310D2E">
        <w:rPr>
          <w:vertAlign w:val="subscript"/>
        </w:rPr>
        <w:t>2</w:t>
      </w:r>
      <w:r w:rsidR="00FA7883" w:rsidRPr="00310D2E">
        <w:t xml:space="preserve"> is photoinactive.</w:t>
      </w:r>
      <w:r w:rsidR="0012301A" w:rsidRPr="00310D2E">
        <w:fldChar w:fldCharType="begin" w:fldLock="1"/>
      </w:r>
      <w:r w:rsidR="00EF43A2" w:rsidRPr="00310D2E">
        <w:instrText>ADDIN CSL_CITATION { "citationItems" : [ { "id" : "ITEM-1", "itemData" : { "DOI" : "10.1002/chem.201605668", "author" : [ { "dropping-particle" : "", "family" : "Wang", "given" : "Hao-Yi", "non-dropping-particle" : "", "parse-names" : false, "suffix" : "" }, { "dropping-particle" : "", "family" : "Hao", "given" : "Ming-Yang", "non-dropping-particle" : "", "parse-names" : false, "suffix" : "" }, { "dropping-particle" : "", "family" : "Han", "given" : "Jun", "non-dropping-particle" : "", "parse-names" : false, "suffix" : "" }, { "dropping-particle" : "", "family" : "Yu", "given" : "Man", "non-dropping-particle" : "", "parse-names" : false, "suffix" : "" }, { "dropping-particle" : "", "family" : "Qin", "given" : "Yujun", "non-dropping-particle" : "", "parse-names" : false, "suffix" : "" }, { "dropping-particle" : "", "family" : "Zhang", "given" : "Pu", "non-dropping-particle" : "", "parse-names" : false, "suffix" : "" }, { "dropping-particle" : "", "family" : "Guo", "given" : "Zhi-Xin", "non-dropping-particle" : "", "parse-names" : false, "suffix" : "" }, { "dropping-particle" : "", "family" : "Ai", "given" : "Xi-Cheng", "non-dropping-particle" : "", "parse-names" : false, "suffix" : "" }, { "dropping-particle" : "", "family" : "Zhang", "given" : "Jian-Ping", "non-dropping-particle" : "", "parse-names" : false, "suffix" : "" } ], "container-title" : "Chem. Eur. J.", "id" : "ITEM-1", "issued" : { "date-parts" : [ [ "2017" ] ] }, "page" : "3986-3992", "title" : "Adverse Effects of Excess Residual PbI 2 on Photovoltaic Performance , Charge Separation , and Trap-State Properties in Mesoporous Structured Perovskite Solar Cells", "type" : "article-journal", "volume" : "23" }, "uris" : [ "http://www.mendeley.com/documents/?uuid=439a260c-e21c-41db-be5f-1b924f39ccb8" ] } ], "mendeley" : { "formattedCitation" : "&lt;sup&gt;216&lt;/sup&gt;", "plainTextFormattedCitation" : "216", "previouslyFormattedCitation" : "&lt;sup&gt;216&lt;/sup&gt;" }, "properties" : { "noteIndex" : 0 }, "schema" : "https://github.com/citation-style-language/schema/raw/master/csl-citation.json" }</w:instrText>
      </w:r>
      <w:r w:rsidR="0012301A" w:rsidRPr="00310D2E">
        <w:fldChar w:fldCharType="separate"/>
      </w:r>
      <w:r w:rsidR="00701BE6" w:rsidRPr="00310D2E">
        <w:rPr>
          <w:noProof/>
          <w:vertAlign w:val="superscript"/>
        </w:rPr>
        <w:t>216</w:t>
      </w:r>
      <w:r w:rsidR="0012301A" w:rsidRPr="00310D2E">
        <w:fldChar w:fldCharType="end"/>
      </w:r>
      <w:r w:rsidR="00FA7883" w:rsidRPr="00310D2E">
        <w:t xml:space="preserve"> However, a thin veneer of lead iodide on the surface of the perovskite grains passivates their surface and results in improved carrier transport</w:t>
      </w:r>
      <w:r w:rsidR="00C60943" w:rsidRPr="00310D2E">
        <w:t>,</w:t>
      </w:r>
      <w:r w:rsidR="00071760" w:rsidRPr="00310D2E">
        <w:fldChar w:fldCharType="begin" w:fldLock="1"/>
      </w:r>
      <w:r w:rsidR="009F3277" w:rsidRPr="00310D2E">
        <w:instrText>ADDIN CSL_CITATION { "citationItems" : [ { "id" : "ITEM-1", "itemData" : { "DOI" : "10.1021/nl501838y", "ISBN" : "1530-6984", "ISSN" : "1530-6984", "PMID" : "24960309", "abstract" : "To improve the performance of the polycrystalline thin film devices, it requires a delicate control of its grain structures. As one of the most promising candidates among current thin film photovoltaic techniques, the organic/inorganic hybrid perovskites generally inherit polycrystalline nature and exhibit compositional/structural dependence in regard to their optoelectronic properties. Here, we demonstrate a controllable passivation technique for perovskite films, which enables their compositional change, and allows substantial enhancement in corresponding device performance. By releasing the organic species during annealing, PbI2 phase is presented in perovskite grain boundaries and at the relevant interfaces. The consequent passivation effects and underlying mechanisms are investigated with complementary characterizations, including scanning electron microscopy (SEM), X-ray diffraction (XRD), time-resolved photoluminescence decay (TRPL), scanning Kelvin probe microscopy (SKPM), and ultraviolet photoemission spectroscopy (UPS). This controllable self-induced passivation technique represents an important step to understand the polycrystalline nature of hybrid perovskite thin films and contributes to the development of perovskite solar cells judiciously. To improve the performance of the polycrystalline thin film devices, it requires a delicate control of its grain structures. As one of the most promising candidates among current thin film photovoltaic techniques, the organic/inorganic hybrid perovskites generally inherit polycrystalline nature and exhibit compositional/structural dependence in regard to their optoelectronic properties. Here, we demonstrate a controllable passivation technique for perovskite films, which enables their compositional change, and allows substantial enhancement in corresponding device performance. By releasing the organic species during annealing, PbI2 phase is presented in perovskite grain boundaries and at the relevant interfaces. The consequent passivation effects and underlying mechanisms are investigated with complementary characterizations, including scanning electron microscopy (SEM), X-ray diffraction (XRD), time-resolved photoluminescence decay (TRPL), scanning Kelvin probe microscopy (SKPM), and ultraviolet photoemission spectroscopy (UPS). This controllable self-induced passivation technique represents an important step to understand the polycrystalline nature of hybrid perovskite thin films and contributes to th\u2026", "author" : [ { "dropping-particle" : "", "family" : "Chen", "given" : "Qi", "non-dropping-particle" : "", "parse-names" : false, "suffix" : "" }, { "dropping-particle" : "", "family" : "Zhou", "given" : "Huanping", "non-dropping-particle" : "", "parse-names" : false, "suffix" : "" }, { "dropping-particle" : "", "family" : "Song", "given" : "Tze-bin", "non-dropping-particle" : "", "parse-names" : false, "suffix" : "" }, { "dropping-particle" : "", "family" : "Luo", "given" : "Song", "non-dropping-particle" : "", "parse-names" : false, "suffix" : "" }, { "dropping-particle" : "", "family" : "Hong", "given" : "Ziruo", "non-dropping-particle" : "", "parse-names" : false, "suffix" : "" } ], "container-title" : "Nano Letters", "id" : "ITEM-1", "issue" : "7", "issued" : { "date-parts" : [ [ "2014" ] ] }, "page" : "4158-4163", "title" : "Controllable self-induced passivation of hybrid lead iodide perovskites toward high performance solar cells Controllable self-induced passivation of hybrid lead iodide perovskites toward high performance solar cells", "type" : "article-journal", "volume" : "14" }, "uris" : [ "http://www.mendeley.com/documents/?uuid=c0537d53-3580-4f3a-b099-29efb79f0b0a" ] } ], "mendeley" : { "formattedCitation" : "&lt;sup&gt;89&lt;/sup&gt;", "plainTextFormattedCitation" : "89", "previouslyFormattedCitation" : "&lt;sup&gt;89&lt;/sup&gt;" }, "properties" : { "noteIndex" : 0 }, "schema" : "https://github.com/citation-style-language/schema/raw/master/csl-citation.json" }</w:instrText>
      </w:r>
      <w:r w:rsidR="00071760" w:rsidRPr="00310D2E">
        <w:fldChar w:fldCharType="separate"/>
      </w:r>
      <w:r w:rsidR="00C10B91" w:rsidRPr="00310D2E">
        <w:rPr>
          <w:noProof/>
          <w:vertAlign w:val="superscript"/>
        </w:rPr>
        <w:t>89</w:t>
      </w:r>
      <w:r w:rsidR="00071760" w:rsidRPr="00310D2E">
        <w:fldChar w:fldCharType="end"/>
      </w:r>
      <w:r w:rsidR="006D7C5C" w:rsidRPr="00310D2E">
        <w:t xml:space="preserve"> </w:t>
      </w:r>
      <w:r w:rsidR="00C60943" w:rsidRPr="00310D2E">
        <w:t>as defects in the surface act as trap</w:t>
      </w:r>
      <w:r w:rsidR="001F2B88" w:rsidRPr="00310D2E">
        <w:t xml:space="preserve"> states</w:t>
      </w:r>
      <w:r w:rsidR="00C60943" w:rsidRPr="00310D2E">
        <w:t>.</w:t>
      </w:r>
      <w:r w:rsidR="002C5F4F" w:rsidRPr="00310D2E">
        <w:fldChar w:fldCharType="begin" w:fldLock="1"/>
      </w:r>
      <w:r w:rsidR="00EF43A2" w:rsidRPr="00310D2E">
        <w:instrText>ADDIN CSL_CITATION { "citationItems" : [ { "id" : "ITEM-1", "itemData" : { "DOI" : "10.1021/acs.nanolett.7b00031", "author" : [ { "dropping-particle" : "", "family" : "Sarmah", "given" : "Smritakshi P", "non-dropping-particle" : "", "parse-names" : false, "suffix" : "" }, { "dropping-particle" : "", "family" : "Burlakov", "given" : "Victor M", "non-dropping-particle" : "", "parse-names" : false, "suffix" : "" }, { "dropping-particle" : "", "family" : "Yengel", "given" : "Emre", "non-dropping-particle" : "", "parse-names" : false, "suffix" : "" }, { "dropping-particle" : "", "family" : "Murali", "given" : "Banavoth", "non-dropping-particle" : "", "parse-names" : false, "suffix" : "" }, { "dropping-particle" : "", "family" : "Alarousu", "given" : "Erkki", "non-dropping-particle" : "", "parse-names" : false, "suffix" : "" }, { "dropping-particle" : "", "family" : "El-zohry", "given" : "Ahmed M", "non-dropping-particle" : "", "parse-names" : false, "suffix" : "" }, { "dropping-particle" : "", "family" : "Yang", "given" : "Chen", "non-dropping-particle" : "", "parse-names" : false, "suffix" : "" }, { "dropping-particle" : "", "family" : "Alias", "given" : "Mohd S", "non-dropping-particle" : "", "parse-names" : false, "suffix" : "" }, { "dropping-particle" : "", "family" : "Zhumekenov", "given" : "Ayan A", "non-dropping-particle" : "", "parse-names" : false, "suffix" : "" }, { "dropping-particle" : "", "family" : "Saidaminov", "given" : "Makhsud I", "non-dropping-particle" : "", "parse-names" : false, "suffix" : "" }, { "dropping-particle" : "", "family" : "Cho", "given" : "Namchul", "non-dropping-particle" : "", "parse-names" : false, "suffix" : "" }, { "dropping-particle" : "", "family" : "Wehbe", "given" : "Nimer", "non-dropping-particle" : "", "parse-names" : false, "suffix" : "" }, { "dropping-particle" : "", "family" : "Mitra", "given" : "Somak", "non-dropping-particle" : "", "parse-names" : false, "suffix" : "" }, { "dropping-particle" : "", "family" : "Ajia", "given" : "Idris", "non-dropping-particle" : "", "parse-names" : false, "suffix" : "" }, { "dropping-particle" : "", "family" : "Dey", "given" : "Sukumar", "non-dropping-particle" : "", "parse-names" : false, "suffix" : "" }, { "dropping-particle" : "", "family" : "Mansour", "given" : "Ahmed E", "non-dropping-particle" : "", "parse-names" : false, "suffix" : "" }, { "dropping-particle" : "", "family" : "Abdelsamie", "given" : "Maged", "non-dropping-particle" : "", "parse-names" : false, "suffix" : "" }, { "dropping-particle" : "", "family" : "Amassian", "given" : "Aram", "non-dropping-particle" : "", "parse-names" : false, "suffix" : "" }, { "dropping-particle" : "", "family" : "Roqan", "given" : "Iman S", "non-dropping-particle" : "", "parse-names" : false, "suffix" : "" }, { "dropping-particle" : "", "family" : "Ooi", "given" : "Boon S", "non-dropping-particle" : "", "parse-names" : false, "suffix" : "" }, { "dropping-particle" : "", "family" : "Goriely", "given" : "Alain", "non-dropping-particle" : "", "parse-names" : false, "suffix" : "" }, { "dropping-particle" : "", "family" : "Bakr", "given" : "Osman M", "non-dropping-particle" : "", "parse-names" : false, "suffix" : "" }, { "dropping-particle" : "", "family" : "Mohammed", "given" : "Omar F", "non-dropping-particle" : "", "parse-names" : false, "suffix" : "" } ], "container-title" : "Nano Lett.", "id" : "ITEM-1", "issued" : { "date-parts" : [ [ "2017" ] ] }, "page" : "2021-2027", "title" : "Double Charged Surface Layers in Lead Halide Perovskite Crystals", "type" : "article-journal", "volume" : "17" }, "uris" : [ "http://www.mendeley.com/documents/?uuid=d2051bac-a339-4619-b60e-5b765e1aa9ab" ] } ], "mendeley" : { "formattedCitation" : "&lt;sup&gt;217&lt;/sup&gt;", "plainTextFormattedCitation" : "217", "previouslyFormattedCitation" : "&lt;sup&gt;217&lt;/sup&gt;" }, "properties" : { "noteIndex" : 0 }, "schema" : "https://github.com/citation-style-language/schema/raw/master/csl-citation.json" }</w:instrText>
      </w:r>
      <w:r w:rsidR="002C5F4F" w:rsidRPr="00310D2E">
        <w:fldChar w:fldCharType="separate"/>
      </w:r>
      <w:r w:rsidR="00701BE6" w:rsidRPr="00310D2E">
        <w:rPr>
          <w:noProof/>
          <w:vertAlign w:val="superscript"/>
        </w:rPr>
        <w:t>217</w:t>
      </w:r>
      <w:r w:rsidR="002C5F4F" w:rsidRPr="00310D2E">
        <w:fldChar w:fldCharType="end"/>
      </w:r>
      <w:r w:rsidR="00C60943" w:rsidRPr="00310D2E">
        <w:t xml:space="preserve"> </w:t>
      </w:r>
      <w:r w:rsidR="006D7C5C" w:rsidRPr="00310D2E">
        <w:t xml:space="preserve">Shih </w:t>
      </w:r>
      <w:r w:rsidR="006D7C5C" w:rsidRPr="00310D2E">
        <w:rPr>
          <w:i/>
        </w:rPr>
        <w:t>et al.</w:t>
      </w:r>
      <w:r w:rsidR="006D7C5C" w:rsidRPr="00310D2E">
        <w:t xml:space="preserve"> have recently applied light-modulated scanning tunnelling </w:t>
      </w:r>
      <w:r w:rsidR="00894E1A" w:rsidRPr="00310D2E">
        <w:t>microscopy (LM-STM) to study the interface between MAPbI</w:t>
      </w:r>
      <w:r w:rsidR="00894E1A" w:rsidRPr="00310D2E">
        <w:rPr>
          <w:vertAlign w:val="subscript"/>
        </w:rPr>
        <w:t>3</w:t>
      </w:r>
      <w:r w:rsidR="00894E1A" w:rsidRPr="00310D2E">
        <w:t xml:space="preserve"> crystals and a PbI</w:t>
      </w:r>
      <w:r w:rsidR="00894E1A" w:rsidRPr="00310D2E">
        <w:rPr>
          <w:vertAlign w:val="subscript"/>
        </w:rPr>
        <w:t>2</w:t>
      </w:r>
      <w:r w:rsidR="00894E1A" w:rsidRPr="00310D2E">
        <w:t xml:space="preserve"> passivation layer.</w:t>
      </w:r>
      <w:r w:rsidR="00A104C0" w:rsidRPr="00310D2E">
        <w:t xml:space="preserve"> From this work, they conclude that a passivation layer of &lt;20 nm is desirable for the optimum reduction in charge carrier recombination.</w:t>
      </w:r>
      <w:r w:rsidR="00945CA2" w:rsidRPr="00310D2E">
        <w:fldChar w:fldCharType="begin" w:fldLock="1"/>
      </w:r>
      <w:r w:rsidR="00EF43A2" w:rsidRPr="00310D2E">
        <w:instrText>ADDIN CSL_CITATION { "citationItems" : [ { "id" : "ITEM-1", "itemData" : { "DOI" : "10.1021/acs.nanolett.6b04803", "author" : [ { "dropping-particle" : "", "family" : "Shih", "given" : "Min-chuan", "non-dropping-particle" : "", "parse-names" : false, "suffix" : "" }, { "dropping-particle" : "", "family" : "Li", "given" : "Shao-sian", "non-dropping-particle" : "", "parse-names" : false, "suffix" : "" }, { "dropping-particle" : "", "family" : "Hsieh", "given" : "Cheng-hua", "non-dropping-particle" : "", "parse-names" : false, "suffix" : "" }, { "dropping-particle" : "", "family" : "Wang", "given" : "Ying-chiao", "non-dropping-particle" : "", "parse-names" : false, "suffix" : "" }, { "dropping-particle" : "", "family" : "Yang", "given" : "Hung-duen", "non-dropping-particle" : "", "parse-names" : false, "suffix" : "" }, { "dropping-particle" : "", "family" : "Chiu", "given" : "Ya-ping", "non-dropping-particle" : "", "parse-names" : false, "suffix" : "" }, { "dropping-particle" : "", "family" : "Chang", "given" : "Chia-seng", "non-dropping-particle" : "", "parse-names" : false, "suffix" : "" }, { "dropping-particle" : "", "family" : "Chen", "given" : "Chun-wei", "non-dropping-particle" : "", "parse-names" : false, "suffix" : "" } ], "container-title" : "Nano Letters", "id" : "ITEM-1", "issued" : { "date-parts" : [ [ "2017" ] ] }, "page" : "1154-1160", "title" : "Spatially Resolved Imaging on Photocarrier Generations and Band Alignments at Perovskite/PbI 2 Heterointerfaces of Perovskite Solar Cells by Light-Modulated Scanning Tunneling Microscopy", "type" : "article-journal", "volume" : "17" }, "uris" : [ "http://www.mendeley.com/documents/?uuid=b25bdb0e-3c35-4982-bf30-9150d80a1897" ] } ], "mendeley" : { "formattedCitation" : "&lt;sup&gt;218&lt;/sup&gt;", "plainTextFormattedCitation" : "218", "previouslyFormattedCitation" : "&lt;sup&gt;218&lt;/sup&gt;" }, "properties" : { "noteIndex" : 0 }, "schema" : "https://github.com/citation-style-language/schema/raw/master/csl-citation.json" }</w:instrText>
      </w:r>
      <w:r w:rsidR="00945CA2" w:rsidRPr="00310D2E">
        <w:fldChar w:fldCharType="separate"/>
      </w:r>
      <w:r w:rsidR="00701BE6" w:rsidRPr="00310D2E">
        <w:rPr>
          <w:noProof/>
          <w:vertAlign w:val="superscript"/>
        </w:rPr>
        <w:t>218</w:t>
      </w:r>
      <w:r w:rsidR="00945CA2" w:rsidRPr="00310D2E">
        <w:fldChar w:fldCharType="end"/>
      </w:r>
      <w:r w:rsidR="00A75512" w:rsidRPr="00310D2E">
        <w:t xml:space="preserve"> This was echoed by a study from Du and co-workers.</w:t>
      </w:r>
      <w:r w:rsidR="008317CA" w:rsidRPr="00310D2E">
        <w:fldChar w:fldCharType="begin" w:fldLock="1"/>
      </w:r>
      <w:r w:rsidR="00EF43A2" w:rsidRPr="00310D2E">
        <w:instrText>ADDIN CSL_CITATION { "citationItems" : [ { "id" : "ITEM-1", "itemData" : { "DOI" : "10.1039/C6SE00029K", "author" : [ { "dropping-particle" : "", "family" : "Du", "given" : "Tian", "non-dropping-particle" : "", "parse-names" : false, "suffix" : "" }, { "dropping-particle" : "", "family" : "Burgess", "given" : "Claire H", "non-dropping-particle" : "", "parse-names" : false, "suffix" : "" }, { "dropping-particle" : "", "family" : "Kim", "given" : "Jinhyun", "non-dropping-particle" : "", "parse-names" : false, "suffix" : "" }, { "dropping-particle" : "", "family" : "Zhang", "given" : "Jiaqi", "non-dropping-particle" : "", "parse-names" : false, "suffix" : "" }, { "dropping-particle" : "", "family" : "Durrant", "given" : "R", "non-dropping-particle" : "", "parse-names" : false, "suffix" : "" }, { "dropping-particle" : "", "family" : "Mclachlan", "given" : "Martyn A", "non-dropping-particle" : "", "parse-names" : false, "suffix" : "" } ], "container-title" : "Sustainable Enery &amp; Fuels", "id" : "ITEM-1", "issued" : { "date-parts" : [ [ "2017" ] ] }, "page" : "119-126", "title" : "Formation, location and beneficial role of PbI2 in lead halide perovskite solar cells", "type" : "article-journal", "volume" : "1" }, "uris" : [ "http://www.mendeley.com/documents/?uuid=32046945-4c66-433d-b8de-42d2cf8c73dd" ] } ], "mendeley" : { "formattedCitation" : "&lt;sup&gt;219&lt;/sup&gt;", "plainTextFormattedCitation" : "219", "previouslyFormattedCitation" : "&lt;sup&gt;219&lt;/sup&gt;" }, "properties" : { "noteIndex" : 0 }, "schema" : "https://github.com/citation-style-language/schema/raw/master/csl-citation.json" }</w:instrText>
      </w:r>
      <w:r w:rsidR="008317CA" w:rsidRPr="00310D2E">
        <w:fldChar w:fldCharType="separate"/>
      </w:r>
      <w:r w:rsidR="00701BE6" w:rsidRPr="00310D2E">
        <w:rPr>
          <w:noProof/>
          <w:vertAlign w:val="superscript"/>
        </w:rPr>
        <w:t>219</w:t>
      </w:r>
      <w:r w:rsidR="008317CA" w:rsidRPr="00310D2E">
        <w:fldChar w:fldCharType="end"/>
      </w:r>
    </w:p>
    <w:p w14:paraId="3AADB21E" w14:textId="77777777" w:rsidR="00BC427E" w:rsidRPr="00310D2E" w:rsidRDefault="00E42E6F" w:rsidP="00161D1D">
      <w:pPr>
        <w:pStyle w:val="RSCB02ArticleText"/>
        <w:ind w:firstLine="180"/>
      </w:pPr>
      <w:r w:rsidRPr="00310D2E">
        <w:t xml:space="preserve">The crystal orientation </w:t>
      </w:r>
      <w:r w:rsidR="00AB2DFA" w:rsidRPr="00310D2E">
        <w:t xml:space="preserve">in the MHP layer is not something </w:t>
      </w:r>
      <w:r w:rsidR="001F2B88" w:rsidRPr="00310D2E">
        <w:t>widely</w:t>
      </w:r>
      <w:r w:rsidR="00AB2DFA" w:rsidRPr="00310D2E">
        <w:t xml:space="preserve"> consider</w:t>
      </w:r>
      <w:r w:rsidR="001F2B88" w:rsidRPr="00310D2E">
        <w:t>ed</w:t>
      </w:r>
      <w:r w:rsidR="00AB2DFA" w:rsidRPr="00310D2E">
        <w:t xml:space="preserve">, but Bae </w:t>
      </w:r>
      <w:r w:rsidR="00AB2DFA" w:rsidRPr="00310D2E">
        <w:rPr>
          <w:i/>
        </w:rPr>
        <w:t>et al.</w:t>
      </w:r>
      <w:r w:rsidR="00AB2DFA" w:rsidRPr="00310D2E">
        <w:t xml:space="preserve"> have reported that it can have a dramatic impact on the performance of devices.</w:t>
      </w:r>
      <w:r w:rsidR="004C30F0" w:rsidRPr="00310D2E">
        <w:t xml:space="preserve"> For an inverted </w:t>
      </w:r>
      <w:r w:rsidR="00C14E84" w:rsidRPr="00310D2E">
        <w:t xml:space="preserve">planar heterojunction device </w:t>
      </w:r>
      <w:r w:rsidR="0089050B" w:rsidRPr="00310D2E">
        <w:t xml:space="preserve">the (112) and (200) planes </w:t>
      </w:r>
      <w:r w:rsidR="00C14E84" w:rsidRPr="00310D2E">
        <w:t>should b</w:t>
      </w:r>
      <w:r w:rsidR="009D3E0A" w:rsidRPr="00310D2E">
        <w:t xml:space="preserve">e parallel to the substrate </w:t>
      </w:r>
      <w:r w:rsidR="00C14E84" w:rsidRPr="00310D2E">
        <w:t xml:space="preserve">for </w:t>
      </w:r>
      <w:r w:rsidR="004C30F0" w:rsidRPr="00310D2E">
        <w:t>optimum performance, whereas for a normal planar heterojunction then the (002) and (110) planes should be parallel</w:t>
      </w:r>
      <w:r w:rsidR="00C14E84" w:rsidRPr="00310D2E">
        <w:t xml:space="preserve"> to the substrate</w:t>
      </w:r>
      <w:r w:rsidR="004C30F0" w:rsidRPr="00310D2E">
        <w:t>.</w:t>
      </w:r>
      <w:r w:rsidR="0089050B" w:rsidRPr="00310D2E">
        <w:fldChar w:fldCharType="begin" w:fldLock="1"/>
      </w:r>
      <w:r w:rsidR="00EF43A2" w:rsidRPr="00310D2E">
        <w:instrText>ADDIN CSL_CITATION { "citationItems" : [ { "id" : "ITEM-1", "itemData" : { "DOI" : "10.1016/j.solmat.2016.10.019", "ISSN" : "0927-0248", "author" : [ { "dropping-particle" : "", "family" : "Bae", "given" : "Seunghwan", "non-dropping-particle" : "", "parse-names" : false, "suffix" : "" }, { "dropping-particle" : "", "family" : "Park", "given" : "Joon-suh", "non-dropping-particle" : "", "parse-names" : false, "suffix" : "" }, { "dropping-particle" : "", "family" : "Han", "given" : "Il Ki", "non-dropping-particle" : "", "parse-names" : false, "suffix" : "" }, { "dropping-particle" : "", "family" : "Shin", "given" : "Tae Joo", "non-dropping-particle" : "", "parse-names" : false, "suffix" : "" }, { "dropping-particle" : "", "family" : "Jo", "given" : "Won Ho", "non-dropping-particle" : "", "parse-names" : false, "suffix" : "" } ], "container-title" : "Solar Energy Materials and Solar Cells", "id" : "ITEM-1", "issued" : { "date-parts" : [ [ "2017" ] ] }, "page" : "77-84", "publisher" : "Elsevier", "title" : "CH3NH3PbI3 crystal orientation and photovoltaic performance of planar heterojunction perovskite solar cells", "type" : "article-journal", "volume" : "160" }, "uris" : [ "http://www.mendeley.com/documents/?uuid=fc2bbc4c-cc3c-4b01-a54c-bcb4a44ed6cc" ] } ], "mendeley" : { "formattedCitation" : "&lt;sup&gt;220&lt;/sup&gt;", "plainTextFormattedCitation" : "220", "previouslyFormattedCitation" : "&lt;sup&gt;220&lt;/sup&gt;" }, "properties" : { "noteIndex" : 0 }, "schema" : "https://github.com/citation-style-language/schema/raw/master/csl-citation.json" }</w:instrText>
      </w:r>
      <w:r w:rsidR="0089050B" w:rsidRPr="00310D2E">
        <w:fldChar w:fldCharType="separate"/>
      </w:r>
      <w:r w:rsidR="00701BE6" w:rsidRPr="00310D2E">
        <w:rPr>
          <w:noProof/>
          <w:vertAlign w:val="superscript"/>
        </w:rPr>
        <w:t>220</w:t>
      </w:r>
      <w:r w:rsidR="0089050B" w:rsidRPr="00310D2E">
        <w:fldChar w:fldCharType="end"/>
      </w:r>
    </w:p>
    <w:p w14:paraId="34970775" w14:textId="77777777" w:rsidR="00C56FA6" w:rsidRPr="00310D2E" w:rsidRDefault="00C56FA6" w:rsidP="00161D1D">
      <w:pPr>
        <w:pStyle w:val="RSCB02ArticleText"/>
        <w:ind w:firstLine="180"/>
      </w:pPr>
      <w:r w:rsidRPr="00310D2E">
        <w:t xml:space="preserve">Finally, there have been numerous attempts to modulate the perovskite film morphology by including </w:t>
      </w:r>
      <w:r w:rsidR="00096763" w:rsidRPr="00310D2E">
        <w:t>organic molecules,</w:t>
      </w:r>
      <w:r w:rsidR="007373B4" w:rsidRPr="00310D2E">
        <w:fldChar w:fldCharType="begin" w:fldLock="1"/>
      </w:r>
      <w:r w:rsidR="00EF43A2" w:rsidRPr="00310D2E">
        <w:instrText>ADDIN CSL_CITATION { "citationItems" : [ { "id" : "ITEM-1", "itemData" : { "DOI" : "10.1002/adma.201400231", "ISBN" : "1521-4095", "ISSN" : "15214095", "PMID" : "24634141", "abstract" : "An effective method to control the rate of perovskite crystallization by incorporating rationally chosen additives into the perovskite precursor solutions is demonstrated. The processing additives simultaneously facilitate nucleation and modulate the kinetics of crystal growth during crystallization, leading to much smoother perovskite morphology with improved coverage area and crystal uniformity. As a result, it enables very high PCE (\u223c12%) planar-heterojunction solar cells to be fabricated through the low-temperature solution processes (under 150 \u00b0C). This study opens up a new direction for optimizing perovskite active layer properties to expand device performance ceilings.", "author" : [ { "dropping-particle" : "", "family" : "Liang", "given" : "Po Wei", "non-dropping-particle" : "", "parse-names" : false, "suffix" : "" }, { "dropping-particle" : "", "family" : "Liao", "given" : "Chien Yi", "non-dropping-particle" : "", "parse-names" : false, "suffix" : "" }, { "dropping-particle" : "", "family" : "Chueh", "given" : "Chu Chen", "non-dropping-particle" : "", "parse-names" : false, "suffix" : "" }, { "dropping-particle" : "", "family" : "Zuo", "given" : "Fan", "non-dropping-particle" : "", "parse-names" : false, "suffix" : "" }, { "dropping-particle" : "", "family" : "Williams", "given" : "Spencer T.", "non-dropping-particle" : "", "parse-names" : false, "suffix" : "" }, { "dropping-particle" : "", "family" : "Xin", "given" : "Xu Kai", "non-dropping-particle" : "", "parse-names" : false, "suffix" : "" }, { "dropping-particle" : "", "family" : "Lin", "given" : "Jiangjen", "non-dropping-particle" : "", "parse-names" : false, "suffix" : "" }, { "dropping-particle" : "", "family" : "Jen", "given" : "Alex K Y", "non-dropping-particle" : "", "parse-names" : false, "suffix" : "" } ], "container-title" : "Advanced Materials", "id" : "ITEM-1", "issue" : "22", "issued" : { "date-parts" : [ [ "2014" ] ] }, "page" : "3748-3754", "title" : "Additive enhanced crystallization of solution-processed perovskite for highly efficient planar-heterojunction solar cells", "type" : "article-journal", "volume" : "26" }, "uris" : [ "http://www.mendeley.com/documents/?uuid=2d0d2505-795d-4dd8-a013-c293c9d668d1" ] } ], "mendeley" : { "formattedCitation" : "&lt;sup&gt;221&lt;/sup&gt;", "plainTextFormattedCitation" : "221", "previouslyFormattedCitation" : "&lt;sup&gt;221&lt;/sup&gt;" }, "properties" : { "noteIndex" : 0 }, "schema" : "https://github.com/citation-style-language/schema/raw/master/csl-citation.json" }</w:instrText>
      </w:r>
      <w:r w:rsidR="007373B4" w:rsidRPr="00310D2E">
        <w:fldChar w:fldCharType="separate"/>
      </w:r>
      <w:r w:rsidR="00701BE6" w:rsidRPr="00310D2E">
        <w:rPr>
          <w:noProof/>
          <w:vertAlign w:val="superscript"/>
        </w:rPr>
        <w:t>221</w:t>
      </w:r>
      <w:r w:rsidR="007373B4" w:rsidRPr="00310D2E">
        <w:fldChar w:fldCharType="end"/>
      </w:r>
      <w:r w:rsidR="00096763" w:rsidRPr="00310D2E">
        <w:t xml:space="preserve"> </w:t>
      </w:r>
      <w:r w:rsidR="002D219B" w:rsidRPr="00310D2E">
        <w:t>polymers,</w:t>
      </w:r>
      <w:r w:rsidR="002D219B" w:rsidRPr="00310D2E">
        <w:fldChar w:fldCharType="begin" w:fldLock="1"/>
      </w:r>
      <w:r w:rsidR="00EF43A2" w:rsidRPr="00310D2E">
        <w:instrText>ADDIN CSL_CITATION { "citationItems" : [ { "id" : "ITEM-1", "itemData" : { "DOI" : "10.1039/C6TA05497H", "ISSN" : "2050-7488", "abstract" : "Highly semi-transparent sandwich type CH3NH3PbI3 (MAPbI3) island perovskite solar cells with high efficiency were demonstrated by introduction of polystyrene (PS) passivation interlayer because the PS insulator can prevent the direct contact between TiO2 electron conductor and polytriarylamine (PTAA) hole conductor. The PS passivation interlayer could be selectively deposited on the bare TiO2 by consecutive spin-coating and spin-washing process. The average visible transmittance (AVT) of semi-transparent sandwich type MAPbI3 island perovskite solar cells with and without PS passivation layer was ~20.9 % and ~ 18.6 %; its power conversion efficiency was 10.2 % for forward scan condition and 10.6% for reverse scan condition (average = 6.17\u00b12.32 % for 40 samples) and 5.9 % for forward scan condition and 6.6 % for reverse scan condition (average = 2.93\u00b11.57 % for 40 samples); and its efficiency degradation for 30 days was ~ 5% and ~ 9 %, respectively.", "author" : [ { "dropping-particle" : "", "family" : "Heo", "given" : "Jin Hyuck", "non-dropping-particle" : "", "parse-names" : false, "suffix" : "" }, { "dropping-particle" : "", "family" : "Jang", "given" : "Min Hyeok", "non-dropping-particle" : "", "parse-names" : false, "suffix" : "" }, { "dropping-particle" : "", "family" : "Lee", "given" : "Min Ho", "non-dropping-particle" : "", "parse-names" : false, "suffix" : "" }, { "dropping-particle" : "", "family" : "Han", "given" : "Hye Ji", "non-dropping-particle" : "", "parse-names" : false, "suffix" : "" }, { "dropping-particle" : "", "family" : "Kang", "given" : "Man Gu", "non-dropping-particle" : "", "parse-names" : false, "suffix" : "" }, { "dropping-particle" : "", "family" : "Lee", "given" : "Myung Lae", "non-dropping-particle" : "", "parse-names" : false, "suffix" : "" }, { "dropping-particle" : "", "family" : "Im", "given" : "Sang Hyuk", "non-dropping-particle" : "", "parse-names" : false, "suffix" : "" } ], "container-title" : "J. Mater. Chem. A", "id" : "ITEM-1", "issue" : "42", "issued" : { "date-parts" : [ [ "2016" ] ] }, "page" : "16324-16329", "publisher" : "Royal Society of Chemistry", "title" : "Efficiency enhancement of semi-transparent sandwich type CH 3 NH 3 PbI 3 perovskite solar cells with island morphology perovskite film by introduction of polystyrene passivation layer", "type" : "article-journal", "volume" : "4" }, "uris" : [ "http://www.mendeley.com/documents/?uuid=18b032ef-e548-444d-8756-a34ff0bde35c" ] } ], "mendeley" : { "formattedCitation" : "&lt;sup&gt;222&lt;/sup&gt;", "plainTextFormattedCitation" : "222", "previouslyFormattedCitation" : "&lt;sup&gt;222&lt;/sup&gt;" }, "properties" : { "noteIndex" : 0 }, "schema" : "https://github.com/citation-style-language/schema/raw/master/csl-citation.json" }</w:instrText>
      </w:r>
      <w:r w:rsidR="002D219B" w:rsidRPr="00310D2E">
        <w:fldChar w:fldCharType="separate"/>
      </w:r>
      <w:r w:rsidR="00701BE6" w:rsidRPr="00310D2E">
        <w:rPr>
          <w:noProof/>
          <w:vertAlign w:val="superscript"/>
        </w:rPr>
        <w:t>222</w:t>
      </w:r>
      <w:r w:rsidR="002D219B" w:rsidRPr="00310D2E">
        <w:fldChar w:fldCharType="end"/>
      </w:r>
      <w:r w:rsidR="0009427E" w:rsidRPr="00310D2E">
        <w:t xml:space="preserve"> or silica.</w:t>
      </w:r>
      <w:r w:rsidR="00E16FD3" w:rsidRPr="00310D2E">
        <w:fldChar w:fldCharType="begin" w:fldLock="1"/>
      </w:r>
      <w:r w:rsidR="00EF43A2" w:rsidRPr="00310D2E">
        <w:instrText>ADDIN CSL_CITATION { "citationItems" : [ { "id" : "ITEM-1", "itemData" : { "DOI" : "10.1039/C6TA09709J", "ISSN" : "2050-7488", "author" : [ { "dropping-particle" : "", "family" : "Zhang", "given" : "Yi", "non-dropping-particle" : "", "parse-names" : false, "suffix" : "" }, { "dropping-particle" : "", "family" : "Zhang", "given" : "Zhaofei", "non-dropping-particle" : "", "parse-names" : false, "suffix" : "" }, { "dropping-particle" : "", "family" : "Yan", "given" : "Wei", "non-dropping-particle" : "", "parse-names" : false, "suffix" : "" }, { "dropping-particle" : "", "family" : "Zhang", "given" : "Bao", "non-dropping-particle" : "", "parse-names" : false, "suffix" : "" }, { "dropping-particle" : "", "family" : "Feng", "given" : "Yaqing", "non-dropping-particle" : "", "parse-names" : false, "suffix" : "" }, { "dropping-particle" : "", "family" : "Asiri", "given" : "Abdullah M", "non-dropping-particle" : "", "parse-names" : false, "suffix" : "" }, { "dropping-particle" : "", "family" : "Nazeeruddin", "given" : "Mohammad Khaja", "non-dropping-particle" : "", "parse-names" : false, "suffix" : "" }, { "dropping-particle" : "", "family" : "Gao", "given" : "Peng", "non-dropping-particle" : "", "parse-names" : false, "suffix" : "" } ], "container-title" : "Journal of Materials Chemistry A", "id" : "ITEM-1", "issued" : { "date-parts" : [ [ "2017" ] ] }, "page" : "1415-1420", "publisher" : "Royal Society of Chemistry", "title" : "Hexagonal mesoporous silica islands to enhance photovoltaic performance of planar junction", "type" : "article-journal", "volume" : "5" }, "uris" : [ "http://www.mendeley.com/documents/?uuid=2e7456c6-2516-409e-b6df-f19198652648" ] } ], "mendeley" : { "formattedCitation" : "&lt;sup&gt;223&lt;/sup&gt;", "plainTextFormattedCitation" : "223", "previouslyFormattedCitation" : "&lt;sup&gt;223&lt;/sup&gt;" }, "properties" : { "noteIndex" : 0 }, "schema" : "https://github.com/citation-style-language/schema/raw/master/csl-citation.json" }</w:instrText>
      </w:r>
      <w:r w:rsidR="00E16FD3" w:rsidRPr="00310D2E">
        <w:fldChar w:fldCharType="separate"/>
      </w:r>
      <w:r w:rsidR="00701BE6" w:rsidRPr="00310D2E">
        <w:rPr>
          <w:noProof/>
          <w:vertAlign w:val="superscript"/>
        </w:rPr>
        <w:t>223</w:t>
      </w:r>
      <w:r w:rsidR="00E16FD3" w:rsidRPr="00310D2E">
        <w:fldChar w:fldCharType="end"/>
      </w:r>
      <w:r w:rsidR="00A21C13" w:rsidRPr="00310D2E">
        <w:t xml:space="preserve"> Zhang et al. have taken this one step further by </w:t>
      </w:r>
      <w:r w:rsidR="00AE651E" w:rsidRPr="00310D2E">
        <w:t xml:space="preserve">seeking to include a polyoxometallate </w:t>
      </w:r>
      <w:r w:rsidR="006B3E45" w:rsidRPr="00310D2E">
        <w:t xml:space="preserve">(POM) </w:t>
      </w:r>
      <w:r w:rsidR="00AE651E" w:rsidRPr="00310D2E">
        <w:t>into their MAPbI</w:t>
      </w:r>
      <w:r w:rsidR="00AE651E" w:rsidRPr="00310D2E">
        <w:rPr>
          <w:vertAlign w:val="subscript"/>
        </w:rPr>
        <w:t>3</w:t>
      </w:r>
      <w:r w:rsidR="00AE651E" w:rsidRPr="00310D2E">
        <w:t xml:space="preserve"> layer</w:t>
      </w:r>
      <w:r w:rsidR="00030DF2" w:rsidRPr="00310D2E">
        <w:t>. This resulted in Ostwald ripening during the crystal growth period, i.e</w:t>
      </w:r>
      <w:r w:rsidR="00DB1CF4" w:rsidRPr="00310D2E">
        <w:t>.</w:t>
      </w:r>
      <w:r w:rsidR="00030DF2" w:rsidRPr="00310D2E">
        <w:t xml:space="preserve"> larger grains merged with the smaller grains. Their device showed a respectable PCE of </w:t>
      </w:r>
      <w:r w:rsidR="006B3E45" w:rsidRPr="00310D2E">
        <w:t>11.35%, which is notable as they did not include a HTL as the POM should perform that function.</w:t>
      </w:r>
      <w:r w:rsidR="00CE6112" w:rsidRPr="00310D2E">
        <w:fldChar w:fldCharType="begin" w:fldLock="1"/>
      </w:r>
      <w:r w:rsidR="00EF43A2" w:rsidRPr="00310D2E">
        <w:instrText>ADDIN CSL_CITATION { "citationItems" : [ { "id" : "ITEM-1", "itemData" : { "DOI" : "10.1039/C6CC08516D", "ISSN" : "1359-7345", "author" : [ { "dropping-particle" : "", "family" : "Zhang", "given" : "Yuzhuo", "non-dropping-particle" : "", "parse-names" : false, "suffix" : "" }, { "dropping-particle" : "", "family" : "Wang", "given" : "Yanju", "non-dropping-particle" : "", "parse-names" : false, "suffix" : "" }, { "dropping-particle" : "", "family" : "Sun", "given" : "Zhixia", "non-dropping-particle" : "", "parse-names" : false, "suffix" : "" }, { "dropping-particle" : "", "family" : "Li", "given" : "Fengyan", "non-dropping-particle" : "", "parse-names" : false, "suffix" : "" }, { "dropping-particle" : "", "family" : "Tao", "given" : "Ran", "non-dropping-particle" : "", "parse-names" : false, "suffix" : "" }, { "dropping-particle" : "", "family" : "Jin", "given" : "Zhanbin", "non-dropping-particle" : "", "parse-names" : false, "suffix" : "" } ], "container-title" : "Chemical Communications", "id" : "ITEM-1", "issued" : { "date-parts" : [ [ "2017" ] ] }, "page" : "2290-2293", "publisher" : "Royal Society of Chemistry", "title" : "Large grain growth for hole-conductor-free fully printable perovskite solar cells via polyoxometalate molecular doping \u2020", "type" : "article-journal", "volume" : "53" }, "uris" : [ "http://www.mendeley.com/documents/?uuid=b3af5dea-0afb-4e85-a528-c27240f6ca3f" ] } ], "mendeley" : { "formattedCitation" : "&lt;sup&gt;224&lt;/sup&gt;", "plainTextFormattedCitation" : "224", "previouslyFormattedCitation" : "&lt;sup&gt;224&lt;/sup&gt;" }, "properties" : { "noteIndex" : 0 }, "schema" : "https://github.com/citation-style-language/schema/raw/master/csl-citation.json" }</w:instrText>
      </w:r>
      <w:r w:rsidR="00CE6112" w:rsidRPr="00310D2E">
        <w:fldChar w:fldCharType="separate"/>
      </w:r>
      <w:r w:rsidR="00701BE6" w:rsidRPr="00310D2E">
        <w:rPr>
          <w:noProof/>
          <w:vertAlign w:val="superscript"/>
        </w:rPr>
        <w:t>224</w:t>
      </w:r>
      <w:r w:rsidR="00CE6112" w:rsidRPr="00310D2E">
        <w:fldChar w:fldCharType="end"/>
      </w:r>
    </w:p>
    <w:p w14:paraId="2105F630" w14:textId="77777777" w:rsidR="00214BAE" w:rsidRPr="00310D2E" w:rsidRDefault="007E2A3C" w:rsidP="00161D1D">
      <w:pPr>
        <w:pStyle w:val="RSCB02ArticleText"/>
        <w:ind w:firstLine="180"/>
      </w:pPr>
      <w:r w:rsidRPr="00310D2E">
        <w:t xml:space="preserve">To improve the overall performance and stability of perovskites, a number of researchers have looked away from lead and tin to </w:t>
      </w:r>
      <w:r w:rsidR="00883A54" w:rsidRPr="00310D2E">
        <w:t xml:space="preserve">study other options such as </w:t>
      </w:r>
      <w:r w:rsidR="004B5880" w:rsidRPr="00310D2E">
        <w:t>bismuth iodide</w:t>
      </w:r>
      <w:r w:rsidR="004B5880" w:rsidRPr="00310D2E">
        <w:fldChar w:fldCharType="begin" w:fldLock="1"/>
      </w:r>
      <w:r w:rsidR="00EF43A2" w:rsidRPr="00310D2E">
        <w:instrText>ADDIN CSL_CITATION { "citationItems" : [ { "id" : "ITEM-1", "itemData" : { "DOI" : "10.1021/acs.chemmater.6b04135", "author" : [ { "dropping-particle" : "", "family" : "Sansom", "given" : "Harry C", "non-dropping-particle" : "", "parse-names" : false, "suffix" : "" }, { "dropping-particle" : "", "family" : "Whitehead", "given" : "George F S", "non-dropping-particle" : "", "parse-names" : false, "suffix" : "" }, { "dropping-particle" : "", "family" : "Dyer", "given" : "Matthew S", "non-dropping-particle" : "", "parse-names" : false, "suffix" : "" }, { "dropping-particle" : "", "family" : "Zanella", "given" : "Marco", "non-dropping-particle" : "", "parse-names" : false, "suffix" : "" }, { "dropping-particle" : "", "family" : "Manning", "given" : "Troy D", "non-dropping-particle" : "", "parse-names" : false, "suffix" : "" }, { "dropping-particle" : "", "family" : "Pitcher", "given" : "Michael J", "non-dropping-particle" : "", "parse-names" : false, "suffix" : "" }, { "dropping-particle" : "", "family" : "Whittles", "given" : "Thomas J", "non-dropping-particle" : "", "parse-names" : false, "suffix" : "" }, { "dropping-particle" : "", "family" : "Dhanak", "given" : "Vinod R", "non-dropping-particle" : "", "parse-names" : false, "suffix" : "" }, { "dropping-particle" : "", "family" : "Alaria", "given" : "Jonathan", "non-dropping-particle" : "", "parse-names" : false, "suffix" : "" }, { "dropping-particle" : "", "family" : "Claridge", "given" : "John B", "non-dropping-particle" : "", "parse-names" : false, "suffix" : "" }, { "dropping-particle" : "", "family" : "Rosseinsky", "given" : "Matthew J", "non-dropping-particle" : "", "parse-names" : false, "suffix" : "" } ], "container-title" : "Chemistry of Materials", "id" : "ITEM-1", "issued" : { "date-parts" : [ [ "2017" ] ] }, "page" : "1538-1549", "title" : "AgBiI 4 as a Lead-Free Solar Absorber with Potential Application in Photovoltaics", "type" : "article-journal", "volume" : "29" }, "uris" : [ "http://www.mendeley.com/documents/?uuid=9e770098-99a0-4f0c-947e-fd141fef2141" ] }, { "id" : "ITEM-2", "itemData" : { "DOI" : "10.1039/C6RA28190G", "author" : [ { "dropping-particle" : "", "family" : "Kulkarni", "given" : "Ashish", "non-dropping-particle" : "", "parse-names" : false, "suffix" : "" }, { "dropping-particle" : "", "family" : "Singh", "given" : "Trilok", "non-dropping-particle" : "", "parse-names" : false, "suffix" : "" }, { "dropping-particle" : "", "family" : "Ikegami", "given" : "Masashi", "non-dropping-particle" : "", "parse-names" : false, "suffix" : "" }, { "dropping-particle" : "", "family" : "Miyasaka", "given" : "Tsutomu", "non-dropping-particle" : "", "parse-names" : false, "suffix" : "" } ], "container-title" : "RSC Advances", "id" : "ITEM-2", "issued" : { "date-parts" : [ [ "2017" ] ] }, "page" : "9456-9460", "publisher" : "Royal Society of Chemistry", "title" : "Photovoltaic enhancement of bismuth halide morphology conversion", "type" : "article-journal", "volume" : "7" }, "uris" : [ "http://www.mendeley.com/documents/?uuid=ff8c4768-8bdb-4a48-9584-d3e26496d1a0" ] }, { "id" : "ITEM-3", "itemData" : { "DOI" : "10.1039/C6MH00519E", "ISSN" : "2051-6347", "author" : [ { "dropping-particle" : "", "family" : "Xiao", "given" : "Zewen", "non-dropping-particle" : "", "parse-names" : false, "suffix" : "" }, { "dropping-particle" : "", "family" : "Mitzi", "given" : "David B", "non-dropping-particle" : "", "parse-names" : false, "suffix" : "" }, { "dropping-particle" : "", "family" : "Yan", "given" : "Yanfa", "non-dropping-particle" : "", "parse-names" : false, "suffix" : "" } ], "container-title" : "Materials Horizons", "id" : "ITEM-3", "issue" : "2", "issued" : { "date-parts" : [ [ "2017" ] ] }, "page" : "206-216", "publisher" : "Royal Society of Chemistry", "title" : "Searching for promising new perovskite-based photovoltaic absorbers: the importance of electronic dimensionality", "type" : "article-journal", "volume" : "4" }, "uris" : [ "http://www.mendeley.com/documents/?uuid=506f26a7-1492-4565-817f-dc8f83c452ed" ] } ], "mendeley" : { "formattedCitation" : "&lt;sup&gt;225\u2013227&lt;/sup&gt;", "plainTextFormattedCitation" : "225\u2013227", "previouslyFormattedCitation" : "&lt;sup&gt;225\u2013227&lt;/sup&gt;" }, "properties" : { "noteIndex" : 0 }, "schema" : "https://github.com/citation-style-language/schema/raw/master/csl-citation.json" }</w:instrText>
      </w:r>
      <w:r w:rsidR="004B5880" w:rsidRPr="00310D2E">
        <w:fldChar w:fldCharType="separate"/>
      </w:r>
      <w:r w:rsidR="00701BE6" w:rsidRPr="00310D2E">
        <w:rPr>
          <w:noProof/>
          <w:vertAlign w:val="superscript"/>
        </w:rPr>
        <w:t>225–227</w:t>
      </w:r>
      <w:r w:rsidR="004B5880" w:rsidRPr="00310D2E">
        <w:fldChar w:fldCharType="end"/>
      </w:r>
      <w:r w:rsidR="004B5880" w:rsidRPr="00310D2E">
        <w:t xml:space="preserve"> and </w:t>
      </w:r>
      <w:r w:rsidR="000F0EC2" w:rsidRPr="00310D2E">
        <w:t>chalcogenide</w:t>
      </w:r>
      <w:r w:rsidR="00092FD6" w:rsidRPr="00310D2E">
        <w:t xml:space="preserve"> perovskites</w:t>
      </w:r>
      <w:r w:rsidR="003C25A2" w:rsidRPr="00310D2E">
        <w:t>.</w:t>
      </w:r>
      <w:r w:rsidR="000F0EC2" w:rsidRPr="00310D2E">
        <w:fldChar w:fldCharType="begin" w:fldLock="1"/>
      </w:r>
      <w:r w:rsidR="00EF43A2" w:rsidRPr="00310D2E">
        <w:instrText>ADDIN CSL_CITATION { "citationItems" : [ { "id" : "ITEM-1", "itemData" : { "DOI" : "10.1021/nl504046x", "ISBN" : "1530-6992 (Electronic)\\r1530-6984 (Linking)", "ISSN" : "15306992", "PMID" : "25548882", "abstract" : "Chalcogenide perovskites are proposed for photovoltaic applications. The predicted band gaps of CaTiS3, BaZrS3, CaZrSe3, and CaHfSe3 with the distorted perovskite structure are within the optimal range for making single-junction solar cells. The predicted optical absorption properties of these materials are superior compared with other high-efficiency solar-cell materials. Possible replacement of the alkaline-earth cations by molecular cations, e.g., (NH3NH3)(2+), as in the organic-inorganic halide perovskites (e.g., CH3NH3PbI3), are also proposed and found to be stable. The chalcogenide perovskites provide promising candidates for addressing the challenging issues regarding halide perovskites such as instability in the presence of moisture and containing the toxic element Pb.", "author" : [ { "dropping-particle" : "", "family" : "Sun", "given" : "Yi-yang Yang", "non-dropping-particle" : "", "parse-names" : false, "suffix" : "" }, { "dropping-particle" : "", "family" : "Agiorgousis", "given" : "Michael L.", "non-dropping-particle" : "", "parse-names" : false, "suffix" : "" }, { "dropping-particle" : "", "family" : "Zhang", "given" : "Peihong", "non-dropping-particle" : "", "parse-names" : false, "suffix" : "" }, { "dropping-particle" : "", "family" : "Zhang", "given" : "Shengbai", "non-dropping-particle" : "", "parse-names" : false, "suffix" : "" } ], "container-title" : "Nano Letters", "id" : "ITEM-1", "issue" : "1", "issued" : { "date-parts" : [ [ "2015" ] ] }, "page" : "581-585", "title" : "Chalcogenide Perovskites for Photovoltaics", "type" : "article-journal", "volume" : "15" }, "uris" : [ "http://www.mendeley.com/documents/?uuid=3e8598e8-ff42-45fe-9276-8c8b348d56ca" ] } ], "mendeley" : { "formattedCitation" : "&lt;sup&gt;228&lt;/sup&gt;", "plainTextFormattedCitation" : "228", "previouslyFormattedCitation" : "&lt;sup&gt;228&lt;/sup&gt;" }, "properties" : { "noteIndex" : 0 }, "schema" : "https://github.com/citation-style-language/schema/raw/master/csl-citation.json" }</w:instrText>
      </w:r>
      <w:r w:rsidR="000F0EC2" w:rsidRPr="00310D2E">
        <w:fldChar w:fldCharType="separate"/>
      </w:r>
      <w:r w:rsidR="00701BE6" w:rsidRPr="00310D2E">
        <w:rPr>
          <w:noProof/>
          <w:vertAlign w:val="superscript"/>
        </w:rPr>
        <w:t>228</w:t>
      </w:r>
      <w:r w:rsidR="000F0EC2" w:rsidRPr="00310D2E">
        <w:fldChar w:fldCharType="end"/>
      </w:r>
      <w:r w:rsidR="0077789A" w:rsidRPr="00310D2E">
        <w:t xml:space="preserve"> </w:t>
      </w:r>
      <w:r w:rsidR="000931AB" w:rsidRPr="00310D2E">
        <w:t xml:space="preserve">Zhao </w:t>
      </w:r>
      <w:r w:rsidR="000931AB" w:rsidRPr="00310D2E">
        <w:rPr>
          <w:i/>
        </w:rPr>
        <w:t>et al.</w:t>
      </w:r>
      <w:r w:rsidR="000931AB" w:rsidRPr="00310D2E">
        <w:t xml:space="preserve"> have performed a computational screen of Pb-free halide pero</w:t>
      </w:r>
      <w:r w:rsidR="001F2B88" w:rsidRPr="00310D2E">
        <w:t>vs</w:t>
      </w:r>
      <w:r w:rsidR="000931AB" w:rsidRPr="00310D2E">
        <w:t>kites by considering exchanging one divalent Pb</w:t>
      </w:r>
      <w:r w:rsidR="00AF4DC9" w:rsidRPr="00310D2E">
        <w:rPr>
          <w:vertAlign w:val="superscript"/>
        </w:rPr>
        <w:t>2</w:t>
      </w:r>
      <w:r w:rsidR="000931AB" w:rsidRPr="00310D2E">
        <w:rPr>
          <w:vertAlign w:val="superscript"/>
        </w:rPr>
        <w:t>+</w:t>
      </w:r>
      <w:r w:rsidR="000931AB" w:rsidRPr="00310D2E">
        <w:t xml:space="preserve"> for one monovalent M</w:t>
      </w:r>
      <w:r w:rsidR="005373F1" w:rsidRPr="00310D2E">
        <w:rPr>
          <w:vertAlign w:val="subscript"/>
        </w:rPr>
        <w:t>A</w:t>
      </w:r>
      <w:r w:rsidR="000931AB" w:rsidRPr="00310D2E">
        <w:rPr>
          <w:vertAlign w:val="superscript"/>
        </w:rPr>
        <w:t>+</w:t>
      </w:r>
      <w:r w:rsidR="000931AB" w:rsidRPr="00310D2E">
        <w:t xml:space="preserve"> and one trivalent M</w:t>
      </w:r>
      <w:r w:rsidR="005373F1" w:rsidRPr="00310D2E">
        <w:rPr>
          <w:vertAlign w:val="subscript"/>
        </w:rPr>
        <w:t>B</w:t>
      </w:r>
      <w:r w:rsidR="000931AB" w:rsidRPr="00310D2E">
        <w:rPr>
          <w:vertAlign w:val="superscript"/>
        </w:rPr>
        <w:t>3+</w:t>
      </w:r>
      <w:r w:rsidR="002318B8" w:rsidRPr="00310D2E">
        <w:t>, giving the quaternary compound A</w:t>
      </w:r>
      <w:r w:rsidR="002318B8" w:rsidRPr="00310D2E">
        <w:rPr>
          <w:vertAlign w:val="subscript"/>
        </w:rPr>
        <w:t>2</w:t>
      </w:r>
      <w:r w:rsidR="005373F1" w:rsidRPr="00310D2E">
        <w:t>M</w:t>
      </w:r>
      <w:r w:rsidR="005373F1" w:rsidRPr="00310D2E">
        <w:rPr>
          <w:vertAlign w:val="subscript"/>
        </w:rPr>
        <w:t>A</w:t>
      </w:r>
      <w:r w:rsidR="005373F1" w:rsidRPr="00310D2E">
        <w:t>M</w:t>
      </w:r>
      <w:r w:rsidR="005373F1" w:rsidRPr="00310D2E">
        <w:rPr>
          <w:vertAlign w:val="subscript"/>
        </w:rPr>
        <w:t>B</w:t>
      </w:r>
      <w:r w:rsidR="002318B8" w:rsidRPr="00310D2E">
        <w:t>X</w:t>
      </w:r>
      <w:r w:rsidR="0073745B" w:rsidRPr="00310D2E">
        <w:rPr>
          <w:vertAlign w:val="subscript"/>
        </w:rPr>
        <w:t>6</w:t>
      </w:r>
      <w:r w:rsidR="00982C32" w:rsidRPr="00310D2E">
        <w:t>.</w:t>
      </w:r>
      <w:r w:rsidR="0073745B" w:rsidRPr="00310D2E">
        <w:t xml:space="preserve"> The two most promising compounds they found were Cs</w:t>
      </w:r>
      <w:r w:rsidR="0073745B" w:rsidRPr="00310D2E">
        <w:rPr>
          <w:vertAlign w:val="subscript"/>
        </w:rPr>
        <w:t>2</w:t>
      </w:r>
      <w:r w:rsidR="0073745B" w:rsidRPr="00310D2E">
        <w:t>InSbCl</w:t>
      </w:r>
      <w:r w:rsidR="0073745B" w:rsidRPr="00310D2E">
        <w:rPr>
          <w:vertAlign w:val="subscript"/>
        </w:rPr>
        <w:t>6</w:t>
      </w:r>
      <w:r w:rsidR="0073745B" w:rsidRPr="00310D2E">
        <w:t xml:space="preserve"> and Cs</w:t>
      </w:r>
      <w:r w:rsidR="0073745B" w:rsidRPr="00310D2E">
        <w:rPr>
          <w:vertAlign w:val="subscript"/>
        </w:rPr>
        <w:t>2</w:t>
      </w:r>
      <w:r w:rsidR="0073745B" w:rsidRPr="00310D2E">
        <w:t>InBiCl</w:t>
      </w:r>
      <w:r w:rsidR="0073745B" w:rsidRPr="00310D2E">
        <w:rPr>
          <w:vertAlign w:val="subscript"/>
        </w:rPr>
        <w:t>6</w:t>
      </w:r>
      <w:r w:rsidR="0073745B" w:rsidRPr="00310D2E">
        <w:t>, which both have a direct band gap of 1.0 eV and show theoretical maximum solar cell efficiencies comparable to that of MAPbI</w:t>
      </w:r>
      <w:r w:rsidR="0073745B" w:rsidRPr="00310D2E">
        <w:rPr>
          <w:vertAlign w:val="subscript"/>
        </w:rPr>
        <w:t>3</w:t>
      </w:r>
      <w:r w:rsidR="00FD413E" w:rsidRPr="00310D2E">
        <w:t>.</w:t>
      </w:r>
      <w:r w:rsidR="00EA6F14" w:rsidRPr="00310D2E">
        <w:fldChar w:fldCharType="begin" w:fldLock="1"/>
      </w:r>
      <w:r w:rsidR="00EF43A2" w:rsidRPr="00310D2E">
        <w:instrText>ADDIN CSL_CITATION { "citationItems" : [ { "id" : "ITEM-1", "itemData" : { "DOI" : "10.1021/jacs.6b09645", "author" : [ { "dropping-particle" : "", "family" : "Zhao", "given" : "Xin-gang", "non-dropping-particle" : "", "parse-names" : false, "suffix" : "" }, { "dropping-particle" : "", "family" : "Yang", "given" : "Ji-hui", "non-dropping-particle" : "", "parse-names" : false, "suffix" : "" }, { "dropping-particle" : "", "family" : "Fu", "given" : "Yuhao", "non-dropping-particle" : "", "parse-names" : false, "suffix" : "" }, { "dropping-particle" : "", "family" : "Yang", "given" : "Dongwen", "non-dropping-particle" : "", "parse-names" : false, "suffix" : "" }, { "dropping-particle" : "", "family" : "Xu", "given" : "Qiaoling", "non-dropping-particle" : "", "parse-names" : false, "suffix" : "" }, { "dropping-particle" : "", "family" : "Yu", "given" : "Liping", "non-dropping-particle" : "", "parse-names" : false, "suffix" : "" }, { "dropping-particle" : "", "family" : "Wei", "given" : "Su-huai", "non-dropping-particle" : "", "parse-names" : false, "suffix" : "" }, { "dropping-particle" : "", "family" : "Zhang", "given" : "Lijun", "non-dropping-particle" : "", "parse-names" : false, "suffix" : "" } ], "container-title" : "Journal Of The American Chemical Society", "id" : "ITEM-1", "issued" : { "date-parts" : [ [ "2017" ] ] }, "page" : "2630\u22122638", "title" : "Design of Lead-Free Inorganic Halide Perovskites for Solar Cells via", "type" : "article-journal", "volume" : "139" }, "uris" : [ "http://www.mendeley.com/documents/?uuid=bdeb682c-650d-44a9-b23a-be6e354e44f5" ] } ], "mendeley" : { "formattedCitation" : "&lt;sup&gt;229&lt;/sup&gt;", "plainTextFormattedCitation" : "229", "previouslyFormattedCitation" : "&lt;sup&gt;229&lt;/sup&gt;" }, "properties" : { "noteIndex" : 0 }, "schema" : "https://github.com/citation-style-language/schema/raw/master/csl-citation.json" }</w:instrText>
      </w:r>
      <w:r w:rsidR="00EA6F14" w:rsidRPr="00310D2E">
        <w:fldChar w:fldCharType="separate"/>
      </w:r>
      <w:r w:rsidR="00701BE6" w:rsidRPr="00310D2E">
        <w:rPr>
          <w:noProof/>
          <w:vertAlign w:val="superscript"/>
        </w:rPr>
        <w:t>229</w:t>
      </w:r>
      <w:r w:rsidR="00EA6F14" w:rsidRPr="00310D2E">
        <w:fldChar w:fldCharType="end"/>
      </w:r>
      <w:r w:rsidR="00FD413E" w:rsidRPr="00310D2E">
        <w:t xml:space="preserve"> It will be very interesting to see if the compounds can be synthesised and tested to compare the experimental data to this very promising theoretical result.</w:t>
      </w:r>
    </w:p>
    <w:p w14:paraId="7CC24B60" w14:textId="77777777" w:rsidR="00465D3F" w:rsidRPr="00310D2E" w:rsidRDefault="00A65B0D" w:rsidP="00116285">
      <w:pPr>
        <w:pStyle w:val="RSCB02ArticleText"/>
        <w:ind w:firstLine="180"/>
      </w:pPr>
      <w:r w:rsidRPr="00310D2E">
        <w:t xml:space="preserve">In an experiment that is similar to what Zhao suggested, Klug </w:t>
      </w:r>
      <w:r w:rsidRPr="00310D2E">
        <w:rPr>
          <w:i/>
        </w:rPr>
        <w:t>et al.</w:t>
      </w:r>
      <w:r w:rsidRPr="00310D2E">
        <w:t xml:space="preserve"> have experimentally replaced small amounts of Pb in MAPbI</w:t>
      </w:r>
      <w:r w:rsidRPr="00310D2E">
        <w:rPr>
          <w:vertAlign w:val="subscript"/>
        </w:rPr>
        <w:t>3</w:t>
      </w:r>
      <w:r w:rsidRPr="00310D2E">
        <w:t xml:space="preserve"> with </w:t>
      </w:r>
      <w:r w:rsidR="00501541" w:rsidRPr="00310D2E">
        <w:t>nine divalent metal ions</w:t>
      </w:r>
      <w:r w:rsidR="00395F99" w:rsidRPr="00310D2E">
        <w:t xml:space="preserve"> </w:t>
      </w:r>
      <w:r w:rsidR="00953118" w:rsidRPr="00310D2E">
        <w:t>(Co, Cu, Fe, Mg, Mn, Ni, Sn, Sr, and Zn)</w:t>
      </w:r>
      <w:r w:rsidR="003000B6" w:rsidRPr="00310D2E">
        <w:t>.</w:t>
      </w:r>
      <w:r w:rsidR="00E93242" w:rsidRPr="00310D2E">
        <w:t xml:space="preserve"> They found that the perovskite structure is reasonably tolerant to </w:t>
      </w:r>
      <w:r w:rsidR="00485A4E" w:rsidRPr="00310D2E">
        <w:t>partial substitution, with the best PCE coming when &lt;6% of the Pb</w:t>
      </w:r>
      <w:r w:rsidR="00C14B49" w:rsidRPr="00310D2E">
        <w:rPr>
          <w:vertAlign w:val="superscript"/>
        </w:rPr>
        <w:t>2+</w:t>
      </w:r>
      <w:r w:rsidR="00485A4E" w:rsidRPr="00310D2E">
        <w:t xml:space="preserve"> is replaced with Co</w:t>
      </w:r>
      <w:r w:rsidR="00C14B49" w:rsidRPr="00310D2E">
        <w:rPr>
          <w:vertAlign w:val="superscript"/>
        </w:rPr>
        <w:t>2+</w:t>
      </w:r>
      <w:r w:rsidR="00485A4E" w:rsidRPr="00310D2E">
        <w:t>.</w:t>
      </w:r>
      <w:r w:rsidR="009061A1" w:rsidRPr="00310D2E">
        <w:fldChar w:fldCharType="begin" w:fldLock="1"/>
      </w:r>
      <w:r w:rsidR="00EF43A2" w:rsidRPr="00310D2E">
        <w:instrText>ADDIN CSL_CITATION { "citationItems" : [ { "id" : "ITEM-1", "itemData" : { "DOI" : "10.1039/C6EE03201J", "author" : [ { "dropping-particle" : "", "family" : "Klug", "given" : "Matthew T", "non-dropping-particle" : "", "parse-names" : false, "suffix" : "" }, { "dropping-particle" : "", "family" : "Osherov", "given" : "Anna", "non-dropping-particle" : "", "parse-names" : false, "suffix" : "" }, { "dropping-particle" : "", "family" : "Haghighirad", "given" : "Amir A", "non-dropping-particle" : "", "parse-names" : false, "suffix" : "" }, { "dropping-particle" : "", "family" : "Stranks", "given" : "Samuel D", "non-dropping-particle" : "", "parse-names" : false, "suffix" : "" }, { "dropping-particle" : "", "family" : "Brown", "given" : "Patrick R", "non-dropping-particle" : "", "parse-names" : false, "suffix" : "" }, { "dropping-particle" : "", "family" : "Bai", "given" : "Sai", "non-dropping-particle" : "", "parse-names" : false, "suffix" : "" }, { "dropping-particle" : "", "family" : "Wang", "given" : "Jacob T", "non-dropping-particle" : "", "parse-names" : false, "suffix" : "" }, { "dropping-particle" : "", "family" : "Dang", "given" : "Xiangnan", "non-dropping-particle" : "", "parse-names" : false, "suffix" : "" }, { "dropping-particle" : "", "family" : "Bulovic", "given" : "Vladimir", "non-dropping-particle" : "", "parse-names" : false, "suffix" : "" }, { "dropping-particle" : "", "family" : "Snaith", "given" : "Henry J", "non-dropping-particle" : "", "parse-names" : false, "suffix" : "" }, { "dropping-particle" : "", "family" : "Belcher", "given" : "Angela M", "non-dropping-particle" : "", "parse-names" : false, "suffix" : "" } ], "container-title" : "Energy &amp; Environmental Science", "id" : "ITEM-1", "issued" : { "date-parts" : [ [ "2017" ] ] }, "page" : "236-246", "title" : "Tailoring metal halide perovskites through metal substitution : influence on photovoltaic and material properties", "type" : "article-journal", "volume" : "10" }, "uris" : [ "http://www.mendeley.com/documents/?uuid=fbae6ec2-0b97-4aa4-9ddb-9fcdd3c6f8fd" ] } ], "mendeley" : { "formattedCitation" : "&lt;sup&gt;230&lt;/sup&gt;", "plainTextFormattedCitation" : "230", "previouslyFormattedCitation" : "&lt;sup&gt;230&lt;/sup&gt;" }, "properties" : { "noteIndex" : 0 }, "schema" : "https://github.com/citation-style-language/schema/raw/master/csl-citation.json" }</w:instrText>
      </w:r>
      <w:r w:rsidR="009061A1" w:rsidRPr="00310D2E">
        <w:fldChar w:fldCharType="separate"/>
      </w:r>
      <w:r w:rsidR="00701BE6" w:rsidRPr="00310D2E">
        <w:rPr>
          <w:noProof/>
          <w:vertAlign w:val="superscript"/>
        </w:rPr>
        <w:t>230</w:t>
      </w:r>
      <w:r w:rsidR="009061A1" w:rsidRPr="00310D2E">
        <w:fldChar w:fldCharType="end"/>
      </w:r>
      <w:r w:rsidR="009061A1" w:rsidRPr="00310D2E">
        <w:t xml:space="preserve"> This offers another opportunity to fine tune the electronic properties </w:t>
      </w:r>
      <w:r w:rsidR="002C341A" w:rsidRPr="00310D2E">
        <w:t>of the perovskite, in addition to substituting the halide and the monovalent cation.</w:t>
      </w:r>
    </w:p>
    <w:p w14:paraId="44D2AE11" w14:textId="77777777" w:rsidR="00A65B0D" w:rsidRPr="00310D2E" w:rsidRDefault="003A316E" w:rsidP="00753820">
      <w:pPr>
        <w:pStyle w:val="RSCB04AHeadingSection"/>
      </w:pPr>
      <w:r w:rsidRPr="00310D2E">
        <w:t>Future Outlook</w:t>
      </w:r>
    </w:p>
    <w:p w14:paraId="616C9652" w14:textId="77777777" w:rsidR="00B22602" w:rsidRPr="00310D2E" w:rsidRDefault="00B22602" w:rsidP="00161D1D">
      <w:pPr>
        <w:pStyle w:val="RSCB02ArticleText"/>
        <w:ind w:firstLine="180"/>
      </w:pPr>
    </w:p>
    <w:p w14:paraId="1DCFA0F5" w14:textId="77777777" w:rsidR="00BB52FC" w:rsidRPr="00310D2E" w:rsidRDefault="00F260CE" w:rsidP="00161D1D">
      <w:pPr>
        <w:pStyle w:val="RSCB02ArticleText"/>
        <w:ind w:firstLine="180"/>
      </w:pPr>
      <w:r w:rsidRPr="00310D2E">
        <w:t xml:space="preserve">This short perspective has sought to summarise some of the most recent key results in what is </w:t>
      </w:r>
      <w:r w:rsidR="00C14B49" w:rsidRPr="00310D2E">
        <w:t>perhaps the</w:t>
      </w:r>
      <w:r w:rsidRPr="00310D2E">
        <w:t xml:space="preserve"> fast</w:t>
      </w:r>
      <w:r w:rsidR="00C14B49" w:rsidRPr="00310D2E">
        <w:t>est</w:t>
      </w:r>
      <w:r w:rsidRPr="00310D2E">
        <w:t xml:space="preserve"> moving</w:t>
      </w:r>
      <w:r w:rsidR="00C14B49" w:rsidRPr="00310D2E">
        <w:t xml:space="preserve"> materials science</w:t>
      </w:r>
      <w:r w:rsidRPr="00310D2E">
        <w:t xml:space="preserve"> area</w:t>
      </w:r>
      <w:r w:rsidR="00C14B49" w:rsidRPr="00310D2E">
        <w:t xml:space="preserve"> aside from graphene</w:t>
      </w:r>
      <w:r w:rsidRPr="00310D2E">
        <w:t>.</w:t>
      </w:r>
      <w:r w:rsidR="00C14B49" w:rsidRPr="00310D2E">
        <w:t xml:space="preserve"> Major areas of recent interest include</w:t>
      </w:r>
      <w:r w:rsidR="004448FE" w:rsidRPr="00310D2E">
        <w:t xml:space="preserve"> significant advances in the synthetic protocols t</w:t>
      </w:r>
      <w:r w:rsidR="003A302D" w:rsidRPr="00310D2E">
        <w:t>hat give rise to devices of ever increasing quality</w:t>
      </w:r>
      <w:r w:rsidR="00C14B49" w:rsidRPr="00310D2E">
        <w:t xml:space="preserve">. </w:t>
      </w:r>
      <w:r w:rsidR="00C30073" w:rsidRPr="00310D2E">
        <w:t>What is clear from a review of the literature is that t</w:t>
      </w:r>
      <w:r w:rsidR="00C14B49" w:rsidRPr="00310D2E">
        <w:t>he rapidly moving nature of the field has been its major dow</w:t>
      </w:r>
      <w:r w:rsidR="00C30073" w:rsidRPr="00310D2E">
        <w:t>nfall in some respects; the</w:t>
      </w:r>
      <w:r w:rsidR="00C14B49" w:rsidRPr="00310D2E">
        <w:t xml:space="preserve"> PCEs reported have </w:t>
      </w:r>
      <w:r w:rsidR="00C30073" w:rsidRPr="00310D2E">
        <w:t>risen</w:t>
      </w:r>
      <w:r w:rsidR="00C14B49" w:rsidRPr="00310D2E">
        <w:t xml:space="preserve"> so rapidly</w:t>
      </w:r>
      <w:r w:rsidR="00C30073" w:rsidRPr="00310D2E">
        <w:t xml:space="preserve"> to levels which may allow commercialisation, but the</w:t>
      </w:r>
      <w:r w:rsidR="00C14B49" w:rsidRPr="00310D2E">
        <w:t xml:space="preserve"> materials science and chemistry, often crucial in defining the underlying physical principles which guides subsequent research</w:t>
      </w:r>
      <w:r w:rsidR="00C30073" w:rsidRPr="00310D2E">
        <w:t xml:space="preserve">, has at times lagged behind. As a result phenomena such as instability in humid atmospheres and the anomalous hysteresis in the </w:t>
      </w:r>
      <w:r w:rsidR="00C30073" w:rsidRPr="00310D2E">
        <w:rPr>
          <w:i/>
        </w:rPr>
        <w:t>J-V</w:t>
      </w:r>
      <w:r w:rsidR="00C30073" w:rsidRPr="00310D2E">
        <w:t xml:space="preserve"> curves, discovered post-fact, are still not fully understood though consensus seems to be emerging.</w:t>
      </w:r>
      <w:r w:rsidR="00C14B49" w:rsidRPr="00310D2E">
        <w:t xml:space="preserve"> </w:t>
      </w:r>
      <w:r w:rsidR="00BB52FC" w:rsidRPr="00310D2E">
        <w:t xml:space="preserve">It is also clear that there is not yet an optimum device composition, as variations in perovskite/ETL/HTL all have remarkable effects on </w:t>
      </w:r>
      <w:r w:rsidR="00E31DCC" w:rsidRPr="00310D2E">
        <w:t>device efficiency and life time.</w:t>
      </w:r>
    </w:p>
    <w:p w14:paraId="415E9053" w14:textId="77777777" w:rsidR="0010148C" w:rsidRPr="00310D2E" w:rsidRDefault="00C14B49" w:rsidP="00161D1D">
      <w:pPr>
        <w:pStyle w:val="RSCB02ArticleText"/>
        <w:ind w:firstLine="180"/>
      </w:pPr>
      <w:r w:rsidRPr="00310D2E">
        <w:t>Future directions in the field will potentially focus on producing stable materials that may resist decomposition in humid atmospheres, understanding and eliminating the anomalous hysteresis effects that have plagued device quantification and reporting of PCEs as well as focusing on elimination of toxic lead in the formulations. All of this whilst maintaining high PCEs,</w:t>
      </w:r>
      <w:r w:rsidR="00C30073" w:rsidRPr="00310D2E">
        <w:t xml:space="preserve"> ensures that this field has many challenges ahead.</w:t>
      </w:r>
      <w:r w:rsidRPr="00310D2E">
        <w:t xml:space="preserve"> </w:t>
      </w:r>
    </w:p>
    <w:p w14:paraId="63D39844" w14:textId="77777777" w:rsidR="00FA2DA2" w:rsidRPr="00310D2E" w:rsidRDefault="00FA2DA2" w:rsidP="003F4655">
      <w:pPr>
        <w:pStyle w:val="RSCB04AHeadingSection"/>
      </w:pPr>
      <w:r w:rsidRPr="00310D2E">
        <w:t>Acknowledgements</w:t>
      </w:r>
    </w:p>
    <w:p w14:paraId="478559EB" w14:textId="77777777" w:rsidR="000E39A3" w:rsidRPr="00310D2E" w:rsidRDefault="00DE721D" w:rsidP="00DE721D">
      <w:pPr>
        <w:pStyle w:val="RSCB02ArticleText"/>
      </w:pPr>
      <w:r w:rsidRPr="00310D2E">
        <w:t>The authors acknowledge funding from the EPSRC with grants EP/K010298/1 and EP/K039547/1 (POB) and a Doctoral Prize for PDM</w:t>
      </w:r>
      <w:r w:rsidR="00CB13FC" w:rsidRPr="00310D2E">
        <w:t xml:space="preserve"> (grant EP/M507969/1)</w:t>
      </w:r>
      <w:r w:rsidRPr="00310D2E">
        <w:t>. POB also thanks The Royal Society DFID Africa Capacity Building Sche</w:t>
      </w:r>
      <w:r w:rsidR="00223D6B" w:rsidRPr="00310D2E">
        <w:t>mes for their financial support.</w:t>
      </w:r>
      <w:r w:rsidR="00B4326D" w:rsidRPr="00310D2E">
        <w:t xml:space="preserve"> This review is dedicated to the memory of Russell Binions</w:t>
      </w:r>
      <w:r w:rsidR="00C14B49" w:rsidRPr="00310D2E">
        <w:t xml:space="preserve"> (QMUL)</w:t>
      </w:r>
      <w:r w:rsidR="00B4326D" w:rsidRPr="00310D2E">
        <w:t>.</w:t>
      </w:r>
    </w:p>
    <w:p w14:paraId="61D777D1" w14:textId="77777777" w:rsidR="006242C3" w:rsidRPr="00310D2E" w:rsidRDefault="00E61949" w:rsidP="006C0A11">
      <w:pPr>
        <w:pStyle w:val="RSCB04AHeadingSection"/>
      </w:pPr>
      <w:r w:rsidRPr="00310D2E">
        <w:t>Notes and references</w:t>
      </w:r>
    </w:p>
    <w:p w14:paraId="221C78E6" w14:textId="77777777" w:rsidR="00CB28FF" w:rsidRPr="00310D2E" w:rsidRDefault="0049744C" w:rsidP="00CB28FF">
      <w:pPr>
        <w:widowControl w:val="0"/>
        <w:autoSpaceDE w:val="0"/>
        <w:autoSpaceDN w:val="0"/>
        <w:adjustRightInd w:val="0"/>
        <w:ind w:left="640" w:hanging="640"/>
        <w:rPr>
          <w:rFonts w:ascii="Calibri" w:eastAsia="Times New Roman" w:hAnsi="Calibri"/>
          <w:noProof/>
          <w:sz w:val="18"/>
        </w:rPr>
      </w:pPr>
      <w:r w:rsidRPr="00310D2E">
        <w:fldChar w:fldCharType="begin" w:fldLock="1"/>
      </w:r>
      <w:r w:rsidRPr="00310D2E">
        <w:instrText xml:space="preserve">ADDIN Mendeley Bibliography CSL_BIBLIOGRAPHY </w:instrText>
      </w:r>
      <w:r w:rsidRPr="00310D2E">
        <w:fldChar w:fldCharType="separate"/>
      </w:r>
      <w:r w:rsidR="00CB28FF" w:rsidRPr="00310D2E">
        <w:rPr>
          <w:rFonts w:ascii="Calibri" w:eastAsia="Times New Roman" w:hAnsi="Calibri"/>
          <w:noProof/>
          <w:sz w:val="18"/>
        </w:rPr>
        <w:t>1.</w:t>
      </w:r>
      <w:r w:rsidR="00CB28FF" w:rsidRPr="00310D2E">
        <w:rPr>
          <w:rFonts w:ascii="Calibri" w:eastAsia="Times New Roman" w:hAnsi="Calibri"/>
          <w:noProof/>
          <w:sz w:val="18"/>
        </w:rPr>
        <w:tab/>
        <w:t xml:space="preserve">B. O’Regan and M. Grätzel, </w:t>
      </w:r>
      <w:r w:rsidR="00CB28FF" w:rsidRPr="00310D2E">
        <w:rPr>
          <w:rFonts w:ascii="Calibri" w:eastAsia="Times New Roman" w:hAnsi="Calibri"/>
          <w:i/>
          <w:iCs/>
          <w:noProof/>
          <w:sz w:val="18"/>
        </w:rPr>
        <w:t>Nature</w:t>
      </w:r>
      <w:r w:rsidR="00CB28FF" w:rsidRPr="00310D2E">
        <w:rPr>
          <w:rFonts w:ascii="Calibri" w:eastAsia="Times New Roman" w:hAnsi="Calibri"/>
          <w:noProof/>
          <w:sz w:val="18"/>
        </w:rPr>
        <w:t xml:space="preserve">, 1991, </w:t>
      </w:r>
      <w:r w:rsidR="00CB28FF" w:rsidRPr="00310D2E">
        <w:rPr>
          <w:rFonts w:ascii="Calibri" w:eastAsia="Times New Roman" w:hAnsi="Calibri"/>
          <w:b/>
          <w:bCs/>
          <w:noProof/>
          <w:sz w:val="18"/>
        </w:rPr>
        <w:t>353</w:t>
      </w:r>
      <w:r w:rsidR="00CB28FF" w:rsidRPr="00310D2E">
        <w:rPr>
          <w:rFonts w:ascii="Calibri" w:eastAsia="Times New Roman" w:hAnsi="Calibri"/>
          <w:noProof/>
          <w:sz w:val="18"/>
        </w:rPr>
        <w:t>, 737–740.</w:t>
      </w:r>
    </w:p>
    <w:p w14:paraId="3956DF9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w:t>
      </w:r>
      <w:r w:rsidRPr="00310D2E">
        <w:rPr>
          <w:rFonts w:ascii="Calibri" w:eastAsia="Times New Roman" w:hAnsi="Calibri"/>
          <w:noProof/>
          <w:sz w:val="18"/>
        </w:rPr>
        <w:tab/>
        <w:t xml:space="preserve">K. Meng, G. Chen and K. R. Thampi,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2015, </w:t>
      </w:r>
      <w:r w:rsidRPr="00310D2E">
        <w:rPr>
          <w:rFonts w:ascii="Calibri" w:eastAsia="Times New Roman" w:hAnsi="Calibri"/>
          <w:b/>
          <w:bCs/>
          <w:noProof/>
          <w:sz w:val="18"/>
        </w:rPr>
        <w:t>3</w:t>
      </w:r>
      <w:r w:rsidRPr="00310D2E">
        <w:rPr>
          <w:rFonts w:ascii="Calibri" w:eastAsia="Times New Roman" w:hAnsi="Calibri"/>
          <w:noProof/>
          <w:sz w:val="18"/>
        </w:rPr>
        <w:t>, 23074–23089.</w:t>
      </w:r>
    </w:p>
    <w:p w14:paraId="54CC0A4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w:t>
      </w:r>
      <w:r w:rsidRPr="00310D2E">
        <w:rPr>
          <w:rFonts w:ascii="Calibri" w:eastAsia="Times New Roman" w:hAnsi="Calibri"/>
          <w:noProof/>
          <w:sz w:val="18"/>
        </w:rPr>
        <w:tab/>
        <w:t xml:space="preserve">W. R. Mateker and M. D. McGehee, </w:t>
      </w:r>
      <w:r w:rsidRPr="00310D2E">
        <w:rPr>
          <w:rFonts w:ascii="Calibri" w:eastAsia="Times New Roman" w:hAnsi="Calibri"/>
          <w:i/>
          <w:iCs/>
          <w:noProof/>
          <w:sz w:val="18"/>
        </w:rPr>
        <w:t>Adv.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1603940.</w:t>
      </w:r>
    </w:p>
    <w:p w14:paraId="32B42E8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w:t>
      </w:r>
      <w:r w:rsidRPr="00310D2E">
        <w:rPr>
          <w:rFonts w:ascii="Calibri" w:eastAsia="Times New Roman" w:hAnsi="Calibri"/>
          <w:noProof/>
          <w:sz w:val="18"/>
        </w:rPr>
        <w:tab/>
        <w:t xml:space="preserve">P. D. Matthews, P. D. McNaughter, D. J. Lewis and P. O’Brien, </w:t>
      </w:r>
      <w:r w:rsidRPr="00310D2E">
        <w:rPr>
          <w:rFonts w:ascii="Calibri" w:eastAsia="Times New Roman" w:hAnsi="Calibri"/>
          <w:i/>
          <w:iCs/>
          <w:noProof/>
          <w:sz w:val="18"/>
        </w:rPr>
        <w:t>Chem. Sci.</w:t>
      </w:r>
      <w:r w:rsidRPr="00310D2E">
        <w:rPr>
          <w:rFonts w:ascii="Calibri" w:eastAsia="Times New Roman" w:hAnsi="Calibri"/>
          <w:noProof/>
          <w:sz w:val="18"/>
        </w:rPr>
        <w:t xml:space="preserve">, 2017, </w:t>
      </w:r>
      <w:r w:rsidRPr="00310D2E">
        <w:rPr>
          <w:rFonts w:ascii="Calibri" w:eastAsia="Times New Roman" w:hAnsi="Calibri"/>
          <w:b/>
          <w:bCs/>
          <w:noProof/>
          <w:sz w:val="18"/>
        </w:rPr>
        <w:t>8</w:t>
      </w:r>
      <w:r w:rsidRPr="00310D2E">
        <w:rPr>
          <w:rFonts w:ascii="Calibri" w:eastAsia="Times New Roman" w:hAnsi="Calibri"/>
          <w:noProof/>
          <w:sz w:val="18"/>
        </w:rPr>
        <w:t>, 4177–4187.</w:t>
      </w:r>
    </w:p>
    <w:p w14:paraId="4568A80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w:t>
      </w:r>
      <w:r w:rsidRPr="00310D2E">
        <w:rPr>
          <w:rFonts w:ascii="Calibri" w:eastAsia="Times New Roman" w:hAnsi="Calibri"/>
          <w:noProof/>
          <w:sz w:val="18"/>
        </w:rPr>
        <w:tab/>
        <w:t xml:space="preserve">A. Kojima, K. Teshima, Y. Shirai and T. Miyasaka, </w:t>
      </w:r>
      <w:r w:rsidRPr="00310D2E">
        <w:rPr>
          <w:rFonts w:ascii="Calibri" w:eastAsia="Times New Roman" w:hAnsi="Calibri"/>
          <w:i/>
          <w:iCs/>
          <w:noProof/>
          <w:sz w:val="18"/>
        </w:rPr>
        <w:t>J Am Chem Soc</w:t>
      </w:r>
      <w:r w:rsidRPr="00310D2E">
        <w:rPr>
          <w:rFonts w:ascii="Calibri" w:eastAsia="Times New Roman" w:hAnsi="Calibri"/>
          <w:noProof/>
          <w:sz w:val="18"/>
        </w:rPr>
        <w:t xml:space="preserve">, 2009, </w:t>
      </w:r>
      <w:r w:rsidRPr="00310D2E">
        <w:rPr>
          <w:rFonts w:ascii="Calibri" w:eastAsia="Times New Roman" w:hAnsi="Calibri"/>
          <w:b/>
          <w:bCs/>
          <w:noProof/>
          <w:sz w:val="18"/>
        </w:rPr>
        <w:t>131</w:t>
      </w:r>
      <w:r w:rsidRPr="00310D2E">
        <w:rPr>
          <w:rFonts w:ascii="Calibri" w:eastAsia="Times New Roman" w:hAnsi="Calibri"/>
          <w:noProof/>
          <w:sz w:val="18"/>
        </w:rPr>
        <w:t>, 6050–6051.</w:t>
      </w:r>
    </w:p>
    <w:p w14:paraId="5B0247D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w:t>
      </w:r>
      <w:r w:rsidRPr="00310D2E">
        <w:rPr>
          <w:rFonts w:ascii="Calibri" w:eastAsia="Times New Roman" w:hAnsi="Calibri"/>
          <w:noProof/>
          <w:sz w:val="18"/>
        </w:rPr>
        <w:tab/>
        <w:t xml:space="preserve">M. A. Green, K. Emery, Y. Hishikawa, W. Warta and E. D. Dunlop, </w:t>
      </w:r>
      <w:r w:rsidRPr="00310D2E">
        <w:rPr>
          <w:rFonts w:ascii="Calibri" w:eastAsia="Times New Roman" w:hAnsi="Calibri"/>
          <w:i/>
          <w:iCs/>
          <w:noProof/>
          <w:sz w:val="18"/>
        </w:rPr>
        <w:t>Prog. Photovolt Res. Appl.</w:t>
      </w:r>
      <w:r w:rsidRPr="00310D2E">
        <w:rPr>
          <w:rFonts w:ascii="Calibri" w:eastAsia="Times New Roman" w:hAnsi="Calibri"/>
          <w:noProof/>
          <w:sz w:val="18"/>
        </w:rPr>
        <w:t xml:space="preserve">, 2016, </w:t>
      </w:r>
      <w:r w:rsidRPr="00310D2E">
        <w:rPr>
          <w:rFonts w:ascii="Calibri" w:eastAsia="Times New Roman" w:hAnsi="Calibri"/>
          <w:b/>
          <w:bCs/>
          <w:noProof/>
          <w:sz w:val="18"/>
        </w:rPr>
        <w:t>24</w:t>
      </w:r>
      <w:r w:rsidRPr="00310D2E">
        <w:rPr>
          <w:rFonts w:ascii="Calibri" w:eastAsia="Times New Roman" w:hAnsi="Calibri"/>
          <w:noProof/>
          <w:sz w:val="18"/>
        </w:rPr>
        <w:t>, 905–913.</w:t>
      </w:r>
    </w:p>
    <w:p w14:paraId="0189F6C5"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w:t>
      </w:r>
      <w:r w:rsidRPr="00310D2E">
        <w:rPr>
          <w:rFonts w:ascii="Calibri" w:eastAsia="Times New Roman" w:hAnsi="Calibri"/>
          <w:noProof/>
          <w:sz w:val="18"/>
        </w:rPr>
        <w:tab/>
      </w:r>
      <w:r w:rsidRPr="00310D2E">
        <w:rPr>
          <w:rFonts w:ascii="Calibri" w:eastAsia="Times New Roman" w:hAnsi="Calibri"/>
          <w:i/>
          <w:iCs/>
          <w:noProof/>
          <w:sz w:val="18"/>
        </w:rPr>
        <w:t>Web Sci. search with search terms ‘photovoltaic perovskite’. Accessed 24-04-2017</w:t>
      </w:r>
      <w:r w:rsidRPr="00310D2E">
        <w:rPr>
          <w:rFonts w:ascii="Calibri" w:eastAsia="Times New Roman" w:hAnsi="Calibri"/>
          <w:noProof/>
          <w:sz w:val="18"/>
        </w:rPr>
        <w:t>.</w:t>
      </w:r>
    </w:p>
    <w:p w14:paraId="24CC8EE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w:t>
      </w:r>
      <w:r w:rsidRPr="00310D2E">
        <w:rPr>
          <w:rFonts w:ascii="Calibri" w:eastAsia="Times New Roman" w:hAnsi="Calibri"/>
          <w:noProof/>
          <w:sz w:val="18"/>
        </w:rPr>
        <w:tab/>
        <w:t xml:space="preserve">M. Grätzel, </w:t>
      </w:r>
      <w:r w:rsidRPr="00310D2E">
        <w:rPr>
          <w:rFonts w:ascii="Calibri" w:eastAsia="Times New Roman" w:hAnsi="Calibri"/>
          <w:i/>
          <w:iCs/>
          <w:noProof/>
          <w:sz w:val="18"/>
        </w:rPr>
        <w:t>Acc. Chem. Res.</w:t>
      </w:r>
      <w:r w:rsidRPr="00310D2E">
        <w:rPr>
          <w:rFonts w:ascii="Calibri" w:eastAsia="Times New Roman" w:hAnsi="Calibri"/>
          <w:noProof/>
          <w:sz w:val="18"/>
        </w:rPr>
        <w:t xml:space="preserve">, 2017, </w:t>
      </w:r>
      <w:r w:rsidRPr="00310D2E">
        <w:rPr>
          <w:rFonts w:ascii="Calibri" w:eastAsia="Times New Roman" w:hAnsi="Calibri"/>
          <w:b/>
          <w:bCs/>
          <w:noProof/>
          <w:sz w:val="18"/>
        </w:rPr>
        <w:t>50</w:t>
      </w:r>
      <w:r w:rsidRPr="00310D2E">
        <w:rPr>
          <w:rFonts w:ascii="Calibri" w:eastAsia="Times New Roman" w:hAnsi="Calibri"/>
          <w:noProof/>
          <w:sz w:val="18"/>
        </w:rPr>
        <w:t>, 487–491.</w:t>
      </w:r>
    </w:p>
    <w:p w14:paraId="569200C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w:t>
      </w:r>
      <w:r w:rsidRPr="00310D2E">
        <w:rPr>
          <w:rFonts w:ascii="Calibri" w:eastAsia="Times New Roman" w:hAnsi="Calibri"/>
          <w:noProof/>
          <w:sz w:val="18"/>
        </w:rPr>
        <w:tab/>
        <w:t xml:space="preserve">M. Grätzel, </w:t>
      </w:r>
      <w:r w:rsidRPr="00310D2E">
        <w:rPr>
          <w:rFonts w:ascii="Calibri" w:eastAsia="Times New Roman" w:hAnsi="Calibri"/>
          <w:i/>
          <w:iCs/>
          <w:noProof/>
          <w:sz w:val="18"/>
        </w:rPr>
        <w:t>Nat. Mater.</w:t>
      </w:r>
      <w:r w:rsidRPr="00310D2E">
        <w:rPr>
          <w:rFonts w:ascii="Calibri" w:eastAsia="Times New Roman" w:hAnsi="Calibri"/>
          <w:noProof/>
          <w:sz w:val="18"/>
        </w:rPr>
        <w:t xml:space="preserve">, 2014, </w:t>
      </w:r>
      <w:r w:rsidRPr="00310D2E">
        <w:rPr>
          <w:rFonts w:ascii="Calibri" w:eastAsia="Times New Roman" w:hAnsi="Calibri"/>
          <w:b/>
          <w:bCs/>
          <w:noProof/>
          <w:sz w:val="18"/>
        </w:rPr>
        <w:t>13</w:t>
      </w:r>
      <w:r w:rsidRPr="00310D2E">
        <w:rPr>
          <w:rFonts w:ascii="Calibri" w:eastAsia="Times New Roman" w:hAnsi="Calibri"/>
          <w:noProof/>
          <w:sz w:val="18"/>
        </w:rPr>
        <w:t>, 838–842.</w:t>
      </w:r>
    </w:p>
    <w:p w14:paraId="3A3438E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w:t>
      </w:r>
      <w:r w:rsidRPr="00310D2E">
        <w:rPr>
          <w:rFonts w:ascii="Calibri" w:eastAsia="Times New Roman" w:hAnsi="Calibri"/>
          <w:noProof/>
          <w:sz w:val="18"/>
        </w:rPr>
        <w:tab/>
        <w:t xml:space="preserve">J.-P. Correa-Baena, A. Abate, M. Saliba, W. Tress, T. J. Jacobsson, Michael Gratzel and A. Hagfeldt,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710–727.</w:t>
      </w:r>
    </w:p>
    <w:p w14:paraId="0078DCD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w:t>
      </w:r>
      <w:r w:rsidRPr="00310D2E">
        <w:rPr>
          <w:rFonts w:ascii="Calibri" w:eastAsia="Times New Roman" w:hAnsi="Calibri"/>
          <w:noProof/>
          <w:sz w:val="18"/>
        </w:rPr>
        <w:tab/>
        <w:t xml:space="preserve">H. S. Jung and N. G. Park, </w:t>
      </w:r>
      <w:r w:rsidRPr="00310D2E">
        <w:rPr>
          <w:rFonts w:ascii="Calibri" w:eastAsia="Times New Roman" w:hAnsi="Calibri"/>
          <w:i/>
          <w:iCs/>
          <w:noProof/>
          <w:sz w:val="18"/>
        </w:rPr>
        <w:t>Small</w:t>
      </w:r>
      <w:r w:rsidRPr="00310D2E">
        <w:rPr>
          <w:rFonts w:ascii="Calibri" w:eastAsia="Times New Roman" w:hAnsi="Calibri"/>
          <w:noProof/>
          <w:sz w:val="18"/>
        </w:rPr>
        <w:t xml:space="preserve">, 2015, </w:t>
      </w:r>
      <w:r w:rsidRPr="00310D2E">
        <w:rPr>
          <w:rFonts w:ascii="Calibri" w:eastAsia="Times New Roman" w:hAnsi="Calibri"/>
          <w:b/>
          <w:bCs/>
          <w:noProof/>
          <w:sz w:val="18"/>
        </w:rPr>
        <w:t>11</w:t>
      </w:r>
      <w:r w:rsidRPr="00310D2E">
        <w:rPr>
          <w:rFonts w:ascii="Calibri" w:eastAsia="Times New Roman" w:hAnsi="Calibri"/>
          <w:noProof/>
          <w:sz w:val="18"/>
        </w:rPr>
        <w:t>, 10–25.</w:t>
      </w:r>
    </w:p>
    <w:p w14:paraId="37BC66BD"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w:t>
      </w:r>
      <w:r w:rsidRPr="00310D2E">
        <w:rPr>
          <w:rFonts w:ascii="Calibri" w:eastAsia="Times New Roman" w:hAnsi="Calibri"/>
          <w:noProof/>
          <w:sz w:val="18"/>
        </w:rPr>
        <w:tab/>
        <w:t xml:space="preserve">N. G. Park, </w:t>
      </w:r>
      <w:r w:rsidRPr="00310D2E">
        <w:rPr>
          <w:rFonts w:ascii="Calibri" w:eastAsia="Times New Roman" w:hAnsi="Calibri"/>
          <w:i/>
          <w:iCs/>
          <w:noProof/>
          <w:sz w:val="18"/>
        </w:rPr>
        <w:t>Mater. Today</w:t>
      </w:r>
      <w:r w:rsidRPr="00310D2E">
        <w:rPr>
          <w:rFonts w:ascii="Calibri" w:eastAsia="Times New Roman" w:hAnsi="Calibri"/>
          <w:noProof/>
          <w:sz w:val="18"/>
        </w:rPr>
        <w:t xml:space="preserve">, 2015, </w:t>
      </w:r>
      <w:r w:rsidRPr="00310D2E">
        <w:rPr>
          <w:rFonts w:ascii="Calibri" w:eastAsia="Times New Roman" w:hAnsi="Calibri"/>
          <w:b/>
          <w:bCs/>
          <w:noProof/>
          <w:sz w:val="18"/>
        </w:rPr>
        <w:t>18</w:t>
      </w:r>
      <w:r w:rsidRPr="00310D2E">
        <w:rPr>
          <w:rFonts w:ascii="Calibri" w:eastAsia="Times New Roman" w:hAnsi="Calibri"/>
          <w:noProof/>
          <w:sz w:val="18"/>
        </w:rPr>
        <w:t>, 65–72.</w:t>
      </w:r>
    </w:p>
    <w:p w14:paraId="51BE439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lastRenderedPageBreak/>
        <w:t>13.</w:t>
      </w:r>
      <w:r w:rsidRPr="00310D2E">
        <w:rPr>
          <w:rFonts w:ascii="Calibri" w:eastAsia="Times New Roman" w:hAnsi="Calibri"/>
          <w:noProof/>
          <w:sz w:val="18"/>
        </w:rPr>
        <w:tab/>
        <w:t xml:space="preserve">M. He, D. Zheng, M. Wang, C. Lin and Z. Lin,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2014, </w:t>
      </w:r>
      <w:r w:rsidRPr="00310D2E">
        <w:rPr>
          <w:rFonts w:ascii="Calibri" w:eastAsia="Times New Roman" w:hAnsi="Calibri"/>
          <w:b/>
          <w:bCs/>
          <w:noProof/>
          <w:sz w:val="18"/>
        </w:rPr>
        <w:t>2</w:t>
      </w:r>
      <w:r w:rsidRPr="00310D2E">
        <w:rPr>
          <w:rFonts w:ascii="Calibri" w:eastAsia="Times New Roman" w:hAnsi="Calibri"/>
          <w:noProof/>
          <w:sz w:val="18"/>
        </w:rPr>
        <w:t>, 5994–6003.</w:t>
      </w:r>
    </w:p>
    <w:p w14:paraId="0B32EDF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w:t>
      </w:r>
      <w:r w:rsidRPr="00310D2E">
        <w:rPr>
          <w:rFonts w:ascii="Calibri" w:eastAsia="Times New Roman" w:hAnsi="Calibri"/>
          <w:noProof/>
          <w:sz w:val="18"/>
        </w:rPr>
        <w:tab/>
        <w:t xml:space="preserve">M. A. Green, A. Ho-Baillie and H. J. Snaith, </w:t>
      </w:r>
      <w:r w:rsidRPr="00310D2E">
        <w:rPr>
          <w:rFonts w:ascii="Calibri" w:eastAsia="Times New Roman" w:hAnsi="Calibri"/>
          <w:i/>
          <w:iCs/>
          <w:noProof/>
          <w:sz w:val="18"/>
        </w:rPr>
        <w:t>Nat. Photonics</w:t>
      </w:r>
      <w:r w:rsidRPr="00310D2E">
        <w:rPr>
          <w:rFonts w:ascii="Calibri" w:eastAsia="Times New Roman" w:hAnsi="Calibri"/>
          <w:noProof/>
          <w:sz w:val="18"/>
        </w:rPr>
        <w:t xml:space="preserve">, 2014, </w:t>
      </w:r>
      <w:r w:rsidRPr="00310D2E">
        <w:rPr>
          <w:rFonts w:ascii="Calibri" w:eastAsia="Times New Roman" w:hAnsi="Calibri"/>
          <w:b/>
          <w:bCs/>
          <w:noProof/>
          <w:sz w:val="18"/>
        </w:rPr>
        <w:t>8</w:t>
      </w:r>
      <w:r w:rsidRPr="00310D2E">
        <w:rPr>
          <w:rFonts w:ascii="Calibri" w:eastAsia="Times New Roman" w:hAnsi="Calibri"/>
          <w:noProof/>
          <w:sz w:val="18"/>
        </w:rPr>
        <w:t>, 506–514.</w:t>
      </w:r>
    </w:p>
    <w:p w14:paraId="3BE0D45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w:t>
      </w:r>
      <w:r w:rsidRPr="00310D2E">
        <w:rPr>
          <w:rFonts w:ascii="Calibri" w:eastAsia="Times New Roman" w:hAnsi="Calibri"/>
          <w:noProof/>
          <w:sz w:val="18"/>
        </w:rPr>
        <w:tab/>
        <w:t xml:space="preserve">S. D. Stranks and H. J. Snaith, </w:t>
      </w:r>
      <w:r w:rsidRPr="00310D2E">
        <w:rPr>
          <w:rFonts w:ascii="Calibri" w:eastAsia="Times New Roman" w:hAnsi="Calibri"/>
          <w:i/>
          <w:iCs/>
          <w:noProof/>
          <w:sz w:val="18"/>
        </w:rPr>
        <w:t>Nat. Nanotechnol.</w:t>
      </w:r>
      <w:r w:rsidRPr="00310D2E">
        <w:rPr>
          <w:rFonts w:ascii="Calibri" w:eastAsia="Times New Roman" w:hAnsi="Calibri"/>
          <w:noProof/>
          <w:sz w:val="18"/>
        </w:rPr>
        <w:t xml:space="preserve">, 2015, </w:t>
      </w:r>
      <w:r w:rsidRPr="00310D2E">
        <w:rPr>
          <w:rFonts w:ascii="Calibri" w:eastAsia="Times New Roman" w:hAnsi="Calibri"/>
          <w:b/>
          <w:bCs/>
          <w:noProof/>
          <w:sz w:val="18"/>
        </w:rPr>
        <w:t>10</w:t>
      </w:r>
      <w:r w:rsidRPr="00310D2E">
        <w:rPr>
          <w:rFonts w:ascii="Calibri" w:eastAsia="Times New Roman" w:hAnsi="Calibri"/>
          <w:noProof/>
          <w:sz w:val="18"/>
        </w:rPr>
        <w:t>, 391–402.</w:t>
      </w:r>
    </w:p>
    <w:p w14:paraId="3B3F91E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w:t>
      </w:r>
      <w:r w:rsidRPr="00310D2E">
        <w:rPr>
          <w:rFonts w:ascii="Calibri" w:eastAsia="Times New Roman" w:hAnsi="Calibri"/>
          <w:noProof/>
          <w:sz w:val="18"/>
        </w:rPr>
        <w:tab/>
        <w:t xml:space="preserve">S. D. Stranks, P. K. Nayak, W. Zhang, T. Stergiopoulos and H. J. Snaith, </w:t>
      </w:r>
      <w:r w:rsidRPr="00310D2E">
        <w:rPr>
          <w:rFonts w:ascii="Calibri" w:eastAsia="Times New Roman" w:hAnsi="Calibri"/>
          <w:i/>
          <w:iCs/>
          <w:noProof/>
          <w:sz w:val="18"/>
        </w:rPr>
        <w:t>Angew. Chem. Int. Ed.</w:t>
      </w:r>
      <w:r w:rsidRPr="00310D2E">
        <w:rPr>
          <w:rFonts w:ascii="Calibri" w:eastAsia="Times New Roman" w:hAnsi="Calibri"/>
          <w:noProof/>
          <w:sz w:val="18"/>
        </w:rPr>
        <w:t xml:space="preserve">, 2015, </w:t>
      </w:r>
      <w:r w:rsidRPr="00310D2E">
        <w:rPr>
          <w:rFonts w:ascii="Calibri" w:eastAsia="Times New Roman" w:hAnsi="Calibri"/>
          <w:b/>
          <w:bCs/>
          <w:noProof/>
          <w:sz w:val="18"/>
        </w:rPr>
        <w:t>54</w:t>
      </w:r>
      <w:r w:rsidRPr="00310D2E">
        <w:rPr>
          <w:rFonts w:ascii="Calibri" w:eastAsia="Times New Roman" w:hAnsi="Calibri"/>
          <w:noProof/>
          <w:sz w:val="18"/>
        </w:rPr>
        <w:t>, 3240–3248.</w:t>
      </w:r>
    </w:p>
    <w:p w14:paraId="10CD4BD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w:t>
      </w:r>
      <w:r w:rsidRPr="00310D2E">
        <w:rPr>
          <w:rFonts w:ascii="Calibri" w:eastAsia="Times New Roman" w:hAnsi="Calibri"/>
          <w:noProof/>
          <w:sz w:val="18"/>
        </w:rPr>
        <w:tab/>
        <w:t xml:space="preserve">H. J. Snaith,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2013, </w:t>
      </w:r>
      <w:r w:rsidRPr="00310D2E">
        <w:rPr>
          <w:rFonts w:ascii="Calibri" w:eastAsia="Times New Roman" w:hAnsi="Calibri"/>
          <w:b/>
          <w:bCs/>
          <w:noProof/>
          <w:sz w:val="18"/>
        </w:rPr>
        <w:t>4</w:t>
      </w:r>
      <w:r w:rsidRPr="00310D2E">
        <w:rPr>
          <w:rFonts w:ascii="Calibri" w:eastAsia="Times New Roman" w:hAnsi="Calibri"/>
          <w:noProof/>
          <w:sz w:val="18"/>
        </w:rPr>
        <w:t>, 3623−3630.</w:t>
      </w:r>
    </w:p>
    <w:p w14:paraId="2EE474A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w:t>
      </w:r>
      <w:r w:rsidRPr="00310D2E">
        <w:rPr>
          <w:rFonts w:ascii="Calibri" w:eastAsia="Times New Roman" w:hAnsi="Calibri"/>
          <w:noProof/>
          <w:sz w:val="18"/>
        </w:rPr>
        <w:tab/>
        <w:t xml:space="preserve">A. R. bin M. Yusoff and M. K. Nazeeruddin,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2016, </w:t>
      </w:r>
      <w:r w:rsidRPr="00310D2E">
        <w:rPr>
          <w:rFonts w:ascii="Calibri" w:eastAsia="Times New Roman" w:hAnsi="Calibri"/>
          <w:b/>
          <w:bCs/>
          <w:noProof/>
          <w:sz w:val="18"/>
        </w:rPr>
        <w:t>7</w:t>
      </w:r>
      <w:r w:rsidRPr="00310D2E">
        <w:rPr>
          <w:rFonts w:ascii="Calibri" w:eastAsia="Times New Roman" w:hAnsi="Calibri"/>
          <w:noProof/>
          <w:sz w:val="18"/>
        </w:rPr>
        <w:t>, 851–866.</w:t>
      </w:r>
    </w:p>
    <w:p w14:paraId="0D5B8E2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w:t>
      </w:r>
      <w:r w:rsidRPr="00310D2E">
        <w:rPr>
          <w:rFonts w:ascii="Calibri" w:eastAsia="Times New Roman" w:hAnsi="Calibri"/>
          <w:noProof/>
          <w:sz w:val="18"/>
        </w:rPr>
        <w:tab/>
        <w:t xml:space="preserve">W. Li, Z. Wang, F. Deschler, S. Gao, R. H. Friend and A. K. Cheetham, </w:t>
      </w:r>
      <w:r w:rsidRPr="00310D2E">
        <w:rPr>
          <w:rFonts w:ascii="Calibri" w:eastAsia="Times New Roman" w:hAnsi="Calibri"/>
          <w:i/>
          <w:iCs/>
          <w:noProof/>
          <w:sz w:val="18"/>
        </w:rPr>
        <w:t>Nat. Rev. Mater.</w:t>
      </w:r>
      <w:r w:rsidRPr="00310D2E">
        <w:rPr>
          <w:rFonts w:ascii="Calibri" w:eastAsia="Times New Roman" w:hAnsi="Calibri"/>
          <w:noProof/>
          <w:sz w:val="18"/>
        </w:rPr>
        <w:t xml:space="preserve">, 2017, </w:t>
      </w:r>
      <w:r w:rsidRPr="00310D2E">
        <w:rPr>
          <w:rFonts w:ascii="Calibri" w:eastAsia="Times New Roman" w:hAnsi="Calibri"/>
          <w:b/>
          <w:bCs/>
          <w:noProof/>
          <w:sz w:val="18"/>
        </w:rPr>
        <w:t>2</w:t>
      </w:r>
      <w:r w:rsidRPr="00310D2E">
        <w:rPr>
          <w:rFonts w:ascii="Calibri" w:eastAsia="Times New Roman" w:hAnsi="Calibri"/>
          <w:noProof/>
          <w:sz w:val="18"/>
        </w:rPr>
        <w:t>, 16099.</w:t>
      </w:r>
    </w:p>
    <w:p w14:paraId="0C680D3D"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w:t>
      </w:r>
      <w:r w:rsidRPr="00310D2E">
        <w:rPr>
          <w:rFonts w:ascii="Calibri" w:eastAsia="Times New Roman" w:hAnsi="Calibri"/>
          <w:noProof/>
          <w:sz w:val="18"/>
        </w:rPr>
        <w:tab/>
        <w:t xml:space="preserve">Q. Wang, M. Lyu, M. Zhang, J.-H. Yun and L. Wang,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902–909.</w:t>
      </w:r>
    </w:p>
    <w:p w14:paraId="0ED085B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w:t>
      </w:r>
      <w:r w:rsidRPr="00310D2E">
        <w:rPr>
          <w:rFonts w:ascii="Calibri" w:eastAsia="Times New Roman" w:hAnsi="Calibri"/>
          <w:noProof/>
          <w:sz w:val="18"/>
        </w:rPr>
        <w:tab/>
        <w:t xml:space="preserve">G. Niu, X. Guo and L. Wang,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2015, </w:t>
      </w:r>
      <w:r w:rsidRPr="00310D2E">
        <w:rPr>
          <w:rFonts w:ascii="Calibri" w:eastAsia="Times New Roman" w:hAnsi="Calibri"/>
          <w:b/>
          <w:bCs/>
          <w:noProof/>
          <w:sz w:val="18"/>
        </w:rPr>
        <w:t>3</w:t>
      </w:r>
      <w:r w:rsidRPr="00310D2E">
        <w:rPr>
          <w:rFonts w:ascii="Calibri" w:eastAsia="Times New Roman" w:hAnsi="Calibri"/>
          <w:noProof/>
          <w:sz w:val="18"/>
        </w:rPr>
        <w:t>, 8970–8980.</w:t>
      </w:r>
    </w:p>
    <w:p w14:paraId="70A5E1C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w:t>
      </w:r>
      <w:r w:rsidRPr="00310D2E">
        <w:rPr>
          <w:rFonts w:ascii="Calibri" w:eastAsia="Times New Roman" w:hAnsi="Calibri"/>
          <w:noProof/>
          <w:sz w:val="18"/>
        </w:rPr>
        <w:tab/>
        <w:t xml:space="preserve">T. A. Berhe, W.-N. Su, C.-H. Chen, C.-J. Pan, J.-H. Cheng, H.-M. Chen, M.-C. Tsai, L.-Y. Chen, A. A. Dubale and B.-J. Hwang,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323–356.</w:t>
      </w:r>
    </w:p>
    <w:p w14:paraId="26D30FD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23.</w:t>
      </w:r>
      <w:r w:rsidRPr="00310D2E">
        <w:rPr>
          <w:rFonts w:ascii="Calibri" w:eastAsia="Times New Roman" w:hAnsi="Calibri"/>
          <w:noProof/>
          <w:sz w:val="18"/>
        </w:rPr>
        <w:tab/>
        <w:t xml:space="preserve">J. Yang and T. L. Kelly, </w:t>
      </w:r>
      <w:r w:rsidRPr="00310D2E">
        <w:rPr>
          <w:rFonts w:ascii="Calibri" w:eastAsia="Times New Roman" w:hAnsi="Calibri"/>
          <w:i/>
          <w:iCs/>
          <w:noProof/>
          <w:sz w:val="18"/>
        </w:rPr>
        <w:t>Inorg. Chem.</w:t>
      </w:r>
      <w:r w:rsidRPr="00310D2E">
        <w:rPr>
          <w:rFonts w:ascii="Calibri" w:eastAsia="Times New Roman" w:hAnsi="Calibri"/>
          <w:noProof/>
          <w:sz w:val="18"/>
        </w:rPr>
        <w:t xml:space="preserve">, 2017, </w:t>
      </w:r>
      <w:r w:rsidRPr="00310D2E">
        <w:rPr>
          <w:rFonts w:ascii="Calibri" w:eastAsia="Times New Roman" w:hAnsi="Calibri"/>
          <w:b/>
          <w:bCs/>
          <w:noProof/>
          <w:sz w:val="18"/>
        </w:rPr>
        <w:t>56</w:t>
      </w:r>
      <w:r w:rsidRPr="00310D2E">
        <w:rPr>
          <w:rFonts w:ascii="Calibri" w:eastAsia="Times New Roman" w:hAnsi="Calibri"/>
          <w:noProof/>
          <w:sz w:val="18"/>
        </w:rPr>
        <w:t>, 92–101.</w:t>
      </w:r>
    </w:p>
    <w:p w14:paraId="0A12A94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24.</w:t>
      </w:r>
      <w:r w:rsidRPr="00310D2E">
        <w:rPr>
          <w:rFonts w:ascii="Calibri" w:eastAsia="Times New Roman" w:hAnsi="Calibri"/>
          <w:noProof/>
          <w:sz w:val="18"/>
        </w:rPr>
        <w:tab/>
        <w:t xml:space="preserve">C.-R. Ke, A. Walton, D. J. Lewis, A. A. Tedstone, P. O’Brien, A. Thomas and W. Flavell, </w:t>
      </w:r>
      <w:r w:rsidRPr="00310D2E">
        <w:rPr>
          <w:rFonts w:ascii="Calibri" w:eastAsia="Times New Roman" w:hAnsi="Calibri"/>
          <w:i/>
          <w:iCs/>
          <w:noProof/>
          <w:sz w:val="18"/>
        </w:rPr>
        <w:t>Chem. Commun.</w:t>
      </w:r>
      <w:r w:rsidRPr="00310D2E">
        <w:rPr>
          <w:rFonts w:ascii="Calibri" w:eastAsia="Times New Roman" w:hAnsi="Calibri"/>
          <w:noProof/>
          <w:sz w:val="18"/>
        </w:rPr>
        <w:t xml:space="preserve">, 2017, </w:t>
      </w:r>
      <w:r w:rsidRPr="00310D2E">
        <w:rPr>
          <w:rFonts w:ascii="Calibri" w:eastAsia="Times New Roman" w:hAnsi="Calibri"/>
          <w:b/>
          <w:bCs/>
          <w:noProof/>
          <w:sz w:val="18"/>
        </w:rPr>
        <w:t>53</w:t>
      </w:r>
      <w:r w:rsidRPr="00310D2E">
        <w:rPr>
          <w:rFonts w:ascii="Calibri" w:eastAsia="Times New Roman" w:hAnsi="Calibri"/>
          <w:noProof/>
          <w:sz w:val="18"/>
        </w:rPr>
        <w:t>, 5231–5234.</w:t>
      </w:r>
    </w:p>
    <w:p w14:paraId="08F404C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25.</w:t>
      </w:r>
      <w:r w:rsidRPr="00310D2E">
        <w:rPr>
          <w:rFonts w:ascii="Calibri" w:eastAsia="Times New Roman" w:hAnsi="Calibri"/>
          <w:noProof/>
          <w:sz w:val="18"/>
        </w:rPr>
        <w:tab/>
        <w:t xml:space="preserve">S. Pont, D. Bryant, C.-T. Lin, N. Aristidou, S. Wheeler, X. Ma, R. Godin, S. A. Haque, J. R. Durrant, S. A. Haquea and J. R. Durrant,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9553–9560.</w:t>
      </w:r>
    </w:p>
    <w:p w14:paraId="1467D17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26.</w:t>
      </w:r>
      <w:r w:rsidRPr="00310D2E">
        <w:rPr>
          <w:rFonts w:ascii="Calibri" w:eastAsia="Times New Roman" w:hAnsi="Calibri"/>
          <w:noProof/>
          <w:sz w:val="18"/>
        </w:rPr>
        <w:tab/>
        <w:t xml:space="preserve">K. T. Butler, J. M. Frost and A. Walsh,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2015, </w:t>
      </w:r>
      <w:r w:rsidRPr="00310D2E">
        <w:rPr>
          <w:rFonts w:ascii="Calibri" w:eastAsia="Times New Roman" w:hAnsi="Calibri"/>
          <w:b/>
          <w:bCs/>
          <w:noProof/>
          <w:sz w:val="18"/>
        </w:rPr>
        <w:t>8</w:t>
      </w:r>
      <w:r w:rsidRPr="00310D2E">
        <w:rPr>
          <w:rFonts w:ascii="Calibri" w:eastAsia="Times New Roman" w:hAnsi="Calibri"/>
          <w:noProof/>
          <w:sz w:val="18"/>
        </w:rPr>
        <w:t>, 838–848.</w:t>
      </w:r>
    </w:p>
    <w:p w14:paraId="6DDB51D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27.</w:t>
      </w:r>
      <w:r w:rsidRPr="00310D2E">
        <w:rPr>
          <w:rFonts w:ascii="Calibri" w:eastAsia="Times New Roman" w:hAnsi="Calibri"/>
          <w:noProof/>
          <w:sz w:val="18"/>
        </w:rPr>
        <w:tab/>
        <w:t xml:space="preserve">T. C. Sum and N. Mathews,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2014, </w:t>
      </w:r>
      <w:r w:rsidRPr="00310D2E">
        <w:rPr>
          <w:rFonts w:ascii="Calibri" w:eastAsia="Times New Roman" w:hAnsi="Calibri"/>
          <w:b/>
          <w:bCs/>
          <w:noProof/>
          <w:sz w:val="18"/>
        </w:rPr>
        <w:t>7</w:t>
      </w:r>
      <w:r w:rsidRPr="00310D2E">
        <w:rPr>
          <w:rFonts w:ascii="Calibri" w:eastAsia="Times New Roman" w:hAnsi="Calibri"/>
          <w:noProof/>
          <w:sz w:val="18"/>
        </w:rPr>
        <w:t>, 2518–2534.</w:t>
      </w:r>
    </w:p>
    <w:p w14:paraId="11DE906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28.</w:t>
      </w:r>
      <w:r w:rsidRPr="00310D2E">
        <w:rPr>
          <w:rFonts w:ascii="Calibri" w:eastAsia="Times New Roman" w:hAnsi="Calibri"/>
          <w:noProof/>
          <w:sz w:val="18"/>
        </w:rPr>
        <w:tab/>
        <w:t xml:space="preserve">S. Ameen, A. Rub, S. A. Kosa, K. A. Alamry, M. S. Akhtar, H.-S. Shin, H.-K. Seo, A. M. Asiri and M. K. Nazeeruddin, </w:t>
      </w:r>
      <w:r w:rsidRPr="00310D2E">
        <w:rPr>
          <w:rFonts w:ascii="Calibri" w:eastAsia="Times New Roman" w:hAnsi="Calibri"/>
          <w:i/>
          <w:iCs/>
          <w:noProof/>
          <w:sz w:val="18"/>
        </w:rPr>
        <w:t>ChemSusChem</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10–27.</w:t>
      </w:r>
    </w:p>
    <w:p w14:paraId="2255777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29.</w:t>
      </w:r>
      <w:r w:rsidRPr="00310D2E">
        <w:rPr>
          <w:rFonts w:ascii="Calibri" w:eastAsia="Times New Roman" w:hAnsi="Calibri"/>
          <w:noProof/>
          <w:sz w:val="18"/>
        </w:rPr>
        <w:tab/>
        <w:t xml:space="preserve">I. C. Smith, M. D. Smith, A. Jaffe, Y. Lin and H. I. Karunadasa, </w:t>
      </w:r>
      <w:r w:rsidRPr="00310D2E">
        <w:rPr>
          <w:rFonts w:ascii="Calibri" w:eastAsia="Times New Roman" w:hAnsi="Calibri"/>
          <w:i/>
          <w:iCs/>
          <w:noProof/>
          <w:sz w:val="18"/>
        </w:rPr>
        <w:t>Chem.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1868−1884.</w:t>
      </w:r>
    </w:p>
    <w:p w14:paraId="43D3BEE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30.</w:t>
      </w:r>
      <w:r w:rsidRPr="00310D2E">
        <w:rPr>
          <w:rFonts w:ascii="Calibri" w:eastAsia="Times New Roman" w:hAnsi="Calibri"/>
          <w:noProof/>
          <w:sz w:val="18"/>
        </w:rPr>
        <w:tab/>
        <w:t xml:space="preserve">Z. Song, A. B. Phillips, M. J. Heben, Z. Song, S. C. Watthage, A. B. Phillips, M. J. Heben, Z. Song, S. C. Watthage and A. B. Phillips, </w:t>
      </w:r>
      <w:r w:rsidRPr="00310D2E">
        <w:rPr>
          <w:rFonts w:ascii="Calibri" w:eastAsia="Times New Roman" w:hAnsi="Calibri"/>
          <w:i/>
          <w:iCs/>
          <w:noProof/>
          <w:sz w:val="18"/>
        </w:rPr>
        <w:t>J. Photon. Energy</w:t>
      </w:r>
      <w:r w:rsidRPr="00310D2E">
        <w:rPr>
          <w:rFonts w:ascii="Calibri" w:eastAsia="Times New Roman" w:hAnsi="Calibri"/>
          <w:noProof/>
          <w:sz w:val="18"/>
        </w:rPr>
        <w:t xml:space="preserve">, 2016, </w:t>
      </w:r>
      <w:r w:rsidRPr="00310D2E">
        <w:rPr>
          <w:rFonts w:ascii="Calibri" w:eastAsia="Times New Roman" w:hAnsi="Calibri"/>
          <w:b/>
          <w:bCs/>
          <w:noProof/>
          <w:sz w:val="18"/>
        </w:rPr>
        <w:t>6</w:t>
      </w:r>
      <w:r w:rsidRPr="00310D2E">
        <w:rPr>
          <w:rFonts w:ascii="Calibri" w:eastAsia="Times New Roman" w:hAnsi="Calibri"/>
          <w:noProof/>
          <w:sz w:val="18"/>
        </w:rPr>
        <w:t>, 22001.</w:t>
      </w:r>
    </w:p>
    <w:p w14:paraId="2D4EAA9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31.</w:t>
      </w:r>
      <w:r w:rsidRPr="00310D2E">
        <w:rPr>
          <w:rFonts w:ascii="Calibri" w:eastAsia="Times New Roman" w:hAnsi="Calibri"/>
          <w:noProof/>
          <w:sz w:val="18"/>
        </w:rPr>
        <w:tab/>
        <w:t xml:space="preserve">L. Zheng, D. Zhang, Y. Ma, Z. Lu, Z. Chen, S. Wang, L. Xiao and Q. Gong, </w:t>
      </w:r>
      <w:r w:rsidRPr="00310D2E">
        <w:rPr>
          <w:rFonts w:ascii="Calibri" w:eastAsia="Times New Roman" w:hAnsi="Calibri"/>
          <w:i/>
          <w:iCs/>
          <w:noProof/>
          <w:sz w:val="18"/>
        </w:rPr>
        <w:t>Dalton Trans.</w:t>
      </w:r>
      <w:r w:rsidRPr="00310D2E">
        <w:rPr>
          <w:rFonts w:ascii="Calibri" w:eastAsia="Times New Roman" w:hAnsi="Calibri"/>
          <w:noProof/>
          <w:sz w:val="18"/>
        </w:rPr>
        <w:t xml:space="preserve">, 2015, </w:t>
      </w:r>
      <w:r w:rsidRPr="00310D2E">
        <w:rPr>
          <w:rFonts w:ascii="Calibri" w:eastAsia="Times New Roman" w:hAnsi="Calibri"/>
          <w:b/>
          <w:bCs/>
          <w:noProof/>
          <w:sz w:val="18"/>
        </w:rPr>
        <w:t>44</w:t>
      </w:r>
      <w:r w:rsidRPr="00310D2E">
        <w:rPr>
          <w:rFonts w:ascii="Calibri" w:eastAsia="Times New Roman" w:hAnsi="Calibri"/>
          <w:noProof/>
          <w:sz w:val="18"/>
        </w:rPr>
        <w:t>, 10582–10593.</w:t>
      </w:r>
    </w:p>
    <w:p w14:paraId="3DF3F99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32.</w:t>
      </w:r>
      <w:r w:rsidRPr="00310D2E">
        <w:rPr>
          <w:rFonts w:ascii="Calibri" w:eastAsia="Times New Roman" w:hAnsi="Calibri"/>
          <w:noProof/>
          <w:sz w:val="18"/>
        </w:rPr>
        <w:tab/>
        <w:t xml:space="preserve">C. Chueh, C. Li and A. K. Jen,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2015, </w:t>
      </w:r>
      <w:r w:rsidRPr="00310D2E">
        <w:rPr>
          <w:rFonts w:ascii="Calibri" w:eastAsia="Times New Roman" w:hAnsi="Calibri"/>
          <w:b/>
          <w:bCs/>
          <w:noProof/>
          <w:sz w:val="18"/>
        </w:rPr>
        <w:t>8</w:t>
      </w:r>
      <w:r w:rsidRPr="00310D2E">
        <w:rPr>
          <w:rFonts w:ascii="Calibri" w:eastAsia="Times New Roman" w:hAnsi="Calibri"/>
          <w:noProof/>
          <w:sz w:val="18"/>
        </w:rPr>
        <w:t>, 1160–1189.</w:t>
      </w:r>
    </w:p>
    <w:p w14:paraId="53BAE44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33.</w:t>
      </w:r>
      <w:r w:rsidRPr="00310D2E">
        <w:rPr>
          <w:rFonts w:ascii="Calibri" w:eastAsia="Times New Roman" w:hAnsi="Calibri"/>
          <w:noProof/>
          <w:sz w:val="18"/>
        </w:rPr>
        <w:tab/>
        <w:t xml:space="preserve">C. Motta, F. El Mellouhi, S. Kais, N. Tabet, F. Alharbi and S. Sanvito, </w:t>
      </w:r>
      <w:r w:rsidRPr="00310D2E">
        <w:rPr>
          <w:rFonts w:ascii="Calibri" w:eastAsia="Times New Roman" w:hAnsi="Calibri"/>
          <w:i/>
          <w:iCs/>
          <w:noProof/>
          <w:sz w:val="18"/>
        </w:rPr>
        <w:t>Nat. Commun.</w:t>
      </w:r>
      <w:r w:rsidRPr="00310D2E">
        <w:rPr>
          <w:rFonts w:ascii="Calibri" w:eastAsia="Times New Roman" w:hAnsi="Calibri"/>
          <w:noProof/>
          <w:sz w:val="18"/>
        </w:rPr>
        <w:t xml:space="preserve">, 2014, </w:t>
      </w:r>
      <w:r w:rsidRPr="00310D2E">
        <w:rPr>
          <w:rFonts w:ascii="Calibri" w:eastAsia="Times New Roman" w:hAnsi="Calibri"/>
          <w:b/>
          <w:bCs/>
          <w:noProof/>
          <w:sz w:val="18"/>
        </w:rPr>
        <w:t>6</w:t>
      </w:r>
      <w:r w:rsidRPr="00310D2E">
        <w:rPr>
          <w:rFonts w:ascii="Calibri" w:eastAsia="Times New Roman" w:hAnsi="Calibri"/>
          <w:noProof/>
          <w:sz w:val="18"/>
        </w:rPr>
        <w:t>, 7026.</w:t>
      </w:r>
    </w:p>
    <w:p w14:paraId="43D564F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34.</w:t>
      </w:r>
      <w:r w:rsidRPr="00310D2E">
        <w:rPr>
          <w:rFonts w:ascii="Calibri" w:eastAsia="Times New Roman" w:hAnsi="Calibri"/>
          <w:noProof/>
          <w:sz w:val="18"/>
        </w:rPr>
        <w:tab/>
        <w:t xml:space="preserve">J.-H. Lee, N. C. Bristowe, P. D. Bristowe and A. K. Cheetham, </w:t>
      </w:r>
      <w:r w:rsidRPr="00310D2E">
        <w:rPr>
          <w:rFonts w:ascii="Calibri" w:eastAsia="Times New Roman" w:hAnsi="Calibri"/>
          <w:i/>
          <w:iCs/>
          <w:noProof/>
          <w:sz w:val="18"/>
        </w:rPr>
        <w:t>Chem. Commun.</w:t>
      </w:r>
      <w:r w:rsidRPr="00310D2E">
        <w:rPr>
          <w:rFonts w:ascii="Calibri" w:eastAsia="Times New Roman" w:hAnsi="Calibri"/>
          <w:noProof/>
          <w:sz w:val="18"/>
        </w:rPr>
        <w:t xml:space="preserve">, 2015, </w:t>
      </w:r>
      <w:r w:rsidRPr="00310D2E">
        <w:rPr>
          <w:rFonts w:ascii="Calibri" w:eastAsia="Times New Roman" w:hAnsi="Calibri"/>
          <w:b/>
          <w:bCs/>
          <w:noProof/>
          <w:sz w:val="18"/>
        </w:rPr>
        <w:t>51</w:t>
      </w:r>
      <w:r w:rsidRPr="00310D2E">
        <w:rPr>
          <w:rFonts w:ascii="Calibri" w:eastAsia="Times New Roman" w:hAnsi="Calibri"/>
          <w:noProof/>
          <w:sz w:val="18"/>
        </w:rPr>
        <w:t>, 6434–6437.</w:t>
      </w:r>
    </w:p>
    <w:p w14:paraId="6C904A4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35.</w:t>
      </w:r>
      <w:r w:rsidRPr="00310D2E">
        <w:rPr>
          <w:rFonts w:ascii="Calibri" w:eastAsia="Times New Roman" w:hAnsi="Calibri"/>
          <w:noProof/>
          <w:sz w:val="18"/>
        </w:rPr>
        <w:tab/>
        <w:t xml:space="preserve">J. L. Knutson, J. D. Martin and D. B. Mitzi, </w:t>
      </w:r>
      <w:r w:rsidRPr="00310D2E">
        <w:rPr>
          <w:rFonts w:ascii="Calibri" w:eastAsia="Times New Roman" w:hAnsi="Calibri"/>
          <w:i/>
          <w:iCs/>
          <w:noProof/>
          <w:sz w:val="18"/>
        </w:rPr>
        <w:t>Inorg. Chem.</w:t>
      </w:r>
      <w:r w:rsidRPr="00310D2E">
        <w:rPr>
          <w:rFonts w:ascii="Calibri" w:eastAsia="Times New Roman" w:hAnsi="Calibri"/>
          <w:noProof/>
          <w:sz w:val="18"/>
        </w:rPr>
        <w:t xml:space="preserve">, 2005, </w:t>
      </w:r>
      <w:r w:rsidRPr="00310D2E">
        <w:rPr>
          <w:rFonts w:ascii="Calibri" w:eastAsia="Times New Roman" w:hAnsi="Calibri"/>
          <w:b/>
          <w:bCs/>
          <w:noProof/>
          <w:sz w:val="18"/>
        </w:rPr>
        <w:t>44</w:t>
      </w:r>
      <w:r w:rsidRPr="00310D2E">
        <w:rPr>
          <w:rFonts w:ascii="Calibri" w:eastAsia="Times New Roman" w:hAnsi="Calibri"/>
          <w:noProof/>
          <w:sz w:val="18"/>
        </w:rPr>
        <w:t>, 4699–4705.</w:t>
      </w:r>
    </w:p>
    <w:p w14:paraId="767D5B4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36.</w:t>
      </w:r>
      <w:r w:rsidRPr="00310D2E">
        <w:rPr>
          <w:rFonts w:ascii="Calibri" w:eastAsia="Times New Roman" w:hAnsi="Calibri"/>
          <w:noProof/>
          <w:sz w:val="18"/>
        </w:rPr>
        <w:tab/>
        <w:t xml:space="preserve">M. R. Filip, G. E. Eperon, H. J. Snaith and F. Giustino, </w:t>
      </w:r>
      <w:r w:rsidRPr="00310D2E">
        <w:rPr>
          <w:rFonts w:ascii="Calibri" w:eastAsia="Times New Roman" w:hAnsi="Calibri"/>
          <w:i/>
          <w:iCs/>
          <w:noProof/>
          <w:sz w:val="18"/>
        </w:rPr>
        <w:t>Nat. Commun.</w:t>
      </w:r>
      <w:r w:rsidRPr="00310D2E">
        <w:rPr>
          <w:rFonts w:ascii="Calibri" w:eastAsia="Times New Roman" w:hAnsi="Calibri"/>
          <w:noProof/>
          <w:sz w:val="18"/>
        </w:rPr>
        <w:t xml:space="preserve">, 2014, </w:t>
      </w:r>
      <w:r w:rsidRPr="00310D2E">
        <w:rPr>
          <w:rFonts w:ascii="Calibri" w:eastAsia="Times New Roman" w:hAnsi="Calibri"/>
          <w:b/>
          <w:bCs/>
          <w:noProof/>
          <w:sz w:val="18"/>
        </w:rPr>
        <w:t>5</w:t>
      </w:r>
      <w:r w:rsidRPr="00310D2E">
        <w:rPr>
          <w:rFonts w:ascii="Calibri" w:eastAsia="Times New Roman" w:hAnsi="Calibri"/>
          <w:noProof/>
          <w:sz w:val="18"/>
        </w:rPr>
        <w:t>, 5757.</w:t>
      </w:r>
    </w:p>
    <w:p w14:paraId="4222BCE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37.</w:t>
      </w:r>
      <w:r w:rsidRPr="00310D2E">
        <w:rPr>
          <w:rFonts w:ascii="Calibri" w:eastAsia="Times New Roman" w:hAnsi="Calibri"/>
          <w:noProof/>
          <w:sz w:val="18"/>
        </w:rPr>
        <w:tab/>
        <w:t xml:space="preserve">O. Selig, A. Sadhanala, C. M??ller, R. Lovrincic, Z. Chen, Y. L. A. Rezus, J. M. Frost, T. L. C. Jansen and A. A. Bakulin, </w:t>
      </w:r>
      <w:r w:rsidRPr="00310D2E">
        <w:rPr>
          <w:rFonts w:ascii="Calibri" w:eastAsia="Times New Roman" w:hAnsi="Calibri"/>
          <w:i/>
          <w:iCs/>
          <w:noProof/>
          <w:sz w:val="18"/>
        </w:rPr>
        <w:t>J. Am. Chem. Soc.</w:t>
      </w:r>
      <w:r w:rsidRPr="00310D2E">
        <w:rPr>
          <w:rFonts w:ascii="Calibri" w:eastAsia="Times New Roman" w:hAnsi="Calibri"/>
          <w:noProof/>
          <w:sz w:val="18"/>
        </w:rPr>
        <w:t xml:space="preserve">, 2017, </w:t>
      </w:r>
      <w:r w:rsidRPr="00310D2E">
        <w:rPr>
          <w:rFonts w:ascii="Calibri" w:eastAsia="Times New Roman" w:hAnsi="Calibri"/>
          <w:b/>
          <w:bCs/>
          <w:noProof/>
          <w:sz w:val="18"/>
        </w:rPr>
        <w:t>139</w:t>
      </w:r>
      <w:r w:rsidRPr="00310D2E">
        <w:rPr>
          <w:rFonts w:ascii="Calibri" w:eastAsia="Times New Roman" w:hAnsi="Calibri"/>
          <w:noProof/>
          <w:sz w:val="18"/>
        </w:rPr>
        <w:t>, 4068–4074.</w:t>
      </w:r>
    </w:p>
    <w:p w14:paraId="49B6DB1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38.</w:t>
      </w:r>
      <w:r w:rsidRPr="00310D2E">
        <w:rPr>
          <w:rFonts w:ascii="Calibri" w:eastAsia="Times New Roman" w:hAnsi="Calibri"/>
          <w:noProof/>
          <w:sz w:val="18"/>
        </w:rPr>
        <w:tab/>
        <w:t xml:space="preserve">V. M. Goldschmidt, </w:t>
      </w:r>
      <w:r w:rsidRPr="00310D2E">
        <w:rPr>
          <w:rFonts w:ascii="Calibri" w:eastAsia="Times New Roman" w:hAnsi="Calibri"/>
          <w:i/>
          <w:iCs/>
          <w:noProof/>
          <w:sz w:val="18"/>
        </w:rPr>
        <w:t>Naturwissenschaften</w:t>
      </w:r>
      <w:r w:rsidRPr="00310D2E">
        <w:rPr>
          <w:rFonts w:ascii="Calibri" w:eastAsia="Times New Roman" w:hAnsi="Calibri"/>
          <w:noProof/>
          <w:sz w:val="18"/>
        </w:rPr>
        <w:t xml:space="preserve">, 1926, </w:t>
      </w:r>
      <w:r w:rsidRPr="00310D2E">
        <w:rPr>
          <w:rFonts w:ascii="Calibri" w:eastAsia="Times New Roman" w:hAnsi="Calibri"/>
          <w:b/>
          <w:bCs/>
          <w:noProof/>
          <w:sz w:val="18"/>
        </w:rPr>
        <w:t>14</w:t>
      </w:r>
      <w:r w:rsidRPr="00310D2E">
        <w:rPr>
          <w:rFonts w:ascii="Calibri" w:eastAsia="Times New Roman" w:hAnsi="Calibri"/>
          <w:noProof/>
          <w:sz w:val="18"/>
        </w:rPr>
        <w:t>, 477–485.</w:t>
      </w:r>
    </w:p>
    <w:p w14:paraId="06FFD90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39.</w:t>
      </w:r>
      <w:r w:rsidRPr="00310D2E">
        <w:rPr>
          <w:rFonts w:ascii="Calibri" w:eastAsia="Times New Roman" w:hAnsi="Calibri"/>
          <w:noProof/>
          <w:sz w:val="18"/>
        </w:rPr>
        <w:tab/>
        <w:t xml:space="preserve">O. A. Syzgantseva, M. Saliba, M. Grätzel and U. Rothlisberger,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2017, </w:t>
      </w:r>
      <w:r w:rsidRPr="00310D2E">
        <w:rPr>
          <w:rFonts w:ascii="Calibri" w:eastAsia="Times New Roman" w:hAnsi="Calibri"/>
          <w:b/>
          <w:bCs/>
          <w:noProof/>
          <w:sz w:val="18"/>
        </w:rPr>
        <w:t>8</w:t>
      </w:r>
      <w:r w:rsidRPr="00310D2E">
        <w:rPr>
          <w:rFonts w:ascii="Calibri" w:eastAsia="Times New Roman" w:hAnsi="Calibri"/>
          <w:noProof/>
          <w:sz w:val="18"/>
        </w:rPr>
        <w:t>, 1191–1196.</w:t>
      </w:r>
    </w:p>
    <w:p w14:paraId="2035829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40.</w:t>
      </w:r>
      <w:r w:rsidRPr="00310D2E">
        <w:rPr>
          <w:rFonts w:ascii="Calibri" w:eastAsia="Times New Roman" w:hAnsi="Calibri"/>
          <w:noProof/>
          <w:sz w:val="18"/>
        </w:rPr>
        <w:tab/>
        <w:t xml:space="preserve">G. Kieslich, S. Sun and A. K. Cheetham, </w:t>
      </w:r>
      <w:r w:rsidRPr="00310D2E">
        <w:rPr>
          <w:rFonts w:ascii="Calibri" w:eastAsia="Times New Roman" w:hAnsi="Calibri"/>
          <w:i/>
          <w:iCs/>
          <w:noProof/>
          <w:sz w:val="18"/>
        </w:rPr>
        <w:t>Chem. Sci.</w:t>
      </w:r>
      <w:r w:rsidRPr="00310D2E">
        <w:rPr>
          <w:rFonts w:ascii="Calibri" w:eastAsia="Times New Roman" w:hAnsi="Calibri"/>
          <w:noProof/>
          <w:sz w:val="18"/>
        </w:rPr>
        <w:t xml:space="preserve">, 2015, </w:t>
      </w:r>
      <w:r w:rsidRPr="00310D2E">
        <w:rPr>
          <w:rFonts w:ascii="Calibri" w:eastAsia="Times New Roman" w:hAnsi="Calibri"/>
          <w:b/>
          <w:bCs/>
          <w:noProof/>
          <w:sz w:val="18"/>
        </w:rPr>
        <w:t>6</w:t>
      </w:r>
      <w:r w:rsidRPr="00310D2E">
        <w:rPr>
          <w:rFonts w:ascii="Calibri" w:eastAsia="Times New Roman" w:hAnsi="Calibri"/>
          <w:noProof/>
          <w:sz w:val="18"/>
        </w:rPr>
        <w:t>, 3430–3433.</w:t>
      </w:r>
    </w:p>
    <w:p w14:paraId="3FDF924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41.</w:t>
      </w:r>
      <w:r w:rsidRPr="00310D2E">
        <w:rPr>
          <w:rFonts w:ascii="Calibri" w:eastAsia="Times New Roman" w:hAnsi="Calibri"/>
          <w:noProof/>
          <w:sz w:val="18"/>
        </w:rPr>
        <w:tab/>
        <w:t xml:space="preserve">W. Travis, E. N. K. Glover, H. Bronstein, D. O. Scanlon and R. G. Palgrave, </w:t>
      </w:r>
      <w:r w:rsidRPr="00310D2E">
        <w:rPr>
          <w:rFonts w:ascii="Calibri" w:eastAsia="Times New Roman" w:hAnsi="Calibri"/>
          <w:i/>
          <w:iCs/>
          <w:noProof/>
          <w:sz w:val="18"/>
        </w:rPr>
        <w:t>Chem. Sci.</w:t>
      </w:r>
      <w:r w:rsidRPr="00310D2E">
        <w:rPr>
          <w:rFonts w:ascii="Calibri" w:eastAsia="Times New Roman" w:hAnsi="Calibri"/>
          <w:noProof/>
          <w:sz w:val="18"/>
        </w:rPr>
        <w:t xml:space="preserve">, 2016, </w:t>
      </w:r>
      <w:r w:rsidRPr="00310D2E">
        <w:rPr>
          <w:rFonts w:ascii="Calibri" w:eastAsia="Times New Roman" w:hAnsi="Calibri"/>
          <w:b/>
          <w:bCs/>
          <w:noProof/>
          <w:sz w:val="18"/>
        </w:rPr>
        <w:t>7</w:t>
      </w:r>
      <w:r w:rsidRPr="00310D2E">
        <w:rPr>
          <w:rFonts w:ascii="Calibri" w:eastAsia="Times New Roman" w:hAnsi="Calibri"/>
          <w:noProof/>
          <w:sz w:val="18"/>
        </w:rPr>
        <w:t>, 4548–4556.</w:t>
      </w:r>
    </w:p>
    <w:p w14:paraId="7EFC7DB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42.</w:t>
      </w:r>
      <w:r w:rsidRPr="00310D2E">
        <w:rPr>
          <w:rFonts w:ascii="Calibri" w:eastAsia="Times New Roman" w:hAnsi="Calibri"/>
          <w:noProof/>
          <w:sz w:val="18"/>
        </w:rPr>
        <w:tab/>
        <w:t xml:space="preserve">G. R. Berdiyorov, A. Kachmar, F. El-Mellouhi, M. A. Carignano and M. El-Amine Madjet, </w:t>
      </w:r>
      <w:r w:rsidRPr="00310D2E">
        <w:rPr>
          <w:rFonts w:ascii="Calibri" w:eastAsia="Times New Roman" w:hAnsi="Calibri"/>
          <w:i/>
          <w:iCs/>
          <w:noProof/>
          <w:sz w:val="18"/>
        </w:rPr>
        <w:t>J. Phys. Chem. C</w:t>
      </w:r>
      <w:r w:rsidRPr="00310D2E">
        <w:rPr>
          <w:rFonts w:ascii="Calibri" w:eastAsia="Times New Roman" w:hAnsi="Calibri"/>
          <w:noProof/>
          <w:sz w:val="18"/>
        </w:rPr>
        <w:t xml:space="preserve">, 2016, </w:t>
      </w:r>
      <w:r w:rsidRPr="00310D2E">
        <w:rPr>
          <w:rFonts w:ascii="Calibri" w:eastAsia="Times New Roman" w:hAnsi="Calibri"/>
          <w:b/>
          <w:bCs/>
          <w:noProof/>
          <w:sz w:val="18"/>
        </w:rPr>
        <w:t>120</w:t>
      </w:r>
      <w:r w:rsidRPr="00310D2E">
        <w:rPr>
          <w:rFonts w:ascii="Calibri" w:eastAsia="Times New Roman" w:hAnsi="Calibri"/>
          <w:noProof/>
          <w:sz w:val="18"/>
        </w:rPr>
        <w:t>, 16259–16270.</w:t>
      </w:r>
    </w:p>
    <w:p w14:paraId="376EFAD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43.</w:t>
      </w:r>
      <w:r w:rsidRPr="00310D2E">
        <w:rPr>
          <w:rFonts w:ascii="Calibri" w:eastAsia="Times New Roman" w:hAnsi="Calibri"/>
          <w:noProof/>
          <w:sz w:val="18"/>
        </w:rPr>
        <w:tab/>
        <w:t xml:space="preserve">J. M. Frost, K. T. Butler, F. Brivio, C. H. Hendon, M. Van Schilfgaarde and A. Walsh, </w:t>
      </w:r>
      <w:r w:rsidRPr="00310D2E">
        <w:rPr>
          <w:rFonts w:ascii="Calibri" w:eastAsia="Times New Roman" w:hAnsi="Calibri"/>
          <w:i/>
          <w:iCs/>
          <w:noProof/>
          <w:sz w:val="18"/>
        </w:rPr>
        <w:t>Nano Lett.</w:t>
      </w:r>
      <w:r w:rsidRPr="00310D2E">
        <w:rPr>
          <w:rFonts w:ascii="Calibri" w:eastAsia="Times New Roman" w:hAnsi="Calibri"/>
          <w:noProof/>
          <w:sz w:val="18"/>
        </w:rPr>
        <w:t xml:space="preserve">, 2014, </w:t>
      </w:r>
      <w:r w:rsidRPr="00310D2E">
        <w:rPr>
          <w:rFonts w:ascii="Calibri" w:eastAsia="Times New Roman" w:hAnsi="Calibri"/>
          <w:b/>
          <w:bCs/>
          <w:noProof/>
          <w:sz w:val="18"/>
        </w:rPr>
        <w:t>14</w:t>
      </w:r>
      <w:r w:rsidRPr="00310D2E">
        <w:rPr>
          <w:rFonts w:ascii="Calibri" w:eastAsia="Times New Roman" w:hAnsi="Calibri"/>
          <w:noProof/>
          <w:sz w:val="18"/>
        </w:rPr>
        <w:t>, 2584–2590.</w:t>
      </w:r>
    </w:p>
    <w:p w14:paraId="3799062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44.</w:t>
      </w:r>
      <w:r w:rsidRPr="00310D2E">
        <w:rPr>
          <w:rFonts w:ascii="Calibri" w:eastAsia="Times New Roman" w:hAnsi="Calibri"/>
          <w:noProof/>
          <w:sz w:val="18"/>
        </w:rPr>
        <w:tab/>
        <w:t xml:space="preserve">M. Saliba, K. Schenk, M. Gratzel and A. Hagfeldt,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1706–1724.</w:t>
      </w:r>
    </w:p>
    <w:p w14:paraId="048E0B65"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45.</w:t>
      </w:r>
      <w:r w:rsidRPr="00310D2E">
        <w:rPr>
          <w:rFonts w:ascii="Calibri" w:eastAsia="Times New Roman" w:hAnsi="Calibri"/>
          <w:noProof/>
          <w:sz w:val="18"/>
        </w:rPr>
        <w:tab/>
        <w:t xml:space="preserve">J. W. Lee, D. J. Seol, A. N. Cho and N. G. Park, </w:t>
      </w:r>
      <w:r w:rsidRPr="00310D2E">
        <w:rPr>
          <w:rFonts w:ascii="Calibri" w:eastAsia="Times New Roman" w:hAnsi="Calibri"/>
          <w:i/>
          <w:iCs/>
          <w:noProof/>
          <w:sz w:val="18"/>
        </w:rPr>
        <w:t>Adv. Mater.</w:t>
      </w:r>
      <w:r w:rsidRPr="00310D2E">
        <w:rPr>
          <w:rFonts w:ascii="Calibri" w:eastAsia="Times New Roman" w:hAnsi="Calibri"/>
          <w:noProof/>
          <w:sz w:val="18"/>
        </w:rPr>
        <w:t xml:space="preserve">, 2014, </w:t>
      </w:r>
      <w:r w:rsidRPr="00310D2E">
        <w:rPr>
          <w:rFonts w:ascii="Calibri" w:eastAsia="Times New Roman" w:hAnsi="Calibri"/>
          <w:b/>
          <w:bCs/>
          <w:noProof/>
          <w:sz w:val="18"/>
        </w:rPr>
        <w:t>26</w:t>
      </w:r>
      <w:r w:rsidRPr="00310D2E">
        <w:rPr>
          <w:rFonts w:ascii="Calibri" w:eastAsia="Times New Roman" w:hAnsi="Calibri"/>
          <w:noProof/>
          <w:sz w:val="18"/>
        </w:rPr>
        <w:t>, 4991–4998.</w:t>
      </w:r>
    </w:p>
    <w:p w14:paraId="5857D38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46.</w:t>
      </w:r>
      <w:r w:rsidRPr="00310D2E">
        <w:rPr>
          <w:rFonts w:ascii="Calibri" w:eastAsia="Times New Roman" w:hAnsi="Calibri"/>
          <w:noProof/>
          <w:sz w:val="18"/>
        </w:rPr>
        <w:tab/>
        <w:t xml:space="preserve">Z. Li, M. Yang, J. S. Park, S. H. Wei, J. J. Berry and K. Zhu, </w:t>
      </w:r>
      <w:r w:rsidRPr="00310D2E">
        <w:rPr>
          <w:rFonts w:ascii="Calibri" w:eastAsia="Times New Roman" w:hAnsi="Calibri"/>
          <w:i/>
          <w:iCs/>
          <w:noProof/>
          <w:sz w:val="18"/>
        </w:rPr>
        <w:t>Chem. Mater.</w:t>
      </w:r>
      <w:r w:rsidRPr="00310D2E">
        <w:rPr>
          <w:rFonts w:ascii="Calibri" w:eastAsia="Times New Roman" w:hAnsi="Calibri"/>
          <w:noProof/>
          <w:sz w:val="18"/>
        </w:rPr>
        <w:t xml:space="preserve">, 2016, </w:t>
      </w:r>
      <w:r w:rsidRPr="00310D2E">
        <w:rPr>
          <w:rFonts w:ascii="Calibri" w:eastAsia="Times New Roman" w:hAnsi="Calibri"/>
          <w:b/>
          <w:bCs/>
          <w:noProof/>
          <w:sz w:val="18"/>
        </w:rPr>
        <w:t>28</w:t>
      </w:r>
      <w:r w:rsidRPr="00310D2E">
        <w:rPr>
          <w:rFonts w:ascii="Calibri" w:eastAsia="Times New Roman" w:hAnsi="Calibri"/>
          <w:noProof/>
          <w:sz w:val="18"/>
        </w:rPr>
        <w:t>, 284–292.</w:t>
      </w:r>
    </w:p>
    <w:p w14:paraId="3C5A672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47.</w:t>
      </w:r>
      <w:r w:rsidRPr="00310D2E">
        <w:rPr>
          <w:rFonts w:ascii="Calibri" w:eastAsia="Times New Roman" w:hAnsi="Calibri"/>
          <w:noProof/>
          <w:sz w:val="18"/>
        </w:rPr>
        <w:tab/>
        <w:t xml:space="preserve">A. Binek, F. C. Hanusch, P. Docampo and T. Bein,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2015, </w:t>
      </w:r>
      <w:r w:rsidRPr="00310D2E">
        <w:rPr>
          <w:rFonts w:ascii="Calibri" w:eastAsia="Times New Roman" w:hAnsi="Calibri"/>
          <w:b/>
          <w:bCs/>
          <w:noProof/>
          <w:sz w:val="18"/>
        </w:rPr>
        <w:t>6</w:t>
      </w:r>
      <w:r w:rsidRPr="00310D2E">
        <w:rPr>
          <w:rFonts w:ascii="Calibri" w:eastAsia="Times New Roman" w:hAnsi="Calibri"/>
          <w:noProof/>
          <w:sz w:val="18"/>
        </w:rPr>
        <w:t>, 1249–1253.</w:t>
      </w:r>
    </w:p>
    <w:p w14:paraId="7333910A"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48.</w:t>
      </w:r>
      <w:r w:rsidRPr="00310D2E">
        <w:rPr>
          <w:rFonts w:ascii="Calibri" w:eastAsia="Times New Roman" w:hAnsi="Calibri"/>
          <w:noProof/>
          <w:sz w:val="18"/>
        </w:rPr>
        <w:tab/>
        <w:t xml:space="preserve">N. J. Jeon, J. H. Noh, W. S. Yang, Y. C. Kim, S. Ryu, J. Seo and S. Il Seok, </w:t>
      </w:r>
      <w:r w:rsidRPr="00310D2E">
        <w:rPr>
          <w:rFonts w:ascii="Calibri" w:eastAsia="Times New Roman" w:hAnsi="Calibri"/>
          <w:i/>
          <w:iCs/>
          <w:noProof/>
          <w:sz w:val="18"/>
        </w:rPr>
        <w:t>Nature</w:t>
      </w:r>
      <w:r w:rsidRPr="00310D2E">
        <w:rPr>
          <w:rFonts w:ascii="Calibri" w:eastAsia="Times New Roman" w:hAnsi="Calibri"/>
          <w:noProof/>
          <w:sz w:val="18"/>
        </w:rPr>
        <w:t xml:space="preserve">, 2015, </w:t>
      </w:r>
      <w:r w:rsidRPr="00310D2E">
        <w:rPr>
          <w:rFonts w:ascii="Calibri" w:eastAsia="Times New Roman" w:hAnsi="Calibri"/>
          <w:b/>
          <w:bCs/>
          <w:noProof/>
          <w:sz w:val="18"/>
        </w:rPr>
        <w:t>517</w:t>
      </w:r>
      <w:r w:rsidRPr="00310D2E">
        <w:rPr>
          <w:rFonts w:ascii="Calibri" w:eastAsia="Times New Roman" w:hAnsi="Calibri"/>
          <w:noProof/>
          <w:sz w:val="18"/>
        </w:rPr>
        <w:t>, 476–480.</w:t>
      </w:r>
    </w:p>
    <w:p w14:paraId="1C5018FB"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49.</w:t>
      </w:r>
      <w:r w:rsidRPr="00310D2E">
        <w:rPr>
          <w:rFonts w:ascii="Calibri" w:eastAsia="Times New Roman" w:hAnsi="Calibri"/>
          <w:noProof/>
          <w:sz w:val="18"/>
        </w:rPr>
        <w:tab/>
        <w:t xml:space="preserve">D. Bi, W. Tress, M. I. Dar, P. Gao, J. Luo, C. Renevier, K. Schenk, A. Abate, F. Giordano, J. C. Baena, J. Decoppet, S. M. Zakeeruddin, M. K. Nazeeruddin, M. Grätzel and A. Hagfeldt, </w:t>
      </w:r>
      <w:r w:rsidRPr="00310D2E">
        <w:rPr>
          <w:rFonts w:ascii="Calibri" w:eastAsia="Times New Roman" w:hAnsi="Calibri"/>
          <w:i/>
          <w:iCs/>
          <w:noProof/>
          <w:sz w:val="18"/>
        </w:rPr>
        <w:t>Sci. Adv.</w:t>
      </w:r>
      <w:r w:rsidRPr="00310D2E">
        <w:rPr>
          <w:rFonts w:ascii="Calibri" w:eastAsia="Times New Roman" w:hAnsi="Calibri"/>
          <w:noProof/>
          <w:sz w:val="18"/>
        </w:rPr>
        <w:t xml:space="preserve">, 2016, </w:t>
      </w:r>
      <w:r w:rsidRPr="00310D2E">
        <w:rPr>
          <w:rFonts w:ascii="Calibri" w:eastAsia="Times New Roman" w:hAnsi="Calibri"/>
          <w:b/>
          <w:bCs/>
          <w:noProof/>
          <w:sz w:val="18"/>
        </w:rPr>
        <w:t>2</w:t>
      </w:r>
      <w:r w:rsidRPr="00310D2E">
        <w:rPr>
          <w:rFonts w:ascii="Calibri" w:eastAsia="Times New Roman" w:hAnsi="Calibri"/>
          <w:noProof/>
          <w:sz w:val="18"/>
        </w:rPr>
        <w:t>, e1501170.</w:t>
      </w:r>
    </w:p>
    <w:p w14:paraId="47DB21D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50.</w:t>
      </w:r>
      <w:r w:rsidRPr="00310D2E">
        <w:rPr>
          <w:rFonts w:ascii="Calibri" w:eastAsia="Times New Roman" w:hAnsi="Calibri"/>
          <w:noProof/>
          <w:sz w:val="18"/>
        </w:rPr>
        <w:tab/>
        <w:t xml:space="preserve">P. Pyykko, </w:t>
      </w:r>
      <w:r w:rsidRPr="00310D2E">
        <w:rPr>
          <w:rFonts w:ascii="Calibri" w:eastAsia="Times New Roman" w:hAnsi="Calibri"/>
          <w:i/>
          <w:iCs/>
          <w:noProof/>
          <w:sz w:val="18"/>
        </w:rPr>
        <w:t>Chem. Rev.</w:t>
      </w:r>
      <w:r w:rsidRPr="00310D2E">
        <w:rPr>
          <w:rFonts w:ascii="Calibri" w:eastAsia="Times New Roman" w:hAnsi="Calibri"/>
          <w:noProof/>
          <w:sz w:val="18"/>
        </w:rPr>
        <w:t xml:space="preserve">, 1988, </w:t>
      </w:r>
      <w:r w:rsidRPr="00310D2E">
        <w:rPr>
          <w:rFonts w:ascii="Calibri" w:eastAsia="Times New Roman" w:hAnsi="Calibri"/>
          <w:b/>
          <w:bCs/>
          <w:noProof/>
          <w:sz w:val="18"/>
        </w:rPr>
        <w:t>88</w:t>
      </w:r>
      <w:r w:rsidRPr="00310D2E">
        <w:rPr>
          <w:rFonts w:ascii="Calibri" w:eastAsia="Times New Roman" w:hAnsi="Calibri"/>
          <w:noProof/>
          <w:sz w:val="18"/>
        </w:rPr>
        <w:t>, 563–594.</w:t>
      </w:r>
    </w:p>
    <w:p w14:paraId="3CADE19D"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51.</w:t>
      </w:r>
      <w:r w:rsidRPr="00310D2E">
        <w:rPr>
          <w:rFonts w:ascii="Calibri" w:eastAsia="Times New Roman" w:hAnsi="Calibri"/>
          <w:noProof/>
          <w:sz w:val="18"/>
        </w:rPr>
        <w:tab/>
        <w:t xml:space="preserve">P. P. Boix, S. Agarwala, T. M. Koh, N. Mathews and S. G. Mhaisalkar,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2015, </w:t>
      </w:r>
      <w:r w:rsidRPr="00310D2E">
        <w:rPr>
          <w:rFonts w:ascii="Calibri" w:eastAsia="Times New Roman" w:hAnsi="Calibri"/>
          <w:b/>
          <w:bCs/>
          <w:noProof/>
          <w:sz w:val="18"/>
        </w:rPr>
        <w:t>6</w:t>
      </w:r>
      <w:r w:rsidRPr="00310D2E">
        <w:rPr>
          <w:rFonts w:ascii="Calibri" w:eastAsia="Times New Roman" w:hAnsi="Calibri"/>
          <w:noProof/>
          <w:sz w:val="18"/>
        </w:rPr>
        <w:t>, 898–907.</w:t>
      </w:r>
    </w:p>
    <w:p w14:paraId="75B519D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52.</w:t>
      </w:r>
      <w:r w:rsidRPr="00310D2E">
        <w:rPr>
          <w:rFonts w:ascii="Calibri" w:eastAsia="Times New Roman" w:hAnsi="Calibri"/>
          <w:noProof/>
          <w:sz w:val="18"/>
        </w:rPr>
        <w:tab/>
        <w:t xml:space="preserve">N. K. Noel, S. D. Stranks, A. Abate, C. Wehrenfennig, S. Guarnera, A.-A. Haghighirad, A. Sadhanala, G. E. Eperon, S. K. Pathak, M. B. Johnston, A. Petrozza, L. M. Herz and H. J. Snaith,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2014, </w:t>
      </w:r>
      <w:r w:rsidRPr="00310D2E">
        <w:rPr>
          <w:rFonts w:ascii="Calibri" w:eastAsia="Times New Roman" w:hAnsi="Calibri"/>
          <w:b/>
          <w:bCs/>
          <w:noProof/>
          <w:sz w:val="18"/>
        </w:rPr>
        <w:t>7</w:t>
      </w:r>
      <w:r w:rsidRPr="00310D2E">
        <w:rPr>
          <w:rFonts w:ascii="Calibri" w:eastAsia="Times New Roman" w:hAnsi="Calibri"/>
          <w:noProof/>
          <w:sz w:val="18"/>
        </w:rPr>
        <w:t>, 3061–3068.</w:t>
      </w:r>
    </w:p>
    <w:p w14:paraId="3FACB30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53.</w:t>
      </w:r>
      <w:r w:rsidRPr="00310D2E">
        <w:rPr>
          <w:rFonts w:ascii="Calibri" w:eastAsia="Times New Roman" w:hAnsi="Calibri"/>
          <w:noProof/>
          <w:sz w:val="18"/>
        </w:rPr>
        <w:tab/>
        <w:t xml:space="preserve">K. P. Marshall, M. Walker, R. I. Walton and R. A. Hatton, </w:t>
      </w:r>
      <w:r w:rsidRPr="00310D2E">
        <w:rPr>
          <w:rFonts w:ascii="Calibri" w:eastAsia="Times New Roman" w:hAnsi="Calibri"/>
          <w:i/>
          <w:iCs/>
          <w:noProof/>
          <w:sz w:val="18"/>
        </w:rPr>
        <w:t>Nat. Energy</w:t>
      </w:r>
      <w:r w:rsidRPr="00310D2E">
        <w:rPr>
          <w:rFonts w:ascii="Calibri" w:eastAsia="Times New Roman" w:hAnsi="Calibri"/>
          <w:noProof/>
          <w:sz w:val="18"/>
        </w:rPr>
        <w:t xml:space="preserve">, 2016, </w:t>
      </w:r>
      <w:r w:rsidRPr="00310D2E">
        <w:rPr>
          <w:rFonts w:ascii="Calibri" w:eastAsia="Times New Roman" w:hAnsi="Calibri"/>
          <w:b/>
          <w:bCs/>
          <w:noProof/>
          <w:sz w:val="18"/>
        </w:rPr>
        <w:t>1</w:t>
      </w:r>
      <w:r w:rsidRPr="00310D2E">
        <w:rPr>
          <w:rFonts w:ascii="Calibri" w:eastAsia="Times New Roman" w:hAnsi="Calibri"/>
          <w:noProof/>
          <w:sz w:val="18"/>
        </w:rPr>
        <w:t>, 16178.</w:t>
      </w:r>
    </w:p>
    <w:p w14:paraId="5F5D0BA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54.</w:t>
      </w:r>
      <w:r w:rsidRPr="00310D2E">
        <w:rPr>
          <w:rFonts w:ascii="Calibri" w:eastAsia="Times New Roman" w:hAnsi="Calibri"/>
          <w:noProof/>
          <w:sz w:val="18"/>
        </w:rPr>
        <w:tab/>
        <w:t xml:space="preserve">T. Song, T. Yokoyama, C. C. Stoumpos, J. Logsdon, D. H. Cao, M. R. Wasielewski, S. Aramaki and M. G. Kanatzidis, </w:t>
      </w:r>
      <w:r w:rsidRPr="00310D2E">
        <w:rPr>
          <w:rFonts w:ascii="Calibri" w:eastAsia="Times New Roman" w:hAnsi="Calibri"/>
          <w:i/>
          <w:iCs/>
          <w:noProof/>
          <w:sz w:val="18"/>
        </w:rPr>
        <w:t>J Am Chem Soc</w:t>
      </w:r>
      <w:r w:rsidRPr="00310D2E">
        <w:rPr>
          <w:rFonts w:ascii="Calibri" w:eastAsia="Times New Roman" w:hAnsi="Calibri"/>
          <w:noProof/>
          <w:sz w:val="18"/>
        </w:rPr>
        <w:t xml:space="preserve">, 2017, </w:t>
      </w:r>
      <w:r w:rsidRPr="00310D2E">
        <w:rPr>
          <w:rFonts w:ascii="Calibri" w:eastAsia="Times New Roman" w:hAnsi="Calibri"/>
          <w:b/>
          <w:bCs/>
          <w:noProof/>
          <w:sz w:val="18"/>
        </w:rPr>
        <w:t>139</w:t>
      </w:r>
      <w:r w:rsidRPr="00310D2E">
        <w:rPr>
          <w:rFonts w:ascii="Calibri" w:eastAsia="Times New Roman" w:hAnsi="Calibri"/>
          <w:noProof/>
          <w:sz w:val="18"/>
        </w:rPr>
        <w:t>, 836–842.</w:t>
      </w:r>
    </w:p>
    <w:p w14:paraId="0F94E60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55.</w:t>
      </w:r>
      <w:r w:rsidRPr="00310D2E">
        <w:rPr>
          <w:rFonts w:ascii="Calibri" w:eastAsia="Times New Roman" w:hAnsi="Calibri"/>
          <w:noProof/>
          <w:sz w:val="18"/>
        </w:rPr>
        <w:tab/>
        <w:t xml:space="preserve">S. S. Shin, W. S. Yang, J. H. Noh, J. H. Suk, N. J. Jeon, J. H. Park, J. S. Kim, W. M. Seong and S. Il Seok, </w:t>
      </w:r>
      <w:r w:rsidRPr="00310D2E">
        <w:rPr>
          <w:rFonts w:ascii="Calibri" w:eastAsia="Times New Roman" w:hAnsi="Calibri"/>
          <w:i/>
          <w:iCs/>
          <w:noProof/>
          <w:sz w:val="18"/>
        </w:rPr>
        <w:t>Nat. Commun.</w:t>
      </w:r>
      <w:r w:rsidRPr="00310D2E">
        <w:rPr>
          <w:rFonts w:ascii="Calibri" w:eastAsia="Times New Roman" w:hAnsi="Calibri"/>
          <w:noProof/>
          <w:sz w:val="18"/>
        </w:rPr>
        <w:t xml:space="preserve">, 2015, </w:t>
      </w:r>
      <w:r w:rsidRPr="00310D2E">
        <w:rPr>
          <w:rFonts w:ascii="Calibri" w:eastAsia="Times New Roman" w:hAnsi="Calibri"/>
          <w:b/>
          <w:bCs/>
          <w:noProof/>
          <w:sz w:val="18"/>
        </w:rPr>
        <w:t>6</w:t>
      </w:r>
      <w:r w:rsidRPr="00310D2E">
        <w:rPr>
          <w:rFonts w:ascii="Calibri" w:eastAsia="Times New Roman" w:hAnsi="Calibri"/>
          <w:noProof/>
          <w:sz w:val="18"/>
        </w:rPr>
        <w:t>, 7410.</w:t>
      </w:r>
    </w:p>
    <w:p w14:paraId="5E4964A5"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56.</w:t>
      </w:r>
      <w:r w:rsidRPr="00310D2E">
        <w:rPr>
          <w:rFonts w:ascii="Calibri" w:eastAsia="Times New Roman" w:hAnsi="Calibri"/>
          <w:noProof/>
          <w:sz w:val="18"/>
        </w:rPr>
        <w:tab/>
        <w:t xml:space="preserve">J. P. C. Baena, L. Steier, W. Tress, M. Saliba, S. Neutzner, T. Matsui, F. Giordano, T. J. Jacobsson, A. R. S. Kandada, S. M. Zakeeruddin, A. Petrozza, A. Abate, M. K. Nazeeruddin, M. Gratzel, A. Hagfeldt, M. Grätzel, A. Hagfeldt, J. P. Correa Baena, L. Steier, W. Tress, M. Saliba, S. Neutzner, T. Matsui, F. Giordano, T. J. Jacobsson, A. R. Srimath Kandada, S. M. Zakeeruddin, A. Petrozza, A. Abate, M. K. Nazeeruddin, M. Grätzel and A. Hagfeldt,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2015, </w:t>
      </w:r>
      <w:r w:rsidRPr="00310D2E">
        <w:rPr>
          <w:rFonts w:ascii="Calibri" w:eastAsia="Times New Roman" w:hAnsi="Calibri"/>
          <w:b/>
          <w:bCs/>
          <w:noProof/>
          <w:sz w:val="18"/>
        </w:rPr>
        <w:t>8</w:t>
      </w:r>
      <w:r w:rsidRPr="00310D2E">
        <w:rPr>
          <w:rFonts w:ascii="Calibri" w:eastAsia="Times New Roman" w:hAnsi="Calibri"/>
          <w:noProof/>
          <w:sz w:val="18"/>
        </w:rPr>
        <w:t>, 2928–2934.</w:t>
      </w:r>
    </w:p>
    <w:p w14:paraId="40A7006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57.</w:t>
      </w:r>
      <w:r w:rsidRPr="00310D2E">
        <w:rPr>
          <w:rFonts w:ascii="Calibri" w:eastAsia="Times New Roman" w:hAnsi="Calibri"/>
          <w:noProof/>
          <w:sz w:val="18"/>
        </w:rPr>
        <w:tab/>
        <w:t xml:space="preserve">D.-Y. Son, J.-H. Im, H.-S. Kim and N.-G. Park, </w:t>
      </w:r>
      <w:r w:rsidRPr="00310D2E">
        <w:rPr>
          <w:rFonts w:ascii="Calibri" w:eastAsia="Times New Roman" w:hAnsi="Calibri"/>
          <w:i/>
          <w:iCs/>
          <w:noProof/>
          <w:sz w:val="18"/>
        </w:rPr>
        <w:t>J. Phys. Chem. C</w:t>
      </w:r>
      <w:r w:rsidRPr="00310D2E">
        <w:rPr>
          <w:rFonts w:ascii="Calibri" w:eastAsia="Times New Roman" w:hAnsi="Calibri"/>
          <w:noProof/>
          <w:sz w:val="18"/>
        </w:rPr>
        <w:t xml:space="preserve">, 2014, </w:t>
      </w:r>
      <w:r w:rsidRPr="00310D2E">
        <w:rPr>
          <w:rFonts w:ascii="Calibri" w:eastAsia="Times New Roman" w:hAnsi="Calibri"/>
          <w:b/>
          <w:bCs/>
          <w:noProof/>
          <w:sz w:val="18"/>
        </w:rPr>
        <w:t>118</w:t>
      </w:r>
      <w:r w:rsidRPr="00310D2E">
        <w:rPr>
          <w:rFonts w:ascii="Calibri" w:eastAsia="Times New Roman" w:hAnsi="Calibri"/>
          <w:noProof/>
          <w:sz w:val="18"/>
        </w:rPr>
        <w:t>, 16567–16573.</w:t>
      </w:r>
    </w:p>
    <w:p w14:paraId="61C86AC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58.</w:t>
      </w:r>
      <w:r w:rsidRPr="00310D2E">
        <w:rPr>
          <w:rFonts w:ascii="Calibri" w:eastAsia="Times New Roman" w:hAnsi="Calibri"/>
          <w:noProof/>
          <w:sz w:val="18"/>
        </w:rPr>
        <w:tab/>
        <w:t xml:space="preserve">S. S. Shin, E. J. Yeom, W. S. Yang, S. Hur, M. G. Kim, J. Im, J. Seo, J. H. Noh and S. Il Seok, </w:t>
      </w:r>
      <w:r w:rsidRPr="00310D2E">
        <w:rPr>
          <w:rFonts w:ascii="Calibri" w:eastAsia="Times New Roman" w:hAnsi="Calibri"/>
          <w:i/>
          <w:iCs/>
          <w:noProof/>
          <w:sz w:val="18"/>
        </w:rPr>
        <w:t>Science</w:t>
      </w:r>
      <w:r w:rsidRPr="00310D2E">
        <w:rPr>
          <w:rFonts w:ascii="Calibri" w:eastAsia="Times New Roman" w:hAnsi="Calibri"/>
          <w:noProof/>
          <w:sz w:val="18"/>
        </w:rPr>
        <w:t xml:space="preserve">, 2017, </w:t>
      </w:r>
      <w:r w:rsidRPr="00310D2E">
        <w:rPr>
          <w:rFonts w:ascii="Calibri" w:eastAsia="Times New Roman" w:hAnsi="Calibri"/>
          <w:b/>
          <w:bCs/>
          <w:noProof/>
          <w:sz w:val="18"/>
        </w:rPr>
        <w:t>356</w:t>
      </w:r>
      <w:r w:rsidRPr="00310D2E">
        <w:rPr>
          <w:rFonts w:ascii="Calibri" w:eastAsia="Times New Roman" w:hAnsi="Calibri"/>
          <w:noProof/>
          <w:sz w:val="18"/>
        </w:rPr>
        <w:t>, 167–171.</w:t>
      </w:r>
    </w:p>
    <w:p w14:paraId="60B546E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59.</w:t>
      </w:r>
      <w:r w:rsidRPr="00310D2E">
        <w:rPr>
          <w:rFonts w:ascii="Calibri" w:eastAsia="Times New Roman" w:hAnsi="Calibri"/>
          <w:noProof/>
          <w:sz w:val="18"/>
        </w:rPr>
        <w:tab/>
        <w:t xml:space="preserve">S. S. Shin, W. S. Yang, E. J. Yeom, S. J. Lee, N. J. Jeon, Y.-C. Joo, I. J. Park, J. H. Noh and S. Il Seok,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2016, </w:t>
      </w:r>
      <w:r w:rsidRPr="00310D2E">
        <w:rPr>
          <w:rFonts w:ascii="Calibri" w:eastAsia="Times New Roman" w:hAnsi="Calibri"/>
          <w:b/>
          <w:bCs/>
          <w:noProof/>
          <w:sz w:val="18"/>
        </w:rPr>
        <w:t>7</w:t>
      </w:r>
      <w:r w:rsidRPr="00310D2E">
        <w:rPr>
          <w:rFonts w:ascii="Calibri" w:eastAsia="Times New Roman" w:hAnsi="Calibri"/>
          <w:noProof/>
          <w:sz w:val="18"/>
        </w:rPr>
        <w:t>, 1845–1851.</w:t>
      </w:r>
    </w:p>
    <w:p w14:paraId="256F153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60.</w:t>
      </w:r>
      <w:r w:rsidRPr="00310D2E">
        <w:rPr>
          <w:rFonts w:ascii="Calibri" w:eastAsia="Times New Roman" w:hAnsi="Calibri"/>
          <w:noProof/>
          <w:sz w:val="18"/>
        </w:rPr>
        <w:tab/>
        <w:t xml:space="preserve">J. M. Ball, M. M. Lee, A. Hey and H. J. Snaith,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2013, </w:t>
      </w:r>
      <w:r w:rsidRPr="00310D2E">
        <w:rPr>
          <w:rFonts w:ascii="Calibri" w:eastAsia="Times New Roman" w:hAnsi="Calibri"/>
          <w:b/>
          <w:bCs/>
          <w:noProof/>
          <w:sz w:val="18"/>
        </w:rPr>
        <w:t>6</w:t>
      </w:r>
      <w:r w:rsidRPr="00310D2E">
        <w:rPr>
          <w:rFonts w:ascii="Calibri" w:eastAsia="Times New Roman" w:hAnsi="Calibri"/>
          <w:noProof/>
          <w:sz w:val="18"/>
        </w:rPr>
        <w:t>, 1739–1743.</w:t>
      </w:r>
    </w:p>
    <w:p w14:paraId="318DC96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61.</w:t>
      </w:r>
      <w:r w:rsidRPr="00310D2E">
        <w:rPr>
          <w:rFonts w:ascii="Calibri" w:eastAsia="Times New Roman" w:hAnsi="Calibri"/>
          <w:noProof/>
          <w:sz w:val="18"/>
        </w:rPr>
        <w:tab/>
        <w:t xml:space="preserve">P.-Y. Gu, N. Wang, C. Wang, Y. Zhou, G. Long, M. Tian, W. Chen, X. W. Sun, M. G. Kanatzidis and Q. Zhang,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7339–7344.</w:t>
      </w:r>
    </w:p>
    <w:p w14:paraId="2773656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62.</w:t>
      </w:r>
      <w:r w:rsidRPr="00310D2E">
        <w:rPr>
          <w:rFonts w:ascii="Calibri" w:eastAsia="Times New Roman" w:hAnsi="Calibri"/>
          <w:noProof/>
          <w:sz w:val="18"/>
        </w:rPr>
        <w:tab/>
        <w:t xml:space="preserve">H. J. Snaith, A. Abate, J. M. Ball, G. E. Eperon, T. Leijtens, N. K. Noel, S. D. Stranks, J. T. W. Wang, K. Wojciechowski and W. Zhang,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2014, </w:t>
      </w:r>
      <w:r w:rsidRPr="00310D2E">
        <w:rPr>
          <w:rFonts w:ascii="Calibri" w:eastAsia="Times New Roman" w:hAnsi="Calibri"/>
          <w:b/>
          <w:bCs/>
          <w:noProof/>
          <w:sz w:val="18"/>
        </w:rPr>
        <w:t>5</w:t>
      </w:r>
      <w:r w:rsidRPr="00310D2E">
        <w:rPr>
          <w:rFonts w:ascii="Calibri" w:eastAsia="Times New Roman" w:hAnsi="Calibri"/>
          <w:noProof/>
          <w:sz w:val="18"/>
        </w:rPr>
        <w:t>, 1511–1515.</w:t>
      </w:r>
    </w:p>
    <w:p w14:paraId="11051D9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63.</w:t>
      </w:r>
      <w:r w:rsidRPr="00310D2E">
        <w:rPr>
          <w:rFonts w:ascii="Calibri" w:eastAsia="Times New Roman" w:hAnsi="Calibri"/>
          <w:noProof/>
          <w:sz w:val="18"/>
        </w:rPr>
        <w:tab/>
        <w:t xml:space="preserve">R. S. Sánchez, V. Gonzalez-pedro, J. Lee, N. Park, Y. S. Kang, I. Mora-sero and J. Bisquert,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2014, </w:t>
      </w:r>
      <w:r w:rsidRPr="00310D2E">
        <w:rPr>
          <w:rFonts w:ascii="Calibri" w:eastAsia="Times New Roman" w:hAnsi="Calibri"/>
          <w:b/>
          <w:bCs/>
          <w:noProof/>
          <w:sz w:val="18"/>
        </w:rPr>
        <w:t>5</w:t>
      </w:r>
      <w:r w:rsidRPr="00310D2E">
        <w:rPr>
          <w:rFonts w:ascii="Calibri" w:eastAsia="Times New Roman" w:hAnsi="Calibri"/>
          <w:noProof/>
          <w:sz w:val="18"/>
        </w:rPr>
        <w:t>, 2357–2363.</w:t>
      </w:r>
    </w:p>
    <w:p w14:paraId="0C4D248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lastRenderedPageBreak/>
        <w:t>64.</w:t>
      </w:r>
      <w:r w:rsidRPr="00310D2E">
        <w:rPr>
          <w:rFonts w:ascii="Calibri" w:eastAsia="Times New Roman" w:hAnsi="Calibri"/>
          <w:noProof/>
          <w:sz w:val="18"/>
        </w:rPr>
        <w:tab/>
        <w:t xml:space="preserve">E. L. Unger, E. T. Hoke, C. D. Bailie, W. H. Nguyen, A. R. Bowring, T. Heumüller, M. G. Christoforo and M. D. McGehee,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2014, </w:t>
      </w:r>
      <w:r w:rsidRPr="00310D2E">
        <w:rPr>
          <w:rFonts w:ascii="Calibri" w:eastAsia="Times New Roman" w:hAnsi="Calibri"/>
          <w:b/>
          <w:bCs/>
          <w:noProof/>
          <w:sz w:val="18"/>
        </w:rPr>
        <w:t>7</w:t>
      </w:r>
      <w:r w:rsidRPr="00310D2E">
        <w:rPr>
          <w:rFonts w:ascii="Calibri" w:eastAsia="Times New Roman" w:hAnsi="Calibri"/>
          <w:noProof/>
          <w:sz w:val="18"/>
        </w:rPr>
        <w:t>, 3690–3698.</w:t>
      </w:r>
    </w:p>
    <w:p w14:paraId="067E9CB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65.</w:t>
      </w:r>
      <w:r w:rsidRPr="00310D2E">
        <w:rPr>
          <w:rFonts w:ascii="Calibri" w:eastAsia="Times New Roman" w:hAnsi="Calibri"/>
          <w:noProof/>
          <w:sz w:val="18"/>
        </w:rPr>
        <w:tab/>
        <w:t xml:space="preserve">W. Tress, N. Marinova, T. Moehl, S. M. Zakeeruddin, N. Mohammad K., M. Grätzel, M. K. Nazeeruddin and M. Grätzel,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2015, </w:t>
      </w:r>
      <w:r w:rsidRPr="00310D2E">
        <w:rPr>
          <w:rFonts w:ascii="Calibri" w:eastAsia="Times New Roman" w:hAnsi="Calibri"/>
          <w:b/>
          <w:bCs/>
          <w:noProof/>
          <w:sz w:val="18"/>
        </w:rPr>
        <w:t>8</w:t>
      </w:r>
      <w:r w:rsidRPr="00310D2E">
        <w:rPr>
          <w:rFonts w:ascii="Calibri" w:eastAsia="Times New Roman" w:hAnsi="Calibri"/>
          <w:noProof/>
          <w:sz w:val="18"/>
        </w:rPr>
        <w:t>, 995–1004.</w:t>
      </w:r>
    </w:p>
    <w:p w14:paraId="424E09B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66.</w:t>
      </w:r>
      <w:r w:rsidRPr="00310D2E">
        <w:rPr>
          <w:rFonts w:ascii="Calibri" w:eastAsia="Times New Roman" w:hAnsi="Calibri"/>
          <w:noProof/>
          <w:sz w:val="18"/>
        </w:rPr>
        <w:tab/>
        <w:t xml:space="preserve">T. C. Sum, S. Chen, G. Xing, X. Liu and B. Wu, </w:t>
      </w:r>
      <w:r w:rsidRPr="00310D2E">
        <w:rPr>
          <w:rFonts w:ascii="Calibri" w:eastAsia="Times New Roman" w:hAnsi="Calibri"/>
          <w:i/>
          <w:iCs/>
          <w:noProof/>
          <w:sz w:val="18"/>
        </w:rPr>
        <w:t>Nanotechnology</w:t>
      </w:r>
      <w:r w:rsidRPr="00310D2E">
        <w:rPr>
          <w:rFonts w:ascii="Calibri" w:eastAsia="Times New Roman" w:hAnsi="Calibri"/>
          <w:noProof/>
          <w:sz w:val="18"/>
        </w:rPr>
        <w:t xml:space="preserve">, 2015, </w:t>
      </w:r>
      <w:r w:rsidRPr="00310D2E">
        <w:rPr>
          <w:rFonts w:ascii="Calibri" w:eastAsia="Times New Roman" w:hAnsi="Calibri"/>
          <w:b/>
          <w:bCs/>
          <w:noProof/>
          <w:sz w:val="18"/>
        </w:rPr>
        <w:t>26</w:t>
      </w:r>
      <w:r w:rsidRPr="00310D2E">
        <w:rPr>
          <w:rFonts w:ascii="Calibri" w:eastAsia="Times New Roman" w:hAnsi="Calibri"/>
          <w:noProof/>
          <w:sz w:val="18"/>
        </w:rPr>
        <w:t>, 342001.</w:t>
      </w:r>
    </w:p>
    <w:p w14:paraId="46D896E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67.</w:t>
      </w:r>
      <w:r w:rsidRPr="00310D2E">
        <w:rPr>
          <w:rFonts w:ascii="Calibri" w:eastAsia="Times New Roman" w:hAnsi="Calibri"/>
          <w:noProof/>
          <w:sz w:val="18"/>
        </w:rPr>
        <w:tab/>
        <w:t xml:space="preserve">G. Richardson, S. E. J. O’Kane, R. G. Niemann, T. A. Peltola, J. M. Foster, P. J. Cameron and A. B. Walker,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1476–1485.</w:t>
      </w:r>
    </w:p>
    <w:p w14:paraId="7E216CA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68.</w:t>
      </w:r>
      <w:r w:rsidRPr="00310D2E">
        <w:rPr>
          <w:rFonts w:ascii="Calibri" w:eastAsia="Times New Roman" w:hAnsi="Calibri"/>
          <w:noProof/>
          <w:sz w:val="18"/>
        </w:rPr>
        <w:tab/>
        <w:t xml:space="preserve">Y. Shao, Z. Xiao, C. Bi, Y. Yuan and J. Huang, </w:t>
      </w:r>
      <w:r w:rsidRPr="00310D2E">
        <w:rPr>
          <w:rFonts w:ascii="Calibri" w:eastAsia="Times New Roman" w:hAnsi="Calibri"/>
          <w:i/>
          <w:iCs/>
          <w:noProof/>
          <w:sz w:val="18"/>
        </w:rPr>
        <w:t>Nat. Commun.</w:t>
      </w:r>
      <w:r w:rsidRPr="00310D2E">
        <w:rPr>
          <w:rFonts w:ascii="Calibri" w:eastAsia="Times New Roman" w:hAnsi="Calibri"/>
          <w:noProof/>
          <w:sz w:val="18"/>
        </w:rPr>
        <w:t xml:space="preserve">, 2014, </w:t>
      </w:r>
      <w:r w:rsidRPr="00310D2E">
        <w:rPr>
          <w:rFonts w:ascii="Calibri" w:eastAsia="Times New Roman" w:hAnsi="Calibri"/>
          <w:b/>
          <w:bCs/>
          <w:noProof/>
          <w:sz w:val="18"/>
        </w:rPr>
        <w:t>5</w:t>
      </w:r>
      <w:r w:rsidRPr="00310D2E">
        <w:rPr>
          <w:rFonts w:ascii="Calibri" w:eastAsia="Times New Roman" w:hAnsi="Calibri"/>
          <w:noProof/>
          <w:sz w:val="18"/>
        </w:rPr>
        <w:t>, 5784.</w:t>
      </w:r>
    </w:p>
    <w:p w14:paraId="635191D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69.</w:t>
      </w:r>
      <w:r w:rsidRPr="00310D2E">
        <w:rPr>
          <w:rFonts w:ascii="Calibri" w:eastAsia="Times New Roman" w:hAnsi="Calibri"/>
          <w:noProof/>
          <w:sz w:val="18"/>
        </w:rPr>
        <w:tab/>
        <w:t xml:space="preserve">C. Tao, S. Neutzner, L. Colella, S. Marras, A. R. Srimath Kandada, M. Gandini, M. De Bastiani, G. Pace, L. Manna, M. Caironi, C. Bertarelli and A. Petrozza,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2015, </w:t>
      </w:r>
      <w:r w:rsidRPr="00310D2E">
        <w:rPr>
          <w:rFonts w:ascii="Calibri" w:eastAsia="Times New Roman" w:hAnsi="Calibri"/>
          <w:b/>
          <w:bCs/>
          <w:noProof/>
          <w:sz w:val="18"/>
        </w:rPr>
        <w:t>8</w:t>
      </w:r>
      <w:r w:rsidRPr="00310D2E">
        <w:rPr>
          <w:rFonts w:ascii="Calibri" w:eastAsia="Times New Roman" w:hAnsi="Calibri"/>
          <w:noProof/>
          <w:sz w:val="18"/>
        </w:rPr>
        <w:t>, 2365–2370.</w:t>
      </w:r>
    </w:p>
    <w:p w14:paraId="4B53C84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70.</w:t>
      </w:r>
      <w:r w:rsidRPr="00310D2E">
        <w:rPr>
          <w:rFonts w:ascii="Calibri" w:eastAsia="Times New Roman" w:hAnsi="Calibri"/>
          <w:noProof/>
          <w:sz w:val="18"/>
        </w:rPr>
        <w:tab/>
        <w:t xml:space="preserve">T. Salim, S. Sun, Y. Abe, A. Krishna, A. C. Grimsdale and Y. M. Lam, </w:t>
      </w:r>
      <w:r w:rsidRPr="00310D2E">
        <w:rPr>
          <w:rFonts w:ascii="Calibri" w:eastAsia="Times New Roman" w:hAnsi="Calibri"/>
          <w:i/>
          <w:iCs/>
          <w:noProof/>
          <w:sz w:val="18"/>
        </w:rPr>
        <w:t>J. Mater. Chem. A Mater. energy Sustain.</w:t>
      </w:r>
      <w:r w:rsidRPr="00310D2E">
        <w:rPr>
          <w:rFonts w:ascii="Calibri" w:eastAsia="Times New Roman" w:hAnsi="Calibri"/>
          <w:noProof/>
          <w:sz w:val="18"/>
        </w:rPr>
        <w:t xml:space="preserve">, 2015, </w:t>
      </w:r>
      <w:r w:rsidRPr="00310D2E">
        <w:rPr>
          <w:rFonts w:ascii="Calibri" w:eastAsia="Times New Roman" w:hAnsi="Calibri"/>
          <w:b/>
          <w:bCs/>
          <w:noProof/>
          <w:sz w:val="18"/>
        </w:rPr>
        <w:t>3</w:t>
      </w:r>
      <w:r w:rsidRPr="00310D2E">
        <w:rPr>
          <w:rFonts w:ascii="Calibri" w:eastAsia="Times New Roman" w:hAnsi="Calibri"/>
          <w:noProof/>
          <w:sz w:val="18"/>
        </w:rPr>
        <w:t>, 8943–8969.</w:t>
      </w:r>
    </w:p>
    <w:p w14:paraId="6837455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71.</w:t>
      </w:r>
      <w:r w:rsidRPr="00310D2E">
        <w:rPr>
          <w:rFonts w:ascii="Calibri" w:eastAsia="Times New Roman" w:hAnsi="Calibri"/>
          <w:noProof/>
          <w:sz w:val="18"/>
        </w:rPr>
        <w:tab/>
        <w:t xml:space="preserve">Q. A. Akkerman, M. Gandini, F. Di Stasio, P. Rastogi, F. Palazon, G. Bertoni, J. M. Ball, M. Prato, A. Petrozza and L. Manna, </w:t>
      </w:r>
      <w:r w:rsidRPr="00310D2E">
        <w:rPr>
          <w:rFonts w:ascii="Calibri" w:eastAsia="Times New Roman" w:hAnsi="Calibri"/>
          <w:i/>
          <w:iCs/>
          <w:noProof/>
          <w:sz w:val="18"/>
        </w:rPr>
        <w:t>Nat. Energy</w:t>
      </w:r>
      <w:r w:rsidRPr="00310D2E">
        <w:rPr>
          <w:rFonts w:ascii="Calibri" w:eastAsia="Times New Roman" w:hAnsi="Calibri"/>
          <w:noProof/>
          <w:sz w:val="18"/>
        </w:rPr>
        <w:t xml:space="preserve">, 2017, </w:t>
      </w:r>
      <w:r w:rsidRPr="00310D2E">
        <w:rPr>
          <w:rFonts w:ascii="Calibri" w:eastAsia="Times New Roman" w:hAnsi="Calibri"/>
          <w:b/>
          <w:bCs/>
          <w:noProof/>
          <w:sz w:val="18"/>
        </w:rPr>
        <w:t>2</w:t>
      </w:r>
      <w:r w:rsidRPr="00310D2E">
        <w:rPr>
          <w:rFonts w:ascii="Calibri" w:eastAsia="Times New Roman" w:hAnsi="Calibri"/>
          <w:noProof/>
          <w:sz w:val="18"/>
        </w:rPr>
        <w:t>, 16194.</w:t>
      </w:r>
    </w:p>
    <w:p w14:paraId="2B6B72D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72.</w:t>
      </w:r>
      <w:r w:rsidRPr="00310D2E">
        <w:rPr>
          <w:rFonts w:ascii="Calibri" w:eastAsia="Times New Roman" w:hAnsi="Calibri"/>
          <w:noProof/>
          <w:sz w:val="18"/>
        </w:rPr>
        <w:tab/>
        <w:t xml:space="preserve">S. K. Balakrishnan and P. V Kamat, </w:t>
      </w:r>
      <w:r w:rsidRPr="00310D2E">
        <w:rPr>
          <w:rFonts w:ascii="Calibri" w:eastAsia="Times New Roman" w:hAnsi="Calibri"/>
          <w:i/>
          <w:iCs/>
          <w:noProof/>
          <w:sz w:val="18"/>
        </w:rPr>
        <w:t>ACS Energy Lett.</w:t>
      </w:r>
      <w:r w:rsidRPr="00310D2E">
        <w:rPr>
          <w:rFonts w:ascii="Calibri" w:eastAsia="Times New Roman" w:hAnsi="Calibri"/>
          <w:noProof/>
          <w:sz w:val="18"/>
        </w:rPr>
        <w:t xml:space="preserve">, 2017, </w:t>
      </w:r>
      <w:r w:rsidRPr="00310D2E">
        <w:rPr>
          <w:rFonts w:ascii="Calibri" w:eastAsia="Times New Roman" w:hAnsi="Calibri"/>
          <w:b/>
          <w:bCs/>
          <w:noProof/>
          <w:sz w:val="18"/>
        </w:rPr>
        <w:t>2</w:t>
      </w:r>
      <w:r w:rsidRPr="00310D2E">
        <w:rPr>
          <w:rFonts w:ascii="Calibri" w:eastAsia="Times New Roman" w:hAnsi="Calibri"/>
          <w:noProof/>
          <w:sz w:val="18"/>
        </w:rPr>
        <w:t>, 88–93.</w:t>
      </w:r>
    </w:p>
    <w:p w14:paraId="5420AAD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73.</w:t>
      </w:r>
      <w:r w:rsidRPr="00310D2E">
        <w:rPr>
          <w:rFonts w:ascii="Calibri" w:eastAsia="Times New Roman" w:hAnsi="Calibri"/>
          <w:noProof/>
          <w:sz w:val="18"/>
        </w:rPr>
        <w:tab/>
        <w:t xml:space="preserve">F. Zhou, H. Liu, X. Wang and W. Shen, </w:t>
      </w:r>
      <w:r w:rsidRPr="00310D2E">
        <w:rPr>
          <w:rFonts w:ascii="Calibri" w:eastAsia="Times New Roman" w:hAnsi="Calibri"/>
          <w:i/>
          <w:iCs/>
          <w:noProof/>
          <w:sz w:val="18"/>
        </w:rPr>
        <w:t>Adv. Funct. Mater.</w:t>
      </w:r>
      <w:r w:rsidRPr="00310D2E">
        <w:rPr>
          <w:rFonts w:ascii="Calibri" w:eastAsia="Times New Roman" w:hAnsi="Calibri"/>
          <w:noProof/>
          <w:sz w:val="18"/>
        </w:rPr>
        <w:t>, 2017, 1606156.</w:t>
      </w:r>
    </w:p>
    <w:p w14:paraId="04460D8A"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74.</w:t>
      </w:r>
      <w:r w:rsidRPr="00310D2E">
        <w:rPr>
          <w:rFonts w:ascii="Calibri" w:eastAsia="Times New Roman" w:hAnsi="Calibri"/>
          <w:noProof/>
          <w:sz w:val="18"/>
        </w:rPr>
        <w:tab/>
        <w:t xml:space="preserve">S. Masi, A. Rizzo, R. Munir, A. Listorti, A. Giuri, C. E. Corcione, N. D. Treat, G. Gigli, A. Amassian, N. Stingelin and S. Colella, </w:t>
      </w:r>
      <w:r w:rsidRPr="00310D2E">
        <w:rPr>
          <w:rFonts w:ascii="Calibri" w:eastAsia="Times New Roman" w:hAnsi="Calibri"/>
          <w:i/>
          <w:iCs/>
          <w:noProof/>
          <w:sz w:val="18"/>
        </w:rPr>
        <w:t>Adv. Energy Mater.</w:t>
      </w:r>
      <w:r w:rsidRPr="00310D2E">
        <w:rPr>
          <w:rFonts w:ascii="Calibri" w:eastAsia="Times New Roman" w:hAnsi="Calibri"/>
          <w:noProof/>
          <w:sz w:val="18"/>
        </w:rPr>
        <w:t>, 2017, 1602600.</w:t>
      </w:r>
    </w:p>
    <w:p w14:paraId="0E82130B"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75.</w:t>
      </w:r>
      <w:r w:rsidRPr="00310D2E">
        <w:rPr>
          <w:rFonts w:ascii="Calibri" w:eastAsia="Times New Roman" w:hAnsi="Calibri"/>
          <w:noProof/>
          <w:sz w:val="18"/>
        </w:rPr>
        <w:tab/>
        <w:t xml:space="preserve">H. Zhou, Q. Chen, G. Li, S. Luo, T. Song, H.-S. Duan, Z. Hong, J. You, Y. Y. Liu and Y. Yang, </w:t>
      </w:r>
      <w:r w:rsidRPr="00310D2E">
        <w:rPr>
          <w:rFonts w:ascii="Calibri" w:eastAsia="Times New Roman" w:hAnsi="Calibri"/>
          <w:i/>
          <w:iCs/>
          <w:noProof/>
          <w:sz w:val="18"/>
        </w:rPr>
        <w:t>Science</w:t>
      </w:r>
      <w:r w:rsidRPr="00310D2E">
        <w:rPr>
          <w:rFonts w:ascii="Calibri" w:eastAsia="Times New Roman" w:hAnsi="Calibri"/>
          <w:noProof/>
          <w:sz w:val="18"/>
        </w:rPr>
        <w:t xml:space="preserve">, 2014, </w:t>
      </w:r>
      <w:r w:rsidRPr="00310D2E">
        <w:rPr>
          <w:rFonts w:ascii="Calibri" w:eastAsia="Times New Roman" w:hAnsi="Calibri"/>
          <w:b/>
          <w:bCs/>
          <w:noProof/>
          <w:sz w:val="18"/>
        </w:rPr>
        <w:t>345</w:t>
      </w:r>
      <w:r w:rsidRPr="00310D2E">
        <w:rPr>
          <w:rFonts w:ascii="Calibri" w:eastAsia="Times New Roman" w:hAnsi="Calibri"/>
          <w:noProof/>
          <w:sz w:val="18"/>
        </w:rPr>
        <w:t>, 542–546.</w:t>
      </w:r>
    </w:p>
    <w:p w14:paraId="2F21516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76.</w:t>
      </w:r>
      <w:r w:rsidRPr="00310D2E">
        <w:rPr>
          <w:rFonts w:ascii="Calibri" w:eastAsia="Times New Roman" w:hAnsi="Calibri"/>
          <w:noProof/>
          <w:sz w:val="18"/>
        </w:rPr>
        <w:tab/>
        <w:t xml:space="preserve">Ashish Dubey, N. Kantack, N. Adhikari, K. M. Reza, S. Venkatesan, M. Kumar, D. Khatiwada, S. Darling and Q. Qiao,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2016, </w:t>
      </w:r>
      <w:r w:rsidRPr="00310D2E">
        <w:rPr>
          <w:rFonts w:ascii="Calibri" w:eastAsia="Times New Roman" w:hAnsi="Calibri"/>
          <w:b/>
          <w:bCs/>
          <w:noProof/>
          <w:sz w:val="18"/>
        </w:rPr>
        <w:t>4</w:t>
      </w:r>
      <w:r w:rsidRPr="00310D2E">
        <w:rPr>
          <w:rFonts w:ascii="Calibri" w:eastAsia="Times New Roman" w:hAnsi="Calibri"/>
          <w:noProof/>
          <w:sz w:val="18"/>
        </w:rPr>
        <w:t>, 10231–10240.</w:t>
      </w:r>
    </w:p>
    <w:p w14:paraId="2C3CD66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77.</w:t>
      </w:r>
      <w:r w:rsidRPr="00310D2E">
        <w:rPr>
          <w:rFonts w:ascii="Calibri" w:eastAsia="Times New Roman" w:hAnsi="Calibri"/>
          <w:noProof/>
          <w:sz w:val="18"/>
        </w:rPr>
        <w:tab/>
        <w:t xml:space="preserve">M. M. Lee, J. Teuscher, T. Miyasaka, T. N. Murakami and H. J. Snaith, </w:t>
      </w:r>
      <w:r w:rsidRPr="00310D2E">
        <w:rPr>
          <w:rFonts w:ascii="Calibri" w:eastAsia="Times New Roman" w:hAnsi="Calibri"/>
          <w:i/>
          <w:iCs/>
          <w:noProof/>
          <w:sz w:val="18"/>
        </w:rPr>
        <w:t>Science</w:t>
      </w:r>
      <w:r w:rsidRPr="00310D2E">
        <w:rPr>
          <w:rFonts w:ascii="Calibri" w:eastAsia="Times New Roman" w:hAnsi="Calibri"/>
          <w:noProof/>
          <w:sz w:val="18"/>
        </w:rPr>
        <w:t xml:space="preserve">, 2011, </w:t>
      </w:r>
      <w:r w:rsidRPr="00310D2E">
        <w:rPr>
          <w:rFonts w:ascii="Calibri" w:eastAsia="Times New Roman" w:hAnsi="Calibri"/>
          <w:b/>
          <w:bCs/>
          <w:noProof/>
          <w:sz w:val="18"/>
        </w:rPr>
        <w:t>338</w:t>
      </w:r>
      <w:r w:rsidRPr="00310D2E">
        <w:rPr>
          <w:rFonts w:ascii="Calibri" w:eastAsia="Times New Roman" w:hAnsi="Calibri"/>
          <w:noProof/>
          <w:sz w:val="18"/>
        </w:rPr>
        <w:t>, 648–653.</w:t>
      </w:r>
    </w:p>
    <w:p w14:paraId="34F9FC2B"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78.</w:t>
      </w:r>
      <w:r w:rsidRPr="00310D2E">
        <w:rPr>
          <w:rFonts w:ascii="Calibri" w:eastAsia="Times New Roman" w:hAnsi="Calibri"/>
          <w:noProof/>
          <w:sz w:val="18"/>
        </w:rPr>
        <w:tab/>
        <w:t xml:space="preserve">J. Albero, M. Asiri and H. Garcia,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2016, </w:t>
      </w:r>
      <w:r w:rsidRPr="00310D2E">
        <w:rPr>
          <w:rFonts w:ascii="Calibri" w:eastAsia="Times New Roman" w:hAnsi="Calibri"/>
          <w:b/>
          <w:bCs/>
          <w:noProof/>
          <w:sz w:val="18"/>
        </w:rPr>
        <w:t>4</w:t>
      </w:r>
      <w:r w:rsidRPr="00310D2E">
        <w:rPr>
          <w:rFonts w:ascii="Calibri" w:eastAsia="Times New Roman" w:hAnsi="Calibri"/>
          <w:noProof/>
          <w:sz w:val="18"/>
        </w:rPr>
        <w:t>, 4353–4364.</w:t>
      </w:r>
    </w:p>
    <w:p w14:paraId="754BD3C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79.</w:t>
      </w:r>
      <w:r w:rsidRPr="00310D2E">
        <w:rPr>
          <w:rFonts w:ascii="Calibri" w:eastAsia="Times New Roman" w:hAnsi="Calibri"/>
          <w:noProof/>
          <w:sz w:val="18"/>
        </w:rPr>
        <w:tab/>
        <w:t xml:space="preserve">M. J. Carnie, C. Charbonneau, M. L. Davies, J. Troughton, T. M. Watson, K. Wojciechowski, H. Snaith and D. A. Worsley, </w:t>
      </w:r>
      <w:r w:rsidRPr="00310D2E">
        <w:rPr>
          <w:rFonts w:ascii="Calibri" w:eastAsia="Times New Roman" w:hAnsi="Calibri"/>
          <w:i/>
          <w:iCs/>
          <w:noProof/>
          <w:sz w:val="18"/>
        </w:rPr>
        <w:t>Chem. Commun.</w:t>
      </w:r>
      <w:r w:rsidRPr="00310D2E">
        <w:rPr>
          <w:rFonts w:ascii="Calibri" w:eastAsia="Times New Roman" w:hAnsi="Calibri"/>
          <w:noProof/>
          <w:sz w:val="18"/>
        </w:rPr>
        <w:t xml:space="preserve">, 2013, </w:t>
      </w:r>
      <w:r w:rsidRPr="00310D2E">
        <w:rPr>
          <w:rFonts w:ascii="Calibri" w:eastAsia="Times New Roman" w:hAnsi="Calibri"/>
          <w:b/>
          <w:bCs/>
          <w:noProof/>
          <w:sz w:val="18"/>
        </w:rPr>
        <w:t>49</w:t>
      </w:r>
      <w:r w:rsidRPr="00310D2E">
        <w:rPr>
          <w:rFonts w:ascii="Calibri" w:eastAsia="Times New Roman" w:hAnsi="Calibri"/>
          <w:noProof/>
          <w:sz w:val="18"/>
        </w:rPr>
        <w:t>, 7893–7895.</w:t>
      </w:r>
    </w:p>
    <w:p w14:paraId="7908C1D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80.</w:t>
      </w:r>
      <w:r w:rsidRPr="00310D2E">
        <w:rPr>
          <w:rFonts w:ascii="Calibri" w:eastAsia="Times New Roman" w:hAnsi="Calibri"/>
          <w:noProof/>
          <w:sz w:val="18"/>
        </w:rPr>
        <w:tab/>
        <w:t xml:space="preserve">V. M. Burlakov, G. E. Eperon, H. J. Snaith, S. J. Chapman and A. Goriely, </w:t>
      </w:r>
      <w:r w:rsidRPr="00310D2E">
        <w:rPr>
          <w:rFonts w:ascii="Calibri" w:eastAsia="Times New Roman" w:hAnsi="Calibri"/>
          <w:i/>
          <w:iCs/>
          <w:noProof/>
          <w:sz w:val="18"/>
        </w:rPr>
        <w:t>Appl. Phys. Lett.</w:t>
      </w:r>
      <w:r w:rsidRPr="00310D2E">
        <w:rPr>
          <w:rFonts w:ascii="Calibri" w:eastAsia="Times New Roman" w:hAnsi="Calibri"/>
          <w:noProof/>
          <w:sz w:val="18"/>
        </w:rPr>
        <w:t xml:space="preserve">, 2014, </w:t>
      </w:r>
      <w:r w:rsidRPr="00310D2E">
        <w:rPr>
          <w:rFonts w:ascii="Calibri" w:eastAsia="Times New Roman" w:hAnsi="Calibri"/>
          <w:b/>
          <w:bCs/>
          <w:noProof/>
          <w:sz w:val="18"/>
        </w:rPr>
        <w:t>104</w:t>
      </w:r>
      <w:r w:rsidRPr="00310D2E">
        <w:rPr>
          <w:rFonts w:ascii="Calibri" w:eastAsia="Times New Roman" w:hAnsi="Calibri"/>
          <w:noProof/>
          <w:sz w:val="18"/>
        </w:rPr>
        <w:t>, 91602.</w:t>
      </w:r>
    </w:p>
    <w:p w14:paraId="600291F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81.</w:t>
      </w:r>
      <w:r w:rsidRPr="00310D2E">
        <w:rPr>
          <w:rFonts w:ascii="Calibri" w:eastAsia="Times New Roman" w:hAnsi="Calibri"/>
          <w:noProof/>
          <w:sz w:val="18"/>
        </w:rPr>
        <w:tab/>
        <w:t xml:space="preserve">B. Zhao, M. Abdi-jalebi, M. Tabachnyk, H. Glass, V. S. Kamboj, W. Nie, A. J. Pearson, Y. Puttisong, K. C. Gödel, H. E. Beere, D. A. Ritchie, A. D. Mohite, S. E. Dutton and R. H. Friend, </w:t>
      </w:r>
      <w:r w:rsidRPr="00310D2E">
        <w:rPr>
          <w:rFonts w:ascii="Calibri" w:eastAsia="Times New Roman" w:hAnsi="Calibri"/>
          <w:i/>
          <w:iCs/>
          <w:noProof/>
          <w:sz w:val="18"/>
        </w:rPr>
        <w:t>Adv.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1604744.</w:t>
      </w:r>
    </w:p>
    <w:p w14:paraId="5DA626EA"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82.</w:t>
      </w:r>
      <w:r w:rsidRPr="00310D2E">
        <w:rPr>
          <w:rFonts w:ascii="Calibri" w:eastAsia="Times New Roman" w:hAnsi="Calibri"/>
          <w:noProof/>
          <w:sz w:val="18"/>
        </w:rPr>
        <w:tab/>
        <w:t xml:space="preserve">M. M. Lee, J. Teuscher, T. Miyasaka, T. N. Murakami and H. J. Snaith, </w:t>
      </w:r>
      <w:r w:rsidRPr="00310D2E">
        <w:rPr>
          <w:rFonts w:ascii="Calibri" w:eastAsia="Times New Roman" w:hAnsi="Calibri"/>
          <w:i/>
          <w:iCs/>
          <w:noProof/>
          <w:sz w:val="18"/>
        </w:rPr>
        <w:t>Science</w:t>
      </w:r>
      <w:r w:rsidRPr="00310D2E">
        <w:rPr>
          <w:rFonts w:ascii="Calibri" w:eastAsia="Times New Roman" w:hAnsi="Calibri"/>
          <w:noProof/>
          <w:sz w:val="18"/>
        </w:rPr>
        <w:t xml:space="preserve">, 2012, </w:t>
      </w:r>
      <w:r w:rsidRPr="00310D2E">
        <w:rPr>
          <w:rFonts w:ascii="Calibri" w:eastAsia="Times New Roman" w:hAnsi="Calibri"/>
          <w:b/>
          <w:bCs/>
          <w:noProof/>
          <w:sz w:val="18"/>
        </w:rPr>
        <w:t>338</w:t>
      </w:r>
      <w:r w:rsidRPr="00310D2E">
        <w:rPr>
          <w:rFonts w:ascii="Calibri" w:eastAsia="Times New Roman" w:hAnsi="Calibri"/>
          <w:noProof/>
          <w:sz w:val="18"/>
        </w:rPr>
        <w:t>, 643–647.</w:t>
      </w:r>
    </w:p>
    <w:p w14:paraId="4A2FC0B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83.</w:t>
      </w:r>
      <w:r w:rsidRPr="00310D2E">
        <w:rPr>
          <w:rFonts w:ascii="Calibri" w:eastAsia="Times New Roman" w:hAnsi="Calibri"/>
          <w:noProof/>
          <w:sz w:val="18"/>
        </w:rPr>
        <w:tab/>
        <w:t xml:space="preserve">D. Shen, X. Yu, X. Cai, M. Peng, Y. Ma, X. Su, L. Xiao and D. Zou,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2014, </w:t>
      </w:r>
      <w:r w:rsidRPr="00310D2E">
        <w:rPr>
          <w:rFonts w:ascii="Calibri" w:eastAsia="Times New Roman" w:hAnsi="Calibri"/>
          <w:b/>
          <w:bCs/>
          <w:noProof/>
          <w:sz w:val="18"/>
        </w:rPr>
        <w:t>2</w:t>
      </w:r>
      <w:r w:rsidRPr="00310D2E">
        <w:rPr>
          <w:rFonts w:ascii="Calibri" w:eastAsia="Times New Roman" w:hAnsi="Calibri"/>
          <w:noProof/>
          <w:sz w:val="18"/>
        </w:rPr>
        <w:t>, 20454–20461.</w:t>
      </w:r>
    </w:p>
    <w:p w14:paraId="250100ED"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84.</w:t>
      </w:r>
      <w:r w:rsidRPr="00310D2E">
        <w:rPr>
          <w:rFonts w:ascii="Calibri" w:eastAsia="Times New Roman" w:hAnsi="Calibri"/>
          <w:noProof/>
          <w:sz w:val="18"/>
        </w:rPr>
        <w:tab/>
        <w:t xml:space="preserve">N. K. Noel, S. N. Habisreutinger, B. Wenger, M. T. Klug, T. H. Maximilian, M. B. Johnston, R. J. Nicholas, D. T. Moore and H. J. Snaith,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145–152.</w:t>
      </w:r>
    </w:p>
    <w:p w14:paraId="328D52C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85.</w:t>
      </w:r>
      <w:r w:rsidRPr="00310D2E">
        <w:rPr>
          <w:rFonts w:ascii="Calibri" w:eastAsia="Times New Roman" w:hAnsi="Calibri"/>
          <w:noProof/>
          <w:sz w:val="18"/>
        </w:rPr>
        <w:tab/>
        <w:t xml:space="preserve">K. W. Tan, D. T. Moore, M. Saliba, H. Sai, L. A. Estroff, T. Hanrath, H. J. Snaith and U. Wiesner, </w:t>
      </w:r>
      <w:r w:rsidRPr="00310D2E">
        <w:rPr>
          <w:rFonts w:ascii="Calibri" w:eastAsia="Times New Roman" w:hAnsi="Calibri"/>
          <w:i/>
          <w:iCs/>
          <w:noProof/>
          <w:sz w:val="18"/>
        </w:rPr>
        <w:t>ACS Nano</w:t>
      </w:r>
      <w:r w:rsidRPr="00310D2E">
        <w:rPr>
          <w:rFonts w:ascii="Calibri" w:eastAsia="Times New Roman" w:hAnsi="Calibri"/>
          <w:noProof/>
          <w:sz w:val="18"/>
        </w:rPr>
        <w:t xml:space="preserve">, 2014, </w:t>
      </w:r>
      <w:r w:rsidRPr="00310D2E">
        <w:rPr>
          <w:rFonts w:ascii="Calibri" w:eastAsia="Times New Roman" w:hAnsi="Calibri"/>
          <w:b/>
          <w:bCs/>
          <w:noProof/>
          <w:sz w:val="18"/>
        </w:rPr>
        <w:t>8</w:t>
      </w:r>
      <w:r w:rsidRPr="00310D2E">
        <w:rPr>
          <w:rFonts w:ascii="Calibri" w:eastAsia="Times New Roman" w:hAnsi="Calibri"/>
          <w:noProof/>
          <w:sz w:val="18"/>
        </w:rPr>
        <w:t>, 4730–4739.</w:t>
      </w:r>
    </w:p>
    <w:p w14:paraId="72AD452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86.</w:t>
      </w:r>
      <w:r w:rsidRPr="00310D2E">
        <w:rPr>
          <w:rFonts w:ascii="Calibri" w:eastAsia="Times New Roman" w:hAnsi="Calibri"/>
          <w:noProof/>
          <w:sz w:val="18"/>
        </w:rPr>
        <w:tab/>
        <w:t xml:space="preserve">D. W. DeQuilettes, S. M. Vorpahl, S. D. Stranks, H. Nagaoka, G. E. Eperon, M. E. Ziffer, H. J. Snaith and D. S. Ginger, </w:t>
      </w:r>
      <w:r w:rsidRPr="00310D2E">
        <w:rPr>
          <w:rFonts w:ascii="Calibri" w:eastAsia="Times New Roman" w:hAnsi="Calibri"/>
          <w:i/>
          <w:iCs/>
          <w:noProof/>
          <w:sz w:val="18"/>
        </w:rPr>
        <w:t>Science</w:t>
      </w:r>
      <w:r w:rsidRPr="00310D2E">
        <w:rPr>
          <w:rFonts w:ascii="Calibri" w:eastAsia="Times New Roman" w:hAnsi="Calibri"/>
          <w:noProof/>
          <w:sz w:val="18"/>
        </w:rPr>
        <w:t xml:space="preserve">, 2015, </w:t>
      </w:r>
      <w:r w:rsidRPr="00310D2E">
        <w:rPr>
          <w:rFonts w:ascii="Calibri" w:eastAsia="Times New Roman" w:hAnsi="Calibri"/>
          <w:b/>
          <w:bCs/>
          <w:noProof/>
          <w:sz w:val="18"/>
        </w:rPr>
        <w:t>348</w:t>
      </w:r>
      <w:r w:rsidRPr="00310D2E">
        <w:rPr>
          <w:rFonts w:ascii="Calibri" w:eastAsia="Times New Roman" w:hAnsi="Calibri"/>
          <w:noProof/>
          <w:sz w:val="18"/>
        </w:rPr>
        <w:t>, 683–686.</w:t>
      </w:r>
    </w:p>
    <w:p w14:paraId="7C41DC9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87.</w:t>
      </w:r>
      <w:r w:rsidRPr="00310D2E">
        <w:rPr>
          <w:rFonts w:ascii="Calibri" w:eastAsia="Times New Roman" w:hAnsi="Calibri"/>
          <w:noProof/>
          <w:sz w:val="18"/>
        </w:rPr>
        <w:tab/>
        <w:t xml:space="preserve">G. Grancini, D. Viola, M. Gandini, D. Altamura, E. Arianna, </w:t>
      </w:r>
      <w:r w:rsidRPr="00310D2E">
        <w:rPr>
          <w:rFonts w:ascii="Calibri" w:eastAsia="Times New Roman" w:hAnsi="Calibri"/>
          <w:noProof/>
          <w:sz w:val="18"/>
        </w:rPr>
        <w:t xml:space="preserve">A. Pogna, V. D. Innocenzo, I. Bargigia, C. Giannini, G. Cerullo and A. Petrozza, </w:t>
      </w:r>
      <w:r w:rsidRPr="00310D2E">
        <w:rPr>
          <w:rFonts w:ascii="Calibri" w:eastAsia="Times New Roman" w:hAnsi="Calibri"/>
          <w:i/>
          <w:iCs/>
          <w:noProof/>
          <w:sz w:val="18"/>
        </w:rPr>
        <w:t>ACS Energy Lett.</w:t>
      </w:r>
      <w:r w:rsidRPr="00310D2E">
        <w:rPr>
          <w:rFonts w:ascii="Calibri" w:eastAsia="Times New Roman" w:hAnsi="Calibri"/>
          <w:noProof/>
          <w:sz w:val="18"/>
        </w:rPr>
        <w:t xml:space="preserve">, 2017, </w:t>
      </w:r>
      <w:r w:rsidRPr="00310D2E">
        <w:rPr>
          <w:rFonts w:ascii="Calibri" w:eastAsia="Times New Roman" w:hAnsi="Calibri"/>
          <w:b/>
          <w:bCs/>
          <w:noProof/>
          <w:sz w:val="18"/>
        </w:rPr>
        <w:t>2</w:t>
      </w:r>
      <w:r w:rsidRPr="00310D2E">
        <w:rPr>
          <w:rFonts w:ascii="Calibri" w:eastAsia="Times New Roman" w:hAnsi="Calibri"/>
          <w:noProof/>
          <w:sz w:val="18"/>
        </w:rPr>
        <w:t>, 265–269.</w:t>
      </w:r>
    </w:p>
    <w:p w14:paraId="05B8E31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88.</w:t>
      </w:r>
      <w:r w:rsidRPr="00310D2E">
        <w:rPr>
          <w:rFonts w:ascii="Calibri" w:eastAsia="Times New Roman" w:hAnsi="Calibri"/>
          <w:noProof/>
          <w:sz w:val="18"/>
        </w:rPr>
        <w:tab/>
        <w:t xml:space="preserve">G. Grancini, S. Marras, M. Prato, C. Giannini, C. Quarti, F. De Angelis, M. De Bastiani, G. E. Eperon, H. J. Snaith, L. Manna and A. Petrozza,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2014, </w:t>
      </w:r>
      <w:r w:rsidRPr="00310D2E">
        <w:rPr>
          <w:rFonts w:ascii="Calibri" w:eastAsia="Times New Roman" w:hAnsi="Calibri"/>
          <w:b/>
          <w:bCs/>
          <w:noProof/>
          <w:sz w:val="18"/>
        </w:rPr>
        <w:t>5</w:t>
      </w:r>
      <w:r w:rsidRPr="00310D2E">
        <w:rPr>
          <w:rFonts w:ascii="Calibri" w:eastAsia="Times New Roman" w:hAnsi="Calibri"/>
          <w:noProof/>
          <w:sz w:val="18"/>
        </w:rPr>
        <w:t>, 3836–3842.</w:t>
      </w:r>
    </w:p>
    <w:p w14:paraId="20EC35BB"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89.</w:t>
      </w:r>
      <w:r w:rsidRPr="00310D2E">
        <w:rPr>
          <w:rFonts w:ascii="Calibri" w:eastAsia="Times New Roman" w:hAnsi="Calibri"/>
          <w:noProof/>
          <w:sz w:val="18"/>
        </w:rPr>
        <w:tab/>
        <w:t xml:space="preserve">Q. Chen, H. Zhou, T. Song, S. Luo and Z. Hong, </w:t>
      </w:r>
      <w:r w:rsidRPr="00310D2E">
        <w:rPr>
          <w:rFonts w:ascii="Calibri" w:eastAsia="Times New Roman" w:hAnsi="Calibri"/>
          <w:i/>
          <w:iCs/>
          <w:noProof/>
          <w:sz w:val="18"/>
        </w:rPr>
        <w:t>Nano Lett.</w:t>
      </w:r>
      <w:r w:rsidRPr="00310D2E">
        <w:rPr>
          <w:rFonts w:ascii="Calibri" w:eastAsia="Times New Roman" w:hAnsi="Calibri"/>
          <w:noProof/>
          <w:sz w:val="18"/>
        </w:rPr>
        <w:t xml:space="preserve">, 2014, </w:t>
      </w:r>
      <w:r w:rsidRPr="00310D2E">
        <w:rPr>
          <w:rFonts w:ascii="Calibri" w:eastAsia="Times New Roman" w:hAnsi="Calibri"/>
          <w:b/>
          <w:bCs/>
          <w:noProof/>
          <w:sz w:val="18"/>
        </w:rPr>
        <w:t>14</w:t>
      </w:r>
      <w:r w:rsidRPr="00310D2E">
        <w:rPr>
          <w:rFonts w:ascii="Calibri" w:eastAsia="Times New Roman" w:hAnsi="Calibri"/>
          <w:noProof/>
          <w:sz w:val="18"/>
        </w:rPr>
        <w:t>, 4158–4163.</w:t>
      </w:r>
    </w:p>
    <w:p w14:paraId="20D61B0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90.</w:t>
      </w:r>
      <w:r w:rsidRPr="00310D2E">
        <w:rPr>
          <w:rFonts w:ascii="Calibri" w:eastAsia="Times New Roman" w:hAnsi="Calibri"/>
          <w:noProof/>
          <w:sz w:val="18"/>
        </w:rPr>
        <w:tab/>
        <w:t xml:space="preserve">G. E. Eperon, V. M. Burlakov, P. Docampo, A. Goriely and H. J. Snaith, </w:t>
      </w:r>
      <w:r w:rsidRPr="00310D2E">
        <w:rPr>
          <w:rFonts w:ascii="Calibri" w:eastAsia="Times New Roman" w:hAnsi="Calibri"/>
          <w:i/>
          <w:iCs/>
          <w:noProof/>
          <w:sz w:val="18"/>
        </w:rPr>
        <w:t>Adv. Funct. Mater.</w:t>
      </w:r>
      <w:r w:rsidRPr="00310D2E">
        <w:rPr>
          <w:rFonts w:ascii="Calibri" w:eastAsia="Times New Roman" w:hAnsi="Calibri"/>
          <w:noProof/>
          <w:sz w:val="18"/>
        </w:rPr>
        <w:t xml:space="preserve">, 2014, </w:t>
      </w:r>
      <w:r w:rsidRPr="00310D2E">
        <w:rPr>
          <w:rFonts w:ascii="Calibri" w:eastAsia="Times New Roman" w:hAnsi="Calibri"/>
          <w:b/>
          <w:bCs/>
          <w:noProof/>
          <w:sz w:val="18"/>
        </w:rPr>
        <w:t>24</w:t>
      </w:r>
      <w:r w:rsidRPr="00310D2E">
        <w:rPr>
          <w:rFonts w:ascii="Calibri" w:eastAsia="Times New Roman" w:hAnsi="Calibri"/>
          <w:noProof/>
          <w:sz w:val="18"/>
        </w:rPr>
        <w:t>, 151–157.</w:t>
      </w:r>
    </w:p>
    <w:p w14:paraId="50D6C78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91.</w:t>
      </w:r>
      <w:r w:rsidRPr="00310D2E">
        <w:rPr>
          <w:rFonts w:ascii="Calibri" w:eastAsia="Times New Roman" w:hAnsi="Calibri"/>
          <w:noProof/>
          <w:sz w:val="18"/>
        </w:rPr>
        <w:tab/>
        <w:t xml:space="preserve">M. Liu, M. B. Johnston and H. J. Snaith, </w:t>
      </w:r>
      <w:r w:rsidRPr="00310D2E">
        <w:rPr>
          <w:rFonts w:ascii="Calibri" w:eastAsia="Times New Roman" w:hAnsi="Calibri"/>
          <w:i/>
          <w:iCs/>
          <w:noProof/>
          <w:sz w:val="18"/>
        </w:rPr>
        <w:t>Nature</w:t>
      </w:r>
      <w:r w:rsidRPr="00310D2E">
        <w:rPr>
          <w:rFonts w:ascii="Calibri" w:eastAsia="Times New Roman" w:hAnsi="Calibri"/>
          <w:noProof/>
          <w:sz w:val="18"/>
        </w:rPr>
        <w:t xml:space="preserve">, 2013, </w:t>
      </w:r>
      <w:r w:rsidRPr="00310D2E">
        <w:rPr>
          <w:rFonts w:ascii="Calibri" w:eastAsia="Times New Roman" w:hAnsi="Calibri"/>
          <w:b/>
          <w:bCs/>
          <w:noProof/>
          <w:sz w:val="18"/>
        </w:rPr>
        <w:t>501</w:t>
      </w:r>
      <w:r w:rsidRPr="00310D2E">
        <w:rPr>
          <w:rFonts w:ascii="Calibri" w:eastAsia="Times New Roman" w:hAnsi="Calibri"/>
          <w:noProof/>
          <w:sz w:val="18"/>
        </w:rPr>
        <w:t>, 395–398.</w:t>
      </w:r>
    </w:p>
    <w:p w14:paraId="5AB29CC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92.</w:t>
      </w:r>
      <w:r w:rsidRPr="00310D2E">
        <w:rPr>
          <w:rFonts w:ascii="Calibri" w:eastAsia="Times New Roman" w:hAnsi="Calibri"/>
          <w:noProof/>
          <w:sz w:val="18"/>
        </w:rPr>
        <w:tab/>
        <w:t xml:space="preserve">W. Nie, H. Tsai, R. Asadpour, J.-C. Blancon, A. J. Neukirch, G. Gupta, J. J. Crochet, M. Chhowalla, S. Tretiak, M. A. Alam, H. Wang and A. D. Mohite, </w:t>
      </w:r>
      <w:r w:rsidRPr="00310D2E">
        <w:rPr>
          <w:rFonts w:ascii="Calibri" w:eastAsia="Times New Roman" w:hAnsi="Calibri"/>
          <w:i/>
          <w:iCs/>
          <w:noProof/>
          <w:sz w:val="18"/>
        </w:rPr>
        <w:t>Science</w:t>
      </w:r>
      <w:r w:rsidRPr="00310D2E">
        <w:rPr>
          <w:rFonts w:ascii="Calibri" w:eastAsia="Times New Roman" w:hAnsi="Calibri"/>
          <w:noProof/>
          <w:sz w:val="18"/>
        </w:rPr>
        <w:t xml:space="preserve">, 2015, </w:t>
      </w:r>
      <w:r w:rsidRPr="00310D2E">
        <w:rPr>
          <w:rFonts w:ascii="Calibri" w:eastAsia="Times New Roman" w:hAnsi="Calibri"/>
          <w:b/>
          <w:bCs/>
          <w:noProof/>
          <w:sz w:val="18"/>
        </w:rPr>
        <w:t>347</w:t>
      </w:r>
      <w:r w:rsidRPr="00310D2E">
        <w:rPr>
          <w:rFonts w:ascii="Calibri" w:eastAsia="Times New Roman" w:hAnsi="Calibri"/>
          <w:noProof/>
          <w:sz w:val="18"/>
        </w:rPr>
        <w:t>, 522–525.</w:t>
      </w:r>
    </w:p>
    <w:p w14:paraId="11346FD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93.</w:t>
      </w:r>
      <w:r w:rsidRPr="00310D2E">
        <w:rPr>
          <w:rFonts w:ascii="Calibri" w:eastAsia="Times New Roman" w:hAnsi="Calibri"/>
          <w:noProof/>
          <w:sz w:val="18"/>
        </w:rPr>
        <w:tab/>
        <w:t xml:space="preserve">W. Rehman, D. P. Mcmeekin, J. B. Patel, R. L. Milot, M. B. Johnston, H. J. Snaith and L. M. Herz,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361–369.</w:t>
      </w:r>
    </w:p>
    <w:p w14:paraId="23B3F2F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94.</w:t>
      </w:r>
      <w:r w:rsidRPr="00310D2E">
        <w:rPr>
          <w:rFonts w:ascii="Calibri" w:eastAsia="Times New Roman" w:hAnsi="Calibri"/>
          <w:noProof/>
          <w:sz w:val="18"/>
        </w:rPr>
        <w:tab/>
        <w:t xml:space="preserve">H. Tsai, W. Nie, Y. Lin, J. C. Blancon, S. Tretiak, J. Even, G. Gupta, P. M. Ajayan and A. D. Mohite, </w:t>
      </w:r>
      <w:r w:rsidRPr="00310D2E">
        <w:rPr>
          <w:rFonts w:ascii="Calibri" w:eastAsia="Times New Roman" w:hAnsi="Calibri"/>
          <w:i/>
          <w:iCs/>
          <w:noProof/>
          <w:sz w:val="18"/>
        </w:rPr>
        <w:t>Adv. Energy Mater.</w:t>
      </w:r>
      <w:r w:rsidRPr="00310D2E">
        <w:rPr>
          <w:rFonts w:ascii="Calibri" w:eastAsia="Times New Roman" w:hAnsi="Calibri"/>
          <w:noProof/>
          <w:sz w:val="18"/>
        </w:rPr>
        <w:t>, 2017, 1602159.</w:t>
      </w:r>
    </w:p>
    <w:p w14:paraId="497B948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95.</w:t>
      </w:r>
      <w:r w:rsidRPr="00310D2E">
        <w:rPr>
          <w:rFonts w:ascii="Calibri" w:eastAsia="Times New Roman" w:hAnsi="Calibri"/>
          <w:noProof/>
          <w:sz w:val="18"/>
        </w:rPr>
        <w:tab/>
        <w:t xml:space="preserve">H. Liao, P. Guo, C. Hsu, M. Lin, B. Wang, L. Zeng, W. Huang, C. Myae, M. Soe, W. Su, M. J. Bedzyk, M. R. Wasielewski, A. Facchetti, R. P. H. Chang, M. G. Kanatzidis and T. J. Marks, </w:t>
      </w:r>
      <w:r w:rsidRPr="00310D2E">
        <w:rPr>
          <w:rFonts w:ascii="Calibri" w:eastAsia="Times New Roman" w:hAnsi="Calibri"/>
          <w:i/>
          <w:iCs/>
          <w:noProof/>
          <w:sz w:val="18"/>
        </w:rPr>
        <w:t>Adv. Energy Mater.</w:t>
      </w:r>
      <w:r w:rsidRPr="00310D2E">
        <w:rPr>
          <w:rFonts w:ascii="Calibri" w:eastAsia="Times New Roman" w:hAnsi="Calibri"/>
          <w:noProof/>
          <w:sz w:val="18"/>
        </w:rPr>
        <w:t>, 2017, 1601660.</w:t>
      </w:r>
    </w:p>
    <w:p w14:paraId="24FD4FB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96.</w:t>
      </w:r>
      <w:r w:rsidRPr="00310D2E">
        <w:rPr>
          <w:rFonts w:ascii="Calibri" w:eastAsia="Times New Roman" w:hAnsi="Calibri"/>
          <w:noProof/>
          <w:sz w:val="18"/>
        </w:rPr>
        <w:tab/>
        <w:t xml:space="preserve">C. Roldan-Carmona, P. Gratia, I. Zimmermann, G. Grancini, P. Gao, M. Graetzel and M. K. Nazeeruddin,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2015, </w:t>
      </w:r>
      <w:r w:rsidRPr="00310D2E">
        <w:rPr>
          <w:rFonts w:ascii="Calibri" w:eastAsia="Times New Roman" w:hAnsi="Calibri"/>
          <w:b/>
          <w:bCs/>
          <w:noProof/>
          <w:sz w:val="18"/>
        </w:rPr>
        <w:t>8</w:t>
      </w:r>
      <w:r w:rsidRPr="00310D2E">
        <w:rPr>
          <w:rFonts w:ascii="Calibri" w:eastAsia="Times New Roman" w:hAnsi="Calibri"/>
          <w:noProof/>
          <w:sz w:val="18"/>
        </w:rPr>
        <w:t>, 3550–3556.</w:t>
      </w:r>
    </w:p>
    <w:p w14:paraId="24E6F49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97.</w:t>
      </w:r>
      <w:r w:rsidRPr="00310D2E">
        <w:rPr>
          <w:rFonts w:ascii="Calibri" w:eastAsia="Times New Roman" w:hAnsi="Calibri"/>
          <w:noProof/>
          <w:sz w:val="18"/>
        </w:rPr>
        <w:tab/>
        <w:t xml:space="preserve">N. Sakai, Z. Wang, V. M. Burlakov, J. Lim, D. McMeekin, S. Pathak and H. J. Snaith, </w:t>
      </w:r>
      <w:r w:rsidRPr="00310D2E">
        <w:rPr>
          <w:rFonts w:ascii="Calibri" w:eastAsia="Times New Roman" w:hAnsi="Calibri"/>
          <w:i/>
          <w:iCs/>
          <w:noProof/>
          <w:sz w:val="18"/>
        </w:rPr>
        <w:t>Small</w:t>
      </w:r>
      <w:r w:rsidRPr="00310D2E">
        <w:rPr>
          <w:rFonts w:ascii="Calibri" w:eastAsia="Times New Roman" w:hAnsi="Calibri"/>
          <w:noProof/>
          <w:sz w:val="18"/>
        </w:rPr>
        <w:t>, 2017, 1602808.</w:t>
      </w:r>
    </w:p>
    <w:p w14:paraId="4B41528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98.</w:t>
      </w:r>
      <w:r w:rsidRPr="00310D2E">
        <w:rPr>
          <w:rFonts w:ascii="Calibri" w:eastAsia="Times New Roman" w:hAnsi="Calibri"/>
          <w:noProof/>
          <w:sz w:val="18"/>
        </w:rPr>
        <w:tab/>
        <w:t xml:space="preserve">G. Cotella, J. Baker, D. Worsley, F. De Rossi, C. Pleydell-Pearce, M. Carnie and T. Watson, </w:t>
      </w:r>
      <w:r w:rsidRPr="00310D2E">
        <w:rPr>
          <w:rFonts w:ascii="Calibri" w:eastAsia="Times New Roman" w:hAnsi="Calibri"/>
          <w:i/>
          <w:iCs/>
          <w:noProof/>
          <w:sz w:val="18"/>
        </w:rPr>
        <w:t>Sol. Energy Mater. Sol. Cells</w:t>
      </w:r>
      <w:r w:rsidRPr="00310D2E">
        <w:rPr>
          <w:rFonts w:ascii="Calibri" w:eastAsia="Times New Roman" w:hAnsi="Calibri"/>
          <w:noProof/>
          <w:sz w:val="18"/>
        </w:rPr>
        <w:t xml:space="preserve">, 2017, </w:t>
      </w:r>
      <w:r w:rsidRPr="00310D2E">
        <w:rPr>
          <w:rFonts w:ascii="Calibri" w:eastAsia="Times New Roman" w:hAnsi="Calibri"/>
          <w:b/>
          <w:bCs/>
          <w:noProof/>
          <w:sz w:val="18"/>
        </w:rPr>
        <w:t>159</w:t>
      </w:r>
      <w:r w:rsidRPr="00310D2E">
        <w:rPr>
          <w:rFonts w:ascii="Calibri" w:eastAsia="Times New Roman" w:hAnsi="Calibri"/>
          <w:noProof/>
          <w:sz w:val="18"/>
        </w:rPr>
        <w:t>, 362–369.</w:t>
      </w:r>
    </w:p>
    <w:p w14:paraId="240764C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99.</w:t>
      </w:r>
      <w:r w:rsidRPr="00310D2E">
        <w:rPr>
          <w:rFonts w:ascii="Calibri" w:eastAsia="Times New Roman" w:hAnsi="Calibri"/>
          <w:noProof/>
          <w:sz w:val="18"/>
        </w:rPr>
        <w:tab/>
        <w:t xml:space="preserve">H. Rao, W. Li, B. Chen, D. Kuang and C. Su, </w:t>
      </w:r>
      <w:r w:rsidRPr="00310D2E">
        <w:rPr>
          <w:rFonts w:ascii="Calibri" w:eastAsia="Times New Roman" w:hAnsi="Calibri"/>
          <w:i/>
          <w:iCs/>
          <w:noProof/>
          <w:sz w:val="18"/>
        </w:rPr>
        <w:t>Adv. Mater.</w:t>
      </w:r>
      <w:r w:rsidRPr="00310D2E">
        <w:rPr>
          <w:rFonts w:ascii="Calibri" w:eastAsia="Times New Roman" w:hAnsi="Calibri"/>
          <w:noProof/>
          <w:sz w:val="18"/>
        </w:rPr>
        <w:t>, 2017, 1602639.</w:t>
      </w:r>
    </w:p>
    <w:p w14:paraId="4AB0E89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100.</w:t>
      </w:r>
      <w:r w:rsidRPr="00310D2E">
        <w:rPr>
          <w:rFonts w:ascii="Calibri" w:eastAsia="Times New Roman" w:hAnsi="Calibri"/>
          <w:noProof/>
          <w:sz w:val="18"/>
        </w:rPr>
        <w:tab/>
        <w:t xml:space="preserve">N. Ahn, D. Y. Son, I. H. Jang, S. M. Kang, M. Choi and N. G. Park, </w:t>
      </w:r>
      <w:r w:rsidRPr="00310D2E">
        <w:rPr>
          <w:rFonts w:ascii="Calibri" w:eastAsia="Times New Roman" w:hAnsi="Calibri"/>
          <w:i/>
          <w:iCs/>
          <w:noProof/>
          <w:sz w:val="18"/>
        </w:rPr>
        <w:t>J. Am. Chem. Soc.</w:t>
      </w:r>
      <w:r w:rsidRPr="00310D2E">
        <w:rPr>
          <w:rFonts w:ascii="Calibri" w:eastAsia="Times New Roman" w:hAnsi="Calibri"/>
          <w:noProof/>
          <w:sz w:val="18"/>
        </w:rPr>
        <w:t xml:space="preserve">, 2015, </w:t>
      </w:r>
      <w:r w:rsidRPr="00310D2E">
        <w:rPr>
          <w:rFonts w:ascii="Calibri" w:eastAsia="Times New Roman" w:hAnsi="Calibri"/>
          <w:b/>
          <w:bCs/>
          <w:noProof/>
          <w:sz w:val="18"/>
        </w:rPr>
        <w:t>137</w:t>
      </w:r>
      <w:r w:rsidRPr="00310D2E">
        <w:rPr>
          <w:rFonts w:ascii="Calibri" w:eastAsia="Times New Roman" w:hAnsi="Calibri"/>
          <w:noProof/>
          <w:sz w:val="18"/>
        </w:rPr>
        <w:t>, 8696–8699.</w:t>
      </w:r>
    </w:p>
    <w:p w14:paraId="7FD72C8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101.</w:t>
      </w:r>
      <w:r w:rsidRPr="00310D2E">
        <w:rPr>
          <w:rFonts w:ascii="Calibri" w:eastAsia="Times New Roman" w:hAnsi="Calibri"/>
          <w:noProof/>
          <w:sz w:val="18"/>
        </w:rPr>
        <w:tab/>
        <w:t xml:space="preserve">J. Yoon, H. Sung, G. Lee, W. Cho, N. Ahn, H. S. Jung and M. Choi,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337–345.</w:t>
      </w:r>
    </w:p>
    <w:p w14:paraId="7CD47B8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102.</w:t>
      </w:r>
      <w:r w:rsidRPr="00310D2E">
        <w:rPr>
          <w:rFonts w:ascii="Calibri" w:eastAsia="Times New Roman" w:hAnsi="Calibri"/>
          <w:noProof/>
          <w:sz w:val="18"/>
        </w:rPr>
        <w:tab/>
        <w:t xml:space="preserve">W. Zhu, L. Kang, T. Yu, B. Lv, Y. Wang, X. Chen, X. Wang, Y. Zhou and Z. Zou,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2017, </w:t>
      </w:r>
      <w:r w:rsidRPr="00310D2E">
        <w:rPr>
          <w:rFonts w:ascii="Calibri" w:eastAsia="Times New Roman" w:hAnsi="Calibri"/>
          <w:b/>
          <w:bCs/>
          <w:noProof/>
          <w:sz w:val="18"/>
        </w:rPr>
        <w:t>9</w:t>
      </w:r>
      <w:r w:rsidRPr="00310D2E">
        <w:rPr>
          <w:rFonts w:ascii="Calibri" w:eastAsia="Times New Roman" w:hAnsi="Calibri"/>
          <w:noProof/>
          <w:sz w:val="18"/>
        </w:rPr>
        <w:t>, 6104−6113.</w:t>
      </w:r>
    </w:p>
    <w:p w14:paraId="7E92E7E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103.</w:t>
      </w:r>
      <w:r w:rsidRPr="00310D2E">
        <w:rPr>
          <w:rFonts w:ascii="Calibri" w:eastAsia="Times New Roman" w:hAnsi="Calibri"/>
          <w:noProof/>
          <w:sz w:val="18"/>
        </w:rPr>
        <w:tab/>
        <w:t xml:space="preserve">J. W. Lee, H. S. Kim and N. G. Park, </w:t>
      </w:r>
      <w:r w:rsidRPr="00310D2E">
        <w:rPr>
          <w:rFonts w:ascii="Calibri" w:eastAsia="Times New Roman" w:hAnsi="Calibri"/>
          <w:i/>
          <w:iCs/>
          <w:noProof/>
          <w:sz w:val="18"/>
        </w:rPr>
        <w:t>Acc. Chem. Res.</w:t>
      </w:r>
      <w:r w:rsidRPr="00310D2E">
        <w:rPr>
          <w:rFonts w:ascii="Calibri" w:eastAsia="Times New Roman" w:hAnsi="Calibri"/>
          <w:noProof/>
          <w:sz w:val="18"/>
        </w:rPr>
        <w:t xml:space="preserve">, 2016, </w:t>
      </w:r>
      <w:r w:rsidRPr="00310D2E">
        <w:rPr>
          <w:rFonts w:ascii="Calibri" w:eastAsia="Times New Roman" w:hAnsi="Calibri"/>
          <w:b/>
          <w:bCs/>
          <w:noProof/>
          <w:sz w:val="18"/>
        </w:rPr>
        <w:t>49</w:t>
      </w:r>
      <w:r w:rsidRPr="00310D2E">
        <w:rPr>
          <w:rFonts w:ascii="Calibri" w:eastAsia="Times New Roman" w:hAnsi="Calibri"/>
          <w:noProof/>
          <w:sz w:val="18"/>
        </w:rPr>
        <w:t>, 311–319.</w:t>
      </w:r>
    </w:p>
    <w:p w14:paraId="64D7028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104.</w:t>
      </w:r>
      <w:r w:rsidRPr="00310D2E">
        <w:rPr>
          <w:rFonts w:ascii="Calibri" w:eastAsia="Times New Roman" w:hAnsi="Calibri"/>
          <w:noProof/>
          <w:sz w:val="18"/>
        </w:rPr>
        <w:tab/>
        <w:t xml:space="preserve">K. H. Hendriks, J. J. Van Franeker, B. J. Bruijnaers, J. A. Anta, M. M. Wienk and R. A. J. Janssen,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2346–2354.</w:t>
      </w:r>
    </w:p>
    <w:p w14:paraId="2789A44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105.</w:t>
      </w:r>
      <w:r w:rsidRPr="00310D2E">
        <w:rPr>
          <w:rFonts w:ascii="Calibri" w:eastAsia="Times New Roman" w:hAnsi="Calibri"/>
          <w:noProof/>
          <w:sz w:val="18"/>
        </w:rPr>
        <w:tab/>
        <w:t xml:space="preserve">S. Bai, N. Sakai, W. Zhang, Z. Wang, J. T. Wang, F. Gao and H. J. Snaith, </w:t>
      </w:r>
      <w:r w:rsidRPr="00310D2E">
        <w:rPr>
          <w:rFonts w:ascii="Calibri" w:eastAsia="Times New Roman" w:hAnsi="Calibri"/>
          <w:i/>
          <w:iCs/>
          <w:noProof/>
          <w:sz w:val="18"/>
        </w:rPr>
        <w:t>Chem.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462–473.</w:t>
      </w:r>
    </w:p>
    <w:p w14:paraId="6670157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106.</w:t>
      </w:r>
      <w:r w:rsidRPr="00310D2E">
        <w:rPr>
          <w:rFonts w:ascii="Calibri" w:eastAsia="Times New Roman" w:hAnsi="Calibri"/>
          <w:noProof/>
          <w:sz w:val="18"/>
        </w:rPr>
        <w:tab/>
        <w:t xml:space="preserve">N. Sakai, S. Pathak, H.-W. Chen, A. A. Haghighirad, S. D. Stranks, T. Miyasak and H. J. Snaith,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2016, </w:t>
      </w:r>
      <w:r w:rsidRPr="00310D2E">
        <w:rPr>
          <w:rFonts w:ascii="Calibri" w:eastAsia="Times New Roman" w:hAnsi="Calibri"/>
          <w:b/>
          <w:bCs/>
          <w:noProof/>
          <w:sz w:val="18"/>
        </w:rPr>
        <w:t>4</w:t>
      </w:r>
      <w:r w:rsidRPr="00310D2E">
        <w:rPr>
          <w:rFonts w:ascii="Calibri" w:eastAsia="Times New Roman" w:hAnsi="Calibri"/>
          <w:noProof/>
          <w:sz w:val="18"/>
        </w:rPr>
        <w:t>, 4464–4471.</w:t>
      </w:r>
    </w:p>
    <w:p w14:paraId="74F3DEED"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107.</w:t>
      </w:r>
      <w:r w:rsidRPr="00310D2E">
        <w:rPr>
          <w:rFonts w:ascii="Calibri" w:eastAsia="Times New Roman" w:hAnsi="Calibri"/>
          <w:noProof/>
          <w:sz w:val="18"/>
        </w:rPr>
        <w:tab/>
        <w:t xml:space="preserve">B. Ding, Y. Li, S. Huang, Q. Chu, C. Li, C. Li and G. Yang,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6840–6848.</w:t>
      </w:r>
    </w:p>
    <w:p w14:paraId="4ABC177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108.</w:t>
      </w:r>
      <w:r w:rsidRPr="00310D2E">
        <w:rPr>
          <w:rFonts w:ascii="Calibri" w:eastAsia="Times New Roman" w:hAnsi="Calibri"/>
          <w:noProof/>
          <w:sz w:val="18"/>
        </w:rPr>
        <w:tab/>
        <w:t xml:space="preserve">D. Forgács, M. Sessolo, H. J. Bolink, D. Forgacs, M. Sessolo and H. J. Bolink,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2015, </w:t>
      </w:r>
      <w:r w:rsidRPr="00310D2E">
        <w:rPr>
          <w:rFonts w:ascii="Calibri" w:eastAsia="Times New Roman" w:hAnsi="Calibri"/>
          <w:b/>
          <w:bCs/>
          <w:noProof/>
          <w:sz w:val="18"/>
        </w:rPr>
        <w:t>3</w:t>
      </w:r>
      <w:r w:rsidRPr="00310D2E">
        <w:rPr>
          <w:rFonts w:ascii="Calibri" w:eastAsia="Times New Roman" w:hAnsi="Calibri"/>
          <w:noProof/>
          <w:sz w:val="18"/>
        </w:rPr>
        <w:t>, 14121–14125.</w:t>
      </w:r>
    </w:p>
    <w:p w14:paraId="2CDE1E1B"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109.</w:t>
      </w:r>
      <w:r w:rsidRPr="00310D2E">
        <w:rPr>
          <w:rFonts w:ascii="Calibri" w:eastAsia="Times New Roman" w:hAnsi="Calibri"/>
          <w:noProof/>
          <w:sz w:val="18"/>
        </w:rPr>
        <w:tab/>
        <w:t xml:space="preserve">L. Zhao, D. Luo, J. Wu, Q. Hu, W. Zhang, K. Chen, T. Liu, Y. Liu, Y. Zhang, F. Liu, T. P. Russell, H. J. Snaith, R. Zhu and Q. Gong, </w:t>
      </w:r>
      <w:r w:rsidRPr="00310D2E">
        <w:rPr>
          <w:rFonts w:ascii="Calibri" w:eastAsia="Times New Roman" w:hAnsi="Calibri"/>
          <w:i/>
          <w:iCs/>
          <w:noProof/>
          <w:sz w:val="18"/>
        </w:rPr>
        <w:t>Adv. Funct. Mater.</w:t>
      </w:r>
      <w:r w:rsidRPr="00310D2E">
        <w:rPr>
          <w:rFonts w:ascii="Calibri" w:eastAsia="Times New Roman" w:hAnsi="Calibri"/>
          <w:noProof/>
          <w:sz w:val="18"/>
        </w:rPr>
        <w:t xml:space="preserve">, 2016, </w:t>
      </w:r>
      <w:r w:rsidRPr="00310D2E">
        <w:rPr>
          <w:rFonts w:ascii="Calibri" w:eastAsia="Times New Roman" w:hAnsi="Calibri"/>
          <w:b/>
          <w:bCs/>
          <w:noProof/>
          <w:sz w:val="18"/>
        </w:rPr>
        <w:t>26</w:t>
      </w:r>
      <w:r w:rsidRPr="00310D2E">
        <w:rPr>
          <w:rFonts w:ascii="Calibri" w:eastAsia="Times New Roman" w:hAnsi="Calibri"/>
          <w:noProof/>
          <w:sz w:val="18"/>
        </w:rPr>
        <w:t>, 3508–3514.</w:t>
      </w:r>
    </w:p>
    <w:p w14:paraId="6035C9C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110.</w:t>
      </w:r>
      <w:r w:rsidRPr="00310D2E">
        <w:rPr>
          <w:rFonts w:ascii="Calibri" w:eastAsia="Times New Roman" w:hAnsi="Calibri"/>
          <w:noProof/>
          <w:sz w:val="18"/>
        </w:rPr>
        <w:tab/>
        <w:t xml:space="preserve">A. M. Soufiani, Z. Yang, T. Young, A. Miyata, R. Brenes, J. </w:t>
      </w:r>
      <w:r w:rsidRPr="00310D2E">
        <w:rPr>
          <w:rFonts w:ascii="Calibri" w:eastAsia="Times New Roman" w:hAnsi="Calibri"/>
          <w:noProof/>
          <w:sz w:val="18"/>
        </w:rPr>
        <w:lastRenderedPageBreak/>
        <w:t xml:space="preserve">Urban, N. Zhang, V. Bulovic, O. Portugall, Y.-B. Cheng, R. J. Nicholas, A. Ho-Baillie, M. A. Green, P. Plochocka and S. D. Stranks,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1358–1366.</w:t>
      </w:r>
    </w:p>
    <w:p w14:paraId="0A8A943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111.</w:t>
      </w:r>
      <w:r w:rsidRPr="00310D2E">
        <w:rPr>
          <w:rFonts w:ascii="Calibri" w:eastAsia="Times New Roman" w:hAnsi="Calibri"/>
          <w:noProof/>
          <w:sz w:val="18"/>
        </w:rPr>
        <w:tab/>
        <w:t xml:space="preserve">J. Qing, H.-T. Chandran, Y.-H. Cheng, X.-K. Liu, H.-W. Li, S.-W. Tsang, M.-F. Lo and C.-S. Lee,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2015, </w:t>
      </w:r>
      <w:r w:rsidRPr="00310D2E">
        <w:rPr>
          <w:rFonts w:ascii="Calibri" w:eastAsia="Times New Roman" w:hAnsi="Calibri"/>
          <w:b/>
          <w:bCs/>
          <w:noProof/>
          <w:sz w:val="18"/>
        </w:rPr>
        <w:t>7</w:t>
      </w:r>
      <w:r w:rsidRPr="00310D2E">
        <w:rPr>
          <w:rFonts w:ascii="Calibri" w:eastAsia="Times New Roman" w:hAnsi="Calibri"/>
          <w:noProof/>
          <w:sz w:val="18"/>
        </w:rPr>
        <w:t>, 23110−23116.</w:t>
      </w:r>
    </w:p>
    <w:p w14:paraId="0164A8F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112.</w:t>
      </w:r>
      <w:r w:rsidRPr="00310D2E">
        <w:rPr>
          <w:rFonts w:ascii="Calibri" w:eastAsia="Times New Roman" w:hAnsi="Calibri"/>
          <w:noProof/>
          <w:sz w:val="18"/>
        </w:rPr>
        <w:tab/>
        <w:t xml:space="preserve">X. Gong, M. Li, X.-B. Shi, H. Ma, Z.-K. Wang and L.-S. Liao, </w:t>
      </w:r>
      <w:r w:rsidRPr="00310D2E">
        <w:rPr>
          <w:rFonts w:ascii="Calibri" w:eastAsia="Times New Roman" w:hAnsi="Calibri"/>
          <w:i/>
          <w:iCs/>
          <w:noProof/>
          <w:sz w:val="18"/>
        </w:rPr>
        <w:t>Adv. Funct. Mater.</w:t>
      </w:r>
      <w:r w:rsidRPr="00310D2E">
        <w:rPr>
          <w:rFonts w:ascii="Calibri" w:eastAsia="Times New Roman" w:hAnsi="Calibri"/>
          <w:noProof/>
          <w:sz w:val="18"/>
        </w:rPr>
        <w:t xml:space="preserve">, 2015, </w:t>
      </w:r>
      <w:r w:rsidRPr="00310D2E">
        <w:rPr>
          <w:rFonts w:ascii="Calibri" w:eastAsia="Times New Roman" w:hAnsi="Calibri"/>
          <w:b/>
          <w:bCs/>
          <w:noProof/>
          <w:sz w:val="18"/>
        </w:rPr>
        <w:t>25</w:t>
      </w:r>
      <w:r w:rsidRPr="00310D2E">
        <w:rPr>
          <w:rFonts w:ascii="Calibri" w:eastAsia="Times New Roman" w:hAnsi="Calibri"/>
          <w:noProof/>
          <w:sz w:val="18"/>
        </w:rPr>
        <w:t>, 6671–6678.</w:t>
      </w:r>
    </w:p>
    <w:p w14:paraId="0DB210C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113.</w:t>
      </w:r>
      <w:r w:rsidRPr="00310D2E">
        <w:rPr>
          <w:rFonts w:ascii="Calibri" w:eastAsia="Times New Roman" w:hAnsi="Calibri"/>
          <w:noProof/>
          <w:sz w:val="18"/>
        </w:rPr>
        <w:tab/>
        <w:t xml:space="preserve">Y. Rong, X. Hou, Y. Hu, A. Mei, L. Liu, P. Wang and H. Han, </w:t>
      </w:r>
      <w:r w:rsidRPr="00310D2E">
        <w:rPr>
          <w:rFonts w:ascii="Calibri" w:eastAsia="Times New Roman" w:hAnsi="Calibri"/>
          <w:i/>
          <w:iCs/>
          <w:noProof/>
          <w:sz w:val="18"/>
        </w:rPr>
        <w:t>Nat. Commun.</w:t>
      </w:r>
      <w:r w:rsidRPr="00310D2E">
        <w:rPr>
          <w:rFonts w:ascii="Calibri" w:eastAsia="Times New Roman" w:hAnsi="Calibri"/>
          <w:noProof/>
          <w:sz w:val="18"/>
        </w:rPr>
        <w:t xml:space="preserve">, 2017, </w:t>
      </w:r>
      <w:r w:rsidRPr="00310D2E">
        <w:rPr>
          <w:rFonts w:ascii="Calibri" w:eastAsia="Times New Roman" w:hAnsi="Calibri"/>
          <w:b/>
          <w:bCs/>
          <w:noProof/>
          <w:sz w:val="18"/>
        </w:rPr>
        <w:t>8</w:t>
      </w:r>
      <w:r w:rsidRPr="00310D2E">
        <w:rPr>
          <w:rFonts w:ascii="Calibri" w:eastAsia="Times New Roman" w:hAnsi="Calibri"/>
          <w:noProof/>
          <w:sz w:val="18"/>
        </w:rPr>
        <w:t>, 14555.</w:t>
      </w:r>
    </w:p>
    <w:p w14:paraId="033A530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114.</w:t>
      </w:r>
      <w:r w:rsidRPr="00310D2E">
        <w:rPr>
          <w:rFonts w:ascii="Calibri" w:eastAsia="Times New Roman" w:hAnsi="Calibri"/>
          <w:noProof/>
          <w:sz w:val="18"/>
        </w:rPr>
        <w:tab/>
        <w:t xml:space="preserve">N. J. Jeon, J. H. Noh, Y. C. Kim, W. S. Yang, S. Ryu and S. Il Seok, </w:t>
      </w:r>
      <w:r w:rsidRPr="00310D2E">
        <w:rPr>
          <w:rFonts w:ascii="Calibri" w:eastAsia="Times New Roman" w:hAnsi="Calibri"/>
          <w:i/>
          <w:iCs/>
          <w:noProof/>
          <w:sz w:val="18"/>
        </w:rPr>
        <w:t>Nat Mater</w:t>
      </w:r>
      <w:r w:rsidRPr="00310D2E">
        <w:rPr>
          <w:rFonts w:ascii="Calibri" w:eastAsia="Times New Roman" w:hAnsi="Calibri"/>
          <w:noProof/>
          <w:sz w:val="18"/>
        </w:rPr>
        <w:t xml:space="preserve">, 2014, </w:t>
      </w:r>
      <w:r w:rsidRPr="00310D2E">
        <w:rPr>
          <w:rFonts w:ascii="Calibri" w:eastAsia="Times New Roman" w:hAnsi="Calibri"/>
          <w:b/>
          <w:bCs/>
          <w:noProof/>
          <w:sz w:val="18"/>
        </w:rPr>
        <w:t>13</w:t>
      </w:r>
      <w:r w:rsidRPr="00310D2E">
        <w:rPr>
          <w:rFonts w:ascii="Calibri" w:eastAsia="Times New Roman" w:hAnsi="Calibri"/>
          <w:noProof/>
          <w:sz w:val="18"/>
        </w:rPr>
        <w:t>, 897–903.</w:t>
      </w:r>
    </w:p>
    <w:p w14:paraId="6F8EE88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115.</w:t>
      </w:r>
      <w:r w:rsidRPr="00310D2E">
        <w:rPr>
          <w:rFonts w:ascii="Calibri" w:eastAsia="Times New Roman" w:hAnsi="Calibri"/>
          <w:noProof/>
          <w:sz w:val="18"/>
        </w:rPr>
        <w:tab/>
        <w:t xml:space="preserve">Y. Rong, Z. Tang, Y. Zhao, X. Zhong, S. Venkatesan, H. Graham, M. Patton, Y. Jing, A. M. Guloy and Y. Yao, </w:t>
      </w:r>
      <w:r w:rsidRPr="00310D2E">
        <w:rPr>
          <w:rFonts w:ascii="Calibri" w:eastAsia="Times New Roman" w:hAnsi="Calibri"/>
          <w:i/>
          <w:iCs/>
          <w:noProof/>
          <w:sz w:val="18"/>
        </w:rPr>
        <w:t>Nanoscale</w:t>
      </w:r>
      <w:r w:rsidRPr="00310D2E">
        <w:rPr>
          <w:rFonts w:ascii="Calibri" w:eastAsia="Times New Roman" w:hAnsi="Calibri"/>
          <w:noProof/>
          <w:sz w:val="18"/>
        </w:rPr>
        <w:t xml:space="preserve">, 2015, </w:t>
      </w:r>
      <w:r w:rsidRPr="00310D2E">
        <w:rPr>
          <w:rFonts w:ascii="Calibri" w:eastAsia="Times New Roman" w:hAnsi="Calibri"/>
          <w:b/>
          <w:bCs/>
          <w:noProof/>
          <w:sz w:val="18"/>
        </w:rPr>
        <w:t>7</w:t>
      </w:r>
      <w:r w:rsidRPr="00310D2E">
        <w:rPr>
          <w:rFonts w:ascii="Calibri" w:eastAsia="Times New Roman" w:hAnsi="Calibri"/>
          <w:noProof/>
          <w:sz w:val="18"/>
        </w:rPr>
        <w:t>, pp 10595-10599.</w:t>
      </w:r>
    </w:p>
    <w:p w14:paraId="587B43B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116.</w:t>
      </w:r>
      <w:r w:rsidRPr="00310D2E">
        <w:rPr>
          <w:rFonts w:ascii="Calibri" w:eastAsia="Times New Roman" w:hAnsi="Calibri"/>
          <w:noProof/>
          <w:sz w:val="18"/>
        </w:rPr>
        <w:tab/>
        <w:t xml:space="preserve">S. Wozny, M. Yang, A. M. Nardes, C. C. Mercado, S. Ferrere, M. O. Reese, W. Zhou and K. Zhu, </w:t>
      </w:r>
      <w:r w:rsidRPr="00310D2E">
        <w:rPr>
          <w:rFonts w:ascii="Calibri" w:eastAsia="Times New Roman" w:hAnsi="Calibri"/>
          <w:i/>
          <w:iCs/>
          <w:noProof/>
          <w:sz w:val="18"/>
        </w:rPr>
        <w:t>Chem. Mater.</w:t>
      </w:r>
      <w:r w:rsidRPr="00310D2E">
        <w:rPr>
          <w:rFonts w:ascii="Calibri" w:eastAsia="Times New Roman" w:hAnsi="Calibri"/>
          <w:noProof/>
          <w:sz w:val="18"/>
        </w:rPr>
        <w:t xml:space="preserve">, 2015, </w:t>
      </w:r>
      <w:r w:rsidRPr="00310D2E">
        <w:rPr>
          <w:rFonts w:ascii="Calibri" w:eastAsia="Times New Roman" w:hAnsi="Calibri"/>
          <w:b/>
          <w:bCs/>
          <w:noProof/>
          <w:sz w:val="18"/>
        </w:rPr>
        <w:t>27</w:t>
      </w:r>
      <w:r w:rsidRPr="00310D2E">
        <w:rPr>
          <w:rFonts w:ascii="Calibri" w:eastAsia="Times New Roman" w:hAnsi="Calibri"/>
          <w:noProof/>
          <w:sz w:val="18"/>
        </w:rPr>
        <w:t>, 4814–4820.</w:t>
      </w:r>
    </w:p>
    <w:p w14:paraId="0BE2CE4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117.</w:t>
      </w:r>
      <w:r w:rsidRPr="00310D2E">
        <w:rPr>
          <w:rFonts w:ascii="Calibri" w:eastAsia="Times New Roman" w:hAnsi="Calibri"/>
          <w:noProof/>
          <w:sz w:val="18"/>
        </w:rPr>
        <w:tab/>
        <w:t xml:space="preserve">X. Yin, Z. Yao, Q. Luo, X. Dai, Y. Zhou, Y. Zhang, Y. Zhou, S. Luo, J. Li, N. Wang and H. Lin,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2017, </w:t>
      </w:r>
      <w:r w:rsidRPr="00310D2E">
        <w:rPr>
          <w:rFonts w:ascii="Calibri" w:eastAsia="Times New Roman" w:hAnsi="Calibri"/>
          <w:b/>
          <w:bCs/>
          <w:noProof/>
          <w:sz w:val="18"/>
        </w:rPr>
        <w:t>9</w:t>
      </w:r>
      <w:r w:rsidRPr="00310D2E">
        <w:rPr>
          <w:rFonts w:ascii="Calibri" w:eastAsia="Times New Roman" w:hAnsi="Calibri"/>
          <w:noProof/>
          <w:sz w:val="18"/>
        </w:rPr>
        <w:t>, 2439–2448.</w:t>
      </w:r>
    </w:p>
    <w:p w14:paraId="1710561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118.</w:t>
      </w:r>
      <w:r w:rsidRPr="00310D2E">
        <w:rPr>
          <w:rFonts w:ascii="Calibri" w:eastAsia="Times New Roman" w:hAnsi="Calibri"/>
          <w:noProof/>
          <w:sz w:val="18"/>
        </w:rPr>
        <w:tab/>
        <w:t xml:space="preserve">J. Correa-Baena, R. Carmona, G. Richardson, J. M. Foster, F. De Angelis, J. M. Ball, A. Petrozza, N. Mine, M. K. Nazeeruddin, W. Tress, U. Steiner, A. Hagfeldt and A. Abate,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604–613.</w:t>
      </w:r>
    </w:p>
    <w:p w14:paraId="68C41B4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119.</w:t>
      </w:r>
      <w:r w:rsidRPr="00310D2E">
        <w:rPr>
          <w:rFonts w:ascii="Calibri" w:eastAsia="Times New Roman" w:hAnsi="Calibri"/>
          <w:noProof/>
          <w:sz w:val="18"/>
        </w:rPr>
        <w:tab/>
        <w:t xml:space="preserve">D. Bi, J. Luo, F. Zhang, A. Magrez, E. N. Athanasopoulou, A. Hagfeldt and M. Gratzel, </w:t>
      </w:r>
      <w:r w:rsidRPr="00310D2E">
        <w:rPr>
          <w:rFonts w:ascii="Calibri" w:eastAsia="Times New Roman" w:hAnsi="Calibri"/>
          <w:i/>
          <w:iCs/>
          <w:noProof/>
          <w:sz w:val="18"/>
        </w:rPr>
        <w:t>ChemSusChem</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1624–1630.</w:t>
      </w:r>
    </w:p>
    <w:p w14:paraId="4656777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120.</w:t>
      </w:r>
      <w:r w:rsidRPr="00310D2E">
        <w:rPr>
          <w:rFonts w:ascii="Calibri" w:eastAsia="Times New Roman" w:hAnsi="Calibri"/>
          <w:noProof/>
          <w:sz w:val="18"/>
        </w:rPr>
        <w:tab/>
        <w:t xml:space="preserve">Y. Yu, S. Yang, L. Lei and Y. Liu, </w:t>
      </w:r>
      <w:r w:rsidRPr="00310D2E">
        <w:rPr>
          <w:rFonts w:ascii="Calibri" w:eastAsia="Times New Roman" w:hAnsi="Calibri"/>
          <w:i/>
          <w:iCs/>
          <w:noProof/>
          <w:sz w:val="18"/>
        </w:rPr>
        <w:t>Nanoscale</w:t>
      </w:r>
      <w:r w:rsidRPr="00310D2E">
        <w:rPr>
          <w:rFonts w:ascii="Calibri" w:eastAsia="Times New Roman" w:hAnsi="Calibri"/>
          <w:noProof/>
          <w:sz w:val="18"/>
        </w:rPr>
        <w:t xml:space="preserve">, 2017, </w:t>
      </w:r>
      <w:r w:rsidRPr="00310D2E">
        <w:rPr>
          <w:rFonts w:ascii="Calibri" w:eastAsia="Times New Roman" w:hAnsi="Calibri"/>
          <w:b/>
          <w:bCs/>
          <w:noProof/>
          <w:sz w:val="18"/>
        </w:rPr>
        <w:t>9</w:t>
      </w:r>
      <w:r w:rsidRPr="00310D2E">
        <w:rPr>
          <w:rFonts w:ascii="Calibri" w:eastAsia="Times New Roman" w:hAnsi="Calibri"/>
          <w:noProof/>
          <w:sz w:val="18"/>
        </w:rPr>
        <w:t>, 2569–2578.</w:t>
      </w:r>
    </w:p>
    <w:p w14:paraId="7E31C47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121.</w:t>
      </w:r>
      <w:r w:rsidRPr="00310D2E">
        <w:rPr>
          <w:rFonts w:ascii="Calibri" w:eastAsia="Times New Roman" w:hAnsi="Calibri"/>
          <w:noProof/>
          <w:sz w:val="18"/>
        </w:rPr>
        <w:tab/>
        <w:t xml:space="preserve">T. Ye, S. Peng, J. Lee, K. Yoong, C. Vijila and S. Ramakrishna,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2017, </w:t>
      </w:r>
      <w:r w:rsidRPr="00310D2E">
        <w:rPr>
          <w:rFonts w:ascii="Calibri" w:eastAsia="Times New Roman" w:hAnsi="Calibri"/>
          <w:b/>
          <w:bCs/>
          <w:noProof/>
          <w:sz w:val="18"/>
        </w:rPr>
        <w:t>9</w:t>
      </w:r>
      <w:r w:rsidRPr="00310D2E">
        <w:rPr>
          <w:rFonts w:ascii="Calibri" w:eastAsia="Times New Roman" w:hAnsi="Calibri"/>
          <w:noProof/>
          <w:sz w:val="18"/>
        </w:rPr>
        <w:t>, 2358–2368.</w:t>
      </w:r>
    </w:p>
    <w:p w14:paraId="564A872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122.</w:t>
      </w:r>
      <w:r w:rsidRPr="00310D2E">
        <w:rPr>
          <w:rFonts w:ascii="Calibri" w:eastAsia="Times New Roman" w:hAnsi="Calibri"/>
          <w:noProof/>
          <w:sz w:val="18"/>
        </w:rPr>
        <w:tab/>
        <w:t>T. T. Ngo, I. Suarez, G. Antonicelli, D. Cortizo</w:t>
      </w:r>
      <w:r w:rsidRPr="00310D2E">
        <w:rPr>
          <w:rFonts w:ascii="Calibri" w:eastAsia="Calibri" w:hAnsi="Calibri" w:cs="Calibri"/>
          <w:noProof/>
          <w:sz w:val="18"/>
        </w:rPr>
        <w:t>‐</w:t>
      </w:r>
      <w:r w:rsidRPr="00310D2E">
        <w:rPr>
          <w:rFonts w:ascii="Calibri" w:eastAsia="Times New Roman" w:hAnsi="Calibri"/>
          <w:noProof/>
          <w:sz w:val="18"/>
        </w:rPr>
        <w:t>Lacalle, J. P. Martinez</w:t>
      </w:r>
      <w:r w:rsidRPr="00310D2E">
        <w:rPr>
          <w:rFonts w:ascii="Calibri" w:eastAsia="Calibri" w:hAnsi="Calibri" w:cs="Calibri"/>
          <w:noProof/>
          <w:sz w:val="18"/>
        </w:rPr>
        <w:t>‐</w:t>
      </w:r>
      <w:r w:rsidRPr="00310D2E">
        <w:rPr>
          <w:rFonts w:ascii="Calibri" w:eastAsia="Times New Roman" w:hAnsi="Calibri"/>
          <w:noProof/>
          <w:sz w:val="18"/>
        </w:rPr>
        <w:t>Pastor, A. Mateo</w:t>
      </w:r>
      <w:r w:rsidRPr="00310D2E">
        <w:rPr>
          <w:rFonts w:ascii="Calibri" w:eastAsia="Calibri" w:hAnsi="Calibri" w:cs="Calibri"/>
          <w:noProof/>
          <w:sz w:val="18"/>
        </w:rPr>
        <w:t>‐</w:t>
      </w:r>
      <w:r w:rsidRPr="00310D2E">
        <w:rPr>
          <w:rFonts w:ascii="Calibri" w:eastAsia="Times New Roman" w:hAnsi="Calibri"/>
          <w:noProof/>
          <w:sz w:val="18"/>
        </w:rPr>
        <w:t>Alonso and I. Mora</w:t>
      </w:r>
      <w:r w:rsidRPr="00310D2E">
        <w:rPr>
          <w:rFonts w:ascii="Calibri" w:eastAsia="Calibri" w:hAnsi="Calibri" w:cs="Calibri"/>
          <w:noProof/>
          <w:sz w:val="18"/>
        </w:rPr>
        <w:t>‐</w:t>
      </w:r>
      <w:r w:rsidRPr="00310D2E">
        <w:rPr>
          <w:rFonts w:ascii="Calibri" w:eastAsia="Times New Roman" w:hAnsi="Calibri"/>
          <w:noProof/>
          <w:sz w:val="18"/>
        </w:rPr>
        <w:t xml:space="preserve">Sero, </w:t>
      </w:r>
      <w:r w:rsidRPr="00310D2E">
        <w:rPr>
          <w:rFonts w:ascii="Calibri" w:eastAsia="Times New Roman" w:hAnsi="Calibri"/>
          <w:i/>
          <w:iCs/>
          <w:noProof/>
          <w:sz w:val="18"/>
        </w:rPr>
        <w:t>Adv.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1604056.</w:t>
      </w:r>
    </w:p>
    <w:p w14:paraId="042EF9E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123.</w:t>
      </w:r>
      <w:r w:rsidRPr="00310D2E">
        <w:rPr>
          <w:rFonts w:ascii="Calibri" w:eastAsia="Times New Roman" w:hAnsi="Calibri"/>
          <w:noProof/>
          <w:sz w:val="18"/>
        </w:rPr>
        <w:tab/>
        <w:t xml:space="preserve">P. Kumar, B. Zhao, R. H. Friend, A. Sadhanala and K. S. Narayan,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2017, </w:t>
      </w:r>
      <w:r w:rsidRPr="00310D2E">
        <w:rPr>
          <w:rFonts w:ascii="Calibri" w:eastAsia="Times New Roman" w:hAnsi="Calibri"/>
          <w:b/>
          <w:bCs/>
          <w:noProof/>
          <w:sz w:val="18"/>
        </w:rPr>
        <w:t>2</w:t>
      </w:r>
      <w:r w:rsidRPr="00310D2E">
        <w:rPr>
          <w:rFonts w:ascii="Calibri" w:eastAsia="Times New Roman" w:hAnsi="Calibri"/>
          <w:noProof/>
          <w:sz w:val="18"/>
        </w:rPr>
        <w:t>, 81–87.</w:t>
      </w:r>
    </w:p>
    <w:p w14:paraId="1935982A"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124.</w:t>
      </w:r>
      <w:r w:rsidRPr="00310D2E">
        <w:rPr>
          <w:rFonts w:ascii="Calibri" w:eastAsia="Times New Roman" w:hAnsi="Calibri"/>
          <w:noProof/>
          <w:sz w:val="18"/>
        </w:rPr>
        <w:tab/>
        <w:t xml:space="preserve">J. Ye, X. Zhang, L. Zhu, H. Zheng, G. Liua, H. Wang, T. Hayat, X. Pan and S. Da, </w:t>
      </w:r>
      <w:r w:rsidRPr="00310D2E">
        <w:rPr>
          <w:rFonts w:ascii="Calibri" w:eastAsia="Times New Roman" w:hAnsi="Calibri"/>
          <w:i/>
          <w:iCs/>
          <w:noProof/>
          <w:sz w:val="18"/>
        </w:rPr>
        <w:t>Sustain. Energy Fuels</w:t>
      </w:r>
      <w:r w:rsidRPr="00310D2E">
        <w:rPr>
          <w:rFonts w:ascii="Calibri" w:eastAsia="Times New Roman" w:hAnsi="Calibri"/>
          <w:noProof/>
          <w:sz w:val="18"/>
        </w:rPr>
        <w:t xml:space="preserve">, 2017, </w:t>
      </w:r>
      <w:r w:rsidRPr="00310D2E">
        <w:rPr>
          <w:rFonts w:ascii="Calibri" w:eastAsia="Times New Roman" w:hAnsi="Calibri"/>
          <w:b/>
          <w:bCs/>
          <w:noProof/>
          <w:sz w:val="18"/>
        </w:rPr>
        <w:t>1</w:t>
      </w:r>
      <w:r w:rsidRPr="00310D2E">
        <w:rPr>
          <w:rFonts w:ascii="Calibri" w:eastAsia="Times New Roman" w:hAnsi="Calibri"/>
          <w:noProof/>
          <w:sz w:val="18"/>
        </w:rPr>
        <w:t>, 907–914.</w:t>
      </w:r>
    </w:p>
    <w:p w14:paraId="381B522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125.</w:t>
      </w:r>
      <w:r w:rsidRPr="00310D2E">
        <w:rPr>
          <w:rFonts w:ascii="Calibri" w:eastAsia="Times New Roman" w:hAnsi="Calibri"/>
          <w:noProof/>
          <w:sz w:val="18"/>
        </w:rPr>
        <w:tab/>
        <w:t xml:space="preserve">Z. Xiao, Q. Dong, C. Bi, Y. Shao, Y. Yuan and J. Huang, </w:t>
      </w:r>
      <w:r w:rsidRPr="00310D2E">
        <w:rPr>
          <w:rFonts w:ascii="Calibri" w:eastAsia="Times New Roman" w:hAnsi="Calibri"/>
          <w:i/>
          <w:iCs/>
          <w:noProof/>
          <w:sz w:val="18"/>
        </w:rPr>
        <w:t>Adv. Mater.</w:t>
      </w:r>
      <w:r w:rsidRPr="00310D2E">
        <w:rPr>
          <w:rFonts w:ascii="Calibri" w:eastAsia="Times New Roman" w:hAnsi="Calibri"/>
          <w:noProof/>
          <w:sz w:val="18"/>
        </w:rPr>
        <w:t xml:space="preserve">, 2014, </w:t>
      </w:r>
      <w:r w:rsidRPr="00310D2E">
        <w:rPr>
          <w:rFonts w:ascii="Calibri" w:eastAsia="Times New Roman" w:hAnsi="Calibri"/>
          <w:b/>
          <w:bCs/>
          <w:noProof/>
          <w:sz w:val="18"/>
        </w:rPr>
        <w:t>26</w:t>
      </w:r>
      <w:r w:rsidRPr="00310D2E">
        <w:rPr>
          <w:rFonts w:ascii="Calibri" w:eastAsia="Times New Roman" w:hAnsi="Calibri"/>
          <w:noProof/>
          <w:sz w:val="18"/>
        </w:rPr>
        <w:t>, 6503–6509.</w:t>
      </w:r>
    </w:p>
    <w:p w14:paraId="0B2BACA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126.</w:t>
      </w:r>
      <w:r w:rsidRPr="00310D2E">
        <w:rPr>
          <w:rFonts w:ascii="Calibri" w:eastAsia="Times New Roman" w:hAnsi="Calibri"/>
          <w:noProof/>
          <w:sz w:val="18"/>
        </w:rPr>
        <w:tab/>
        <w:t xml:space="preserve">J. Troughton, K. Hooper and T. M. Watson, </w:t>
      </w:r>
      <w:r w:rsidRPr="00310D2E">
        <w:rPr>
          <w:rFonts w:ascii="Calibri" w:eastAsia="Times New Roman" w:hAnsi="Calibri"/>
          <w:i/>
          <w:iCs/>
          <w:noProof/>
          <w:sz w:val="18"/>
        </w:rPr>
        <w:t>Nano Energy</w:t>
      </w:r>
      <w:r w:rsidRPr="00310D2E">
        <w:rPr>
          <w:rFonts w:ascii="Calibri" w:eastAsia="Times New Roman" w:hAnsi="Calibri"/>
          <w:noProof/>
          <w:sz w:val="18"/>
        </w:rPr>
        <w:t xml:space="preserve">, 2017, </w:t>
      </w:r>
      <w:r w:rsidRPr="00310D2E">
        <w:rPr>
          <w:rFonts w:ascii="Calibri" w:eastAsia="Times New Roman" w:hAnsi="Calibri"/>
          <w:b/>
          <w:bCs/>
          <w:noProof/>
          <w:sz w:val="18"/>
        </w:rPr>
        <w:t>39</w:t>
      </w:r>
      <w:r w:rsidRPr="00310D2E">
        <w:rPr>
          <w:rFonts w:ascii="Calibri" w:eastAsia="Times New Roman" w:hAnsi="Calibri"/>
          <w:noProof/>
          <w:sz w:val="18"/>
        </w:rPr>
        <w:t>, 60–68.</w:t>
      </w:r>
    </w:p>
    <w:p w14:paraId="258AB67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127.</w:t>
      </w:r>
      <w:r w:rsidRPr="00310D2E">
        <w:rPr>
          <w:rFonts w:ascii="Calibri" w:eastAsia="Times New Roman" w:hAnsi="Calibri"/>
          <w:noProof/>
          <w:sz w:val="18"/>
        </w:rPr>
        <w:tab/>
        <w:t xml:space="preserve">J. Burschka, N. Pellet, S.-J. Moon, R. Humphry-Baker, P. Gao, M. K. Nazeeruddin and M. Grätzel, </w:t>
      </w:r>
      <w:r w:rsidRPr="00310D2E">
        <w:rPr>
          <w:rFonts w:ascii="Calibri" w:eastAsia="Times New Roman" w:hAnsi="Calibri"/>
          <w:i/>
          <w:iCs/>
          <w:noProof/>
          <w:sz w:val="18"/>
        </w:rPr>
        <w:t>Nature</w:t>
      </w:r>
      <w:r w:rsidRPr="00310D2E">
        <w:rPr>
          <w:rFonts w:ascii="Calibri" w:eastAsia="Times New Roman" w:hAnsi="Calibri"/>
          <w:noProof/>
          <w:sz w:val="18"/>
        </w:rPr>
        <w:t xml:space="preserve">, 2013, </w:t>
      </w:r>
      <w:r w:rsidRPr="00310D2E">
        <w:rPr>
          <w:rFonts w:ascii="Calibri" w:eastAsia="Times New Roman" w:hAnsi="Calibri"/>
          <w:b/>
          <w:bCs/>
          <w:noProof/>
          <w:sz w:val="18"/>
        </w:rPr>
        <w:t>499</w:t>
      </w:r>
      <w:r w:rsidRPr="00310D2E">
        <w:rPr>
          <w:rFonts w:ascii="Calibri" w:eastAsia="Times New Roman" w:hAnsi="Calibri"/>
          <w:noProof/>
          <w:sz w:val="18"/>
        </w:rPr>
        <w:t>, 316–320.</w:t>
      </w:r>
    </w:p>
    <w:p w14:paraId="5586D77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128.</w:t>
      </w:r>
      <w:r w:rsidRPr="00310D2E">
        <w:rPr>
          <w:rFonts w:ascii="Calibri" w:eastAsia="Times New Roman" w:hAnsi="Calibri"/>
          <w:noProof/>
          <w:sz w:val="18"/>
        </w:rPr>
        <w:tab/>
        <w:t xml:space="preserve">Q. Chen, H. P. Zhou, Z. R. Hong, S. Luo, H. S. Duan, H. H. Wang, Y. S. Liu, G. Li and Y. Yang, </w:t>
      </w:r>
      <w:r w:rsidRPr="00310D2E">
        <w:rPr>
          <w:rFonts w:ascii="Calibri" w:eastAsia="Times New Roman" w:hAnsi="Calibri"/>
          <w:i/>
          <w:iCs/>
          <w:noProof/>
          <w:sz w:val="18"/>
        </w:rPr>
        <w:t>J. Am. Chem. Soc.</w:t>
      </w:r>
      <w:r w:rsidRPr="00310D2E">
        <w:rPr>
          <w:rFonts w:ascii="Calibri" w:eastAsia="Times New Roman" w:hAnsi="Calibri"/>
          <w:noProof/>
          <w:sz w:val="18"/>
        </w:rPr>
        <w:t xml:space="preserve">, 2014, </w:t>
      </w:r>
      <w:r w:rsidRPr="00310D2E">
        <w:rPr>
          <w:rFonts w:ascii="Calibri" w:eastAsia="Times New Roman" w:hAnsi="Calibri"/>
          <w:b/>
          <w:bCs/>
          <w:noProof/>
          <w:sz w:val="18"/>
        </w:rPr>
        <w:t>136</w:t>
      </w:r>
      <w:r w:rsidRPr="00310D2E">
        <w:rPr>
          <w:rFonts w:ascii="Calibri" w:eastAsia="Times New Roman" w:hAnsi="Calibri"/>
          <w:noProof/>
          <w:sz w:val="18"/>
        </w:rPr>
        <w:t>, 622–625.</w:t>
      </w:r>
    </w:p>
    <w:p w14:paraId="31058B3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129.</w:t>
      </w:r>
      <w:r w:rsidRPr="00310D2E">
        <w:rPr>
          <w:rFonts w:ascii="Calibri" w:eastAsia="Times New Roman" w:hAnsi="Calibri"/>
          <w:noProof/>
          <w:sz w:val="18"/>
        </w:rPr>
        <w:tab/>
        <w:t xml:space="preserve">R. Sheng, A. Ho-Baillie, S. Huang, S. Chen, X. Wen, X. Hao and M. A. Green, </w:t>
      </w:r>
      <w:r w:rsidRPr="00310D2E">
        <w:rPr>
          <w:rFonts w:ascii="Calibri" w:eastAsia="Times New Roman" w:hAnsi="Calibri"/>
          <w:i/>
          <w:iCs/>
          <w:noProof/>
          <w:sz w:val="18"/>
        </w:rPr>
        <w:t>J. Phys. Chem. C</w:t>
      </w:r>
      <w:r w:rsidRPr="00310D2E">
        <w:rPr>
          <w:rFonts w:ascii="Calibri" w:eastAsia="Times New Roman" w:hAnsi="Calibri"/>
          <w:noProof/>
          <w:sz w:val="18"/>
        </w:rPr>
        <w:t xml:space="preserve">, 2015, </w:t>
      </w:r>
      <w:r w:rsidRPr="00310D2E">
        <w:rPr>
          <w:rFonts w:ascii="Calibri" w:eastAsia="Times New Roman" w:hAnsi="Calibri"/>
          <w:b/>
          <w:bCs/>
          <w:noProof/>
          <w:sz w:val="18"/>
        </w:rPr>
        <w:t>119</w:t>
      </w:r>
      <w:r w:rsidRPr="00310D2E">
        <w:rPr>
          <w:rFonts w:ascii="Calibri" w:eastAsia="Times New Roman" w:hAnsi="Calibri"/>
          <w:noProof/>
          <w:sz w:val="18"/>
        </w:rPr>
        <w:t>, 3545–3549.</w:t>
      </w:r>
    </w:p>
    <w:p w14:paraId="3CBB58C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130.</w:t>
      </w:r>
      <w:r w:rsidRPr="00310D2E">
        <w:rPr>
          <w:rFonts w:ascii="Calibri" w:eastAsia="Times New Roman" w:hAnsi="Calibri"/>
          <w:noProof/>
          <w:sz w:val="18"/>
        </w:rPr>
        <w:tab/>
        <w:t xml:space="preserve">J. S. Manser, M. I. Saidaminov, J. A. Christians, O. M. Bakr and P. V. Kamat, </w:t>
      </w:r>
      <w:r w:rsidRPr="00310D2E">
        <w:rPr>
          <w:rFonts w:ascii="Calibri" w:eastAsia="Times New Roman" w:hAnsi="Calibri"/>
          <w:i/>
          <w:iCs/>
          <w:noProof/>
          <w:sz w:val="18"/>
        </w:rPr>
        <w:t>Acc. Chem. Res.</w:t>
      </w:r>
      <w:r w:rsidRPr="00310D2E">
        <w:rPr>
          <w:rFonts w:ascii="Calibri" w:eastAsia="Times New Roman" w:hAnsi="Calibri"/>
          <w:noProof/>
          <w:sz w:val="18"/>
        </w:rPr>
        <w:t xml:space="preserve">, 2016, </w:t>
      </w:r>
      <w:r w:rsidRPr="00310D2E">
        <w:rPr>
          <w:rFonts w:ascii="Calibri" w:eastAsia="Times New Roman" w:hAnsi="Calibri"/>
          <w:b/>
          <w:bCs/>
          <w:noProof/>
          <w:sz w:val="18"/>
        </w:rPr>
        <w:t>49</w:t>
      </w:r>
      <w:r w:rsidRPr="00310D2E">
        <w:rPr>
          <w:rFonts w:ascii="Calibri" w:eastAsia="Times New Roman" w:hAnsi="Calibri"/>
          <w:noProof/>
          <w:sz w:val="18"/>
        </w:rPr>
        <w:t>, 330–338.</w:t>
      </w:r>
    </w:p>
    <w:p w14:paraId="7A4AD92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131.</w:t>
      </w:r>
      <w:r w:rsidRPr="00310D2E">
        <w:rPr>
          <w:rFonts w:ascii="Calibri" w:eastAsia="Times New Roman" w:hAnsi="Calibri"/>
          <w:noProof/>
          <w:sz w:val="18"/>
        </w:rPr>
        <w:tab/>
        <w:t xml:space="preserve">B. Saparov and D. B. Mitzi, </w:t>
      </w:r>
      <w:r w:rsidRPr="00310D2E">
        <w:rPr>
          <w:rFonts w:ascii="Calibri" w:eastAsia="Times New Roman" w:hAnsi="Calibri"/>
          <w:i/>
          <w:iCs/>
          <w:noProof/>
          <w:sz w:val="18"/>
        </w:rPr>
        <w:t>Chem. Rev.</w:t>
      </w:r>
      <w:r w:rsidRPr="00310D2E">
        <w:rPr>
          <w:rFonts w:ascii="Calibri" w:eastAsia="Times New Roman" w:hAnsi="Calibri"/>
          <w:noProof/>
          <w:sz w:val="18"/>
        </w:rPr>
        <w:t xml:space="preserve">, 2016, </w:t>
      </w:r>
      <w:r w:rsidRPr="00310D2E">
        <w:rPr>
          <w:rFonts w:ascii="Calibri" w:eastAsia="Times New Roman" w:hAnsi="Calibri"/>
          <w:b/>
          <w:bCs/>
          <w:noProof/>
          <w:sz w:val="18"/>
        </w:rPr>
        <w:t>116</w:t>
      </w:r>
      <w:r w:rsidRPr="00310D2E">
        <w:rPr>
          <w:rFonts w:ascii="Calibri" w:eastAsia="Times New Roman" w:hAnsi="Calibri"/>
          <w:noProof/>
          <w:sz w:val="18"/>
        </w:rPr>
        <w:t>, 4558–4596.</w:t>
      </w:r>
    </w:p>
    <w:p w14:paraId="2478E8B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132.</w:t>
      </w:r>
      <w:r w:rsidRPr="00310D2E">
        <w:rPr>
          <w:rFonts w:ascii="Calibri" w:eastAsia="Times New Roman" w:hAnsi="Calibri"/>
          <w:noProof/>
          <w:sz w:val="18"/>
        </w:rPr>
        <w:tab/>
        <w:t xml:space="preserve">K. Liang, D. B. Mitzi and M. T. Prikas, </w:t>
      </w:r>
      <w:r w:rsidRPr="00310D2E">
        <w:rPr>
          <w:rFonts w:ascii="Calibri" w:eastAsia="Times New Roman" w:hAnsi="Calibri"/>
          <w:i/>
          <w:iCs/>
          <w:noProof/>
          <w:sz w:val="18"/>
        </w:rPr>
        <w:t>Chem. Mater.</w:t>
      </w:r>
      <w:r w:rsidRPr="00310D2E">
        <w:rPr>
          <w:rFonts w:ascii="Calibri" w:eastAsia="Times New Roman" w:hAnsi="Calibri"/>
          <w:noProof/>
          <w:sz w:val="18"/>
        </w:rPr>
        <w:t xml:space="preserve">, 1998, </w:t>
      </w:r>
      <w:r w:rsidRPr="00310D2E">
        <w:rPr>
          <w:rFonts w:ascii="Calibri" w:eastAsia="Times New Roman" w:hAnsi="Calibri"/>
          <w:b/>
          <w:bCs/>
          <w:noProof/>
          <w:sz w:val="18"/>
        </w:rPr>
        <w:t>10</w:t>
      </w:r>
      <w:r w:rsidRPr="00310D2E">
        <w:rPr>
          <w:rFonts w:ascii="Calibri" w:eastAsia="Times New Roman" w:hAnsi="Calibri"/>
          <w:noProof/>
          <w:sz w:val="18"/>
        </w:rPr>
        <w:t>, 403–411.</w:t>
      </w:r>
    </w:p>
    <w:p w14:paraId="4D835AD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133.</w:t>
      </w:r>
      <w:r w:rsidRPr="00310D2E">
        <w:rPr>
          <w:rFonts w:ascii="Calibri" w:eastAsia="Times New Roman" w:hAnsi="Calibri"/>
          <w:noProof/>
          <w:sz w:val="18"/>
        </w:rPr>
        <w:tab/>
        <w:t xml:space="preserve">Z. Xiao, C. Bi, Y. Shao, Q. Dong, Q. Wang, Y. Yuan, C. Wang, Y. Gao and J. Huang,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2014, </w:t>
      </w:r>
      <w:r w:rsidRPr="00310D2E">
        <w:rPr>
          <w:rFonts w:ascii="Calibri" w:eastAsia="Times New Roman" w:hAnsi="Calibri"/>
          <w:b/>
          <w:bCs/>
          <w:noProof/>
          <w:sz w:val="18"/>
        </w:rPr>
        <w:t>7</w:t>
      </w:r>
      <w:r w:rsidRPr="00310D2E">
        <w:rPr>
          <w:rFonts w:ascii="Calibri" w:eastAsia="Times New Roman" w:hAnsi="Calibri"/>
          <w:noProof/>
          <w:sz w:val="18"/>
        </w:rPr>
        <w:t>, 2619–2623.</w:t>
      </w:r>
    </w:p>
    <w:p w14:paraId="433FC43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134.</w:t>
      </w:r>
      <w:r w:rsidRPr="00310D2E">
        <w:rPr>
          <w:rFonts w:ascii="Calibri" w:eastAsia="Times New Roman" w:hAnsi="Calibri"/>
          <w:noProof/>
          <w:sz w:val="18"/>
        </w:rPr>
        <w:tab/>
        <w:t xml:space="preserve">F. Fu, T. Feurer, T. P. Weiss, S. Pisoni, E. Avancini, C. Andres, S. Buecheler and A. N. Tiwari, </w:t>
      </w:r>
      <w:r w:rsidRPr="00310D2E">
        <w:rPr>
          <w:rFonts w:ascii="Calibri" w:eastAsia="Times New Roman" w:hAnsi="Calibri"/>
          <w:i/>
          <w:iCs/>
          <w:noProof/>
          <w:sz w:val="18"/>
        </w:rPr>
        <w:t>Nat. Energy</w:t>
      </w:r>
      <w:r w:rsidRPr="00310D2E">
        <w:rPr>
          <w:rFonts w:ascii="Calibri" w:eastAsia="Times New Roman" w:hAnsi="Calibri"/>
          <w:noProof/>
          <w:sz w:val="18"/>
        </w:rPr>
        <w:t xml:space="preserve">, 2017, </w:t>
      </w:r>
      <w:r w:rsidRPr="00310D2E">
        <w:rPr>
          <w:rFonts w:ascii="Calibri" w:eastAsia="Times New Roman" w:hAnsi="Calibri"/>
          <w:b/>
          <w:bCs/>
          <w:noProof/>
          <w:sz w:val="18"/>
        </w:rPr>
        <w:t>2</w:t>
      </w:r>
      <w:r w:rsidRPr="00310D2E">
        <w:rPr>
          <w:rFonts w:ascii="Calibri" w:eastAsia="Times New Roman" w:hAnsi="Calibri"/>
          <w:noProof/>
          <w:sz w:val="18"/>
        </w:rPr>
        <w:t xml:space="preserve">, </w:t>
      </w:r>
      <w:r w:rsidRPr="00310D2E">
        <w:rPr>
          <w:rFonts w:ascii="Calibri" w:eastAsia="Times New Roman" w:hAnsi="Calibri"/>
          <w:noProof/>
          <w:sz w:val="18"/>
        </w:rPr>
        <w:t>16190.</w:t>
      </w:r>
    </w:p>
    <w:p w14:paraId="005745FB"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135.</w:t>
      </w:r>
      <w:r w:rsidRPr="00310D2E">
        <w:rPr>
          <w:rFonts w:ascii="Calibri" w:eastAsia="Times New Roman" w:hAnsi="Calibri"/>
          <w:noProof/>
          <w:sz w:val="18"/>
        </w:rPr>
        <w:tab/>
        <w:t xml:space="preserve">H. Zhang, J. Mao, H. He, D. Zhang, H. L. Zhu, F. Xie, K. S. Wong, M. Gratzel and W. C. H. Choy, </w:t>
      </w:r>
      <w:r w:rsidRPr="00310D2E">
        <w:rPr>
          <w:rFonts w:ascii="Calibri" w:eastAsia="Times New Roman" w:hAnsi="Calibri"/>
          <w:i/>
          <w:iCs/>
          <w:noProof/>
          <w:sz w:val="18"/>
        </w:rPr>
        <w:t>Adv. Energy Mater.</w:t>
      </w:r>
      <w:r w:rsidRPr="00310D2E">
        <w:rPr>
          <w:rFonts w:ascii="Calibri" w:eastAsia="Times New Roman" w:hAnsi="Calibri"/>
          <w:noProof/>
          <w:sz w:val="18"/>
        </w:rPr>
        <w:t xml:space="preserve">, 2015, </w:t>
      </w:r>
      <w:r w:rsidRPr="00310D2E">
        <w:rPr>
          <w:rFonts w:ascii="Calibri" w:eastAsia="Times New Roman" w:hAnsi="Calibri"/>
          <w:b/>
          <w:bCs/>
          <w:noProof/>
          <w:sz w:val="18"/>
        </w:rPr>
        <w:t>5</w:t>
      </w:r>
      <w:r w:rsidRPr="00310D2E">
        <w:rPr>
          <w:rFonts w:ascii="Calibri" w:eastAsia="Times New Roman" w:hAnsi="Calibri"/>
          <w:noProof/>
          <w:sz w:val="18"/>
        </w:rPr>
        <w:t>, 1501354.</w:t>
      </w:r>
    </w:p>
    <w:p w14:paraId="2F24530D"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136.</w:t>
      </w:r>
      <w:r w:rsidRPr="00310D2E">
        <w:rPr>
          <w:rFonts w:ascii="Calibri" w:eastAsia="Times New Roman" w:hAnsi="Calibri"/>
          <w:noProof/>
          <w:sz w:val="18"/>
        </w:rPr>
        <w:tab/>
        <w:t xml:space="preserve">A. A. Petrov, N. Pellet, J.-Y. Seo, N. A. Belich, D. Y. Kovalev, A. V Shevelkov, E. A. Goodilin, S. M. Zakeeruddin, A. B. Tarasov and M. Gratzel, </w:t>
      </w:r>
      <w:r w:rsidRPr="00310D2E">
        <w:rPr>
          <w:rFonts w:ascii="Calibri" w:eastAsia="Times New Roman" w:hAnsi="Calibri"/>
          <w:i/>
          <w:iCs/>
          <w:noProof/>
          <w:sz w:val="18"/>
        </w:rPr>
        <w:t>Chem.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587−594.</w:t>
      </w:r>
    </w:p>
    <w:p w14:paraId="1F92DB4A"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137.</w:t>
      </w:r>
      <w:r w:rsidRPr="00310D2E">
        <w:rPr>
          <w:rFonts w:ascii="Calibri" w:eastAsia="Times New Roman" w:hAnsi="Calibri"/>
          <w:noProof/>
          <w:sz w:val="18"/>
        </w:rPr>
        <w:tab/>
        <w:t xml:space="preserve">H. Ko, D. H. Sin, M. Kim and K. Cho, </w:t>
      </w:r>
      <w:r w:rsidRPr="00310D2E">
        <w:rPr>
          <w:rFonts w:ascii="Calibri" w:eastAsia="Times New Roman" w:hAnsi="Calibri"/>
          <w:i/>
          <w:iCs/>
          <w:noProof/>
          <w:sz w:val="18"/>
        </w:rPr>
        <w:t>Chem.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1165–1174.</w:t>
      </w:r>
    </w:p>
    <w:p w14:paraId="5FF36545"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138.</w:t>
      </w:r>
      <w:r w:rsidRPr="00310D2E">
        <w:rPr>
          <w:rFonts w:ascii="Calibri" w:eastAsia="Times New Roman" w:hAnsi="Calibri"/>
          <w:noProof/>
          <w:sz w:val="18"/>
        </w:rPr>
        <w:tab/>
        <w:t xml:space="preserve">T. Hsieh, C. Huang, T. Su, C. Hong and T. Wei,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2017, </w:t>
      </w:r>
      <w:r w:rsidRPr="00310D2E">
        <w:rPr>
          <w:rFonts w:ascii="Calibri" w:eastAsia="Times New Roman" w:hAnsi="Calibri"/>
          <w:b/>
          <w:bCs/>
          <w:noProof/>
          <w:sz w:val="18"/>
        </w:rPr>
        <w:t>9</w:t>
      </w:r>
      <w:r w:rsidRPr="00310D2E">
        <w:rPr>
          <w:rFonts w:ascii="Calibri" w:eastAsia="Times New Roman" w:hAnsi="Calibri"/>
          <w:noProof/>
          <w:sz w:val="18"/>
        </w:rPr>
        <w:t>, 8623−8633.</w:t>
      </w:r>
    </w:p>
    <w:p w14:paraId="1780FB8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139.</w:t>
      </w:r>
      <w:r w:rsidRPr="00310D2E">
        <w:rPr>
          <w:rFonts w:ascii="Calibri" w:eastAsia="Times New Roman" w:hAnsi="Calibri"/>
          <w:noProof/>
          <w:sz w:val="18"/>
        </w:rPr>
        <w:tab/>
        <w:t xml:space="preserve">H. Zhang, J. Cheng, D. Li, F. Lin, J. Mao, C. Liang, A. K. Jen, M. Grätzel and W. C. H. Choy, </w:t>
      </w:r>
      <w:r w:rsidRPr="00310D2E">
        <w:rPr>
          <w:rFonts w:ascii="Calibri" w:eastAsia="Times New Roman" w:hAnsi="Calibri"/>
          <w:i/>
          <w:iCs/>
          <w:noProof/>
          <w:sz w:val="18"/>
        </w:rPr>
        <w:t>Adv.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1604695.</w:t>
      </w:r>
    </w:p>
    <w:p w14:paraId="4A3E66B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140.</w:t>
      </w:r>
      <w:r w:rsidRPr="00310D2E">
        <w:rPr>
          <w:rFonts w:ascii="Calibri" w:eastAsia="Times New Roman" w:hAnsi="Calibri"/>
          <w:noProof/>
          <w:sz w:val="18"/>
        </w:rPr>
        <w:tab/>
        <w:t xml:space="preserve">C. Chiang, M. K. Nazeeruddin, M. Gratzel and C.-G. Wu,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808–817.</w:t>
      </w:r>
    </w:p>
    <w:p w14:paraId="56F7AAA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141.</w:t>
      </w:r>
      <w:r w:rsidRPr="00310D2E">
        <w:rPr>
          <w:rFonts w:ascii="Calibri" w:eastAsia="Times New Roman" w:hAnsi="Calibri"/>
          <w:noProof/>
          <w:sz w:val="18"/>
        </w:rPr>
        <w:tab/>
        <w:t xml:space="preserve">J. S. Park, W. J. Maeng, H. S. Kim and J. S. Park, </w:t>
      </w:r>
      <w:r w:rsidRPr="00310D2E">
        <w:rPr>
          <w:rFonts w:ascii="Calibri" w:eastAsia="Times New Roman" w:hAnsi="Calibri"/>
          <w:i/>
          <w:iCs/>
          <w:noProof/>
          <w:sz w:val="18"/>
        </w:rPr>
        <w:t>Thin Solid Films</w:t>
      </w:r>
      <w:r w:rsidRPr="00310D2E">
        <w:rPr>
          <w:rFonts w:ascii="Calibri" w:eastAsia="Times New Roman" w:hAnsi="Calibri"/>
          <w:noProof/>
          <w:sz w:val="18"/>
        </w:rPr>
        <w:t xml:space="preserve">, 2012, </w:t>
      </w:r>
      <w:r w:rsidRPr="00310D2E">
        <w:rPr>
          <w:rFonts w:ascii="Calibri" w:eastAsia="Times New Roman" w:hAnsi="Calibri"/>
          <w:b/>
          <w:bCs/>
          <w:noProof/>
          <w:sz w:val="18"/>
        </w:rPr>
        <w:t>520</w:t>
      </w:r>
      <w:r w:rsidRPr="00310D2E">
        <w:rPr>
          <w:rFonts w:ascii="Calibri" w:eastAsia="Times New Roman" w:hAnsi="Calibri"/>
          <w:noProof/>
          <w:sz w:val="18"/>
        </w:rPr>
        <w:t>, 1679–1693.</w:t>
      </w:r>
    </w:p>
    <w:p w14:paraId="765A0A7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142.</w:t>
      </w:r>
      <w:r w:rsidRPr="00310D2E">
        <w:rPr>
          <w:rFonts w:ascii="Calibri" w:eastAsia="Times New Roman" w:hAnsi="Calibri"/>
          <w:noProof/>
          <w:sz w:val="18"/>
        </w:rPr>
        <w:tab/>
        <w:t xml:space="preserve">N. Selvakumar and H. C. Barshilia, </w:t>
      </w:r>
      <w:r w:rsidRPr="00310D2E">
        <w:rPr>
          <w:rFonts w:ascii="Calibri" w:eastAsia="Times New Roman" w:hAnsi="Calibri"/>
          <w:i/>
          <w:iCs/>
          <w:noProof/>
          <w:sz w:val="18"/>
        </w:rPr>
        <w:t>Sol. Energy Mater. Sol. Cells</w:t>
      </w:r>
      <w:r w:rsidRPr="00310D2E">
        <w:rPr>
          <w:rFonts w:ascii="Calibri" w:eastAsia="Times New Roman" w:hAnsi="Calibri"/>
          <w:noProof/>
          <w:sz w:val="18"/>
        </w:rPr>
        <w:t xml:space="preserve">, 2012, </w:t>
      </w:r>
      <w:r w:rsidRPr="00310D2E">
        <w:rPr>
          <w:rFonts w:ascii="Calibri" w:eastAsia="Times New Roman" w:hAnsi="Calibri"/>
          <w:b/>
          <w:bCs/>
          <w:noProof/>
          <w:sz w:val="18"/>
        </w:rPr>
        <w:t>98</w:t>
      </w:r>
      <w:r w:rsidRPr="00310D2E">
        <w:rPr>
          <w:rFonts w:ascii="Calibri" w:eastAsia="Times New Roman" w:hAnsi="Calibri"/>
          <w:noProof/>
          <w:sz w:val="18"/>
        </w:rPr>
        <w:t>, 1–23.</w:t>
      </w:r>
    </w:p>
    <w:p w14:paraId="7750CD4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143.</w:t>
      </w:r>
      <w:r w:rsidRPr="00310D2E">
        <w:rPr>
          <w:rFonts w:ascii="Calibri" w:eastAsia="Times New Roman" w:hAnsi="Calibri"/>
          <w:noProof/>
          <w:sz w:val="18"/>
        </w:rPr>
        <w:tab/>
        <w:t xml:space="preserve">J. B. Patel, R. L. Milot, A. D. Wright, L. M. Herz and M. B. Johnston,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2016, </w:t>
      </w:r>
      <w:r w:rsidRPr="00310D2E">
        <w:rPr>
          <w:rFonts w:ascii="Calibri" w:eastAsia="Times New Roman" w:hAnsi="Calibri"/>
          <w:b/>
          <w:bCs/>
          <w:noProof/>
          <w:sz w:val="18"/>
        </w:rPr>
        <w:t>7</w:t>
      </w:r>
      <w:r w:rsidRPr="00310D2E">
        <w:rPr>
          <w:rFonts w:ascii="Calibri" w:eastAsia="Times New Roman" w:hAnsi="Calibri"/>
          <w:noProof/>
          <w:sz w:val="18"/>
        </w:rPr>
        <w:t>, 96–102.</w:t>
      </w:r>
    </w:p>
    <w:p w14:paraId="71E0DAD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144.</w:t>
      </w:r>
      <w:r w:rsidRPr="00310D2E">
        <w:rPr>
          <w:rFonts w:ascii="Calibri" w:eastAsia="Times New Roman" w:hAnsi="Calibri"/>
          <w:noProof/>
          <w:sz w:val="18"/>
        </w:rPr>
        <w:tab/>
        <w:t xml:space="preserve">J. B. Patel, J. Wong-leung, S. Van Reenen, N. Sakai, J. Tse, W. Wang, E. S. Parrott, M. Liu, H. J. Snaith, L. M. Herz and M. B. Johnston, </w:t>
      </w:r>
      <w:r w:rsidRPr="00310D2E">
        <w:rPr>
          <w:rFonts w:ascii="Calibri" w:eastAsia="Times New Roman" w:hAnsi="Calibri"/>
          <w:i/>
          <w:iCs/>
          <w:noProof/>
          <w:sz w:val="18"/>
        </w:rPr>
        <w:t>Adv. Electron. Mater.</w:t>
      </w:r>
      <w:r w:rsidRPr="00310D2E">
        <w:rPr>
          <w:rFonts w:ascii="Calibri" w:eastAsia="Times New Roman" w:hAnsi="Calibri"/>
          <w:noProof/>
          <w:sz w:val="18"/>
        </w:rPr>
        <w:t xml:space="preserve">, 2017, </w:t>
      </w:r>
      <w:r w:rsidRPr="00310D2E">
        <w:rPr>
          <w:rFonts w:ascii="Calibri" w:eastAsia="Times New Roman" w:hAnsi="Calibri"/>
          <w:b/>
          <w:bCs/>
          <w:noProof/>
          <w:sz w:val="18"/>
        </w:rPr>
        <w:t>3</w:t>
      </w:r>
      <w:r w:rsidRPr="00310D2E">
        <w:rPr>
          <w:rFonts w:ascii="Calibri" w:eastAsia="Times New Roman" w:hAnsi="Calibri"/>
          <w:noProof/>
          <w:sz w:val="18"/>
        </w:rPr>
        <w:t>, 1600470.</w:t>
      </w:r>
    </w:p>
    <w:p w14:paraId="5A392CA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145.</w:t>
      </w:r>
      <w:r w:rsidRPr="00310D2E">
        <w:rPr>
          <w:rFonts w:ascii="Calibri" w:eastAsia="Times New Roman" w:hAnsi="Calibri"/>
          <w:noProof/>
          <w:sz w:val="18"/>
        </w:rPr>
        <w:tab/>
        <w:t xml:space="preserve">C. Chen, H. Lin, K. Chiang, W. Tsai, Y. Huang, C. Tsao and H. Lin, </w:t>
      </w:r>
      <w:r w:rsidRPr="00310D2E">
        <w:rPr>
          <w:rFonts w:ascii="Calibri" w:eastAsia="Times New Roman" w:hAnsi="Calibri"/>
          <w:i/>
          <w:iCs/>
          <w:noProof/>
          <w:sz w:val="18"/>
        </w:rPr>
        <w:t>Adv.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1605290.</w:t>
      </w:r>
    </w:p>
    <w:p w14:paraId="5E739AF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146.</w:t>
      </w:r>
      <w:r w:rsidRPr="00310D2E">
        <w:rPr>
          <w:rFonts w:ascii="Calibri" w:eastAsia="Times New Roman" w:hAnsi="Calibri"/>
          <w:noProof/>
          <w:sz w:val="18"/>
        </w:rPr>
        <w:tab/>
        <w:t xml:space="preserve">L. A. Frolova, D. V Anokhin, A. A. Piryazev, S. Y. Luchkin, N. N. Dremova, K. J. Stevenson and P. A. Troshin,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2017, </w:t>
      </w:r>
      <w:r w:rsidRPr="00310D2E">
        <w:rPr>
          <w:rFonts w:ascii="Calibri" w:eastAsia="Times New Roman" w:hAnsi="Calibri"/>
          <w:b/>
          <w:bCs/>
          <w:noProof/>
          <w:sz w:val="18"/>
        </w:rPr>
        <w:t>8</w:t>
      </w:r>
      <w:r w:rsidRPr="00310D2E">
        <w:rPr>
          <w:rFonts w:ascii="Calibri" w:eastAsia="Times New Roman" w:hAnsi="Calibri"/>
          <w:noProof/>
          <w:sz w:val="18"/>
        </w:rPr>
        <w:t>, 67–72.</w:t>
      </w:r>
    </w:p>
    <w:p w14:paraId="140D302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147.</w:t>
      </w:r>
      <w:r w:rsidRPr="00310D2E">
        <w:rPr>
          <w:rFonts w:ascii="Calibri" w:eastAsia="Times New Roman" w:hAnsi="Calibri"/>
          <w:noProof/>
          <w:sz w:val="18"/>
        </w:rPr>
        <w:tab/>
        <w:t xml:space="preserve">M. M. Tavakoli and A. Simchi, </w:t>
      </w:r>
      <w:r w:rsidRPr="00310D2E">
        <w:rPr>
          <w:rFonts w:ascii="Calibri" w:eastAsia="Times New Roman" w:hAnsi="Calibri"/>
          <w:i/>
          <w:iCs/>
          <w:noProof/>
          <w:sz w:val="18"/>
        </w:rPr>
        <w:t>Mater. Chem. Front.</w:t>
      </w:r>
      <w:r w:rsidRPr="00310D2E">
        <w:rPr>
          <w:rFonts w:ascii="Calibri" w:eastAsia="Times New Roman" w:hAnsi="Calibri"/>
          <w:noProof/>
          <w:sz w:val="18"/>
        </w:rPr>
        <w:t>, 2017.</w:t>
      </w:r>
    </w:p>
    <w:p w14:paraId="58FD1F0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148.</w:t>
      </w:r>
      <w:r w:rsidRPr="00310D2E">
        <w:rPr>
          <w:rFonts w:ascii="Calibri" w:eastAsia="Times New Roman" w:hAnsi="Calibri"/>
          <w:noProof/>
          <w:sz w:val="18"/>
        </w:rPr>
        <w:tab/>
        <w:t xml:space="preserve">D. J. Lewis and P. O’Brien, </w:t>
      </w:r>
      <w:r w:rsidRPr="00310D2E">
        <w:rPr>
          <w:rFonts w:ascii="Calibri" w:eastAsia="Times New Roman" w:hAnsi="Calibri"/>
          <w:i/>
          <w:iCs/>
          <w:noProof/>
          <w:sz w:val="18"/>
        </w:rPr>
        <w:t>Chem. Commun.</w:t>
      </w:r>
      <w:r w:rsidRPr="00310D2E">
        <w:rPr>
          <w:rFonts w:ascii="Calibri" w:eastAsia="Times New Roman" w:hAnsi="Calibri"/>
          <w:noProof/>
          <w:sz w:val="18"/>
        </w:rPr>
        <w:t xml:space="preserve">, 2014, </w:t>
      </w:r>
      <w:r w:rsidRPr="00310D2E">
        <w:rPr>
          <w:rFonts w:ascii="Calibri" w:eastAsia="Times New Roman" w:hAnsi="Calibri"/>
          <w:b/>
          <w:bCs/>
          <w:noProof/>
          <w:sz w:val="18"/>
        </w:rPr>
        <w:t>50</w:t>
      </w:r>
      <w:r w:rsidRPr="00310D2E">
        <w:rPr>
          <w:rFonts w:ascii="Calibri" w:eastAsia="Times New Roman" w:hAnsi="Calibri"/>
          <w:noProof/>
          <w:sz w:val="18"/>
        </w:rPr>
        <w:t>, 6319–6321.</w:t>
      </w:r>
    </w:p>
    <w:p w14:paraId="019B7D9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149.</w:t>
      </w:r>
      <w:r w:rsidRPr="00310D2E">
        <w:rPr>
          <w:rFonts w:ascii="Calibri" w:eastAsia="Times New Roman" w:hAnsi="Calibri"/>
          <w:noProof/>
          <w:sz w:val="18"/>
        </w:rPr>
        <w:tab/>
        <w:t xml:space="preserve">C. Rocks, V. Svrcek, P. Maguire and D. Mariotti, </w:t>
      </w:r>
      <w:r w:rsidRPr="00310D2E">
        <w:rPr>
          <w:rFonts w:ascii="Calibri" w:eastAsia="Times New Roman" w:hAnsi="Calibri"/>
          <w:i/>
          <w:iCs/>
          <w:noProof/>
          <w:sz w:val="18"/>
        </w:rPr>
        <w:t>J. Mater. Chem. C</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902–916.</w:t>
      </w:r>
    </w:p>
    <w:p w14:paraId="452D2ED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150.</w:t>
      </w:r>
      <w:r w:rsidRPr="00310D2E">
        <w:rPr>
          <w:rFonts w:ascii="Calibri" w:eastAsia="Times New Roman" w:hAnsi="Calibri"/>
          <w:noProof/>
          <w:sz w:val="18"/>
        </w:rPr>
        <w:tab/>
        <w:t xml:space="preserve">W.-C. Chang, D.-H. Lan, K.-M. Lee, X.-F. Wang and C.-L. Lu, </w:t>
      </w:r>
      <w:r w:rsidRPr="00310D2E">
        <w:rPr>
          <w:rFonts w:ascii="Calibri" w:eastAsia="Times New Roman" w:hAnsi="Calibri"/>
          <w:i/>
          <w:iCs/>
          <w:noProof/>
          <w:sz w:val="18"/>
        </w:rPr>
        <w:t>ChemSusChem</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1405–1412.</w:t>
      </w:r>
    </w:p>
    <w:p w14:paraId="7169ED8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151.</w:t>
      </w:r>
      <w:r w:rsidRPr="00310D2E">
        <w:rPr>
          <w:rFonts w:ascii="Calibri" w:eastAsia="Times New Roman" w:hAnsi="Calibri"/>
          <w:noProof/>
          <w:sz w:val="18"/>
        </w:rPr>
        <w:tab/>
        <w:t xml:space="preserve">S. Chen, J. Briscoe, Y. Shi, K. Chen, R. M. Wilson, S. Dunn and R. Binions, </w:t>
      </w:r>
      <w:r w:rsidRPr="00310D2E">
        <w:rPr>
          <w:rFonts w:ascii="Calibri" w:eastAsia="Times New Roman" w:hAnsi="Calibri"/>
          <w:i/>
          <w:iCs/>
          <w:noProof/>
          <w:sz w:val="18"/>
        </w:rPr>
        <w:t>CrystEngComm</w:t>
      </w:r>
      <w:r w:rsidRPr="00310D2E">
        <w:rPr>
          <w:rFonts w:ascii="Calibri" w:eastAsia="Times New Roman" w:hAnsi="Calibri"/>
          <w:noProof/>
          <w:sz w:val="18"/>
        </w:rPr>
        <w:t xml:space="preserve">, 2015, </w:t>
      </w:r>
      <w:r w:rsidRPr="00310D2E">
        <w:rPr>
          <w:rFonts w:ascii="Calibri" w:eastAsia="Times New Roman" w:hAnsi="Calibri"/>
          <w:b/>
          <w:bCs/>
          <w:noProof/>
          <w:sz w:val="18"/>
        </w:rPr>
        <w:t>17</w:t>
      </w:r>
      <w:r w:rsidRPr="00310D2E">
        <w:rPr>
          <w:rFonts w:ascii="Calibri" w:eastAsia="Times New Roman" w:hAnsi="Calibri"/>
          <w:noProof/>
          <w:sz w:val="18"/>
        </w:rPr>
        <w:t>, 7486–7489.</w:t>
      </w:r>
    </w:p>
    <w:p w14:paraId="07CA450A"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152.</w:t>
      </w:r>
      <w:r w:rsidRPr="00310D2E">
        <w:rPr>
          <w:rFonts w:ascii="Calibri" w:eastAsia="Times New Roman" w:hAnsi="Calibri"/>
          <w:noProof/>
          <w:sz w:val="18"/>
        </w:rPr>
        <w:tab/>
        <w:t xml:space="preserve">D. S. Bhachu, D. O. Scanlon, E. J. Saban, H. Bronstein, I. P. Parkin, C. J. Carmalt and R. G. Palgrave,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2015, </w:t>
      </w:r>
      <w:r w:rsidRPr="00310D2E">
        <w:rPr>
          <w:rFonts w:ascii="Calibri" w:eastAsia="Times New Roman" w:hAnsi="Calibri"/>
          <w:b/>
          <w:bCs/>
          <w:noProof/>
          <w:sz w:val="18"/>
        </w:rPr>
        <w:t>3</w:t>
      </w:r>
      <w:r w:rsidRPr="00310D2E">
        <w:rPr>
          <w:rFonts w:ascii="Calibri" w:eastAsia="Times New Roman" w:hAnsi="Calibri"/>
          <w:noProof/>
          <w:sz w:val="18"/>
        </w:rPr>
        <w:t>, 9071–9073.</w:t>
      </w:r>
    </w:p>
    <w:p w14:paraId="75C740C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153.</w:t>
      </w:r>
      <w:r w:rsidRPr="00310D2E">
        <w:rPr>
          <w:rFonts w:ascii="Calibri" w:eastAsia="Times New Roman" w:hAnsi="Calibri"/>
          <w:noProof/>
          <w:sz w:val="18"/>
        </w:rPr>
        <w:tab/>
        <w:t xml:space="preserve">B. Li, Y. Li, C. Zheng, D. Gao and W. Huang, </w:t>
      </w:r>
      <w:r w:rsidRPr="00310D2E">
        <w:rPr>
          <w:rFonts w:ascii="Calibri" w:eastAsia="Times New Roman" w:hAnsi="Calibri"/>
          <w:i/>
          <w:iCs/>
          <w:noProof/>
          <w:sz w:val="18"/>
        </w:rPr>
        <w:t>RSC Adv.</w:t>
      </w:r>
      <w:r w:rsidRPr="00310D2E">
        <w:rPr>
          <w:rFonts w:ascii="Calibri" w:eastAsia="Times New Roman" w:hAnsi="Calibri"/>
          <w:noProof/>
          <w:sz w:val="18"/>
        </w:rPr>
        <w:t xml:space="preserve">, 2016, </w:t>
      </w:r>
      <w:r w:rsidRPr="00310D2E">
        <w:rPr>
          <w:rFonts w:ascii="Calibri" w:eastAsia="Times New Roman" w:hAnsi="Calibri"/>
          <w:b/>
          <w:bCs/>
          <w:noProof/>
          <w:sz w:val="18"/>
        </w:rPr>
        <w:t>6</w:t>
      </w:r>
      <w:r w:rsidRPr="00310D2E">
        <w:rPr>
          <w:rFonts w:ascii="Calibri" w:eastAsia="Times New Roman" w:hAnsi="Calibri"/>
          <w:noProof/>
          <w:sz w:val="18"/>
        </w:rPr>
        <w:t>, 38079–38091.</w:t>
      </w:r>
    </w:p>
    <w:p w14:paraId="780E3D8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154.</w:t>
      </w:r>
      <w:r w:rsidRPr="00310D2E">
        <w:rPr>
          <w:rFonts w:ascii="Calibri" w:eastAsia="Times New Roman" w:hAnsi="Calibri"/>
          <w:noProof/>
          <w:sz w:val="18"/>
        </w:rPr>
        <w:tab/>
        <w:t xml:space="preserve">Z. Wang, Z. Shi, T. Li, Y. Chen and W. Huang, </w:t>
      </w:r>
      <w:r w:rsidRPr="00310D2E">
        <w:rPr>
          <w:rFonts w:ascii="Calibri" w:eastAsia="Times New Roman" w:hAnsi="Calibri"/>
          <w:i/>
          <w:iCs/>
          <w:noProof/>
          <w:sz w:val="18"/>
        </w:rPr>
        <w:t>Angew. Chem. Int. Ed.</w:t>
      </w:r>
      <w:r w:rsidRPr="00310D2E">
        <w:rPr>
          <w:rFonts w:ascii="Calibri" w:eastAsia="Times New Roman" w:hAnsi="Calibri"/>
          <w:noProof/>
          <w:sz w:val="18"/>
        </w:rPr>
        <w:t xml:space="preserve">, 2017, </w:t>
      </w:r>
      <w:r w:rsidRPr="00310D2E">
        <w:rPr>
          <w:rFonts w:ascii="Calibri" w:eastAsia="Times New Roman" w:hAnsi="Calibri"/>
          <w:b/>
          <w:bCs/>
          <w:noProof/>
          <w:sz w:val="18"/>
        </w:rPr>
        <w:t>56</w:t>
      </w:r>
      <w:r w:rsidRPr="00310D2E">
        <w:rPr>
          <w:rFonts w:ascii="Calibri" w:eastAsia="Times New Roman" w:hAnsi="Calibri"/>
          <w:noProof/>
          <w:sz w:val="18"/>
        </w:rPr>
        <w:t>, 1190–1212.</w:t>
      </w:r>
    </w:p>
    <w:p w14:paraId="555B7FD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155.</w:t>
      </w:r>
      <w:r w:rsidRPr="00310D2E">
        <w:rPr>
          <w:rFonts w:ascii="Calibri" w:eastAsia="Times New Roman" w:hAnsi="Calibri"/>
          <w:noProof/>
          <w:sz w:val="18"/>
        </w:rPr>
        <w:tab/>
        <w:t xml:space="preserve">T. Leijtens, G. E. Eperon, S. Pathak, A. Abate, M. M. Lee and H. J. Snaith, </w:t>
      </w:r>
      <w:r w:rsidRPr="00310D2E">
        <w:rPr>
          <w:rFonts w:ascii="Calibri" w:eastAsia="Times New Roman" w:hAnsi="Calibri"/>
          <w:i/>
          <w:iCs/>
          <w:noProof/>
          <w:sz w:val="18"/>
        </w:rPr>
        <w:t>Nat. Commun.</w:t>
      </w:r>
      <w:r w:rsidRPr="00310D2E">
        <w:rPr>
          <w:rFonts w:ascii="Calibri" w:eastAsia="Times New Roman" w:hAnsi="Calibri"/>
          <w:noProof/>
          <w:sz w:val="18"/>
        </w:rPr>
        <w:t xml:space="preserve">, 2013, </w:t>
      </w:r>
      <w:r w:rsidRPr="00310D2E">
        <w:rPr>
          <w:rFonts w:ascii="Calibri" w:eastAsia="Times New Roman" w:hAnsi="Calibri"/>
          <w:b/>
          <w:bCs/>
          <w:noProof/>
          <w:sz w:val="18"/>
        </w:rPr>
        <w:t>4</w:t>
      </w:r>
      <w:r w:rsidRPr="00310D2E">
        <w:rPr>
          <w:rFonts w:ascii="Calibri" w:eastAsia="Times New Roman" w:hAnsi="Calibri"/>
          <w:noProof/>
          <w:sz w:val="18"/>
        </w:rPr>
        <w:t>, 2885.</w:t>
      </w:r>
    </w:p>
    <w:p w14:paraId="3243670B"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156.</w:t>
      </w:r>
      <w:r w:rsidRPr="00310D2E">
        <w:rPr>
          <w:rFonts w:ascii="Calibri" w:eastAsia="Times New Roman" w:hAnsi="Calibri"/>
          <w:noProof/>
          <w:sz w:val="18"/>
        </w:rPr>
        <w:tab/>
        <w:t xml:space="preserve">J. You, Y. M. Yang, Z. Hong, T.-B. Song, L. Meng, Y. Liu, C. Jiang, H. Zhou, W.-H. Chang, G. Li and Y. Yang, </w:t>
      </w:r>
      <w:r w:rsidRPr="00310D2E">
        <w:rPr>
          <w:rFonts w:ascii="Calibri" w:eastAsia="Times New Roman" w:hAnsi="Calibri"/>
          <w:i/>
          <w:iCs/>
          <w:noProof/>
          <w:sz w:val="18"/>
        </w:rPr>
        <w:t>Appl. Phys. Lett.</w:t>
      </w:r>
      <w:r w:rsidRPr="00310D2E">
        <w:rPr>
          <w:rFonts w:ascii="Calibri" w:eastAsia="Times New Roman" w:hAnsi="Calibri"/>
          <w:noProof/>
          <w:sz w:val="18"/>
        </w:rPr>
        <w:t xml:space="preserve">, 2014, </w:t>
      </w:r>
      <w:r w:rsidRPr="00310D2E">
        <w:rPr>
          <w:rFonts w:ascii="Calibri" w:eastAsia="Times New Roman" w:hAnsi="Calibri"/>
          <w:b/>
          <w:bCs/>
          <w:noProof/>
          <w:sz w:val="18"/>
        </w:rPr>
        <w:t>105</w:t>
      </w:r>
      <w:r w:rsidRPr="00310D2E">
        <w:rPr>
          <w:rFonts w:ascii="Calibri" w:eastAsia="Times New Roman" w:hAnsi="Calibri"/>
          <w:noProof/>
          <w:sz w:val="18"/>
        </w:rPr>
        <w:t>, 183902.</w:t>
      </w:r>
    </w:p>
    <w:p w14:paraId="5ED4DCF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157.</w:t>
      </w:r>
      <w:r w:rsidRPr="00310D2E">
        <w:rPr>
          <w:rFonts w:ascii="Calibri" w:eastAsia="Times New Roman" w:hAnsi="Calibri"/>
          <w:noProof/>
          <w:sz w:val="18"/>
        </w:rPr>
        <w:tab/>
        <w:t xml:space="preserve">S. Venkatesan, F. Hao, J. Kim, Y. Rong, Z. Zhu, Y. Liang, J. Bao and Y. Yao, </w:t>
      </w:r>
      <w:r w:rsidRPr="00310D2E">
        <w:rPr>
          <w:rFonts w:ascii="Calibri" w:eastAsia="Times New Roman" w:hAnsi="Calibri"/>
          <w:i/>
          <w:iCs/>
          <w:noProof/>
          <w:sz w:val="18"/>
        </w:rPr>
        <w:t>Nano Res.</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1413–1422.</w:t>
      </w:r>
    </w:p>
    <w:p w14:paraId="272E1D5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158.</w:t>
      </w:r>
      <w:r w:rsidRPr="00310D2E">
        <w:rPr>
          <w:rFonts w:ascii="Calibri" w:eastAsia="Times New Roman" w:hAnsi="Calibri"/>
          <w:noProof/>
          <w:sz w:val="18"/>
        </w:rPr>
        <w:tab/>
        <w:t xml:space="preserve">Y. Li, X. Xu, C. Wang, C. Wang, F. Xie, J. Yang and Y. Gao, </w:t>
      </w:r>
      <w:r w:rsidRPr="00310D2E">
        <w:rPr>
          <w:rFonts w:ascii="Calibri" w:eastAsia="Times New Roman" w:hAnsi="Calibri"/>
          <w:i/>
          <w:iCs/>
          <w:noProof/>
          <w:sz w:val="18"/>
        </w:rPr>
        <w:t>J. Phys. Chem. C</w:t>
      </w:r>
      <w:r w:rsidRPr="00310D2E">
        <w:rPr>
          <w:rFonts w:ascii="Calibri" w:eastAsia="Times New Roman" w:hAnsi="Calibri"/>
          <w:noProof/>
          <w:sz w:val="18"/>
        </w:rPr>
        <w:t xml:space="preserve">, 2015, </w:t>
      </w:r>
      <w:r w:rsidRPr="00310D2E">
        <w:rPr>
          <w:rFonts w:ascii="Calibri" w:eastAsia="Times New Roman" w:hAnsi="Calibri"/>
          <w:b/>
          <w:bCs/>
          <w:noProof/>
          <w:sz w:val="18"/>
        </w:rPr>
        <w:t>119</w:t>
      </w:r>
      <w:r w:rsidRPr="00310D2E">
        <w:rPr>
          <w:rFonts w:ascii="Calibri" w:eastAsia="Times New Roman" w:hAnsi="Calibri"/>
          <w:noProof/>
          <w:sz w:val="18"/>
        </w:rPr>
        <w:t>, 23996–24002.</w:t>
      </w:r>
    </w:p>
    <w:p w14:paraId="2F28672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159.</w:t>
      </w:r>
      <w:r w:rsidRPr="00310D2E">
        <w:rPr>
          <w:rFonts w:ascii="Calibri" w:eastAsia="Times New Roman" w:hAnsi="Calibri"/>
          <w:noProof/>
          <w:sz w:val="18"/>
        </w:rPr>
        <w:tab/>
        <w:t xml:space="preserve">A. Dualeh, P. Gao, S. Il Seok and M. K. Nazeeruddin, </w:t>
      </w:r>
      <w:r w:rsidRPr="00310D2E">
        <w:rPr>
          <w:rFonts w:ascii="Calibri" w:eastAsia="Times New Roman" w:hAnsi="Calibri"/>
          <w:i/>
          <w:iCs/>
          <w:noProof/>
          <w:sz w:val="18"/>
        </w:rPr>
        <w:t>Chem. Mater.</w:t>
      </w:r>
      <w:r w:rsidRPr="00310D2E">
        <w:rPr>
          <w:rFonts w:ascii="Calibri" w:eastAsia="Times New Roman" w:hAnsi="Calibri"/>
          <w:noProof/>
          <w:sz w:val="18"/>
        </w:rPr>
        <w:t xml:space="preserve">, 2014, </w:t>
      </w:r>
      <w:r w:rsidRPr="00310D2E">
        <w:rPr>
          <w:rFonts w:ascii="Calibri" w:eastAsia="Times New Roman" w:hAnsi="Calibri"/>
          <w:b/>
          <w:bCs/>
          <w:noProof/>
          <w:sz w:val="18"/>
        </w:rPr>
        <w:t>26</w:t>
      </w:r>
      <w:r w:rsidRPr="00310D2E">
        <w:rPr>
          <w:rFonts w:ascii="Calibri" w:eastAsia="Times New Roman" w:hAnsi="Calibri"/>
          <w:noProof/>
          <w:sz w:val="18"/>
        </w:rPr>
        <w:t>, 6160−6164.</w:t>
      </w:r>
    </w:p>
    <w:p w14:paraId="3C090C45"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160.</w:t>
      </w:r>
      <w:r w:rsidRPr="00310D2E">
        <w:rPr>
          <w:rFonts w:ascii="Calibri" w:eastAsia="Times New Roman" w:hAnsi="Calibri"/>
          <w:noProof/>
          <w:sz w:val="18"/>
        </w:rPr>
        <w:tab/>
        <w:t xml:space="preserve">B. Philippe, B.-W. W. Park, R. Lindblad, J. Oscarsson, S. Ahmadi, E. M. J. Johansson and H. H. H. Rensmo, </w:t>
      </w:r>
      <w:r w:rsidRPr="00310D2E">
        <w:rPr>
          <w:rFonts w:ascii="Calibri" w:eastAsia="Times New Roman" w:hAnsi="Calibri"/>
          <w:i/>
          <w:iCs/>
          <w:noProof/>
          <w:sz w:val="18"/>
        </w:rPr>
        <w:t>Chem. Mater.</w:t>
      </w:r>
      <w:r w:rsidRPr="00310D2E">
        <w:rPr>
          <w:rFonts w:ascii="Calibri" w:eastAsia="Times New Roman" w:hAnsi="Calibri"/>
          <w:noProof/>
          <w:sz w:val="18"/>
        </w:rPr>
        <w:t xml:space="preserve">, 2015, </w:t>
      </w:r>
      <w:r w:rsidRPr="00310D2E">
        <w:rPr>
          <w:rFonts w:ascii="Calibri" w:eastAsia="Times New Roman" w:hAnsi="Calibri"/>
          <w:b/>
          <w:bCs/>
          <w:noProof/>
          <w:sz w:val="18"/>
        </w:rPr>
        <w:t>27</w:t>
      </w:r>
      <w:r w:rsidRPr="00310D2E">
        <w:rPr>
          <w:rFonts w:ascii="Calibri" w:eastAsia="Times New Roman" w:hAnsi="Calibri"/>
          <w:noProof/>
          <w:sz w:val="18"/>
        </w:rPr>
        <w:t>, 1720–1731.</w:t>
      </w:r>
    </w:p>
    <w:p w14:paraId="42287E25"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161.</w:t>
      </w:r>
      <w:r w:rsidRPr="00310D2E">
        <w:rPr>
          <w:rFonts w:ascii="Calibri" w:eastAsia="Times New Roman" w:hAnsi="Calibri"/>
          <w:noProof/>
          <w:sz w:val="18"/>
        </w:rPr>
        <w:tab/>
        <w:t xml:space="preserve">S. M. Kang, N. Ahn, J.-W. Lee, M. Choi and N.-G. Park,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2014, </w:t>
      </w:r>
      <w:r w:rsidRPr="00310D2E">
        <w:rPr>
          <w:rFonts w:ascii="Calibri" w:eastAsia="Times New Roman" w:hAnsi="Calibri"/>
          <w:b/>
          <w:bCs/>
          <w:noProof/>
          <w:sz w:val="18"/>
        </w:rPr>
        <w:t>2</w:t>
      </w:r>
      <w:r w:rsidRPr="00310D2E">
        <w:rPr>
          <w:rFonts w:ascii="Calibri" w:eastAsia="Times New Roman" w:hAnsi="Calibri"/>
          <w:noProof/>
          <w:sz w:val="18"/>
        </w:rPr>
        <w:t>, 20017–20021.</w:t>
      </w:r>
    </w:p>
    <w:p w14:paraId="267C2B6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lastRenderedPageBreak/>
        <w:t>162.</w:t>
      </w:r>
      <w:r w:rsidRPr="00310D2E">
        <w:rPr>
          <w:rFonts w:ascii="Calibri" w:eastAsia="Times New Roman" w:hAnsi="Calibri"/>
          <w:noProof/>
          <w:sz w:val="18"/>
        </w:rPr>
        <w:tab/>
        <w:t xml:space="preserve">S. Guarnera, A. Abate, W. Zhang, J. M. Foster, G. Richardson, A. Petrozza and H. J. Snaith,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2015, </w:t>
      </w:r>
      <w:r w:rsidRPr="00310D2E">
        <w:rPr>
          <w:rFonts w:ascii="Calibri" w:eastAsia="Times New Roman" w:hAnsi="Calibri"/>
          <w:b/>
          <w:bCs/>
          <w:noProof/>
          <w:sz w:val="18"/>
        </w:rPr>
        <w:t>6</w:t>
      </w:r>
      <w:r w:rsidRPr="00310D2E">
        <w:rPr>
          <w:rFonts w:ascii="Calibri" w:eastAsia="Times New Roman" w:hAnsi="Calibri"/>
          <w:noProof/>
          <w:sz w:val="18"/>
        </w:rPr>
        <w:t>, 432–437.</w:t>
      </w:r>
    </w:p>
    <w:p w14:paraId="049AFA9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163.</w:t>
      </w:r>
      <w:r w:rsidRPr="00310D2E">
        <w:rPr>
          <w:rFonts w:ascii="Calibri" w:eastAsia="Times New Roman" w:hAnsi="Calibri"/>
          <w:noProof/>
          <w:sz w:val="18"/>
        </w:rPr>
        <w:tab/>
        <w:t xml:space="preserve">L. Zheng, Y.-H. Chung, Y. Ma, L. Zhang, L. Xiao, Z. Chen, S. Wang, Q. Gong, B. Qu and Q. Gong, </w:t>
      </w:r>
      <w:r w:rsidRPr="00310D2E">
        <w:rPr>
          <w:rFonts w:ascii="Calibri" w:eastAsia="Times New Roman" w:hAnsi="Calibri"/>
          <w:i/>
          <w:iCs/>
          <w:noProof/>
          <w:sz w:val="18"/>
        </w:rPr>
        <w:t>Chem. Commun.</w:t>
      </w:r>
      <w:r w:rsidRPr="00310D2E">
        <w:rPr>
          <w:rFonts w:ascii="Calibri" w:eastAsia="Times New Roman" w:hAnsi="Calibri"/>
          <w:noProof/>
          <w:sz w:val="18"/>
        </w:rPr>
        <w:t xml:space="preserve">, 2014, </w:t>
      </w:r>
      <w:r w:rsidRPr="00310D2E">
        <w:rPr>
          <w:rFonts w:ascii="Calibri" w:eastAsia="Times New Roman" w:hAnsi="Calibri"/>
          <w:b/>
          <w:bCs/>
          <w:noProof/>
          <w:sz w:val="18"/>
        </w:rPr>
        <w:t>50</w:t>
      </w:r>
      <w:r w:rsidRPr="00310D2E">
        <w:rPr>
          <w:rFonts w:ascii="Calibri" w:eastAsia="Times New Roman" w:hAnsi="Calibri"/>
          <w:noProof/>
          <w:sz w:val="18"/>
        </w:rPr>
        <w:t>, 11196–11199.</w:t>
      </w:r>
    </w:p>
    <w:p w14:paraId="488B843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164.</w:t>
      </w:r>
      <w:r w:rsidRPr="00310D2E">
        <w:rPr>
          <w:rFonts w:ascii="Calibri" w:eastAsia="Times New Roman" w:hAnsi="Calibri"/>
          <w:noProof/>
          <w:sz w:val="18"/>
        </w:rPr>
        <w:tab/>
        <w:t xml:space="preserve">I. Hwang, I. Jeong, J. Lee, M. J. Ko and K. Yong,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2015, </w:t>
      </w:r>
      <w:r w:rsidRPr="00310D2E">
        <w:rPr>
          <w:rFonts w:ascii="Calibri" w:eastAsia="Times New Roman" w:hAnsi="Calibri"/>
          <w:b/>
          <w:bCs/>
          <w:noProof/>
          <w:sz w:val="18"/>
        </w:rPr>
        <w:t>7</w:t>
      </w:r>
      <w:r w:rsidRPr="00310D2E">
        <w:rPr>
          <w:rFonts w:ascii="Calibri" w:eastAsia="Times New Roman" w:hAnsi="Calibri"/>
          <w:noProof/>
          <w:sz w:val="18"/>
        </w:rPr>
        <w:t>, 17330−17336.</w:t>
      </w:r>
    </w:p>
    <w:p w14:paraId="2B5AF46A"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165.</w:t>
      </w:r>
      <w:r w:rsidRPr="00310D2E">
        <w:rPr>
          <w:rFonts w:ascii="Calibri" w:eastAsia="Times New Roman" w:hAnsi="Calibri"/>
          <w:noProof/>
          <w:sz w:val="18"/>
        </w:rPr>
        <w:tab/>
        <w:t xml:space="preserve">F. Bella, G. Griffini, J.-P. Correa-Baena, G. Saracco, M. Grätzel, A. Hagfeldt, S. Turri and C. Gerbaldi, </w:t>
      </w:r>
      <w:r w:rsidRPr="00310D2E">
        <w:rPr>
          <w:rFonts w:ascii="Calibri" w:eastAsia="Times New Roman" w:hAnsi="Calibri"/>
          <w:i/>
          <w:iCs/>
          <w:noProof/>
          <w:sz w:val="18"/>
        </w:rPr>
        <w:t>Science</w:t>
      </w:r>
      <w:r w:rsidRPr="00310D2E">
        <w:rPr>
          <w:rFonts w:ascii="Calibri" w:eastAsia="Times New Roman" w:hAnsi="Calibri"/>
          <w:noProof/>
          <w:sz w:val="18"/>
        </w:rPr>
        <w:t xml:space="preserve">, 2016, </w:t>
      </w:r>
      <w:r w:rsidRPr="00310D2E">
        <w:rPr>
          <w:rFonts w:ascii="Calibri" w:eastAsia="Times New Roman" w:hAnsi="Calibri"/>
          <w:b/>
          <w:bCs/>
          <w:noProof/>
          <w:sz w:val="18"/>
        </w:rPr>
        <w:t>354</w:t>
      </w:r>
      <w:r w:rsidRPr="00310D2E">
        <w:rPr>
          <w:rFonts w:ascii="Calibri" w:eastAsia="Times New Roman" w:hAnsi="Calibri"/>
          <w:noProof/>
          <w:sz w:val="18"/>
        </w:rPr>
        <w:t>, 203–206.</w:t>
      </w:r>
    </w:p>
    <w:p w14:paraId="5B5F4B3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166.</w:t>
      </w:r>
      <w:r w:rsidRPr="00310D2E">
        <w:rPr>
          <w:rFonts w:ascii="Calibri" w:eastAsia="Times New Roman" w:hAnsi="Calibri"/>
          <w:noProof/>
          <w:sz w:val="18"/>
        </w:rPr>
        <w:tab/>
        <w:t xml:space="preserve">Y. S. Kwon, J. Lim, H.-J. Yun, Y.-H. Kim and T. Park,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2014, </w:t>
      </w:r>
      <w:r w:rsidRPr="00310D2E">
        <w:rPr>
          <w:rFonts w:ascii="Calibri" w:eastAsia="Times New Roman" w:hAnsi="Calibri"/>
          <w:b/>
          <w:bCs/>
          <w:noProof/>
          <w:sz w:val="18"/>
        </w:rPr>
        <w:t>7</w:t>
      </w:r>
      <w:r w:rsidRPr="00310D2E">
        <w:rPr>
          <w:rFonts w:ascii="Calibri" w:eastAsia="Times New Roman" w:hAnsi="Calibri"/>
          <w:noProof/>
          <w:sz w:val="18"/>
        </w:rPr>
        <w:t>, 1454–1460.</w:t>
      </w:r>
    </w:p>
    <w:p w14:paraId="71D56C7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167.</w:t>
      </w:r>
      <w:r w:rsidRPr="00310D2E">
        <w:rPr>
          <w:rFonts w:ascii="Calibri" w:eastAsia="Times New Roman" w:hAnsi="Calibri"/>
          <w:noProof/>
          <w:sz w:val="18"/>
        </w:rPr>
        <w:tab/>
        <w:t xml:space="preserve">M. Salado, F. J. Ramos, V. M. Manzanares, P. Gao, K. Nazeeruddin, P. J. Dyson and S. Ahmad, </w:t>
      </w:r>
      <w:r w:rsidRPr="00310D2E">
        <w:rPr>
          <w:rFonts w:ascii="Calibri" w:eastAsia="Times New Roman" w:hAnsi="Calibri"/>
          <w:i/>
          <w:iCs/>
          <w:noProof/>
          <w:sz w:val="18"/>
        </w:rPr>
        <w:t>ChemSusChem</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2708–2714.</w:t>
      </w:r>
    </w:p>
    <w:p w14:paraId="23AF429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168.</w:t>
      </w:r>
      <w:r w:rsidRPr="00310D2E">
        <w:rPr>
          <w:rFonts w:ascii="Calibri" w:eastAsia="Times New Roman" w:hAnsi="Calibri"/>
          <w:noProof/>
          <w:sz w:val="18"/>
        </w:rPr>
        <w:tab/>
        <w:t xml:space="preserve">M. Salado, L. Contreras-Bernal, A. Todinova, L.-S. Carmen, S. Ahmad, A. Borras, J. Idigoras, J. A. Anta and Moisture-induced,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10917–10927.</w:t>
      </w:r>
    </w:p>
    <w:p w14:paraId="159A4C3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169.</w:t>
      </w:r>
      <w:r w:rsidRPr="00310D2E">
        <w:rPr>
          <w:rFonts w:ascii="Calibri" w:eastAsia="Times New Roman" w:hAnsi="Calibri"/>
          <w:noProof/>
          <w:sz w:val="18"/>
        </w:rPr>
        <w:tab/>
        <w:t xml:space="preserve">M. Saliba, T. Matsui, J.-Y. Seo, K. Domanski, J.-P. Correa-Baena, M. K. Nazeeruddin, S. M. Zakeeruddin, W. Tress, A. Abate, A. Hagfeldt and M. Gratzel,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1989–1997.</w:t>
      </w:r>
    </w:p>
    <w:p w14:paraId="5B6B682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170.</w:t>
      </w:r>
      <w:r w:rsidRPr="00310D2E">
        <w:rPr>
          <w:rFonts w:ascii="Calibri" w:eastAsia="Times New Roman" w:hAnsi="Calibri"/>
          <w:noProof/>
          <w:sz w:val="18"/>
        </w:rPr>
        <w:tab/>
        <w:t xml:space="preserve">Q. Jiang, D. Rebollar, J. Gong, E. L. Piacentino, C. Zheng and T. Xu, </w:t>
      </w:r>
      <w:r w:rsidRPr="00310D2E">
        <w:rPr>
          <w:rFonts w:ascii="Calibri" w:eastAsia="Times New Roman" w:hAnsi="Calibri"/>
          <w:i/>
          <w:iCs/>
          <w:noProof/>
          <w:sz w:val="18"/>
        </w:rPr>
        <w:t>Angew. Chem. Int. Ed.</w:t>
      </w:r>
      <w:r w:rsidRPr="00310D2E">
        <w:rPr>
          <w:rFonts w:ascii="Calibri" w:eastAsia="Times New Roman" w:hAnsi="Calibri"/>
          <w:noProof/>
          <w:sz w:val="18"/>
        </w:rPr>
        <w:t xml:space="preserve">, 2015, </w:t>
      </w:r>
      <w:r w:rsidRPr="00310D2E">
        <w:rPr>
          <w:rFonts w:ascii="Calibri" w:eastAsia="Times New Roman" w:hAnsi="Calibri"/>
          <w:b/>
          <w:bCs/>
          <w:noProof/>
          <w:sz w:val="18"/>
        </w:rPr>
        <w:t>54</w:t>
      </w:r>
      <w:r w:rsidRPr="00310D2E">
        <w:rPr>
          <w:rFonts w:ascii="Calibri" w:eastAsia="Times New Roman" w:hAnsi="Calibri"/>
          <w:noProof/>
          <w:sz w:val="18"/>
        </w:rPr>
        <w:t>, 7617–7620.</w:t>
      </w:r>
    </w:p>
    <w:p w14:paraId="428839A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171.</w:t>
      </w:r>
      <w:r w:rsidRPr="00310D2E">
        <w:rPr>
          <w:rFonts w:ascii="Calibri" w:eastAsia="Times New Roman" w:hAnsi="Calibri"/>
          <w:noProof/>
          <w:sz w:val="18"/>
        </w:rPr>
        <w:tab/>
        <w:t xml:space="preserve">Y.-H. Chiang, M.-H. Li, H.-M. Cheng, P.-S. Shen and P. Chen,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2017, </w:t>
      </w:r>
      <w:r w:rsidRPr="00310D2E">
        <w:rPr>
          <w:rFonts w:ascii="Calibri" w:eastAsia="Times New Roman" w:hAnsi="Calibri"/>
          <w:b/>
          <w:bCs/>
          <w:noProof/>
          <w:sz w:val="18"/>
        </w:rPr>
        <w:t>9</w:t>
      </w:r>
      <w:r w:rsidRPr="00310D2E">
        <w:rPr>
          <w:rFonts w:ascii="Calibri" w:eastAsia="Times New Roman" w:hAnsi="Calibri"/>
          <w:noProof/>
          <w:sz w:val="18"/>
        </w:rPr>
        <w:t>, 2403−2409.</w:t>
      </w:r>
    </w:p>
    <w:p w14:paraId="7F19659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172.</w:t>
      </w:r>
      <w:r w:rsidRPr="00310D2E">
        <w:rPr>
          <w:rFonts w:ascii="Calibri" w:eastAsia="Times New Roman" w:hAnsi="Calibri"/>
          <w:noProof/>
          <w:sz w:val="18"/>
        </w:rPr>
        <w:tab/>
        <w:t xml:space="preserve">D. Bryant, N. Aristidou, S. Pont, I. Sanchez-Molina, T. Chotchunangatchaval, S. Wheeler, R. Durrant and S. A. Haque,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1655–1660.</w:t>
      </w:r>
    </w:p>
    <w:p w14:paraId="0C5AE6C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173.</w:t>
      </w:r>
      <w:r w:rsidRPr="00310D2E">
        <w:rPr>
          <w:rFonts w:ascii="Calibri" w:eastAsia="Times New Roman" w:hAnsi="Calibri"/>
          <w:noProof/>
          <w:sz w:val="18"/>
        </w:rPr>
        <w:tab/>
        <w:t xml:space="preserve">S. Wang, Y. Jiang, E. J. Juarez-Perez, L. K. Ono and Y. Qi, </w:t>
      </w:r>
      <w:r w:rsidRPr="00310D2E">
        <w:rPr>
          <w:rFonts w:ascii="Calibri" w:eastAsia="Times New Roman" w:hAnsi="Calibri"/>
          <w:i/>
          <w:iCs/>
          <w:noProof/>
          <w:sz w:val="18"/>
        </w:rPr>
        <w:t>Nat. Energy</w:t>
      </w:r>
      <w:r w:rsidRPr="00310D2E">
        <w:rPr>
          <w:rFonts w:ascii="Calibri" w:eastAsia="Times New Roman" w:hAnsi="Calibri"/>
          <w:noProof/>
          <w:sz w:val="18"/>
        </w:rPr>
        <w:t xml:space="preserve">, 2017, </w:t>
      </w:r>
      <w:r w:rsidRPr="00310D2E">
        <w:rPr>
          <w:rFonts w:ascii="Calibri" w:eastAsia="Times New Roman" w:hAnsi="Calibri"/>
          <w:b/>
          <w:bCs/>
          <w:noProof/>
          <w:sz w:val="18"/>
        </w:rPr>
        <w:t>2</w:t>
      </w:r>
      <w:r w:rsidRPr="00310D2E">
        <w:rPr>
          <w:rFonts w:ascii="Calibri" w:eastAsia="Times New Roman" w:hAnsi="Calibri"/>
          <w:noProof/>
          <w:sz w:val="18"/>
        </w:rPr>
        <w:t>, 16195.</w:t>
      </w:r>
    </w:p>
    <w:p w14:paraId="16539465"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174.</w:t>
      </w:r>
      <w:r w:rsidRPr="00310D2E">
        <w:rPr>
          <w:rFonts w:ascii="Calibri" w:eastAsia="Times New Roman" w:hAnsi="Calibri"/>
          <w:noProof/>
          <w:sz w:val="18"/>
        </w:rPr>
        <w:tab/>
        <w:t xml:space="preserve">A. M. A. Leguy, P. Azarhoosh, M. I. Alonso, M. Campoy-Quiles, O. J.Weber, J. Yao, D. Bryant, M. T.Weller, J. Nelson, A. Walsh, M. van Schilfgaarde and P. R. F. Barnes, </w:t>
      </w:r>
      <w:r w:rsidRPr="00310D2E">
        <w:rPr>
          <w:rFonts w:ascii="Calibri" w:eastAsia="Times New Roman" w:hAnsi="Calibri"/>
          <w:i/>
          <w:iCs/>
          <w:noProof/>
          <w:sz w:val="18"/>
        </w:rPr>
        <w:t>Nanoscale</w:t>
      </w:r>
      <w:r w:rsidRPr="00310D2E">
        <w:rPr>
          <w:rFonts w:ascii="Calibri" w:eastAsia="Times New Roman" w:hAnsi="Calibri"/>
          <w:noProof/>
          <w:sz w:val="18"/>
        </w:rPr>
        <w:t xml:space="preserve">, 2016, </w:t>
      </w:r>
      <w:r w:rsidRPr="00310D2E">
        <w:rPr>
          <w:rFonts w:ascii="Calibri" w:eastAsia="Times New Roman" w:hAnsi="Calibri"/>
          <w:b/>
          <w:bCs/>
          <w:noProof/>
          <w:sz w:val="18"/>
        </w:rPr>
        <w:t>8</w:t>
      </w:r>
      <w:r w:rsidRPr="00310D2E">
        <w:rPr>
          <w:rFonts w:ascii="Calibri" w:eastAsia="Times New Roman" w:hAnsi="Calibri"/>
          <w:noProof/>
          <w:sz w:val="18"/>
        </w:rPr>
        <w:t>, 6317–6327.</w:t>
      </w:r>
    </w:p>
    <w:p w14:paraId="1F709A1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175.</w:t>
      </w:r>
      <w:r w:rsidRPr="00310D2E">
        <w:rPr>
          <w:rFonts w:ascii="Calibri" w:eastAsia="Times New Roman" w:hAnsi="Calibri"/>
          <w:noProof/>
          <w:sz w:val="18"/>
        </w:rPr>
        <w:tab/>
        <w:t xml:space="preserve">W. Li, J. Li, G. Niu and L. Wang,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2016, </w:t>
      </w:r>
      <w:r w:rsidRPr="00310D2E">
        <w:rPr>
          <w:rFonts w:ascii="Calibri" w:eastAsia="Times New Roman" w:hAnsi="Calibri"/>
          <w:b/>
          <w:bCs/>
          <w:noProof/>
          <w:sz w:val="18"/>
        </w:rPr>
        <w:t>4</w:t>
      </w:r>
      <w:r w:rsidRPr="00310D2E">
        <w:rPr>
          <w:rFonts w:ascii="Calibri" w:eastAsia="Times New Roman" w:hAnsi="Calibri"/>
          <w:noProof/>
          <w:sz w:val="18"/>
        </w:rPr>
        <w:t>, 11688–11695.</w:t>
      </w:r>
    </w:p>
    <w:p w14:paraId="3DD4556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176.</w:t>
      </w:r>
      <w:r w:rsidRPr="00310D2E">
        <w:rPr>
          <w:rFonts w:ascii="Calibri" w:eastAsia="Times New Roman" w:hAnsi="Calibri"/>
          <w:noProof/>
          <w:sz w:val="18"/>
        </w:rPr>
        <w:tab/>
        <w:t xml:space="preserve">W. Li, W. Zhang, S. Van Reenen, R. J. Sutton, J. Fan, A. A. Haghighirad, M. B. Johnston, H. J. Snaith, L. Wang and H. J. Snaith,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490–498.</w:t>
      </w:r>
    </w:p>
    <w:p w14:paraId="15DDEDB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177.</w:t>
      </w:r>
      <w:r w:rsidRPr="00310D2E">
        <w:rPr>
          <w:rFonts w:ascii="Calibri" w:eastAsia="Times New Roman" w:hAnsi="Calibri"/>
          <w:noProof/>
          <w:sz w:val="18"/>
        </w:rPr>
        <w:tab/>
        <w:t xml:space="preserve">B. Roosea, J.-P. C. Baena, K. C. Gödel, M. Graetzel, A. Hagfeldt, U. Steinera and A. Abate, </w:t>
      </w:r>
      <w:r w:rsidRPr="00310D2E">
        <w:rPr>
          <w:rFonts w:ascii="Calibri" w:eastAsia="Times New Roman" w:hAnsi="Calibri"/>
          <w:i/>
          <w:iCs/>
          <w:noProof/>
          <w:sz w:val="18"/>
        </w:rPr>
        <w:t>Nano Energy</w:t>
      </w:r>
      <w:r w:rsidRPr="00310D2E">
        <w:rPr>
          <w:rFonts w:ascii="Calibri" w:eastAsia="Times New Roman" w:hAnsi="Calibri"/>
          <w:noProof/>
          <w:sz w:val="18"/>
        </w:rPr>
        <w:t xml:space="preserve">, 2016, </w:t>
      </w:r>
      <w:r w:rsidRPr="00310D2E">
        <w:rPr>
          <w:rFonts w:ascii="Calibri" w:eastAsia="Times New Roman" w:hAnsi="Calibri"/>
          <w:b/>
          <w:bCs/>
          <w:noProof/>
          <w:sz w:val="18"/>
        </w:rPr>
        <w:t>30</w:t>
      </w:r>
      <w:r w:rsidRPr="00310D2E">
        <w:rPr>
          <w:rFonts w:ascii="Calibri" w:eastAsia="Times New Roman" w:hAnsi="Calibri"/>
          <w:noProof/>
          <w:sz w:val="18"/>
        </w:rPr>
        <w:t>, 517–522.</w:t>
      </w:r>
    </w:p>
    <w:p w14:paraId="7DF6863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178.</w:t>
      </w:r>
      <w:r w:rsidRPr="00310D2E">
        <w:rPr>
          <w:rFonts w:ascii="Calibri" w:eastAsia="Times New Roman" w:hAnsi="Calibri"/>
          <w:noProof/>
          <w:sz w:val="18"/>
        </w:rPr>
        <w:tab/>
        <w:t xml:space="preserve">A. M. Ganose and D. O. Scanlon, </w:t>
      </w:r>
      <w:r w:rsidRPr="00310D2E">
        <w:rPr>
          <w:rFonts w:ascii="Calibri" w:eastAsia="Times New Roman" w:hAnsi="Calibri"/>
          <w:i/>
          <w:iCs/>
          <w:noProof/>
          <w:sz w:val="18"/>
        </w:rPr>
        <w:t>J. Mater. Chem. C</w:t>
      </w:r>
      <w:r w:rsidRPr="00310D2E">
        <w:rPr>
          <w:rFonts w:ascii="Calibri" w:eastAsia="Times New Roman" w:hAnsi="Calibri"/>
          <w:noProof/>
          <w:sz w:val="18"/>
        </w:rPr>
        <w:t xml:space="preserve">, 2016, </w:t>
      </w:r>
      <w:r w:rsidRPr="00310D2E">
        <w:rPr>
          <w:rFonts w:ascii="Calibri" w:eastAsia="Times New Roman" w:hAnsi="Calibri"/>
          <w:b/>
          <w:bCs/>
          <w:noProof/>
          <w:sz w:val="18"/>
        </w:rPr>
        <w:t>4</w:t>
      </w:r>
      <w:r w:rsidRPr="00310D2E">
        <w:rPr>
          <w:rFonts w:ascii="Calibri" w:eastAsia="Times New Roman" w:hAnsi="Calibri"/>
          <w:noProof/>
          <w:sz w:val="18"/>
        </w:rPr>
        <w:t>, 1467–1475.</w:t>
      </w:r>
    </w:p>
    <w:p w14:paraId="7588A16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179.</w:t>
      </w:r>
      <w:r w:rsidRPr="00310D2E">
        <w:rPr>
          <w:rFonts w:ascii="Calibri" w:eastAsia="Times New Roman" w:hAnsi="Calibri"/>
          <w:noProof/>
          <w:sz w:val="18"/>
        </w:rPr>
        <w:tab/>
        <w:t xml:space="preserve">P. D. Matthews, T. C. King and D. S. Wright, </w:t>
      </w:r>
      <w:r w:rsidRPr="00310D2E">
        <w:rPr>
          <w:rFonts w:ascii="Calibri" w:eastAsia="Times New Roman" w:hAnsi="Calibri"/>
          <w:i/>
          <w:iCs/>
          <w:noProof/>
          <w:sz w:val="18"/>
        </w:rPr>
        <w:t>Chem. Commun.</w:t>
      </w:r>
      <w:r w:rsidRPr="00310D2E">
        <w:rPr>
          <w:rFonts w:ascii="Calibri" w:eastAsia="Times New Roman" w:hAnsi="Calibri"/>
          <w:noProof/>
          <w:sz w:val="18"/>
        </w:rPr>
        <w:t xml:space="preserve">, 2014, </w:t>
      </w:r>
      <w:r w:rsidRPr="00310D2E">
        <w:rPr>
          <w:rFonts w:ascii="Calibri" w:eastAsia="Times New Roman" w:hAnsi="Calibri"/>
          <w:b/>
          <w:bCs/>
          <w:noProof/>
          <w:sz w:val="18"/>
        </w:rPr>
        <w:t>50</w:t>
      </w:r>
      <w:r w:rsidRPr="00310D2E">
        <w:rPr>
          <w:rFonts w:ascii="Calibri" w:eastAsia="Times New Roman" w:hAnsi="Calibri"/>
          <w:noProof/>
          <w:sz w:val="18"/>
        </w:rPr>
        <w:t>, 12815–12823.</w:t>
      </w:r>
    </w:p>
    <w:p w14:paraId="15A6000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180.</w:t>
      </w:r>
      <w:r w:rsidRPr="00310D2E">
        <w:rPr>
          <w:rFonts w:ascii="Calibri" w:eastAsia="Times New Roman" w:hAnsi="Calibri"/>
          <w:noProof/>
          <w:sz w:val="18"/>
        </w:rPr>
        <w:tab/>
        <w:t xml:space="preserve">Q. Wali, A. Fakharuddin and R. Jose, </w:t>
      </w:r>
      <w:r w:rsidRPr="00310D2E">
        <w:rPr>
          <w:rFonts w:ascii="Calibri" w:eastAsia="Times New Roman" w:hAnsi="Calibri"/>
          <w:i/>
          <w:iCs/>
          <w:noProof/>
          <w:sz w:val="18"/>
        </w:rPr>
        <w:t>J. Power Sources</w:t>
      </w:r>
      <w:r w:rsidRPr="00310D2E">
        <w:rPr>
          <w:rFonts w:ascii="Calibri" w:eastAsia="Times New Roman" w:hAnsi="Calibri"/>
          <w:noProof/>
          <w:sz w:val="18"/>
        </w:rPr>
        <w:t xml:space="preserve">, 2015, </w:t>
      </w:r>
      <w:r w:rsidRPr="00310D2E">
        <w:rPr>
          <w:rFonts w:ascii="Calibri" w:eastAsia="Times New Roman" w:hAnsi="Calibri"/>
          <w:b/>
          <w:bCs/>
          <w:noProof/>
          <w:sz w:val="18"/>
        </w:rPr>
        <w:t>293</w:t>
      </w:r>
      <w:r w:rsidRPr="00310D2E">
        <w:rPr>
          <w:rFonts w:ascii="Calibri" w:eastAsia="Times New Roman" w:hAnsi="Calibri"/>
          <w:noProof/>
          <w:sz w:val="18"/>
        </w:rPr>
        <w:t>, 1039–1052.</w:t>
      </w:r>
    </w:p>
    <w:p w14:paraId="1C5D061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181.</w:t>
      </w:r>
      <w:r w:rsidRPr="00310D2E">
        <w:rPr>
          <w:rFonts w:ascii="Calibri" w:eastAsia="Times New Roman" w:hAnsi="Calibri"/>
          <w:noProof/>
          <w:sz w:val="18"/>
        </w:rPr>
        <w:tab/>
        <w:t xml:space="preserve">C. R. Osterwald and T. J. Mcmahon, </w:t>
      </w:r>
      <w:r w:rsidRPr="00310D2E">
        <w:rPr>
          <w:rFonts w:ascii="Calibri" w:eastAsia="Times New Roman" w:hAnsi="Calibri"/>
          <w:i/>
          <w:iCs/>
          <w:noProof/>
          <w:sz w:val="18"/>
        </w:rPr>
        <w:t>Prog. Photovolt Res. Appl.</w:t>
      </w:r>
      <w:r w:rsidRPr="00310D2E">
        <w:rPr>
          <w:rFonts w:ascii="Calibri" w:eastAsia="Times New Roman" w:hAnsi="Calibri"/>
          <w:noProof/>
          <w:sz w:val="18"/>
        </w:rPr>
        <w:t xml:space="preserve">, 2009, </w:t>
      </w:r>
      <w:r w:rsidRPr="00310D2E">
        <w:rPr>
          <w:rFonts w:ascii="Calibri" w:eastAsia="Times New Roman" w:hAnsi="Calibri"/>
          <w:b/>
          <w:bCs/>
          <w:noProof/>
          <w:sz w:val="18"/>
        </w:rPr>
        <w:t>17</w:t>
      </w:r>
      <w:r w:rsidRPr="00310D2E">
        <w:rPr>
          <w:rFonts w:ascii="Calibri" w:eastAsia="Times New Roman" w:hAnsi="Calibri"/>
          <w:noProof/>
          <w:sz w:val="18"/>
        </w:rPr>
        <w:t>, 11–33.</w:t>
      </w:r>
    </w:p>
    <w:p w14:paraId="37C01EAA"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182.</w:t>
      </w:r>
      <w:r w:rsidRPr="00310D2E">
        <w:rPr>
          <w:rFonts w:ascii="Calibri" w:eastAsia="Times New Roman" w:hAnsi="Calibri"/>
          <w:noProof/>
          <w:sz w:val="18"/>
        </w:rPr>
        <w:tab/>
        <w:t xml:space="preserve">B. Brunetti, C. Cavallo, A. Ciccioli, G. Gigli and A. Latini, </w:t>
      </w:r>
      <w:r w:rsidRPr="00310D2E">
        <w:rPr>
          <w:rFonts w:ascii="Calibri" w:eastAsia="Times New Roman" w:hAnsi="Calibri"/>
          <w:i/>
          <w:iCs/>
          <w:noProof/>
          <w:sz w:val="18"/>
        </w:rPr>
        <w:t>Sci. Rep.</w:t>
      </w:r>
      <w:r w:rsidRPr="00310D2E">
        <w:rPr>
          <w:rFonts w:ascii="Calibri" w:eastAsia="Times New Roman" w:hAnsi="Calibri"/>
          <w:noProof/>
          <w:sz w:val="18"/>
        </w:rPr>
        <w:t xml:space="preserve">, 2016, </w:t>
      </w:r>
      <w:r w:rsidRPr="00310D2E">
        <w:rPr>
          <w:rFonts w:ascii="Calibri" w:eastAsia="Times New Roman" w:hAnsi="Calibri"/>
          <w:b/>
          <w:bCs/>
          <w:noProof/>
          <w:sz w:val="18"/>
        </w:rPr>
        <w:t>6</w:t>
      </w:r>
      <w:r w:rsidRPr="00310D2E">
        <w:rPr>
          <w:rFonts w:ascii="Calibri" w:eastAsia="Times New Roman" w:hAnsi="Calibri"/>
          <w:noProof/>
          <w:sz w:val="18"/>
        </w:rPr>
        <w:t>, 31896.</w:t>
      </w:r>
    </w:p>
    <w:p w14:paraId="606525F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183.</w:t>
      </w:r>
      <w:r w:rsidRPr="00310D2E">
        <w:rPr>
          <w:rFonts w:ascii="Calibri" w:eastAsia="Times New Roman" w:hAnsi="Calibri"/>
          <w:noProof/>
          <w:sz w:val="18"/>
        </w:rPr>
        <w:tab/>
        <w:t xml:space="preserve">B. Conings, J. Drijkoningen, N. Gauquelin, A. Babayigit, J. D. Haen, L. D. Olieslaeger, A. Ethirajan, J. Verbeeck, J. Manca, E. Mosconi, F. De Angelis and H. Boyen, </w:t>
      </w:r>
      <w:r w:rsidRPr="00310D2E">
        <w:rPr>
          <w:rFonts w:ascii="Calibri" w:eastAsia="Times New Roman" w:hAnsi="Calibri"/>
          <w:i/>
          <w:iCs/>
          <w:noProof/>
          <w:sz w:val="18"/>
        </w:rPr>
        <w:t>Adv. Energy Mater.</w:t>
      </w:r>
      <w:r w:rsidRPr="00310D2E">
        <w:rPr>
          <w:rFonts w:ascii="Calibri" w:eastAsia="Times New Roman" w:hAnsi="Calibri"/>
          <w:noProof/>
          <w:sz w:val="18"/>
        </w:rPr>
        <w:t xml:space="preserve">, 2015, </w:t>
      </w:r>
      <w:r w:rsidRPr="00310D2E">
        <w:rPr>
          <w:rFonts w:ascii="Calibri" w:eastAsia="Times New Roman" w:hAnsi="Calibri"/>
          <w:b/>
          <w:bCs/>
          <w:noProof/>
          <w:sz w:val="18"/>
        </w:rPr>
        <w:t>5</w:t>
      </w:r>
      <w:r w:rsidRPr="00310D2E">
        <w:rPr>
          <w:rFonts w:ascii="Calibri" w:eastAsia="Times New Roman" w:hAnsi="Calibri"/>
          <w:noProof/>
          <w:sz w:val="18"/>
        </w:rPr>
        <w:t>, 1500477.</w:t>
      </w:r>
    </w:p>
    <w:p w14:paraId="236E562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184.</w:t>
      </w:r>
      <w:r w:rsidRPr="00310D2E">
        <w:rPr>
          <w:rFonts w:ascii="Calibri" w:eastAsia="Times New Roman" w:hAnsi="Calibri"/>
          <w:noProof/>
          <w:sz w:val="18"/>
        </w:rPr>
        <w:tab/>
        <w:t xml:space="preserve">K. Aitola, K. Domanski, K. Sveinbjörnsson, M. Saliba, A. Abate, M. Grätzel, E. Kauppinen, E. M. J. Johansson, W. Tress, A. Hagfeldt and G. Boschloo, </w:t>
      </w:r>
      <w:r w:rsidRPr="00310D2E">
        <w:rPr>
          <w:rFonts w:ascii="Calibri" w:eastAsia="Times New Roman" w:hAnsi="Calibri"/>
          <w:i/>
          <w:iCs/>
          <w:noProof/>
          <w:sz w:val="18"/>
        </w:rPr>
        <w:t>Adv.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1606398.</w:t>
      </w:r>
    </w:p>
    <w:p w14:paraId="5AEB5BA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185.</w:t>
      </w:r>
      <w:r w:rsidRPr="00310D2E">
        <w:rPr>
          <w:rFonts w:ascii="Calibri" w:eastAsia="Times New Roman" w:hAnsi="Calibri"/>
          <w:noProof/>
          <w:sz w:val="18"/>
        </w:rPr>
        <w:tab/>
        <w:t xml:space="preserve">A. K. Baranwal, S. Kanaya, T. A. N. Peiris, G. Mizuta, T. Nishina, H. Kanda, T. Miyasaka, H. Segawa and S. Ito, </w:t>
      </w:r>
      <w:r w:rsidRPr="00310D2E">
        <w:rPr>
          <w:rFonts w:ascii="Calibri" w:eastAsia="Times New Roman" w:hAnsi="Calibri"/>
          <w:i/>
          <w:iCs/>
          <w:noProof/>
          <w:sz w:val="18"/>
        </w:rPr>
        <w:t>ChemSusChem</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2604–2608.</w:t>
      </w:r>
    </w:p>
    <w:p w14:paraId="1227CE7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186.</w:t>
      </w:r>
      <w:r w:rsidRPr="00310D2E">
        <w:rPr>
          <w:rFonts w:ascii="Calibri" w:eastAsia="Times New Roman" w:hAnsi="Calibri"/>
          <w:noProof/>
          <w:sz w:val="18"/>
        </w:rPr>
        <w:tab/>
        <w:t xml:space="preserve">X. Li, M. Tschumi, H. Han, S. S. Babkair, R. A. Alzubaydi, A. A. Ansari, S. S. Habib, M. K. Nazeeruddin, S. M. Zakeeruddin and M. Gratzel, </w:t>
      </w:r>
      <w:r w:rsidRPr="00310D2E">
        <w:rPr>
          <w:rFonts w:ascii="Calibri" w:eastAsia="Times New Roman" w:hAnsi="Calibri"/>
          <w:i/>
          <w:iCs/>
          <w:noProof/>
          <w:sz w:val="18"/>
        </w:rPr>
        <w:t>Energy Technol.</w:t>
      </w:r>
      <w:r w:rsidRPr="00310D2E">
        <w:rPr>
          <w:rFonts w:ascii="Calibri" w:eastAsia="Times New Roman" w:hAnsi="Calibri"/>
          <w:noProof/>
          <w:sz w:val="18"/>
        </w:rPr>
        <w:t xml:space="preserve">, 2015, </w:t>
      </w:r>
      <w:r w:rsidRPr="00310D2E">
        <w:rPr>
          <w:rFonts w:ascii="Calibri" w:eastAsia="Times New Roman" w:hAnsi="Calibri"/>
          <w:b/>
          <w:bCs/>
          <w:noProof/>
          <w:sz w:val="18"/>
        </w:rPr>
        <w:t>3</w:t>
      </w:r>
      <w:r w:rsidRPr="00310D2E">
        <w:rPr>
          <w:rFonts w:ascii="Calibri" w:eastAsia="Times New Roman" w:hAnsi="Calibri"/>
          <w:noProof/>
          <w:sz w:val="18"/>
        </w:rPr>
        <w:t>, 551–555.</w:t>
      </w:r>
    </w:p>
    <w:p w14:paraId="1C2878EF"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187.</w:t>
      </w:r>
      <w:r w:rsidRPr="00310D2E">
        <w:rPr>
          <w:rFonts w:ascii="Calibri" w:eastAsia="Times New Roman" w:hAnsi="Calibri"/>
          <w:noProof/>
          <w:sz w:val="18"/>
        </w:rPr>
        <w:tab/>
        <w:t xml:space="preserve">G. Niu, W. Li, J. Li, X. Liang and L. Wang, </w:t>
      </w:r>
      <w:r w:rsidRPr="00310D2E">
        <w:rPr>
          <w:rFonts w:ascii="Calibri" w:eastAsia="Times New Roman" w:hAnsi="Calibri"/>
          <w:i/>
          <w:iCs/>
          <w:noProof/>
          <w:sz w:val="18"/>
        </w:rPr>
        <w:t>RSC Adv.</w:t>
      </w:r>
      <w:r w:rsidRPr="00310D2E">
        <w:rPr>
          <w:rFonts w:ascii="Calibri" w:eastAsia="Times New Roman" w:hAnsi="Calibri"/>
          <w:noProof/>
          <w:sz w:val="18"/>
        </w:rPr>
        <w:t xml:space="preserve">, 2017, </w:t>
      </w:r>
      <w:r w:rsidRPr="00310D2E">
        <w:rPr>
          <w:rFonts w:ascii="Calibri" w:eastAsia="Times New Roman" w:hAnsi="Calibri"/>
          <w:b/>
          <w:bCs/>
          <w:noProof/>
          <w:sz w:val="18"/>
        </w:rPr>
        <w:t>7</w:t>
      </w:r>
      <w:r w:rsidRPr="00310D2E">
        <w:rPr>
          <w:rFonts w:ascii="Calibri" w:eastAsia="Times New Roman" w:hAnsi="Calibri"/>
          <w:noProof/>
          <w:sz w:val="18"/>
        </w:rPr>
        <w:t>, 17473–17479.</w:t>
      </w:r>
    </w:p>
    <w:p w14:paraId="57B42A2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188.</w:t>
      </w:r>
      <w:r w:rsidRPr="00310D2E">
        <w:rPr>
          <w:rFonts w:ascii="Calibri" w:eastAsia="Times New Roman" w:hAnsi="Calibri"/>
          <w:noProof/>
          <w:sz w:val="18"/>
        </w:rPr>
        <w:tab/>
        <w:t xml:space="preserve">R. J. Sutton, G. E. Eperon, L. Miranda, E. S. Parrott, B. A. Kamino, J. B. Patel, M. T. Hörantner, M. B. Johnston, A. A. Haghighirad, D. T. Moore and H. J. Snaith, </w:t>
      </w:r>
      <w:r w:rsidRPr="00310D2E">
        <w:rPr>
          <w:rFonts w:ascii="Calibri" w:eastAsia="Times New Roman" w:hAnsi="Calibri"/>
          <w:i/>
          <w:iCs/>
          <w:noProof/>
          <w:sz w:val="18"/>
        </w:rPr>
        <w:t>Adv. Energy Mater.</w:t>
      </w:r>
      <w:r w:rsidRPr="00310D2E">
        <w:rPr>
          <w:rFonts w:ascii="Calibri" w:eastAsia="Times New Roman" w:hAnsi="Calibri"/>
          <w:noProof/>
          <w:sz w:val="18"/>
        </w:rPr>
        <w:t xml:space="preserve">, 2016, </w:t>
      </w:r>
      <w:r w:rsidRPr="00310D2E">
        <w:rPr>
          <w:rFonts w:ascii="Calibri" w:eastAsia="Times New Roman" w:hAnsi="Calibri"/>
          <w:b/>
          <w:bCs/>
          <w:noProof/>
          <w:sz w:val="18"/>
        </w:rPr>
        <w:t>6</w:t>
      </w:r>
      <w:r w:rsidRPr="00310D2E">
        <w:rPr>
          <w:rFonts w:ascii="Calibri" w:eastAsia="Times New Roman" w:hAnsi="Calibri"/>
          <w:noProof/>
          <w:sz w:val="18"/>
        </w:rPr>
        <w:t>, 1502458.</w:t>
      </w:r>
    </w:p>
    <w:p w14:paraId="35C24FB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189.</w:t>
      </w:r>
      <w:r w:rsidRPr="00310D2E">
        <w:rPr>
          <w:rFonts w:ascii="Calibri" w:eastAsia="Times New Roman" w:hAnsi="Calibri"/>
          <w:noProof/>
          <w:sz w:val="18"/>
        </w:rPr>
        <w:tab/>
        <w:t xml:space="preserve">X. Zhao, H.-S. Kim, J.-Y. Seo and N.-G. Park,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2017, </w:t>
      </w:r>
      <w:r w:rsidRPr="00310D2E">
        <w:rPr>
          <w:rFonts w:ascii="Calibri" w:eastAsia="Times New Roman" w:hAnsi="Calibri"/>
          <w:b/>
          <w:bCs/>
          <w:noProof/>
          <w:sz w:val="18"/>
        </w:rPr>
        <w:t>9</w:t>
      </w:r>
      <w:r w:rsidRPr="00310D2E">
        <w:rPr>
          <w:rFonts w:ascii="Calibri" w:eastAsia="Times New Roman" w:hAnsi="Calibri"/>
          <w:noProof/>
          <w:sz w:val="18"/>
        </w:rPr>
        <w:t>, 7148−7153.</w:t>
      </w:r>
    </w:p>
    <w:p w14:paraId="7A79241A"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190.</w:t>
      </w:r>
      <w:r w:rsidRPr="00310D2E">
        <w:rPr>
          <w:rFonts w:ascii="Calibri" w:eastAsia="Times New Roman" w:hAnsi="Calibri"/>
          <w:noProof/>
          <w:sz w:val="18"/>
        </w:rPr>
        <w:tab/>
        <w:t xml:space="preserve">C. Yi, J. Luo, S. Meloni, A. Boziki, N. Ashari-Astani, C. Grätzel, S. M. Zakeeruddin, U. Röthlisberger and M. Grätzel,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2016, </w:t>
      </w:r>
      <w:r w:rsidRPr="00310D2E">
        <w:rPr>
          <w:rFonts w:ascii="Calibri" w:eastAsia="Times New Roman" w:hAnsi="Calibri"/>
          <w:b/>
          <w:bCs/>
          <w:noProof/>
          <w:sz w:val="18"/>
        </w:rPr>
        <w:t>9</w:t>
      </w:r>
      <w:r w:rsidRPr="00310D2E">
        <w:rPr>
          <w:rFonts w:ascii="Calibri" w:eastAsia="Times New Roman" w:hAnsi="Calibri"/>
          <w:noProof/>
          <w:sz w:val="18"/>
        </w:rPr>
        <w:t>, 656–662.</w:t>
      </w:r>
    </w:p>
    <w:p w14:paraId="146AE69E"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191.</w:t>
      </w:r>
      <w:r w:rsidRPr="00310D2E">
        <w:rPr>
          <w:rFonts w:ascii="Calibri" w:eastAsia="Times New Roman" w:hAnsi="Calibri"/>
          <w:noProof/>
          <w:sz w:val="18"/>
        </w:rPr>
        <w:tab/>
        <w:t xml:space="preserve">M. Kulbak, D. Cahen and G. Hodes, </w:t>
      </w:r>
      <w:r w:rsidRPr="00310D2E">
        <w:rPr>
          <w:rFonts w:ascii="Calibri" w:eastAsia="Times New Roman" w:hAnsi="Calibri"/>
          <w:i/>
          <w:iCs/>
          <w:noProof/>
          <w:sz w:val="18"/>
        </w:rPr>
        <w:t>J. Phys. Chem. Lett.</w:t>
      </w:r>
      <w:r w:rsidRPr="00310D2E">
        <w:rPr>
          <w:rFonts w:ascii="Calibri" w:eastAsia="Times New Roman" w:hAnsi="Calibri"/>
          <w:noProof/>
          <w:sz w:val="18"/>
        </w:rPr>
        <w:t xml:space="preserve">, 2015, </w:t>
      </w:r>
      <w:r w:rsidRPr="00310D2E">
        <w:rPr>
          <w:rFonts w:ascii="Calibri" w:eastAsia="Times New Roman" w:hAnsi="Calibri"/>
          <w:b/>
          <w:bCs/>
          <w:noProof/>
          <w:sz w:val="18"/>
        </w:rPr>
        <w:t>6</w:t>
      </w:r>
      <w:r w:rsidRPr="00310D2E">
        <w:rPr>
          <w:rFonts w:ascii="Calibri" w:eastAsia="Times New Roman" w:hAnsi="Calibri"/>
          <w:noProof/>
          <w:sz w:val="18"/>
        </w:rPr>
        <w:t>, 2452–2456.</w:t>
      </w:r>
    </w:p>
    <w:p w14:paraId="641E07E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192.</w:t>
      </w:r>
      <w:r w:rsidRPr="00310D2E">
        <w:rPr>
          <w:rFonts w:ascii="Calibri" w:eastAsia="Times New Roman" w:hAnsi="Calibri"/>
          <w:noProof/>
          <w:sz w:val="18"/>
        </w:rPr>
        <w:tab/>
        <w:t xml:space="preserve">D. M. Trots and S. V. Myagkota, </w:t>
      </w:r>
      <w:r w:rsidRPr="00310D2E">
        <w:rPr>
          <w:rFonts w:ascii="Calibri" w:eastAsia="Times New Roman" w:hAnsi="Calibri"/>
          <w:i/>
          <w:iCs/>
          <w:noProof/>
          <w:sz w:val="18"/>
        </w:rPr>
        <w:t>J. Phys. Chem. Solids</w:t>
      </w:r>
      <w:r w:rsidRPr="00310D2E">
        <w:rPr>
          <w:rFonts w:ascii="Calibri" w:eastAsia="Times New Roman" w:hAnsi="Calibri"/>
          <w:noProof/>
          <w:sz w:val="18"/>
        </w:rPr>
        <w:t xml:space="preserve">, 2008, </w:t>
      </w:r>
      <w:r w:rsidRPr="00310D2E">
        <w:rPr>
          <w:rFonts w:ascii="Calibri" w:eastAsia="Times New Roman" w:hAnsi="Calibri"/>
          <w:b/>
          <w:bCs/>
          <w:noProof/>
          <w:sz w:val="18"/>
        </w:rPr>
        <w:t>69</w:t>
      </w:r>
      <w:r w:rsidRPr="00310D2E">
        <w:rPr>
          <w:rFonts w:ascii="Calibri" w:eastAsia="Times New Roman" w:hAnsi="Calibri"/>
          <w:noProof/>
          <w:sz w:val="18"/>
        </w:rPr>
        <w:t>, 2520–2526.</w:t>
      </w:r>
    </w:p>
    <w:p w14:paraId="6F21EDD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193.</w:t>
      </w:r>
      <w:r w:rsidRPr="00310D2E">
        <w:rPr>
          <w:rFonts w:ascii="Calibri" w:eastAsia="Times New Roman" w:hAnsi="Calibri"/>
          <w:noProof/>
          <w:sz w:val="18"/>
        </w:rPr>
        <w:tab/>
        <w:t xml:space="preserve">W. S. Yang, J. H. Noh, N. J. Jeon, Y. C. Kim, S. Ryu, J. Seo and S. Il Seok, </w:t>
      </w:r>
      <w:r w:rsidRPr="00310D2E">
        <w:rPr>
          <w:rFonts w:ascii="Calibri" w:eastAsia="Times New Roman" w:hAnsi="Calibri"/>
          <w:i/>
          <w:iCs/>
          <w:noProof/>
          <w:sz w:val="18"/>
        </w:rPr>
        <w:t>Science</w:t>
      </w:r>
      <w:r w:rsidRPr="00310D2E">
        <w:rPr>
          <w:rFonts w:ascii="Calibri" w:eastAsia="Times New Roman" w:hAnsi="Calibri"/>
          <w:noProof/>
          <w:sz w:val="18"/>
        </w:rPr>
        <w:t xml:space="preserve">, 2015, </w:t>
      </w:r>
      <w:r w:rsidRPr="00310D2E">
        <w:rPr>
          <w:rFonts w:ascii="Calibri" w:eastAsia="Times New Roman" w:hAnsi="Calibri"/>
          <w:b/>
          <w:bCs/>
          <w:noProof/>
          <w:sz w:val="18"/>
        </w:rPr>
        <w:t>348</w:t>
      </w:r>
      <w:r w:rsidRPr="00310D2E">
        <w:rPr>
          <w:rFonts w:ascii="Calibri" w:eastAsia="Times New Roman" w:hAnsi="Calibri"/>
          <w:noProof/>
          <w:sz w:val="18"/>
        </w:rPr>
        <w:t>, 1234–1237.</w:t>
      </w:r>
    </w:p>
    <w:p w14:paraId="03AEA23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194.</w:t>
      </w:r>
      <w:r w:rsidRPr="00310D2E">
        <w:rPr>
          <w:rFonts w:ascii="Calibri" w:eastAsia="Times New Roman" w:hAnsi="Calibri"/>
          <w:noProof/>
          <w:sz w:val="18"/>
        </w:rPr>
        <w:tab/>
        <w:t xml:space="preserve">M. Saliba, S. Orlandi, T. Matsui, S. Aghazada, M. Cavazzini, J.-P. Correa-Baena, P. Gao, R. Scopelliti, E. Mosconi, K.-H. Dahmen, F. De Angelis, A. Abate, A. Hagfeldt, G. Pozzi, M. Graetzel and M. K. Nazeeruddin, </w:t>
      </w:r>
      <w:r w:rsidRPr="00310D2E">
        <w:rPr>
          <w:rFonts w:ascii="Calibri" w:eastAsia="Times New Roman" w:hAnsi="Calibri"/>
          <w:i/>
          <w:iCs/>
          <w:noProof/>
          <w:sz w:val="18"/>
        </w:rPr>
        <w:t>Nat. Energy</w:t>
      </w:r>
      <w:r w:rsidRPr="00310D2E">
        <w:rPr>
          <w:rFonts w:ascii="Calibri" w:eastAsia="Times New Roman" w:hAnsi="Calibri"/>
          <w:noProof/>
          <w:sz w:val="18"/>
        </w:rPr>
        <w:t xml:space="preserve">, 2016, </w:t>
      </w:r>
      <w:r w:rsidRPr="00310D2E">
        <w:rPr>
          <w:rFonts w:ascii="Calibri" w:eastAsia="Times New Roman" w:hAnsi="Calibri"/>
          <w:b/>
          <w:bCs/>
          <w:noProof/>
          <w:sz w:val="18"/>
        </w:rPr>
        <w:t>1</w:t>
      </w:r>
      <w:r w:rsidRPr="00310D2E">
        <w:rPr>
          <w:rFonts w:ascii="Calibri" w:eastAsia="Times New Roman" w:hAnsi="Calibri"/>
          <w:noProof/>
          <w:sz w:val="18"/>
        </w:rPr>
        <w:t>, 15017.</w:t>
      </w:r>
    </w:p>
    <w:p w14:paraId="5D9289C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195.</w:t>
      </w:r>
      <w:r w:rsidRPr="00310D2E">
        <w:rPr>
          <w:rFonts w:ascii="Calibri" w:eastAsia="Times New Roman" w:hAnsi="Calibri"/>
          <w:noProof/>
          <w:sz w:val="18"/>
        </w:rPr>
        <w:tab/>
        <w:t xml:space="preserve">D. Huang, T. Goh, J. Kong, Y. Zheng, S. Zhao, Z. Xu and A. D. Taylor, </w:t>
      </w:r>
      <w:r w:rsidRPr="00310D2E">
        <w:rPr>
          <w:rFonts w:ascii="Calibri" w:eastAsia="Times New Roman" w:hAnsi="Calibri"/>
          <w:i/>
          <w:iCs/>
          <w:noProof/>
          <w:sz w:val="18"/>
        </w:rPr>
        <w:t>Nanoscale</w:t>
      </w:r>
      <w:r w:rsidRPr="00310D2E">
        <w:rPr>
          <w:rFonts w:ascii="Calibri" w:eastAsia="Times New Roman" w:hAnsi="Calibri"/>
          <w:noProof/>
          <w:sz w:val="18"/>
        </w:rPr>
        <w:t xml:space="preserve">, 2017, </w:t>
      </w:r>
      <w:r w:rsidRPr="00310D2E">
        <w:rPr>
          <w:rFonts w:ascii="Calibri" w:eastAsia="Times New Roman" w:hAnsi="Calibri"/>
          <w:b/>
          <w:bCs/>
          <w:noProof/>
          <w:sz w:val="18"/>
        </w:rPr>
        <w:t>9</w:t>
      </w:r>
      <w:r w:rsidRPr="00310D2E">
        <w:rPr>
          <w:rFonts w:ascii="Calibri" w:eastAsia="Times New Roman" w:hAnsi="Calibri"/>
          <w:noProof/>
          <w:sz w:val="18"/>
        </w:rPr>
        <w:t>, 4236–4243.</w:t>
      </w:r>
    </w:p>
    <w:p w14:paraId="59BC50B0"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196.</w:t>
      </w:r>
      <w:r w:rsidRPr="00310D2E">
        <w:rPr>
          <w:rFonts w:ascii="Calibri" w:eastAsia="Times New Roman" w:hAnsi="Calibri"/>
          <w:noProof/>
          <w:sz w:val="18"/>
        </w:rPr>
        <w:tab/>
        <w:t xml:space="preserve">H. Xi, S. Tang, J. Chang, D. Chen, Z. Lin, P. Zhong, H. Wang and C. Zhang, </w:t>
      </w:r>
      <w:r w:rsidRPr="00310D2E">
        <w:rPr>
          <w:rFonts w:ascii="Calibri" w:eastAsia="Times New Roman" w:hAnsi="Calibri"/>
          <w:i/>
          <w:iCs/>
          <w:noProof/>
          <w:sz w:val="18"/>
        </w:rPr>
        <w:t>ACS Omega</w:t>
      </w:r>
      <w:r w:rsidRPr="00310D2E">
        <w:rPr>
          <w:rFonts w:ascii="Calibri" w:eastAsia="Times New Roman" w:hAnsi="Calibri"/>
          <w:noProof/>
          <w:sz w:val="18"/>
        </w:rPr>
        <w:t xml:space="preserve">, 2017, </w:t>
      </w:r>
      <w:r w:rsidRPr="00310D2E">
        <w:rPr>
          <w:rFonts w:ascii="Calibri" w:eastAsia="Times New Roman" w:hAnsi="Calibri"/>
          <w:b/>
          <w:bCs/>
          <w:noProof/>
          <w:sz w:val="18"/>
        </w:rPr>
        <w:t>2</w:t>
      </w:r>
      <w:r w:rsidRPr="00310D2E">
        <w:rPr>
          <w:rFonts w:ascii="Calibri" w:eastAsia="Times New Roman" w:hAnsi="Calibri"/>
          <w:noProof/>
          <w:sz w:val="18"/>
        </w:rPr>
        <w:t>, 326–336.</w:t>
      </w:r>
    </w:p>
    <w:p w14:paraId="28704F0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197.</w:t>
      </w:r>
      <w:r w:rsidRPr="00310D2E">
        <w:rPr>
          <w:rFonts w:ascii="Calibri" w:eastAsia="Times New Roman" w:hAnsi="Calibri"/>
          <w:noProof/>
          <w:sz w:val="18"/>
        </w:rPr>
        <w:tab/>
        <w:t xml:space="preserve">T. Malinauskas, D. Tomkute-Luksiene, R. Sens, M. Daskeviciene, R. Send, H. Wonneberger, V. Jankauskas, I. Bruder and V. Getautis,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2015, </w:t>
      </w:r>
      <w:r w:rsidRPr="00310D2E">
        <w:rPr>
          <w:rFonts w:ascii="Calibri" w:eastAsia="Times New Roman" w:hAnsi="Calibri"/>
          <w:b/>
          <w:bCs/>
          <w:noProof/>
          <w:sz w:val="18"/>
        </w:rPr>
        <w:t>7</w:t>
      </w:r>
      <w:r w:rsidRPr="00310D2E">
        <w:rPr>
          <w:rFonts w:ascii="Calibri" w:eastAsia="Times New Roman" w:hAnsi="Calibri"/>
          <w:noProof/>
          <w:sz w:val="18"/>
        </w:rPr>
        <w:t>, 11107–11116.</w:t>
      </w:r>
    </w:p>
    <w:p w14:paraId="77945FE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198.</w:t>
      </w:r>
      <w:r w:rsidRPr="00310D2E">
        <w:rPr>
          <w:rFonts w:ascii="Calibri" w:eastAsia="Times New Roman" w:hAnsi="Calibri"/>
          <w:noProof/>
          <w:sz w:val="18"/>
        </w:rPr>
        <w:tab/>
        <w:t xml:space="preserve">A. Molina-Ontoria, I. Zimmermann, I. Garcia-Benito, P. Gratia, C. Roldan-Carmona, S. Aghazada, M. Graetzel, M. K. Nazeeruddin and N. Martin, </w:t>
      </w:r>
      <w:r w:rsidRPr="00310D2E">
        <w:rPr>
          <w:rFonts w:ascii="Calibri" w:eastAsia="Times New Roman" w:hAnsi="Calibri"/>
          <w:i/>
          <w:iCs/>
          <w:noProof/>
          <w:sz w:val="18"/>
        </w:rPr>
        <w:t>Angew. Chem. Int. Ed.</w:t>
      </w:r>
      <w:r w:rsidRPr="00310D2E">
        <w:rPr>
          <w:rFonts w:ascii="Calibri" w:eastAsia="Times New Roman" w:hAnsi="Calibri"/>
          <w:noProof/>
          <w:sz w:val="18"/>
        </w:rPr>
        <w:t xml:space="preserve">, 2016, </w:t>
      </w:r>
      <w:r w:rsidRPr="00310D2E">
        <w:rPr>
          <w:rFonts w:ascii="Calibri" w:eastAsia="Times New Roman" w:hAnsi="Calibri"/>
          <w:b/>
          <w:bCs/>
          <w:noProof/>
          <w:sz w:val="18"/>
        </w:rPr>
        <w:t>55</w:t>
      </w:r>
      <w:r w:rsidRPr="00310D2E">
        <w:rPr>
          <w:rFonts w:ascii="Calibri" w:eastAsia="Times New Roman" w:hAnsi="Calibri"/>
          <w:noProof/>
          <w:sz w:val="18"/>
        </w:rPr>
        <w:t>, 6270–6274.</w:t>
      </w:r>
    </w:p>
    <w:p w14:paraId="1230597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199.</w:t>
      </w:r>
      <w:r w:rsidRPr="00310D2E">
        <w:rPr>
          <w:rFonts w:ascii="Calibri" w:eastAsia="Times New Roman" w:hAnsi="Calibri"/>
          <w:noProof/>
          <w:sz w:val="18"/>
        </w:rPr>
        <w:tab/>
        <w:t xml:space="preserve">I. Garcia-Benito, I. Zimmermann, J. Urieta-Mora, J. Arago, A. Molina-Ontoria, Enrique Orti, N. Martin and M. K. Nazeeruddin,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8317–8324.</w:t>
      </w:r>
    </w:p>
    <w:p w14:paraId="63E512C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200.</w:t>
      </w:r>
      <w:r w:rsidRPr="00310D2E">
        <w:rPr>
          <w:rFonts w:ascii="Calibri" w:eastAsia="Times New Roman" w:hAnsi="Calibri"/>
          <w:noProof/>
          <w:sz w:val="18"/>
        </w:rPr>
        <w:tab/>
        <w:t xml:space="preserve">M. Ahmadi, Y. Hsiao, T. Wu, Q. Liu, W. Qin and B. Hu, </w:t>
      </w:r>
      <w:r w:rsidRPr="00310D2E">
        <w:rPr>
          <w:rFonts w:ascii="Calibri" w:eastAsia="Times New Roman" w:hAnsi="Calibri"/>
          <w:i/>
          <w:iCs/>
          <w:noProof/>
          <w:sz w:val="18"/>
        </w:rPr>
        <w:t>Adv. Energy Mater.</w:t>
      </w:r>
      <w:r w:rsidRPr="00310D2E">
        <w:rPr>
          <w:rFonts w:ascii="Calibri" w:eastAsia="Times New Roman" w:hAnsi="Calibri"/>
          <w:noProof/>
          <w:sz w:val="18"/>
        </w:rPr>
        <w:t xml:space="preserve">, 2017, </w:t>
      </w:r>
      <w:r w:rsidRPr="00310D2E">
        <w:rPr>
          <w:rFonts w:ascii="Calibri" w:eastAsia="Times New Roman" w:hAnsi="Calibri"/>
          <w:b/>
          <w:bCs/>
          <w:noProof/>
          <w:sz w:val="18"/>
        </w:rPr>
        <w:t>7</w:t>
      </w:r>
      <w:r w:rsidRPr="00310D2E">
        <w:rPr>
          <w:rFonts w:ascii="Calibri" w:eastAsia="Times New Roman" w:hAnsi="Calibri"/>
          <w:noProof/>
          <w:sz w:val="18"/>
        </w:rPr>
        <w:t>, 1601575.</w:t>
      </w:r>
    </w:p>
    <w:p w14:paraId="660D5ED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201.</w:t>
      </w:r>
      <w:r w:rsidRPr="00310D2E">
        <w:rPr>
          <w:rFonts w:ascii="Calibri" w:eastAsia="Times New Roman" w:hAnsi="Calibri"/>
          <w:noProof/>
          <w:sz w:val="18"/>
        </w:rPr>
        <w:tab/>
        <w:t xml:space="preserve">H. Zhang, H. Wang, W. Chen and A. K. Y. Jen, </w:t>
      </w:r>
      <w:r w:rsidRPr="00310D2E">
        <w:rPr>
          <w:rFonts w:ascii="Calibri" w:eastAsia="Times New Roman" w:hAnsi="Calibri"/>
          <w:i/>
          <w:iCs/>
          <w:noProof/>
          <w:sz w:val="18"/>
        </w:rPr>
        <w:t>Adv.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1604984.</w:t>
      </w:r>
    </w:p>
    <w:p w14:paraId="29FD1B9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202.</w:t>
      </w:r>
      <w:r w:rsidRPr="00310D2E">
        <w:rPr>
          <w:rFonts w:ascii="Calibri" w:eastAsia="Times New Roman" w:hAnsi="Calibri"/>
          <w:noProof/>
          <w:sz w:val="18"/>
        </w:rPr>
        <w:tab/>
        <w:t xml:space="preserve">Q. Xi, G. Gao, H. Zhou, Y. Zhao, C. Wu, L. Wang, P. Guo and J. Xu, </w:t>
      </w:r>
      <w:r w:rsidRPr="00310D2E">
        <w:rPr>
          <w:rFonts w:ascii="Calibri" w:eastAsia="Times New Roman" w:hAnsi="Calibri"/>
          <w:i/>
          <w:iCs/>
          <w:noProof/>
          <w:sz w:val="18"/>
        </w:rPr>
        <w:t>Nanoscale</w:t>
      </w:r>
      <w:r w:rsidRPr="00310D2E">
        <w:rPr>
          <w:rFonts w:ascii="Calibri" w:eastAsia="Times New Roman" w:hAnsi="Calibri"/>
          <w:noProof/>
          <w:sz w:val="18"/>
        </w:rPr>
        <w:t>, 2017, 6136–6144.</w:t>
      </w:r>
    </w:p>
    <w:p w14:paraId="6E17C7B1"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203.</w:t>
      </w:r>
      <w:r w:rsidRPr="00310D2E">
        <w:rPr>
          <w:rFonts w:ascii="Calibri" w:eastAsia="Times New Roman" w:hAnsi="Calibri"/>
          <w:noProof/>
          <w:sz w:val="18"/>
        </w:rPr>
        <w:tab/>
        <w:t xml:space="preserve">M. Cheng, Y. Li, M. Safdari, C. Chen, P. Liu, L. Kloo and L. Sun, </w:t>
      </w:r>
      <w:r w:rsidRPr="00310D2E">
        <w:rPr>
          <w:rFonts w:ascii="Calibri" w:eastAsia="Times New Roman" w:hAnsi="Calibri"/>
          <w:i/>
          <w:iCs/>
          <w:noProof/>
          <w:sz w:val="18"/>
        </w:rPr>
        <w:t>Adv. Energy Mater.</w:t>
      </w:r>
      <w:r w:rsidRPr="00310D2E">
        <w:rPr>
          <w:rFonts w:ascii="Calibri" w:eastAsia="Times New Roman" w:hAnsi="Calibri"/>
          <w:noProof/>
          <w:sz w:val="18"/>
        </w:rPr>
        <w:t>, 2017, 1602556.</w:t>
      </w:r>
    </w:p>
    <w:p w14:paraId="2154C3B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204.</w:t>
      </w:r>
      <w:r w:rsidRPr="00310D2E">
        <w:rPr>
          <w:rFonts w:ascii="Calibri" w:eastAsia="Times New Roman" w:hAnsi="Calibri"/>
          <w:noProof/>
          <w:sz w:val="18"/>
        </w:rPr>
        <w:tab/>
        <w:t xml:space="preserve">Z. Zhu, Y. Bai, X. Liu, C.-C. Chueh, S. Yang and A. K.-Y. Jen, </w:t>
      </w:r>
      <w:r w:rsidRPr="00310D2E">
        <w:rPr>
          <w:rFonts w:ascii="Calibri" w:eastAsia="Times New Roman" w:hAnsi="Calibri"/>
          <w:i/>
          <w:iCs/>
          <w:noProof/>
          <w:sz w:val="18"/>
        </w:rPr>
        <w:t>Adv. Mater.</w:t>
      </w:r>
      <w:r w:rsidRPr="00310D2E">
        <w:rPr>
          <w:rFonts w:ascii="Calibri" w:eastAsia="Times New Roman" w:hAnsi="Calibri"/>
          <w:noProof/>
          <w:sz w:val="18"/>
        </w:rPr>
        <w:t>, 2016, 6478–6484.</w:t>
      </w:r>
    </w:p>
    <w:p w14:paraId="4BE52B6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205.</w:t>
      </w:r>
      <w:r w:rsidRPr="00310D2E">
        <w:rPr>
          <w:rFonts w:ascii="Calibri" w:eastAsia="Times New Roman" w:hAnsi="Calibri"/>
          <w:noProof/>
          <w:sz w:val="18"/>
        </w:rPr>
        <w:tab/>
        <w:t xml:space="preserve">A. B. Huang, J. T. Zhu, J. Y. Zheng, Y. Yu, Y. Liu, S. W. Yang, S. H. Bao, L. Lei and P. Jin, </w:t>
      </w:r>
      <w:r w:rsidRPr="00310D2E">
        <w:rPr>
          <w:rFonts w:ascii="Calibri" w:eastAsia="Times New Roman" w:hAnsi="Calibri"/>
          <w:i/>
          <w:iCs/>
          <w:noProof/>
          <w:sz w:val="18"/>
        </w:rPr>
        <w:t>J. Mater. Chem. C</w:t>
      </w:r>
      <w:r w:rsidRPr="00310D2E">
        <w:rPr>
          <w:rFonts w:ascii="Calibri" w:eastAsia="Times New Roman" w:hAnsi="Calibri"/>
          <w:noProof/>
          <w:sz w:val="18"/>
        </w:rPr>
        <w:t xml:space="preserve">, 2016, </w:t>
      </w:r>
      <w:r w:rsidRPr="00310D2E">
        <w:rPr>
          <w:rFonts w:ascii="Calibri" w:eastAsia="Times New Roman" w:hAnsi="Calibri"/>
          <w:b/>
          <w:bCs/>
          <w:noProof/>
          <w:sz w:val="18"/>
        </w:rPr>
        <w:t>4</w:t>
      </w:r>
      <w:r w:rsidRPr="00310D2E">
        <w:rPr>
          <w:rFonts w:ascii="Calibri" w:eastAsia="Times New Roman" w:hAnsi="Calibri"/>
          <w:noProof/>
          <w:sz w:val="18"/>
        </w:rPr>
        <w:t>, 10839–10846.</w:t>
      </w:r>
    </w:p>
    <w:p w14:paraId="31BF0C2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206.</w:t>
      </w:r>
      <w:r w:rsidRPr="00310D2E">
        <w:rPr>
          <w:rFonts w:ascii="Calibri" w:eastAsia="Times New Roman" w:hAnsi="Calibri"/>
          <w:noProof/>
          <w:sz w:val="18"/>
        </w:rPr>
        <w:tab/>
        <w:t xml:space="preserve">J. You, L. Meng, T.-B. Song, T.-F. Guo, Y. M. Yang, W.-H. Chang, Z. Hong, H. Chen, H. Zhou, Q. Chen, Y. Liu, N. De Marco and Y. Yang, </w:t>
      </w:r>
      <w:r w:rsidRPr="00310D2E">
        <w:rPr>
          <w:rFonts w:ascii="Calibri" w:eastAsia="Times New Roman" w:hAnsi="Calibri"/>
          <w:i/>
          <w:iCs/>
          <w:noProof/>
          <w:sz w:val="18"/>
        </w:rPr>
        <w:t>Nat. Nanotechnol.</w:t>
      </w:r>
      <w:r w:rsidRPr="00310D2E">
        <w:rPr>
          <w:rFonts w:ascii="Calibri" w:eastAsia="Times New Roman" w:hAnsi="Calibri"/>
          <w:noProof/>
          <w:sz w:val="18"/>
        </w:rPr>
        <w:t xml:space="preserve">, 2015, </w:t>
      </w:r>
      <w:r w:rsidRPr="00310D2E">
        <w:rPr>
          <w:rFonts w:ascii="Calibri" w:eastAsia="Times New Roman" w:hAnsi="Calibri"/>
          <w:b/>
          <w:bCs/>
          <w:noProof/>
          <w:sz w:val="18"/>
        </w:rPr>
        <w:t>11</w:t>
      </w:r>
      <w:r w:rsidRPr="00310D2E">
        <w:rPr>
          <w:rFonts w:ascii="Calibri" w:eastAsia="Times New Roman" w:hAnsi="Calibri"/>
          <w:noProof/>
          <w:sz w:val="18"/>
        </w:rPr>
        <w:t>, 75–81.</w:t>
      </w:r>
    </w:p>
    <w:p w14:paraId="0941DFB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207.</w:t>
      </w:r>
      <w:r w:rsidRPr="00310D2E">
        <w:rPr>
          <w:rFonts w:ascii="Calibri" w:eastAsia="Times New Roman" w:hAnsi="Calibri"/>
          <w:noProof/>
          <w:sz w:val="18"/>
        </w:rPr>
        <w:tab/>
        <w:t xml:space="preserve">P. Qin, S. Tanaka, S. Ito, N. Tetreault, K. Manabe, H. Nishino, M. K. Nazeeruddin and M. Grätzel, </w:t>
      </w:r>
      <w:r w:rsidRPr="00310D2E">
        <w:rPr>
          <w:rFonts w:ascii="Calibri" w:eastAsia="Times New Roman" w:hAnsi="Calibri"/>
          <w:i/>
          <w:iCs/>
          <w:noProof/>
          <w:sz w:val="18"/>
        </w:rPr>
        <w:t>Nat. Commun.</w:t>
      </w:r>
      <w:r w:rsidRPr="00310D2E">
        <w:rPr>
          <w:rFonts w:ascii="Calibri" w:eastAsia="Times New Roman" w:hAnsi="Calibri"/>
          <w:noProof/>
          <w:sz w:val="18"/>
        </w:rPr>
        <w:t xml:space="preserve">, </w:t>
      </w:r>
      <w:r w:rsidRPr="00310D2E">
        <w:rPr>
          <w:rFonts w:ascii="Calibri" w:eastAsia="Times New Roman" w:hAnsi="Calibri"/>
          <w:noProof/>
          <w:sz w:val="18"/>
        </w:rPr>
        <w:lastRenderedPageBreak/>
        <w:t xml:space="preserve">2014, </w:t>
      </w:r>
      <w:r w:rsidRPr="00310D2E">
        <w:rPr>
          <w:rFonts w:ascii="Calibri" w:eastAsia="Times New Roman" w:hAnsi="Calibri"/>
          <w:b/>
          <w:bCs/>
          <w:noProof/>
          <w:sz w:val="18"/>
        </w:rPr>
        <w:t>5</w:t>
      </w:r>
      <w:r w:rsidRPr="00310D2E">
        <w:rPr>
          <w:rFonts w:ascii="Calibri" w:eastAsia="Times New Roman" w:hAnsi="Calibri"/>
          <w:noProof/>
          <w:sz w:val="18"/>
        </w:rPr>
        <w:t>, 3834.</w:t>
      </w:r>
    </w:p>
    <w:p w14:paraId="3F2FC45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208.</w:t>
      </w:r>
      <w:r w:rsidRPr="00310D2E">
        <w:rPr>
          <w:rFonts w:ascii="Calibri" w:eastAsia="Times New Roman" w:hAnsi="Calibri"/>
          <w:noProof/>
          <w:sz w:val="18"/>
        </w:rPr>
        <w:tab/>
        <w:t xml:space="preserve">J. Liu, S. K. Pathak, N. Sakai, R. Sheng, S. Bai, Z. Wang and H. J. Snaith, </w:t>
      </w:r>
      <w:r w:rsidRPr="00310D2E">
        <w:rPr>
          <w:rFonts w:ascii="Calibri" w:eastAsia="Times New Roman" w:hAnsi="Calibri"/>
          <w:i/>
          <w:iCs/>
          <w:noProof/>
          <w:sz w:val="18"/>
        </w:rPr>
        <w:t>Adv. Mater. Interfaces</w:t>
      </w:r>
      <w:r w:rsidRPr="00310D2E">
        <w:rPr>
          <w:rFonts w:ascii="Calibri" w:eastAsia="Times New Roman" w:hAnsi="Calibri"/>
          <w:noProof/>
          <w:sz w:val="18"/>
        </w:rPr>
        <w:t xml:space="preserve">, 2016, </w:t>
      </w:r>
      <w:r w:rsidRPr="00310D2E">
        <w:rPr>
          <w:rFonts w:ascii="Calibri" w:eastAsia="Times New Roman" w:hAnsi="Calibri"/>
          <w:b/>
          <w:bCs/>
          <w:noProof/>
          <w:sz w:val="18"/>
        </w:rPr>
        <w:t>3</w:t>
      </w:r>
      <w:r w:rsidRPr="00310D2E">
        <w:rPr>
          <w:rFonts w:ascii="Calibri" w:eastAsia="Times New Roman" w:hAnsi="Calibri"/>
          <w:noProof/>
          <w:sz w:val="18"/>
        </w:rPr>
        <w:t>, 1600571.</w:t>
      </w:r>
    </w:p>
    <w:p w14:paraId="268B660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209.</w:t>
      </w:r>
      <w:r w:rsidRPr="00310D2E">
        <w:rPr>
          <w:rFonts w:ascii="Calibri" w:eastAsia="Times New Roman" w:hAnsi="Calibri"/>
          <w:noProof/>
          <w:sz w:val="18"/>
        </w:rPr>
        <w:tab/>
        <w:t xml:space="preserve">J. Cao, H. Yu, S. Zhou, M. Qin, T.-K. Lau, X. Lu, N. Zhao and C.-P. Wong,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11071–11077.</w:t>
      </w:r>
    </w:p>
    <w:p w14:paraId="4CD5745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210.</w:t>
      </w:r>
      <w:r w:rsidRPr="00310D2E">
        <w:rPr>
          <w:rFonts w:ascii="Calibri" w:eastAsia="Times New Roman" w:hAnsi="Calibri"/>
          <w:noProof/>
          <w:sz w:val="18"/>
        </w:rPr>
        <w:tab/>
        <w:t xml:space="preserve">L. Korala, J. T. McGoffin and A. L. Prieto, </w:t>
      </w:r>
      <w:r w:rsidRPr="00310D2E">
        <w:rPr>
          <w:rFonts w:ascii="Calibri" w:eastAsia="Times New Roman" w:hAnsi="Calibri"/>
          <w:i/>
          <w:iCs/>
          <w:noProof/>
          <w:sz w:val="18"/>
        </w:rPr>
        <w:t>ACS Appl. Mater. Interfaces</w:t>
      </w:r>
      <w:r w:rsidRPr="00310D2E">
        <w:rPr>
          <w:rFonts w:ascii="Calibri" w:eastAsia="Times New Roman" w:hAnsi="Calibri"/>
          <w:noProof/>
          <w:sz w:val="18"/>
        </w:rPr>
        <w:t xml:space="preserve">, 2016, </w:t>
      </w:r>
      <w:r w:rsidRPr="00310D2E">
        <w:rPr>
          <w:rFonts w:ascii="Calibri" w:eastAsia="Times New Roman" w:hAnsi="Calibri"/>
          <w:b/>
          <w:bCs/>
          <w:noProof/>
          <w:sz w:val="18"/>
        </w:rPr>
        <w:t>8</w:t>
      </w:r>
      <w:r w:rsidRPr="00310D2E">
        <w:rPr>
          <w:rFonts w:ascii="Calibri" w:eastAsia="Times New Roman" w:hAnsi="Calibri"/>
          <w:noProof/>
          <w:sz w:val="18"/>
        </w:rPr>
        <w:t>, 4911−4917.</w:t>
      </w:r>
    </w:p>
    <w:p w14:paraId="33DCA24B"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211.</w:t>
      </w:r>
      <w:r w:rsidRPr="00310D2E">
        <w:rPr>
          <w:rFonts w:ascii="Calibri" w:eastAsia="Times New Roman" w:hAnsi="Calibri"/>
          <w:noProof/>
          <w:sz w:val="18"/>
        </w:rPr>
        <w:tab/>
        <w:t xml:space="preserve">C.-Y. Chang, Y.-C. Chang, W.-K. Huang, W.-C. Liao, H. Wang, C. Yeh, B.-C. Tsai, Y.-C. Huang and C.-S. Tsao,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2016, </w:t>
      </w:r>
      <w:r w:rsidRPr="00310D2E">
        <w:rPr>
          <w:rFonts w:ascii="Calibri" w:eastAsia="Times New Roman" w:hAnsi="Calibri"/>
          <w:b/>
          <w:bCs/>
          <w:noProof/>
          <w:sz w:val="18"/>
        </w:rPr>
        <w:t>4</w:t>
      </w:r>
      <w:r w:rsidRPr="00310D2E">
        <w:rPr>
          <w:rFonts w:ascii="Calibri" w:eastAsia="Times New Roman" w:hAnsi="Calibri"/>
          <w:noProof/>
          <w:sz w:val="18"/>
        </w:rPr>
        <w:t>, 7903–7913.</w:t>
      </w:r>
    </w:p>
    <w:p w14:paraId="324AE0AD"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212.</w:t>
      </w:r>
      <w:r w:rsidRPr="00310D2E">
        <w:rPr>
          <w:rFonts w:ascii="Calibri" w:eastAsia="Times New Roman" w:hAnsi="Calibri"/>
          <w:noProof/>
          <w:sz w:val="18"/>
        </w:rPr>
        <w:tab/>
        <w:t xml:space="preserve">L. Zuo, Z. Gu, T. Ye, W. Fu, G. Wu, H. Li and H. Chen, </w:t>
      </w:r>
      <w:r w:rsidRPr="00310D2E">
        <w:rPr>
          <w:rFonts w:ascii="Calibri" w:eastAsia="Times New Roman" w:hAnsi="Calibri"/>
          <w:i/>
          <w:iCs/>
          <w:noProof/>
          <w:sz w:val="18"/>
        </w:rPr>
        <w:t>J. Am. Chem. Soc.</w:t>
      </w:r>
      <w:r w:rsidRPr="00310D2E">
        <w:rPr>
          <w:rFonts w:ascii="Calibri" w:eastAsia="Times New Roman" w:hAnsi="Calibri"/>
          <w:noProof/>
          <w:sz w:val="18"/>
        </w:rPr>
        <w:t xml:space="preserve">, 2015, </w:t>
      </w:r>
      <w:r w:rsidRPr="00310D2E">
        <w:rPr>
          <w:rFonts w:ascii="Calibri" w:eastAsia="Times New Roman" w:hAnsi="Calibri"/>
          <w:b/>
          <w:bCs/>
          <w:noProof/>
          <w:sz w:val="18"/>
        </w:rPr>
        <w:t>137</w:t>
      </w:r>
      <w:r w:rsidRPr="00310D2E">
        <w:rPr>
          <w:rFonts w:ascii="Calibri" w:eastAsia="Times New Roman" w:hAnsi="Calibri"/>
          <w:noProof/>
          <w:sz w:val="18"/>
        </w:rPr>
        <w:t>, 2674–2679.</w:t>
      </w:r>
    </w:p>
    <w:p w14:paraId="7D9A26F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213.</w:t>
      </w:r>
      <w:r w:rsidRPr="00310D2E">
        <w:rPr>
          <w:rFonts w:ascii="Calibri" w:eastAsia="Times New Roman" w:hAnsi="Calibri"/>
          <w:noProof/>
          <w:sz w:val="18"/>
        </w:rPr>
        <w:tab/>
        <w:t xml:space="preserve">L. Zuo, Q. Chen, N. De Marco, Y.-T. Hsieh, H. Chen, P. Sun, S.-Y. Chang, H. Zhao, S. Dong and Y. Yang, </w:t>
      </w:r>
      <w:r w:rsidRPr="00310D2E">
        <w:rPr>
          <w:rFonts w:ascii="Calibri" w:eastAsia="Times New Roman" w:hAnsi="Calibri"/>
          <w:i/>
          <w:iCs/>
          <w:noProof/>
          <w:sz w:val="18"/>
        </w:rPr>
        <w:t>Nano Lett.</w:t>
      </w:r>
      <w:r w:rsidRPr="00310D2E">
        <w:rPr>
          <w:rFonts w:ascii="Calibri" w:eastAsia="Times New Roman" w:hAnsi="Calibri"/>
          <w:noProof/>
          <w:sz w:val="18"/>
        </w:rPr>
        <w:t xml:space="preserve">, 2017, </w:t>
      </w:r>
      <w:r w:rsidRPr="00310D2E">
        <w:rPr>
          <w:rFonts w:ascii="Calibri" w:eastAsia="Times New Roman" w:hAnsi="Calibri"/>
          <w:b/>
          <w:bCs/>
          <w:noProof/>
          <w:sz w:val="18"/>
        </w:rPr>
        <w:t>17</w:t>
      </w:r>
      <w:r w:rsidRPr="00310D2E">
        <w:rPr>
          <w:rFonts w:ascii="Calibri" w:eastAsia="Times New Roman" w:hAnsi="Calibri"/>
          <w:noProof/>
          <w:sz w:val="18"/>
        </w:rPr>
        <w:t>, 269–275.</w:t>
      </w:r>
    </w:p>
    <w:p w14:paraId="1DD67F1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214.</w:t>
      </w:r>
      <w:r w:rsidRPr="00310D2E">
        <w:rPr>
          <w:rFonts w:ascii="Calibri" w:eastAsia="Times New Roman" w:hAnsi="Calibri"/>
          <w:noProof/>
          <w:sz w:val="18"/>
        </w:rPr>
        <w:tab/>
        <w:t xml:space="preserve">N. K. Noel, A. Abate, S. D. Stranks, E. S. Parrott, V. M. Burlakov, A. Goriely and H. J. Snaith, </w:t>
      </w:r>
      <w:r w:rsidRPr="00310D2E">
        <w:rPr>
          <w:rFonts w:ascii="Calibri" w:eastAsia="Times New Roman" w:hAnsi="Calibri"/>
          <w:i/>
          <w:iCs/>
          <w:noProof/>
          <w:sz w:val="18"/>
        </w:rPr>
        <w:t>ACS Nano</w:t>
      </w:r>
      <w:r w:rsidRPr="00310D2E">
        <w:rPr>
          <w:rFonts w:ascii="Calibri" w:eastAsia="Times New Roman" w:hAnsi="Calibri"/>
          <w:noProof/>
          <w:sz w:val="18"/>
        </w:rPr>
        <w:t xml:space="preserve">, 2014, </w:t>
      </w:r>
      <w:r w:rsidRPr="00310D2E">
        <w:rPr>
          <w:rFonts w:ascii="Calibri" w:eastAsia="Times New Roman" w:hAnsi="Calibri"/>
          <w:b/>
          <w:bCs/>
          <w:noProof/>
          <w:sz w:val="18"/>
        </w:rPr>
        <w:t>8</w:t>
      </w:r>
      <w:r w:rsidRPr="00310D2E">
        <w:rPr>
          <w:rFonts w:ascii="Calibri" w:eastAsia="Times New Roman" w:hAnsi="Calibri"/>
          <w:noProof/>
          <w:sz w:val="18"/>
        </w:rPr>
        <w:t>, 9815–9821.</w:t>
      </w:r>
    </w:p>
    <w:p w14:paraId="48D684C6"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215.</w:t>
      </w:r>
      <w:r w:rsidRPr="00310D2E">
        <w:rPr>
          <w:rFonts w:ascii="Calibri" w:eastAsia="Times New Roman" w:hAnsi="Calibri"/>
          <w:noProof/>
          <w:sz w:val="18"/>
        </w:rPr>
        <w:tab/>
        <w:t xml:space="preserve">Y. Bai, Q. Dong, Y. Shao, Y. Deng, Q. Wang, L. Shen, D. Wang, W. Wei and J. Huang, </w:t>
      </w:r>
      <w:r w:rsidRPr="00310D2E">
        <w:rPr>
          <w:rFonts w:ascii="Calibri" w:eastAsia="Times New Roman" w:hAnsi="Calibri"/>
          <w:i/>
          <w:iCs/>
          <w:noProof/>
          <w:sz w:val="18"/>
        </w:rPr>
        <w:t>Nat. Commun.</w:t>
      </w:r>
      <w:r w:rsidRPr="00310D2E">
        <w:rPr>
          <w:rFonts w:ascii="Calibri" w:eastAsia="Times New Roman" w:hAnsi="Calibri"/>
          <w:noProof/>
          <w:sz w:val="18"/>
        </w:rPr>
        <w:t xml:space="preserve">, 2016, </w:t>
      </w:r>
      <w:r w:rsidRPr="00310D2E">
        <w:rPr>
          <w:rFonts w:ascii="Calibri" w:eastAsia="Times New Roman" w:hAnsi="Calibri"/>
          <w:b/>
          <w:bCs/>
          <w:noProof/>
          <w:sz w:val="18"/>
        </w:rPr>
        <w:t>7</w:t>
      </w:r>
      <w:r w:rsidRPr="00310D2E">
        <w:rPr>
          <w:rFonts w:ascii="Calibri" w:eastAsia="Times New Roman" w:hAnsi="Calibri"/>
          <w:noProof/>
          <w:sz w:val="18"/>
        </w:rPr>
        <w:t>, 12806.</w:t>
      </w:r>
    </w:p>
    <w:p w14:paraId="68B07D97"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216.</w:t>
      </w:r>
      <w:r w:rsidRPr="00310D2E">
        <w:rPr>
          <w:rFonts w:ascii="Calibri" w:eastAsia="Times New Roman" w:hAnsi="Calibri"/>
          <w:noProof/>
          <w:sz w:val="18"/>
        </w:rPr>
        <w:tab/>
        <w:t xml:space="preserve">H.-Y. Wang, M.-Y. Hao, J. Han, M. Yu, Y. Qin, P. Zhang, Z.-X. Guo, X.-C. Ai and J.-P. Zhang, </w:t>
      </w:r>
      <w:r w:rsidRPr="00310D2E">
        <w:rPr>
          <w:rFonts w:ascii="Calibri" w:eastAsia="Times New Roman" w:hAnsi="Calibri"/>
          <w:i/>
          <w:iCs/>
          <w:noProof/>
          <w:sz w:val="18"/>
        </w:rPr>
        <w:t>Chem. Eur. J.</w:t>
      </w:r>
      <w:r w:rsidRPr="00310D2E">
        <w:rPr>
          <w:rFonts w:ascii="Calibri" w:eastAsia="Times New Roman" w:hAnsi="Calibri"/>
          <w:noProof/>
          <w:sz w:val="18"/>
        </w:rPr>
        <w:t xml:space="preserve">, 2017, </w:t>
      </w:r>
      <w:r w:rsidRPr="00310D2E">
        <w:rPr>
          <w:rFonts w:ascii="Calibri" w:eastAsia="Times New Roman" w:hAnsi="Calibri"/>
          <w:b/>
          <w:bCs/>
          <w:noProof/>
          <w:sz w:val="18"/>
        </w:rPr>
        <w:t>23</w:t>
      </w:r>
      <w:r w:rsidRPr="00310D2E">
        <w:rPr>
          <w:rFonts w:ascii="Calibri" w:eastAsia="Times New Roman" w:hAnsi="Calibri"/>
          <w:noProof/>
          <w:sz w:val="18"/>
        </w:rPr>
        <w:t>, 3986–3992.</w:t>
      </w:r>
    </w:p>
    <w:p w14:paraId="55CEE5A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217.</w:t>
      </w:r>
      <w:r w:rsidRPr="00310D2E">
        <w:rPr>
          <w:rFonts w:ascii="Calibri" w:eastAsia="Times New Roman" w:hAnsi="Calibri"/>
          <w:noProof/>
          <w:sz w:val="18"/>
        </w:rPr>
        <w:tab/>
        <w:t xml:space="preserve">S. P. Sarmah, V. M. Burlakov, E. Yengel, B. Murali, E. Alarousu, A. M. El-zohry, C. Yang, M. S. Alias, A. A. Zhumekenov, M. I. Saidaminov, N. Cho, N. Wehbe, S. Mitra, I. Ajia, S. Dey, A. E. Mansour, M. Abdelsamie, A. Amassian, I. S. Roqan, B. S. Ooi, A. Goriely, O. M. Bakr and O. F. Mohammed, </w:t>
      </w:r>
      <w:r w:rsidRPr="00310D2E">
        <w:rPr>
          <w:rFonts w:ascii="Calibri" w:eastAsia="Times New Roman" w:hAnsi="Calibri"/>
          <w:i/>
          <w:iCs/>
          <w:noProof/>
          <w:sz w:val="18"/>
        </w:rPr>
        <w:t>Nano Lett.</w:t>
      </w:r>
      <w:r w:rsidRPr="00310D2E">
        <w:rPr>
          <w:rFonts w:ascii="Calibri" w:eastAsia="Times New Roman" w:hAnsi="Calibri"/>
          <w:noProof/>
          <w:sz w:val="18"/>
        </w:rPr>
        <w:t xml:space="preserve">, 2017, </w:t>
      </w:r>
      <w:r w:rsidRPr="00310D2E">
        <w:rPr>
          <w:rFonts w:ascii="Calibri" w:eastAsia="Times New Roman" w:hAnsi="Calibri"/>
          <w:b/>
          <w:bCs/>
          <w:noProof/>
          <w:sz w:val="18"/>
        </w:rPr>
        <w:t>17</w:t>
      </w:r>
      <w:r w:rsidRPr="00310D2E">
        <w:rPr>
          <w:rFonts w:ascii="Calibri" w:eastAsia="Times New Roman" w:hAnsi="Calibri"/>
          <w:noProof/>
          <w:sz w:val="18"/>
        </w:rPr>
        <w:t>, 2021–2027.</w:t>
      </w:r>
    </w:p>
    <w:p w14:paraId="7D4CB1F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218.</w:t>
      </w:r>
      <w:r w:rsidRPr="00310D2E">
        <w:rPr>
          <w:rFonts w:ascii="Calibri" w:eastAsia="Times New Roman" w:hAnsi="Calibri"/>
          <w:noProof/>
          <w:sz w:val="18"/>
        </w:rPr>
        <w:tab/>
        <w:t xml:space="preserve">M. Shih, S. Li, C. Hsieh, Y. Wang, H. Yang, Y. Chiu, C. Chang and C. Chen, </w:t>
      </w:r>
      <w:r w:rsidRPr="00310D2E">
        <w:rPr>
          <w:rFonts w:ascii="Calibri" w:eastAsia="Times New Roman" w:hAnsi="Calibri"/>
          <w:i/>
          <w:iCs/>
          <w:noProof/>
          <w:sz w:val="18"/>
        </w:rPr>
        <w:t>Nano Lett.</w:t>
      </w:r>
      <w:r w:rsidRPr="00310D2E">
        <w:rPr>
          <w:rFonts w:ascii="Calibri" w:eastAsia="Times New Roman" w:hAnsi="Calibri"/>
          <w:noProof/>
          <w:sz w:val="18"/>
        </w:rPr>
        <w:t xml:space="preserve">, 2017, </w:t>
      </w:r>
      <w:r w:rsidRPr="00310D2E">
        <w:rPr>
          <w:rFonts w:ascii="Calibri" w:eastAsia="Times New Roman" w:hAnsi="Calibri"/>
          <w:b/>
          <w:bCs/>
          <w:noProof/>
          <w:sz w:val="18"/>
        </w:rPr>
        <w:t>17</w:t>
      </w:r>
      <w:r w:rsidRPr="00310D2E">
        <w:rPr>
          <w:rFonts w:ascii="Calibri" w:eastAsia="Times New Roman" w:hAnsi="Calibri"/>
          <w:noProof/>
          <w:sz w:val="18"/>
        </w:rPr>
        <w:t>, 1154–1160.</w:t>
      </w:r>
    </w:p>
    <w:p w14:paraId="02547ECB"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219.</w:t>
      </w:r>
      <w:r w:rsidRPr="00310D2E">
        <w:rPr>
          <w:rFonts w:ascii="Calibri" w:eastAsia="Times New Roman" w:hAnsi="Calibri"/>
          <w:noProof/>
          <w:sz w:val="18"/>
        </w:rPr>
        <w:tab/>
        <w:t xml:space="preserve">T. Du, C. H. Burgess, J. Kim, J. Zhang, R. Durrant and M. A. Mclachlan, </w:t>
      </w:r>
      <w:r w:rsidRPr="00310D2E">
        <w:rPr>
          <w:rFonts w:ascii="Calibri" w:eastAsia="Times New Roman" w:hAnsi="Calibri"/>
          <w:i/>
          <w:iCs/>
          <w:noProof/>
          <w:sz w:val="18"/>
        </w:rPr>
        <w:t>Sustain. Enery Fuels</w:t>
      </w:r>
      <w:r w:rsidRPr="00310D2E">
        <w:rPr>
          <w:rFonts w:ascii="Calibri" w:eastAsia="Times New Roman" w:hAnsi="Calibri"/>
          <w:noProof/>
          <w:sz w:val="18"/>
        </w:rPr>
        <w:t xml:space="preserve">, 2017, </w:t>
      </w:r>
      <w:r w:rsidRPr="00310D2E">
        <w:rPr>
          <w:rFonts w:ascii="Calibri" w:eastAsia="Times New Roman" w:hAnsi="Calibri"/>
          <w:b/>
          <w:bCs/>
          <w:noProof/>
          <w:sz w:val="18"/>
        </w:rPr>
        <w:t>1</w:t>
      </w:r>
      <w:r w:rsidRPr="00310D2E">
        <w:rPr>
          <w:rFonts w:ascii="Calibri" w:eastAsia="Times New Roman" w:hAnsi="Calibri"/>
          <w:noProof/>
          <w:sz w:val="18"/>
        </w:rPr>
        <w:t>, 119–126.</w:t>
      </w:r>
    </w:p>
    <w:p w14:paraId="7E90E36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220.</w:t>
      </w:r>
      <w:r w:rsidRPr="00310D2E">
        <w:rPr>
          <w:rFonts w:ascii="Calibri" w:eastAsia="Times New Roman" w:hAnsi="Calibri"/>
          <w:noProof/>
          <w:sz w:val="18"/>
        </w:rPr>
        <w:tab/>
        <w:t xml:space="preserve">S. Bae, J. Park, I. K. Han, T. J. Shin and W. H. Jo, </w:t>
      </w:r>
      <w:r w:rsidRPr="00310D2E">
        <w:rPr>
          <w:rFonts w:ascii="Calibri" w:eastAsia="Times New Roman" w:hAnsi="Calibri"/>
          <w:i/>
          <w:iCs/>
          <w:noProof/>
          <w:sz w:val="18"/>
        </w:rPr>
        <w:t>Sol. Energy Mater. Sol. Cells</w:t>
      </w:r>
      <w:r w:rsidRPr="00310D2E">
        <w:rPr>
          <w:rFonts w:ascii="Calibri" w:eastAsia="Times New Roman" w:hAnsi="Calibri"/>
          <w:noProof/>
          <w:sz w:val="18"/>
        </w:rPr>
        <w:t xml:space="preserve">, 2017, </w:t>
      </w:r>
      <w:r w:rsidRPr="00310D2E">
        <w:rPr>
          <w:rFonts w:ascii="Calibri" w:eastAsia="Times New Roman" w:hAnsi="Calibri"/>
          <w:b/>
          <w:bCs/>
          <w:noProof/>
          <w:sz w:val="18"/>
        </w:rPr>
        <w:t>160</w:t>
      </w:r>
      <w:r w:rsidRPr="00310D2E">
        <w:rPr>
          <w:rFonts w:ascii="Calibri" w:eastAsia="Times New Roman" w:hAnsi="Calibri"/>
          <w:noProof/>
          <w:sz w:val="18"/>
        </w:rPr>
        <w:t>, 77–84.</w:t>
      </w:r>
    </w:p>
    <w:p w14:paraId="1771907D"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221.</w:t>
      </w:r>
      <w:r w:rsidRPr="00310D2E">
        <w:rPr>
          <w:rFonts w:ascii="Calibri" w:eastAsia="Times New Roman" w:hAnsi="Calibri"/>
          <w:noProof/>
          <w:sz w:val="18"/>
        </w:rPr>
        <w:tab/>
        <w:t xml:space="preserve">P. W. Liang, C. Y. Liao, C. C. Chueh, F. Zuo, S. T. Williams, X. K. Xin, J. Lin and A. K. Y. Jen, </w:t>
      </w:r>
      <w:r w:rsidRPr="00310D2E">
        <w:rPr>
          <w:rFonts w:ascii="Calibri" w:eastAsia="Times New Roman" w:hAnsi="Calibri"/>
          <w:i/>
          <w:iCs/>
          <w:noProof/>
          <w:sz w:val="18"/>
        </w:rPr>
        <w:t>Adv. Mater.</w:t>
      </w:r>
      <w:r w:rsidRPr="00310D2E">
        <w:rPr>
          <w:rFonts w:ascii="Calibri" w:eastAsia="Times New Roman" w:hAnsi="Calibri"/>
          <w:noProof/>
          <w:sz w:val="18"/>
        </w:rPr>
        <w:t xml:space="preserve">, 2014, </w:t>
      </w:r>
      <w:r w:rsidRPr="00310D2E">
        <w:rPr>
          <w:rFonts w:ascii="Calibri" w:eastAsia="Times New Roman" w:hAnsi="Calibri"/>
          <w:b/>
          <w:bCs/>
          <w:noProof/>
          <w:sz w:val="18"/>
        </w:rPr>
        <w:t>26</w:t>
      </w:r>
      <w:r w:rsidRPr="00310D2E">
        <w:rPr>
          <w:rFonts w:ascii="Calibri" w:eastAsia="Times New Roman" w:hAnsi="Calibri"/>
          <w:noProof/>
          <w:sz w:val="18"/>
        </w:rPr>
        <w:t>, 3748–3754.</w:t>
      </w:r>
    </w:p>
    <w:p w14:paraId="7AC0C55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222.</w:t>
      </w:r>
      <w:r w:rsidRPr="00310D2E">
        <w:rPr>
          <w:rFonts w:ascii="Calibri" w:eastAsia="Times New Roman" w:hAnsi="Calibri"/>
          <w:noProof/>
          <w:sz w:val="18"/>
        </w:rPr>
        <w:tab/>
        <w:t xml:space="preserve">J. H. Heo, M. H. Jang, M. H. Lee, H. J. Han, M. G. Kang, M. L. Lee and S. H. Im,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2016, </w:t>
      </w:r>
      <w:r w:rsidRPr="00310D2E">
        <w:rPr>
          <w:rFonts w:ascii="Calibri" w:eastAsia="Times New Roman" w:hAnsi="Calibri"/>
          <w:b/>
          <w:bCs/>
          <w:noProof/>
          <w:sz w:val="18"/>
        </w:rPr>
        <w:t>4</w:t>
      </w:r>
      <w:r w:rsidRPr="00310D2E">
        <w:rPr>
          <w:rFonts w:ascii="Calibri" w:eastAsia="Times New Roman" w:hAnsi="Calibri"/>
          <w:noProof/>
          <w:sz w:val="18"/>
        </w:rPr>
        <w:t>, 16324–16329.</w:t>
      </w:r>
    </w:p>
    <w:p w14:paraId="505F1104"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223.</w:t>
      </w:r>
      <w:r w:rsidRPr="00310D2E">
        <w:rPr>
          <w:rFonts w:ascii="Calibri" w:eastAsia="Times New Roman" w:hAnsi="Calibri"/>
          <w:noProof/>
          <w:sz w:val="18"/>
        </w:rPr>
        <w:tab/>
        <w:t xml:space="preserve">Y. Zhang, Z. Zhang, W. Yan, B. Zhang, Y. Feng, A. M. Asiri, M. K. Nazeeruddin and P. Gao, </w:t>
      </w:r>
      <w:r w:rsidRPr="00310D2E">
        <w:rPr>
          <w:rFonts w:ascii="Calibri" w:eastAsia="Times New Roman" w:hAnsi="Calibri"/>
          <w:i/>
          <w:iCs/>
          <w:noProof/>
          <w:sz w:val="18"/>
        </w:rPr>
        <w:t>J. Mater. Chem. A</w:t>
      </w:r>
      <w:r w:rsidRPr="00310D2E">
        <w:rPr>
          <w:rFonts w:ascii="Calibri" w:eastAsia="Times New Roman" w:hAnsi="Calibri"/>
          <w:noProof/>
          <w:sz w:val="18"/>
        </w:rPr>
        <w:t xml:space="preserve">, 2017, </w:t>
      </w:r>
      <w:r w:rsidRPr="00310D2E">
        <w:rPr>
          <w:rFonts w:ascii="Calibri" w:eastAsia="Times New Roman" w:hAnsi="Calibri"/>
          <w:b/>
          <w:bCs/>
          <w:noProof/>
          <w:sz w:val="18"/>
        </w:rPr>
        <w:t>5</w:t>
      </w:r>
      <w:r w:rsidRPr="00310D2E">
        <w:rPr>
          <w:rFonts w:ascii="Calibri" w:eastAsia="Times New Roman" w:hAnsi="Calibri"/>
          <w:noProof/>
          <w:sz w:val="18"/>
        </w:rPr>
        <w:t>, 1415–1420.</w:t>
      </w:r>
    </w:p>
    <w:p w14:paraId="6A1C96B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224.</w:t>
      </w:r>
      <w:r w:rsidRPr="00310D2E">
        <w:rPr>
          <w:rFonts w:ascii="Calibri" w:eastAsia="Times New Roman" w:hAnsi="Calibri"/>
          <w:noProof/>
          <w:sz w:val="18"/>
        </w:rPr>
        <w:tab/>
        <w:t xml:space="preserve">Y. Zhang, Y. Wang, Z. Sun, F. Li, R. Tao and Z. Jin, </w:t>
      </w:r>
      <w:r w:rsidRPr="00310D2E">
        <w:rPr>
          <w:rFonts w:ascii="Calibri" w:eastAsia="Times New Roman" w:hAnsi="Calibri"/>
          <w:i/>
          <w:iCs/>
          <w:noProof/>
          <w:sz w:val="18"/>
        </w:rPr>
        <w:t>Chem. Commun.</w:t>
      </w:r>
      <w:r w:rsidRPr="00310D2E">
        <w:rPr>
          <w:rFonts w:ascii="Calibri" w:eastAsia="Times New Roman" w:hAnsi="Calibri"/>
          <w:noProof/>
          <w:sz w:val="18"/>
        </w:rPr>
        <w:t xml:space="preserve">, 2017, </w:t>
      </w:r>
      <w:r w:rsidRPr="00310D2E">
        <w:rPr>
          <w:rFonts w:ascii="Calibri" w:eastAsia="Times New Roman" w:hAnsi="Calibri"/>
          <w:b/>
          <w:bCs/>
          <w:noProof/>
          <w:sz w:val="18"/>
        </w:rPr>
        <w:t>53</w:t>
      </w:r>
      <w:r w:rsidRPr="00310D2E">
        <w:rPr>
          <w:rFonts w:ascii="Calibri" w:eastAsia="Times New Roman" w:hAnsi="Calibri"/>
          <w:noProof/>
          <w:sz w:val="18"/>
        </w:rPr>
        <w:t>, 2290–2293.</w:t>
      </w:r>
    </w:p>
    <w:p w14:paraId="65CE3F78"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225.</w:t>
      </w:r>
      <w:r w:rsidRPr="00310D2E">
        <w:rPr>
          <w:rFonts w:ascii="Calibri" w:eastAsia="Times New Roman" w:hAnsi="Calibri"/>
          <w:noProof/>
          <w:sz w:val="18"/>
        </w:rPr>
        <w:tab/>
        <w:t xml:space="preserve">H. C. Sansom, G. F. S. Whitehead, M. S. Dyer, M. Zanella, T. D. Manning, M. J. Pitcher, T. J. Whittles, V. R. Dhanak, J. Alaria, J. B. Claridge and M. J. Rosseinsky, </w:t>
      </w:r>
      <w:r w:rsidRPr="00310D2E">
        <w:rPr>
          <w:rFonts w:ascii="Calibri" w:eastAsia="Times New Roman" w:hAnsi="Calibri"/>
          <w:i/>
          <w:iCs/>
          <w:noProof/>
          <w:sz w:val="18"/>
        </w:rPr>
        <w:t>Chem. Mater.</w:t>
      </w:r>
      <w:r w:rsidRPr="00310D2E">
        <w:rPr>
          <w:rFonts w:ascii="Calibri" w:eastAsia="Times New Roman" w:hAnsi="Calibri"/>
          <w:noProof/>
          <w:sz w:val="18"/>
        </w:rPr>
        <w:t xml:space="preserve">, 2017, </w:t>
      </w:r>
      <w:r w:rsidRPr="00310D2E">
        <w:rPr>
          <w:rFonts w:ascii="Calibri" w:eastAsia="Times New Roman" w:hAnsi="Calibri"/>
          <w:b/>
          <w:bCs/>
          <w:noProof/>
          <w:sz w:val="18"/>
        </w:rPr>
        <w:t>29</w:t>
      </w:r>
      <w:r w:rsidRPr="00310D2E">
        <w:rPr>
          <w:rFonts w:ascii="Calibri" w:eastAsia="Times New Roman" w:hAnsi="Calibri"/>
          <w:noProof/>
          <w:sz w:val="18"/>
        </w:rPr>
        <w:t>, 1538–1549.</w:t>
      </w:r>
    </w:p>
    <w:p w14:paraId="3465D4C2"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226.</w:t>
      </w:r>
      <w:r w:rsidRPr="00310D2E">
        <w:rPr>
          <w:rFonts w:ascii="Calibri" w:eastAsia="Times New Roman" w:hAnsi="Calibri"/>
          <w:noProof/>
          <w:sz w:val="18"/>
        </w:rPr>
        <w:tab/>
        <w:t xml:space="preserve">A. Kulkarni, T. Singh, M. Ikegami and T. Miyasaka, </w:t>
      </w:r>
      <w:r w:rsidRPr="00310D2E">
        <w:rPr>
          <w:rFonts w:ascii="Calibri" w:eastAsia="Times New Roman" w:hAnsi="Calibri"/>
          <w:i/>
          <w:iCs/>
          <w:noProof/>
          <w:sz w:val="18"/>
        </w:rPr>
        <w:t>RSC Adv.</w:t>
      </w:r>
      <w:r w:rsidRPr="00310D2E">
        <w:rPr>
          <w:rFonts w:ascii="Calibri" w:eastAsia="Times New Roman" w:hAnsi="Calibri"/>
          <w:noProof/>
          <w:sz w:val="18"/>
        </w:rPr>
        <w:t xml:space="preserve">, 2017, </w:t>
      </w:r>
      <w:r w:rsidRPr="00310D2E">
        <w:rPr>
          <w:rFonts w:ascii="Calibri" w:eastAsia="Times New Roman" w:hAnsi="Calibri"/>
          <w:b/>
          <w:bCs/>
          <w:noProof/>
          <w:sz w:val="18"/>
        </w:rPr>
        <w:t>7</w:t>
      </w:r>
      <w:r w:rsidRPr="00310D2E">
        <w:rPr>
          <w:rFonts w:ascii="Calibri" w:eastAsia="Times New Roman" w:hAnsi="Calibri"/>
          <w:noProof/>
          <w:sz w:val="18"/>
        </w:rPr>
        <w:t>, 9456–9460.</w:t>
      </w:r>
    </w:p>
    <w:p w14:paraId="419FDB1C"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227.</w:t>
      </w:r>
      <w:r w:rsidRPr="00310D2E">
        <w:rPr>
          <w:rFonts w:ascii="Calibri" w:eastAsia="Times New Roman" w:hAnsi="Calibri"/>
          <w:noProof/>
          <w:sz w:val="18"/>
        </w:rPr>
        <w:tab/>
        <w:t xml:space="preserve">Z. Xiao, D. B. Mitzi and Y. Yan, </w:t>
      </w:r>
      <w:r w:rsidRPr="00310D2E">
        <w:rPr>
          <w:rFonts w:ascii="Calibri" w:eastAsia="Times New Roman" w:hAnsi="Calibri"/>
          <w:i/>
          <w:iCs/>
          <w:noProof/>
          <w:sz w:val="18"/>
        </w:rPr>
        <w:t>Mater. Horizons</w:t>
      </w:r>
      <w:r w:rsidRPr="00310D2E">
        <w:rPr>
          <w:rFonts w:ascii="Calibri" w:eastAsia="Times New Roman" w:hAnsi="Calibri"/>
          <w:noProof/>
          <w:sz w:val="18"/>
        </w:rPr>
        <w:t xml:space="preserve">, 2017, </w:t>
      </w:r>
      <w:r w:rsidRPr="00310D2E">
        <w:rPr>
          <w:rFonts w:ascii="Calibri" w:eastAsia="Times New Roman" w:hAnsi="Calibri"/>
          <w:b/>
          <w:bCs/>
          <w:noProof/>
          <w:sz w:val="18"/>
        </w:rPr>
        <w:t>4</w:t>
      </w:r>
      <w:r w:rsidRPr="00310D2E">
        <w:rPr>
          <w:rFonts w:ascii="Calibri" w:eastAsia="Times New Roman" w:hAnsi="Calibri"/>
          <w:noProof/>
          <w:sz w:val="18"/>
        </w:rPr>
        <w:t>, 206–216.</w:t>
      </w:r>
    </w:p>
    <w:p w14:paraId="2CA5A9B3"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228.</w:t>
      </w:r>
      <w:r w:rsidRPr="00310D2E">
        <w:rPr>
          <w:rFonts w:ascii="Calibri" w:eastAsia="Times New Roman" w:hAnsi="Calibri"/>
          <w:noProof/>
          <w:sz w:val="18"/>
        </w:rPr>
        <w:tab/>
        <w:t xml:space="preserve">Y. Y. Sun, M. L. Agiorgousis, P. Zhang and S. Zhang, </w:t>
      </w:r>
      <w:r w:rsidRPr="00310D2E">
        <w:rPr>
          <w:rFonts w:ascii="Calibri" w:eastAsia="Times New Roman" w:hAnsi="Calibri"/>
          <w:i/>
          <w:iCs/>
          <w:noProof/>
          <w:sz w:val="18"/>
        </w:rPr>
        <w:t>Nano Lett.</w:t>
      </w:r>
      <w:r w:rsidRPr="00310D2E">
        <w:rPr>
          <w:rFonts w:ascii="Calibri" w:eastAsia="Times New Roman" w:hAnsi="Calibri"/>
          <w:noProof/>
          <w:sz w:val="18"/>
        </w:rPr>
        <w:t xml:space="preserve">, 2015, </w:t>
      </w:r>
      <w:r w:rsidRPr="00310D2E">
        <w:rPr>
          <w:rFonts w:ascii="Calibri" w:eastAsia="Times New Roman" w:hAnsi="Calibri"/>
          <w:b/>
          <w:bCs/>
          <w:noProof/>
          <w:sz w:val="18"/>
        </w:rPr>
        <w:t>15</w:t>
      </w:r>
      <w:r w:rsidRPr="00310D2E">
        <w:rPr>
          <w:rFonts w:ascii="Calibri" w:eastAsia="Times New Roman" w:hAnsi="Calibri"/>
          <w:noProof/>
          <w:sz w:val="18"/>
        </w:rPr>
        <w:t>, 581–585.</w:t>
      </w:r>
    </w:p>
    <w:p w14:paraId="6A6BFA69" w14:textId="77777777" w:rsidR="00CB28FF" w:rsidRPr="00310D2E" w:rsidRDefault="00CB28FF" w:rsidP="00CB28FF">
      <w:pPr>
        <w:widowControl w:val="0"/>
        <w:autoSpaceDE w:val="0"/>
        <w:autoSpaceDN w:val="0"/>
        <w:adjustRightInd w:val="0"/>
        <w:ind w:left="640" w:hanging="640"/>
        <w:rPr>
          <w:rFonts w:ascii="Calibri" w:eastAsia="Times New Roman" w:hAnsi="Calibri"/>
          <w:noProof/>
          <w:sz w:val="18"/>
        </w:rPr>
      </w:pPr>
      <w:r w:rsidRPr="00310D2E">
        <w:rPr>
          <w:rFonts w:ascii="Calibri" w:eastAsia="Times New Roman" w:hAnsi="Calibri"/>
          <w:noProof/>
          <w:sz w:val="18"/>
        </w:rPr>
        <w:t>229.</w:t>
      </w:r>
      <w:r w:rsidRPr="00310D2E">
        <w:rPr>
          <w:rFonts w:ascii="Calibri" w:eastAsia="Times New Roman" w:hAnsi="Calibri"/>
          <w:noProof/>
          <w:sz w:val="18"/>
        </w:rPr>
        <w:tab/>
        <w:t xml:space="preserve">X. Zhao, J. Yang, Y. Fu, D. Yang, Q. Xu, L. Yu, S. Wei and L. Zhang, </w:t>
      </w:r>
      <w:r w:rsidRPr="00310D2E">
        <w:rPr>
          <w:rFonts w:ascii="Calibri" w:eastAsia="Times New Roman" w:hAnsi="Calibri"/>
          <w:i/>
          <w:iCs/>
          <w:noProof/>
          <w:sz w:val="18"/>
        </w:rPr>
        <w:t>J. Am. Chem. Soc.</w:t>
      </w:r>
      <w:r w:rsidRPr="00310D2E">
        <w:rPr>
          <w:rFonts w:ascii="Calibri" w:eastAsia="Times New Roman" w:hAnsi="Calibri"/>
          <w:noProof/>
          <w:sz w:val="18"/>
        </w:rPr>
        <w:t xml:space="preserve">, 2017, </w:t>
      </w:r>
      <w:r w:rsidRPr="00310D2E">
        <w:rPr>
          <w:rFonts w:ascii="Calibri" w:eastAsia="Times New Roman" w:hAnsi="Calibri"/>
          <w:b/>
          <w:bCs/>
          <w:noProof/>
          <w:sz w:val="18"/>
        </w:rPr>
        <w:t>139</w:t>
      </w:r>
      <w:r w:rsidRPr="00310D2E">
        <w:rPr>
          <w:rFonts w:ascii="Calibri" w:eastAsia="Times New Roman" w:hAnsi="Calibri"/>
          <w:noProof/>
          <w:sz w:val="18"/>
        </w:rPr>
        <w:t>, 2630−2638.</w:t>
      </w:r>
    </w:p>
    <w:p w14:paraId="4B728BCD" w14:textId="77777777" w:rsidR="00CB28FF" w:rsidRPr="00310D2E" w:rsidRDefault="00CB28FF" w:rsidP="00CB28FF">
      <w:pPr>
        <w:widowControl w:val="0"/>
        <w:autoSpaceDE w:val="0"/>
        <w:autoSpaceDN w:val="0"/>
        <w:adjustRightInd w:val="0"/>
        <w:ind w:left="640" w:hanging="640"/>
        <w:rPr>
          <w:rFonts w:ascii="Calibri" w:hAnsi="Calibri"/>
          <w:noProof/>
          <w:sz w:val="18"/>
        </w:rPr>
      </w:pPr>
      <w:r w:rsidRPr="00310D2E">
        <w:rPr>
          <w:rFonts w:ascii="Calibri" w:eastAsia="Times New Roman" w:hAnsi="Calibri"/>
          <w:noProof/>
          <w:sz w:val="18"/>
        </w:rPr>
        <w:t>230.</w:t>
      </w:r>
      <w:r w:rsidRPr="00310D2E">
        <w:rPr>
          <w:rFonts w:ascii="Calibri" w:eastAsia="Times New Roman" w:hAnsi="Calibri"/>
          <w:noProof/>
          <w:sz w:val="18"/>
        </w:rPr>
        <w:tab/>
        <w:t xml:space="preserve">M. T. Klug, A. Osherov, A. A. Haghighirad, S. D. Stranks, P. R. Brown, S. Bai, J. T. Wang, X. Dang, V. Bulovic, H. J. Snaith and A. M. Belcher, </w:t>
      </w:r>
      <w:r w:rsidRPr="00310D2E">
        <w:rPr>
          <w:rFonts w:ascii="Calibri" w:eastAsia="Times New Roman" w:hAnsi="Calibri"/>
          <w:i/>
          <w:iCs/>
          <w:noProof/>
          <w:sz w:val="18"/>
        </w:rPr>
        <w:t>Energy Environ. Sci.</w:t>
      </w:r>
      <w:r w:rsidRPr="00310D2E">
        <w:rPr>
          <w:rFonts w:ascii="Calibri" w:eastAsia="Times New Roman" w:hAnsi="Calibri"/>
          <w:noProof/>
          <w:sz w:val="18"/>
        </w:rPr>
        <w:t xml:space="preserve">, 2017, </w:t>
      </w:r>
      <w:r w:rsidRPr="00310D2E">
        <w:rPr>
          <w:rFonts w:ascii="Calibri" w:eastAsia="Times New Roman" w:hAnsi="Calibri"/>
          <w:b/>
          <w:bCs/>
          <w:noProof/>
          <w:sz w:val="18"/>
        </w:rPr>
        <w:t>10</w:t>
      </w:r>
      <w:r w:rsidRPr="00310D2E">
        <w:rPr>
          <w:rFonts w:ascii="Calibri" w:eastAsia="Times New Roman" w:hAnsi="Calibri"/>
          <w:noProof/>
          <w:sz w:val="18"/>
        </w:rPr>
        <w:t>, 236–246.</w:t>
      </w:r>
    </w:p>
    <w:p w14:paraId="046A0268" w14:textId="77777777" w:rsidR="0049744C" w:rsidRPr="00501C92" w:rsidRDefault="0049744C" w:rsidP="00CB28FF">
      <w:pPr>
        <w:widowControl w:val="0"/>
        <w:autoSpaceDE w:val="0"/>
        <w:autoSpaceDN w:val="0"/>
        <w:adjustRightInd w:val="0"/>
        <w:ind w:left="640" w:hanging="640"/>
      </w:pPr>
      <w:r w:rsidRPr="00310D2E">
        <w:fldChar w:fldCharType="end"/>
      </w:r>
      <w:bookmarkStart w:id="2" w:name="_GoBack"/>
      <w:bookmarkEnd w:id="2"/>
    </w:p>
    <w:sectPr w:rsidR="0049744C" w:rsidRPr="00501C92"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B15D6" w14:textId="77777777" w:rsidR="00876219" w:rsidRDefault="00876219" w:rsidP="00E547DB">
      <w:r>
        <w:separator/>
      </w:r>
    </w:p>
    <w:p w14:paraId="2D519B45" w14:textId="77777777" w:rsidR="00876219" w:rsidRDefault="00876219"/>
    <w:p w14:paraId="2EBE6887" w14:textId="77777777" w:rsidR="00876219" w:rsidRDefault="00876219"/>
    <w:p w14:paraId="59BCE14D" w14:textId="77777777" w:rsidR="00876219" w:rsidRDefault="00876219"/>
    <w:p w14:paraId="3E1C3425" w14:textId="77777777" w:rsidR="00876219" w:rsidRDefault="00876219"/>
    <w:p w14:paraId="5B093BDE" w14:textId="77777777" w:rsidR="00876219" w:rsidRDefault="00876219"/>
  </w:endnote>
  <w:endnote w:type="continuationSeparator" w:id="0">
    <w:p w14:paraId="24B533FA" w14:textId="77777777" w:rsidR="00876219" w:rsidRDefault="00876219" w:rsidP="00E547DB">
      <w:r>
        <w:continuationSeparator/>
      </w:r>
    </w:p>
    <w:p w14:paraId="5697D5B6" w14:textId="77777777" w:rsidR="00876219" w:rsidRDefault="00876219"/>
    <w:p w14:paraId="19EE836E" w14:textId="77777777" w:rsidR="00876219" w:rsidRDefault="00876219"/>
    <w:p w14:paraId="6E34E468" w14:textId="77777777" w:rsidR="00876219" w:rsidRDefault="00876219"/>
    <w:p w14:paraId="7E2B54A0" w14:textId="77777777" w:rsidR="00876219" w:rsidRDefault="00876219"/>
    <w:p w14:paraId="5F5A7F3A" w14:textId="77777777" w:rsidR="00876219" w:rsidRDefault="00876219"/>
  </w:endnote>
  <w:endnote w:type="continuationNotice" w:id="1">
    <w:p w14:paraId="13219763" w14:textId="77777777" w:rsidR="00876219" w:rsidRDefault="008762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D371A" w14:textId="77777777" w:rsidR="00A555AF" w:rsidRPr="006602F1" w:rsidRDefault="00A555AF"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A24786">
      <w:rPr>
        <w:b/>
        <w:noProof/>
        <w:spacing w:val="10"/>
        <w:sz w:val="16"/>
        <w:szCs w:val="16"/>
      </w:rPr>
      <w:t>12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7DA2" w14:textId="77777777" w:rsidR="00A555AF" w:rsidRPr="006602F1" w:rsidRDefault="00A555AF"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24786">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7DD7" w14:textId="77777777" w:rsidR="00A555AF" w:rsidRPr="006602F1" w:rsidRDefault="00A555AF"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E654E87" wp14:editId="5F824318">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A7A2B18" w14:textId="77777777" w:rsidR="00A555AF" w:rsidRPr="00F20A7C" w:rsidRDefault="00A555AF" w:rsidP="00514CBA">
                          <w:pPr>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654E87"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7UbuWDECAABHBAAADgAAAAAAAAAAAAAAAAAu&#13;&#10;AgAAZHJzL2Uyb0RvYy54bWxQSwECLQAUAAYACAAAACEAaijDL98AAAAKAQAADwAAAAAAAAAAAAAA&#13;&#10;AACLBAAAZHJzL2Rvd25yZXYueG1sUEsFBgAAAAAEAAQA8wAAAJcFAAAAAA==&#13;&#10;" fillcolor="#a5a5a5 [2092]" stroked="f">
              <v:textbox>
                <w:txbxContent>
                  <w:p w14:paraId="6A7A2B18" w14:textId="77777777" w:rsidR="00A555AF" w:rsidRPr="00F20A7C" w:rsidRDefault="00A555AF" w:rsidP="00514CBA">
                    <w:pPr>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24786">
      <w:rPr>
        <w:b/>
        <w:noProof/>
        <w:spacing w:val="10"/>
        <w:sz w:val="16"/>
        <w:szCs w:val="16"/>
      </w:rPr>
      <w:t>4</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1DC47" w14:textId="77777777" w:rsidR="00876219" w:rsidRDefault="00876219" w:rsidP="00E547DB">
      <w:r>
        <w:separator/>
      </w:r>
    </w:p>
    <w:p w14:paraId="233C4D3C" w14:textId="77777777" w:rsidR="00876219" w:rsidRDefault="00876219"/>
    <w:p w14:paraId="5B6BCE89" w14:textId="77777777" w:rsidR="00876219" w:rsidRDefault="00876219"/>
    <w:p w14:paraId="51DF5282" w14:textId="77777777" w:rsidR="00876219" w:rsidRDefault="00876219"/>
    <w:p w14:paraId="7F6D1EEA" w14:textId="77777777" w:rsidR="00876219" w:rsidRDefault="00876219"/>
    <w:p w14:paraId="1847E11C" w14:textId="77777777" w:rsidR="00876219" w:rsidRDefault="00876219"/>
  </w:footnote>
  <w:footnote w:type="continuationSeparator" w:id="0">
    <w:p w14:paraId="73FE7E86" w14:textId="77777777" w:rsidR="00876219" w:rsidRDefault="00876219" w:rsidP="00E547DB">
      <w:r>
        <w:continuationSeparator/>
      </w:r>
    </w:p>
    <w:p w14:paraId="0548D3D8" w14:textId="77777777" w:rsidR="00876219" w:rsidRDefault="00876219"/>
    <w:p w14:paraId="55F3AE01" w14:textId="77777777" w:rsidR="00876219" w:rsidRDefault="00876219"/>
    <w:p w14:paraId="00674079" w14:textId="77777777" w:rsidR="00876219" w:rsidRDefault="00876219"/>
    <w:p w14:paraId="142108D9" w14:textId="77777777" w:rsidR="00876219" w:rsidRDefault="00876219"/>
    <w:p w14:paraId="525D2AB9" w14:textId="77777777" w:rsidR="00876219" w:rsidRDefault="00876219"/>
  </w:footnote>
  <w:footnote w:type="continuationNotice" w:id="1">
    <w:p w14:paraId="4A20EBEC" w14:textId="77777777" w:rsidR="00876219" w:rsidRDefault="008762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ACC79" w14:textId="77777777" w:rsidR="00A555AF" w:rsidRPr="00E70DCE" w:rsidRDefault="00A555AF"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0C7025B" wp14:editId="3DB22225">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B1618E9"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C7025B"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" fillcolor="#a5a5a5 [2092]" stroked="f">
              <v:textbox>
                <w:txbxContent>
                  <w:p w14:paraId="6B1618E9"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5D4AB0C" wp14:editId="7AB2E1B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01B01ED"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D4AB0C"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YiQ2qjECAABHBAAADgAAAAAAAAAAAAAAAAAu&#13;&#10;AgAAZHJzL2Uyb0RvYy54bWxQSwECLQAUAAYACAAAACEAaijDL98AAAAKAQAADwAAAAAAAAAAAAAA&#13;&#10;AACLBAAAZHJzL2Rvd25yZXYueG1sUEsFBgAAAAAEAAQA8wAAAJcFAAAAAA==&#13;&#10;" fillcolor="#a5a5a5 [2092]" stroked="f">
              <v:textbox>
                <w:txbxContent>
                  <w:p w14:paraId="601B01ED"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3D49" w14:textId="77777777" w:rsidR="00A555AF" w:rsidRPr="009316A6" w:rsidRDefault="00A555AF"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3B8B35ED" wp14:editId="66A0A155">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F1C685D"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B8B35ED"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NnScb4yAgAARwQAAA4AAAAAAAAAAAAAAAAA&#13;&#10;LgIAAGRycy9lMm9Eb2MueG1sUEsBAi0AFAAGAAgAAAAhAFW46BjfAAAACgEAAA8AAAAAAAAAAAAA&#13;&#10;AAAAjAQAAGRycy9kb3ducmV2LnhtbFBLBQYAAAAABAAEAPMAAACYBQAAAAA=&#13;&#10;" fillcolor="#a5a5a5 [2092]" stroked="f">
              <v:textbox>
                <w:txbxContent>
                  <w:p w14:paraId="4F1C685D"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B5A2AB9" wp14:editId="0D25C3D1">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F662F49"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5A2AB9"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" fillcolor="#a5a5a5 [2092]" stroked="f">
              <v:textbox>
                <w:txbxContent>
                  <w:p w14:paraId="1F662F49"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50839" w14:textId="77777777" w:rsidR="00A555AF" w:rsidRDefault="00A555AF"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7CD5DCC6" wp14:editId="33838C72">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0D1A4D1"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D5DCC6"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K9ZzlsyAgAARwQAAA4AAAAAAAAAAAAAAAAA&#13;&#10;LgIAAGRycy9lMm9Eb2MueG1sUEsBAi0AFAAGAAgAAAAhAFW46BjfAAAACgEAAA8AAAAAAAAAAAAA&#13;&#10;AAAAjAQAAGRycy9kb3ducmV2LnhtbFBLBQYAAAAABAAEAPMAAACYBQAAAAA=&#13;&#10;" fillcolor="#a5a5a5 [2092]" stroked="f">
              <v:textbox>
                <w:txbxContent>
                  <w:p w14:paraId="20D1A4D1" w14:textId="77777777" w:rsidR="00A555AF" w:rsidRPr="00F20A7C" w:rsidRDefault="00A555AF"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58AFB646" wp14:editId="67F0727F">
          <wp:extent cx="972312" cy="649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6569595B" w14:textId="77777777" w:rsidR="00A555AF" w:rsidRPr="00180ABE" w:rsidRDefault="00A555AF"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stylePaneSortMethod w:val="0000"/>
  <w:defaultTabStop w:val="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733"/>
    <w:rsid w:val="00000100"/>
    <w:rsid w:val="0000140E"/>
    <w:rsid w:val="000014A3"/>
    <w:rsid w:val="00001CCE"/>
    <w:rsid w:val="00001D4C"/>
    <w:rsid w:val="00001E4D"/>
    <w:rsid w:val="00002036"/>
    <w:rsid w:val="00002C19"/>
    <w:rsid w:val="00003493"/>
    <w:rsid w:val="000041F9"/>
    <w:rsid w:val="00004364"/>
    <w:rsid w:val="00004586"/>
    <w:rsid w:val="00004EA8"/>
    <w:rsid w:val="00005B8A"/>
    <w:rsid w:val="00006663"/>
    <w:rsid w:val="00006FE5"/>
    <w:rsid w:val="0001053D"/>
    <w:rsid w:val="000106CF"/>
    <w:rsid w:val="00010DBB"/>
    <w:rsid w:val="00010E61"/>
    <w:rsid w:val="00011416"/>
    <w:rsid w:val="00013AC7"/>
    <w:rsid w:val="00014B60"/>
    <w:rsid w:val="00014F1A"/>
    <w:rsid w:val="00016177"/>
    <w:rsid w:val="00016EF0"/>
    <w:rsid w:val="00020089"/>
    <w:rsid w:val="00020320"/>
    <w:rsid w:val="0002188F"/>
    <w:rsid w:val="00022D8A"/>
    <w:rsid w:val="00024DDA"/>
    <w:rsid w:val="00025132"/>
    <w:rsid w:val="0002514B"/>
    <w:rsid w:val="00026248"/>
    <w:rsid w:val="0002694C"/>
    <w:rsid w:val="00026A29"/>
    <w:rsid w:val="0003041C"/>
    <w:rsid w:val="00030DF2"/>
    <w:rsid w:val="00031D36"/>
    <w:rsid w:val="00031FE3"/>
    <w:rsid w:val="000324AB"/>
    <w:rsid w:val="000325E5"/>
    <w:rsid w:val="00033A19"/>
    <w:rsid w:val="0003445C"/>
    <w:rsid w:val="00036A01"/>
    <w:rsid w:val="00036DCE"/>
    <w:rsid w:val="00037E35"/>
    <w:rsid w:val="00040072"/>
    <w:rsid w:val="000408FF"/>
    <w:rsid w:val="000449B3"/>
    <w:rsid w:val="00045782"/>
    <w:rsid w:val="00045A08"/>
    <w:rsid w:val="00045A6B"/>
    <w:rsid w:val="00045B2F"/>
    <w:rsid w:val="00045D67"/>
    <w:rsid w:val="0004704C"/>
    <w:rsid w:val="00050C12"/>
    <w:rsid w:val="0005110C"/>
    <w:rsid w:val="00051376"/>
    <w:rsid w:val="00052009"/>
    <w:rsid w:val="00053197"/>
    <w:rsid w:val="0005345E"/>
    <w:rsid w:val="00053A57"/>
    <w:rsid w:val="00053BD0"/>
    <w:rsid w:val="00055458"/>
    <w:rsid w:val="00055613"/>
    <w:rsid w:val="000574C2"/>
    <w:rsid w:val="000576F3"/>
    <w:rsid w:val="0006026C"/>
    <w:rsid w:val="0006044F"/>
    <w:rsid w:val="000607F6"/>
    <w:rsid w:val="00060D35"/>
    <w:rsid w:val="000622D1"/>
    <w:rsid w:val="000623C9"/>
    <w:rsid w:val="00062879"/>
    <w:rsid w:val="00062961"/>
    <w:rsid w:val="00063C03"/>
    <w:rsid w:val="000642F8"/>
    <w:rsid w:val="0006461B"/>
    <w:rsid w:val="00064E31"/>
    <w:rsid w:val="00065DF7"/>
    <w:rsid w:val="00066245"/>
    <w:rsid w:val="00066917"/>
    <w:rsid w:val="00066C80"/>
    <w:rsid w:val="00066CE5"/>
    <w:rsid w:val="00066FB0"/>
    <w:rsid w:val="0006736E"/>
    <w:rsid w:val="00067632"/>
    <w:rsid w:val="00067CE4"/>
    <w:rsid w:val="00070199"/>
    <w:rsid w:val="000702B5"/>
    <w:rsid w:val="0007055A"/>
    <w:rsid w:val="00071517"/>
    <w:rsid w:val="00071760"/>
    <w:rsid w:val="00071E41"/>
    <w:rsid w:val="00073639"/>
    <w:rsid w:val="0007470C"/>
    <w:rsid w:val="0007492E"/>
    <w:rsid w:val="00074979"/>
    <w:rsid w:val="00074F45"/>
    <w:rsid w:val="000775EE"/>
    <w:rsid w:val="00077A15"/>
    <w:rsid w:val="00083194"/>
    <w:rsid w:val="00084421"/>
    <w:rsid w:val="00084567"/>
    <w:rsid w:val="00085F82"/>
    <w:rsid w:val="0008681C"/>
    <w:rsid w:val="00090CFA"/>
    <w:rsid w:val="00090E5F"/>
    <w:rsid w:val="000915E7"/>
    <w:rsid w:val="0009279D"/>
    <w:rsid w:val="00092FD6"/>
    <w:rsid w:val="000931AB"/>
    <w:rsid w:val="0009427E"/>
    <w:rsid w:val="00094369"/>
    <w:rsid w:val="00096763"/>
    <w:rsid w:val="0009750E"/>
    <w:rsid w:val="00097CFE"/>
    <w:rsid w:val="000A04A2"/>
    <w:rsid w:val="000A1302"/>
    <w:rsid w:val="000A154D"/>
    <w:rsid w:val="000A2670"/>
    <w:rsid w:val="000A3CA3"/>
    <w:rsid w:val="000A422C"/>
    <w:rsid w:val="000A4B76"/>
    <w:rsid w:val="000A539D"/>
    <w:rsid w:val="000A5500"/>
    <w:rsid w:val="000A57C4"/>
    <w:rsid w:val="000A747B"/>
    <w:rsid w:val="000B05AF"/>
    <w:rsid w:val="000B1090"/>
    <w:rsid w:val="000B17B8"/>
    <w:rsid w:val="000B277C"/>
    <w:rsid w:val="000B2B29"/>
    <w:rsid w:val="000B2FCA"/>
    <w:rsid w:val="000B3F92"/>
    <w:rsid w:val="000B5167"/>
    <w:rsid w:val="000B6043"/>
    <w:rsid w:val="000B60A6"/>
    <w:rsid w:val="000B66CE"/>
    <w:rsid w:val="000B6AAF"/>
    <w:rsid w:val="000C0A9D"/>
    <w:rsid w:val="000C1557"/>
    <w:rsid w:val="000C1EA6"/>
    <w:rsid w:val="000C469D"/>
    <w:rsid w:val="000C5D75"/>
    <w:rsid w:val="000C6B4B"/>
    <w:rsid w:val="000D08BD"/>
    <w:rsid w:val="000D0968"/>
    <w:rsid w:val="000D1413"/>
    <w:rsid w:val="000D14D9"/>
    <w:rsid w:val="000D19BE"/>
    <w:rsid w:val="000D2FAC"/>
    <w:rsid w:val="000D4DAD"/>
    <w:rsid w:val="000D5891"/>
    <w:rsid w:val="000D5F15"/>
    <w:rsid w:val="000D6963"/>
    <w:rsid w:val="000D7F2C"/>
    <w:rsid w:val="000E0F14"/>
    <w:rsid w:val="000E39A3"/>
    <w:rsid w:val="000E49BC"/>
    <w:rsid w:val="000E4D1C"/>
    <w:rsid w:val="000E55CE"/>
    <w:rsid w:val="000E5F1B"/>
    <w:rsid w:val="000E7A32"/>
    <w:rsid w:val="000F0051"/>
    <w:rsid w:val="000F03CD"/>
    <w:rsid w:val="000F0959"/>
    <w:rsid w:val="000F0C0E"/>
    <w:rsid w:val="000F0EC2"/>
    <w:rsid w:val="000F1271"/>
    <w:rsid w:val="000F3A41"/>
    <w:rsid w:val="000F3AB3"/>
    <w:rsid w:val="000F4521"/>
    <w:rsid w:val="000F4EA0"/>
    <w:rsid w:val="000F5302"/>
    <w:rsid w:val="000F5A58"/>
    <w:rsid w:val="000F64AE"/>
    <w:rsid w:val="000F6708"/>
    <w:rsid w:val="000F687E"/>
    <w:rsid w:val="000F73AC"/>
    <w:rsid w:val="000F7F1A"/>
    <w:rsid w:val="00100116"/>
    <w:rsid w:val="00100651"/>
    <w:rsid w:val="0010148C"/>
    <w:rsid w:val="001016B1"/>
    <w:rsid w:val="00101C3E"/>
    <w:rsid w:val="0010293B"/>
    <w:rsid w:val="00102F38"/>
    <w:rsid w:val="00103890"/>
    <w:rsid w:val="00106D5C"/>
    <w:rsid w:val="00107646"/>
    <w:rsid w:val="00107D47"/>
    <w:rsid w:val="00110874"/>
    <w:rsid w:val="001110C5"/>
    <w:rsid w:val="00111758"/>
    <w:rsid w:val="00112733"/>
    <w:rsid w:val="00112C26"/>
    <w:rsid w:val="00113BC6"/>
    <w:rsid w:val="00114677"/>
    <w:rsid w:val="00116285"/>
    <w:rsid w:val="0011760F"/>
    <w:rsid w:val="00120027"/>
    <w:rsid w:val="00120227"/>
    <w:rsid w:val="00120651"/>
    <w:rsid w:val="00120E56"/>
    <w:rsid w:val="00122945"/>
    <w:rsid w:val="0012301A"/>
    <w:rsid w:val="00123243"/>
    <w:rsid w:val="0012329B"/>
    <w:rsid w:val="00124729"/>
    <w:rsid w:val="0012522E"/>
    <w:rsid w:val="00126027"/>
    <w:rsid w:val="00126F31"/>
    <w:rsid w:val="00131F16"/>
    <w:rsid w:val="0013205C"/>
    <w:rsid w:val="001331D7"/>
    <w:rsid w:val="00133261"/>
    <w:rsid w:val="00135274"/>
    <w:rsid w:val="001373B9"/>
    <w:rsid w:val="001408B5"/>
    <w:rsid w:val="00140C3B"/>
    <w:rsid w:val="00141118"/>
    <w:rsid w:val="00141189"/>
    <w:rsid w:val="00141881"/>
    <w:rsid w:val="001419F1"/>
    <w:rsid w:val="00141C30"/>
    <w:rsid w:val="00143BDA"/>
    <w:rsid w:val="00143C16"/>
    <w:rsid w:val="00144718"/>
    <w:rsid w:val="00145046"/>
    <w:rsid w:val="0014655A"/>
    <w:rsid w:val="00147DE8"/>
    <w:rsid w:val="00150435"/>
    <w:rsid w:val="001508E9"/>
    <w:rsid w:val="00151CB3"/>
    <w:rsid w:val="00152ACD"/>
    <w:rsid w:val="001536E1"/>
    <w:rsid w:val="00153902"/>
    <w:rsid w:val="00153A15"/>
    <w:rsid w:val="00153C22"/>
    <w:rsid w:val="001568E2"/>
    <w:rsid w:val="00161D1D"/>
    <w:rsid w:val="00163394"/>
    <w:rsid w:val="001633D9"/>
    <w:rsid w:val="0016363D"/>
    <w:rsid w:val="0016365A"/>
    <w:rsid w:val="00164256"/>
    <w:rsid w:val="001649C1"/>
    <w:rsid w:val="00164CF8"/>
    <w:rsid w:val="0016529E"/>
    <w:rsid w:val="00165372"/>
    <w:rsid w:val="001669E2"/>
    <w:rsid w:val="001673C8"/>
    <w:rsid w:val="001678A5"/>
    <w:rsid w:val="00171546"/>
    <w:rsid w:val="00172680"/>
    <w:rsid w:val="0017347A"/>
    <w:rsid w:val="001752C8"/>
    <w:rsid w:val="00176718"/>
    <w:rsid w:val="00180ABE"/>
    <w:rsid w:val="00183A09"/>
    <w:rsid w:val="00183ADE"/>
    <w:rsid w:val="001842FC"/>
    <w:rsid w:val="001845D7"/>
    <w:rsid w:val="001853DA"/>
    <w:rsid w:val="00185415"/>
    <w:rsid w:val="001865F0"/>
    <w:rsid w:val="00186DE7"/>
    <w:rsid w:val="00187F74"/>
    <w:rsid w:val="00190078"/>
    <w:rsid w:val="00190E78"/>
    <w:rsid w:val="00190EBB"/>
    <w:rsid w:val="001923AB"/>
    <w:rsid w:val="00194FE1"/>
    <w:rsid w:val="001960B5"/>
    <w:rsid w:val="00196734"/>
    <w:rsid w:val="0019746A"/>
    <w:rsid w:val="001A033D"/>
    <w:rsid w:val="001A0F90"/>
    <w:rsid w:val="001A1516"/>
    <w:rsid w:val="001A1782"/>
    <w:rsid w:val="001A1A96"/>
    <w:rsid w:val="001A2483"/>
    <w:rsid w:val="001A29A7"/>
    <w:rsid w:val="001A2CEE"/>
    <w:rsid w:val="001A2FE9"/>
    <w:rsid w:val="001A3680"/>
    <w:rsid w:val="001A3A69"/>
    <w:rsid w:val="001A4151"/>
    <w:rsid w:val="001A4E5F"/>
    <w:rsid w:val="001A6557"/>
    <w:rsid w:val="001A68EE"/>
    <w:rsid w:val="001A6AB6"/>
    <w:rsid w:val="001A7CE8"/>
    <w:rsid w:val="001A7D95"/>
    <w:rsid w:val="001B0194"/>
    <w:rsid w:val="001B0619"/>
    <w:rsid w:val="001B0812"/>
    <w:rsid w:val="001B0960"/>
    <w:rsid w:val="001B11A3"/>
    <w:rsid w:val="001B1B04"/>
    <w:rsid w:val="001B266C"/>
    <w:rsid w:val="001B2B4A"/>
    <w:rsid w:val="001B30CD"/>
    <w:rsid w:val="001B3572"/>
    <w:rsid w:val="001B37B8"/>
    <w:rsid w:val="001B3DF0"/>
    <w:rsid w:val="001B3FD1"/>
    <w:rsid w:val="001B4BD7"/>
    <w:rsid w:val="001B4D59"/>
    <w:rsid w:val="001B53F8"/>
    <w:rsid w:val="001B5DD0"/>
    <w:rsid w:val="001B7D0C"/>
    <w:rsid w:val="001C0415"/>
    <w:rsid w:val="001C05F9"/>
    <w:rsid w:val="001C0AB7"/>
    <w:rsid w:val="001C0B5B"/>
    <w:rsid w:val="001C0D4B"/>
    <w:rsid w:val="001C1EB8"/>
    <w:rsid w:val="001C4451"/>
    <w:rsid w:val="001C6441"/>
    <w:rsid w:val="001C7477"/>
    <w:rsid w:val="001D0368"/>
    <w:rsid w:val="001D0510"/>
    <w:rsid w:val="001D19CB"/>
    <w:rsid w:val="001D4254"/>
    <w:rsid w:val="001D606A"/>
    <w:rsid w:val="001D759F"/>
    <w:rsid w:val="001E1265"/>
    <w:rsid w:val="001E2C21"/>
    <w:rsid w:val="001E355D"/>
    <w:rsid w:val="001E41A2"/>
    <w:rsid w:val="001E44F2"/>
    <w:rsid w:val="001E577A"/>
    <w:rsid w:val="001E77D9"/>
    <w:rsid w:val="001F079C"/>
    <w:rsid w:val="001F0D38"/>
    <w:rsid w:val="001F1797"/>
    <w:rsid w:val="001F2B88"/>
    <w:rsid w:val="001F2C10"/>
    <w:rsid w:val="001F38D3"/>
    <w:rsid w:val="001F4117"/>
    <w:rsid w:val="001F5D48"/>
    <w:rsid w:val="001F62A9"/>
    <w:rsid w:val="001F654A"/>
    <w:rsid w:val="001F6E42"/>
    <w:rsid w:val="001F7455"/>
    <w:rsid w:val="00200510"/>
    <w:rsid w:val="00200BCB"/>
    <w:rsid w:val="00201C5D"/>
    <w:rsid w:val="00201EC5"/>
    <w:rsid w:val="0020200B"/>
    <w:rsid w:val="00202101"/>
    <w:rsid w:val="00203BD7"/>
    <w:rsid w:val="0020531E"/>
    <w:rsid w:val="00205587"/>
    <w:rsid w:val="002055FD"/>
    <w:rsid w:val="00206091"/>
    <w:rsid w:val="0020634E"/>
    <w:rsid w:val="00206A82"/>
    <w:rsid w:val="00206E7E"/>
    <w:rsid w:val="002071A5"/>
    <w:rsid w:val="0020754C"/>
    <w:rsid w:val="00210427"/>
    <w:rsid w:val="00210476"/>
    <w:rsid w:val="00212B2C"/>
    <w:rsid w:val="00214BAE"/>
    <w:rsid w:val="00214BEC"/>
    <w:rsid w:val="002150A8"/>
    <w:rsid w:val="002162AD"/>
    <w:rsid w:val="0021661E"/>
    <w:rsid w:val="00216AA8"/>
    <w:rsid w:val="002178EA"/>
    <w:rsid w:val="00217E83"/>
    <w:rsid w:val="00220CA5"/>
    <w:rsid w:val="002219DD"/>
    <w:rsid w:val="00221D3D"/>
    <w:rsid w:val="00221E3F"/>
    <w:rsid w:val="00222541"/>
    <w:rsid w:val="0022266E"/>
    <w:rsid w:val="00223234"/>
    <w:rsid w:val="00223D6B"/>
    <w:rsid w:val="00224476"/>
    <w:rsid w:val="00224DE1"/>
    <w:rsid w:val="00224FB9"/>
    <w:rsid w:val="002250DE"/>
    <w:rsid w:val="002257B0"/>
    <w:rsid w:val="00226C32"/>
    <w:rsid w:val="00226E04"/>
    <w:rsid w:val="00226E58"/>
    <w:rsid w:val="00227069"/>
    <w:rsid w:val="0022746A"/>
    <w:rsid w:val="002279BD"/>
    <w:rsid w:val="002306A8"/>
    <w:rsid w:val="002318B8"/>
    <w:rsid w:val="00231C4F"/>
    <w:rsid w:val="0023228C"/>
    <w:rsid w:val="002325D6"/>
    <w:rsid w:val="002326CA"/>
    <w:rsid w:val="00233348"/>
    <w:rsid w:val="00233D69"/>
    <w:rsid w:val="00235546"/>
    <w:rsid w:val="00235D37"/>
    <w:rsid w:val="002364DA"/>
    <w:rsid w:val="002367E9"/>
    <w:rsid w:val="00237871"/>
    <w:rsid w:val="002378BF"/>
    <w:rsid w:val="00237C8A"/>
    <w:rsid w:val="00241ACD"/>
    <w:rsid w:val="00241E28"/>
    <w:rsid w:val="00241FF0"/>
    <w:rsid w:val="00242660"/>
    <w:rsid w:val="0024266A"/>
    <w:rsid w:val="00243DE1"/>
    <w:rsid w:val="00244AD4"/>
    <w:rsid w:val="00244DD2"/>
    <w:rsid w:val="002462D4"/>
    <w:rsid w:val="0024665C"/>
    <w:rsid w:val="00246EE8"/>
    <w:rsid w:val="00247164"/>
    <w:rsid w:val="002477CF"/>
    <w:rsid w:val="00250BBC"/>
    <w:rsid w:val="0025125E"/>
    <w:rsid w:val="00251A39"/>
    <w:rsid w:val="00251CEE"/>
    <w:rsid w:val="0025329A"/>
    <w:rsid w:val="00253551"/>
    <w:rsid w:val="0025557E"/>
    <w:rsid w:val="00255795"/>
    <w:rsid w:val="00256364"/>
    <w:rsid w:val="0025686A"/>
    <w:rsid w:val="00256C09"/>
    <w:rsid w:val="0025702D"/>
    <w:rsid w:val="00260094"/>
    <w:rsid w:val="002600C7"/>
    <w:rsid w:val="00261FEA"/>
    <w:rsid w:val="002628BF"/>
    <w:rsid w:val="00262FCE"/>
    <w:rsid w:val="00265CFC"/>
    <w:rsid w:val="00266F35"/>
    <w:rsid w:val="002670BE"/>
    <w:rsid w:val="002674F7"/>
    <w:rsid w:val="00270DD5"/>
    <w:rsid w:val="00271235"/>
    <w:rsid w:val="002715C3"/>
    <w:rsid w:val="00272D6F"/>
    <w:rsid w:val="00273373"/>
    <w:rsid w:val="0027436F"/>
    <w:rsid w:val="00274DAA"/>
    <w:rsid w:val="00274EB1"/>
    <w:rsid w:val="00275A8B"/>
    <w:rsid w:val="002763A3"/>
    <w:rsid w:val="00277D8D"/>
    <w:rsid w:val="002801DC"/>
    <w:rsid w:val="0028034C"/>
    <w:rsid w:val="00280694"/>
    <w:rsid w:val="00280C57"/>
    <w:rsid w:val="002828DC"/>
    <w:rsid w:val="00282938"/>
    <w:rsid w:val="00283695"/>
    <w:rsid w:val="0028411E"/>
    <w:rsid w:val="0028614E"/>
    <w:rsid w:val="002868A9"/>
    <w:rsid w:val="00286F6E"/>
    <w:rsid w:val="00290581"/>
    <w:rsid w:val="0029152D"/>
    <w:rsid w:val="002923F2"/>
    <w:rsid w:val="00293157"/>
    <w:rsid w:val="002952C8"/>
    <w:rsid w:val="00295530"/>
    <w:rsid w:val="00295862"/>
    <w:rsid w:val="0029587A"/>
    <w:rsid w:val="0029732C"/>
    <w:rsid w:val="002A00E4"/>
    <w:rsid w:val="002A0AE5"/>
    <w:rsid w:val="002A2310"/>
    <w:rsid w:val="002A3C58"/>
    <w:rsid w:val="002A45FB"/>
    <w:rsid w:val="002A5421"/>
    <w:rsid w:val="002A6978"/>
    <w:rsid w:val="002A77C6"/>
    <w:rsid w:val="002B240A"/>
    <w:rsid w:val="002B24B4"/>
    <w:rsid w:val="002B2722"/>
    <w:rsid w:val="002B2F0E"/>
    <w:rsid w:val="002B4FE2"/>
    <w:rsid w:val="002C0794"/>
    <w:rsid w:val="002C0803"/>
    <w:rsid w:val="002C0E0C"/>
    <w:rsid w:val="002C28DB"/>
    <w:rsid w:val="002C341A"/>
    <w:rsid w:val="002C3D7C"/>
    <w:rsid w:val="002C4191"/>
    <w:rsid w:val="002C4A09"/>
    <w:rsid w:val="002C5F4F"/>
    <w:rsid w:val="002C6133"/>
    <w:rsid w:val="002C6A4D"/>
    <w:rsid w:val="002C7C04"/>
    <w:rsid w:val="002C7DA0"/>
    <w:rsid w:val="002C7FCA"/>
    <w:rsid w:val="002D0103"/>
    <w:rsid w:val="002D070F"/>
    <w:rsid w:val="002D15BF"/>
    <w:rsid w:val="002D1E81"/>
    <w:rsid w:val="002D1F99"/>
    <w:rsid w:val="002D219B"/>
    <w:rsid w:val="002D2AAB"/>
    <w:rsid w:val="002D2C70"/>
    <w:rsid w:val="002D4516"/>
    <w:rsid w:val="002D49EC"/>
    <w:rsid w:val="002D4B65"/>
    <w:rsid w:val="002E0960"/>
    <w:rsid w:val="002E0B99"/>
    <w:rsid w:val="002E107B"/>
    <w:rsid w:val="002E13D3"/>
    <w:rsid w:val="002E14FF"/>
    <w:rsid w:val="002E3442"/>
    <w:rsid w:val="002E3583"/>
    <w:rsid w:val="002E5B1D"/>
    <w:rsid w:val="002E5DA5"/>
    <w:rsid w:val="002E7FF4"/>
    <w:rsid w:val="002F167E"/>
    <w:rsid w:val="002F1788"/>
    <w:rsid w:val="002F2958"/>
    <w:rsid w:val="002F4DF9"/>
    <w:rsid w:val="002F519A"/>
    <w:rsid w:val="002F52C3"/>
    <w:rsid w:val="002F58CF"/>
    <w:rsid w:val="002F5B0C"/>
    <w:rsid w:val="002F724A"/>
    <w:rsid w:val="002F7316"/>
    <w:rsid w:val="002F7707"/>
    <w:rsid w:val="002F7A6D"/>
    <w:rsid w:val="003000B6"/>
    <w:rsid w:val="0030161B"/>
    <w:rsid w:val="00302950"/>
    <w:rsid w:val="00303016"/>
    <w:rsid w:val="003033A4"/>
    <w:rsid w:val="00307094"/>
    <w:rsid w:val="003070E3"/>
    <w:rsid w:val="0030771B"/>
    <w:rsid w:val="003100A0"/>
    <w:rsid w:val="003104A7"/>
    <w:rsid w:val="00310D2E"/>
    <w:rsid w:val="003115A1"/>
    <w:rsid w:val="00314DA3"/>
    <w:rsid w:val="00315F73"/>
    <w:rsid w:val="003172D6"/>
    <w:rsid w:val="00317928"/>
    <w:rsid w:val="00317C0E"/>
    <w:rsid w:val="00320084"/>
    <w:rsid w:val="00321878"/>
    <w:rsid w:val="00321BEA"/>
    <w:rsid w:val="0032291B"/>
    <w:rsid w:val="00323BBF"/>
    <w:rsid w:val="00324536"/>
    <w:rsid w:val="00324A16"/>
    <w:rsid w:val="00325726"/>
    <w:rsid w:val="00325EB5"/>
    <w:rsid w:val="00326E63"/>
    <w:rsid w:val="0032747A"/>
    <w:rsid w:val="0032752D"/>
    <w:rsid w:val="003276A3"/>
    <w:rsid w:val="003300AF"/>
    <w:rsid w:val="00331A4F"/>
    <w:rsid w:val="00331A78"/>
    <w:rsid w:val="00331D40"/>
    <w:rsid w:val="003334D7"/>
    <w:rsid w:val="00333D54"/>
    <w:rsid w:val="003365FE"/>
    <w:rsid w:val="00343BD1"/>
    <w:rsid w:val="00345833"/>
    <w:rsid w:val="003466A8"/>
    <w:rsid w:val="003472AC"/>
    <w:rsid w:val="00347B94"/>
    <w:rsid w:val="00347D8F"/>
    <w:rsid w:val="00347DB7"/>
    <w:rsid w:val="00352AA4"/>
    <w:rsid w:val="00352F36"/>
    <w:rsid w:val="0035329F"/>
    <w:rsid w:val="00354579"/>
    <w:rsid w:val="00354F57"/>
    <w:rsid w:val="003559CE"/>
    <w:rsid w:val="00355ACD"/>
    <w:rsid w:val="00356AA0"/>
    <w:rsid w:val="00356F00"/>
    <w:rsid w:val="00356F5E"/>
    <w:rsid w:val="003571FC"/>
    <w:rsid w:val="00360A6C"/>
    <w:rsid w:val="00361162"/>
    <w:rsid w:val="00361F3C"/>
    <w:rsid w:val="003634B1"/>
    <w:rsid w:val="00363946"/>
    <w:rsid w:val="00364DEB"/>
    <w:rsid w:val="0036515F"/>
    <w:rsid w:val="003654C9"/>
    <w:rsid w:val="003668D2"/>
    <w:rsid w:val="00367EEA"/>
    <w:rsid w:val="003705D4"/>
    <w:rsid w:val="003706EA"/>
    <w:rsid w:val="00370FC8"/>
    <w:rsid w:val="00371CB5"/>
    <w:rsid w:val="00371FB1"/>
    <w:rsid w:val="003720A0"/>
    <w:rsid w:val="00372A9D"/>
    <w:rsid w:val="00374643"/>
    <w:rsid w:val="00376EB6"/>
    <w:rsid w:val="00377481"/>
    <w:rsid w:val="00377A36"/>
    <w:rsid w:val="0038064C"/>
    <w:rsid w:val="0038093C"/>
    <w:rsid w:val="00383835"/>
    <w:rsid w:val="00383A9A"/>
    <w:rsid w:val="00384929"/>
    <w:rsid w:val="00384D71"/>
    <w:rsid w:val="00385965"/>
    <w:rsid w:val="0038596C"/>
    <w:rsid w:val="00390701"/>
    <w:rsid w:val="00390B15"/>
    <w:rsid w:val="00391C09"/>
    <w:rsid w:val="00391D65"/>
    <w:rsid w:val="00393333"/>
    <w:rsid w:val="0039381D"/>
    <w:rsid w:val="00394AEF"/>
    <w:rsid w:val="00395F99"/>
    <w:rsid w:val="003965B6"/>
    <w:rsid w:val="003966DB"/>
    <w:rsid w:val="003971B4"/>
    <w:rsid w:val="0039768F"/>
    <w:rsid w:val="003A1A6E"/>
    <w:rsid w:val="003A2CDF"/>
    <w:rsid w:val="003A302D"/>
    <w:rsid w:val="003A316E"/>
    <w:rsid w:val="003A3292"/>
    <w:rsid w:val="003A5ABF"/>
    <w:rsid w:val="003A5E23"/>
    <w:rsid w:val="003A761F"/>
    <w:rsid w:val="003A7E95"/>
    <w:rsid w:val="003B064F"/>
    <w:rsid w:val="003B08F6"/>
    <w:rsid w:val="003B28AC"/>
    <w:rsid w:val="003B2E42"/>
    <w:rsid w:val="003B3958"/>
    <w:rsid w:val="003B3BCE"/>
    <w:rsid w:val="003B4099"/>
    <w:rsid w:val="003B5717"/>
    <w:rsid w:val="003B5DD5"/>
    <w:rsid w:val="003B6144"/>
    <w:rsid w:val="003B61BC"/>
    <w:rsid w:val="003B6BDD"/>
    <w:rsid w:val="003B6D62"/>
    <w:rsid w:val="003B70AC"/>
    <w:rsid w:val="003B739C"/>
    <w:rsid w:val="003B7A18"/>
    <w:rsid w:val="003B7AE8"/>
    <w:rsid w:val="003C05A7"/>
    <w:rsid w:val="003C1372"/>
    <w:rsid w:val="003C25A2"/>
    <w:rsid w:val="003C2CC7"/>
    <w:rsid w:val="003C397E"/>
    <w:rsid w:val="003C4C96"/>
    <w:rsid w:val="003C6313"/>
    <w:rsid w:val="003C68BF"/>
    <w:rsid w:val="003D0798"/>
    <w:rsid w:val="003D105F"/>
    <w:rsid w:val="003D1884"/>
    <w:rsid w:val="003D39C1"/>
    <w:rsid w:val="003D3B01"/>
    <w:rsid w:val="003D3B9E"/>
    <w:rsid w:val="003D46A2"/>
    <w:rsid w:val="003D4ECA"/>
    <w:rsid w:val="003D616D"/>
    <w:rsid w:val="003D63C8"/>
    <w:rsid w:val="003D6512"/>
    <w:rsid w:val="003D75A7"/>
    <w:rsid w:val="003D7D72"/>
    <w:rsid w:val="003E0981"/>
    <w:rsid w:val="003E0DB7"/>
    <w:rsid w:val="003E34A8"/>
    <w:rsid w:val="003E3722"/>
    <w:rsid w:val="003E55B2"/>
    <w:rsid w:val="003E6479"/>
    <w:rsid w:val="003E67EE"/>
    <w:rsid w:val="003E78ED"/>
    <w:rsid w:val="003F00D9"/>
    <w:rsid w:val="003F16E8"/>
    <w:rsid w:val="003F27B9"/>
    <w:rsid w:val="003F2F41"/>
    <w:rsid w:val="003F4655"/>
    <w:rsid w:val="003F4880"/>
    <w:rsid w:val="003F5B31"/>
    <w:rsid w:val="003F6239"/>
    <w:rsid w:val="004008E6"/>
    <w:rsid w:val="00401826"/>
    <w:rsid w:val="00404131"/>
    <w:rsid w:val="00404E93"/>
    <w:rsid w:val="004053A2"/>
    <w:rsid w:val="0040602B"/>
    <w:rsid w:val="004067BB"/>
    <w:rsid w:val="00406C6A"/>
    <w:rsid w:val="00407732"/>
    <w:rsid w:val="00410FED"/>
    <w:rsid w:val="004114D9"/>
    <w:rsid w:val="00411B76"/>
    <w:rsid w:val="004124CD"/>
    <w:rsid w:val="00413EB9"/>
    <w:rsid w:val="00416FB0"/>
    <w:rsid w:val="004171F4"/>
    <w:rsid w:val="00420F50"/>
    <w:rsid w:val="004215D8"/>
    <w:rsid w:val="004216C3"/>
    <w:rsid w:val="00421B53"/>
    <w:rsid w:val="00422BB4"/>
    <w:rsid w:val="0042326D"/>
    <w:rsid w:val="00423509"/>
    <w:rsid w:val="004249C7"/>
    <w:rsid w:val="00424DD8"/>
    <w:rsid w:val="00424F0D"/>
    <w:rsid w:val="00424F80"/>
    <w:rsid w:val="00425862"/>
    <w:rsid w:val="0042592F"/>
    <w:rsid w:val="00426A04"/>
    <w:rsid w:val="00427038"/>
    <w:rsid w:val="004273B0"/>
    <w:rsid w:val="004274BF"/>
    <w:rsid w:val="00430760"/>
    <w:rsid w:val="0043180D"/>
    <w:rsid w:val="00431F64"/>
    <w:rsid w:val="00433126"/>
    <w:rsid w:val="0043369B"/>
    <w:rsid w:val="00435758"/>
    <w:rsid w:val="004357C3"/>
    <w:rsid w:val="00436300"/>
    <w:rsid w:val="00436EE7"/>
    <w:rsid w:val="004414A5"/>
    <w:rsid w:val="0044220B"/>
    <w:rsid w:val="00443E85"/>
    <w:rsid w:val="004448FE"/>
    <w:rsid w:val="00444F0B"/>
    <w:rsid w:val="00445993"/>
    <w:rsid w:val="0044619E"/>
    <w:rsid w:val="0044700B"/>
    <w:rsid w:val="00447C37"/>
    <w:rsid w:val="004501BA"/>
    <w:rsid w:val="00450224"/>
    <w:rsid w:val="004514CC"/>
    <w:rsid w:val="004529E5"/>
    <w:rsid w:val="004551D6"/>
    <w:rsid w:val="004551E1"/>
    <w:rsid w:val="004577EF"/>
    <w:rsid w:val="004613FF"/>
    <w:rsid w:val="00461A75"/>
    <w:rsid w:val="00463DD9"/>
    <w:rsid w:val="004645EB"/>
    <w:rsid w:val="00464AAF"/>
    <w:rsid w:val="0046555F"/>
    <w:rsid w:val="00465D3F"/>
    <w:rsid w:val="00467A57"/>
    <w:rsid w:val="00467C80"/>
    <w:rsid w:val="00467D79"/>
    <w:rsid w:val="00470866"/>
    <w:rsid w:val="00471271"/>
    <w:rsid w:val="004712A2"/>
    <w:rsid w:val="00471BDE"/>
    <w:rsid w:val="00472E75"/>
    <w:rsid w:val="004735AB"/>
    <w:rsid w:val="00474052"/>
    <w:rsid w:val="00474840"/>
    <w:rsid w:val="0047496F"/>
    <w:rsid w:val="00476BFF"/>
    <w:rsid w:val="004806EE"/>
    <w:rsid w:val="00480812"/>
    <w:rsid w:val="00482786"/>
    <w:rsid w:val="0048416E"/>
    <w:rsid w:val="00484F4F"/>
    <w:rsid w:val="004855A4"/>
    <w:rsid w:val="00485A4E"/>
    <w:rsid w:val="00485B11"/>
    <w:rsid w:val="00485EB7"/>
    <w:rsid w:val="00485FE7"/>
    <w:rsid w:val="0048685E"/>
    <w:rsid w:val="004877C8"/>
    <w:rsid w:val="004901D3"/>
    <w:rsid w:val="004903A8"/>
    <w:rsid w:val="00490622"/>
    <w:rsid w:val="004910B1"/>
    <w:rsid w:val="004915BC"/>
    <w:rsid w:val="00491DBE"/>
    <w:rsid w:val="00492572"/>
    <w:rsid w:val="00493864"/>
    <w:rsid w:val="00493BAB"/>
    <w:rsid w:val="00493C8B"/>
    <w:rsid w:val="00494769"/>
    <w:rsid w:val="00494B39"/>
    <w:rsid w:val="00495A1F"/>
    <w:rsid w:val="004961A3"/>
    <w:rsid w:val="00497328"/>
    <w:rsid w:val="0049744C"/>
    <w:rsid w:val="004A0428"/>
    <w:rsid w:val="004A21D7"/>
    <w:rsid w:val="004A2435"/>
    <w:rsid w:val="004A295C"/>
    <w:rsid w:val="004A3658"/>
    <w:rsid w:val="004A3BC9"/>
    <w:rsid w:val="004A4007"/>
    <w:rsid w:val="004A4176"/>
    <w:rsid w:val="004A61D0"/>
    <w:rsid w:val="004A6A94"/>
    <w:rsid w:val="004A6FFF"/>
    <w:rsid w:val="004B0312"/>
    <w:rsid w:val="004B0827"/>
    <w:rsid w:val="004B0EA8"/>
    <w:rsid w:val="004B212D"/>
    <w:rsid w:val="004B224F"/>
    <w:rsid w:val="004B2D79"/>
    <w:rsid w:val="004B5287"/>
    <w:rsid w:val="004B5880"/>
    <w:rsid w:val="004B5EA4"/>
    <w:rsid w:val="004B66F6"/>
    <w:rsid w:val="004B6C8F"/>
    <w:rsid w:val="004B6DA3"/>
    <w:rsid w:val="004B6F9C"/>
    <w:rsid w:val="004C30F0"/>
    <w:rsid w:val="004C3376"/>
    <w:rsid w:val="004C3809"/>
    <w:rsid w:val="004C3F1A"/>
    <w:rsid w:val="004C5063"/>
    <w:rsid w:val="004C5246"/>
    <w:rsid w:val="004C531E"/>
    <w:rsid w:val="004C5470"/>
    <w:rsid w:val="004C54FD"/>
    <w:rsid w:val="004C6629"/>
    <w:rsid w:val="004C6C90"/>
    <w:rsid w:val="004C6FF6"/>
    <w:rsid w:val="004C7C5F"/>
    <w:rsid w:val="004D0A28"/>
    <w:rsid w:val="004D1B85"/>
    <w:rsid w:val="004D4375"/>
    <w:rsid w:val="004D4A71"/>
    <w:rsid w:val="004D4D6C"/>
    <w:rsid w:val="004D54DA"/>
    <w:rsid w:val="004D5757"/>
    <w:rsid w:val="004D5AD0"/>
    <w:rsid w:val="004D6439"/>
    <w:rsid w:val="004D766A"/>
    <w:rsid w:val="004D7CDF"/>
    <w:rsid w:val="004E03F6"/>
    <w:rsid w:val="004E0E3B"/>
    <w:rsid w:val="004E1016"/>
    <w:rsid w:val="004E19AD"/>
    <w:rsid w:val="004E2C6A"/>
    <w:rsid w:val="004E40D1"/>
    <w:rsid w:val="004E520D"/>
    <w:rsid w:val="004E612F"/>
    <w:rsid w:val="004E75A5"/>
    <w:rsid w:val="004F06E1"/>
    <w:rsid w:val="004F22F6"/>
    <w:rsid w:val="004F6CDE"/>
    <w:rsid w:val="004F7929"/>
    <w:rsid w:val="004F7DD1"/>
    <w:rsid w:val="00500A1C"/>
    <w:rsid w:val="00500D09"/>
    <w:rsid w:val="00501541"/>
    <w:rsid w:val="00501C92"/>
    <w:rsid w:val="00501D70"/>
    <w:rsid w:val="00501D83"/>
    <w:rsid w:val="00501E0C"/>
    <w:rsid w:val="00502099"/>
    <w:rsid w:val="00502AA7"/>
    <w:rsid w:val="005037CD"/>
    <w:rsid w:val="00504365"/>
    <w:rsid w:val="00504795"/>
    <w:rsid w:val="00504CD2"/>
    <w:rsid w:val="0050589D"/>
    <w:rsid w:val="00506538"/>
    <w:rsid w:val="00506FB8"/>
    <w:rsid w:val="005073DF"/>
    <w:rsid w:val="005074D2"/>
    <w:rsid w:val="00510128"/>
    <w:rsid w:val="00510192"/>
    <w:rsid w:val="00511032"/>
    <w:rsid w:val="00511E03"/>
    <w:rsid w:val="005122C4"/>
    <w:rsid w:val="005124CC"/>
    <w:rsid w:val="00512EBE"/>
    <w:rsid w:val="00512F59"/>
    <w:rsid w:val="0051313F"/>
    <w:rsid w:val="00513938"/>
    <w:rsid w:val="00514CBA"/>
    <w:rsid w:val="005151DE"/>
    <w:rsid w:val="00515270"/>
    <w:rsid w:val="005155AF"/>
    <w:rsid w:val="00515703"/>
    <w:rsid w:val="005209AF"/>
    <w:rsid w:val="00520B25"/>
    <w:rsid w:val="00521468"/>
    <w:rsid w:val="0052331F"/>
    <w:rsid w:val="0052333E"/>
    <w:rsid w:val="0052382B"/>
    <w:rsid w:val="0052630A"/>
    <w:rsid w:val="005265B0"/>
    <w:rsid w:val="00526978"/>
    <w:rsid w:val="00526A57"/>
    <w:rsid w:val="00526DB7"/>
    <w:rsid w:val="00527340"/>
    <w:rsid w:val="0052793A"/>
    <w:rsid w:val="00527BFC"/>
    <w:rsid w:val="00527D41"/>
    <w:rsid w:val="0053177A"/>
    <w:rsid w:val="00531FA3"/>
    <w:rsid w:val="005329AD"/>
    <w:rsid w:val="00533EA1"/>
    <w:rsid w:val="00533F83"/>
    <w:rsid w:val="00534A05"/>
    <w:rsid w:val="00534A5B"/>
    <w:rsid w:val="0053616E"/>
    <w:rsid w:val="005371FB"/>
    <w:rsid w:val="005373F1"/>
    <w:rsid w:val="00537CD7"/>
    <w:rsid w:val="0054067D"/>
    <w:rsid w:val="00541BAB"/>
    <w:rsid w:val="0054269C"/>
    <w:rsid w:val="00544D9A"/>
    <w:rsid w:val="00546AE5"/>
    <w:rsid w:val="00552FE2"/>
    <w:rsid w:val="00553300"/>
    <w:rsid w:val="00553A01"/>
    <w:rsid w:val="00553CFB"/>
    <w:rsid w:val="00553D3B"/>
    <w:rsid w:val="005540EE"/>
    <w:rsid w:val="00555DF5"/>
    <w:rsid w:val="0055662F"/>
    <w:rsid w:val="0055739F"/>
    <w:rsid w:val="00561935"/>
    <w:rsid w:val="005627F8"/>
    <w:rsid w:val="005628B9"/>
    <w:rsid w:val="005628C6"/>
    <w:rsid w:val="00563A05"/>
    <w:rsid w:val="005644F8"/>
    <w:rsid w:val="00565875"/>
    <w:rsid w:val="00566415"/>
    <w:rsid w:val="00566575"/>
    <w:rsid w:val="00566C6D"/>
    <w:rsid w:val="005679AD"/>
    <w:rsid w:val="005700A3"/>
    <w:rsid w:val="005724C2"/>
    <w:rsid w:val="005727EC"/>
    <w:rsid w:val="0057356E"/>
    <w:rsid w:val="0057459D"/>
    <w:rsid w:val="0057510D"/>
    <w:rsid w:val="00575734"/>
    <w:rsid w:val="005759BE"/>
    <w:rsid w:val="00576896"/>
    <w:rsid w:val="005771C3"/>
    <w:rsid w:val="00577B54"/>
    <w:rsid w:val="00581EEA"/>
    <w:rsid w:val="00581F13"/>
    <w:rsid w:val="0058355B"/>
    <w:rsid w:val="00583878"/>
    <w:rsid w:val="005839D4"/>
    <w:rsid w:val="005852FC"/>
    <w:rsid w:val="00585B6A"/>
    <w:rsid w:val="00586258"/>
    <w:rsid w:val="005864A5"/>
    <w:rsid w:val="00586EC8"/>
    <w:rsid w:val="005875F1"/>
    <w:rsid w:val="00590661"/>
    <w:rsid w:val="00590797"/>
    <w:rsid w:val="00590F6D"/>
    <w:rsid w:val="0059191C"/>
    <w:rsid w:val="00592F0F"/>
    <w:rsid w:val="00594344"/>
    <w:rsid w:val="005957DC"/>
    <w:rsid w:val="005974A0"/>
    <w:rsid w:val="00597537"/>
    <w:rsid w:val="005A23A0"/>
    <w:rsid w:val="005A329D"/>
    <w:rsid w:val="005A3D59"/>
    <w:rsid w:val="005A4974"/>
    <w:rsid w:val="005A4C06"/>
    <w:rsid w:val="005A540D"/>
    <w:rsid w:val="005A59C3"/>
    <w:rsid w:val="005A5A6D"/>
    <w:rsid w:val="005A5C10"/>
    <w:rsid w:val="005A5ED7"/>
    <w:rsid w:val="005A6A09"/>
    <w:rsid w:val="005A7754"/>
    <w:rsid w:val="005B0BE8"/>
    <w:rsid w:val="005B0CEC"/>
    <w:rsid w:val="005B274C"/>
    <w:rsid w:val="005B2FD4"/>
    <w:rsid w:val="005B39F3"/>
    <w:rsid w:val="005B4DC9"/>
    <w:rsid w:val="005B60CD"/>
    <w:rsid w:val="005C03E1"/>
    <w:rsid w:val="005C08FC"/>
    <w:rsid w:val="005C1A41"/>
    <w:rsid w:val="005C24A9"/>
    <w:rsid w:val="005C2B75"/>
    <w:rsid w:val="005C2D7C"/>
    <w:rsid w:val="005C3B3B"/>
    <w:rsid w:val="005C4305"/>
    <w:rsid w:val="005C4565"/>
    <w:rsid w:val="005C643F"/>
    <w:rsid w:val="005C6EEE"/>
    <w:rsid w:val="005D22A1"/>
    <w:rsid w:val="005D2EA4"/>
    <w:rsid w:val="005D4440"/>
    <w:rsid w:val="005D46B5"/>
    <w:rsid w:val="005D51DD"/>
    <w:rsid w:val="005D5EFB"/>
    <w:rsid w:val="005E02B9"/>
    <w:rsid w:val="005E05CD"/>
    <w:rsid w:val="005E1136"/>
    <w:rsid w:val="005E195D"/>
    <w:rsid w:val="005E1AF3"/>
    <w:rsid w:val="005E2DBB"/>
    <w:rsid w:val="005E3226"/>
    <w:rsid w:val="005E3E14"/>
    <w:rsid w:val="005E47A0"/>
    <w:rsid w:val="005E49D2"/>
    <w:rsid w:val="005E5D90"/>
    <w:rsid w:val="005F0DFA"/>
    <w:rsid w:val="005F11D0"/>
    <w:rsid w:val="005F174C"/>
    <w:rsid w:val="005F2369"/>
    <w:rsid w:val="005F265D"/>
    <w:rsid w:val="005F490F"/>
    <w:rsid w:val="005F53C7"/>
    <w:rsid w:val="005F5D3D"/>
    <w:rsid w:val="005F7D5D"/>
    <w:rsid w:val="006018F3"/>
    <w:rsid w:val="00601A87"/>
    <w:rsid w:val="00602193"/>
    <w:rsid w:val="00602C64"/>
    <w:rsid w:val="0060367E"/>
    <w:rsid w:val="0060474E"/>
    <w:rsid w:val="00605077"/>
    <w:rsid w:val="00607E08"/>
    <w:rsid w:val="00610A4E"/>
    <w:rsid w:val="0061129D"/>
    <w:rsid w:val="00611D2C"/>
    <w:rsid w:val="0061217B"/>
    <w:rsid w:val="00615347"/>
    <w:rsid w:val="0061572F"/>
    <w:rsid w:val="00620581"/>
    <w:rsid w:val="00621491"/>
    <w:rsid w:val="00622CCD"/>
    <w:rsid w:val="006242C3"/>
    <w:rsid w:val="0062547C"/>
    <w:rsid w:val="0063117E"/>
    <w:rsid w:val="006326F1"/>
    <w:rsid w:val="006339C9"/>
    <w:rsid w:val="00633DB1"/>
    <w:rsid w:val="00633E64"/>
    <w:rsid w:val="0063477C"/>
    <w:rsid w:val="00641030"/>
    <w:rsid w:val="006413BC"/>
    <w:rsid w:val="006431B0"/>
    <w:rsid w:val="0064331E"/>
    <w:rsid w:val="00643F20"/>
    <w:rsid w:val="00644A6E"/>
    <w:rsid w:val="00644D87"/>
    <w:rsid w:val="0064586F"/>
    <w:rsid w:val="00645D52"/>
    <w:rsid w:val="0064663D"/>
    <w:rsid w:val="0064700C"/>
    <w:rsid w:val="006509C5"/>
    <w:rsid w:val="00650F92"/>
    <w:rsid w:val="00651268"/>
    <w:rsid w:val="0065133B"/>
    <w:rsid w:val="00655E1D"/>
    <w:rsid w:val="0065717A"/>
    <w:rsid w:val="006602F1"/>
    <w:rsid w:val="00660724"/>
    <w:rsid w:val="006622DB"/>
    <w:rsid w:val="0066362C"/>
    <w:rsid w:val="00663ECD"/>
    <w:rsid w:val="006644D9"/>
    <w:rsid w:val="00665BE7"/>
    <w:rsid w:val="00666C96"/>
    <w:rsid w:val="00666FA2"/>
    <w:rsid w:val="00667F22"/>
    <w:rsid w:val="00670160"/>
    <w:rsid w:val="00670ED4"/>
    <w:rsid w:val="0067118B"/>
    <w:rsid w:val="0067191D"/>
    <w:rsid w:val="00671E05"/>
    <w:rsid w:val="00672331"/>
    <w:rsid w:val="00672928"/>
    <w:rsid w:val="00672AD8"/>
    <w:rsid w:val="006749FE"/>
    <w:rsid w:val="00674A86"/>
    <w:rsid w:val="0067515F"/>
    <w:rsid w:val="0067555F"/>
    <w:rsid w:val="0067593F"/>
    <w:rsid w:val="0067738B"/>
    <w:rsid w:val="00677F49"/>
    <w:rsid w:val="006800D8"/>
    <w:rsid w:val="00681280"/>
    <w:rsid w:val="00683CFD"/>
    <w:rsid w:val="006855F0"/>
    <w:rsid w:val="006862A5"/>
    <w:rsid w:val="00686847"/>
    <w:rsid w:val="00687C21"/>
    <w:rsid w:val="00687CC2"/>
    <w:rsid w:val="0069095A"/>
    <w:rsid w:val="00690B24"/>
    <w:rsid w:val="00691E4C"/>
    <w:rsid w:val="0069245A"/>
    <w:rsid w:val="006926AC"/>
    <w:rsid w:val="006932E2"/>
    <w:rsid w:val="006966F7"/>
    <w:rsid w:val="006968F6"/>
    <w:rsid w:val="00696FFC"/>
    <w:rsid w:val="00697F66"/>
    <w:rsid w:val="006A1A35"/>
    <w:rsid w:val="006A1B88"/>
    <w:rsid w:val="006A1EA2"/>
    <w:rsid w:val="006A3C61"/>
    <w:rsid w:val="006A4CC1"/>
    <w:rsid w:val="006A5E35"/>
    <w:rsid w:val="006A69C8"/>
    <w:rsid w:val="006B0152"/>
    <w:rsid w:val="006B196F"/>
    <w:rsid w:val="006B3E45"/>
    <w:rsid w:val="006B3F23"/>
    <w:rsid w:val="006B40EA"/>
    <w:rsid w:val="006B57A3"/>
    <w:rsid w:val="006B6EE1"/>
    <w:rsid w:val="006B7EB2"/>
    <w:rsid w:val="006C0A11"/>
    <w:rsid w:val="006C0F93"/>
    <w:rsid w:val="006C1A38"/>
    <w:rsid w:val="006C2E6F"/>
    <w:rsid w:val="006C311C"/>
    <w:rsid w:val="006C48A9"/>
    <w:rsid w:val="006C4D9C"/>
    <w:rsid w:val="006C5A6D"/>
    <w:rsid w:val="006C62BD"/>
    <w:rsid w:val="006C6B8D"/>
    <w:rsid w:val="006C7D94"/>
    <w:rsid w:val="006C7EEF"/>
    <w:rsid w:val="006D0598"/>
    <w:rsid w:val="006D0DD8"/>
    <w:rsid w:val="006D102D"/>
    <w:rsid w:val="006D168D"/>
    <w:rsid w:val="006D3CD1"/>
    <w:rsid w:val="006D43BD"/>
    <w:rsid w:val="006D4408"/>
    <w:rsid w:val="006D49BC"/>
    <w:rsid w:val="006D5004"/>
    <w:rsid w:val="006D5E2C"/>
    <w:rsid w:val="006D6163"/>
    <w:rsid w:val="006D6A7E"/>
    <w:rsid w:val="006D71FB"/>
    <w:rsid w:val="006D7928"/>
    <w:rsid w:val="006D7C5C"/>
    <w:rsid w:val="006E0BAA"/>
    <w:rsid w:val="006E0D59"/>
    <w:rsid w:val="006E1680"/>
    <w:rsid w:val="006E21D4"/>
    <w:rsid w:val="006E2303"/>
    <w:rsid w:val="006E2559"/>
    <w:rsid w:val="006E2A2F"/>
    <w:rsid w:val="006E36E0"/>
    <w:rsid w:val="006E41D2"/>
    <w:rsid w:val="006E57CC"/>
    <w:rsid w:val="006E58B1"/>
    <w:rsid w:val="006F01C4"/>
    <w:rsid w:val="006F0453"/>
    <w:rsid w:val="006F0F48"/>
    <w:rsid w:val="006F1362"/>
    <w:rsid w:val="006F470C"/>
    <w:rsid w:val="006F487B"/>
    <w:rsid w:val="006F4AC0"/>
    <w:rsid w:val="006F51FD"/>
    <w:rsid w:val="006F627B"/>
    <w:rsid w:val="006F740B"/>
    <w:rsid w:val="00700A12"/>
    <w:rsid w:val="00701BE6"/>
    <w:rsid w:val="00702D70"/>
    <w:rsid w:val="007033EB"/>
    <w:rsid w:val="00704026"/>
    <w:rsid w:val="00707B21"/>
    <w:rsid w:val="00707EFD"/>
    <w:rsid w:val="00711360"/>
    <w:rsid w:val="00711A44"/>
    <w:rsid w:val="00712445"/>
    <w:rsid w:val="007139AB"/>
    <w:rsid w:val="007171F3"/>
    <w:rsid w:val="00720F39"/>
    <w:rsid w:val="0072260B"/>
    <w:rsid w:val="00722C47"/>
    <w:rsid w:val="00722EAC"/>
    <w:rsid w:val="00723635"/>
    <w:rsid w:val="0072410D"/>
    <w:rsid w:val="007244A0"/>
    <w:rsid w:val="00725F14"/>
    <w:rsid w:val="0072640A"/>
    <w:rsid w:val="007276D7"/>
    <w:rsid w:val="007300E4"/>
    <w:rsid w:val="00731451"/>
    <w:rsid w:val="00731B71"/>
    <w:rsid w:val="007325C6"/>
    <w:rsid w:val="00733C93"/>
    <w:rsid w:val="00733E83"/>
    <w:rsid w:val="00735123"/>
    <w:rsid w:val="007353A9"/>
    <w:rsid w:val="00735781"/>
    <w:rsid w:val="00736251"/>
    <w:rsid w:val="007362A4"/>
    <w:rsid w:val="00736EB0"/>
    <w:rsid w:val="00737214"/>
    <w:rsid w:val="007373B4"/>
    <w:rsid w:val="0073745B"/>
    <w:rsid w:val="0074020C"/>
    <w:rsid w:val="0074394E"/>
    <w:rsid w:val="00743E57"/>
    <w:rsid w:val="00744A41"/>
    <w:rsid w:val="00744AB1"/>
    <w:rsid w:val="00744C22"/>
    <w:rsid w:val="007465BB"/>
    <w:rsid w:val="007467F2"/>
    <w:rsid w:val="00746B9B"/>
    <w:rsid w:val="007510C1"/>
    <w:rsid w:val="007517BA"/>
    <w:rsid w:val="007519A3"/>
    <w:rsid w:val="00752375"/>
    <w:rsid w:val="007531A8"/>
    <w:rsid w:val="00753820"/>
    <w:rsid w:val="00755457"/>
    <w:rsid w:val="00755D76"/>
    <w:rsid w:val="00755EDC"/>
    <w:rsid w:val="00757EF3"/>
    <w:rsid w:val="00760FA6"/>
    <w:rsid w:val="007633EA"/>
    <w:rsid w:val="00763556"/>
    <w:rsid w:val="00764131"/>
    <w:rsid w:val="007644C4"/>
    <w:rsid w:val="00764C1B"/>
    <w:rsid w:val="00765565"/>
    <w:rsid w:val="00766255"/>
    <w:rsid w:val="007679F6"/>
    <w:rsid w:val="00767C85"/>
    <w:rsid w:val="0077026C"/>
    <w:rsid w:val="00771DFB"/>
    <w:rsid w:val="0077208D"/>
    <w:rsid w:val="007729C9"/>
    <w:rsid w:val="00773D54"/>
    <w:rsid w:val="0077422B"/>
    <w:rsid w:val="00776FE7"/>
    <w:rsid w:val="00777137"/>
    <w:rsid w:val="0077789A"/>
    <w:rsid w:val="00777A4F"/>
    <w:rsid w:val="00780312"/>
    <w:rsid w:val="007805DD"/>
    <w:rsid w:val="007806AC"/>
    <w:rsid w:val="00780A41"/>
    <w:rsid w:val="00780F69"/>
    <w:rsid w:val="0078109D"/>
    <w:rsid w:val="00782368"/>
    <w:rsid w:val="00782B79"/>
    <w:rsid w:val="007830D4"/>
    <w:rsid w:val="007844B2"/>
    <w:rsid w:val="00784998"/>
    <w:rsid w:val="0078508B"/>
    <w:rsid w:val="00785B50"/>
    <w:rsid w:val="00786A6F"/>
    <w:rsid w:val="00786D39"/>
    <w:rsid w:val="007920E8"/>
    <w:rsid w:val="00792666"/>
    <w:rsid w:val="007940C4"/>
    <w:rsid w:val="0079414B"/>
    <w:rsid w:val="007942D0"/>
    <w:rsid w:val="00794363"/>
    <w:rsid w:val="00794787"/>
    <w:rsid w:val="0079503D"/>
    <w:rsid w:val="007954A4"/>
    <w:rsid w:val="00795516"/>
    <w:rsid w:val="00795C4C"/>
    <w:rsid w:val="00795FEC"/>
    <w:rsid w:val="00797474"/>
    <w:rsid w:val="007A03C5"/>
    <w:rsid w:val="007A0664"/>
    <w:rsid w:val="007A1079"/>
    <w:rsid w:val="007A2FFE"/>
    <w:rsid w:val="007A37D8"/>
    <w:rsid w:val="007A6592"/>
    <w:rsid w:val="007A669D"/>
    <w:rsid w:val="007A755E"/>
    <w:rsid w:val="007B0FB5"/>
    <w:rsid w:val="007B19FA"/>
    <w:rsid w:val="007B2DCA"/>
    <w:rsid w:val="007B45CF"/>
    <w:rsid w:val="007B4A40"/>
    <w:rsid w:val="007B50F9"/>
    <w:rsid w:val="007B5522"/>
    <w:rsid w:val="007B727B"/>
    <w:rsid w:val="007B7D2C"/>
    <w:rsid w:val="007B7D8A"/>
    <w:rsid w:val="007C0452"/>
    <w:rsid w:val="007C0541"/>
    <w:rsid w:val="007C0CDF"/>
    <w:rsid w:val="007C1446"/>
    <w:rsid w:val="007C1EA2"/>
    <w:rsid w:val="007C2325"/>
    <w:rsid w:val="007C3D03"/>
    <w:rsid w:val="007C49C4"/>
    <w:rsid w:val="007C52B6"/>
    <w:rsid w:val="007C5457"/>
    <w:rsid w:val="007C63EF"/>
    <w:rsid w:val="007D0511"/>
    <w:rsid w:val="007D05EE"/>
    <w:rsid w:val="007D1EFA"/>
    <w:rsid w:val="007D2526"/>
    <w:rsid w:val="007D3060"/>
    <w:rsid w:val="007D351D"/>
    <w:rsid w:val="007D5E2B"/>
    <w:rsid w:val="007D5FE4"/>
    <w:rsid w:val="007D6755"/>
    <w:rsid w:val="007E0ED0"/>
    <w:rsid w:val="007E2A3C"/>
    <w:rsid w:val="007E332A"/>
    <w:rsid w:val="007E59A8"/>
    <w:rsid w:val="007E79EF"/>
    <w:rsid w:val="007E7CEF"/>
    <w:rsid w:val="007F1F17"/>
    <w:rsid w:val="007F27D8"/>
    <w:rsid w:val="007F28F1"/>
    <w:rsid w:val="007F2B08"/>
    <w:rsid w:val="007F3D77"/>
    <w:rsid w:val="007F493C"/>
    <w:rsid w:val="007F4B3A"/>
    <w:rsid w:val="007F4E19"/>
    <w:rsid w:val="007F5469"/>
    <w:rsid w:val="007F5749"/>
    <w:rsid w:val="007F6D1D"/>
    <w:rsid w:val="007F7246"/>
    <w:rsid w:val="007F7AE9"/>
    <w:rsid w:val="00802C73"/>
    <w:rsid w:val="008030A3"/>
    <w:rsid w:val="00804A01"/>
    <w:rsid w:val="008055E4"/>
    <w:rsid w:val="008100A8"/>
    <w:rsid w:val="008103D1"/>
    <w:rsid w:val="008108D7"/>
    <w:rsid w:val="00810E7C"/>
    <w:rsid w:val="00812472"/>
    <w:rsid w:val="0081452F"/>
    <w:rsid w:val="0081471F"/>
    <w:rsid w:val="00814932"/>
    <w:rsid w:val="00814DA0"/>
    <w:rsid w:val="00816025"/>
    <w:rsid w:val="00817246"/>
    <w:rsid w:val="0081744E"/>
    <w:rsid w:val="00827AC4"/>
    <w:rsid w:val="00827E42"/>
    <w:rsid w:val="008307F3"/>
    <w:rsid w:val="00830C07"/>
    <w:rsid w:val="00830F52"/>
    <w:rsid w:val="008317CA"/>
    <w:rsid w:val="00831F66"/>
    <w:rsid w:val="00833054"/>
    <w:rsid w:val="008347DA"/>
    <w:rsid w:val="008367E5"/>
    <w:rsid w:val="008374EE"/>
    <w:rsid w:val="00840FF2"/>
    <w:rsid w:val="0084313E"/>
    <w:rsid w:val="008448CB"/>
    <w:rsid w:val="008450DA"/>
    <w:rsid w:val="008465C7"/>
    <w:rsid w:val="0084695F"/>
    <w:rsid w:val="0084736F"/>
    <w:rsid w:val="0085068A"/>
    <w:rsid w:val="00850811"/>
    <w:rsid w:val="00850F19"/>
    <w:rsid w:val="00851960"/>
    <w:rsid w:val="00852322"/>
    <w:rsid w:val="008528AB"/>
    <w:rsid w:val="00852C98"/>
    <w:rsid w:val="00853533"/>
    <w:rsid w:val="008548B8"/>
    <w:rsid w:val="00854BFE"/>
    <w:rsid w:val="00856074"/>
    <w:rsid w:val="008560DE"/>
    <w:rsid w:val="00856A23"/>
    <w:rsid w:val="00857AC9"/>
    <w:rsid w:val="00857F68"/>
    <w:rsid w:val="008636AE"/>
    <w:rsid w:val="0086412B"/>
    <w:rsid w:val="0086475D"/>
    <w:rsid w:val="0086731C"/>
    <w:rsid w:val="0087103D"/>
    <w:rsid w:val="008712FE"/>
    <w:rsid w:val="0087201B"/>
    <w:rsid w:val="008723E9"/>
    <w:rsid w:val="00873D5D"/>
    <w:rsid w:val="0087494E"/>
    <w:rsid w:val="00876219"/>
    <w:rsid w:val="00876E4A"/>
    <w:rsid w:val="00877461"/>
    <w:rsid w:val="00877BD9"/>
    <w:rsid w:val="008808C4"/>
    <w:rsid w:val="00881BFC"/>
    <w:rsid w:val="00882B82"/>
    <w:rsid w:val="00883A54"/>
    <w:rsid w:val="00883E4F"/>
    <w:rsid w:val="00883FA9"/>
    <w:rsid w:val="00884872"/>
    <w:rsid w:val="0088525A"/>
    <w:rsid w:val="008873D2"/>
    <w:rsid w:val="008879F9"/>
    <w:rsid w:val="0089050B"/>
    <w:rsid w:val="008908EA"/>
    <w:rsid w:val="00891A92"/>
    <w:rsid w:val="00892B1F"/>
    <w:rsid w:val="0089312B"/>
    <w:rsid w:val="0089320C"/>
    <w:rsid w:val="00894E1A"/>
    <w:rsid w:val="00895501"/>
    <w:rsid w:val="00896950"/>
    <w:rsid w:val="00897861"/>
    <w:rsid w:val="00897EE4"/>
    <w:rsid w:val="008A0284"/>
    <w:rsid w:val="008A0D60"/>
    <w:rsid w:val="008A1930"/>
    <w:rsid w:val="008A205A"/>
    <w:rsid w:val="008A36D5"/>
    <w:rsid w:val="008A3AE5"/>
    <w:rsid w:val="008A4AFE"/>
    <w:rsid w:val="008A5043"/>
    <w:rsid w:val="008A5052"/>
    <w:rsid w:val="008A6C6B"/>
    <w:rsid w:val="008A7C8F"/>
    <w:rsid w:val="008B072E"/>
    <w:rsid w:val="008B1B6C"/>
    <w:rsid w:val="008B1E5B"/>
    <w:rsid w:val="008B2DEB"/>
    <w:rsid w:val="008B3ACA"/>
    <w:rsid w:val="008B4237"/>
    <w:rsid w:val="008B4C92"/>
    <w:rsid w:val="008B5611"/>
    <w:rsid w:val="008B5EC1"/>
    <w:rsid w:val="008B6552"/>
    <w:rsid w:val="008B6BE4"/>
    <w:rsid w:val="008B71FD"/>
    <w:rsid w:val="008B7349"/>
    <w:rsid w:val="008B746D"/>
    <w:rsid w:val="008C1387"/>
    <w:rsid w:val="008C1DDE"/>
    <w:rsid w:val="008C2BB6"/>
    <w:rsid w:val="008C32B5"/>
    <w:rsid w:val="008C378C"/>
    <w:rsid w:val="008C39AC"/>
    <w:rsid w:val="008C682F"/>
    <w:rsid w:val="008C7003"/>
    <w:rsid w:val="008C729D"/>
    <w:rsid w:val="008C737B"/>
    <w:rsid w:val="008C7823"/>
    <w:rsid w:val="008C7A75"/>
    <w:rsid w:val="008D007C"/>
    <w:rsid w:val="008D058D"/>
    <w:rsid w:val="008D0BD3"/>
    <w:rsid w:val="008D1639"/>
    <w:rsid w:val="008D1A33"/>
    <w:rsid w:val="008D205E"/>
    <w:rsid w:val="008D3ED3"/>
    <w:rsid w:val="008D5CAD"/>
    <w:rsid w:val="008D61B3"/>
    <w:rsid w:val="008E19F5"/>
    <w:rsid w:val="008E346E"/>
    <w:rsid w:val="008E38E2"/>
    <w:rsid w:val="008E3F0B"/>
    <w:rsid w:val="008E4C28"/>
    <w:rsid w:val="008E509B"/>
    <w:rsid w:val="008E567D"/>
    <w:rsid w:val="008E6B76"/>
    <w:rsid w:val="008E6FB8"/>
    <w:rsid w:val="008E7290"/>
    <w:rsid w:val="008F0D31"/>
    <w:rsid w:val="008F1332"/>
    <w:rsid w:val="008F18C2"/>
    <w:rsid w:val="008F285A"/>
    <w:rsid w:val="008F2959"/>
    <w:rsid w:val="008F2A16"/>
    <w:rsid w:val="008F4811"/>
    <w:rsid w:val="008F50DD"/>
    <w:rsid w:val="008F525A"/>
    <w:rsid w:val="008F5C1F"/>
    <w:rsid w:val="008F6127"/>
    <w:rsid w:val="008F620F"/>
    <w:rsid w:val="008F63B8"/>
    <w:rsid w:val="008F6F5C"/>
    <w:rsid w:val="008F7728"/>
    <w:rsid w:val="008F7742"/>
    <w:rsid w:val="009001EE"/>
    <w:rsid w:val="009004B9"/>
    <w:rsid w:val="009020C1"/>
    <w:rsid w:val="009026D4"/>
    <w:rsid w:val="00902781"/>
    <w:rsid w:val="009036BA"/>
    <w:rsid w:val="00903AD5"/>
    <w:rsid w:val="00904A03"/>
    <w:rsid w:val="00904B81"/>
    <w:rsid w:val="009061A1"/>
    <w:rsid w:val="009067D6"/>
    <w:rsid w:val="009071E5"/>
    <w:rsid w:val="00910351"/>
    <w:rsid w:val="0091065F"/>
    <w:rsid w:val="009116DF"/>
    <w:rsid w:val="009117D4"/>
    <w:rsid w:val="00911EC8"/>
    <w:rsid w:val="00913F6A"/>
    <w:rsid w:val="0091416F"/>
    <w:rsid w:val="0091435B"/>
    <w:rsid w:val="009143E8"/>
    <w:rsid w:val="00914B6C"/>
    <w:rsid w:val="009154CE"/>
    <w:rsid w:val="00915D91"/>
    <w:rsid w:val="00916D8C"/>
    <w:rsid w:val="0092085A"/>
    <w:rsid w:val="009222DE"/>
    <w:rsid w:val="00922FB5"/>
    <w:rsid w:val="009232E0"/>
    <w:rsid w:val="00923D51"/>
    <w:rsid w:val="0092650A"/>
    <w:rsid w:val="0092763E"/>
    <w:rsid w:val="00930FFB"/>
    <w:rsid w:val="009316A6"/>
    <w:rsid w:val="00931AB3"/>
    <w:rsid w:val="00931C56"/>
    <w:rsid w:val="009328C8"/>
    <w:rsid w:val="00933788"/>
    <w:rsid w:val="00933F47"/>
    <w:rsid w:val="009341BC"/>
    <w:rsid w:val="0093433C"/>
    <w:rsid w:val="009343C7"/>
    <w:rsid w:val="00935800"/>
    <w:rsid w:val="00936114"/>
    <w:rsid w:val="009400E9"/>
    <w:rsid w:val="0094081A"/>
    <w:rsid w:val="009437FF"/>
    <w:rsid w:val="00943D3E"/>
    <w:rsid w:val="009441E6"/>
    <w:rsid w:val="0094490B"/>
    <w:rsid w:val="00944954"/>
    <w:rsid w:val="009449FE"/>
    <w:rsid w:val="00944B8C"/>
    <w:rsid w:val="00945625"/>
    <w:rsid w:val="009456E4"/>
    <w:rsid w:val="00945CA2"/>
    <w:rsid w:val="00946830"/>
    <w:rsid w:val="00951555"/>
    <w:rsid w:val="0095256D"/>
    <w:rsid w:val="00953118"/>
    <w:rsid w:val="00954428"/>
    <w:rsid w:val="009544BE"/>
    <w:rsid w:val="00954732"/>
    <w:rsid w:val="00954D4C"/>
    <w:rsid w:val="00957ED4"/>
    <w:rsid w:val="009604AD"/>
    <w:rsid w:val="009606EA"/>
    <w:rsid w:val="00960ED2"/>
    <w:rsid w:val="009615BB"/>
    <w:rsid w:val="00961699"/>
    <w:rsid w:val="00962779"/>
    <w:rsid w:val="009628E3"/>
    <w:rsid w:val="00964A4D"/>
    <w:rsid w:val="00964E55"/>
    <w:rsid w:val="009654EC"/>
    <w:rsid w:val="00965ADE"/>
    <w:rsid w:val="00965D26"/>
    <w:rsid w:val="0096665D"/>
    <w:rsid w:val="0096739F"/>
    <w:rsid w:val="009673D7"/>
    <w:rsid w:val="00967CB4"/>
    <w:rsid w:val="0097002F"/>
    <w:rsid w:val="00972717"/>
    <w:rsid w:val="009728E2"/>
    <w:rsid w:val="00974BF6"/>
    <w:rsid w:val="00974FD1"/>
    <w:rsid w:val="0097503E"/>
    <w:rsid w:val="009750C6"/>
    <w:rsid w:val="00975CCA"/>
    <w:rsid w:val="00976FE1"/>
    <w:rsid w:val="00977287"/>
    <w:rsid w:val="00980F5D"/>
    <w:rsid w:val="00981972"/>
    <w:rsid w:val="009821F7"/>
    <w:rsid w:val="009823A2"/>
    <w:rsid w:val="00982A80"/>
    <w:rsid w:val="00982C32"/>
    <w:rsid w:val="0098411E"/>
    <w:rsid w:val="00987EB5"/>
    <w:rsid w:val="009901F9"/>
    <w:rsid w:val="009904CA"/>
    <w:rsid w:val="009907A1"/>
    <w:rsid w:val="00990BD0"/>
    <w:rsid w:val="00990C29"/>
    <w:rsid w:val="009918D9"/>
    <w:rsid w:val="0099227B"/>
    <w:rsid w:val="0099227E"/>
    <w:rsid w:val="00992592"/>
    <w:rsid w:val="00992FC0"/>
    <w:rsid w:val="0099323F"/>
    <w:rsid w:val="0099372D"/>
    <w:rsid w:val="009950B6"/>
    <w:rsid w:val="009951BD"/>
    <w:rsid w:val="0099588C"/>
    <w:rsid w:val="0099589E"/>
    <w:rsid w:val="00996A45"/>
    <w:rsid w:val="00996D0C"/>
    <w:rsid w:val="00997E1A"/>
    <w:rsid w:val="009A178C"/>
    <w:rsid w:val="009A388E"/>
    <w:rsid w:val="009A392D"/>
    <w:rsid w:val="009A47D1"/>
    <w:rsid w:val="009A4A25"/>
    <w:rsid w:val="009A4C34"/>
    <w:rsid w:val="009A5684"/>
    <w:rsid w:val="009A5D7A"/>
    <w:rsid w:val="009A65B5"/>
    <w:rsid w:val="009A6D27"/>
    <w:rsid w:val="009B013B"/>
    <w:rsid w:val="009B15ED"/>
    <w:rsid w:val="009B1BDB"/>
    <w:rsid w:val="009B28AA"/>
    <w:rsid w:val="009B28D8"/>
    <w:rsid w:val="009B377C"/>
    <w:rsid w:val="009B3B60"/>
    <w:rsid w:val="009B3CBF"/>
    <w:rsid w:val="009B3FB0"/>
    <w:rsid w:val="009B685D"/>
    <w:rsid w:val="009B6C82"/>
    <w:rsid w:val="009C134D"/>
    <w:rsid w:val="009C1BCA"/>
    <w:rsid w:val="009C25D7"/>
    <w:rsid w:val="009C27AE"/>
    <w:rsid w:val="009C37DA"/>
    <w:rsid w:val="009C4663"/>
    <w:rsid w:val="009C77CE"/>
    <w:rsid w:val="009D0479"/>
    <w:rsid w:val="009D10EF"/>
    <w:rsid w:val="009D17C3"/>
    <w:rsid w:val="009D2B3D"/>
    <w:rsid w:val="009D3773"/>
    <w:rsid w:val="009D3D2C"/>
    <w:rsid w:val="009D3E0A"/>
    <w:rsid w:val="009D47C2"/>
    <w:rsid w:val="009D52B3"/>
    <w:rsid w:val="009D6447"/>
    <w:rsid w:val="009D65FE"/>
    <w:rsid w:val="009D6AAB"/>
    <w:rsid w:val="009D7058"/>
    <w:rsid w:val="009D74F8"/>
    <w:rsid w:val="009E12F1"/>
    <w:rsid w:val="009E1830"/>
    <w:rsid w:val="009E2036"/>
    <w:rsid w:val="009E24E8"/>
    <w:rsid w:val="009E2865"/>
    <w:rsid w:val="009E2B9D"/>
    <w:rsid w:val="009E2EEE"/>
    <w:rsid w:val="009E3670"/>
    <w:rsid w:val="009E383F"/>
    <w:rsid w:val="009E4294"/>
    <w:rsid w:val="009E51F8"/>
    <w:rsid w:val="009F0392"/>
    <w:rsid w:val="009F0B03"/>
    <w:rsid w:val="009F20F8"/>
    <w:rsid w:val="009F2631"/>
    <w:rsid w:val="009F2649"/>
    <w:rsid w:val="009F3277"/>
    <w:rsid w:val="009F7D2B"/>
    <w:rsid w:val="00A00265"/>
    <w:rsid w:val="00A01677"/>
    <w:rsid w:val="00A03312"/>
    <w:rsid w:val="00A03B6B"/>
    <w:rsid w:val="00A0522A"/>
    <w:rsid w:val="00A0563A"/>
    <w:rsid w:val="00A06228"/>
    <w:rsid w:val="00A0695F"/>
    <w:rsid w:val="00A06981"/>
    <w:rsid w:val="00A074D7"/>
    <w:rsid w:val="00A104C0"/>
    <w:rsid w:val="00A11D7B"/>
    <w:rsid w:val="00A130EF"/>
    <w:rsid w:val="00A131B5"/>
    <w:rsid w:val="00A13BC8"/>
    <w:rsid w:val="00A13D36"/>
    <w:rsid w:val="00A13DFB"/>
    <w:rsid w:val="00A13F27"/>
    <w:rsid w:val="00A14126"/>
    <w:rsid w:val="00A1595C"/>
    <w:rsid w:val="00A16461"/>
    <w:rsid w:val="00A16B0F"/>
    <w:rsid w:val="00A17D23"/>
    <w:rsid w:val="00A208E1"/>
    <w:rsid w:val="00A216F5"/>
    <w:rsid w:val="00A21C13"/>
    <w:rsid w:val="00A22737"/>
    <w:rsid w:val="00A23F25"/>
    <w:rsid w:val="00A24786"/>
    <w:rsid w:val="00A248DB"/>
    <w:rsid w:val="00A24B62"/>
    <w:rsid w:val="00A26D36"/>
    <w:rsid w:val="00A26DC2"/>
    <w:rsid w:val="00A279C9"/>
    <w:rsid w:val="00A27CD9"/>
    <w:rsid w:val="00A3060F"/>
    <w:rsid w:val="00A31CAE"/>
    <w:rsid w:val="00A31F1D"/>
    <w:rsid w:val="00A32AB4"/>
    <w:rsid w:val="00A32F48"/>
    <w:rsid w:val="00A355EA"/>
    <w:rsid w:val="00A406F6"/>
    <w:rsid w:val="00A43E93"/>
    <w:rsid w:val="00A4539F"/>
    <w:rsid w:val="00A461EA"/>
    <w:rsid w:val="00A46BBB"/>
    <w:rsid w:val="00A46DC6"/>
    <w:rsid w:val="00A517D5"/>
    <w:rsid w:val="00A521AB"/>
    <w:rsid w:val="00A5351C"/>
    <w:rsid w:val="00A536FB"/>
    <w:rsid w:val="00A555AF"/>
    <w:rsid w:val="00A563C7"/>
    <w:rsid w:val="00A56CD0"/>
    <w:rsid w:val="00A574F2"/>
    <w:rsid w:val="00A57E48"/>
    <w:rsid w:val="00A57F38"/>
    <w:rsid w:val="00A605CE"/>
    <w:rsid w:val="00A60E75"/>
    <w:rsid w:val="00A61B03"/>
    <w:rsid w:val="00A61D3E"/>
    <w:rsid w:val="00A62111"/>
    <w:rsid w:val="00A6246D"/>
    <w:rsid w:val="00A63874"/>
    <w:rsid w:val="00A6519F"/>
    <w:rsid w:val="00A65B0D"/>
    <w:rsid w:val="00A6745C"/>
    <w:rsid w:val="00A72620"/>
    <w:rsid w:val="00A73831"/>
    <w:rsid w:val="00A74F81"/>
    <w:rsid w:val="00A75512"/>
    <w:rsid w:val="00A75B35"/>
    <w:rsid w:val="00A7643E"/>
    <w:rsid w:val="00A76EB9"/>
    <w:rsid w:val="00A80252"/>
    <w:rsid w:val="00A80959"/>
    <w:rsid w:val="00A80BAA"/>
    <w:rsid w:val="00A80D1C"/>
    <w:rsid w:val="00A81814"/>
    <w:rsid w:val="00A83A3A"/>
    <w:rsid w:val="00A8453B"/>
    <w:rsid w:val="00A902BD"/>
    <w:rsid w:val="00A91214"/>
    <w:rsid w:val="00A91CF4"/>
    <w:rsid w:val="00A920BE"/>
    <w:rsid w:val="00A93EA5"/>
    <w:rsid w:val="00A9514A"/>
    <w:rsid w:val="00A953E4"/>
    <w:rsid w:val="00A955CC"/>
    <w:rsid w:val="00A963D0"/>
    <w:rsid w:val="00A9649E"/>
    <w:rsid w:val="00A9732E"/>
    <w:rsid w:val="00AA07C0"/>
    <w:rsid w:val="00AA0F77"/>
    <w:rsid w:val="00AA1341"/>
    <w:rsid w:val="00AA2E4C"/>
    <w:rsid w:val="00AA39D6"/>
    <w:rsid w:val="00AA5E9D"/>
    <w:rsid w:val="00AA67B1"/>
    <w:rsid w:val="00AA6EF2"/>
    <w:rsid w:val="00AA713C"/>
    <w:rsid w:val="00AB16D0"/>
    <w:rsid w:val="00AB1CD5"/>
    <w:rsid w:val="00AB2C1B"/>
    <w:rsid w:val="00AB2DFA"/>
    <w:rsid w:val="00AB2DFD"/>
    <w:rsid w:val="00AB6278"/>
    <w:rsid w:val="00AB7051"/>
    <w:rsid w:val="00AB7B49"/>
    <w:rsid w:val="00AC02E8"/>
    <w:rsid w:val="00AC0594"/>
    <w:rsid w:val="00AC0E88"/>
    <w:rsid w:val="00AC111B"/>
    <w:rsid w:val="00AC21CF"/>
    <w:rsid w:val="00AC3825"/>
    <w:rsid w:val="00AC3897"/>
    <w:rsid w:val="00AC3BF2"/>
    <w:rsid w:val="00AC3D1A"/>
    <w:rsid w:val="00AC5C0F"/>
    <w:rsid w:val="00AC67BB"/>
    <w:rsid w:val="00AC72BA"/>
    <w:rsid w:val="00AD0A9E"/>
    <w:rsid w:val="00AD1736"/>
    <w:rsid w:val="00AD1A94"/>
    <w:rsid w:val="00AD1AD6"/>
    <w:rsid w:val="00AD23E9"/>
    <w:rsid w:val="00AD3D49"/>
    <w:rsid w:val="00AD3E37"/>
    <w:rsid w:val="00AD4B5B"/>
    <w:rsid w:val="00AD5483"/>
    <w:rsid w:val="00AD55CC"/>
    <w:rsid w:val="00AD55D8"/>
    <w:rsid w:val="00AD5A32"/>
    <w:rsid w:val="00AD607F"/>
    <w:rsid w:val="00AD6261"/>
    <w:rsid w:val="00AD6646"/>
    <w:rsid w:val="00AD6B9A"/>
    <w:rsid w:val="00AD6D65"/>
    <w:rsid w:val="00AE06CF"/>
    <w:rsid w:val="00AE1583"/>
    <w:rsid w:val="00AE1BB5"/>
    <w:rsid w:val="00AE1C44"/>
    <w:rsid w:val="00AE254B"/>
    <w:rsid w:val="00AE2B94"/>
    <w:rsid w:val="00AE2CCF"/>
    <w:rsid w:val="00AE30F4"/>
    <w:rsid w:val="00AE4309"/>
    <w:rsid w:val="00AE4D4C"/>
    <w:rsid w:val="00AE651E"/>
    <w:rsid w:val="00AE6BF7"/>
    <w:rsid w:val="00AE7B4B"/>
    <w:rsid w:val="00AF0019"/>
    <w:rsid w:val="00AF0249"/>
    <w:rsid w:val="00AF150F"/>
    <w:rsid w:val="00AF22D2"/>
    <w:rsid w:val="00AF264A"/>
    <w:rsid w:val="00AF299F"/>
    <w:rsid w:val="00AF2D30"/>
    <w:rsid w:val="00AF4737"/>
    <w:rsid w:val="00AF4DC9"/>
    <w:rsid w:val="00AF5505"/>
    <w:rsid w:val="00AF6389"/>
    <w:rsid w:val="00AF641D"/>
    <w:rsid w:val="00B00189"/>
    <w:rsid w:val="00B00F59"/>
    <w:rsid w:val="00B03E3F"/>
    <w:rsid w:val="00B040D5"/>
    <w:rsid w:val="00B042EA"/>
    <w:rsid w:val="00B046B7"/>
    <w:rsid w:val="00B0470A"/>
    <w:rsid w:val="00B049DB"/>
    <w:rsid w:val="00B0558C"/>
    <w:rsid w:val="00B055F3"/>
    <w:rsid w:val="00B05A84"/>
    <w:rsid w:val="00B07D90"/>
    <w:rsid w:val="00B07E76"/>
    <w:rsid w:val="00B1289A"/>
    <w:rsid w:val="00B13A99"/>
    <w:rsid w:val="00B13F6E"/>
    <w:rsid w:val="00B165F9"/>
    <w:rsid w:val="00B20FCE"/>
    <w:rsid w:val="00B21868"/>
    <w:rsid w:val="00B21BAD"/>
    <w:rsid w:val="00B22602"/>
    <w:rsid w:val="00B2364D"/>
    <w:rsid w:val="00B23E6E"/>
    <w:rsid w:val="00B24274"/>
    <w:rsid w:val="00B24C04"/>
    <w:rsid w:val="00B24FF6"/>
    <w:rsid w:val="00B30804"/>
    <w:rsid w:val="00B30902"/>
    <w:rsid w:val="00B313C6"/>
    <w:rsid w:val="00B32CB9"/>
    <w:rsid w:val="00B34099"/>
    <w:rsid w:val="00B35451"/>
    <w:rsid w:val="00B35EAB"/>
    <w:rsid w:val="00B364B5"/>
    <w:rsid w:val="00B36F5D"/>
    <w:rsid w:val="00B371B7"/>
    <w:rsid w:val="00B378B2"/>
    <w:rsid w:val="00B400D4"/>
    <w:rsid w:val="00B40D2B"/>
    <w:rsid w:val="00B40ECB"/>
    <w:rsid w:val="00B426BD"/>
    <w:rsid w:val="00B4326D"/>
    <w:rsid w:val="00B44C42"/>
    <w:rsid w:val="00B44F33"/>
    <w:rsid w:val="00B45E25"/>
    <w:rsid w:val="00B4762B"/>
    <w:rsid w:val="00B50744"/>
    <w:rsid w:val="00B50856"/>
    <w:rsid w:val="00B53582"/>
    <w:rsid w:val="00B53F7D"/>
    <w:rsid w:val="00B544B4"/>
    <w:rsid w:val="00B55B86"/>
    <w:rsid w:val="00B55CDE"/>
    <w:rsid w:val="00B55D17"/>
    <w:rsid w:val="00B56C63"/>
    <w:rsid w:val="00B57DD3"/>
    <w:rsid w:val="00B57F71"/>
    <w:rsid w:val="00B60BCE"/>
    <w:rsid w:val="00B60C24"/>
    <w:rsid w:val="00B60F3C"/>
    <w:rsid w:val="00B61F12"/>
    <w:rsid w:val="00B6239D"/>
    <w:rsid w:val="00B6342E"/>
    <w:rsid w:val="00B64691"/>
    <w:rsid w:val="00B64DD3"/>
    <w:rsid w:val="00B671D8"/>
    <w:rsid w:val="00B6750B"/>
    <w:rsid w:val="00B67578"/>
    <w:rsid w:val="00B67630"/>
    <w:rsid w:val="00B67CCF"/>
    <w:rsid w:val="00B67CF9"/>
    <w:rsid w:val="00B67D1C"/>
    <w:rsid w:val="00B67EBE"/>
    <w:rsid w:val="00B709FB"/>
    <w:rsid w:val="00B70B18"/>
    <w:rsid w:val="00B70CA4"/>
    <w:rsid w:val="00B716CB"/>
    <w:rsid w:val="00B722DE"/>
    <w:rsid w:val="00B730CD"/>
    <w:rsid w:val="00B73CF2"/>
    <w:rsid w:val="00B745D6"/>
    <w:rsid w:val="00B7557C"/>
    <w:rsid w:val="00B758A2"/>
    <w:rsid w:val="00B75916"/>
    <w:rsid w:val="00B75F86"/>
    <w:rsid w:val="00B77638"/>
    <w:rsid w:val="00B80DDB"/>
    <w:rsid w:val="00B80FBC"/>
    <w:rsid w:val="00B8133E"/>
    <w:rsid w:val="00B81A1D"/>
    <w:rsid w:val="00B81E23"/>
    <w:rsid w:val="00B81EE1"/>
    <w:rsid w:val="00B841C1"/>
    <w:rsid w:val="00B84EF6"/>
    <w:rsid w:val="00B8620E"/>
    <w:rsid w:val="00B87925"/>
    <w:rsid w:val="00B90AD0"/>
    <w:rsid w:val="00B90D6F"/>
    <w:rsid w:val="00B9272F"/>
    <w:rsid w:val="00B9392D"/>
    <w:rsid w:val="00B9477C"/>
    <w:rsid w:val="00B94A7A"/>
    <w:rsid w:val="00B95453"/>
    <w:rsid w:val="00B95591"/>
    <w:rsid w:val="00B9725B"/>
    <w:rsid w:val="00B97560"/>
    <w:rsid w:val="00B97D51"/>
    <w:rsid w:val="00BA0A89"/>
    <w:rsid w:val="00BA0D9F"/>
    <w:rsid w:val="00BA17BD"/>
    <w:rsid w:val="00BA2423"/>
    <w:rsid w:val="00BA2633"/>
    <w:rsid w:val="00BA2F6F"/>
    <w:rsid w:val="00BA3410"/>
    <w:rsid w:val="00BA3BA6"/>
    <w:rsid w:val="00BA42A4"/>
    <w:rsid w:val="00BA6455"/>
    <w:rsid w:val="00BA761E"/>
    <w:rsid w:val="00BB00EE"/>
    <w:rsid w:val="00BB07DC"/>
    <w:rsid w:val="00BB0B1F"/>
    <w:rsid w:val="00BB3B1F"/>
    <w:rsid w:val="00BB3E5A"/>
    <w:rsid w:val="00BB3E65"/>
    <w:rsid w:val="00BB3FBE"/>
    <w:rsid w:val="00BB52FC"/>
    <w:rsid w:val="00BB54A4"/>
    <w:rsid w:val="00BB6786"/>
    <w:rsid w:val="00BB67FF"/>
    <w:rsid w:val="00BB6BD6"/>
    <w:rsid w:val="00BB74D5"/>
    <w:rsid w:val="00BB77E7"/>
    <w:rsid w:val="00BC042A"/>
    <w:rsid w:val="00BC1B94"/>
    <w:rsid w:val="00BC286D"/>
    <w:rsid w:val="00BC3177"/>
    <w:rsid w:val="00BC427E"/>
    <w:rsid w:val="00BC4D2B"/>
    <w:rsid w:val="00BC4E73"/>
    <w:rsid w:val="00BC603D"/>
    <w:rsid w:val="00BC6D1B"/>
    <w:rsid w:val="00BC78AC"/>
    <w:rsid w:val="00BC7A00"/>
    <w:rsid w:val="00BD015B"/>
    <w:rsid w:val="00BD13BD"/>
    <w:rsid w:val="00BD1CE7"/>
    <w:rsid w:val="00BD30BC"/>
    <w:rsid w:val="00BD337B"/>
    <w:rsid w:val="00BD4C5B"/>
    <w:rsid w:val="00BD5FBF"/>
    <w:rsid w:val="00BD6DF6"/>
    <w:rsid w:val="00BD7442"/>
    <w:rsid w:val="00BD7DA0"/>
    <w:rsid w:val="00BE0A6A"/>
    <w:rsid w:val="00BE1457"/>
    <w:rsid w:val="00BE15B1"/>
    <w:rsid w:val="00BE1FAD"/>
    <w:rsid w:val="00BE4FA3"/>
    <w:rsid w:val="00BE53DA"/>
    <w:rsid w:val="00BF0448"/>
    <w:rsid w:val="00BF22D6"/>
    <w:rsid w:val="00BF491A"/>
    <w:rsid w:val="00BF496C"/>
    <w:rsid w:val="00BF50D6"/>
    <w:rsid w:val="00BF6933"/>
    <w:rsid w:val="00BF76CC"/>
    <w:rsid w:val="00BF7C34"/>
    <w:rsid w:val="00BF7D51"/>
    <w:rsid w:val="00C0295E"/>
    <w:rsid w:val="00C02B68"/>
    <w:rsid w:val="00C02BF4"/>
    <w:rsid w:val="00C02C42"/>
    <w:rsid w:val="00C03826"/>
    <w:rsid w:val="00C03B34"/>
    <w:rsid w:val="00C03E62"/>
    <w:rsid w:val="00C04721"/>
    <w:rsid w:val="00C05CA1"/>
    <w:rsid w:val="00C109B2"/>
    <w:rsid w:val="00C10B91"/>
    <w:rsid w:val="00C11221"/>
    <w:rsid w:val="00C1224E"/>
    <w:rsid w:val="00C1281E"/>
    <w:rsid w:val="00C13FB9"/>
    <w:rsid w:val="00C142F4"/>
    <w:rsid w:val="00C14B49"/>
    <w:rsid w:val="00C14D13"/>
    <w:rsid w:val="00C14E84"/>
    <w:rsid w:val="00C1574B"/>
    <w:rsid w:val="00C15F29"/>
    <w:rsid w:val="00C17750"/>
    <w:rsid w:val="00C17B50"/>
    <w:rsid w:val="00C20DF1"/>
    <w:rsid w:val="00C2141C"/>
    <w:rsid w:val="00C216C4"/>
    <w:rsid w:val="00C21958"/>
    <w:rsid w:val="00C22110"/>
    <w:rsid w:val="00C221B9"/>
    <w:rsid w:val="00C23AF5"/>
    <w:rsid w:val="00C252FF"/>
    <w:rsid w:val="00C258B8"/>
    <w:rsid w:val="00C26976"/>
    <w:rsid w:val="00C2723C"/>
    <w:rsid w:val="00C27E43"/>
    <w:rsid w:val="00C30073"/>
    <w:rsid w:val="00C3016F"/>
    <w:rsid w:val="00C30A12"/>
    <w:rsid w:val="00C31922"/>
    <w:rsid w:val="00C321FF"/>
    <w:rsid w:val="00C32EDF"/>
    <w:rsid w:val="00C333FA"/>
    <w:rsid w:val="00C33513"/>
    <w:rsid w:val="00C33AB9"/>
    <w:rsid w:val="00C353D0"/>
    <w:rsid w:val="00C35A94"/>
    <w:rsid w:val="00C3648F"/>
    <w:rsid w:val="00C370C9"/>
    <w:rsid w:val="00C405FD"/>
    <w:rsid w:val="00C40771"/>
    <w:rsid w:val="00C41086"/>
    <w:rsid w:val="00C4132B"/>
    <w:rsid w:val="00C421A3"/>
    <w:rsid w:val="00C42573"/>
    <w:rsid w:val="00C44BB7"/>
    <w:rsid w:val="00C45C9C"/>
    <w:rsid w:val="00C46449"/>
    <w:rsid w:val="00C464B1"/>
    <w:rsid w:val="00C47F04"/>
    <w:rsid w:val="00C47F5F"/>
    <w:rsid w:val="00C5024A"/>
    <w:rsid w:val="00C5136D"/>
    <w:rsid w:val="00C52352"/>
    <w:rsid w:val="00C52441"/>
    <w:rsid w:val="00C54248"/>
    <w:rsid w:val="00C54786"/>
    <w:rsid w:val="00C5681E"/>
    <w:rsid w:val="00C56DBE"/>
    <w:rsid w:val="00C56FA6"/>
    <w:rsid w:val="00C57107"/>
    <w:rsid w:val="00C57826"/>
    <w:rsid w:val="00C578F7"/>
    <w:rsid w:val="00C60491"/>
    <w:rsid w:val="00C60943"/>
    <w:rsid w:val="00C60BE6"/>
    <w:rsid w:val="00C61326"/>
    <w:rsid w:val="00C62429"/>
    <w:rsid w:val="00C626BB"/>
    <w:rsid w:val="00C62C2D"/>
    <w:rsid w:val="00C64249"/>
    <w:rsid w:val="00C64992"/>
    <w:rsid w:val="00C65EE2"/>
    <w:rsid w:val="00C704E2"/>
    <w:rsid w:val="00C71C62"/>
    <w:rsid w:val="00C71D4D"/>
    <w:rsid w:val="00C72082"/>
    <w:rsid w:val="00C720D1"/>
    <w:rsid w:val="00C72A24"/>
    <w:rsid w:val="00C7342D"/>
    <w:rsid w:val="00C73966"/>
    <w:rsid w:val="00C766B8"/>
    <w:rsid w:val="00C76E1B"/>
    <w:rsid w:val="00C77FA1"/>
    <w:rsid w:val="00C8057C"/>
    <w:rsid w:val="00C8074A"/>
    <w:rsid w:val="00C833AD"/>
    <w:rsid w:val="00C84008"/>
    <w:rsid w:val="00C85304"/>
    <w:rsid w:val="00C864B5"/>
    <w:rsid w:val="00C86816"/>
    <w:rsid w:val="00C86C6C"/>
    <w:rsid w:val="00C86DFB"/>
    <w:rsid w:val="00C87855"/>
    <w:rsid w:val="00C91533"/>
    <w:rsid w:val="00C91EB1"/>
    <w:rsid w:val="00C920A6"/>
    <w:rsid w:val="00C9227C"/>
    <w:rsid w:val="00C93569"/>
    <w:rsid w:val="00C93DC7"/>
    <w:rsid w:val="00C94C49"/>
    <w:rsid w:val="00C95492"/>
    <w:rsid w:val="00C961FD"/>
    <w:rsid w:val="00C96443"/>
    <w:rsid w:val="00C9735E"/>
    <w:rsid w:val="00CA1288"/>
    <w:rsid w:val="00CA1A46"/>
    <w:rsid w:val="00CA265E"/>
    <w:rsid w:val="00CA2740"/>
    <w:rsid w:val="00CA373F"/>
    <w:rsid w:val="00CA4738"/>
    <w:rsid w:val="00CA5603"/>
    <w:rsid w:val="00CA5DB5"/>
    <w:rsid w:val="00CA6FFD"/>
    <w:rsid w:val="00CB0338"/>
    <w:rsid w:val="00CB0DF6"/>
    <w:rsid w:val="00CB13FC"/>
    <w:rsid w:val="00CB1C7A"/>
    <w:rsid w:val="00CB28FF"/>
    <w:rsid w:val="00CB2C4C"/>
    <w:rsid w:val="00CB3441"/>
    <w:rsid w:val="00CB3E2D"/>
    <w:rsid w:val="00CB4D3E"/>
    <w:rsid w:val="00CB4D3F"/>
    <w:rsid w:val="00CB4D99"/>
    <w:rsid w:val="00CB509D"/>
    <w:rsid w:val="00CB513B"/>
    <w:rsid w:val="00CB588E"/>
    <w:rsid w:val="00CB7D28"/>
    <w:rsid w:val="00CC12E6"/>
    <w:rsid w:val="00CC25C3"/>
    <w:rsid w:val="00CC2E25"/>
    <w:rsid w:val="00CC2E2C"/>
    <w:rsid w:val="00CC36B2"/>
    <w:rsid w:val="00CC3A68"/>
    <w:rsid w:val="00CC3C96"/>
    <w:rsid w:val="00CC402D"/>
    <w:rsid w:val="00CC6C86"/>
    <w:rsid w:val="00CC7C64"/>
    <w:rsid w:val="00CD0544"/>
    <w:rsid w:val="00CD0B47"/>
    <w:rsid w:val="00CD1C9B"/>
    <w:rsid w:val="00CD56C1"/>
    <w:rsid w:val="00CD6475"/>
    <w:rsid w:val="00CD7127"/>
    <w:rsid w:val="00CD7561"/>
    <w:rsid w:val="00CE0120"/>
    <w:rsid w:val="00CE14C6"/>
    <w:rsid w:val="00CE2A95"/>
    <w:rsid w:val="00CE31AF"/>
    <w:rsid w:val="00CE45FE"/>
    <w:rsid w:val="00CE4C39"/>
    <w:rsid w:val="00CE6112"/>
    <w:rsid w:val="00CE7DDD"/>
    <w:rsid w:val="00CF06AD"/>
    <w:rsid w:val="00CF0DAE"/>
    <w:rsid w:val="00CF2FB5"/>
    <w:rsid w:val="00CF3015"/>
    <w:rsid w:val="00CF306E"/>
    <w:rsid w:val="00CF3702"/>
    <w:rsid w:val="00CF4135"/>
    <w:rsid w:val="00CF4530"/>
    <w:rsid w:val="00CF4FAC"/>
    <w:rsid w:val="00CF58F9"/>
    <w:rsid w:val="00CF5F1A"/>
    <w:rsid w:val="00CF7878"/>
    <w:rsid w:val="00CF7EE1"/>
    <w:rsid w:val="00D010E8"/>
    <w:rsid w:val="00D01484"/>
    <w:rsid w:val="00D01AD3"/>
    <w:rsid w:val="00D020FA"/>
    <w:rsid w:val="00D02C04"/>
    <w:rsid w:val="00D033D1"/>
    <w:rsid w:val="00D035E2"/>
    <w:rsid w:val="00D0424F"/>
    <w:rsid w:val="00D05BA9"/>
    <w:rsid w:val="00D066CA"/>
    <w:rsid w:val="00D0734F"/>
    <w:rsid w:val="00D07A13"/>
    <w:rsid w:val="00D117A5"/>
    <w:rsid w:val="00D11E6C"/>
    <w:rsid w:val="00D12345"/>
    <w:rsid w:val="00D12CDE"/>
    <w:rsid w:val="00D12DF4"/>
    <w:rsid w:val="00D138E8"/>
    <w:rsid w:val="00D14DAC"/>
    <w:rsid w:val="00D16162"/>
    <w:rsid w:val="00D1647E"/>
    <w:rsid w:val="00D16B7E"/>
    <w:rsid w:val="00D174D4"/>
    <w:rsid w:val="00D1780C"/>
    <w:rsid w:val="00D201B7"/>
    <w:rsid w:val="00D20259"/>
    <w:rsid w:val="00D208BA"/>
    <w:rsid w:val="00D20C3F"/>
    <w:rsid w:val="00D21312"/>
    <w:rsid w:val="00D21668"/>
    <w:rsid w:val="00D216BC"/>
    <w:rsid w:val="00D22931"/>
    <w:rsid w:val="00D23B5A"/>
    <w:rsid w:val="00D23EE3"/>
    <w:rsid w:val="00D24A21"/>
    <w:rsid w:val="00D25C30"/>
    <w:rsid w:val="00D26887"/>
    <w:rsid w:val="00D26B6A"/>
    <w:rsid w:val="00D26C92"/>
    <w:rsid w:val="00D27A18"/>
    <w:rsid w:val="00D27EE5"/>
    <w:rsid w:val="00D30187"/>
    <w:rsid w:val="00D30AD2"/>
    <w:rsid w:val="00D30C74"/>
    <w:rsid w:val="00D32835"/>
    <w:rsid w:val="00D33529"/>
    <w:rsid w:val="00D33C5E"/>
    <w:rsid w:val="00D33C84"/>
    <w:rsid w:val="00D354CE"/>
    <w:rsid w:val="00D35C81"/>
    <w:rsid w:val="00D36DB4"/>
    <w:rsid w:val="00D37B40"/>
    <w:rsid w:val="00D37E32"/>
    <w:rsid w:val="00D40DCA"/>
    <w:rsid w:val="00D415B1"/>
    <w:rsid w:val="00D42B44"/>
    <w:rsid w:val="00D42DDC"/>
    <w:rsid w:val="00D42F8F"/>
    <w:rsid w:val="00D44A7C"/>
    <w:rsid w:val="00D44DDB"/>
    <w:rsid w:val="00D45ADF"/>
    <w:rsid w:val="00D45D94"/>
    <w:rsid w:val="00D461BF"/>
    <w:rsid w:val="00D469C6"/>
    <w:rsid w:val="00D46D1A"/>
    <w:rsid w:val="00D46FFA"/>
    <w:rsid w:val="00D47918"/>
    <w:rsid w:val="00D50EEE"/>
    <w:rsid w:val="00D51213"/>
    <w:rsid w:val="00D52244"/>
    <w:rsid w:val="00D52366"/>
    <w:rsid w:val="00D53886"/>
    <w:rsid w:val="00D53DBA"/>
    <w:rsid w:val="00D543FF"/>
    <w:rsid w:val="00D54BB4"/>
    <w:rsid w:val="00D551BF"/>
    <w:rsid w:val="00D552A2"/>
    <w:rsid w:val="00D55648"/>
    <w:rsid w:val="00D55CD7"/>
    <w:rsid w:val="00D55D0B"/>
    <w:rsid w:val="00D55F93"/>
    <w:rsid w:val="00D56248"/>
    <w:rsid w:val="00D60FA1"/>
    <w:rsid w:val="00D626DE"/>
    <w:rsid w:val="00D6338F"/>
    <w:rsid w:val="00D646F5"/>
    <w:rsid w:val="00D66C99"/>
    <w:rsid w:val="00D67934"/>
    <w:rsid w:val="00D67A7A"/>
    <w:rsid w:val="00D67B01"/>
    <w:rsid w:val="00D707C7"/>
    <w:rsid w:val="00D7081D"/>
    <w:rsid w:val="00D70898"/>
    <w:rsid w:val="00D7224B"/>
    <w:rsid w:val="00D72D82"/>
    <w:rsid w:val="00D73F50"/>
    <w:rsid w:val="00D74287"/>
    <w:rsid w:val="00D742B1"/>
    <w:rsid w:val="00D7464F"/>
    <w:rsid w:val="00D748F4"/>
    <w:rsid w:val="00D74B4F"/>
    <w:rsid w:val="00D7533B"/>
    <w:rsid w:val="00D76828"/>
    <w:rsid w:val="00D76ED5"/>
    <w:rsid w:val="00D76EF0"/>
    <w:rsid w:val="00D81FA2"/>
    <w:rsid w:val="00D828F4"/>
    <w:rsid w:val="00D84659"/>
    <w:rsid w:val="00D84D58"/>
    <w:rsid w:val="00D86865"/>
    <w:rsid w:val="00D87C54"/>
    <w:rsid w:val="00D90DC9"/>
    <w:rsid w:val="00D92E55"/>
    <w:rsid w:val="00D94641"/>
    <w:rsid w:val="00D95A09"/>
    <w:rsid w:val="00D96337"/>
    <w:rsid w:val="00D96C42"/>
    <w:rsid w:val="00D973E2"/>
    <w:rsid w:val="00D97E17"/>
    <w:rsid w:val="00DA07F1"/>
    <w:rsid w:val="00DA0D94"/>
    <w:rsid w:val="00DA11A9"/>
    <w:rsid w:val="00DA4649"/>
    <w:rsid w:val="00DA468B"/>
    <w:rsid w:val="00DA4905"/>
    <w:rsid w:val="00DA4A29"/>
    <w:rsid w:val="00DA6978"/>
    <w:rsid w:val="00DA6B47"/>
    <w:rsid w:val="00DB02ED"/>
    <w:rsid w:val="00DB04FB"/>
    <w:rsid w:val="00DB103F"/>
    <w:rsid w:val="00DB1950"/>
    <w:rsid w:val="00DB1CF4"/>
    <w:rsid w:val="00DB1D48"/>
    <w:rsid w:val="00DB350E"/>
    <w:rsid w:val="00DB4209"/>
    <w:rsid w:val="00DB5B05"/>
    <w:rsid w:val="00DC02E1"/>
    <w:rsid w:val="00DC2569"/>
    <w:rsid w:val="00DC2D28"/>
    <w:rsid w:val="00DC339A"/>
    <w:rsid w:val="00DC3486"/>
    <w:rsid w:val="00DC51CA"/>
    <w:rsid w:val="00DC5288"/>
    <w:rsid w:val="00DC5778"/>
    <w:rsid w:val="00DC6589"/>
    <w:rsid w:val="00DC6633"/>
    <w:rsid w:val="00DC68DE"/>
    <w:rsid w:val="00DD0335"/>
    <w:rsid w:val="00DD06F4"/>
    <w:rsid w:val="00DD159D"/>
    <w:rsid w:val="00DD1FB9"/>
    <w:rsid w:val="00DD210C"/>
    <w:rsid w:val="00DD2260"/>
    <w:rsid w:val="00DD22BB"/>
    <w:rsid w:val="00DD2ECA"/>
    <w:rsid w:val="00DD456C"/>
    <w:rsid w:val="00DD467C"/>
    <w:rsid w:val="00DD500F"/>
    <w:rsid w:val="00DD557C"/>
    <w:rsid w:val="00DE1437"/>
    <w:rsid w:val="00DE171C"/>
    <w:rsid w:val="00DE2267"/>
    <w:rsid w:val="00DE29B6"/>
    <w:rsid w:val="00DE3866"/>
    <w:rsid w:val="00DE4311"/>
    <w:rsid w:val="00DE5DFE"/>
    <w:rsid w:val="00DE6BDD"/>
    <w:rsid w:val="00DE6D0E"/>
    <w:rsid w:val="00DE721D"/>
    <w:rsid w:val="00DF0B81"/>
    <w:rsid w:val="00DF365B"/>
    <w:rsid w:val="00DF3994"/>
    <w:rsid w:val="00DF3A52"/>
    <w:rsid w:val="00DF53E4"/>
    <w:rsid w:val="00DF66DB"/>
    <w:rsid w:val="00DF6C5C"/>
    <w:rsid w:val="00DF6FC1"/>
    <w:rsid w:val="00DF765A"/>
    <w:rsid w:val="00E00E3E"/>
    <w:rsid w:val="00E010D5"/>
    <w:rsid w:val="00E038D6"/>
    <w:rsid w:val="00E0570B"/>
    <w:rsid w:val="00E06AC8"/>
    <w:rsid w:val="00E06F1F"/>
    <w:rsid w:val="00E07843"/>
    <w:rsid w:val="00E07C92"/>
    <w:rsid w:val="00E10A26"/>
    <w:rsid w:val="00E10B56"/>
    <w:rsid w:val="00E10C7F"/>
    <w:rsid w:val="00E12333"/>
    <w:rsid w:val="00E12C5F"/>
    <w:rsid w:val="00E130E2"/>
    <w:rsid w:val="00E13483"/>
    <w:rsid w:val="00E14E99"/>
    <w:rsid w:val="00E15FB5"/>
    <w:rsid w:val="00E16293"/>
    <w:rsid w:val="00E16FD3"/>
    <w:rsid w:val="00E16FFF"/>
    <w:rsid w:val="00E17B9F"/>
    <w:rsid w:val="00E17D28"/>
    <w:rsid w:val="00E20318"/>
    <w:rsid w:val="00E203A1"/>
    <w:rsid w:val="00E2136E"/>
    <w:rsid w:val="00E213AD"/>
    <w:rsid w:val="00E21AE6"/>
    <w:rsid w:val="00E22357"/>
    <w:rsid w:val="00E22B18"/>
    <w:rsid w:val="00E22F55"/>
    <w:rsid w:val="00E234C8"/>
    <w:rsid w:val="00E23F12"/>
    <w:rsid w:val="00E25AF8"/>
    <w:rsid w:val="00E31A6A"/>
    <w:rsid w:val="00E31DCC"/>
    <w:rsid w:val="00E33004"/>
    <w:rsid w:val="00E3360E"/>
    <w:rsid w:val="00E33995"/>
    <w:rsid w:val="00E35103"/>
    <w:rsid w:val="00E363E7"/>
    <w:rsid w:val="00E36C86"/>
    <w:rsid w:val="00E3778F"/>
    <w:rsid w:val="00E401F9"/>
    <w:rsid w:val="00E407A4"/>
    <w:rsid w:val="00E42177"/>
    <w:rsid w:val="00E42E6F"/>
    <w:rsid w:val="00E44663"/>
    <w:rsid w:val="00E45906"/>
    <w:rsid w:val="00E46725"/>
    <w:rsid w:val="00E46BDF"/>
    <w:rsid w:val="00E50243"/>
    <w:rsid w:val="00E510F0"/>
    <w:rsid w:val="00E51DE1"/>
    <w:rsid w:val="00E52A47"/>
    <w:rsid w:val="00E5380D"/>
    <w:rsid w:val="00E547DB"/>
    <w:rsid w:val="00E555BF"/>
    <w:rsid w:val="00E55C63"/>
    <w:rsid w:val="00E55E61"/>
    <w:rsid w:val="00E56330"/>
    <w:rsid w:val="00E56E19"/>
    <w:rsid w:val="00E60560"/>
    <w:rsid w:val="00E60599"/>
    <w:rsid w:val="00E606E7"/>
    <w:rsid w:val="00E614AE"/>
    <w:rsid w:val="00E61737"/>
    <w:rsid w:val="00E61949"/>
    <w:rsid w:val="00E625AA"/>
    <w:rsid w:val="00E62DA0"/>
    <w:rsid w:val="00E64023"/>
    <w:rsid w:val="00E643C3"/>
    <w:rsid w:val="00E64BF6"/>
    <w:rsid w:val="00E650DE"/>
    <w:rsid w:val="00E6521F"/>
    <w:rsid w:val="00E65F6D"/>
    <w:rsid w:val="00E70286"/>
    <w:rsid w:val="00E70DCE"/>
    <w:rsid w:val="00E7212D"/>
    <w:rsid w:val="00E748A4"/>
    <w:rsid w:val="00E74A71"/>
    <w:rsid w:val="00E76D0F"/>
    <w:rsid w:val="00E775E3"/>
    <w:rsid w:val="00E77FE4"/>
    <w:rsid w:val="00E80ED4"/>
    <w:rsid w:val="00E826F6"/>
    <w:rsid w:val="00E82761"/>
    <w:rsid w:val="00E82B92"/>
    <w:rsid w:val="00E82C19"/>
    <w:rsid w:val="00E84123"/>
    <w:rsid w:val="00E85E3F"/>
    <w:rsid w:val="00E86E75"/>
    <w:rsid w:val="00E87C72"/>
    <w:rsid w:val="00E9015B"/>
    <w:rsid w:val="00E916B8"/>
    <w:rsid w:val="00E93242"/>
    <w:rsid w:val="00E933AE"/>
    <w:rsid w:val="00E93D43"/>
    <w:rsid w:val="00E940BB"/>
    <w:rsid w:val="00E94849"/>
    <w:rsid w:val="00E94903"/>
    <w:rsid w:val="00E96C94"/>
    <w:rsid w:val="00E972EE"/>
    <w:rsid w:val="00EA25B7"/>
    <w:rsid w:val="00EA2E73"/>
    <w:rsid w:val="00EA43C0"/>
    <w:rsid w:val="00EA444C"/>
    <w:rsid w:val="00EA446A"/>
    <w:rsid w:val="00EA4A26"/>
    <w:rsid w:val="00EA4D8B"/>
    <w:rsid w:val="00EA60C6"/>
    <w:rsid w:val="00EA6429"/>
    <w:rsid w:val="00EA6F14"/>
    <w:rsid w:val="00EA7AA3"/>
    <w:rsid w:val="00EA7DC1"/>
    <w:rsid w:val="00EB2B4D"/>
    <w:rsid w:val="00EB2CC2"/>
    <w:rsid w:val="00EB378D"/>
    <w:rsid w:val="00EB3FBF"/>
    <w:rsid w:val="00EB57D9"/>
    <w:rsid w:val="00EB5BA2"/>
    <w:rsid w:val="00EB5C28"/>
    <w:rsid w:val="00EB6515"/>
    <w:rsid w:val="00EB6C90"/>
    <w:rsid w:val="00EB6C9C"/>
    <w:rsid w:val="00EC0335"/>
    <w:rsid w:val="00EC0707"/>
    <w:rsid w:val="00EC07E8"/>
    <w:rsid w:val="00EC2525"/>
    <w:rsid w:val="00EC3348"/>
    <w:rsid w:val="00EC3693"/>
    <w:rsid w:val="00EC527A"/>
    <w:rsid w:val="00EC579F"/>
    <w:rsid w:val="00EC6160"/>
    <w:rsid w:val="00EC63B6"/>
    <w:rsid w:val="00EC6803"/>
    <w:rsid w:val="00EC68E1"/>
    <w:rsid w:val="00EC7B4B"/>
    <w:rsid w:val="00ED0071"/>
    <w:rsid w:val="00ED0FF8"/>
    <w:rsid w:val="00ED1A0E"/>
    <w:rsid w:val="00ED5E01"/>
    <w:rsid w:val="00ED627D"/>
    <w:rsid w:val="00ED6820"/>
    <w:rsid w:val="00ED703F"/>
    <w:rsid w:val="00ED7B8C"/>
    <w:rsid w:val="00ED7BFE"/>
    <w:rsid w:val="00EE0799"/>
    <w:rsid w:val="00EE1F1E"/>
    <w:rsid w:val="00EE41F1"/>
    <w:rsid w:val="00EE456C"/>
    <w:rsid w:val="00EE5EF8"/>
    <w:rsid w:val="00EE6CE7"/>
    <w:rsid w:val="00EF0D19"/>
    <w:rsid w:val="00EF1577"/>
    <w:rsid w:val="00EF17D5"/>
    <w:rsid w:val="00EF2C41"/>
    <w:rsid w:val="00EF2D13"/>
    <w:rsid w:val="00EF43A2"/>
    <w:rsid w:val="00EF5276"/>
    <w:rsid w:val="00EF5876"/>
    <w:rsid w:val="00EF5B17"/>
    <w:rsid w:val="00EF5B2D"/>
    <w:rsid w:val="00EF5F1B"/>
    <w:rsid w:val="00EF649E"/>
    <w:rsid w:val="00EF6BD4"/>
    <w:rsid w:val="00EF6DC2"/>
    <w:rsid w:val="00F00452"/>
    <w:rsid w:val="00F00593"/>
    <w:rsid w:val="00F00CBD"/>
    <w:rsid w:val="00F00F45"/>
    <w:rsid w:val="00F023C8"/>
    <w:rsid w:val="00F0275F"/>
    <w:rsid w:val="00F036F8"/>
    <w:rsid w:val="00F03788"/>
    <w:rsid w:val="00F07766"/>
    <w:rsid w:val="00F07B37"/>
    <w:rsid w:val="00F108E7"/>
    <w:rsid w:val="00F11078"/>
    <w:rsid w:val="00F13D66"/>
    <w:rsid w:val="00F13F21"/>
    <w:rsid w:val="00F14324"/>
    <w:rsid w:val="00F153D2"/>
    <w:rsid w:val="00F157DD"/>
    <w:rsid w:val="00F15F90"/>
    <w:rsid w:val="00F1605A"/>
    <w:rsid w:val="00F21465"/>
    <w:rsid w:val="00F216A7"/>
    <w:rsid w:val="00F226C2"/>
    <w:rsid w:val="00F23F4A"/>
    <w:rsid w:val="00F249FC"/>
    <w:rsid w:val="00F24D7D"/>
    <w:rsid w:val="00F2554A"/>
    <w:rsid w:val="00F260CE"/>
    <w:rsid w:val="00F268BE"/>
    <w:rsid w:val="00F279C6"/>
    <w:rsid w:val="00F309B6"/>
    <w:rsid w:val="00F30A82"/>
    <w:rsid w:val="00F31B10"/>
    <w:rsid w:val="00F3287A"/>
    <w:rsid w:val="00F36316"/>
    <w:rsid w:val="00F36651"/>
    <w:rsid w:val="00F37726"/>
    <w:rsid w:val="00F40498"/>
    <w:rsid w:val="00F41F5E"/>
    <w:rsid w:val="00F42820"/>
    <w:rsid w:val="00F44F63"/>
    <w:rsid w:val="00F45099"/>
    <w:rsid w:val="00F464CC"/>
    <w:rsid w:val="00F46A38"/>
    <w:rsid w:val="00F470AB"/>
    <w:rsid w:val="00F474FE"/>
    <w:rsid w:val="00F47B13"/>
    <w:rsid w:val="00F503FF"/>
    <w:rsid w:val="00F50590"/>
    <w:rsid w:val="00F508DE"/>
    <w:rsid w:val="00F508F8"/>
    <w:rsid w:val="00F536F2"/>
    <w:rsid w:val="00F55C5E"/>
    <w:rsid w:val="00F56255"/>
    <w:rsid w:val="00F56F4F"/>
    <w:rsid w:val="00F6065C"/>
    <w:rsid w:val="00F6093C"/>
    <w:rsid w:val="00F615CF"/>
    <w:rsid w:val="00F61EB1"/>
    <w:rsid w:val="00F62C8B"/>
    <w:rsid w:val="00F62E58"/>
    <w:rsid w:val="00F63BEA"/>
    <w:rsid w:val="00F6482D"/>
    <w:rsid w:val="00F65B64"/>
    <w:rsid w:val="00F664BE"/>
    <w:rsid w:val="00F67EA6"/>
    <w:rsid w:val="00F700ED"/>
    <w:rsid w:val="00F70974"/>
    <w:rsid w:val="00F71091"/>
    <w:rsid w:val="00F710F5"/>
    <w:rsid w:val="00F71527"/>
    <w:rsid w:val="00F719FA"/>
    <w:rsid w:val="00F72868"/>
    <w:rsid w:val="00F73A7A"/>
    <w:rsid w:val="00F7434C"/>
    <w:rsid w:val="00F752A8"/>
    <w:rsid w:val="00F7541F"/>
    <w:rsid w:val="00F75B9C"/>
    <w:rsid w:val="00F75D46"/>
    <w:rsid w:val="00F766C0"/>
    <w:rsid w:val="00F76BBD"/>
    <w:rsid w:val="00F77B0A"/>
    <w:rsid w:val="00F802D4"/>
    <w:rsid w:val="00F80526"/>
    <w:rsid w:val="00F810DC"/>
    <w:rsid w:val="00F81AD5"/>
    <w:rsid w:val="00F82C47"/>
    <w:rsid w:val="00F83C08"/>
    <w:rsid w:val="00F8521D"/>
    <w:rsid w:val="00F85586"/>
    <w:rsid w:val="00F86275"/>
    <w:rsid w:val="00F86FB9"/>
    <w:rsid w:val="00F9119A"/>
    <w:rsid w:val="00F91368"/>
    <w:rsid w:val="00F917F3"/>
    <w:rsid w:val="00F91982"/>
    <w:rsid w:val="00F93634"/>
    <w:rsid w:val="00F945E5"/>
    <w:rsid w:val="00F94C77"/>
    <w:rsid w:val="00F9625E"/>
    <w:rsid w:val="00F971EB"/>
    <w:rsid w:val="00FA23A6"/>
    <w:rsid w:val="00FA267F"/>
    <w:rsid w:val="00FA2DA2"/>
    <w:rsid w:val="00FA311A"/>
    <w:rsid w:val="00FA3886"/>
    <w:rsid w:val="00FA4537"/>
    <w:rsid w:val="00FA61CD"/>
    <w:rsid w:val="00FA66E9"/>
    <w:rsid w:val="00FA7289"/>
    <w:rsid w:val="00FA760C"/>
    <w:rsid w:val="00FA772E"/>
    <w:rsid w:val="00FA7883"/>
    <w:rsid w:val="00FA7940"/>
    <w:rsid w:val="00FB02D8"/>
    <w:rsid w:val="00FB0A12"/>
    <w:rsid w:val="00FB0F3B"/>
    <w:rsid w:val="00FB1161"/>
    <w:rsid w:val="00FB11A2"/>
    <w:rsid w:val="00FB26B6"/>
    <w:rsid w:val="00FB4444"/>
    <w:rsid w:val="00FB5B0B"/>
    <w:rsid w:val="00FB6AA6"/>
    <w:rsid w:val="00FB6EE2"/>
    <w:rsid w:val="00FB6FF4"/>
    <w:rsid w:val="00FB7845"/>
    <w:rsid w:val="00FC0061"/>
    <w:rsid w:val="00FC07BC"/>
    <w:rsid w:val="00FC1470"/>
    <w:rsid w:val="00FC1AAD"/>
    <w:rsid w:val="00FC20C5"/>
    <w:rsid w:val="00FC25CF"/>
    <w:rsid w:val="00FC4429"/>
    <w:rsid w:val="00FC6976"/>
    <w:rsid w:val="00FC781A"/>
    <w:rsid w:val="00FD046E"/>
    <w:rsid w:val="00FD1995"/>
    <w:rsid w:val="00FD1EE1"/>
    <w:rsid w:val="00FD317F"/>
    <w:rsid w:val="00FD33D3"/>
    <w:rsid w:val="00FD3483"/>
    <w:rsid w:val="00FD413E"/>
    <w:rsid w:val="00FD44AE"/>
    <w:rsid w:val="00FD55AA"/>
    <w:rsid w:val="00FD78C2"/>
    <w:rsid w:val="00FE0D70"/>
    <w:rsid w:val="00FE0FE8"/>
    <w:rsid w:val="00FE1446"/>
    <w:rsid w:val="00FE1FEE"/>
    <w:rsid w:val="00FE2E89"/>
    <w:rsid w:val="00FE318F"/>
    <w:rsid w:val="00FE5293"/>
    <w:rsid w:val="00FE68B9"/>
    <w:rsid w:val="00FE72A3"/>
    <w:rsid w:val="00FE75E5"/>
    <w:rsid w:val="00FE7F24"/>
    <w:rsid w:val="00FF082C"/>
    <w:rsid w:val="00FF0ABB"/>
    <w:rsid w:val="00FF155C"/>
    <w:rsid w:val="00FF166D"/>
    <w:rsid w:val="00FF1D70"/>
    <w:rsid w:val="00FF230D"/>
    <w:rsid w:val="00FF280A"/>
    <w:rsid w:val="00FF49A2"/>
    <w:rsid w:val="00FF4DF6"/>
    <w:rsid w:val="00FF4ED4"/>
    <w:rsid w:val="00FF546C"/>
    <w:rsid w:val="00FF56AA"/>
    <w:rsid w:val="00FF5B34"/>
    <w:rsid w:val="00FF5CE0"/>
    <w:rsid w:val="00FF5F86"/>
    <w:rsid w:val="00FF5FDD"/>
    <w:rsid w:val="00FF62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C6B4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4E99"/>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pPr>
    <w:rPr>
      <w:rFonts w:asciiTheme="minorHAnsi" w:hAnsiTheme="minorHAnsi" w:cstheme="minorBidi"/>
      <w:sz w:val="22"/>
      <w:szCs w:val="22"/>
      <w:lang w:val="en-GB"/>
    </w:r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pPr>
    <w:rPr>
      <w:rFonts w:asciiTheme="minorHAnsi" w:hAnsiTheme="minorHAnsi" w:cstheme="minorBidi"/>
      <w:sz w:val="22"/>
      <w:szCs w:val="22"/>
      <w:lang w:val="en-GB"/>
    </w:r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pPr>
    <w:rPr>
      <w:rFonts w:asciiTheme="minorHAnsi" w:hAnsiTheme="minorHAnsi"/>
      <w:b/>
      <w:sz w:val="29"/>
      <w:szCs w:val="32"/>
      <w:lang w:val="en-GB"/>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asciiTheme="minorHAnsi" w:hAnsiTheme="minorHAnsi"/>
      <w:sz w:val="20"/>
      <w:szCs w:val="22"/>
      <w:lang w:val="en-GB"/>
    </w:rPr>
  </w:style>
  <w:style w:type="paragraph" w:customStyle="1" w:styleId="RSCB01ARTAbstract">
    <w:name w:val="RSC B01 ART Abstract"/>
    <w:basedOn w:val="Normal"/>
    <w:link w:val="RSCB01ARTAbstractChar"/>
    <w:qFormat/>
    <w:rsid w:val="00FA2DA2"/>
    <w:pPr>
      <w:spacing w:after="200" w:line="240" w:lineRule="exact"/>
      <w:jc w:val="both"/>
    </w:pPr>
    <w:rPr>
      <w:rFonts w:asciiTheme="minorHAnsi" w:hAnsiTheme="minorHAnsi" w:cstheme="minorBidi"/>
      <w:noProof/>
      <w:sz w:val="16"/>
      <w:szCs w:val="22"/>
      <w:lang w:val="en-GB" w:eastAsia="en-GB"/>
    </w:rPr>
  </w:style>
  <w:style w:type="table" w:styleId="TableGrid">
    <w:name w:val="Table Grid"/>
    <w:basedOn w:val="TableNormal"/>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line="240" w:lineRule="exact"/>
      <w:jc w:val="both"/>
    </w:pPr>
    <w:rPr>
      <w:rFonts w:asciiTheme="minorHAnsi" w:hAnsiTheme="minorHAnsi"/>
      <w:w w:val="108"/>
      <w:sz w:val="18"/>
      <w:szCs w:val="18"/>
      <w:lang w:val="en-GB"/>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jc w:val="center"/>
    </w:pPr>
    <w:rPr>
      <w:rFonts w:asciiTheme="minorHAnsi" w:hAnsiTheme="minorHAnsi"/>
      <w:w w:val="108"/>
      <w:sz w:val="14"/>
      <w:szCs w:val="18"/>
      <w:lang w:val="en-GB"/>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asciiTheme="minorHAnsi" w:hAnsiTheme="minorHAnsi" w:cstheme="minorHAnsi"/>
      <w:w w:val="108"/>
      <w:sz w:val="14"/>
      <w:szCs w:val="14"/>
      <w:lang w:val="en-GB"/>
    </w:rPr>
  </w:style>
  <w:style w:type="paragraph" w:customStyle="1" w:styleId="RSCI03FigureSchemeChartUncaptioned">
    <w:name w:val="RSC I03 Figure/Scheme/Chart Uncaptioned"/>
    <w:basedOn w:val="Normal"/>
    <w:link w:val="RSCI03FigureSchemeChartUncaptionedChar"/>
    <w:qFormat/>
    <w:rsid w:val="002E5B1D"/>
    <w:pPr>
      <w:spacing w:before="160" w:after="160"/>
      <w:jc w:val="center"/>
    </w:pPr>
    <w:rPr>
      <w:rFonts w:asciiTheme="minorHAnsi" w:hAnsiTheme="minorHAnsi"/>
      <w:sz w:val="16"/>
      <w:szCs w:val="16"/>
      <w:lang w:val="en-GB"/>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pPr>
    <w:rPr>
      <w:rFonts w:cstheme="minorBidi"/>
      <w:sz w:val="18"/>
      <w:szCs w:val="22"/>
      <w:lang w:val="en-GB"/>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uppressOverlap/>
    </w:pPr>
    <w:rPr>
      <w:rFonts w:asciiTheme="minorHAnsi" w:hAnsiTheme="minorHAnsi"/>
      <w:w w:val="105"/>
      <w:sz w:val="14"/>
      <w:szCs w:val="14"/>
      <w:lang w:val="en-GB"/>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pPr>
    <w:rPr>
      <w:rFonts w:asciiTheme="minorHAnsi" w:hAnsiTheme="minorHAnsi" w:cstheme="minorBidi"/>
      <w:b/>
      <w:szCs w:val="22"/>
      <w:lang w:val="en-GB"/>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asciiTheme="minorHAnsi" w:eastAsia="Times New Roman" w:hAnsiTheme="minorHAnsi"/>
      <w:sz w:val="14"/>
      <w:szCs w:val="20"/>
      <w:lang w:val="en-GB"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line="220" w:lineRule="exact"/>
      <w:jc w:val="center"/>
    </w:pPr>
    <w:rPr>
      <w:rFonts w:asciiTheme="minorHAnsi" w:eastAsia="Times New Roman" w:hAnsiTheme="minorHAnsi"/>
      <w:sz w:val="16"/>
      <w:szCs w:val="16"/>
      <w:lang w:val="en-GB"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asciiTheme="minorHAnsi" w:eastAsia="Times New Roman" w:hAnsiTheme="minorHAnsi"/>
      <w:sz w:val="15"/>
      <w:szCs w:val="20"/>
      <w:lang w:val="en-GB"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spacing w:after="200" w:line="276" w:lineRule="auto"/>
      <w:ind w:left="720"/>
      <w:contextualSpacing/>
    </w:pPr>
    <w:rPr>
      <w:rFonts w:asciiTheme="minorHAnsi" w:hAnsiTheme="minorHAnsi" w:cstheme="minorBidi"/>
      <w:sz w:val="22"/>
      <w:szCs w:val="22"/>
      <w:lang w:val="en-GB"/>
    </w:r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unhideWhenUsed/>
    <w:rsid w:val="00CA2740"/>
    <w:rPr>
      <w:rFonts w:ascii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CA2740"/>
    <w:rPr>
      <w:sz w:val="20"/>
      <w:szCs w:val="20"/>
    </w:rPr>
  </w:style>
  <w:style w:type="character" w:styleId="FootnoteReference">
    <w:name w:val="footnote reference"/>
    <w:basedOn w:val="DefaultParagraphFont"/>
    <w:uiPriority w:val="99"/>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pPr>
    <w:rPr>
      <w:rFonts w:eastAsia="Times New Roman"/>
      <w:lang w:eastAsia="en-GB"/>
    </w:rPr>
  </w:style>
  <w:style w:type="paragraph" w:styleId="Caption">
    <w:name w:val="caption"/>
    <w:basedOn w:val="Normal"/>
    <w:next w:val="Normal"/>
    <w:uiPriority w:val="35"/>
    <w:unhideWhenUsed/>
    <w:rsid w:val="00B0470A"/>
    <w:pPr>
      <w:spacing w:after="200" w:line="200" w:lineRule="exact"/>
    </w:pPr>
    <w:rPr>
      <w:rFonts w:asciiTheme="minorHAnsi" w:hAnsiTheme="minorHAnsi" w:cstheme="minorBidi"/>
      <w:bCs/>
      <w:sz w:val="14"/>
      <w:szCs w:val="18"/>
      <w:lang w:val="en-GB"/>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line="180" w:lineRule="exact"/>
      <w:contextualSpacing/>
    </w:pPr>
    <w:rPr>
      <w:rFonts w:asciiTheme="minorHAnsi" w:eastAsiaTheme="minorEastAsia" w:hAnsiTheme="minorHAnsi" w:cstheme="minorBidi"/>
      <w:noProof/>
      <w:sz w:val="14"/>
      <w:szCs w:val="14"/>
      <w:lang w:val="en-GB"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line="180" w:lineRule="exact"/>
    </w:pPr>
    <w:rPr>
      <w:rFonts w:asciiTheme="minorHAnsi" w:hAnsiTheme="minorHAnsi" w:cstheme="minorBidi"/>
      <w:sz w:val="14"/>
      <w:szCs w:val="14"/>
      <w:lang w:val="en-GB"/>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after="200" w:line="400" w:lineRule="exact"/>
    </w:pPr>
    <w:rPr>
      <w:rFonts w:asciiTheme="minorHAnsi" w:hAnsiTheme="minorHAnsi" w:cstheme="minorBidi"/>
      <w:b/>
      <w:sz w:val="14"/>
      <w:szCs w:val="14"/>
      <w:lang w:val="en-GB"/>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4AHeading">
    <w:name w:val="04 A Heading"/>
    <w:basedOn w:val="Normal"/>
    <w:next w:val="Normal"/>
    <w:link w:val="04AHeadingChar"/>
    <w:rsid w:val="00FA2DA2"/>
    <w:pPr>
      <w:spacing w:before="240" w:after="120"/>
    </w:pPr>
    <w:rPr>
      <w:rFonts w:ascii="Calibri" w:eastAsia="Calibri" w:hAnsi="Calibri"/>
      <w:b/>
      <w:sz w:val="22"/>
      <w:szCs w:val="22"/>
      <w:lang w:val="en-G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line="240" w:lineRule="exact"/>
      <w:jc w:val="both"/>
    </w:pPr>
    <w:rPr>
      <w:rFonts w:eastAsia="Calibri"/>
      <w:w w:val="108"/>
      <w:sz w:val="18"/>
      <w:szCs w:val="18"/>
      <w:lang w:val="en-GB"/>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N1AuthorAddresses">
    <w:name w:val="N1 Author Addresses"/>
    <w:qFormat/>
    <w:rsid w:val="00D12CDE"/>
    <w:pPr>
      <w:spacing w:after="0" w:line="190" w:lineRule="exact"/>
    </w:pPr>
    <w:rPr>
      <w:rFonts w:ascii="Times New Roman" w:eastAsia="Times New Roman" w:hAnsi="Times New Roman" w:cs="Times New Roman"/>
      <w:i/>
      <w:sz w:val="16"/>
      <w:szCs w:val="20"/>
      <w:lang w:eastAsia="en-GB"/>
    </w:rPr>
  </w:style>
  <w:style w:type="character" w:customStyle="1" w:styleId="article-headermeta-info-data">
    <w:name w:val="article-header__meta-info-data"/>
    <w:basedOn w:val="DefaultParagraphFont"/>
    <w:rsid w:val="00854BFE"/>
  </w:style>
  <w:style w:type="character" w:customStyle="1" w:styleId="doilink">
    <w:name w:val="doilink"/>
    <w:basedOn w:val="DefaultParagraphFont"/>
    <w:rsid w:val="002A77C6"/>
  </w:style>
  <w:style w:type="character" w:customStyle="1" w:styleId="doi-field">
    <w:name w:val="doi-field"/>
    <w:basedOn w:val="DefaultParagraphFont"/>
    <w:rsid w:val="00610A4E"/>
  </w:style>
  <w:style w:type="character" w:styleId="CommentReference">
    <w:name w:val="annotation reference"/>
    <w:basedOn w:val="DefaultParagraphFont"/>
    <w:uiPriority w:val="99"/>
    <w:semiHidden/>
    <w:unhideWhenUsed/>
    <w:rsid w:val="008D61B3"/>
    <w:rPr>
      <w:sz w:val="16"/>
      <w:szCs w:val="16"/>
    </w:rPr>
  </w:style>
  <w:style w:type="paragraph" w:styleId="CommentText">
    <w:name w:val="annotation text"/>
    <w:basedOn w:val="Normal"/>
    <w:link w:val="CommentTextChar"/>
    <w:uiPriority w:val="99"/>
    <w:unhideWhenUsed/>
    <w:rsid w:val="008D61B3"/>
    <w:rPr>
      <w:sz w:val="20"/>
      <w:szCs w:val="20"/>
    </w:rPr>
  </w:style>
  <w:style w:type="character" w:customStyle="1" w:styleId="CommentTextChar">
    <w:name w:val="Comment Text Char"/>
    <w:basedOn w:val="DefaultParagraphFont"/>
    <w:link w:val="CommentText"/>
    <w:uiPriority w:val="99"/>
    <w:rsid w:val="008D61B3"/>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D61B3"/>
    <w:rPr>
      <w:b/>
      <w:bCs/>
    </w:rPr>
  </w:style>
  <w:style w:type="character" w:customStyle="1" w:styleId="CommentSubjectChar">
    <w:name w:val="Comment Subject Char"/>
    <w:basedOn w:val="CommentTextChar"/>
    <w:link w:val="CommentSubject"/>
    <w:uiPriority w:val="99"/>
    <w:semiHidden/>
    <w:rsid w:val="008D61B3"/>
    <w:rPr>
      <w:rFonts w:ascii="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430760"/>
    <w:rPr>
      <w:color w:val="800080" w:themeColor="followedHyperlink"/>
      <w:u w:val="single"/>
    </w:rPr>
  </w:style>
  <w:style w:type="character" w:styleId="PlaceholderText">
    <w:name w:val="Placeholder Text"/>
    <w:basedOn w:val="DefaultParagraphFont"/>
    <w:uiPriority w:val="99"/>
    <w:semiHidden/>
    <w:rsid w:val="00D117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210">
      <w:bodyDiv w:val="1"/>
      <w:marLeft w:val="0"/>
      <w:marRight w:val="0"/>
      <w:marTop w:val="0"/>
      <w:marBottom w:val="0"/>
      <w:divBdr>
        <w:top w:val="none" w:sz="0" w:space="0" w:color="auto"/>
        <w:left w:val="none" w:sz="0" w:space="0" w:color="auto"/>
        <w:bottom w:val="none" w:sz="0" w:space="0" w:color="auto"/>
        <w:right w:val="none" w:sz="0" w:space="0" w:color="auto"/>
      </w:divBdr>
      <w:divsChild>
        <w:div w:id="1212113193">
          <w:marLeft w:val="0"/>
          <w:marRight w:val="0"/>
          <w:marTop w:val="0"/>
          <w:marBottom w:val="0"/>
          <w:divBdr>
            <w:top w:val="none" w:sz="0" w:space="0" w:color="auto"/>
            <w:left w:val="none" w:sz="0" w:space="0" w:color="auto"/>
            <w:bottom w:val="none" w:sz="0" w:space="0" w:color="auto"/>
            <w:right w:val="none" w:sz="0" w:space="0" w:color="auto"/>
          </w:divBdr>
          <w:divsChild>
            <w:div w:id="1813712715">
              <w:marLeft w:val="0"/>
              <w:marRight w:val="0"/>
              <w:marTop w:val="0"/>
              <w:marBottom w:val="0"/>
              <w:divBdr>
                <w:top w:val="none" w:sz="0" w:space="0" w:color="auto"/>
                <w:left w:val="none" w:sz="0" w:space="0" w:color="auto"/>
                <w:bottom w:val="none" w:sz="0" w:space="0" w:color="auto"/>
                <w:right w:val="none" w:sz="0" w:space="0" w:color="auto"/>
              </w:divBdr>
              <w:divsChild>
                <w:div w:id="20923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8983">
      <w:bodyDiv w:val="1"/>
      <w:marLeft w:val="0"/>
      <w:marRight w:val="0"/>
      <w:marTop w:val="0"/>
      <w:marBottom w:val="0"/>
      <w:divBdr>
        <w:top w:val="none" w:sz="0" w:space="0" w:color="auto"/>
        <w:left w:val="none" w:sz="0" w:space="0" w:color="auto"/>
        <w:bottom w:val="none" w:sz="0" w:space="0" w:color="auto"/>
        <w:right w:val="none" w:sz="0" w:space="0" w:color="auto"/>
      </w:divBdr>
      <w:divsChild>
        <w:div w:id="345450389">
          <w:marLeft w:val="0"/>
          <w:marRight w:val="0"/>
          <w:marTop w:val="0"/>
          <w:marBottom w:val="0"/>
          <w:divBdr>
            <w:top w:val="none" w:sz="0" w:space="0" w:color="auto"/>
            <w:left w:val="none" w:sz="0" w:space="0" w:color="auto"/>
            <w:bottom w:val="none" w:sz="0" w:space="0" w:color="auto"/>
            <w:right w:val="none" w:sz="0" w:space="0" w:color="auto"/>
          </w:divBdr>
          <w:divsChild>
            <w:div w:id="420568054">
              <w:marLeft w:val="0"/>
              <w:marRight w:val="0"/>
              <w:marTop w:val="0"/>
              <w:marBottom w:val="0"/>
              <w:divBdr>
                <w:top w:val="none" w:sz="0" w:space="0" w:color="auto"/>
                <w:left w:val="none" w:sz="0" w:space="0" w:color="auto"/>
                <w:bottom w:val="none" w:sz="0" w:space="0" w:color="auto"/>
                <w:right w:val="none" w:sz="0" w:space="0" w:color="auto"/>
              </w:divBdr>
              <w:divsChild>
                <w:div w:id="1727145423">
                  <w:marLeft w:val="0"/>
                  <w:marRight w:val="0"/>
                  <w:marTop w:val="0"/>
                  <w:marBottom w:val="0"/>
                  <w:divBdr>
                    <w:top w:val="none" w:sz="0" w:space="0" w:color="auto"/>
                    <w:left w:val="none" w:sz="0" w:space="0" w:color="auto"/>
                    <w:bottom w:val="none" w:sz="0" w:space="0" w:color="auto"/>
                    <w:right w:val="none" w:sz="0" w:space="0" w:color="auto"/>
                  </w:divBdr>
                  <w:divsChild>
                    <w:div w:id="1067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1633">
      <w:bodyDiv w:val="1"/>
      <w:marLeft w:val="0"/>
      <w:marRight w:val="0"/>
      <w:marTop w:val="0"/>
      <w:marBottom w:val="0"/>
      <w:divBdr>
        <w:top w:val="none" w:sz="0" w:space="0" w:color="auto"/>
        <w:left w:val="none" w:sz="0" w:space="0" w:color="auto"/>
        <w:bottom w:val="none" w:sz="0" w:space="0" w:color="auto"/>
        <w:right w:val="none" w:sz="0" w:space="0" w:color="auto"/>
      </w:divBdr>
    </w:div>
    <w:div w:id="152988954">
      <w:bodyDiv w:val="1"/>
      <w:marLeft w:val="0"/>
      <w:marRight w:val="0"/>
      <w:marTop w:val="0"/>
      <w:marBottom w:val="0"/>
      <w:divBdr>
        <w:top w:val="none" w:sz="0" w:space="0" w:color="auto"/>
        <w:left w:val="none" w:sz="0" w:space="0" w:color="auto"/>
        <w:bottom w:val="none" w:sz="0" w:space="0" w:color="auto"/>
        <w:right w:val="none" w:sz="0" w:space="0" w:color="auto"/>
      </w:divBdr>
    </w:div>
    <w:div w:id="159124708">
      <w:bodyDiv w:val="1"/>
      <w:marLeft w:val="0"/>
      <w:marRight w:val="0"/>
      <w:marTop w:val="0"/>
      <w:marBottom w:val="0"/>
      <w:divBdr>
        <w:top w:val="none" w:sz="0" w:space="0" w:color="auto"/>
        <w:left w:val="none" w:sz="0" w:space="0" w:color="auto"/>
        <w:bottom w:val="none" w:sz="0" w:space="0" w:color="auto"/>
        <w:right w:val="none" w:sz="0" w:space="0" w:color="auto"/>
      </w:divBdr>
    </w:div>
    <w:div w:id="161091103">
      <w:bodyDiv w:val="1"/>
      <w:marLeft w:val="0"/>
      <w:marRight w:val="0"/>
      <w:marTop w:val="0"/>
      <w:marBottom w:val="0"/>
      <w:divBdr>
        <w:top w:val="none" w:sz="0" w:space="0" w:color="auto"/>
        <w:left w:val="none" w:sz="0" w:space="0" w:color="auto"/>
        <w:bottom w:val="none" w:sz="0" w:space="0" w:color="auto"/>
        <w:right w:val="none" w:sz="0" w:space="0" w:color="auto"/>
      </w:divBdr>
      <w:divsChild>
        <w:div w:id="1241911127">
          <w:marLeft w:val="0"/>
          <w:marRight w:val="0"/>
          <w:marTop w:val="0"/>
          <w:marBottom w:val="0"/>
          <w:divBdr>
            <w:top w:val="none" w:sz="0" w:space="0" w:color="auto"/>
            <w:left w:val="none" w:sz="0" w:space="0" w:color="auto"/>
            <w:bottom w:val="none" w:sz="0" w:space="0" w:color="auto"/>
            <w:right w:val="none" w:sz="0" w:space="0" w:color="auto"/>
          </w:divBdr>
          <w:divsChild>
            <w:div w:id="1786928303">
              <w:marLeft w:val="0"/>
              <w:marRight w:val="0"/>
              <w:marTop w:val="0"/>
              <w:marBottom w:val="0"/>
              <w:divBdr>
                <w:top w:val="none" w:sz="0" w:space="0" w:color="auto"/>
                <w:left w:val="none" w:sz="0" w:space="0" w:color="auto"/>
                <w:bottom w:val="none" w:sz="0" w:space="0" w:color="auto"/>
                <w:right w:val="none" w:sz="0" w:space="0" w:color="auto"/>
              </w:divBdr>
              <w:divsChild>
                <w:div w:id="3821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9535">
      <w:bodyDiv w:val="1"/>
      <w:marLeft w:val="0"/>
      <w:marRight w:val="0"/>
      <w:marTop w:val="0"/>
      <w:marBottom w:val="0"/>
      <w:divBdr>
        <w:top w:val="none" w:sz="0" w:space="0" w:color="auto"/>
        <w:left w:val="none" w:sz="0" w:space="0" w:color="auto"/>
        <w:bottom w:val="none" w:sz="0" w:space="0" w:color="auto"/>
        <w:right w:val="none" w:sz="0" w:space="0" w:color="auto"/>
      </w:divBdr>
      <w:divsChild>
        <w:div w:id="8874569">
          <w:marLeft w:val="0"/>
          <w:marRight w:val="0"/>
          <w:marTop w:val="0"/>
          <w:marBottom w:val="0"/>
          <w:divBdr>
            <w:top w:val="none" w:sz="0" w:space="0" w:color="auto"/>
            <w:left w:val="none" w:sz="0" w:space="0" w:color="auto"/>
            <w:bottom w:val="none" w:sz="0" w:space="0" w:color="auto"/>
            <w:right w:val="none" w:sz="0" w:space="0" w:color="auto"/>
          </w:divBdr>
          <w:divsChild>
            <w:div w:id="1329792984">
              <w:marLeft w:val="0"/>
              <w:marRight w:val="0"/>
              <w:marTop w:val="0"/>
              <w:marBottom w:val="0"/>
              <w:divBdr>
                <w:top w:val="none" w:sz="0" w:space="0" w:color="auto"/>
                <w:left w:val="none" w:sz="0" w:space="0" w:color="auto"/>
                <w:bottom w:val="none" w:sz="0" w:space="0" w:color="auto"/>
                <w:right w:val="none" w:sz="0" w:space="0" w:color="auto"/>
              </w:divBdr>
              <w:divsChild>
                <w:div w:id="1039162474">
                  <w:marLeft w:val="0"/>
                  <w:marRight w:val="0"/>
                  <w:marTop w:val="0"/>
                  <w:marBottom w:val="0"/>
                  <w:divBdr>
                    <w:top w:val="none" w:sz="0" w:space="0" w:color="auto"/>
                    <w:left w:val="none" w:sz="0" w:space="0" w:color="auto"/>
                    <w:bottom w:val="none" w:sz="0" w:space="0" w:color="auto"/>
                    <w:right w:val="none" w:sz="0" w:space="0" w:color="auto"/>
                  </w:divBdr>
                </w:div>
                <w:div w:id="1301112270">
                  <w:marLeft w:val="0"/>
                  <w:marRight w:val="0"/>
                  <w:marTop w:val="0"/>
                  <w:marBottom w:val="0"/>
                  <w:divBdr>
                    <w:top w:val="none" w:sz="0" w:space="0" w:color="auto"/>
                    <w:left w:val="none" w:sz="0" w:space="0" w:color="auto"/>
                    <w:bottom w:val="none" w:sz="0" w:space="0" w:color="auto"/>
                    <w:right w:val="none" w:sz="0" w:space="0" w:color="auto"/>
                  </w:divBdr>
                </w:div>
                <w:div w:id="20547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6481">
      <w:bodyDiv w:val="1"/>
      <w:marLeft w:val="0"/>
      <w:marRight w:val="0"/>
      <w:marTop w:val="0"/>
      <w:marBottom w:val="0"/>
      <w:divBdr>
        <w:top w:val="none" w:sz="0" w:space="0" w:color="auto"/>
        <w:left w:val="none" w:sz="0" w:space="0" w:color="auto"/>
        <w:bottom w:val="none" w:sz="0" w:space="0" w:color="auto"/>
        <w:right w:val="none" w:sz="0" w:space="0" w:color="auto"/>
      </w:divBdr>
      <w:divsChild>
        <w:div w:id="1647588362">
          <w:marLeft w:val="0"/>
          <w:marRight w:val="0"/>
          <w:marTop w:val="0"/>
          <w:marBottom w:val="0"/>
          <w:divBdr>
            <w:top w:val="none" w:sz="0" w:space="0" w:color="auto"/>
            <w:left w:val="none" w:sz="0" w:space="0" w:color="auto"/>
            <w:bottom w:val="none" w:sz="0" w:space="0" w:color="auto"/>
            <w:right w:val="none" w:sz="0" w:space="0" w:color="auto"/>
          </w:divBdr>
          <w:divsChild>
            <w:div w:id="304093602">
              <w:marLeft w:val="0"/>
              <w:marRight w:val="0"/>
              <w:marTop w:val="0"/>
              <w:marBottom w:val="0"/>
              <w:divBdr>
                <w:top w:val="none" w:sz="0" w:space="0" w:color="auto"/>
                <w:left w:val="none" w:sz="0" w:space="0" w:color="auto"/>
                <w:bottom w:val="none" w:sz="0" w:space="0" w:color="auto"/>
                <w:right w:val="none" w:sz="0" w:space="0" w:color="auto"/>
              </w:divBdr>
              <w:divsChild>
                <w:div w:id="1224414203">
                  <w:marLeft w:val="0"/>
                  <w:marRight w:val="0"/>
                  <w:marTop w:val="0"/>
                  <w:marBottom w:val="0"/>
                  <w:divBdr>
                    <w:top w:val="none" w:sz="0" w:space="0" w:color="auto"/>
                    <w:left w:val="none" w:sz="0" w:space="0" w:color="auto"/>
                    <w:bottom w:val="none" w:sz="0" w:space="0" w:color="auto"/>
                    <w:right w:val="none" w:sz="0" w:space="0" w:color="auto"/>
                  </w:divBdr>
                  <w:divsChild>
                    <w:div w:id="8761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9439">
      <w:bodyDiv w:val="1"/>
      <w:marLeft w:val="0"/>
      <w:marRight w:val="0"/>
      <w:marTop w:val="0"/>
      <w:marBottom w:val="0"/>
      <w:divBdr>
        <w:top w:val="none" w:sz="0" w:space="0" w:color="auto"/>
        <w:left w:val="none" w:sz="0" w:space="0" w:color="auto"/>
        <w:bottom w:val="none" w:sz="0" w:space="0" w:color="auto"/>
        <w:right w:val="none" w:sz="0" w:space="0" w:color="auto"/>
      </w:divBdr>
      <w:divsChild>
        <w:div w:id="2019773963">
          <w:marLeft w:val="0"/>
          <w:marRight w:val="0"/>
          <w:marTop w:val="0"/>
          <w:marBottom w:val="0"/>
          <w:divBdr>
            <w:top w:val="none" w:sz="0" w:space="0" w:color="auto"/>
            <w:left w:val="none" w:sz="0" w:space="0" w:color="auto"/>
            <w:bottom w:val="none" w:sz="0" w:space="0" w:color="auto"/>
            <w:right w:val="none" w:sz="0" w:space="0" w:color="auto"/>
          </w:divBdr>
          <w:divsChild>
            <w:div w:id="808282833">
              <w:marLeft w:val="0"/>
              <w:marRight w:val="0"/>
              <w:marTop w:val="0"/>
              <w:marBottom w:val="0"/>
              <w:divBdr>
                <w:top w:val="none" w:sz="0" w:space="0" w:color="auto"/>
                <w:left w:val="none" w:sz="0" w:space="0" w:color="auto"/>
                <w:bottom w:val="none" w:sz="0" w:space="0" w:color="auto"/>
                <w:right w:val="none" w:sz="0" w:space="0" w:color="auto"/>
              </w:divBdr>
              <w:divsChild>
                <w:div w:id="605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5946">
      <w:bodyDiv w:val="1"/>
      <w:marLeft w:val="0"/>
      <w:marRight w:val="0"/>
      <w:marTop w:val="0"/>
      <w:marBottom w:val="0"/>
      <w:divBdr>
        <w:top w:val="none" w:sz="0" w:space="0" w:color="auto"/>
        <w:left w:val="none" w:sz="0" w:space="0" w:color="auto"/>
        <w:bottom w:val="none" w:sz="0" w:space="0" w:color="auto"/>
        <w:right w:val="none" w:sz="0" w:space="0" w:color="auto"/>
      </w:divBdr>
      <w:divsChild>
        <w:div w:id="121313485">
          <w:marLeft w:val="0"/>
          <w:marRight w:val="0"/>
          <w:marTop w:val="0"/>
          <w:marBottom w:val="0"/>
          <w:divBdr>
            <w:top w:val="none" w:sz="0" w:space="0" w:color="auto"/>
            <w:left w:val="none" w:sz="0" w:space="0" w:color="auto"/>
            <w:bottom w:val="none" w:sz="0" w:space="0" w:color="auto"/>
            <w:right w:val="none" w:sz="0" w:space="0" w:color="auto"/>
          </w:divBdr>
          <w:divsChild>
            <w:div w:id="1378161635">
              <w:marLeft w:val="0"/>
              <w:marRight w:val="0"/>
              <w:marTop w:val="0"/>
              <w:marBottom w:val="0"/>
              <w:divBdr>
                <w:top w:val="none" w:sz="0" w:space="0" w:color="auto"/>
                <w:left w:val="none" w:sz="0" w:space="0" w:color="auto"/>
                <w:bottom w:val="none" w:sz="0" w:space="0" w:color="auto"/>
                <w:right w:val="none" w:sz="0" w:space="0" w:color="auto"/>
              </w:divBdr>
              <w:divsChild>
                <w:div w:id="20942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92664">
      <w:bodyDiv w:val="1"/>
      <w:marLeft w:val="0"/>
      <w:marRight w:val="0"/>
      <w:marTop w:val="0"/>
      <w:marBottom w:val="0"/>
      <w:divBdr>
        <w:top w:val="none" w:sz="0" w:space="0" w:color="auto"/>
        <w:left w:val="none" w:sz="0" w:space="0" w:color="auto"/>
        <w:bottom w:val="none" w:sz="0" w:space="0" w:color="auto"/>
        <w:right w:val="none" w:sz="0" w:space="0" w:color="auto"/>
      </w:divBdr>
      <w:divsChild>
        <w:div w:id="1534075850">
          <w:marLeft w:val="0"/>
          <w:marRight w:val="0"/>
          <w:marTop w:val="0"/>
          <w:marBottom w:val="0"/>
          <w:divBdr>
            <w:top w:val="none" w:sz="0" w:space="0" w:color="auto"/>
            <w:left w:val="none" w:sz="0" w:space="0" w:color="auto"/>
            <w:bottom w:val="none" w:sz="0" w:space="0" w:color="auto"/>
            <w:right w:val="none" w:sz="0" w:space="0" w:color="auto"/>
          </w:divBdr>
          <w:divsChild>
            <w:div w:id="2107114789">
              <w:marLeft w:val="0"/>
              <w:marRight w:val="0"/>
              <w:marTop w:val="0"/>
              <w:marBottom w:val="0"/>
              <w:divBdr>
                <w:top w:val="none" w:sz="0" w:space="0" w:color="auto"/>
                <w:left w:val="none" w:sz="0" w:space="0" w:color="auto"/>
                <w:bottom w:val="none" w:sz="0" w:space="0" w:color="auto"/>
                <w:right w:val="none" w:sz="0" w:space="0" w:color="auto"/>
              </w:divBdr>
              <w:divsChild>
                <w:div w:id="7097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0881">
      <w:bodyDiv w:val="1"/>
      <w:marLeft w:val="0"/>
      <w:marRight w:val="0"/>
      <w:marTop w:val="0"/>
      <w:marBottom w:val="0"/>
      <w:divBdr>
        <w:top w:val="none" w:sz="0" w:space="0" w:color="auto"/>
        <w:left w:val="none" w:sz="0" w:space="0" w:color="auto"/>
        <w:bottom w:val="none" w:sz="0" w:space="0" w:color="auto"/>
        <w:right w:val="none" w:sz="0" w:space="0" w:color="auto"/>
      </w:divBdr>
    </w:div>
    <w:div w:id="265577810">
      <w:bodyDiv w:val="1"/>
      <w:marLeft w:val="0"/>
      <w:marRight w:val="0"/>
      <w:marTop w:val="0"/>
      <w:marBottom w:val="0"/>
      <w:divBdr>
        <w:top w:val="none" w:sz="0" w:space="0" w:color="auto"/>
        <w:left w:val="none" w:sz="0" w:space="0" w:color="auto"/>
        <w:bottom w:val="none" w:sz="0" w:space="0" w:color="auto"/>
        <w:right w:val="none" w:sz="0" w:space="0" w:color="auto"/>
      </w:divBdr>
      <w:divsChild>
        <w:div w:id="1452356498">
          <w:marLeft w:val="0"/>
          <w:marRight w:val="0"/>
          <w:marTop w:val="0"/>
          <w:marBottom w:val="0"/>
          <w:divBdr>
            <w:top w:val="none" w:sz="0" w:space="0" w:color="auto"/>
            <w:left w:val="none" w:sz="0" w:space="0" w:color="auto"/>
            <w:bottom w:val="none" w:sz="0" w:space="0" w:color="auto"/>
            <w:right w:val="none" w:sz="0" w:space="0" w:color="auto"/>
          </w:divBdr>
          <w:divsChild>
            <w:div w:id="725225976">
              <w:marLeft w:val="0"/>
              <w:marRight w:val="0"/>
              <w:marTop w:val="0"/>
              <w:marBottom w:val="0"/>
              <w:divBdr>
                <w:top w:val="none" w:sz="0" w:space="0" w:color="auto"/>
                <w:left w:val="none" w:sz="0" w:space="0" w:color="auto"/>
                <w:bottom w:val="none" w:sz="0" w:space="0" w:color="auto"/>
                <w:right w:val="none" w:sz="0" w:space="0" w:color="auto"/>
              </w:divBdr>
              <w:divsChild>
                <w:div w:id="10619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606">
      <w:bodyDiv w:val="1"/>
      <w:marLeft w:val="0"/>
      <w:marRight w:val="0"/>
      <w:marTop w:val="0"/>
      <w:marBottom w:val="0"/>
      <w:divBdr>
        <w:top w:val="none" w:sz="0" w:space="0" w:color="auto"/>
        <w:left w:val="none" w:sz="0" w:space="0" w:color="auto"/>
        <w:bottom w:val="none" w:sz="0" w:space="0" w:color="auto"/>
        <w:right w:val="none" w:sz="0" w:space="0" w:color="auto"/>
      </w:divBdr>
      <w:divsChild>
        <w:div w:id="255137641">
          <w:marLeft w:val="0"/>
          <w:marRight w:val="0"/>
          <w:marTop w:val="0"/>
          <w:marBottom w:val="0"/>
          <w:divBdr>
            <w:top w:val="none" w:sz="0" w:space="0" w:color="auto"/>
            <w:left w:val="none" w:sz="0" w:space="0" w:color="auto"/>
            <w:bottom w:val="none" w:sz="0" w:space="0" w:color="auto"/>
            <w:right w:val="none" w:sz="0" w:space="0" w:color="auto"/>
          </w:divBdr>
          <w:divsChild>
            <w:div w:id="866522207">
              <w:marLeft w:val="0"/>
              <w:marRight w:val="0"/>
              <w:marTop w:val="0"/>
              <w:marBottom w:val="0"/>
              <w:divBdr>
                <w:top w:val="none" w:sz="0" w:space="0" w:color="auto"/>
                <w:left w:val="none" w:sz="0" w:space="0" w:color="auto"/>
                <w:bottom w:val="none" w:sz="0" w:space="0" w:color="auto"/>
                <w:right w:val="none" w:sz="0" w:space="0" w:color="auto"/>
              </w:divBdr>
              <w:divsChild>
                <w:div w:id="1302156559">
                  <w:marLeft w:val="0"/>
                  <w:marRight w:val="0"/>
                  <w:marTop w:val="0"/>
                  <w:marBottom w:val="0"/>
                  <w:divBdr>
                    <w:top w:val="none" w:sz="0" w:space="0" w:color="auto"/>
                    <w:left w:val="none" w:sz="0" w:space="0" w:color="auto"/>
                    <w:bottom w:val="none" w:sz="0" w:space="0" w:color="auto"/>
                    <w:right w:val="none" w:sz="0" w:space="0" w:color="auto"/>
                  </w:divBdr>
                  <w:divsChild>
                    <w:div w:id="16812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593704">
      <w:bodyDiv w:val="1"/>
      <w:marLeft w:val="0"/>
      <w:marRight w:val="0"/>
      <w:marTop w:val="0"/>
      <w:marBottom w:val="0"/>
      <w:divBdr>
        <w:top w:val="none" w:sz="0" w:space="0" w:color="auto"/>
        <w:left w:val="none" w:sz="0" w:space="0" w:color="auto"/>
        <w:bottom w:val="none" w:sz="0" w:space="0" w:color="auto"/>
        <w:right w:val="none" w:sz="0" w:space="0" w:color="auto"/>
      </w:divBdr>
      <w:divsChild>
        <w:div w:id="910391672">
          <w:marLeft w:val="0"/>
          <w:marRight w:val="0"/>
          <w:marTop w:val="0"/>
          <w:marBottom w:val="0"/>
          <w:divBdr>
            <w:top w:val="none" w:sz="0" w:space="0" w:color="auto"/>
            <w:left w:val="none" w:sz="0" w:space="0" w:color="auto"/>
            <w:bottom w:val="none" w:sz="0" w:space="0" w:color="auto"/>
            <w:right w:val="none" w:sz="0" w:space="0" w:color="auto"/>
          </w:divBdr>
          <w:divsChild>
            <w:div w:id="743065112">
              <w:marLeft w:val="0"/>
              <w:marRight w:val="0"/>
              <w:marTop w:val="0"/>
              <w:marBottom w:val="0"/>
              <w:divBdr>
                <w:top w:val="none" w:sz="0" w:space="0" w:color="auto"/>
                <w:left w:val="none" w:sz="0" w:space="0" w:color="auto"/>
                <w:bottom w:val="none" w:sz="0" w:space="0" w:color="auto"/>
                <w:right w:val="none" w:sz="0" w:space="0" w:color="auto"/>
              </w:divBdr>
              <w:divsChild>
                <w:div w:id="1624925929">
                  <w:marLeft w:val="0"/>
                  <w:marRight w:val="0"/>
                  <w:marTop w:val="0"/>
                  <w:marBottom w:val="0"/>
                  <w:divBdr>
                    <w:top w:val="none" w:sz="0" w:space="0" w:color="auto"/>
                    <w:left w:val="none" w:sz="0" w:space="0" w:color="auto"/>
                    <w:bottom w:val="none" w:sz="0" w:space="0" w:color="auto"/>
                    <w:right w:val="none" w:sz="0" w:space="0" w:color="auto"/>
                  </w:divBdr>
                  <w:divsChild>
                    <w:div w:id="5555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01674">
      <w:bodyDiv w:val="1"/>
      <w:marLeft w:val="0"/>
      <w:marRight w:val="0"/>
      <w:marTop w:val="0"/>
      <w:marBottom w:val="0"/>
      <w:divBdr>
        <w:top w:val="none" w:sz="0" w:space="0" w:color="auto"/>
        <w:left w:val="none" w:sz="0" w:space="0" w:color="auto"/>
        <w:bottom w:val="none" w:sz="0" w:space="0" w:color="auto"/>
        <w:right w:val="none" w:sz="0" w:space="0" w:color="auto"/>
      </w:divBdr>
      <w:divsChild>
        <w:div w:id="1336961876">
          <w:marLeft w:val="0"/>
          <w:marRight w:val="0"/>
          <w:marTop w:val="0"/>
          <w:marBottom w:val="0"/>
          <w:divBdr>
            <w:top w:val="none" w:sz="0" w:space="0" w:color="auto"/>
            <w:left w:val="none" w:sz="0" w:space="0" w:color="auto"/>
            <w:bottom w:val="none" w:sz="0" w:space="0" w:color="auto"/>
            <w:right w:val="none" w:sz="0" w:space="0" w:color="auto"/>
          </w:divBdr>
          <w:divsChild>
            <w:div w:id="597642411">
              <w:marLeft w:val="0"/>
              <w:marRight w:val="0"/>
              <w:marTop w:val="0"/>
              <w:marBottom w:val="0"/>
              <w:divBdr>
                <w:top w:val="none" w:sz="0" w:space="0" w:color="auto"/>
                <w:left w:val="none" w:sz="0" w:space="0" w:color="auto"/>
                <w:bottom w:val="none" w:sz="0" w:space="0" w:color="auto"/>
                <w:right w:val="none" w:sz="0" w:space="0" w:color="auto"/>
              </w:divBdr>
              <w:divsChild>
                <w:div w:id="21138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4429">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71075589">
      <w:bodyDiv w:val="1"/>
      <w:marLeft w:val="0"/>
      <w:marRight w:val="0"/>
      <w:marTop w:val="0"/>
      <w:marBottom w:val="0"/>
      <w:divBdr>
        <w:top w:val="none" w:sz="0" w:space="0" w:color="auto"/>
        <w:left w:val="none" w:sz="0" w:space="0" w:color="auto"/>
        <w:bottom w:val="none" w:sz="0" w:space="0" w:color="auto"/>
        <w:right w:val="none" w:sz="0" w:space="0" w:color="auto"/>
      </w:divBdr>
      <w:divsChild>
        <w:div w:id="1496990545">
          <w:marLeft w:val="0"/>
          <w:marRight w:val="0"/>
          <w:marTop w:val="0"/>
          <w:marBottom w:val="0"/>
          <w:divBdr>
            <w:top w:val="none" w:sz="0" w:space="0" w:color="auto"/>
            <w:left w:val="none" w:sz="0" w:space="0" w:color="auto"/>
            <w:bottom w:val="none" w:sz="0" w:space="0" w:color="auto"/>
            <w:right w:val="none" w:sz="0" w:space="0" w:color="auto"/>
          </w:divBdr>
          <w:divsChild>
            <w:div w:id="1448937475">
              <w:marLeft w:val="0"/>
              <w:marRight w:val="0"/>
              <w:marTop w:val="0"/>
              <w:marBottom w:val="0"/>
              <w:divBdr>
                <w:top w:val="none" w:sz="0" w:space="0" w:color="auto"/>
                <w:left w:val="none" w:sz="0" w:space="0" w:color="auto"/>
                <w:bottom w:val="none" w:sz="0" w:space="0" w:color="auto"/>
                <w:right w:val="none" w:sz="0" w:space="0" w:color="auto"/>
              </w:divBdr>
              <w:divsChild>
                <w:div w:id="11970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96466">
      <w:bodyDiv w:val="1"/>
      <w:marLeft w:val="0"/>
      <w:marRight w:val="0"/>
      <w:marTop w:val="0"/>
      <w:marBottom w:val="0"/>
      <w:divBdr>
        <w:top w:val="none" w:sz="0" w:space="0" w:color="auto"/>
        <w:left w:val="none" w:sz="0" w:space="0" w:color="auto"/>
        <w:bottom w:val="none" w:sz="0" w:space="0" w:color="auto"/>
        <w:right w:val="none" w:sz="0" w:space="0" w:color="auto"/>
      </w:divBdr>
      <w:divsChild>
        <w:div w:id="284700849">
          <w:marLeft w:val="0"/>
          <w:marRight w:val="0"/>
          <w:marTop w:val="0"/>
          <w:marBottom w:val="0"/>
          <w:divBdr>
            <w:top w:val="none" w:sz="0" w:space="0" w:color="auto"/>
            <w:left w:val="none" w:sz="0" w:space="0" w:color="auto"/>
            <w:bottom w:val="none" w:sz="0" w:space="0" w:color="auto"/>
            <w:right w:val="none" w:sz="0" w:space="0" w:color="auto"/>
          </w:divBdr>
          <w:divsChild>
            <w:div w:id="1047071028">
              <w:marLeft w:val="0"/>
              <w:marRight w:val="0"/>
              <w:marTop w:val="0"/>
              <w:marBottom w:val="0"/>
              <w:divBdr>
                <w:top w:val="none" w:sz="0" w:space="0" w:color="auto"/>
                <w:left w:val="none" w:sz="0" w:space="0" w:color="auto"/>
                <w:bottom w:val="none" w:sz="0" w:space="0" w:color="auto"/>
                <w:right w:val="none" w:sz="0" w:space="0" w:color="auto"/>
              </w:divBdr>
              <w:divsChild>
                <w:div w:id="10547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29932411">
      <w:bodyDiv w:val="1"/>
      <w:marLeft w:val="0"/>
      <w:marRight w:val="0"/>
      <w:marTop w:val="0"/>
      <w:marBottom w:val="0"/>
      <w:divBdr>
        <w:top w:val="none" w:sz="0" w:space="0" w:color="auto"/>
        <w:left w:val="none" w:sz="0" w:space="0" w:color="auto"/>
        <w:bottom w:val="none" w:sz="0" w:space="0" w:color="auto"/>
        <w:right w:val="none" w:sz="0" w:space="0" w:color="auto"/>
      </w:divBdr>
      <w:divsChild>
        <w:div w:id="363098464">
          <w:marLeft w:val="0"/>
          <w:marRight w:val="0"/>
          <w:marTop w:val="0"/>
          <w:marBottom w:val="0"/>
          <w:divBdr>
            <w:top w:val="none" w:sz="0" w:space="0" w:color="auto"/>
            <w:left w:val="none" w:sz="0" w:space="0" w:color="auto"/>
            <w:bottom w:val="none" w:sz="0" w:space="0" w:color="auto"/>
            <w:right w:val="none" w:sz="0" w:space="0" w:color="auto"/>
          </w:divBdr>
          <w:divsChild>
            <w:div w:id="634869830">
              <w:marLeft w:val="0"/>
              <w:marRight w:val="0"/>
              <w:marTop w:val="0"/>
              <w:marBottom w:val="0"/>
              <w:divBdr>
                <w:top w:val="none" w:sz="0" w:space="0" w:color="auto"/>
                <w:left w:val="none" w:sz="0" w:space="0" w:color="auto"/>
                <w:bottom w:val="none" w:sz="0" w:space="0" w:color="auto"/>
                <w:right w:val="none" w:sz="0" w:space="0" w:color="auto"/>
              </w:divBdr>
              <w:divsChild>
                <w:div w:id="282199378">
                  <w:marLeft w:val="0"/>
                  <w:marRight w:val="0"/>
                  <w:marTop w:val="0"/>
                  <w:marBottom w:val="0"/>
                  <w:divBdr>
                    <w:top w:val="none" w:sz="0" w:space="0" w:color="auto"/>
                    <w:left w:val="none" w:sz="0" w:space="0" w:color="auto"/>
                    <w:bottom w:val="none" w:sz="0" w:space="0" w:color="auto"/>
                    <w:right w:val="none" w:sz="0" w:space="0" w:color="auto"/>
                  </w:divBdr>
                  <w:divsChild>
                    <w:div w:id="207142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7259">
              <w:marLeft w:val="0"/>
              <w:marRight w:val="0"/>
              <w:marTop w:val="0"/>
              <w:marBottom w:val="0"/>
              <w:divBdr>
                <w:top w:val="none" w:sz="0" w:space="0" w:color="auto"/>
                <w:left w:val="none" w:sz="0" w:space="0" w:color="auto"/>
                <w:bottom w:val="none" w:sz="0" w:space="0" w:color="auto"/>
                <w:right w:val="none" w:sz="0" w:space="0" w:color="auto"/>
              </w:divBdr>
              <w:divsChild>
                <w:div w:id="181405532">
                  <w:marLeft w:val="0"/>
                  <w:marRight w:val="0"/>
                  <w:marTop w:val="0"/>
                  <w:marBottom w:val="0"/>
                  <w:divBdr>
                    <w:top w:val="none" w:sz="0" w:space="0" w:color="auto"/>
                    <w:left w:val="none" w:sz="0" w:space="0" w:color="auto"/>
                    <w:bottom w:val="none" w:sz="0" w:space="0" w:color="auto"/>
                    <w:right w:val="none" w:sz="0" w:space="0" w:color="auto"/>
                  </w:divBdr>
                  <w:divsChild>
                    <w:div w:id="105126711">
                      <w:marLeft w:val="0"/>
                      <w:marRight w:val="0"/>
                      <w:marTop w:val="0"/>
                      <w:marBottom w:val="0"/>
                      <w:divBdr>
                        <w:top w:val="none" w:sz="0" w:space="0" w:color="auto"/>
                        <w:left w:val="none" w:sz="0" w:space="0" w:color="auto"/>
                        <w:bottom w:val="none" w:sz="0" w:space="0" w:color="auto"/>
                        <w:right w:val="none" w:sz="0" w:space="0" w:color="auto"/>
                      </w:divBdr>
                    </w:div>
                  </w:divsChild>
                </w:div>
                <w:div w:id="522521679">
                  <w:marLeft w:val="0"/>
                  <w:marRight w:val="0"/>
                  <w:marTop w:val="0"/>
                  <w:marBottom w:val="0"/>
                  <w:divBdr>
                    <w:top w:val="none" w:sz="0" w:space="0" w:color="auto"/>
                    <w:left w:val="none" w:sz="0" w:space="0" w:color="auto"/>
                    <w:bottom w:val="none" w:sz="0" w:space="0" w:color="auto"/>
                    <w:right w:val="none" w:sz="0" w:space="0" w:color="auto"/>
                  </w:divBdr>
                  <w:divsChild>
                    <w:div w:id="219438521">
                      <w:marLeft w:val="0"/>
                      <w:marRight w:val="0"/>
                      <w:marTop w:val="0"/>
                      <w:marBottom w:val="0"/>
                      <w:divBdr>
                        <w:top w:val="none" w:sz="0" w:space="0" w:color="auto"/>
                        <w:left w:val="none" w:sz="0" w:space="0" w:color="auto"/>
                        <w:bottom w:val="none" w:sz="0" w:space="0" w:color="auto"/>
                        <w:right w:val="none" w:sz="0" w:space="0" w:color="auto"/>
                      </w:divBdr>
                    </w:div>
                    <w:div w:id="1901985822">
                      <w:marLeft w:val="0"/>
                      <w:marRight w:val="0"/>
                      <w:marTop w:val="0"/>
                      <w:marBottom w:val="0"/>
                      <w:divBdr>
                        <w:top w:val="none" w:sz="0" w:space="0" w:color="auto"/>
                        <w:left w:val="none" w:sz="0" w:space="0" w:color="auto"/>
                        <w:bottom w:val="none" w:sz="0" w:space="0" w:color="auto"/>
                        <w:right w:val="none" w:sz="0" w:space="0" w:color="auto"/>
                      </w:divBdr>
                    </w:div>
                  </w:divsChild>
                </w:div>
                <w:div w:id="906306516">
                  <w:marLeft w:val="0"/>
                  <w:marRight w:val="0"/>
                  <w:marTop w:val="0"/>
                  <w:marBottom w:val="0"/>
                  <w:divBdr>
                    <w:top w:val="none" w:sz="0" w:space="0" w:color="auto"/>
                    <w:left w:val="none" w:sz="0" w:space="0" w:color="auto"/>
                    <w:bottom w:val="none" w:sz="0" w:space="0" w:color="auto"/>
                    <w:right w:val="none" w:sz="0" w:space="0" w:color="auto"/>
                  </w:divBdr>
                  <w:divsChild>
                    <w:div w:id="17819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88143">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718668628">
                  <w:marLeft w:val="0"/>
                  <w:marRight w:val="0"/>
                  <w:marTop w:val="0"/>
                  <w:marBottom w:val="0"/>
                  <w:divBdr>
                    <w:top w:val="none" w:sz="0" w:space="0" w:color="auto"/>
                    <w:left w:val="none" w:sz="0" w:space="0" w:color="auto"/>
                    <w:bottom w:val="none" w:sz="0" w:space="0" w:color="auto"/>
                    <w:right w:val="none" w:sz="0" w:space="0" w:color="auto"/>
                  </w:divBdr>
                  <w:divsChild>
                    <w:div w:id="540289212">
                      <w:marLeft w:val="0"/>
                      <w:marRight w:val="0"/>
                      <w:marTop w:val="0"/>
                      <w:marBottom w:val="0"/>
                      <w:divBdr>
                        <w:top w:val="none" w:sz="0" w:space="0" w:color="auto"/>
                        <w:left w:val="none" w:sz="0" w:space="0" w:color="auto"/>
                        <w:bottom w:val="none" w:sz="0" w:space="0" w:color="auto"/>
                        <w:right w:val="none" w:sz="0" w:space="0" w:color="auto"/>
                      </w:divBdr>
                    </w:div>
                    <w:div w:id="1203326926">
                      <w:marLeft w:val="0"/>
                      <w:marRight w:val="0"/>
                      <w:marTop w:val="0"/>
                      <w:marBottom w:val="0"/>
                      <w:divBdr>
                        <w:top w:val="none" w:sz="0" w:space="0" w:color="auto"/>
                        <w:left w:val="none" w:sz="0" w:space="0" w:color="auto"/>
                        <w:bottom w:val="none" w:sz="0" w:space="0" w:color="auto"/>
                        <w:right w:val="none" w:sz="0" w:space="0" w:color="auto"/>
                      </w:divBdr>
                    </w:div>
                  </w:divsChild>
                </w:div>
                <w:div w:id="1722703392">
                  <w:marLeft w:val="0"/>
                  <w:marRight w:val="0"/>
                  <w:marTop w:val="0"/>
                  <w:marBottom w:val="0"/>
                  <w:divBdr>
                    <w:top w:val="none" w:sz="0" w:space="0" w:color="auto"/>
                    <w:left w:val="none" w:sz="0" w:space="0" w:color="auto"/>
                    <w:bottom w:val="none" w:sz="0" w:space="0" w:color="auto"/>
                    <w:right w:val="none" w:sz="0" w:space="0" w:color="auto"/>
                  </w:divBdr>
                  <w:divsChild>
                    <w:div w:id="1063412625">
                      <w:marLeft w:val="0"/>
                      <w:marRight w:val="0"/>
                      <w:marTop w:val="0"/>
                      <w:marBottom w:val="0"/>
                      <w:divBdr>
                        <w:top w:val="none" w:sz="0" w:space="0" w:color="auto"/>
                        <w:left w:val="none" w:sz="0" w:space="0" w:color="auto"/>
                        <w:bottom w:val="none" w:sz="0" w:space="0" w:color="auto"/>
                        <w:right w:val="none" w:sz="0" w:space="0" w:color="auto"/>
                      </w:divBdr>
                    </w:div>
                  </w:divsChild>
                </w:div>
                <w:div w:id="2046372178">
                  <w:marLeft w:val="0"/>
                  <w:marRight w:val="0"/>
                  <w:marTop w:val="0"/>
                  <w:marBottom w:val="0"/>
                  <w:divBdr>
                    <w:top w:val="none" w:sz="0" w:space="0" w:color="auto"/>
                    <w:left w:val="none" w:sz="0" w:space="0" w:color="auto"/>
                    <w:bottom w:val="none" w:sz="0" w:space="0" w:color="auto"/>
                    <w:right w:val="none" w:sz="0" w:space="0" w:color="auto"/>
                  </w:divBdr>
                  <w:divsChild>
                    <w:div w:id="11926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726726">
      <w:bodyDiv w:val="1"/>
      <w:marLeft w:val="0"/>
      <w:marRight w:val="0"/>
      <w:marTop w:val="0"/>
      <w:marBottom w:val="0"/>
      <w:divBdr>
        <w:top w:val="none" w:sz="0" w:space="0" w:color="auto"/>
        <w:left w:val="none" w:sz="0" w:space="0" w:color="auto"/>
        <w:bottom w:val="none" w:sz="0" w:space="0" w:color="auto"/>
        <w:right w:val="none" w:sz="0" w:space="0" w:color="auto"/>
      </w:divBdr>
    </w:div>
    <w:div w:id="469790371">
      <w:bodyDiv w:val="1"/>
      <w:marLeft w:val="0"/>
      <w:marRight w:val="0"/>
      <w:marTop w:val="0"/>
      <w:marBottom w:val="0"/>
      <w:divBdr>
        <w:top w:val="none" w:sz="0" w:space="0" w:color="auto"/>
        <w:left w:val="none" w:sz="0" w:space="0" w:color="auto"/>
        <w:bottom w:val="none" w:sz="0" w:space="0" w:color="auto"/>
        <w:right w:val="none" w:sz="0" w:space="0" w:color="auto"/>
      </w:divBdr>
    </w:div>
    <w:div w:id="480124829">
      <w:bodyDiv w:val="1"/>
      <w:marLeft w:val="0"/>
      <w:marRight w:val="0"/>
      <w:marTop w:val="0"/>
      <w:marBottom w:val="0"/>
      <w:divBdr>
        <w:top w:val="none" w:sz="0" w:space="0" w:color="auto"/>
        <w:left w:val="none" w:sz="0" w:space="0" w:color="auto"/>
        <w:bottom w:val="none" w:sz="0" w:space="0" w:color="auto"/>
        <w:right w:val="none" w:sz="0" w:space="0" w:color="auto"/>
      </w:divBdr>
      <w:divsChild>
        <w:div w:id="983851863">
          <w:marLeft w:val="0"/>
          <w:marRight w:val="0"/>
          <w:marTop w:val="0"/>
          <w:marBottom w:val="0"/>
          <w:divBdr>
            <w:top w:val="none" w:sz="0" w:space="0" w:color="auto"/>
            <w:left w:val="none" w:sz="0" w:space="0" w:color="auto"/>
            <w:bottom w:val="none" w:sz="0" w:space="0" w:color="auto"/>
            <w:right w:val="none" w:sz="0" w:space="0" w:color="auto"/>
          </w:divBdr>
          <w:divsChild>
            <w:div w:id="1491553340">
              <w:marLeft w:val="0"/>
              <w:marRight w:val="0"/>
              <w:marTop w:val="0"/>
              <w:marBottom w:val="0"/>
              <w:divBdr>
                <w:top w:val="none" w:sz="0" w:space="0" w:color="auto"/>
                <w:left w:val="none" w:sz="0" w:space="0" w:color="auto"/>
                <w:bottom w:val="none" w:sz="0" w:space="0" w:color="auto"/>
                <w:right w:val="none" w:sz="0" w:space="0" w:color="auto"/>
              </w:divBdr>
              <w:divsChild>
                <w:div w:id="119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26354672">
      <w:bodyDiv w:val="1"/>
      <w:marLeft w:val="0"/>
      <w:marRight w:val="0"/>
      <w:marTop w:val="0"/>
      <w:marBottom w:val="0"/>
      <w:divBdr>
        <w:top w:val="none" w:sz="0" w:space="0" w:color="auto"/>
        <w:left w:val="none" w:sz="0" w:space="0" w:color="auto"/>
        <w:bottom w:val="none" w:sz="0" w:space="0" w:color="auto"/>
        <w:right w:val="none" w:sz="0" w:space="0" w:color="auto"/>
      </w:divBdr>
      <w:divsChild>
        <w:div w:id="1527715596">
          <w:marLeft w:val="0"/>
          <w:marRight w:val="0"/>
          <w:marTop w:val="0"/>
          <w:marBottom w:val="0"/>
          <w:divBdr>
            <w:top w:val="none" w:sz="0" w:space="0" w:color="auto"/>
            <w:left w:val="none" w:sz="0" w:space="0" w:color="auto"/>
            <w:bottom w:val="none" w:sz="0" w:space="0" w:color="auto"/>
            <w:right w:val="none" w:sz="0" w:space="0" w:color="auto"/>
          </w:divBdr>
          <w:divsChild>
            <w:div w:id="430440780">
              <w:marLeft w:val="0"/>
              <w:marRight w:val="0"/>
              <w:marTop w:val="0"/>
              <w:marBottom w:val="0"/>
              <w:divBdr>
                <w:top w:val="none" w:sz="0" w:space="0" w:color="auto"/>
                <w:left w:val="none" w:sz="0" w:space="0" w:color="auto"/>
                <w:bottom w:val="none" w:sz="0" w:space="0" w:color="auto"/>
                <w:right w:val="none" w:sz="0" w:space="0" w:color="auto"/>
              </w:divBdr>
              <w:divsChild>
                <w:div w:id="10975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6595">
      <w:bodyDiv w:val="1"/>
      <w:marLeft w:val="0"/>
      <w:marRight w:val="0"/>
      <w:marTop w:val="0"/>
      <w:marBottom w:val="0"/>
      <w:divBdr>
        <w:top w:val="none" w:sz="0" w:space="0" w:color="auto"/>
        <w:left w:val="none" w:sz="0" w:space="0" w:color="auto"/>
        <w:bottom w:val="none" w:sz="0" w:space="0" w:color="auto"/>
        <w:right w:val="none" w:sz="0" w:space="0" w:color="auto"/>
      </w:divBdr>
      <w:divsChild>
        <w:div w:id="2075351641">
          <w:marLeft w:val="0"/>
          <w:marRight w:val="0"/>
          <w:marTop w:val="0"/>
          <w:marBottom w:val="0"/>
          <w:divBdr>
            <w:top w:val="none" w:sz="0" w:space="0" w:color="auto"/>
            <w:left w:val="none" w:sz="0" w:space="0" w:color="auto"/>
            <w:bottom w:val="none" w:sz="0" w:space="0" w:color="auto"/>
            <w:right w:val="none" w:sz="0" w:space="0" w:color="auto"/>
          </w:divBdr>
          <w:divsChild>
            <w:div w:id="108163517">
              <w:marLeft w:val="0"/>
              <w:marRight w:val="0"/>
              <w:marTop w:val="0"/>
              <w:marBottom w:val="0"/>
              <w:divBdr>
                <w:top w:val="none" w:sz="0" w:space="0" w:color="auto"/>
                <w:left w:val="none" w:sz="0" w:space="0" w:color="auto"/>
                <w:bottom w:val="none" w:sz="0" w:space="0" w:color="auto"/>
                <w:right w:val="none" w:sz="0" w:space="0" w:color="auto"/>
              </w:divBdr>
              <w:divsChild>
                <w:div w:id="1982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609">
      <w:bodyDiv w:val="1"/>
      <w:marLeft w:val="0"/>
      <w:marRight w:val="0"/>
      <w:marTop w:val="0"/>
      <w:marBottom w:val="0"/>
      <w:divBdr>
        <w:top w:val="none" w:sz="0" w:space="0" w:color="auto"/>
        <w:left w:val="none" w:sz="0" w:space="0" w:color="auto"/>
        <w:bottom w:val="none" w:sz="0" w:space="0" w:color="auto"/>
        <w:right w:val="none" w:sz="0" w:space="0" w:color="auto"/>
      </w:divBdr>
      <w:divsChild>
        <w:div w:id="985622162">
          <w:marLeft w:val="0"/>
          <w:marRight w:val="0"/>
          <w:marTop w:val="0"/>
          <w:marBottom w:val="0"/>
          <w:divBdr>
            <w:top w:val="none" w:sz="0" w:space="0" w:color="auto"/>
            <w:left w:val="none" w:sz="0" w:space="0" w:color="auto"/>
            <w:bottom w:val="none" w:sz="0" w:space="0" w:color="auto"/>
            <w:right w:val="none" w:sz="0" w:space="0" w:color="auto"/>
          </w:divBdr>
          <w:divsChild>
            <w:div w:id="1156067880">
              <w:marLeft w:val="0"/>
              <w:marRight w:val="0"/>
              <w:marTop w:val="0"/>
              <w:marBottom w:val="0"/>
              <w:divBdr>
                <w:top w:val="none" w:sz="0" w:space="0" w:color="auto"/>
                <w:left w:val="none" w:sz="0" w:space="0" w:color="auto"/>
                <w:bottom w:val="none" w:sz="0" w:space="0" w:color="auto"/>
                <w:right w:val="none" w:sz="0" w:space="0" w:color="auto"/>
              </w:divBdr>
              <w:divsChild>
                <w:div w:id="1547138919">
                  <w:marLeft w:val="0"/>
                  <w:marRight w:val="0"/>
                  <w:marTop w:val="0"/>
                  <w:marBottom w:val="0"/>
                  <w:divBdr>
                    <w:top w:val="none" w:sz="0" w:space="0" w:color="auto"/>
                    <w:left w:val="none" w:sz="0" w:space="0" w:color="auto"/>
                    <w:bottom w:val="none" w:sz="0" w:space="0" w:color="auto"/>
                    <w:right w:val="none" w:sz="0" w:space="0" w:color="auto"/>
                  </w:divBdr>
                  <w:divsChild>
                    <w:div w:id="15671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93522">
      <w:bodyDiv w:val="1"/>
      <w:marLeft w:val="0"/>
      <w:marRight w:val="0"/>
      <w:marTop w:val="0"/>
      <w:marBottom w:val="0"/>
      <w:divBdr>
        <w:top w:val="none" w:sz="0" w:space="0" w:color="auto"/>
        <w:left w:val="none" w:sz="0" w:space="0" w:color="auto"/>
        <w:bottom w:val="none" w:sz="0" w:space="0" w:color="auto"/>
        <w:right w:val="none" w:sz="0" w:space="0" w:color="auto"/>
      </w:divBdr>
      <w:divsChild>
        <w:div w:id="906963648">
          <w:marLeft w:val="0"/>
          <w:marRight w:val="0"/>
          <w:marTop w:val="0"/>
          <w:marBottom w:val="0"/>
          <w:divBdr>
            <w:top w:val="none" w:sz="0" w:space="0" w:color="auto"/>
            <w:left w:val="none" w:sz="0" w:space="0" w:color="auto"/>
            <w:bottom w:val="none" w:sz="0" w:space="0" w:color="auto"/>
            <w:right w:val="none" w:sz="0" w:space="0" w:color="auto"/>
          </w:divBdr>
          <w:divsChild>
            <w:div w:id="537863315">
              <w:marLeft w:val="0"/>
              <w:marRight w:val="0"/>
              <w:marTop w:val="0"/>
              <w:marBottom w:val="0"/>
              <w:divBdr>
                <w:top w:val="none" w:sz="0" w:space="0" w:color="auto"/>
                <w:left w:val="none" w:sz="0" w:space="0" w:color="auto"/>
                <w:bottom w:val="none" w:sz="0" w:space="0" w:color="auto"/>
                <w:right w:val="none" w:sz="0" w:space="0" w:color="auto"/>
              </w:divBdr>
              <w:divsChild>
                <w:div w:id="1756586398">
                  <w:marLeft w:val="0"/>
                  <w:marRight w:val="0"/>
                  <w:marTop w:val="0"/>
                  <w:marBottom w:val="0"/>
                  <w:divBdr>
                    <w:top w:val="none" w:sz="0" w:space="0" w:color="auto"/>
                    <w:left w:val="none" w:sz="0" w:space="0" w:color="auto"/>
                    <w:bottom w:val="none" w:sz="0" w:space="0" w:color="auto"/>
                    <w:right w:val="none" w:sz="0" w:space="0" w:color="auto"/>
                  </w:divBdr>
                  <w:divsChild>
                    <w:div w:id="6169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9319">
      <w:bodyDiv w:val="1"/>
      <w:marLeft w:val="0"/>
      <w:marRight w:val="0"/>
      <w:marTop w:val="0"/>
      <w:marBottom w:val="0"/>
      <w:divBdr>
        <w:top w:val="none" w:sz="0" w:space="0" w:color="auto"/>
        <w:left w:val="none" w:sz="0" w:space="0" w:color="auto"/>
        <w:bottom w:val="none" w:sz="0" w:space="0" w:color="auto"/>
        <w:right w:val="none" w:sz="0" w:space="0" w:color="auto"/>
      </w:divBdr>
      <w:divsChild>
        <w:div w:id="58675063">
          <w:marLeft w:val="0"/>
          <w:marRight w:val="0"/>
          <w:marTop w:val="0"/>
          <w:marBottom w:val="0"/>
          <w:divBdr>
            <w:top w:val="none" w:sz="0" w:space="0" w:color="auto"/>
            <w:left w:val="none" w:sz="0" w:space="0" w:color="auto"/>
            <w:bottom w:val="none" w:sz="0" w:space="0" w:color="auto"/>
            <w:right w:val="none" w:sz="0" w:space="0" w:color="auto"/>
          </w:divBdr>
          <w:divsChild>
            <w:div w:id="1662000567">
              <w:marLeft w:val="0"/>
              <w:marRight w:val="0"/>
              <w:marTop w:val="0"/>
              <w:marBottom w:val="0"/>
              <w:divBdr>
                <w:top w:val="none" w:sz="0" w:space="0" w:color="auto"/>
                <w:left w:val="none" w:sz="0" w:space="0" w:color="auto"/>
                <w:bottom w:val="none" w:sz="0" w:space="0" w:color="auto"/>
                <w:right w:val="none" w:sz="0" w:space="0" w:color="auto"/>
              </w:divBdr>
              <w:divsChild>
                <w:div w:id="6698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2140">
      <w:bodyDiv w:val="1"/>
      <w:marLeft w:val="0"/>
      <w:marRight w:val="0"/>
      <w:marTop w:val="0"/>
      <w:marBottom w:val="0"/>
      <w:divBdr>
        <w:top w:val="none" w:sz="0" w:space="0" w:color="auto"/>
        <w:left w:val="none" w:sz="0" w:space="0" w:color="auto"/>
        <w:bottom w:val="none" w:sz="0" w:space="0" w:color="auto"/>
        <w:right w:val="none" w:sz="0" w:space="0" w:color="auto"/>
      </w:divBdr>
      <w:divsChild>
        <w:div w:id="775518428">
          <w:marLeft w:val="0"/>
          <w:marRight w:val="0"/>
          <w:marTop w:val="0"/>
          <w:marBottom w:val="0"/>
          <w:divBdr>
            <w:top w:val="none" w:sz="0" w:space="0" w:color="auto"/>
            <w:left w:val="none" w:sz="0" w:space="0" w:color="auto"/>
            <w:bottom w:val="none" w:sz="0" w:space="0" w:color="auto"/>
            <w:right w:val="none" w:sz="0" w:space="0" w:color="auto"/>
          </w:divBdr>
          <w:divsChild>
            <w:div w:id="352803878">
              <w:marLeft w:val="0"/>
              <w:marRight w:val="0"/>
              <w:marTop w:val="0"/>
              <w:marBottom w:val="0"/>
              <w:divBdr>
                <w:top w:val="none" w:sz="0" w:space="0" w:color="auto"/>
                <w:left w:val="none" w:sz="0" w:space="0" w:color="auto"/>
                <w:bottom w:val="none" w:sz="0" w:space="0" w:color="auto"/>
                <w:right w:val="none" w:sz="0" w:space="0" w:color="auto"/>
              </w:divBdr>
              <w:divsChild>
                <w:div w:id="1738505405">
                  <w:marLeft w:val="0"/>
                  <w:marRight w:val="0"/>
                  <w:marTop w:val="0"/>
                  <w:marBottom w:val="0"/>
                  <w:divBdr>
                    <w:top w:val="none" w:sz="0" w:space="0" w:color="auto"/>
                    <w:left w:val="none" w:sz="0" w:space="0" w:color="auto"/>
                    <w:bottom w:val="none" w:sz="0" w:space="0" w:color="auto"/>
                    <w:right w:val="none" w:sz="0" w:space="0" w:color="auto"/>
                  </w:divBdr>
                  <w:divsChild>
                    <w:div w:id="16664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16783">
      <w:bodyDiv w:val="1"/>
      <w:marLeft w:val="0"/>
      <w:marRight w:val="0"/>
      <w:marTop w:val="0"/>
      <w:marBottom w:val="0"/>
      <w:divBdr>
        <w:top w:val="none" w:sz="0" w:space="0" w:color="auto"/>
        <w:left w:val="none" w:sz="0" w:space="0" w:color="auto"/>
        <w:bottom w:val="none" w:sz="0" w:space="0" w:color="auto"/>
        <w:right w:val="none" w:sz="0" w:space="0" w:color="auto"/>
      </w:divBdr>
      <w:divsChild>
        <w:div w:id="414939843">
          <w:marLeft w:val="0"/>
          <w:marRight w:val="0"/>
          <w:marTop w:val="0"/>
          <w:marBottom w:val="0"/>
          <w:divBdr>
            <w:top w:val="none" w:sz="0" w:space="0" w:color="auto"/>
            <w:left w:val="none" w:sz="0" w:space="0" w:color="auto"/>
            <w:bottom w:val="none" w:sz="0" w:space="0" w:color="auto"/>
            <w:right w:val="none" w:sz="0" w:space="0" w:color="auto"/>
          </w:divBdr>
          <w:divsChild>
            <w:div w:id="645278934">
              <w:marLeft w:val="0"/>
              <w:marRight w:val="0"/>
              <w:marTop w:val="0"/>
              <w:marBottom w:val="0"/>
              <w:divBdr>
                <w:top w:val="none" w:sz="0" w:space="0" w:color="auto"/>
                <w:left w:val="none" w:sz="0" w:space="0" w:color="auto"/>
                <w:bottom w:val="none" w:sz="0" w:space="0" w:color="auto"/>
                <w:right w:val="none" w:sz="0" w:space="0" w:color="auto"/>
              </w:divBdr>
              <w:divsChild>
                <w:div w:id="466631345">
                  <w:marLeft w:val="0"/>
                  <w:marRight w:val="0"/>
                  <w:marTop w:val="0"/>
                  <w:marBottom w:val="0"/>
                  <w:divBdr>
                    <w:top w:val="none" w:sz="0" w:space="0" w:color="auto"/>
                    <w:left w:val="none" w:sz="0" w:space="0" w:color="auto"/>
                    <w:bottom w:val="none" w:sz="0" w:space="0" w:color="auto"/>
                    <w:right w:val="none" w:sz="0" w:space="0" w:color="auto"/>
                  </w:divBdr>
                  <w:divsChild>
                    <w:div w:id="1625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56888623">
      <w:bodyDiv w:val="1"/>
      <w:marLeft w:val="0"/>
      <w:marRight w:val="0"/>
      <w:marTop w:val="0"/>
      <w:marBottom w:val="0"/>
      <w:divBdr>
        <w:top w:val="none" w:sz="0" w:space="0" w:color="auto"/>
        <w:left w:val="none" w:sz="0" w:space="0" w:color="auto"/>
        <w:bottom w:val="none" w:sz="0" w:space="0" w:color="auto"/>
        <w:right w:val="none" w:sz="0" w:space="0" w:color="auto"/>
      </w:divBdr>
      <w:divsChild>
        <w:div w:id="178273766">
          <w:marLeft w:val="0"/>
          <w:marRight w:val="0"/>
          <w:marTop w:val="0"/>
          <w:marBottom w:val="0"/>
          <w:divBdr>
            <w:top w:val="none" w:sz="0" w:space="0" w:color="auto"/>
            <w:left w:val="none" w:sz="0" w:space="0" w:color="auto"/>
            <w:bottom w:val="none" w:sz="0" w:space="0" w:color="auto"/>
            <w:right w:val="none" w:sz="0" w:space="0" w:color="auto"/>
          </w:divBdr>
          <w:divsChild>
            <w:div w:id="1976716373">
              <w:marLeft w:val="0"/>
              <w:marRight w:val="0"/>
              <w:marTop w:val="0"/>
              <w:marBottom w:val="0"/>
              <w:divBdr>
                <w:top w:val="none" w:sz="0" w:space="0" w:color="auto"/>
                <w:left w:val="none" w:sz="0" w:space="0" w:color="auto"/>
                <w:bottom w:val="none" w:sz="0" w:space="0" w:color="auto"/>
                <w:right w:val="none" w:sz="0" w:space="0" w:color="auto"/>
              </w:divBdr>
              <w:divsChild>
                <w:div w:id="13346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4218">
      <w:bodyDiv w:val="1"/>
      <w:marLeft w:val="0"/>
      <w:marRight w:val="0"/>
      <w:marTop w:val="0"/>
      <w:marBottom w:val="0"/>
      <w:divBdr>
        <w:top w:val="none" w:sz="0" w:space="0" w:color="auto"/>
        <w:left w:val="none" w:sz="0" w:space="0" w:color="auto"/>
        <w:bottom w:val="none" w:sz="0" w:space="0" w:color="auto"/>
        <w:right w:val="none" w:sz="0" w:space="0" w:color="auto"/>
      </w:divBdr>
      <w:divsChild>
        <w:div w:id="1259019280">
          <w:marLeft w:val="0"/>
          <w:marRight w:val="0"/>
          <w:marTop w:val="0"/>
          <w:marBottom w:val="0"/>
          <w:divBdr>
            <w:top w:val="none" w:sz="0" w:space="0" w:color="auto"/>
            <w:left w:val="none" w:sz="0" w:space="0" w:color="auto"/>
            <w:bottom w:val="none" w:sz="0" w:space="0" w:color="auto"/>
            <w:right w:val="none" w:sz="0" w:space="0" w:color="auto"/>
          </w:divBdr>
          <w:divsChild>
            <w:div w:id="1995063753">
              <w:marLeft w:val="0"/>
              <w:marRight w:val="0"/>
              <w:marTop w:val="0"/>
              <w:marBottom w:val="0"/>
              <w:divBdr>
                <w:top w:val="none" w:sz="0" w:space="0" w:color="auto"/>
                <w:left w:val="none" w:sz="0" w:space="0" w:color="auto"/>
                <w:bottom w:val="none" w:sz="0" w:space="0" w:color="auto"/>
                <w:right w:val="none" w:sz="0" w:space="0" w:color="auto"/>
              </w:divBdr>
              <w:divsChild>
                <w:div w:id="20610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36333">
      <w:bodyDiv w:val="1"/>
      <w:marLeft w:val="0"/>
      <w:marRight w:val="0"/>
      <w:marTop w:val="0"/>
      <w:marBottom w:val="0"/>
      <w:divBdr>
        <w:top w:val="none" w:sz="0" w:space="0" w:color="auto"/>
        <w:left w:val="none" w:sz="0" w:space="0" w:color="auto"/>
        <w:bottom w:val="none" w:sz="0" w:space="0" w:color="auto"/>
        <w:right w:val="none" w:sz="0" w:space="0" w:color="auto"/>
      </w:divBdr>
    </w:div>
    <w:div w:id="929433476">
      <w:bodyDiv w:val="1"/>
      <w:marLeft w:val="0"/>
      <w:marRight w:val="0"/>
      <w:marTop w:val="0"/>
      <w:marBottom w:val="0"/>
      <w:divBdr>
        <w:top w:val="none" w:sz="0" w:space="0" w:color="auto"/>
        <w:left w:val="none" w:sz="0" w:space="0" w:color="auto"/>
        <w:bottom w:val="none" w:sz="0" w:space="0" w:color="auto"/>
        <w:right w:val="none" w:sz="0" w:space="0" w:color="auto"/>
      </w:divBdr>
      <w:divsChild>
        <w:div w:id="618144468">
          <w:marLeft w:val="0"/>
          <w:marRight w:val="0"/>
          <w:marTop w:val="0"/>
          <w:marBottom w:val="0"/>
          <w:divBdr>
            <w:top w:val="none" w:sz="0" w:space="0" w:color="auto"/>
            <w:left w:val="none" w:sz="0" w:space="0" w:color="auto"/>
            <w:bottom w:val="none" w:sz="0" w:space="0" w:color="auto"/>
            <w:right w:val="none" w:sz="0" w:space="0" w:color="auto"/>
          </w:divBdr>
          <w:divsChild>
            <w:div w:id="2011177467">
              <w:marLeft w:val="0"/>
              <w:marRight w:val="0"/>
              <w:marTop w:val="0"/>
              <w:marBottom w:val="0"/>
              <w:divBdr>
                <w:top w:val="none" w:sz="0" w:space="0" w:color="auto"/>
                <w:left w:val="none" w:sz="0" w:space="0" w:color="auto"/>
                <w:bottom w:val="none" w:sz="0" w:space="0" w:color="auto"/>
                <w:right w:val="none" w:sz="0" w:space="0" w:color="auto"/>
              </w:divBdr>
              <w:divsChild>
                <w:div w:id="5580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41191">
      <w:bodyDiv w:val="1"/>
      <w:marLeft w:val="0"/>
      <w:marRight w:val="0"/>
      <w:marTop w:val="0"/>
      <w:marBottom w:val="0"/>
      <w:divBdr>
        <w:top w:val="none" w:sz="0" w:space="0" w:color="auto"/>
        <w:left w:val="none" w:sz="0" w:space="0" w:color="auto"/>
        <w:bottom w:val="none" w:sz="0" w:space="0" w:color="auto"/>
        <w:right w:val="none" w:sz="0" w:space="0" w:color="auto"/>
      </w:divBdr>
      <w:divsChild>
        <w:div w:id="2021344773">
          <w:marLeft w:val="0"/>
          <w:marRight w:val="0"/>
          <w:marTop w:val="0"/>
          <w:marBottom w:val="0"/>
          <w:divBdr>
            <w:top w:val="none" w:sz="0" w:space="0" w:color="auto"/>
            <w:left w:val="none" w:sz="0" w:space="0" w:color="auto"/>
            <w:bottom w:val="none" w:sz="0" w:space="0" w:color="auto"/>
            <w:right w:val="none" w:sz="0" w:space="0" w:color="auto"/>
          </w:divBdr>
          <w:divsChild>
            <w:div w:id="1223057438">
              <w:marLeft w:val="0"/>
              <w:marRight w:val="0"/>
              <w:marTop w:val="0"/>
              <w:marBottom w:val="0"/>
              <w:divBdr>
                <w:top w:val="none" w:sz="0" w:space="0" w:color="auto"/>
                <w:left w:val="none" w:sz="0" w:space="0" w:color="auto"/>
                <w:bottom w:val="none" w:sz="0" w:space="0" w:color="auto"/>
                <w:right w:val="none" w:sz="0" w:space="0" w:color="auto"/>
              </w:divBdr>
              <w:divsChild>
                <w:div w:id="596717330">
                  <w:marLeft w:val="0"/>
                  <w:marRight w:val="0"/>
                  <w:marTop w:val="0"/>
                  <w:marBottom w:val="0"/>
                  <w:divBdr>
                    <w:top w:val="none" w:sz="0" w:space="0" w:color="auto"/>
                    <w:left w:val="none" w:sz="0" w:space="0" w:color="auto"/>
                    <w:bottom w:val="none" w:sz="0" w:space="0" w:color="auto"/>
                    <w:right w:val="none" w:sz="0" w:space="0" w:color="auto"/>
                  </w:divBdr>
                  <w:divsChild>
                    <w:div w:id="4549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71111">
      <w:bodyDiv w:val="1"/>
      <w:marLeft w:val="0"/>
      <w:marRight w:val="0"/>
      <w:marTop w:val="0"/>
      <w:marBottom w:val="0"/>
      <w:divBdr>
        <w:top w:val="none" w:sz="0" w:space="0" w:color="auto"/>
        <w:left w:val="none" w:sz="0" w:space="0" w:color="auto"/>
        <w:bottom w:val="none" w:sz="0" w:space="0" w:color="auto"/>
        <w:right w:val="none" w:sz="0" w:space="0" w:color="auto"/>
      </w:divBdr>
      <w:divsChild>
        <w:div w:id="1345474080">
          <w:marLeft w:val="0"/>
          <w:marRight w:val="0"/>
          <w:marTop w:val="0"/>
          <w:marBottom w:val="0"/>
          <w:divBdr>
            <w:top w:val="none" w:sz="0" w:space="0" w:color="auto"/>
            <w:left w:val="none" w:sz="0" w:space="0" w:color="auto"/>
            <w:bottom w:val="none" w:sz="0" w:space="0" w:color="auto"/>
            <w:right w:val="none" w:sz="0" w:space="0" w:color="auto"/>
          </w:divBdr>
          <w:divsChild>
            <w:div w:id="1460224297">
              <w:marLeft w:val="0"/>
              <w:marRight w:val="0"/>
              <w:marTop w:val="0"/>
              <w:marBottom w:val="0"/>
              <w:divBdr>
                <w:top w:val="none" w:sz="0" w:space="0" w:color="auto"/>
                <w:left w:val="none" w:sz="0" w:space="0" w:color="auto"/>
                <w:bottom w:val="none" w:sz="0" w:space="0" w:color="auto"/>
                <w:right w:val="none" w:sz="0" w:space="0" w:color="auto"/>
              </w:divBdr>
              <w:divsChild>
                <w:div w:id="49992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7675">
      <w:bodyDiv w:val="1"/>
      <w:marLeft w:val="0"/>
      <w:marRight w:val="0"/>
      <w:marTop w:val="0"/>
      <w:marBottom w:val="0"/>
      <w:divBdr>
        <w:top w:val="none" w:sz="0" w:space="0" w:color="auto"/>
        <w:left w:val="none" w:sz="0" w:space="0" w:color="auto"/>
        <w:bottom w:val="none" w:sz="0" w:space="0" w:color="auto"/>
        <w:right w:val="none" w:sz="0" w:space="0" w:color="auto"/>
      </w:divBdr>
    </w:div>
    <w:div w:id="1006247500">
      <w:bodyDiv w:val="1"/>
      <w:marLeft w:val="0"/>
      <w:marRight w:val="0"/>
      <w:marTop w:val="0"/>
      <w:marBottom w:val="0"/>
      <w:divBdr>
        <w:top w:val="none" w:sz="0" w:space="0" w:color="auto"/>
        <w:left w:val="none" w:sz="0" w:space="0" w:color="auto"/>
        <w:bottom w:val="none" w:sz="0" w:space="0" w:color="auto"/>
        <w:right w:val="none" w:sz="0" w:space="0" w:color="auto"/>
      </w:divBdr>
      <w:divsChild>
        <w:div w:id="469320717">
          <w:marLeft w:val="0"/>
          <w:marRight w:val="0"/>
          <w:marTop w:val="0"/>
          <w:marBottom w:val="0"/>
          <w:divBdr>
            <w:top w:val="none" w:sz="0" w:space="0" w:color="auto"/>
            <w:left w:val="none" w:sz="0" w:space="0" w:color="auto"/>
            <w:bottom w:val="none" w:sz="0" w:space="0" w:color="auto"/>
            <w:right w:val="none" w:sz="0" w:space="0" w:color="auto"/>
          </w:divBdr>
          <w:divsChild>
            <w:div w:id="1536699979">
              <w:marLeft w:val="0"/>
              <w:marRight w:val="0"/>
              <w:marTop w:val="0"/>
              <w:marBottom w:val="0"/>
              <w:divBdr>
                <w:top w:val="none" w:sz="0" w:space="0" w:color="auto"/>
                <w:left w:val="none" w:sz="0" w:space="0" w:color="auto"/>
                <w:bottom w:val="none" w:sz="0" w:space="0" w:color="auto"/>
                <w:right w:val="none" w:sz="0" w:space="0" w:color="auto"/>
              </w:divBdr>
              <w:divsChild>
                <w:div w:id="5346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78208">
      <w:bodyDiv w:val="1"/>
      <w:marLeft w:val="0"/>
      <w:marRight w:val="0"/>
      <w:marTop w:val="0"/>
      <w:marBottom w:val="0"/>
      <w:divBdr>
        <w:top w:val="none" w:sz="0" w:space="0" w:color="auto"/>
        <w:left w:val="none" w:sz="0" w:space="0" w:color="auto"/>
        <w:bottom w:val="none" w:sz="0" w:space="0" w:color="auto"/>
        <w:right w:val="none" w:sz="0" w:space="0" w:color="auto"/>
      </w:divBdr>
      <w:divsChild>
        <w:div w:id="987780060">
          <w:marLeft w:val="0"/>
          <w:marRight w:val="0"/>
          <w:marTop w:val="0"/>
          <w:marBottom w:val="0"/>
          <w:divBdr>
            <w:top w:val="none" w:sz="0" w:space="0" w:color="auto"/>
            <w:left w:val="none" w:sz="0" w:space="0" w:color="auto"/>
            <w:bottom w:val="none" w:sz="0" w:space="0" w:color="auto"/>
            <w:right w:val="none" w:sz="0" w:space="0" w:color="auto"/>
          </w:divBdr>
          <w:divsChild>
            <w:div w:id="378360983">
              <w:marLeft w:val="0"/>
              <w:marRight w:val="0"/>
              <w:marTop w:val="0"/>
              <w:marBottom w:val="0"/>
              <w:divBdr>
                <w:top w:val="none" w:sz="0" w:space="0" w:color="auto"/>
                <w:left w:val="none" w:sz="0" w:space="0" w:color="auto"/>
                <w:bottom w:val="none" w:sz="0" w:space="0" w:color="auto"/>
                <w:right w:val="none" w:sz="0" w:space="0" w:color="auto"/>
              </w:divBdr>
              <w:divsChild>
                <w:div w:id="9861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97822610">
      <w:bodyDiv w:val="1"/>
      <w:marLeft w:val="0"/>
      <w:marRight w:val="0"/>
      <w:marTop w:val="0"/>
      <w:marBottom w:val="0"/>
      <w:divBdr>
        <w:top w:val="none" w:sz="0" w:space="0" w:color="auto"/>
        <w:left w:val="none" w:sz="0" w:space="0" w:color="auto"/>
        <w:bottom w:val="none" w:sz="0" w:space="0" w:color="auto"/>
        <w:right w:val="none" w:sz="0" w:space="0" w:color="auto"/>
      </w:divBdr>
      <w:divsChild>
        <w:div w:id="864245254">
          <w:marLeft w:val="0"/>
          <w:marRight w:val="0"/>
          <w:marTop w:val="0"/>
          <w:marBottom w:val="0"/>
          <w:divBdr>
            <w:top w:val="none" w:sz="0" w:space="0" w:color="auto"/>
            <w:left w:val="none" w:sz="0" w:space="0" w:color="auto"/>
            <w:bottom w:val="none" w:sz="0" w:space="0" w:color="auto"/>
            <w:right w:val="none" w:sz="0" w:space="0" w:color="auto"/>
          </w:divBdr>
          <w:divsChild>
            <w:div w:id="625427592">
              <w:marLeft w:val="0"/>
              <w:marRight w:val="0"/>
              <w:marTop w:val="0"/>
              <w:marBottom w:val="0"/>
              <w:divBdr>
                <w:top w:val="none" w:sz="0" w:space="0" w:color="auto"/>
                <w:left w:val="none" w:sz="0" w:space="0" w:color="auto"/>
                <w:bottom w:val="none" w:sz="0" w:space="0" w:color="auto"/>
                <w:right w:val="none" w:sz="0" w:space="0" w:color="auto"/>
              </w:divBdr>
              <w:divsChild>
                <w:div w:id="553200727">
                  <w:marLeft w:val="0"/>
                  <w:marRight w:val="0"/>
                  <w:marTop w:val="0"/>
                  <w:marBottom w:val="0"/>
                  <w:divBdr>
                    <w:top w:val="none" w:sz="0" w:space="0" w:color="auto"/>
                    <w:left w:val="none" w:sz="0" w:space="0" w:color="auto"/>
                    <w:bottom w:val="none" w:sz="0" w:space="0" w:color="auto"/>
                    <w:right w:val="none" w:sz="0" w:space="0" w:color="auto"/>
                  </w:divBdr>
                  <w:divsChild>
                    <w:div w:id="1723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800734">
      <w:bodyDiv w:val="1"/>
      <w:marLeft w:val="0"/>
      <w:marRight w:val="0"/>
      <w:marTop w:val="0"/>
      <w:marBottom w:val="0"/>
      <w:divBdr>
        <w:top w:val="none" w:sz="0" w:space="0" w:color="auto"/>
        <w:left w:val="none" w:sz="0" w:space="0" w:color="auto"/>
        <w:bottom w:val="none" w:sz="0" w:space="0" w:color="auto"/>
        <w:right w:val="none" w:sz="0" w:space="0" w:color="auto"/>
      </w:divBdr>
    </w:div>
    <w:div w:id="1300460053">
      <w:bodyDiv w:val="1"/>
      <w:marLeft w:val="0"/>
      <w:marRight w:val="0"/>
      <w:marTop w:val="0"/>
      <w:marBottom w:val="0"/>
      <w:divBdr>
        <w:top w:val="none" w:sz="0" w:space="0" w:color="auto"/>
        <w:left w:val="none" w:sz="0" w:space="0" w:color="auto"/>
        <w:bottom w:val="none" w:sz="0" w:space="0" w:color="auto"/>
        <w:right w:val="none" w:sz="0" w:space="0" w:color="auto"/>
      </w:divBdr>
      <w:divsChild>
        <w:div w:id="411124622">
          <w:marLeft w:val="0"/>
          <w:marRight w:val="0"/>
          <w:marTop w:val="0"/>
          <w:marBottom w:val="0"/>
          <w:divBdr>
            <w:top w:val="none" w:sz="0" w:space="0" w:color="auto"/>
            <w:left w:val="none" w:sz="0" w:space="0" w:color="auto"/>
            <w:bottom w:val="none" w:sz="0" w:space="0" w:color="auto"/>
            <w:right w:val="none" w:sz="0" w:space="0" w:color="auto"/>
          </w:divBdr>
          <w:divsChild>
            <w:div w:id="365981724">
              <w:marLeft w:val="0"/>
              <w:marRight w:val="0"/>
              <w:marTop w:val="0"/>
              <w:marBottom w:val="0"/>
              <w:divBdr>
                <w:top w:val="none" w:sz="0" w:space="0" w:color="auto"/>
                <w:left w:val="none" w:sz="0" w:space="0" w:color="auto"/>
                <w:bottom w:val="none" w:sz="0" w:space="0" w:color="auto"/>
                <w:right w:val="none" w:sz="0" w:space="0" w:color="auto"/>
              </w:divBdr>
              <w:divsChild>
                <w:div w:id="1861747365">
                  <w:marLeft w:val="0"/>
                  <w:marRight w:val="0"/>
                  <w:marTop w:val="0"/>
                  <w:marBottom w:val="0"/>
                  <w:divBdr>
                    <w:top w:val="none" w:sz="0" w:space="0" w:color="auto"/>
                    <w:left w:val="none" w:sz="0" w:space="0" w:color="auto"/>
                    <w:bottom w:val="none" w:sz="0" w:space="0" w:color="auto"/>
                    <w:right w:val="none" w:sz="0" w:space="0" w:color="auto"/>
                  </w:divBdr>
                </w:div>
                <w:div w:id="21187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84828">
      <w:bodyDiv w:val="1"/>
      <w:marLeft w:val="0"/>
      <w:marRight w:val="0"/>
      <w:marTop w:val="0"/>
      <w:marBottom w:val="0"/>
      <w:divBdr>
        <w:top w:val="none" w:sz="0" w:space="0" w:color="auto"/>
        <w:left w:val="none" w:sz="0" w:space="0" w:color="auto"/>
        <w:bottom w:val="none" w:sz="0" w:space="0" w:color="auto"/>
        <w:right w:val="none" w:sz="0" w:space="0" w:color="auto"/>
      </w:divBdr>
      <w:divsChild>
        <w:div w:id="1322539126">
          <w:marLeft w:val="0"/>
          <w:marRight w:val="0"/>
          <w:marTop w:val="0"/>
          <w:marBottom w:val="0"/>
          <w:divBdr>
            <w:top w:val="none" w:sz="0" w:space="0" w:color="auto"/>
            <w:left w:val="none" w:sz="0" w:space="0" w:color="auto"/>
            <w:bottom w:val="none" w:sz="0" w:space="0" w:color="auto"/>
            <w:right w:val="none" w:sz="0" w:space="0" w:color="auto"/>
          </w:divBdr>
          <w:divsChild>
            <w:div w:id="1663001799">
              <w:marLeft w:val="0"/>
              <w:marRight w:val="0"/>
              <w:marTop w:val="0"/>
              <w:marBottom w:val="0"/>
              <w:divBdr>
                <w:top w:val="none" w:sz="0" w:space="0" w:color="auto"/>
                <w:left w:val="none" w:sz="0" w:space="0" w:color="auto"/>
                <w:bottom w:val="none" w:sz="0" w:space="0" w:color="auto"/>
                <w:right w:val="none" w:sz="0" w:space="0" w:color="auto"/>
              </w:divBdr>
              <w:divsChild>
                <w:div w:id="15753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8053">
      <w:bodyDiv w:val="1"/>
      <w:marLeft w:val="0"/>
      <w:marRight w:val="0"/>
      <w:marTop w:val="0"/>
      <w:marBottom w:val="0"/>
      <w:divBdr>
        <w:top w:val="none" w:sz="0" w:space="0" w:color="auto"/>
        <w:left w:val="none" w:sz="0" w:space="0" w:color="auto"/>
        <w:bottom w:val="none" w:sz="0" w:space="0" w:color="auto"/>
        <w:right w:val="none" w:sz="0" w:space="0" w:color="auto"/>
      </w:divBdr>
      <w:divsChild>
        <w:div w:id="96752084">
          <w:marLeft w:val="0"/>
          <w:marRight w:val="0"/>
          <w:marTop w:val="0"/>
          <w:marBottom w:val="0"/>
          <w:divBdr>
            <w:top w:val="none" w:sz="0" w:space="0" w:color="auto"/>
            <w:left w:val="none" w:sz="0" w:space="0" w:color="auto"/>
            <w:bottom w:val="none" w:sz="0" w:space="0" w:color="auto"/>
            <w:right w:val="none" w:sz="0" w:space="0" w:color="auto"/>
          </w:divBdr>
          <w:divsChild>
            <w:div w:id="1046641169">
              <w:marLeft w:val="0"/>
              <w:marRight w:val="0"/>
              <w:marTop w:val="0"/>
              <w:marBottom w:val="0"/>
              <w:divBdr>
                <w:top w:val="none" w:sz="0" w:space="0" w:color="auto"/>
                <w:left w:val="none" w:sz="0" w:space="0" w:color="auto"/>
                <w:bottom w:val="none" w:sz="0" w:space="0" w:color="auto"/>
                <w:right w:val="none" w:sz="0" w:space="0" w:color="auto"/>
              </w:divBdr>
              <w:divsChild>
                <w:div w:id="19238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60367">
      <w:bodyDiv w:val="1"/>
      <w:marLeft w:val="0"/>
      <w:marRight w:val="0"/>
      <w:marTop w:val="0"/>
      <w:marBottom w:val="0"/>
      <w:divBdr>
        <w:top w:val="none" w:sz="0" w:space="0" w:color="auto"/>
        <w:left w:val="none" w:sz="0" w:space="0" w:color="auto"/>
        <w:bottom w:val="none" w:sz="0" w:space="0" w:color="auto"/>
        <w:right w:val="none" w:sz="0" w:space="0" w:color="auto"/>
      </w:divBdr>
      <w:divsChild>
        <w:div w:id="1160268434">
          <w:marLeft w:val="0"/>
          <w:marRight w:val="0"/>
          <w:marTop w:val="0"/>
          <w:marBottom w:val="0"/>
          <w:divBdr>
            <w:top w:val="none" w:sz="0" w:space="0" w:color="auto"/>
            <w:left w:val="none" w:sz="0" w:space="0" w:color="auto"/>
            <w:bottom w:val="none" w:sz="0" w:space="0" w:color="auto"/>
            <w:right w:val="none" w:sz="0" w:space="0" w:color="auto"/>
          </w:divBdr>
          <w:divsChild>
            <w:div w:id="1479032458">
              <w:marLeft w:val="0"/>
              <w:marRight w:val="0"/>
              <w:marTop w:val="0"/>
              <w:marBottom w:val="0"/>
              <w:divBdr>
                <w:top w:val="none" w:sz="0" w:space="0" w:color="auto"/>
                <w:left w:val="none" w:sz="0" w:space="0" w:color="auto"/>
                <w:bottom w:val="none" w:sz="0" w:space="0" w:color="auto"/>
                <w:right w:val="none" w:sz="0" w:space="0" w:color="auto"/>
              </w:divBdr>
              <w:divsChild>
                <w:div w:id="16356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387101490">
      <w:bodyDiv w:val="1"/>
      <w:marLeft w:val="0"/>
      <w:marRight w:val="0"/>
      <w:marTop w:val="0"/>
      <w:marBottom w:val="0"/>
      <w:divBdr>
        <w:top w:val="none" w:sz="0" w:space="0" w:color="auto"/>
        <w:left w:val="none" w:sz="0" w:space="0" w:color="auto"/>
        <w:bottom w:val="none" w:sz="0" w:space="0" w:color="auto"/>
        <w:right w:val="none" w:sz="0" w:space="0" w:color="auto"/>
      </w:divBdr>
      <w:divsChild>
        <w:div w:id="2070955592">
          <w:marLeft w:val="0"/>
          <w:marRight w:val="0"/>
          <w:marTop w:val="0"/>
          <w:marBottom w:val="0"/>
          <w:divBdr>
            <w:top w:val="none" w:sz="0" w:space="0" w:color="auto"/>
            <w:left w:val="none" w:sz="0" w:space="0" w:color="auto"/>
            <w:bottom w:val="none" w:sz="0" w:space="0" w:color="auto"/>
            <w:right w:val="none" w:sz="0" w:space="0" w:color="auto"/>
          </w:divBdr>
          <w:divsChild>
            <w:div w:id="590313063">
              <w:marLeft w:val="0"/>
              <w:marRight w:val="0"/>
              <w:marTop w:val="0"/>
              <w:marBottom w:val="0"/>
              <w:divBdr>
                <w:top w:val="none" w:sz="0" w:space="0" w:color="auto"/>
                <w:left w:val="none" w:sz="0" w:space="0" w:color="auto"/>
                <w:bottom w:val="none" w:sz="0" w:space="0" w:color="auto"/>
                <w:right w:val="none" w:sz="0" w:space="0" w:color="auto"/>
              </w:divBdr>
              <w:divsChild>
                <w:div w:id="8198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12922838">
      <w:bodyDiv w:val="1"/>
      <w:marLeft w:val="0"/>
      <w:marRight w:val="0"/>
      <w:marTop w:val="0"/>
      <w:marBottom w:val="0"/>
      <w:divBdr>
        <w:top w:val="none" w:sz="0" w:space="0" w:color="auto"/>
        <w:left w:val="none" w:sz="0" w:space="0" w:color="auto"/>
        <w:bottom w:val="none" w:sz="0" w:space="0" w:color="auto"/>
        <w:right w:val="none" w:sz="0" w:space="0" w:color="auto"/>
      </w:divBdr>
    </w:div>
    <w:div w:id="1432778924">
      <w:bodyDiv w:val="1"/>
      <w:marLeft w:val="0"/>
      <w:marRight w:val="0"/>
      <w:marTop w:val="0"/>
      <w:marBottom w:val="0"/>
      <w:divBdr>
        <w:top w:val="none" w:sz="0" w:space="0" w:color="auto"/>
        <w:left w:val="none" w:sz="0" w:space="0" w:color="auto"/>
        <w:bottom w:val="none" w:sz="0" w:space="0" w:color="auto"/>
        <w:right w:val="none" w:sz="0" w:space="0" w:color="auto"/>
      </w:divBdr>
      <w:divsChild>
        <w:div w:id="557010081">
          <w:marLeft w:val="0"/>
          <w:marRight w:val="0"/>
          <w:marTop w:val="0"/>
          <w:marBottom w:val="0"/>
          <w:divBdr>
            <w:top w:val="none" w:sz="0" w:space="0" w:color="auto"/>
            <w:left w:val="none" w:sz="0" w:space="0" w:color="auto"/>
            <w:bottom w:val="none" w:sz="0" w:space="0" w:color="auto"/>
            <w:right w:val="none" w:sz="0" w:space="0" w:color="auto"/>
          </w:divBdr>
          <w:divsChild>
            <w:div w:id="571740305">
              <w:marLeft w:val="0"/>
              <w:marRight w:val="0"/>
              <w:marTop w:val="0"/>
              <w:marBottom w:val="0"/>
              <w:divBdr>
                <w:top w:val="none" w:sz="0" w:space="0" w:color="auto"/>
                <w:left w:val="none" w:sz="0" w:space="0" w:color="auto"/>
                <w:bottom w:val="none" w:sz="0" w:space="0" w:color="auto"/>
                <w:right w:val="none" w:sz="0" w:space="0" w:color="auto"/>
              </w:divBdr>
              <w:divsChild>
                <w:div w:id="2510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22754">
      <w:bodyDiv w:val="1"/>
      <w:marLeft w:val="0"/>
      <w:marRight w:val="0"/>
      <w:marTop w:val="0"/>
      <w:marBottom w:val="0"/>
      <w:divBdr>
        <w:top w:val="none" w:sz="0" w:space="0" w:color="auto"/>
        <w:left w:val="none" w:sz="0" w:space="0" w:color="auto"/>
        <w:bottom w:val="none" w:sz="0" w:space="0" w:color="auto"/>
        <w:right w:val="none" w:sz="0" w:space="0" w:color="auto"/>
      </w:divBdr>
      <w:divsChild>
        <w:div w:id="1815560452">
          <w:marLeft w:val="0"/>
          <w:marRight w:val="0"/>
          <w:marTop w:val="0"/>
          <w:marBottom w:val="0"/>
          <w:divBdr>
            <w:top w:val="none" w:sz="0" w:space="0" w:color="auto"/>
            <w:left w:val="none" w:sz="0" w:space="0" w:color="auto"/>
            <w:bottom w:val="none" w:sz="0" w:space="0" w:color="auto"/>
            <w:right w:val="none" w:sz="0" w:space="0" w:color="auto"/>
          </w:divBdr>
          <w:divsChild>
            <w:div w:id="474372535">
              <w:marLeft w:val="0"/>
              <w:marRight w:val="0"/>
              <w:marTop w:val="0"/>
              <w:marBottom w:val="0"/>
              <w:divBdr>
                <w:top w:val="none" w:sz="0" w:space="0" w:color="auto"/>
                <w:left w:val="none" w:sz="0" w:space="0" w:color="auto"/>
                <w:bottom w:val="none" w:sz="0" w:space="0" w:color="auto"/>
                <w:right w:val="none" w:sz="0" w:space="0" w:color="auto"/>
              </w:divBdr>
              <w:divsChild>
                <w:div w:id="441725379">
                  <w:marLeft w:val="0"/>
                  <w:marRight w:val="0"/>
                  <w:marTop w:val="0"/>
                  <w:marBottom w:val="0"/>
                  <w:divBdr>
                    <w:top w:val="none" w:sz="0" w:space="0" w:color="auto"/>
                    <w:left w:val="none" w:sz="0" w:space="0" w:color="auto"/>
                    <w:bottom w:val="none" w:sz="0" w:space="0" w:color="auto"/>
                    <w:right w:val="none" w:sz="0" w:space="0" w:color="auto"/>
                  </w:divBdr>
                </w:div>
                <w:div w:id="14905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345">
      <w:bodyDiv w:val="1"/>
      <w:marLeft w:val="0"/>
      <w:marRight w:val="0"/>
      <w:marTop w:val="0"/>
      <w:marBottom w:val="0"/>
      <w:divBdr>
        <w:top w:val="none" w:sz="0" w:space="0" w:color="auto"/>
        <w:left w:val="none" w:sz="0" w:space="0" w:color="auto"/>
        <w:bottom w:val="none" w:sz="0" w:space="0" w:color="auto"/>
        <w:right w:val="none" w:sz="0" w:space="0" w:color="auto"/>
      </w:divBdr>
      <w:divsChild>
        <w:div w:id="764765924">
          <w:marLeft w:val="0"/>
          <w:marRight w:val="0"/>
          <w:marTop w:val="0"/>
          <w:marBottom w:val="0"/>
          <w:divBdr>
            <w:top w:val="none" w:sz="0" w:space="0" w:color="auto"/>
            <w:left w:val="none" w:sz="0" w:space="0" w:color="auto"/>
            <w:bottom w:val="none" w:sz="0" w:space="0" w:color="auto"/>
            <w:right w:val="none" w:sz="0" w:space="0" w:color="auto"/>
          </w:divBdr>
          <w:divsChild>
            <w:div w:id="738401783">
              <w:marLeft w:val="0"/>
              <w:marRight w:val="0"/>
              <w:marTop w:val="0"/>
              <w:marBottom w:val="0"/>
              <w:divBdr>
                <w:top w:val="none" w:sz="0" w:space="0" w:color="auto"/>
                <w:left w:val="none" w:sz="0" w:space="0" w:color="auto"/>
                <w:bottom w:val="none" w:sz="0" w:space="0" w:color="auto"/>
                <w:right w:val="none" w:sz="0" w:space="0" w:color="auto"/>
              </w:divBdr>
              <w:divsChild>
                <w:div w:id="426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53229">
      <w:bodyDiv w:val="1"/>
      <w:marLeft w:val="0"/>
      <w:marRight w:val="0"/>
      <w:marTop w:val="0"/>
      <w:marBottom w:val="0"/>
      <w:divBdr>
        <w:top w:val="none" w:sz="0" w:space="0" w:color="auto"/>
        <w:left w:val="none" w:sz="0" w:space="0" w:color="auto"/>
        <w:bottom w:val="none" w:sz="0" w:space="0" w:color="auto"/>
        <w:right w:val="none" w:sz="0" w:space="0" w:color="auto"/>
      </w:divBdr>
      <w:divsChild>
        <w:div w:id="1118909553">
          <w:marLeft w:val="0"/>
          <w:marRight w:val="0"/>
          <w:marTop w:val="0"/>
          <w:marBottom w:val="0"/>
          <w:divBdr>
            <w:top w:val="none" w:sz="0" w:space="0" w:color="auto"/>
            <w:left w:val="none" w:sz="0" w:space="0" w:color="auto"/>
            <w:bottom w:val="none" w:sz="0" w:space="0" w:color="auto"/>
            <w:right w:val="none" w:sz="0" w:space="0" w:color="auto"/>
          </w:divBdr>
          <w:divsChild>
            <w:div w:id="635337041">
              <w:marLeft w:val="0"/>
              <w:marRight w:val="0"/>
              <w:marTop w:val="0"/>
              <w:marBottom w:val="0"/>
              <w:divBdr>
                <w:top w:val="none" w:sz="0" w:space="0" w:color="auto"/>
                <w:left w:val="none" w:sz="0" w:space="0" w:color="auto"/>
                <w:bottom w:val="none" w:sz="0" w:space="0" w:color="auto"/>
                <w:right w:val="none" w:sz="0" w:space="0" w:color="auto"/>
              </w:divBdr>
              <w:divsChild>
                <w:div w:id="12411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9712">
      <w:bodyDiv w:val="1"/>
      <w:marLeft w:val="0"/>
      <w:marRight w:val="0"/>
      <w:marTop w:val="0"/>
      <w:marBottom w:val="0"/>
      <w:divBdr>
        <w:top w:val="none" w:sz="0" w:space="0" w:color="auto"/>
        <w:left w:val="none" w:sz="0" w:space="0" w:color="auto"/>
        <w:bottom w:val="none" w:sz="0" w:space="0" w:color="auto"/>
        <w:right w:val="none" w:sz="0" w:space="0" w:color="auto"/>
      </w:divBdr>
      <w:divsChild>
        <w:div w:id="304510840">
          <w:marLeft w:val="0"/>
          <w:marRight w:val="0"/>
          <w:marTop w:val="0"/>
          <w:marBottom w:val="0"/>
          <w:divBdr>
            <w:top w:val="none" w:sz="0" w:space="0" w:color="auto"/>
            <w:left w:val="none" w:sz="0" w:space="0" w:color="auto"/>
            <w:bottom w:val="none" w:sz="0" w:space="0" w:color="auto"/>
            <w:right w:val="none" w:sz="0" w:space="0" w:color="auto"/>
          </w:divBdr>
          <w:divsChild>
            <w:div w:id="168955308">
              <w:marLeft w:val="0"/>
              <w:marRight w:val="0"/>
              <w:marTop w:val="0"/>
              <w:marBottom w:val="0"/>
              <w:divBdr>
                <w:top w:val="none" w:sz="0" w:space="0" w:color="auto"/>
                <w:left w:val="none" w:sz="0" w:space="0" w:color="auto"/>
                <w:bottom w:val="none" w:sz="0" w:space="0" w:color="auto"/>
                <w:right w:val="none" w:sz="0" w:space="0" w:color="auto"/>
              </w:divBdr>
              <w:divsChild>
                <w:div w:id="12646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84352">
      <w:bodyDiv w:val="1"/>
      <w:marLeft w:val="0"/>
      <w:marRight w:val="0"/>
      <w:marTop w:val="0"/>
      <w:marBottom w:val="0"/>
      <w:divBdr>
        <w:top w:val="none" w:sz="0" w:space="0" w:color="auto"/>
        <w:left w:val="none" w:sz="0" w:space="0" w:color="auto"/>
        <w:bottom w:val="none" w:sz="0" w:space="0" w:color="auto"/>
        <w:right w:val="none" w:sz="0" w:space="0" w:color="auto"/>
      </w:divBdr>
      <w:divsChild>
        <w:div w:id="863636450">
          <w:marLeft w:val="0"/>
          <w:marRight w:val="0"/>
          <w:marTop w:val="0"/>
          <w:marBottom w:val="0"/>
          <w:divBdr>
            <w:top w:val="none" w:sz="0" w:space="0" w:color="auto"/>
            <w:left w:val="none" w:sz="0" w:space="0" w:color="auto"/>
            <w:bottom w:val="none" w:sz="0" w:space="0" w:color="auto"/>
            <w:right w:val="none" w:sz="0" w:space="0" w:color="auto"/>
          </w:divBdr>
          <w:divsChild>
            <w:div w:id="723604344">
              <w:marLeft w:val="0"/>
              <w:marRight w:val="0"/>
              <w:marTop w:val="0"/>
              <w:marBottom w:val="0"/>
              <w:divBdr>
                <w:top w:val="none" w:sz="0" w:space="0" w:color="auto"/>
                <w:left w:val="none" w:sz="0" w:space="0" w:color="auto"/>
                <w:bottom w:val="none" w:sz="0" w:space="0" w:color="auto"/>
                <w:right w:val="none" w:sz="0" w:space="0" w:color="auto"/>
              </w:divBdr>
              <w:divsChild>
                <w:div w:id="1368289052">
                  <w:marLeft w:val="0"/>
                  <w:marRight w:val="0"/>
                  <w:marTop w:val="0"/>
                  <w:marBottom w:val="0"/>
                  <w:divBdr>
                    <w:top w:val="none" w:sz="0" w:space="0" w:color="auto"/>
                    <w:left w:val="none" w:sz="0" w:space="0" w:color="auto"/>
                    <w:bottom w:val="none" w:sz="0" w:space="0" w:color="auto"/>
                    <w:right w:val="none" w:sz="0" w:space="0" w:color="auto"/>
                  </w:divBdr>
                  <w:divsChild>
                    <w:div w:id="1556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5276">
              <w:marLeft w:val="0"/>
              <w:marRight w:val="0"/>
              <w:marTop w:val="0"/>
              <w:marBottom w:val="0"/>
              <w:divBdr>
                <w:top w:val="none" w:sz="0" w:space="0" w:color="auto"/>
                <w:left w:val="none" w:sz="0" w:space="0" w:color="auto"/>
                <w:bottom w:val="none" w:sz="0" w:space="0" w:color="auto"/>
                <w:right w:val="none" w:sz="0" w:space="0" w:color="auto"/>
              </w:divBdr>
              <w:divsChild>
                <w:div w:id="116535467">
                  <w:marLeft w:val="0"/>
                  <w:marRight w:val="0"/>
                  <w:marTop w:val="0"/>
                  <w:marBottom w:val="0"/>
                  <w:divBdr>
                    <w:top w:val="none" w:sz="0" w:space="0" w:color="auto"/>
                    <w:left w:val="none" w:sz="0" w:space="0" w:color="auto"/>
                    <w:bottom w:val="none" w:sz="0" w:space="0" w:color="auto"/>
                    <w:right w:val="none" w:sz="0" w:space="0" w:color="auto"/>
                  </w:divBdr>
                  <w:divsChild>
                    <w:div w:id="372656463">
                      <w:marLeft w:val="0"/>
                      <w:marRight w:val="0"/>
                      <w:marTop w:val="0"/>
                      <w:marBottom w:val="0"/>
                      <w:divBdr>
                        <w:top w:val="none" w:sz="0" w:space="0" w:color="auto"/>
                        <w:left w:val="none" w:sz="0" w:space="0" w:color="auto"/>
                        <w:bottom w:val="none" w:sz="0" w:space="0" w:color="auto"/>
                        <w:right w:val="none" w:sz="0" w:space="0" w:color="auto"/>
                      </w:divBdr>
                    </w:div>
                  </w:divsChild>
                </w:div>
                <w:div w:id="407046581">
                  <w:marLeft w:val="0"/>
                  <w:marRight w:val="0"/>
                  <w:marTop w:val="0"/>
                  <w:marBottom w:val="0"/>
                  <w:divBdr>
                    <w:top w:val="none" w:sz="0" w:space="0" w:color="auto"/>
                    <w:left w:val="none" w:sz="0" w:space="0" w:color="auto"/>
                    <w:bottom w:val="none" w:sz="0" w:space="0" w:color="auto"/>
                    <w:right w:val="none" w:sz="0" w:space="0" w:color="auto"/>
                  </w:divBdr>
                  <w:divsChild>
                    <w:div w:id="1451898947">
                      <w:marLeft w:val="0"/>
                      <w:marRight w:val="0"/>
                      <w:marTop w:val="0"/>
                      <w:marBottom w:val="0"/>
                      <w:divBdr>
                        <w:top w:val="none" w:sz="0" w:space="0" w:color="auto"/>
                        <w:left w:val="none" w:sz="0" w:space="0" w:color="auto"/>
                        <w:bottom w:val="none" w:sz="0" w:space="0" w:color="auto"/>
                        <w:right w:val="none" w:sz="0" w:space="0" w:color="auto"/>
                      </w:divBdr>
                    </w:div>
                    <w:div w:id="1964801140">
                      <w:marLeft w:val="0"/>
                      <w:marRight w:val="0"/>
                      <w:marTop w:val="0"/>
                      <w:marBottom w:val="0"/>
                      <w:divBdr>
                        <w:top w:val="none" w:sz="0" w:space="0" w:color="auto"/>
                        <w:left w:val="none" w:sz="0" w:space="0" w:color="auto"/>
                        <w:bottom w:val="none" w:sz="0" w:space="0" w:color="auto"/>
                        <w:right w:val="none" w:sz="0" w:space="0" w:color="auto"/>
                      </w:divBdr>
                    </w:div>
                  </w:divsChild>
                </w:div>
                <w:div w:id="1947884533">
                  <w:marLeft w:val="0"/>
                  <w:marRight w:val="0"/>
                  <w:marTop w:val="0"/>
                  <w:marBottom w:val="0"/>
                  <w:divBdr>
                    <w:top w:val="none" w:sz="0" w:space="0" w:color="auto"/>
                    <w:left w:val="none" w:sz="0" w:space="0" w:color="auto"/>
                    <w:bottom w:val="none" w:sz="0" w:space="0" w:color="auto"/>
                    <w:right w:val="none" w:sz="0" w:space="0" w:color="auto"/>
                  </w:divBdr>
                  <w:divsChild>
                    <w:div w:id="5826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02962">
          <w:marLeft w:val="0"/>
          <w:marRight w:val="0"/>
          <w:marTop w:val="0"/>
          <w:marBottom w:val="0"/>
          <w:divBdr>
            <w:top w:val="none" w:sz="0" w:space="0" w:color="auto"/>
            <w:left w:val="none" w:sz="0" w:space="0" w:color="auto"/>
            <w:bottom w:val="none" w:sz="0" w:space="0" w:color="auto"/>
            <w:right w:val="none" w:sz="0" w:space="0" w:color="auto"/>
          </w:divBdr>
          <w:divsChild>
            <w:div w:id="1929347006">
              <w:marLeft w:val="0"/>
              <w:marRight w:val="0"/>
              <w:marTop w:val="0"/>
              <w:marBottom w:val="0"/>
              <w:divBdr>
                <w:top w:val="none" w:sz="0" w:space="0" w:color="auto"/>
                <w:left w:val="none" w:sz="0" w:space="0" w:color="auto"/>
                <w:bottom w:val="none" w:sz="0" w:space="0" w:color="auto"/>
                <w:right w:val="none" w:sz="0" w:space="0" w:color="auto"/>
              </w:divBdr>
              <w:divsChild>
                <w:div w:id="87581875">
                  <w:marLeft w:val="0"/>
                  <w:marRight w:val="0"/>
                  <w:marTop w:val="0"/>
                  <w:marBottom w:val="0"/>
                  <w:divBdr>
                    <w:top w:val="none" w:sz="0" w:space="0" w:color="auto"/>
                    <w:left w:val="none" w:sz="0" w:space="0" w:color="auto"/>
                    <w:bottom w:val="none" w:sz="0" w:space="0" w:color="auto"/>
                    <w:right w:val="none" w:sz="0" w:space="0" w:color="auto"/>
                  </w:divBdr>
                  <w:divsChild>
                    <w:div w:id="589581814">
                      <w:marLeft w:val="0"/>
                      <w:marRight w:val="0"/>
                      <w:marTop w:val="0"/>
                      <w:marBottom w:val="0"/>
                      <w:divBdr>
                        <w:top w:val="none" w:sz="0" w:space="0" w:color="auto"/>
                        <w:left w:val="none" w:sz="0" w:space="0" w:color="auto"/>
                        <w:bottom w:val="none" w:sz="0" w:space="0" w:color="auto"/>
                        <w:right w:val="none" w:sz="0" w:space="0" w:color="auto"/>
                      </w:divBdr>
                    </w:div>
                    <w:div w:id="1691444282">
                      <w:marLeft w:val="0"/>
                      <w:marRight w:val="0"/>
                      <w:marTop w:val="0"/>
                      <w:marBottom w:val="0"/>
                      <w:divBdr>
                        <w:top w:val="none" w:sz="0" w:space="0" w:color="auto"/>
                        <w:left w:val="none" w:sz="0" w:space="0" w:color="auto"/>
                        <w:bottom w:val="none" w:sz="0" w:space="0" w:color="auto"/>
                        <w:right w:val="none" w:sz="0" w:space="0" w:color="auto"/>
                      </w:divBdr>
                    </w:div>
                  </w:divsChild>
                </w:div>
                <w:div w:id="367528319">
                  <w:marLeft w:val="0"/>
                  <w:marRight w:val="0"/>
                  <w:marTop w:val="0"/>
                  <w:marBottom w:val="0"/>
                  <w:divBdr>
                    <w:top w:val="none" w:sz="0" w:space="0" w:color="auto"/>
                    <w:left w:val="none" w:sz="0" w:space="0" w:color="auto"/>
                    <w:bottom w:val="none" w:sz="0" w:space="0" w:color="auto"/>
                    <w:right w:val="none" w:sz="0" w:space="0" w:color="auto"/>
                  </w:divBdr>
                  <w:divsChild>
                    <w:div w:id="1432969036">
                      <w:marLeft w:val="0"/>
                      <w:marRight w:val="0"/>
                      <w:marTop w:val="0"/>
                      <w:marBottom w:val="0"/>
                      <w:divBdr>
                        <w:top w:val="none" w:sz="0" w:space="0" w:color="auto"/>
                        <w:left w:val="none" w:sz="0" w:space="0" w:color="auto"/>
                        <w:bottom w:val="none" w:sz="0" w:space="0" w:color="auto"/>
                        <w:right w:val="none" w:sz="0" w:space="0" w:color="auto"/>
                      </w:divBdr>
                    </w:div>
                  </w:divsChild>
                </w:div>
                <w:div w:id="1002270844">
                  <w:marLeft w:val="0"/>
                  <w:marRight w:val="0"/>
                  <w:marTop w:val="0"/>
                  <w:marBottom w:val="0"/>
                  <w:divBdr>
                    <w:top w:val="none" w:sz="0" w:space="0" w:color="auto"/>
                    <w:left w:val="none" w:sz="0" w:space="0" w:color="auto"/>
                    <w:bottom w:val="none" w:sz="0" w:space="0" w:color="auto"/>
                    <w:right w:val="none" w:sz="0" w:space="0" w:color="auto"/>
                  </w:divBdr>
                  <w:divsChild>
                    <w:div w:id="15817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90707">
      <w:bodyDiv w:val="1"/>
      <w:marLeft w:val="0"/>
      <w:marRight w:val="0"/>
      <w:marTop w:val="0"/>
      <w:marBottom w:val="0"/>
      <w:divBdr>
        <w:top w:val="none" w:sz="0" w:space="0" w:color="auto"/>
        <w:left w:val="none" w:sz="0" w:space="0" w:color="auto"/>
        <w:bottom w:val="none" w:sz="0" w:space="0" w:color="auto"/>
        <w:right w:val="none" w:sz="0" w:space="0" w:color="auto"/>
      </w:divBdr>
      <w:divsChild>
        <w:div w:id="2027514056">
          <w:marLeft w:val="0"/>
          <w:marRight w:val="0"/>
          <w:marTop w:val="0"/>
          <w:marBottom w:val="0"/>
          <w:divBdr>
            <w:top w:val="none" w:sz="0" w:space="0" w:color="auto"/>
            <w:left w:val="none" w:sz="0" w:space="0" w:color="auto"/>
            <w:bottom w:val="none" w:sz="0" w:space="0" w:color="auto"/>
            <w:right w:val="none" w:sz="0" w:space="0" w:color="auto"/>
          </w:divBdr>
          <w:divsChild>
            <w:div w:id="870261185">
              <w:marLeft w:val="0"/>
              <w:marRight w:val="0"/>
              <w:marTop w:val="0"/>
              <w:marBottom w:val="0"/>
              <w:divBdr>
                <w:top w:val="none" w:sz="0" w:space="0" w:color="auto"/>
                <w:left w:val="none" w:sz="0" w:space="0" w:color="auto"/>
                <w:bottom w:val="none" w:sz="0" w:space="0" w:color="auto"/>
                <w:right w:val="none" w:sz="0" w:space="0" w:color="auto"/>
              </w:divBdr>
              <w:divsChild>
                <w:div w:id="10376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3790">
      <w:bodyDiv w:val="1"/>
      <w:marLeft w:val="0"/>
      <w:marRight w:val="0"/>
      <w:marTop w:val="0"/>
      <w:marBottom w:val="0"/>
      <w:divBdr>
        <w:top w:val="none" w:sz="0" w:space="0" w:color="auto"/>
        <w:left w:val="none" w:sz="0" w:space="0" w:color="auto"/>
        <w:bottom w:val="none" w:sz="0" w:space="0" w:color="auto"/>
        <w:right w:val="none" w:sz="0" w:space="0" w:color="auto"/>
      </w:divBdr>
      <w:divsChild>
        <w:div w:id="2145729296">
          <w:marLeft w:val="0"/>
          <w:marRight w:val="0"/>
          <w:marTop w:val="0"/>
          <w:marBottom w:val="0"/>
          <w:divBdr>
            <w:top w:val="none" w:sz="0" w:space="0" w:color="auto"/>
            <w:left w:val="none" w:sz="0" w:space="0" w:color="auto"/>
            <w:bottom w:val="none" w:sz="0" w:space="0" w:color="auto"/>
            <w:right w:val="none" w:sz="0" w:space="0" w:color="auto"/>
          </w:divBdr>
          <w:divsChild>
            <w:div w:id="2054034306">
              <w:marLeft w:val="0"/>
              <w:marRight w:val="0"/>
              <w:marTop w:val="0"/>
              <w:marBottom w:val="0"/>
              <w:divBdr>
                <w:top w:val="none" w:sz="0" w:space="0" w:color="auto"/>
                <w:left w:val="none" w:sz="0" w:space="0" w:color="auto"/>
                <w:bottom w:val="none" w:sz="0" w:space="0" w:color="auto"/>
                <w:right w:val="none" w:sz="0" w:space="0" w:color="auto"/>
              </w:divBdr>
              <w:divsChild>
                <w:div w:id="1080981085">
                  <w:marLeft w:val="0"/>
                  <w:marRight w:val="0"/>
                  <w:marTop w:val="0"/>
                  <w:marBottom w:val="0"/>
                  <w:divBdr>
                    <w:top w:val="none" w:sz="0" w:space="0" w:color="auto"/>
                    <w:left w:val="none" w:sz="0" w:space="0" w:color="auto"/>
                    <w:bottom w:val="none" w:sz="0" w:space="0" w:color="auto"/>
                    <w:right w:val="none" w:sz="0" w:space="0" w:color="auto"/>
                  </w:divBdr>
                  <w:divsChild>
                    <w:div w:id="21028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69100">
      <w:bodyDiv w:val="1"/>
      <w:marLeft w:val="0"/>
      <w:marRight w:val="0"/>
      <w:marTop w:val="0"/>
      <w:marBottom w:val="0"/>
      <w:divBdr>
        <w:top w:val="none" w:sz="0" w:space="0" w:color="auto"/>
        <w:left w:val="none" w:sz="0" w:space="0" w:color="auto"/>
        <w:bottom w:val="none" w:sz="0" w:space="0" w:color="auto"/>
        <w:right w:val="none" w:sz="0" w:space="0" w:color="auto"/>
      </w:divBdr>
      <w:divsChild>
        <w:div w:id="1716466514">
          <w:marLeft w:val="0"/>
          <w:marRight w:val="0"/>
          <w:marTop w:val="0"/>
          <w:marBottom w:val="0"/>
          <w:divBdr>
            <w:top w:val="none" w:sz="0" w:space="0" w:color="auto"/>
            <w:left w:val="none" w:sz="0" w:space="0" w:color="auto"/>
            <w:bottom w:val="none" w:sz="0" w:space="0" w:color="auto"/>
            <w:right w:val="none" w:sz="0" w:space="0" w:color="auto"/>
          </w:divBdr>
          <w:divsChild>
            <w:div w:id="409041134">
              <w:marLeft w:val="0"/>
              <w:marRight w:val="0"/>
              <w:marTop w:val="0"/>
              <w:marBottom w:val="0"/>
              <w:divBdr>
                <w:top w:val="none" w:sz="0" w:space="0" w:color="auto"/>
                <w:left w:val="none" w:sz="0" w:space="0" w:color="auto"/>
                <w:bottom w:val="none" w:sz="0" w:space="0" w:color="auto"/>
                <w:right w:val="none" w:sz="0" w:space="0" w:color="auto"/>
              </w:divBdr>
              <w:divsChild>
                <w:div w:id="6947182">
                  <w:marLeft w:val="0"/>
                  <w:marRight w:val="0"/>
                  <w:marTop w:val="0"/>
                  <w:marBottom w:val="0"/>
                  <w:divBdr>
                    <w:top w:val="none" w:sz="0" w:space="0" w:color="auto"/>
                    <w:left w:val="none" w:sz="0" w:space="0" w:color="auto"/>
                    <w:bottom w:val="none" w:sz="0" w:space="0" w:color="auto"/>
                    <w:right w:val="none" w:sz="0" w:space="0" w:color="auto"/>
                  </w:divBdr>
                </w:div>
                <w:div w:id="717557795">
                  <w:marLeft w:val="0"/>
                  <w:marRight w:val="0"/>
                  <w:marTop w:val="0"/>
                  <w:marBottom w:val="0"/>
                  <w:divBdr>
                    <w:top w:val="none" w:sz="0" w:space="0" w:color="auto"/>
                    <w:left w:val="none" w:sz="0" w:space="0" w:color="auto"/>
                    <w:bottom w:val="none" w:sz="0" w:space="0" w:color="auto"/>
                    <w:right w:val="none" w:sz="0" w:space="0" w:color="auto"/>
                  </w:divBdr>
                </w:div>
                <w:div w:id="16244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73881">
      <w:bodyDiv w:val="1"/>
      <w:marLeft w:val="0"/>
      <w:marRight w:val="0"/>
      <w:marTop w:val="0"/>
      <w:marBottom w:val="0"/>
      <w:divBdr>
        <w:top w:val="none" w:sz="0" w:space="0" w:color="auto"/>
        <w:left w:val="none" w:sz="0" w:space="0" w:color="auto"/>
        <w:bottom w:val="none" w:sz="0" w:space="0" w:color="auto"/>
        <w:right w:val="none" w:sz="0" w:space="0" w:color="auto"/>
      </w:divBdr>
    </w:div>
    <w:div w:id="1569800952">
      <w:bodyDiv w:val="1"/>
      <w:marLeft w:val="0"/>
      <w:marRight w:val="0"/>
      <w:marTop w:val="0"/>
      <w:marBottom w:val="0"/>
      <w:divBdr>
        <w:top w:val="none" w:sz="0" w:space="0" w:color="auto"/>
        <w:left w:val="none" w:sz="0" w:space="0" w:color="auto"/>
        <w:bottom w:val="none" w:sz="0" w:space="0" w:color="auto"/>
        <w:right w:val="none" w:sz="0" w:space="0" w:color="auto"/>
      </w:divBdr>
      <w:divsChild>
        <w:div w:id="383911562">
          <w:marLeft w:val="0"/>
          <w:marRight w:val="0"/>
          <w:marTop w:val="0"/>
          <w:marBottom w:val="0"/>
          <w:divBdr>
            <w:top w:val="none" w:sz="0" w:space="0" w:color="auto"/>
            <w:left w:val="none" w:sz="0" w:space="0" w:color="auto"/>
            <w:bottom w:val="none" w:sz="0" w:space="0" w:color="auto"/>
            <w:right w:val="none" w:sz="0" w:space="0" w:color="auto"/>
          </w:divBdr>
          <w:divsChild>
            <w:div w:id="69932261">
              <w:marLeft w:val="0"/>
              <w:marRight w:val="0"/>
              <w:marTop w:val="0"/>
              <w:marBottom w:val="0"/>
              <w:divBdr>
                <w:top w:val="none" w:sz="0" w:space="0" w:color="auto"/>
                <w:left w:val="none" w:sz="0" w:space="0" w:color="auto"/>
                <w:bottom w:val="none" w:sz="0" w:space="0" w:color="auto"/>
                <w:right w:val="none" w:sz="0" w:space="0" w:color="auto"/>
              </w:divBdr>
              <w:divsChild>
                <w:div w:id="1125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2429">
      <w:bodyDiv w:val="1"/>
      <w:marLeft w:val="0"/>
      <w:marRight w:val="0"/>
      <w:marTop w:val="0"/>
      <w:marBottom w:val="0"/>
      <w:divBdr>
        <w:top w:val="none" w:sz="0" w:space="0" w:color="auto"/>
        <w:left w:val="none" w:sz="0" w:space="0" w:color="auto"/>
        <w:bottom w:val="none" w:sz="0" w:space="0" w:color="auto"/>
        <w:right w:val="none" w:sz="0" w:space="0" w:color="auto"/>
      </w:divBdr>
      <w:divsChild>
        <w:div w:id="1166825561">
          <w:marLeft w:val="0"/>
          <w:marRight w:val="0"/>
          <w:marTop w:val="0"/>
          <w:marBottom w:val="0"/>
          <w:divBdr>
            <w:top w:val="none" w:sz="0" w:space="0" w:color="auto"/>
            <w:left w:val="none" w:sz="0" w:space="0" w:color="auto"/>
            <w:bottom w:val="none" w:sz="0" w:space="0" w:color="auto"/>
            <w:right w:val="none" w:sz="0" w:space="0" w:color="auto"/>
          </w:divBdr>
          <w:divsChild>
            <w:div w:id="1189566979">
              <w:marLeft w:val="0"/>
              <w:marRight w:val="0"/>
              <w:marTop w:val="0"/>
              <w:marBottom w:val="0"/>
              <w:divBdr>
                <w:top w:val="none" w:sz="0" w:space="0" w:color="auto"/>
                <w:left w:val="none" w:sz="0" w:space="0" w:color="auto"/>
                <w:bottom w:val="none" w:sz="0" w:space="0" w:color="auto"/>
                <w:right w:val="none" w:sz="0" w:space="0" w:color="auto"/>
              </w:divBdr>
              <w:divsChild>
                <w:div w:id="2544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83533">
      <w:bodyDiv w:val="1"/>
      <w:marLeft w:val="0"/>
      <w:marRight w:val="0"/>
      <w:marTop w:val="0"/>
      <w:marBottom w:val="0"/>
      <w:divBdr>
        <w:top w:val="none" w:sz="0" w:space="0" w:color="auto"/>
        <w:left w:val="none" w:sz="0" w:space="0" w:color="auto"/>
        <w:bottom w:val="none" w:sz="0" w:space="0" w:color="auto"/>
        <w:right w:val="none" w:sz="0" w:space="0" w:color="auto"/>
      </w:divBdr>
      <w:divsChild>
        <w:div w:id="302584689">
          <w:marLeft w:val="0"/>
          <w:marRight w:val="0"/>
          <w:marTop w:val="0"/>
          <w:marBottom w:val="0"/>
          <w:divBdr>
            <w:top w:val="none" w:sz="0" w:space="0" w:color="auto"/>
            <w:left w:val="none" w:sz="0" w:space="0" w:color="auto"/>
            <w:bottom w:val="none" w:sz="0" w:space="0" w:color="auto"/>
            <w:right w:val="none" w:sz="0" w:space="0" w:color="auto"/>
          </w:divBdr>
          <w:divsChild>
            <w:div w:id="757866295">
              <w:marLeft w:val="0"/>
              <w:marRight w:val="0"/>
              <w:marTop w:val="0"/>
              <w:marBottom w:val="0"/>
              <w:divBdr>
                <w:top w:val="none" w:sz="0" w:space="0" w:color="auto"/>
                <w:left w:val="none" w:sz="0" w:space="0" w:color="auto"/>
                <w:bottom w:val="none" w:sz="0" w:space="0" w:color="auto"/>
                <w:right w:val="none" w:sz="0" w:space="0" w:color="auto"/>
              </w:divBdr>
              <w:divsChild>
                <w:div w:id="7693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6023">
      <w:bodyDiv w:val="1"/>
      <w:marLeft w:val="0"/>
      <w:marRight w:val="0"/>
      <w:marTop w:val="0"/>
      <w:marBottom w:val="0"/>
      <w:divBdr>
        <w:top w:val="none" w:sz="0" w:space="0" w:color="auto"/>
        <w:left w:val="none" w:sz="0" w:space="0" w:color="auto"/>
        <w:bottom w:val="none" w:sz="0" w:space="0" w:color="auto"/>
        <w:right w:val="none" w:sz="0" w:space="0" w:color="auto"/>
      </w:divBdr>
      <w:divsChild>
        <w:div w:id="243690019">
          <w:marLeft w:val="0"/>
          <w:marRight w:val="0"/>
          <w:marTop w:val="0"/>
          <w:marBottom w:val="0"/>
          <w:divBdr>
            <w:top w:val="none" w:sz="0" w:space="0" w:color="auto"/>
            <w:left w:val="none" w:sz="0" w:space="0" w:color="auto"/>
            <w:bottom w:val="none" w:sz="0" w:space="0" w:color="auto"/>
            <w:right w:val="none" w:sz="0" w:space="0" w:color="auto"/>
          </w:divBdr>
          <w:divsChild>
            <w:div w:id="1566915648">
              <w:marLeft w:val="0"/>
              <w:marRight w:val="0"/>
              <w:marTop w:val="0"/>
              <w:marBottom w:val="0"/>
              <w:divBdr>
                <w:top w:val="none" w:sz="0" w:space="0" w:color="auto"/>
                <w:left w:val="none" w:sz="0" w:space="0" w:color="auto"/>
                <w:bottom w:val="none" w:sz="0" w:space="0" w:color="auto"/>
                <w:right w:val="none" w:sz="0" w:space="0" w:color="auto"/>
              </w:divBdr>
              <w:divsChild>
                <w:div w:id="11077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4967">
      <w:bodyDiv w:val="1"/>
      <w:marLeft w:val="0"/>
      <w:marRight w:val="0"/>
      <w:marTop w:val="0"/>
      <w:marBottom w:val="0"/>
      <w:divBdr>
        <w:top w:val="none" w:sz="0" w:space="0" w:color="auto"/>
        <w:left w:val="none" w:sz="0" w:space="0" w:color="auto"/>
        <w:bottom w:val="none" w:sz="0" w:space="0" w:color="auto"/>
        <w:right w:val="none" w:sz="0" w:space="0" w:color="auto"/>
      </w:divBdr>
      <w:divsChild>
        <w:div w:id="1412700264">
          <w:marLeft w:val="0"/>
          <w:marRight w:val="0"/>
          <w:marTop w:val="0"/>
          <w:marBottom w:val="0"/>
          <w:divBdr>
            <w:top w:val="none" w:sz="0" w:space="0" w:color="auto"/>
            <w:left w:val="none" w:sz="0" w:space="0" w:color="auto"/>
            <w:bottom w:val="none" w:sz="0" w:space="0" w:color="auto"/>
            <w:right w:val="none" w:sz="0" w:space="0" w:color="auto"/>
          </w:divBdr>
          <w:divsChild>
            <w:div w:id="1515920111">
              <w:marLeft w:val="0"/>
              <w:marRight w:val="0"/>
              <w:marTop w:val="0"/>
              <w:marBottom w:val="0"/>
              <w:divBdr>
                <w:top w:val="none" w:sz="0" w:space="0" w:color="auto"/>
                <w:left w:val="none" w:sz="0" w:space="0" w:color="auto"/>
                <w:bottom w:val="none" w:sz="0" w:space="0" w:color="auto"/>
                <w:right w:val="none" w:sz="0" w:space="0" w:color="auto"/>
              </w:divBdr>
              <w:divsChild>
                <w:div w:id="400251926">
                  <w:marLeft w:val="0"/>
                  <w:marRight w:val="0"/>
                  <w:marTop w:val="0"/>
                  <w:marBottom w:val="0"/>
                  <w:divBdr>
                    <w:top w:val="none" w:sz="0" w:space="0" w:color="auto"/>
                    <w:left w:val="none" w:sz="0" w:space="0" w:color="auto"/>
                    <w:bottom w:val="none" w:sz="0" w:space="0" w:color="auto"/>
                    <w:right w:val="none" w:sz="0" w:space="0" w:color="auto"/>
                  </w:divBdr>
                  <w:divsChild>
                    <w:div w:id="3021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934699">
      <w:bodyDiv w:val="1"/>
      <w:marLeft w:val="0"/>
      <w:marRight w:val="0"/>
      <w:marTop w:val="0"/>
      <w:marBottom w:val="0"/>
      <w:divBdr>
        <w:top w:val="none" w:sz="0" w:space="0" w:color="auto"/>
        <w:left w:val="none" w:sz="0" w:space="0" w:color="auto"/>
        <w:bottom w:val="none" w:sz="0" w:space="0" w:color="auto"/>
        <w:right w:val="none" w:sz="0" w:space="0" w:color="auto"/>
      </w:divBdr>
      <w:divsChild>
        <w:div w:id="1600944429">
          <w:marLeft w:val="0"/>
          <w:marRight w:val="0"/>
          <w:marTop w:val="0"/>
          <w:marBottom w:val="0"/>
          <w:divBdr>
            <w:top w:val="none" w:sz="0" w:space="0" w:color="auto"/>
            <w:left w:val="none" w:sz="0" w:space="0" w:color="auto"/>
            <w:bottom w:val="none" w:sz="0" w:space="0" w:color="auto"/>
            <w:right w:val="none" w:sz="0" w:space="0" w:color="auto"/>
          </w:divBdr>
          <w:divsChild>
            <w:div w:id="2142383637">
              <w:marLeft w:val="0"/>
              <w:marRight w:val="0"/>
              <w:marTop w:val="0"/>
              <w:marBottom w:val="0"/>
              <w:divBdr>
                <w:top w:val="none" w:sz="0" w:space="0" w:color="auto"/>
                <w:left w:val="none" w:sz="0" w:space="0" w:color="auto"/>
                <w:bottom w:val="none" w:sz="0" w:space="0" w:color="auto"/>
                <w:right w:val="none" w:sz="0" w:space="0" w:color="auto"/>
              </w:divBdr>
              <w:divsChild>
                <w:div w:id="1061906391">
                  <w:marLeft w:val="0"/>
                  <w:marRight w:val="0"/>
                  <w:marTop w:val="0"/>
                  <w:marBottom w:val="0"/>
                  <w:divBdr>
                    <w:top w:val="none" w:sz="0" w:space="0" w:color="auto"/>
                    <w:left w:val="none" w:sz="0" w:space="0" w:color="auto"/>
                    <w:bottom w:val="none" w:sz="0" w:space="0" w:color="auto"/>
                    <w:right w:val="none" w:sz="0" w:space="0" w:color="auto"/>
                  </w:divBdr>
                </w:div>
                <w:div w:id="11695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8079">
      <w:bodyDiv w:val="1"/>
      <w:marLeft w:val="0"/>
      <w:marRight w:val="0"/>
      <w:marTop w:val="0"/>
      <w:marBottom w:val="0"/>
      <w:divBdr>
        <w:top w:val="none" w:sz="0" w:space="0" w:color="auto"/>
        <w:left w:val="none" w:sz="0" w:space="0" w:color="auto"/>
        <w:bottom w:val="none" w:sz="0" w:space="0" w:color="auto"/>
        <w:right w:val="none" w:sz="0" w:space="0" w:color="auto"/>
      </w:divBdr>
      <w:divsChild>
        <w:div w:id="1236164904">
          <w:marLeft w:val="0"/>
          <w:marRight w:val="0"/>
          <w:marTop w:val="0"/>
          <w:marBottom w:val="0"/>
          <w:divBdr>
            <w:top w:val="none" w:sz="0" w:space="0" w:color="auto"/>
            <w:left w:val="none" w:sz="0" w:space="0" w:color="auto"/>
            <w:bottom w:val="none" w:sz="0" w:space="0" w:color="auto"/>
            <w:right w:val="none" w:sz="0" w:space="0" w:color="auto"/>
          </w:divBdr>
          <w:divsChild>
            <w:div w:id="1519931226">
              <w:marLeft w:val="0"/>
              <w:marRight w:val="0"/>
              <w:marTop w:val="0"/>
              <w:marBottom w:val="0"/>
              <w:divBdr>
                <w:top w:val="none" w:sz="0" w:space="0" w:color="auto"/>
                <w:left w:val="none" w:sz="0" w:space="0" w:color="auto"/>
                <w:bottom w:val="none" w:sz="0" w:space="0" w:color="auto"/>
                <w:right w:val="none" w:sz="0" w:space="0" w:color="auto"/>
              </w:divBdr>
              <w:divsChild>
                <w:div w:id="19325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4543">
      <w:bodyDiv w:val="1"/>
      <w:marLeft w:val="0"/>
      <w:marRight w:val="0"/>
      <w:marTop w:val="0"/>
      <w:marBottom w:val="0"/>
      <w:divBdr>
        <w:top w:val="none" w:sz="0" w:space="0" w:color="auto"/>
        <w:left w:val="none" w:sz="0" w:space="0" w:color="auto"/>
        <w:bottom w:val="none" w:sz="0" w:space="0" w:color="auto"/>
        <w:right w:val="none" w:sz="0" w:space="0" w:color="auto"/>
      </w:divBdr>
      <w:divsChild>
        <w:div w:id="1547521869">
          <w:marLeft w:val="0"/>
          <w:marRight w:val="0"/>
          <w:marTop w:val="0"/>
          <w:marBottom w:val="0"/>
          <w:divBdr>
            <w:top w:val="none" w:sz="0" w:space="0" w:color="auto"/>
            <w:left w:val="none" w:sz="0" w:space="0" w:color="auto"/>
            <w:bottom w:val="none" w:sz="0" w:space="0" w:color="auto"/>
            <w:right w:val="none" w:sz="0" w:space="0" w:color="auto"/>
          </w:divBdr>
          <w:divsChild>
            <w:div w:id="941961929">
              <w:marLeft w:val="0"/>
              <w:marRight w:val="0"/>
              <w:marTop w:val="0"/>
              <w:marBottom w:val="0"/>
              <w:divBdr>
                <w:top w:val="none" w:sz="0" w:space="0" w:color="auto"/>
                <w:left w:val="none" w:sz="0" w:space="0" w:color="auto"/>
                <w:bottom w:val="none" w:sz="0" w:space="0" w:color="auto"/>
                <w:right w:val="none" w:sz="0" w:space="0" w:color="auto"/>
              </w:divBdr>
              <w:divsChild>
                <w:div w:id="9258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5777">
      <w:bodyDiv w:val="1"/>
      <w:marLeft w:val="0"/>
      <w:marRight w:val="0"/>
      <w:marTop w:val="0"/>
      <w:marBottom w:val="0"/>
      <w:divBdr>
        <w:top w:val="none" w:sz="0" w:space="0" w:color="auto"/>
        <w:left w:val="none" w:sz="0" w:space="0" w:color="auto"/>
        <w:bottom w:val="none" w:sz="0" w:space="0" w:color="auto"/>
        <w:right w:val="none" w:sz="0" w:space="0" w:color="auto"/>
      </w:divBdr>
      <w:divsChild>
        <w:div w:id="268244443">
          <w:marLeft w:val="0"/>
          <w:marRight w:val="0"/>
          <w:marTop w:val="0"/>
          <w:marBottom w:val="0"/>
          <w:divBdr>
            <w:top w:val="none" w:sz="0" w:space="0" w:color="auto"/>
            <w:left w:val="none" w:sz="0" w:space="0" w:color="auto"/>
            <w:bottom w:val="none" w:sz="0" w:space="0" w:color="auto"/>
            <w:right w:val="none" w:sz="0" w:space="0" w:color="auto"/>
          </w:divBdr>
          <w:divsChild>
            <w:div w:id="1681160010">
              <w:marLeft w:val="0"/>
              <w:marRight w:val="0"/>
              <w:marTop w:val="0"/>
              <w:marBottom w:val="0"/>
              <w:divBdr>
                <w:top w:val="none" w:sz="0" w:space="0" w:color="auto"/>
                <w:left w:val="none" w:sz="0" w:space="0" w:color="auto"/>
                <w:bottom w:val="none" w:sz="0" w:space="0" w:color="auto"/>
                <w:right w:val="none" w:sz="0" w:space="0" w:color="auto"/>
              </w:divBdr>
              <w:divsChild>
                <w:div w:id="454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6141">
      <w:bodyDiv w:val="1"/>
      <w:marLeft w:val="0"/>
      <w:marRight w:val="0"/>
      <w:marTop w:val="0"/>
      <w:marBottom w:val="0"/>
      <w:divBdr>
        <w:top w:val="none" w:sz="0" w:space="0" w:color="auto"/>
        <w:left w:val="none" w:sz="0" w:space="0" w:color="auto"/>
        <w:bottom w:val="none" w:sz="0" w:space="0" w:color="auto"/>
        <w:right w:val="none" w:sz="0" w:space="0" w:color="auto"/>
      </w:divBdr>
      <w:divsChild>
        <w:div w:id="2106532779">
          <w:marLeft w:val="0"/>
          <w:marRight w:val="0"/>
          <w:marTop w:val="0"/>
          <w:marBottom w:val="0"/>
          <w:divBdr>
            <w:top w:val="none" w:sz="0" w:space="0" w:color="auto"/>
            <w:left w:val="none" w:sz="0" w:space="0" w:color="auto"/>
            <w:bottom w:val="none" w:sz="0" w:space="0" w:color="auto"/>
            <w:right w:val="none" w:sz="0" w:space="0" w:color="auto"/>
          </w:divBdr>
          <w:divsChild>
            <w:div w:id="1647396455">
              <w:marLeft w:val="0"/>
              <w:marRight w:val="0"/>
              <w:marTop w:val="0"/>
              <w:marBottom w:val="0"/>
              <w:divBdr>
                <w:top w:val="none" w:sz="0" w:space="0" w:color="auto"/>
                <w:left w:val="none" w:sz="0" w:space="0" w:color="auto"/>
                <w:bottom w:val="none" w:sz="0" w:space="0" w:color="auto"/>
                <w:right w:val="none" w:sz="0" w:space="0" w:color="auto"/>
              </w:divBdr>
              <w:divsChild>
                <w:div w:id="1792245661">
                  <w:marLeft w:val="0"/>
                  <w:marRight w:val="0"/>
                  <w:marTop w:val="0"/>
                  <w:marBottom w:val="0"/>
                  <w:divBdr>
                    <w:top w:val="none" w:sz="0" w:space="0" w:color="auto"/>
                    <w:left w:val="none" w:sz="0" w:space="0" w:color="auto"/>
                    <w:bottom w:val="none" w:sz="0" w:space="0" w:color="auto"/>
                    <w:right w:val="none" w:sz="0" w:space="0" w:color="auto"/>
                  </w:divBdr>
                  <w:divsChild>
                    <w:div w:id="4458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3470">
      <w:bodyDiv w:val="1"/>
      <w:marLeft w:val="0"/>
      <w:marRight w:val="0"/>
      <w:marTop w:val="0"/>
      <w:marBottom w:val="0"/>
      <w:divBdr>
        <w:top w:val="none" w:sz="0" w:space="0" w:color="auto"/>
        <w:left w:val="none" w:sz="0" w:space="0" w:color="auto"/>
        <w:bottom w:val="none" w:sz="0" w:space="0" w:color="auto"/>
        <w:right w:val="none" w:sz="0" w:space="0" w:color="auto"/>
      </w:divBdr>
      <w:divsChild>
        <w:div w:id="1664165160">
          <w:marLeft w:val="0"/>
          <w:marRight w:val="0"/>
          <w:marTop w:val="0"/>
          <w:marBottom w:val="0"/>
          <w:divBdr>
            <w:top w:val="none" w:sz="0" w:space="0" w:color="auto"/>
            <w:left w:val="none" w:sz="0" w:space="0" w:color="auto"/>
            <w:bottom w:val="none" w:sz="0" w:space="0" w:color="auto"/>
            <w:right w:val="none" w:sz="0" w:space="0" w:color="auto"/>
          </w:divBdr>
          <w:divsChild>
            <w:div w:id="1967539891">
              <w:marLeft w:val="0"/>
              <w:marRight w:val="0"/>
              <w:marTop w:val="0"/>
              <w:marBottom w:val="0"/>
              <w:divBdr>
                <w:top w:val="none" w:sz="0" w:space="0" w:color="auto"/>
                <w:left w:val="none" w:sz="0" w:space="0" w:color="auto"/>
                <w:bottom w:val="none" w:sz="0" w:space="0" w:color="auto"/>
                <w:right w:val="none" w:sz="0" w:space="0" w:color="auto"/>
              </w:divBdr>
              <w:divsChild>
                <w:div w:id="19862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4521">
      <w:bodyDiv w:val="1"/>
      <w:marLeft w:val="0"/>
      <w:marRight w:val="0"/>
      <w:marTop w:val="0"/>
      <w:marBottom w:val="0"/>
      <w:divBdr>
        <w:top w:val="none" w:sz="0" w:space="0" w:color="auto"/>
        <w:left w:val="none" w:sz="0" w:space="0" w:color="auto"/>
        <w:bottom w:val="none" w:sz="0" w:space="0" w:color="auto"/>
        <w:right w:val="none" w:sz="0" w:space="0" w:color="auto"/>
      </w:divBdr>
      <w:divsChild>
        <w:div w:id="1683434762">
          <w:marLeft w:val="0"/>
          <w:marRight w:val="0"/>
          <w:marTop w:val="0"/>
          <w:marBottom w:val="0"/>
          <w:divBdr>
            <w:top w:val="none" w:sz="0" w:space="0" w:color="auto"/>
            <w:left w:val="none" w:sz="0" w:space="0" w:color="auto"/>
            <w:bottom w:val="none" w:sz="0" w:space="0" w:color="auto"/>
            <w:right w:val="none" w:sz="0" w:space="0" w:color="auto"/>
          </w:divBdr>
          <w:divsChild>
            <w:div w:id="570583210">
              <w:marLeft w:val="0"/>
              <w:marRight w:val="0"/>
              <w:marTop w:val="0"/>
              <w:marBottom w:val="0"/>
              <w:divBdr>
                <w:top w:val="none" w:sz="0" w:space="0" w:color="auto"/>
                <w:left w:val="none" w:sz="0" w:space="0" w:color="auto"/>
                <w:bottom w:val="none" w:sz="0" w:space="0" w:color="auto"/>
                <w:right w:val="none" w:sz="0" w:space="0" w:color="auto"/>
              </w:divBdr>
              <w:divsChild>
                <w:div w:id="574246244">
                  <w:marLeft w:val="0"/>
                  <w:marRight w:val="0"/>
                  <w:marTop w:val="0"/>
                  <w:marBottom w:val="0"/>
                  <w:divBdr>
                    <w:top w:val="none" w:sz="0" w:space="0" w:color="auto"/>
                    <w:left w:val="none" w:sz="0" w:space="0" w:color="auto"/>
                    <w:bottom w:val="none" w:sz="0" w:space="0" w:color="auto"/>
                    <w:right w:val="none" w:sz="0" w:space="0" w:color="auto"/>
                  </w:divBdr>
                  <w:divsChild>
                    <w:div w:id="6863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083787">
      <w:bodyDiv w:val="1"/>
      <w:marLeft w:val="0"/>
      <w:marRight w:val="0"/>
      <w:marTop w:val="0"/>
      <w:marBottom w:val="0"/>
      <w:divBdr>
        <w:top w:val="none" w:sz="0" w:space="0" w:color="auto"/>
        <w:left w:val="none" w:sz="0" w:space="0" w:color="auto"/>
        <w:bottom w:val="none" w:sz="0" w:space="0" w:color="auto"/>
        <w:right w:val="none" w:sz="0" w:space="0" w:color="auto"/>
      </w:divBdr>
      <w:divsChild>
        <w:div w:id="1473787420">
          <w:marLeft w:val="0"/>
          <w:marRight w:val="0"/>
          <w:marTop w:val="0"/>
          <w:marBottom w:val="0"/>
          <w:divBdr>
            <w:top w:val="none" w:sz="0" w:space="0" w:color="auto"/>
            <w:left w:val="none" w:sz="0" w:space="0" w:color="auto"/>
            <w:bottom w:val="none" w:sz="0" w:space="0" w:color="auto"/>
            <w:right w:val="none" w:sz="0" w:space="0" w:color="auto"/>
          </w:divBdr>
          <w:divsChild>
            <w:div w:id="291985997">
              <w:marLeft w:val="0"/>
              <w:marRight w:val="0"/>
              <w:marTop w:val="0"/>
              <w:marBottom w:val="0"/>
              <w:divBdr>
                <w:top w:val="none" w:sz="0" w:space="0" w:color="auto"/>
                <w:left w:val="none" w:sz="0" w:space="0" w:color="auto"/>
                <w:bottom w:val="none" w:sz="0" w:space="0" w:color="auto"/>
                <w:right w:val="none" w:sz="0" w:space="0" w:color="auto"/>
              </w:divBdr>
              <w:divsChild>
                <w:div w:id="489518522">
                  <w:marLeft w:val="0"/>
                  <w:marRight w:val="0"/>
                  <w:marTop w:val="0"/>
                  <w:marBottom w:val="0"/>
                  <w:divBdr>
                    <w:top w:val="none" w:sz="0" w:space="0" w:color="auto"/>
                    <w:left w:val="none" w:sz="0" w:space="0" w:color="auto"/>
                    <w:bottom w:val="none" w:sz="0" w:space="0" w:color="auto"/>
                    <w:right w:val="none" w:sz="0" w:space="0" w:color="auto"/>
                  </w:divBdr>
                  <w:divsChild>
                    <w:div w:id="14496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864040">
      <w:bodyDiv w:val="1"/>
      <w:marLeft w:val="0"/>
      <w:marRight w:val="0"/>
      <w:marTop w:val="0"/>
      <w:marBottom w:val="0"/>
      <w:divBdr>
        <w:top w:val="none" w:sz="0" w:space="0" w:color="auto"/>
        <w:left w:val="none" w:sz="0" w:space="0" w:color="auto"/>
        <w:bottom w:val="none" w:sz="0" w:space="0" w:color="auto"/>
        <w:right w:val="none" w:sz="0" w:space="0" w:color="auto"/>
      </w:divBdr>
      <w:divsChild>
        <w:div w:id="163663987">
          <w:marLeft w:val="0"/>
          <w:marRight w:val="0"/>
          <w:marTop w:val="0"/>
          <w:marBottom w:val="0"/>
          <w:divBdr>
            <w:top w:val="none" w:sz="0" w:space="0" w:color="auto"/>
            <w:left w:val="none" w:sz="0" w:space="0" w:color="auto"/>
            <w:bottom w:val="none" w:sz="0" w:space="0" w:color="auto"/>
            <w:right w:val="none" w:sz="0" w:space="0" w:color="auto"/>
          </w:divBdr>
          <w:divsChild>
            <w:div w:id="438378408">
              <w:marLeft w:val="0"/>
              <w:marRight w:val="0"/>
              <w:marTop w:val="0"/>
              <w:marBottom w:val="0"/>
              <w:divBdr>
                <w:top w:val="none" w:sz="0" w:space="0" w:color="auto"/>
                <w:left w:val="none" w:sz="0" w:space="0" w:color="auto"/>
                <w:bottom w:val="none" w:sz="0" w:space="0" w:color="auto"/>
                <w:right w:val="none" w:sz="0" w:space="0" w:color="auto"/>
              </w:divBdr>
              <w:divsChild>
                <w:div w:id="1098142239">
                  <w:marLeft w:val="0"/>
                  <w:marRight w:val="0"/>
                  <w:marTop w:val="0"/>
                  <w:marBottom w:val="0"/>
                  <w:divBdr>
                    <w:top w:val="none" w:sz="0" w:space="0" w:color="auto"/>
                    <w:left w:val="none" w:sz="0" w:space="0" w:color="auto"/>
                    <w:bottom w:val="none" w:sz="0" w:space="0" w:color="auto"/>
                    <w:right w:val="none" w:sz="0" w:space="0" w:color="auto"/>
                  </w:divBdr>
                  <w:divsChild>
                    <w:div w:id="5161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6687">
      <w:bodyDiv w:val="1"/>
      <w:marLeft w:val="0"/>
      <w:marRight w:val="0"/>
      <w:marTop w:val="0"/>
      <w:marBottom w:val="0"/>
      <w:divBdr>
        <w:top w:val="none" w:sz="0" w:space="0" w:color="auto"/>
        <w:left w:val="none" w:sz="0" w:space="0" w:color="auto"/>
        <w:bottom w:val="none" w:sz="0" w:space="0" w:color="auto"/>
        <w:right w:val="none" w:sz="0" w:space="0" w:color="auto"/>
      </w:divBdr>
      <w:divsChild>
        <w:div w:id="543686702">
          <w:marLeft w:val="0"/>
          <w:marRight w:val="0"/>
          <w:marTop w:val="0"/>
          <w:marBottom w:val="0"/>
          <w:divBdr>
            <w:top w:val="none" w:sz="0" w:space="0" w:color="auto"/>
            <w:left w:val="none" w:sz="0" w:space="0" w:color="auto"/>
            <w:bottom w:val="none" w:sz="0" w:space="0" w:color="auto"/>
            <w:right w:val="none" w:sz="0" w:space="0" w:color="auto"/>
          </w:divBdr>
          <w:divsChild>
            <w:div w:id="717436058">
              <w:marLeft w:val="0"/>
              <w:marRight w:val="0"/>
              <w:marTop w:val="0"/>
              <w:marBottom w:val="0"/>
              <w:divBdr>
                <w:top w:val="none" w:sz="0" w:space="0" w:color="auto"/>
                <w:left w:val="none" w:sz="0" w:space="0" w:color="auto"/>
                <w:bottom w:val="none" w:sz="0" w:space="0" w:color="auto"/>
                <w:right w:val="none" w:sz="0" w:space="0" w:color="auto"/>
              </w:divBdr>
              <w:divsChild>
                <w:div w:id="2120906968">
                  <w:marLeft w:val="0"/>
                  <w:marRight w:val="0"/>
                  <w:marTop w:val="0"/>
                  <w:marBottom w:val="0"/>
                  <w:divBdr>
                    <w:top w:val="none" w:sz="0" w:space="0" w:color="auto"/>
                    <w:left w:val="none" w:sz="0" w:space="0" w:color="auto"/>
                    <w:bottom w:val="none" w:sz="0" w:space="0" w:color="auto"/>
                    <w:right w:val="none" w:sz="0" w:space="0" w:color="auto"/>
                  </w:divBdr>
                  <w:divsChild>
                    <w:div w:id="18628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6880">
      <w:bodyDiv w:val="1"/>
      <w:marLeft w:val="0"/>
      <w:marRight w:val="0"/>
      <w:marTop w:val="0"/>
      <w:marBottom w:val="0"/>
      <w:divBdr>
        <w:top w:val="none" w:sz="0" w:space="0" w:color="auto"/>
        <w:left w:val="none" w:sz="0" w:space="0" w:color="auto"/>
        <w:bottom w:val="none" w:sz="0" w:space="0" w:color="auto"/>
        <w:right w:val="none" w:sz="0" w:space="0" w:color="auto"/>
      </w:divBdr>
    </w:div>
    <w:div w:id="2045017606">
      <w:bodyDiv w:val="1"/>
      <w:marLeft w:val="0"/>
      <w:marRight w:val="0"/>
      <w:marTop w:val="0"/>
      <w:marBottom w:val="0"/>
      <w:divBdr>
        <w:top w:val="none" w:sz="0" w:space="0" w:color="auto"/>
        <w:left w:val="none" w:sz="0" w:space="0" w:color="auto"/>
        <w:bottom w:val="none" w:sz="0" w:space="0" w:color="auto"/>
        <w:right w:val="none" w:sz="0" w:space="0" w:color="auto"/>
      </w:divBdr>
      <w:divsChild>
        <w:div w:id="1920678242">
          <w:marLeft w:val="0"/>
          <w:marRight w:val="0"/>
          <w:marTop w:val="0"/>
          <w:marBottom w:val="0"/>
          <w:divBdr>
            <w:top w:val="none" w:sz="0" w:space="0" w:color="auto"/>
            <w:left w:val="none" w:sz="0" w:space="0" w:color="auto"/>
            <w:bottom w:val="none" w:sz="0" w:space="0" w:color="auto"/>
            <w:right w:val="none" w:sz="0" w:space="0" w:color="auto"/>
          </w:divBdr>
          <w:divsChild>
            <w:div w:id="494733232">
              <w:marLeft w:val="0"/>
              <w:marRight w:val="0"/>
              <w:marTop w:val="0"/>
              <w:marBottom w:val="0"/>
              <w:divBdr>
                <w:top w:val="none" w:sz="0" w:space="0" w:color="auto"/>
                <w:left w:val="none" w:sz="0" w:space="0" w:color="auto"/>
                <w:bottom w:val="none" w:sz="0" w:space="0" w:color="auto"/>
                <w:right w:val="none" w:sz="0" w:space="0" w:color="auto"/>
              </w:divBdr>
              <w:divsChild>
                <w:div w:id="9044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59752">
      <w:bodyDiv w:val="1"/>
      <w:marLeft w:val="0"/>
      <w:marRight w:val="0"/>
      <w:marTop w:val="0"/>
      <w:marBottom w:val="0"/>
      <w:divBdr>
        <w:top w:val="none" w:sz="0" w:space="0" w:color="auto"/>
        <w:left w:val="none" w:sz="0" w:space="0" w:color="auto"/>
        <w:bottom w:val="none" w:sz="0" w:space="0" w:color="auto"/>
        <w:right w:val="none" w:sz="0" w:space="0" w:color="auto"/>
      </w:divBdr>
    </w:div>
    <w:div w:id="2074041260">
      <w:bodyDiv w:val="1"/>
      <w:marLeft w:val="0"/>
      <w:marRight w:val="0"/>
      <w:marTop w:val="0"/>
      <w:marBottom w:val="0"/>
      <w:divBdr>
        <w:top w:val="none" w:sz="0" w:space="0" w:color="auto"/>
        <w:left w:val="none" w:sz="0" w:space="0" w:color="auto"/>
        <w:bottom w:val="none" w:sz="0" w:space="0" w:color="auto"/>
        <w:right w:val="none" w:sz="0" w:space="0" w:color="auto"/>
      </w:divBdr>
    </w:div>
    <w:div w:id="2078942810">
      <w:bodyDiv w:val="1"/>
      <w:marLeft w:val="0"/>
      <w:marRight w:val="0"/>
      <w:marTop w:val="0"/>
      <w:marBottom w:val="0"/>
      <w:divBdr>
        <w:top w:val="none" w:sz="0" w:space="0" w:color="auto"/>
        <w:left w:val="none" w:sz="0" w:space="0" w:color="auto"/>
        <w:bottom w:val="none" w:sz="0" w:space="0" w:color="auto"/>
        <w:right w:val="none" w:sz="0" w:space="0" w:color="auto"/>
      </w:divBdr>
    </w:div>
    <w:div w:id="2099255990">
      <w:bodyDiv w:val="1"/>
      <w:marLeft w:val="0"/>
      <w:marRight w:val="0"/>
      <w:marTop w:val="0"/>
      <w:marBottom w:val="0"/>
      <w:divBdr>
        <w:top w:val="none" w:sz="0" w:space="0" w:color="auto"/>
        <w:left w:val="none" w:sz="0" w:space="0" w:color="auto"/>
        <w:bottom w:val="none" w:sz="0" w:space="0" w:color="auto"/>
        <w:right w:val="none" w:sz="0" w:space="0" w:color="auto"/>
      </w:divBdr>
      <w:divsChild>
        <w:div w:id="1378168331">
          <w:marLeft w:val="0"/>
          <w:marRight w:val="0"/>
          <w:marTop w:val="0"/>
          <w:marBottom w:val="0"/>
          <w:divBdr>
            <w:top w:val="none" w:sz="0" w:space="0" w:color="auto"/>
            <w:left w:val="none" w:sz="0" w:space="0" w:color="auto"/>
            <w:bottom w:val="none" w:sz="0" w:space="0" w:color="auto"/>
            <w:right w:val="none" w:sz="0" w:space="0" w:color="auto"/>
          </w:divBdr>
          <w:divsChild>
            <w:div w:id="1002968908">
              <w:marLeft w:val="0"/>
              <w:marRight w:val="0"/>
              <w:marTop w:val="0"/>
              <w:marBottom w:val="0"/>
              <w:divBdr>
                <w:top w:val="none" w:sz="0" w:space="0" w:color="auto"/>
                <w:left w:val="none" w:sz="0" w:space="0" w:color="auto"/>
                <w:bottom w:val="none" w:sz="0" w:space="0" w:color="auto"/>
                <w:right w:val="none" w:sz="0" w:space="0" w:color="auto"/>
              </w:divBdr>
              <w:divsChild>
                <w:div w:id="571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39248">
      <w:bodyDiv w:val="1"/>
      <w:marLeft w:val="0"/>
      <w:marRight w:val="0"/>
      <w:marTop w:val="0"/>
      <w:marBottom w:val="0"/>
      <w:divBdr>
        <w:top w:val="none" w:sz="0" w:space="0" w:color="auto"/>
        <w:left w:val="none" w:sz="0" w:space="0" w:color="auto"/>
        <w:bottom w:val="none" w:sz="0" w:space="0" w:color="auto"/>
        <w:right w:val="none" w:sz="0" w:space="0" w:color="auto"/>
      </w:divBdr>
      <w:divsChild>
        <w:div w:id="1701513110">
          <w:marLeft w:val="0"/>
          <w:marRight w:val="0"/>
          <w:marTop w:val="0"/>
          <w:marBottom w:val="0"/>
          <w:divBdr>
            <w:top w:val="none" w:sz="0" w:space="0" w:color="auto"/>
            <w:left w:val="none" w:sz="0" w:space="0" w:color="auto"/>
            <w:bottom w:val="none" w:sz="0" w:space="0" w:color="auto"/>
            <w:right w:val="none" w:sz="0" w:space="0" w:color="auto"/>
          </w:divBdr>
          <w:divsChild>
            <w:div w:id="1406412732">
              <w:marLeft w:val="0"/>
              <w:marRight w:val="0"/>
              <w:marTop w:val="0"/>
              <w:marBottom w:val="0"/>
              <w:divBdr>
                <w:top w:val="none" w:sz="0" w:space="0" w:color="auto"/>
                <w:left w:val="none" w:sz="0" w:space="0" w:color="auto"/>
                <w:bottom w:val="none" w:sz="0" w:space="0" w:color="auto"/>
                <w:right w:val="none" w:sz="0" w:space="0" w:color="auto"/>
              </w:divBdr>
              <w:divsChild>
                <w:div w:id="15616051">
                  <w:marLeft w:val="0"/>
                  <w:marRight w:val="0"/>
                  <w:marTop w:val="0"/>
                  <w:marBottom w:val="0"/>
                  <w:divBdr>
                    <w:top w:val="none" w:sz="0" w:space="0" w:color="auto"/>
                    <w:left w:val="none" w:sz="0" w:space="0" w:color="auto"/>
                    <w:bottom w:val="none" w:sz="0" w:space="0" w:color="auto"/>
                    <w:right w:val="none" w:sz="0" w:space="0" w:color="auto"/>
                  </w:divBdr>
                </w:div>
                <w:div w:id="198908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63D9B-86FE-1044-BE5F-713B8BDBC012}">
  <ds:schemaRefs>
    <ds:schemaRef ds:uri="http://schemas.openxmlformats.org/officeDocument/2006/bibliography"/>
  </ds:schemaRefs>
</ds:datastoreItem>
</file>

<file path=customXml/itemProps2.xml><?xml version="1.0" encoding="utf-8"?>
<ds:datastoreItem xmlns:ds="http://schemas.openxmlformats.org/officeDocument/2006/customXml" ds:itemID="{2B4914C6-D14A-8A46-AA8A-0F6847F3DC51}">
  <ds:schemaRefs>
    <ds:schemaRef ds:uri="http://schemas.openxmlformats.org/officeDocument/2006/bibliography"/>
  </ds:schemaRefs>
</ds:datastoreItem>
</file>

<file path=customXml/itemProps3.xml><?xml version="1.0" encoding="utf-8"?>
<ds:datastoreItem xmlns:ds="http://schemas.openxmlformats.org/officeDocument/2006/customXml" ds:itemID="{45E64E13-85B3-F645-814D-03FFE3E25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103801</Words>
  <Characters>591667</Characters>
  <Application>Microsoft Office Word</Application>
  <DocSecurity>0</DocSecurity>
  <Lines>4930</Lines>
  <Paragraphs>1388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694080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Matthews</dc:creator>
  <cp:lastModifiedBy>Peter Matthews</cp:lastModifiedBy>
  <cp:revision>2</cp:revision>
  <cp:lastPrinted>2014-10-09T15:34:00Z</cp:lastPrinted>
  <dcterms:created xsi:type="dcterms:W3CDTF">2018-04-04T10:37:00Z</dcterms:created>
  <dcterms:modified xsi:type="dcterms:W3CDTF">2018-04-04T10:37:00Z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http://www.zotero.org/styles/chemical-communications</vt:lpwstr>
  </property>
  <property fmtid="{D5CDD505-2E9C-101B-9397-08002B2CF9AE}" pid="4" name="Mendeley Unique User Id_1">
    <vt:lpwstr>7126842f-3b7a-31ad-8b8d-7c0374584fe1</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http://www.zotero.org/styles/angewandte-chemie</vt:lpwstr>
  </property>
  <property fmtid="{D5CDD505-2E9C-101B-9397-08002B2CF9AE}" pid="12" name="Mendeley Recent Style Name 3_1">
    <vt:lpwstr>Angewandte Chemie International Edition</vt:lpwstr>
  </property>
  <property fmtid="{D5CDD505-2E9C-101B-9397-08002B2CF9AE}" pid="13" name="Mendeley Recent Style Id 4_1">
    <vt:lpwstr>http://www.zotero.org/styles/chemical-communications</vt:lpwstr>
  </property>
  <property fmtid="{D5CDD505-2E9C-101B-9397-08002B2CF9AE}" pid="14" name="Mendeley Recent Style Name 4_1">
    <vt:lpwstr>Chemical Communications</vt:lpwstr>
  </property>
  <property fmtid="{D5CDD505-2E9C-101B-9397-08002B2CF9AE}" pid="15" name="Mendeley Recent Style Id 5_1">
    <vt:lpwstr>http://www.zotero.org/styles/chemistry-of-materials</vt:lpwstr>
  </property>
  <property fmtid="{D5CDD505-2E9C-101B-9397-08002B2CF9AE}" pid="16" name="Mendeley Recent Style Name 5_1">
    <vt:lpwstr>Chemistry of Materials</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http://www.zotero.org/styles/inorganic-chemistry</vt:lpwstr>
  </property>
  <property fmtid="{D5CDD505-2E9C-101B-9397-08002B2CF9AE}" pid="20" name="Mendeley Recent Style Name 7_1">
    <vt:lpwstr>Inorganic Chemistry</vt:lpwstr>
  </property>
  <property fmtid="{D5CDD505-2E9C-101B-9397-08002B2CF9AE}" pid="21" name="Mendeley Recent Style Id 8_1">
    <vt:lpwstr>http://www.zotero.org/styles/journal-of-crystal-growth</vt:lpwstr>
  </property>
  <property fmtid="{D5CDD505-2E9C-101B-9397-08002B2CF9AE}" pid="22" name="Mendeley Recent Style Name 8_1">
    <vt:lpwstr>Journal of Crystal Growth</vt:lpwstr>
  </property>
  <property fmtid="{D5CDD505-2E9C-101B-9397-08002B2CF9AE}" pid="23" name="Mendeley Recent Style Id 9_1">
    <vt:lpwstr>http://www.zotero.org/styles/nano-letters</vt:lpwstr>
  </property>
  <property fmtid="{D5CDD505-2E9C-101B-9397-08002B2CF9AE}" pid="24" name="Mendeley Recent Style Name 9_1">
    <vt:lpwstr>Nano Letters</vt:lpwstr>
  </property>
</Properties>
</file>