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FBE0" w14:textId="10C652A2" w:rsidR="001B794A" w:rsidRPr="002858BA" w:rsidRDefault="001B794A" w:rsidP="008926BF">
      <w:pPr>
        <w:spacing w:line="480" w:lineRule="auto"/>
        <w:jc w:val="center"/>
        <w:rPr>
          <w:rFonts w:ascii="Times New Roman" w:hAnsi="Times New Roman" w:cs="Times New Roman"/>
          <w:b/>
        </w:rPr>
      </w:pPr>
      <w:r w:rsidRPr="002858BA">
        <w:rPr>
          <w:rFonts w:ascii="Times New Roman" w:hAnsi="Times New Roman" w:cs="Times New Roman"/>
          <w:b/>
        </w:rPr>
        <w:t xml:space="preserve">An investigation into the coordination chemistry of tripodal “click” </w:t>
      </w:r>
      <w:r w:rsidR="00372B83" w:rsidRPr="002858BA">
        <w:rPr>
          <w:rFonts w:ascii="Times New Roman" w:hAnsi="Times New Roman" w:cs="Times New Roman"/>
          <w:b/>
        </w:rPr>
        <w:t xml:space="preserve">triazole </w:t>
      </w:r>
      <w:r w:rsidRPr="002858BA">
        <w:rPr>
          <w:rFonts w:ascii="Times New Roman" w:hAnsi="Times New Roman" w:cs="Times New Roman"/>
          <w:b/>
        </w:rPr>
        <w:t xml:space="preserve">ligands with </w:t>
      </w:r>
      <w:r w:rsidR="00372B83" w:rsidRPr="002858BA">
        <w:rPr>
          <w:rFonts w:ascii="Times New Roman" w:hAnsi="Times New Roman" w:cs="Times New Roman"/>
          <w:b/>
        </w:rPr>
        <w:t xml:space="preserve">Mn, Ni, </w:t>
      </w:r>
      <w:proofErr w:type="gramStart"/>
      <w:r w:rsidR="00372B83" w:rsidRPr="002858BA">
        <w:rPr>
          <w:rFonts w:ascii="Times New Roman" w:hAnsi="Times New Roman" w:cs="Times New Roman"/>
          <w:b/>
        </w:rPr>
        <w:t>Co</w:t>
      </w:r>
      <w:proofErr w:type="gramEnd"/>
      <w:r w:rsidR="00372B83" w:rsidRPr="002858BA">
        <w:rPr>
          <w:rFonts w:ascii="Times New Roman" w:hAnsi="Times New Roman" w:cs="Times New Roman"/>
          <w:b/>
        </w:rPr>
        <w:t xml:space="preserve"> and Zn ions</w:t>
      </w:r>
    </w:p>
    <w:p w14:paraId="0166732E" w14:textId="0E8DDC7F" w:rsidR="001B794A" w:rsidRPr="002858BA" w:rsidRDefault="001B794A" w:rsidP="008926BF">
      <w:pPr>
        <w:spacing w:line="480" w:lineRule="auto"/>
        <w:jc w:val="center"/>
        <w:rPr>
          <w:rFonts w:ascii="Times New Roman" w:hAnsi="Times New Roman" w:cs="Times New Roman"/>
          <w:vertAlign w:val="superscript"/>
        </w:rPr>
      </w:pPr>
      <w:proofErr w:type="spellStart"/>
      <w:r w:rsidRPr="002858BA">
        <w:rPr>
          <w:rFonts w:ascii="Times New Roman" w:hAnsi="Times New Roman" w:cs="Times New Roman"/>
        </w:rPr>
        <w:t>Mariya</w:t>
      </w:r>
      <w:proofErr w:type="spellEnd"/>
      <w:r w:rsidRPr="002858BA">
        <w:rPr>
          <w:rFonts w:ascii="Times New Roman" w:hAnsi="Times New Roman" w:cs="Times New Roman"/>
        </w:rPr>
        <w:t xml:space="preserve"> </w:t>
      </w:r>
      <w:proofErr w:type="spellStart"/>
      <w:proofErr w:type="gramStart"/>
      <w:r w:rsidRPr="002858BA">
        <w:rPr>
          <w:rFonts w:ascii="Times New Roman" w:hAnsi="Times New Roman" w:cs="Times New Roman"/>
        </w:rPr>
        <w:t>Chernobryva,</w:t>
      </w:r>
      <w:r w:rsidRPr="002858BA">
        <w:rPr>
          <w:rFonts w:ascii="Times New Roman" w:hAnsi="Times New Roman" w:cs="Times New Roman"/>
          <w:vertAlign w:val="superscript"/>
        </w:rPr>
        <w:t>a</w:t>
      </w:r>
      <w:proofErr w:type="spellEnd"/>
      <w:proofErr w:type="gramEnd"/>
      <w:r w:rsidRPr="002858BA">
        <w:rPr>
          <w:rFonts w:ascii="Times New Roman" w:hAnsi="Times New Roman" w:cs="Times New Roman"/>
        </w:rPr>
        <w:t xml:space="preserve"> Majid </w:t>
      </w:r>
      <w:proofErr w:type="spellStart"/>
      <w:r w:rsidRPr="002858BA">
        <w:rPr>
          <w:rFonts w:ascii="Times New Roman" w:hAnsi="Times New Roman" w:cs="Times New Roman"/>
        </w:rPr>
        <w:t>Motevalli</w:t>
      </w:r>
      <w:r w:rsidRPr="002858BA">
        <w:rPr>
          <w:rFonts w:ascii="Times New Roman" w:hAnsi="Times New Roman" w:cs="Times New Roman"/>
          <w:vertAlign w:val="superscript"/>
        </w:rPr>
        <w:t>a</w:t>
      </w:r>
      <w:proofErr w:type="spellEnd"/>
      <w:r w:rsidRPr="002858BA">
        <w:rPr>
          <w:rFonts w:ascii="Times New Roman" w:hAnsi="Times New Roman" w:cs="Times New Roman"/>
        </w:rPr>
        <w:t xml:space="preserve"> Chris S. </w:t>
      </w:r>
      <w:proofErr w:type="spellStart"/>
      <w:r w:rsidRPr="002858BA">
        <w:rPr>
          <w:rFonts w:ascii="Times New Roman" w:hAnsi="Times New Roman" w:cs="Times New Roman"/>
        </w:rPr>
        <w:t>Hawes</w:t>
      </w:r>
      <w:r w:rsidRPr="002858BA">
        <w:rPr>
          <w:rFonts w:ascii="Times New Roman" w:hAnsi="Times New Roman" w:cs="Times New Roman"/>
          <w:vertAlign w:val="superscript"/>
        </w:rPr>
        <w:t>b</w:t>
      </w:r>
      <w:proofErr w:type="spellEnd"/>
      <w:r w:rsidRPr="002858BA">
        <w:rPr>
          <w:rFonts w:ascii="Times New Roman" w:hAnsi="Times New Roman" w:cs="Times New Roman"/>
        </w:rPr>
        <w:t xml:space="preserve"> and Michael </w:t>
      </w:r>
      <w:proofErr w:type="spellStart"/>
      <w:r w:rsidRPr="002858BA">
        <w:rPr>
          <w:rFonts w:ascii="Times New Roman" w:hAnsi="Times New Roman" w:cs="Times New Roman"/>
        </w:rPr>
        <w:t>Watkinson</w:t>
      </w:r>
      <w:r w:rsidRPr="002858BA">
        <w:rPr>
          <w:rFonts w:ascii="Times New Roman" w:hAnsi="Times New Roman" w:cs="Times New Roman"/>
          <w:vertAlign w:val="superscript"/>
        </w:rPr>
        <w:t>a.b</w:t>
      </w:r>
      <w:proofErr w:type="spellEnd"/>
      <w:r w:rsidR="00B26B8E" w:rsidRPr="002858BA">
        <w:rPr>
          <w:rFonts w:ascii="Times New Roman" w:hAnsi="Times New Roman" w:cs="Times New Roman"/>
          <w:vertAlign w:val="superscript"/>
        </w:rPr>
        <w:t>*</w:t>
      </w:r>
    </w:p>
    <w:p w14:paraId="7EE2AC34" w14:textId="5352B72C" w:rsidR="000423A3" w:rsidRPr="002858BA" w:rsidRDefault="000423A3" w:rsidP="008926BF">
      <w:pPr>
        <w:spacing w:line="480" w:lineRule="auto"/>
        <w:jc w:val="both"/>
        <w:rPr>
          <w:rFonts w:ascii="Times New Roman" w:hAnsi="Times New Roman" w:cs="Times New Roman"/>
        </w:rPr>
      </w:pPr>
    </w:p>
    <w:p w14:paraId="2749E542" w14:textId="3941FA87" w:rsidR="00B87270" w:rsidRPr="002858BA" w:rsidRDefault="00B87270" w:rsidP="00923E83">
      <w:pPr>
        <w:spacing w:line="480" w:lineRule="auto"/>
        <w:jc w:val="center"/>
        <w:rPr>
          <w:rFonts w:ascii="Times New Roman" w:hAnsi="Times New Roman" w:cs="Times New Roman"/>
        </w:rPr>
      </w:pPr>
      <w:proofErr w:type="spellStart"/>
      <w:r w:rsidRPr="002858BA">
        <w:rPr>
          <w:rFonts w:ascii="Times New Roman" w:hAnsi="Times New Roman" w:cs="Times New Roman"/>
          <w:vertAlign w:val="superscript"/>
        </w:rPr>
        <w:t>a</w:t>
      </w:r>
      <w:r w:rsidR="00923E83" w:rsidRPr="002858BA">
        <w:rPr>
          <w:rFonts w:ascii="Times New Roman" w:hAnsi="Times New Roman" w:cs="Times New Roman"/>
        </w:rPr>
        <w:t>The</w:t>
      </w:r>
      <w:proofErr w:type="spellEnd"/>
      <w:r w:rsidR="00923E83" w:rsidRPr="002858BA">
        <w:rPr>
          <w:rFonts w:ascii="Times New Roman" w:hAnsi="Times New Roman" w:cs="Times New Roman"/>
        </w:rPr>
        <w:t xml:space="preserve"> Joseph Priestley Building, School of Biological and Chemical Sciences, Queen Mary University of London, Mile End Road, London, E1 4NS, UK</w:t>
      </w:r>
    </w:p>
    <w:p w14:paraId="3018E7D4" w14:textId="77777777" w:rsidR="00923E83" w:rsidRPr="002858BA" w:rsidRDefault="00923E83" w:rsidP="00923E83">
      <w:pPr>
        <w:spacing w:line="480" w:lineRule="auto"/>
        <w:jc w:val="center"/>
        <w:rPr>
          <w:rFonts w:ascii="Times New Roman" w:hAnsi="Times New Roman" w:cs="Times New Roman"/>
        </w:rPr>
      </w:pPr>
      <w:proofErr w:type="spellStart"/>
      <w:r w:rsidRPr="002858BA">
        <w:rPr>
          <w:rFonts w:ascii="Times New Roman" w:hAnsi="Times New Roman" w:cs="Times New Roman"/>
          <w:vertAlign w:val="superscript"/>
        </w:rPr>
        <w:t>b</w:t>
      </w:r>
      <w:r w:rsidRPr="002858BA">
        <w:rPr>
          <w:rFonts w:ascii="Times New Roman" w:hAnsi="Times New Roman" w:cs="Times New Roman"/>
        </w:rPr>
        <w:t>School</w:t>
      </w:r>
      <w:proofErr w:type="spellEnd"/>
      <w:r w:rsidRPr="002858BA">
        <w:rPr>
          <w:rFonts w:ascii="Times New Roman" w:hAnsi="Times New Roman" w:cs="Times New Roman"/>
        </w:rPr>
        <w:t xml:space="preserve"> of Chemical and Physical Sciences, </w:t>
      </w:r>
      <w:proofErr w:type="spellStart"/>
      <w:r w:rsidRPr="002858BA">
        <w:rPr>
          <w:rFonts w:ascii="Times New Roman" w:hAnsi="Times New Roman" w:cs="Times New Roman"/>
        </w:rPr>
        <w:t>Keele</w:t>
      </w:r>
      <w:proofErr w:type="spellEnd"/>
      <w:r w:rsidRPr="002858BA">
        <w:rPr>
          <w:rFonts w:ascii="Times New Roman" w:hAnsi="Times New Roman" w:cs="Times New Roman"/>
        </w:rPr>
        <w:t xml:space="preserve"> University, </w:t>
      </w:r>
      <w:proofErr w:type="spellStart"/>
      <w:r w:rsidRPr="002858BA">
        <w:rPr>
          <w:rFonts w:ascii="Times New Roman" w:hAnsi="Times New Roman" w:cs="Times New Roman"/>
        </w:rPr>
        <w:t>Keele</w:t>
      </w:r>
      <w:proofErr w:type="spellEnd"/>
      <w:r w:rsidRPr="002858BA">
        <w:rPr>
          <w:rFonts w:ascii="Times New Roman" w:hAnsi="Times New Roman" w:cs="Times New Roman"/>
        </w:rPr>
        <w:t xml:space="preserve"> ST5 5BG, UK. </w:t>
      </w:r>
    </w:p>
    <w:p w14:paraId="642787AE" w14:textId="4CE609F5" w:rsidR="00923E83" w:rsidRPr="002858BA" w:rsidRDefault="00923E83" w:rsidP="00923E83">
      <w:pPr>
        <w:spacing w:line="480" w:lineRule="auto"/>
        <w:jc w:val="center"/>
        <w:rPr>
          <w:rFonts w:ascii="Times New Roman" w:hAnsi="Times New Roman" w:cs="Times New Roman"/>
        </w:rPr>
      </w:pPr>
      <w:r w:rsidRPr="002858BA">
        <w:rPr>
          <w:rFonts w:ascii="Times New Roman" w:hAnsi="Times New Roman" w:cs="Times New Roman"/>
        </w:rPr>
        <w:t>Email: m.watkinson@keele.ac.uk</w:t>
      </w:r>
    </w:p>
    <w:p w14:paraId="115C7E97" w14:textId="24710F3E" w:rsidR="00B87270" w:rsidRPr="002858BA" w:rsidRDefault="00B87270" w:rsidP="008926BF">
      <w:pPr>
        <w:spacing w:line="480" w:lineRule="auto"/>
        <w:jc w:val="both"/>
        <w:rPr>
          <w:rFonts w:ascii="Times New Roman" w:hAnsi="Times New Roman" w:cs="Times New Roman"/>
        </w:rPr>
      </w:pPr>
    </w:p>
    <w:p w14:paraId="2B2C2579" w14:textId="1AC935E0" w:rsidR="00B87270" w:rsidRPr="002858BA" w:rsidRDefault="00B87270" w:rsidP="008926BF">
      <w:pPr>
        <w:spacing w:line="480" w:lineRule="auto"/>
        <w:jc w:val="both"/>
        <w:rPr>
          <w:rFonts w:ascii="Times New Roman" w:hAnsi="Times New Roman" w:cs="Times New Roman"/>
        </w:rPr>
      </w:pPr>
    </w:p>
    <w:p w14:paraId="24725943" w14:textId="51D71896" w:rsidR="00B87270" w:rsidRPr="002858BA" w:rsidRDefault="00B87270" w:rsidP="008926BF">
      <w:pPr>
        <w:spacing w:line="480" w:lineRule="auto"/>
        <w:jc w:val="both"/>
        <w:rPr>
          <w:rFonts w:ascii="Times New Roman" w:hAnsi="Times New Roman" w:cs="Times New Roman"/>
        </w:rPr>
      </w:pPr>
    </w:p>
    <w:p w14:paraId="43D703A4" w14:textId="1AE05A3B" w:rsidR="00B87270" w:rsidRPr="002858BA" w:rsidRDefault="00147143" w:rsidP="00B87270">
      <w:pPr>
        <w:spacing w:line="480" w:lineRule="auto"/>
        <w:jc w:val="center"/>
        <w:rPr>
          <w:rFonts w:ascii="Times New Roman" w:hAnsi="Times New Roman" w:cs="Times New Roman"/>
        </w:rPr>
      </w:pPr>
      <w:r>
        <w:rPr>
          <w:rFonts w:ascii="Times New Roman" w:hAnsi="Times New Roman" w:cs="Times New Roman"/>
          <w:noProof/>
        </w:rPr>
        <w:pict w14:anchorId="2BF25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368.55pt;height:141.85pt;mso-width-percent:0;mso-height-percent:0;mso-width-percent:0;mso-height-percent:0">
            <v:imagedata r:id="rId6" o:title="TOC"/>
          </v:shape>
        </w:pict>
      </w:r>
    </w:p>
    <w:p w14:paraId="424B014C" w14:textId="527D89BD" w:rsidR="00B87270" w:rsidRPr="002858BA" w:rsidRDefault="00B87270" w:rsidP="008926BF">
      <w:pPr>
        <w:spacing w:line="480" w:lineRule="auto"/>
        <w:jc w:val="both"/>
        <w:rPr>
          <w:rFonts w:ascii="Times New Roman" w:hAnsi="Times New Roman" w:cs="Times New Roman"/>
        </w:rPr>
      </w:pPr>
    </w:p>
    <w:p w14:paraId="4524BE05" w14:textId="77777777" w:rsidR="00B87270" w:rsidRPr="002858BA" w:rsidRDefault="00B87270" w:rsidP="00B87270">
      <w:pPr>
        <w:spacing w:line="480" w:lineRule="auto"/>
        <w:jc w:val="center"/>
        <w:rPr>
          <w:rFonts w:ascii="Times New Roman" w:hAnsi="Times New Roman" w:cs="Times New Roman"/>
          <w:b/>
        </w:rPr>
      </w:pPr>
      <w:r w:rsidRPr="002858BA">
        <w:rPr>
          <w:rFonts w:ascii="Times New Roman" w:hAnsi="Times New Roman" w:cs="Times New Roman"/>
          <w:b/>
        </w:rPr>
        <w:t>Keywords</w:t>
      </w:r>
    </w:p>
    <w:p w14:paraId="2D9AA9EC" w14:textId="77777777" w:rsidR="00B87270" w:rsidRPr="002858BA" w:rsidRDefault="00B87270" w:rsidP="00B87270">
      <w:pPr>
        <w:spacing w:line="480" w:lineRule="auto"/>
        <w:jc w:val="center"/>
        <w:rPr>
          <w:rFonts w:ascii="Times New Roman" w:hAnsi="Times New Roman" w:cs="Times New Roman"/>
        </w:rPr>
      </w:pPr>
      <w:r w:rsidRPr="002858BA">
        <w:rPr>
          <w:rFonts w:ascii="Times New Roman" w:hAnsi="Times New Roman" w:cs="Times New Roman"/>
        </w:rPr>
        <w:t>Tripodal Ligands; Click Triazoles; d-block coordination compounds; intermolecular interactions</w:t>
      </w:r>
    </w:p>
    <w:p w14:paraId="38B2396D" w14:textId="21758FFD" w:rsidR="00B87270" w:rsidRPr="002858BA" w:rsidRDefault="00B87270" w:rsidP="008926BF">
      <w:pPr>
        <w:spacing w:line="480" w:lineRule="auto"/>
        <w:jc w:val="both"/>
        <w:rPr>
          <w:rFonts w:ascii="Times New Roman" w:hAnsi="Times New Roman" w:cs="Times New Roman"/>
        </w:rPr>
      </w:pPr>
    </w:p>
    <w:p w14:paraId="761DE774" w14:textId="006EB49B" w:rsidR="00B87270" w:rsidRPr="002858BA" w:rsidRDefault="00B87270" w:rsidP="008926BF">
      <w:pPr>
        <w:spacing w:line="480" w:lineRule="auto"/>
        <w:jc w:val="both"/>
        <w:rPr>
          <w:rFonts w:ascii="Times New Roman" w:hAnsi="Times New Roman" w:cs="Times New Roman"/>
        </w:rPr>
      </w:pPr>
    </w:p>
    <w:p w14:paraId="32134785" w14:textId="77777777" w:rsidR="00923E83" w:rsidRPr="002858BA" w:rsidRDefault="00923E83" w:rsidP="008926BF">
      <w:pPr>
        <w:spacing w:line="480" w:lineRule="auto"/>
        <w:jc w:val="both"/>
        <w:rPr>
          <w:rFonts w:ascii="Times New Roman" w:hAnsi="Times New Roman" w:cs="Times New Roman"/>
        </w:rPr>
      </w:pPr>
    </w:p>
    <w:p w14:paraId="3088DD47" w14:textId="18E1DEAA" w:rsidR="008926BF" w:rsidRPr="002858BA" w:rsidRDefault="008926BF" w:rsidP="008926BF">
      <w:pPr>
        <w:spacing w:line="480" w:lineRule="auto"/>
        <w:jc w:val="both"/>
        <w:rPr>
          <w:rFonts w:ascii="Times New Roman" w:hAnsi="Times New Roman" w:cs="Times New Roman"/>
        </w:rPr>
      </w:pPr>
      <w:r w:rsidRPr="002858BA">
        <w:rPr>
          <w:rFonts w:ascii="Times New Roman" w:hAnsi="Times New Roman" w:cs="Times New Roman"/>
          <w:b/>
          <w:bCs/>
        </w:rPr>
        <w:lastRenderedPageBreak/>
        <w:t>Abstract</w:t>
      </w:r>
    </w:p>
    <w:p w14:paraId="2CD5D6E4" w14:textId="1C372FD6" w:rsidR="008926BF" w:rsidRPr="002858BA" w:rsidRDefault="00090BAD" w:rsidP="008926BF">
      <w:pPr>
        <w:spacing w:line="480" w:lineRule="auto"/>
        <w:jc w:val="both"/>
        <w:rPr>
          <w:rFonts w:ascii="Times New Roman" w:hAnsi="Times New Roman" w:cs="Times New Roman"/>
        </w:rPr>
      </w:pPr>
      <w:r w:rsidRPr="002858BA">
        <w:rPr>
          <w:rFonts w:ascii="Times New Roman" w:hAnsi="Times New Roman" w:cs="Times New Roman"/>
        </w:rPr>
        <w:t>The steric influences of the triazole side chains in two tripodal chelating ligands tris[(1-benzyl-1H-1,2,3-triazol-4-</w:t>
      </w:r>
      <w:proofErr w:type="gramStart"/>
      <w:r w:rsidRPr="002858BA">
        <w:rPr>
          <w:rFonts w:ascii="Times New Roman" w:hAnsi="Times New Roman" w:cs="Times New Roman"/>
        </w:rPr>
        <w:t>yl)methyl</w:t>
      </w:r>
      <w:proofErr w:type="gramEnd"/>
      <w:r w:rsidRPr="002858BA">
        <w:rPr>
          <w:rFonts w:ascii="Times New Roman" w:hAnsi="Times New Roman" w:cs="Times New Roman"/>
        </w:rPr>
        <w:t>]amine (</w:t>
      </w:r>
      <w:r w:rsidRPr="002858BA">
        <w:rPr>
          <w:rFonts w:ascii="Times New Roman" w:hAnsi="Times New Roman" w:cs="Times New Roman"/>
          <w:b/>
          <w:bCs/>
        </w:rPr>
        <w:t>TBTA</w:t>
      </w:r>
      <w:r w:rsidRPr="002858BA">
        <w:rPr>
          <w:rFonts w:ascii="Times New Roman" w:hAnsi="Times New Roman" w:cs="Times New Roman"/>
        </w:rPr>
        <w:t>) and tris[(1-phenyl-1H-1,2,3-triazol-4-yl)methyl]amine (</w:t>
      </w:r>
      <w:r w:rsidRPr="002858BA">
        <w:rPr>
          <w:rFonts w:ascii="Times New Roman" w:hAnsi="Times New Roman" w:cs="Times New Roman"/>
          <w:b/>
          <w:bCs/>
        </w:rPr>
        <w:t>TPTA</w:t>
      </w:r>
      <w:r w:rsidRPr="002858BA">
        <w:rPr>
          <w:rFonts w:ascii="Times New Roman" w:hAnsi="Times New Roman" w:cs="Times New Roman"/>
        </w:rPr>
        <w:t xml:space="preserve">) are explored through structural studies of four new mononuclear </w:t>
      </w:r>
      <w:r w:rsidRPr="002858BA">
        <w:rPr>
          <w:rFonts w:ascii="Times New Roman" w:hAnsi="Times New Roman" w:cs="Times New Roman"/>
          <w:i/>
        </w:rPr>
        <w:t>d</w:t>
      </w:r>
      <w:r w:rsidRPr="002858BA">
        <w:rPr>
          <w:rFonts w:ascii="Times New Roman" w:hAnsi="Times New Roman" w:cs="Times New Roman"/>
        </w:rPr>
        <w:t>-block metal complexes. The manganese(II) complex [Mn(</w:t>
      </w:r>
      <w:r w:rsidRPr="002858BA">
        <w:rPr>
          <w:rFonts w:ascii="Times New Roman" w:hAnsi="Times New Roman" w:cs="Times New Roman"/>
          <w:b/>
          <w:bCs/>
        </w:rPr>
        <w:t>TPTA</w:t>
      </w:r>
      <w:r w:rsidRPr="002858BA">
        <w:rPr>
          <w:rFonts w:ascii="Times New Roman" w:hAnsi="Times New Roman" w:cs="Times New Roman"/>
        </w:rPr>
        <w:t>)</w:t>
      </w:r>
      <w:r w:rsidRPr="002858BA">
        <w:rPr>
          <w:rFonts w:ascii="Times New Roman" w:hAnsi="Times New Roman" w:cs="Times New Roman"/>
          <w:vertAlign w:val="subscript"/>
        </w:rPr>
        <w:t>2</w:t>
      </w:r>
      <w:r w:rsidRPr="002858BA">
        <w:rPr>
          <w:rFonts w:ascii="Times New Roman" w:hAnsi="Times New Roman" w:cs="Times New Roman"/>
        </w:rPr>
        <w:t>](ClO</w:t>
      </w:r>
      <w:r w:rsidRPr="002858BA">
        <w:rPr>
          <w:rFonts w:ascii="Times New Roman" w:hAnsi="Times New Roman" w:cs="Times New Roman"/>
          <w:vertAlign w:val="subscript"/>
        </w:rPr>
        <w:t>4</w:t>
      </w:r>
      <w:r w:rsidRPr="002858BA">
        <w:rPr>
          <w:rFonts w:ascii="Times New Roman" w:hAnsi="Times New Roman" w:cs="Times New Roman"/>
        </w:rPr>
        <w:t>)</w:t>
      </w:r>
      <w:r w:rsidRPr="002858BA">
        <w:rPr>
          <w:rFonts w:ascii="Times New Roman" w:hAnsi="Times New Roman" w:cs="Times New Roman"/>
          <w:vertAlign w:val="subscript"/>
        </w:rPr>
        <w:t>2</w:t>
      </w:r>
      <w:r w:rsidRPr="002858BA">
        <w:rPr>
          <w:rFonts w:ascii="Times New Roman" w:hAnsi="Times New Roman" w:cs="Times New Roman"/>
        </w:rPr>
        <w:t>·H</w:t>
      </w:r>
      <w:r w:rsidRPr="002858BA">
        <w:rPr>
          <w:rFonts w:ascii="Times New Roman" w:hAnsi="Times New Roman" w:cs="Times New Roman"/>
          <w:vertAlign w:val="subscript"/>
        </w:rPr>
        <w:t>2</w:t>
      </w:r>
      <w:r w:rsidRPr="002858BA">
        <w:rPr>
          <w:rFonts w:ascii="Times New Roman" w:hAnsi="Times New Roman" w:cs="Times New Roman"/>
        </w:rPr>
        <w:t>O</w:t>
      </w:r>
      <w:r w:rsidRPr="002858BA">
        <w:rPr>
          <w:rFonts w:ascii="Times New Roman" w:hAnsi="Times New Roman" w:cs="Times New Roman"/>
          <w:b/>
        </w:rPr>
        <w:t xml:space="preserve"> 1 </w:t>
      </w:r>
      <w:r w:rsidRPr="002858BA">
        <w:rPr>
          <w:rFonts w:ascii="Times New Roman" w:hAnsi="Times New Roman" w:cs="Times New Roman"/>
        </w:rPr>
        <w:t xml:space="preserve">includes two </w:t>
      </w:r>
      <w:r w:rsidRPr="002858BA">
        <w:rPr>
          <w:rFonts w:ascii="Times New Roman" w:hAnsi="Times New Roman" w:cs="Times New Roman"/>
          <w:b/>
          <w:bCs/>
        </w:rPr>
        <w:t>TPTA</w:t>
      </w:r>
      <w:r w:rsidRPr="002858BA">
        <w:rPr>
          <w:rFonts w:ascii="Times New Roman" w:hAnsi="Times New Roman" w:cs="Times New Roman"/>
        </w:rPr>
        <w:t xml:space="preserve"> ligands each coordinated in a tridentate fashion to give an unusual trigonal prismatic coordination geometry with two non-coordinated pendant triazole groups which engage in weak hydrogen bonding interactions. [</w:t>
      </w:r>
      <w:proofErr w:type="gramStart"/>
      <w:r w:rsidRPr="002858BA">
        <w:rPr>
          <w:rFonts w:ascii="Times New Roman" w:hAnsi="Times New Roman" w:cs="Times New Roman"/>
        </w:rPr>
        <w:t>Ni(</w:t>
      </w:r>
      <w:proofErr w:type="gramEnd"/>
      <w:r w:rsidRPr="002858BA">
        <w:rPr>
          <w:rFonts w:ascii="Times New Roman" w:hAnsi="Times New Roman" w:cs="Times New Roman"/>
          <w:b/>
          <w:bCs/>
        </w:rPr>
        <w:t>TBTA</w:t>
      </w:r>
      <w:r w:rsidRPr="002858BA">
        <w:rPr>
          <w:rFonts w:ascii="Times New Roman" w:hAnsi="Times New Roman" w:cs="Times New Roman"/>
        </w:rPr>
        <w:t>)(OH</w:t>
      </w:r>
      <w:r w:rsidRPr="002858BA">
        <w:rPr>
          <w:rFonts w:ascii="Times New Roman" w:hAnsi="Times New Roman" w:cs="Times New Roman"/>
          <w:vertAlign w:val="subscript"/>
        </w:rPr>
        <w:t>2</w:t>
      </w:r>
      <w:r w:rsidRPr="002858BA">
        <w:rPr>
          <w:rFonts w:ascii="Times New Roman" w:hAnsi="Times New Roman" w:cs="Times New Roman"/>
        </w:rPr>
        <w:t>)Cl]Cl·3H</w:t>
      </w:r>
      <w:r w:rsidRPr="002858BA">
        <w:rPr>
          <w:rFonts w:ascii="Times New Roman" w:hAnsi="Times New Roman" w:cs="Times New Roman"/>
          <w:vertAlign w:val="subscript"/>
        </w:rPr>
        <w:t>2</w:t>
      </w:r>
      <w:r w:rsidRPr="002858BA">
        <w:rPr>
          <w:rFonts w:ascii="Times New Roman" w:hAnsi="Times New Roman" w:cs="Times New Roman"/>
        </w:rPr>
        <w:t>O·MeCN</w:t>
      </w:r>
      <w:r w:rsidRPr="002858BA">
        <w:rPr>
          <w:rFonts w:ascii="Times New Roman" w:hAnsi="Times New Roman" w:cs="Times New Roman"/>
          <w:b/>
        </w:rPr>
        <w:t xml:space="preserve"> 2 </w:t>
      </w:r>
      <w:r w:rsidRPr="002858BA">
        <w:rPr>
          <w:rFonts w:ascii="Times New Roman" w:hAnsi="Times New Roman" w:cs="Times New Roman"/>
        </w:rPr>
        <w:t xml:space="preserve">contains an octahedral nickel(II) centre bound by a tetradentate </w:t>
      </w:r>
      <w:r w:rsidRPr="002858BA">
        <w:rPr>
          <w:rFonts w:ascii="Times New Roman" w:hAnsi="Times New Roman" w:cs="Times New Roman"/>
          <w:b/>
          <w:bCs/>
        </w:rPr>
        <w:t>TBTA</w:t>
      </w:r>
      <w:r w:rsidRPr="002858BA">
        <w:rPr>
          <w:rFonts w:ascii="Times New Roman" w:hAnsi="Times New Roman" w:cs="Times New Roman"/>
        </w:rPr>
        <w:t xml:space="preserve"> ligand along with aqua and chloride ligands, where the significant degree of lattice solvation leads to an extensive hydrogen bonding network linking complexes through hexa-aqua water clusters. The mononuclear copper(II) complex [Cu(</w:t>
      </w:r>
      <w:r w:rsidRPr="002858BA">
        <w:rPr>
          <w:rFonts w:ascii="Times New Roman" w:hAnsi="Times New Roman" w:cs="Times New Roman"/>
          <w:b/>
          <w:bCs/>
        </w:rPr>
        <w:t>TPTA</w:t>
      </w:r>
      <w:r w:rsidRPr="002858BA">
        <w:rPr>
          <w:rFonts w:ascii="Times New Roman" w:hAnsi="Times New Roman" w:cs="Times New Roman"/>
        </w:rPr>
        <w:t>)Cl</w:t>
      </w:r>
      <w:r w:rsidRPr="002858BA">
        <w:rPr>
          <w:rFonts w:ascii="Times New Roman" w:hAnsi="Times New Roman" w:cs="Times New Roman"/>
          <w:vertAlign w:val="subscript"/>
        </w:rPr>
        <w:t>2</w:t>
      </w:r>
      <w:r w:rsidRPr="002858BA">
        <w:rPr>
          <w:rFonts w:ascii="Times New Roman" w:hAnsi="Times New Roman" w:cs="Times New Roman"/>
        </w:rPr>
        <w:t>]·</w:t>
      </w:r>
      <w:proofErr w:type="spellStart"/>
      <w:r w:rsidRPr="002858BA">
        <w:rPr>
          <w:rFonts w:ascii="Times New Roman" w:hAnsi="Times New Roman" w:cs="Times New Roman"/>
        </w:rPr>
        <w:t>MeCN</w:t>
      </w:r>
      <w:proofErr w:type="spellEnd"/>
      <w:r w:rsidRPr="002858BA">
        <w:rPr>
          <w:rFonts w:ascii="Times New Roman" w:hAnsi="Times New Roman" w:cs="Times New Roman"/>
          <w:b/>
        </w:rPr>
        <w:t xml:space="preserve"> 3 </w:t>
      </w:r>
      <w:r w:rsidRPr="002858BA">
        <w:rPr>
          <w:rFonts w:ascii="Times New Roman" w:hAnsi="Times New Roman" w:cs="Times New Roman"/>
        </w:rPr>
        <w:t>contains no classical hydrogen bond donors but instead intermolecular aggregation takes place through chelating C-H···Cl hydrogen bonds involving the acidic triazole C-H groups which leads to close association of adjacent complexes. The zinc complex [Zn(</w:t>
      </w:r>
      <w:r w:rsidRPr="002858BA">
        <w:rPr>
          <w:rFonts w:ascii="Times New Roman" w:hAnsi="Times New Roman" w:cs="Times New Roman"/>
          <w:b/>
          <w:bCs/>
        </w:rPr>
        <w:t>TPTA</w:t>
      </w:r>
      <w:r w:rsidRPr="002858BA">
        <w:rPr>
          <w:rFonts w:ascii="Times New Roman" w:hAnsi="Times New Roman" w:cs="Times New Roman"/>
        </w:rPr>
        <w:t>)Cl]</w:t>
      </w:r>
      <w:r w:rsidRPr="002858BA">
        <w:rPr>
          <w:rFonts w:ascii="Times New Roman" w:hAnsi="Times New Roman" w:cs="Times New Roman"/>
          <w:vertAlign w:val="subscript"/>
        </w:rPr>
        <w:t>2</w:t>
      </w:r>
      <w:r w:rsidRPr="002858BA">
        <w:rPr>
          <w:rFonts w:ascii="Times New Roman" w:hAnsi="Times New Roman" w:cs="Times New Roman"/>
        </w:rPr>
        <w:t>[ZnCl</w:t>
      </w:r>
      <w:r w:rsidRPr="002858BA">
        <w:rPr>
          <w:rFonts w:ascii="Times New Roman" w:hAnsi="Times New Roman" w:cs="Times New Roman"/>
          <w:vertAlign w:val="subscript"/>
        </w:rPr>
        <w:t>4</w:t>
      </w:r>
      <w:r w:rsidRPr="002858BA">
        <w:rPr>
          <w:rFonts w:ascii="Times New Roman" w:hAnsi="Times New Roman" w:cs="Times New Roman"/>
        </w:rPr>
        <w:t xml:space="preserve">]·MeOH </w:t>
      </w:r>
      <w:r w:rsidRPr="002858BA">
        <w:rPr>
          <w:rFonts w:ascii="Times New Roman" w:hAnsi="Times New Roman" w:cs="Times New Roman"/>
          <w:b/>
        </w:rPr>
        <w:t>4</w:t>
      </w:r>
      <w:r w:rsidRPr="002858BA">
        <w:rPr>
          <w:rFonts w:ascii="Times New Roman" w:hAnsi="Times New Roman" w:cs="Times New Roman"/>
        </w:rPr>
        <w:t>, in which cationic [Zn(</w:t>
      </w:r>
      <w:r w:rsidRPr="002858BA">
        <w:rPr>
          <w:rFonts w:ascii="Times New Roman" w:hAnsi="Times New Roman" w:cs="Times New Roman"/>
          <w:b/>
          <w:bCs/>
        </w:rPr>
        <w:t>TPTA</w:t>
      </w:r>
      <w:r w:rsidRPr="002858BA">
        <w:rPr>
          <w:rFonts w:ascii="Times New Roman" w:hAnsi="Times New Roman" w:cs="Times New Roman"/>
        </w:rPr>
        <w:t>)Cl]</w:t>
      </w:r>
      <w:r w:rsidR="00DB3C7F" w:rsidRPr="002858BA">
        <w:rPr>
          <w:rFonts w:ascii="Times New Roman" w:hAnsi="Times New Roman" w:cs="Times New Roman"/>
          <w:vertAlign w:val="superscript"/>
        </w:rPr>
        <w:t>+</w:t>
      </w:r>
      <w:r w:rsidRPr="002858BA">
        <w:rPr>
          <w:rFonts w:ascii="Times New Roman" w:hAnsi="Times New Roman" w:cs="Times New Roman"/>
        </w:rPr>
        <w:t xml:space="preserve"> species are </w:t>
      </w:r>
      <w:r w:rsidR="001D45D0" w:rsidRPr="002858BA">
        <w:rPr>
          <w:rFonts w:ascii="Times New Roman" w:hAnsi="Times New Roman" w:cs="Times New Roman"/>
        </w:rPr>
        <w:t>accompanied</w:t>
      </w:r>
      <w:r w:rsidRPr="002858BA">
        <w:rPr>
          <w:rFonts w:ascii="Times New Roman" w:hAnsi="Times New Roman" w:cs="Times New Roman"/>
        </w:rPr>
        <w:t xml:space="preserve"> by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anions, exhibits a </w:t>
      </w:r>
      <w:r w:rsidR="003D11CA" w:rsidRPr="002858BA">
        <w:rPr>
          <w:rFonts w:ascii="Times New Roman" w:hAnsi="Times New Roman" w:cs="Times New Roman"/>
        </w:rPr>
        <w:t xml:space="preserve">tris-triazole chelating coordination geometry for the </w:t>
      </w:r>
      <w:r w:rsidR="003D11CA" w:rsidRPr="002858BA">
        <w:rPr>
          <w:rFonts w:ascii="Times New Roman" w:hAnsi="Times New Roman" w:cs="Times New Roman"/>
          <w:b/>
          <w:bCs/>
        </w:rPr>
        <w:t>TPTA</w:t>
      </w:r>
      <w:r w:rsidR="003D11CA" w:rsidRPr="002858BA">
        <w:rPr>
          <w:rFonts w:ascii="Times New Roman" w:hAnsi="Times New Roman" w:cs="Times New Roman"/>
        </w:rPr>
        <w:t xml:space="preserve"> ligand and associates through tetrameric π···π stacking interactions despite the positive charge present on each species. Structural analysis of these complexes, supported by solution-state mass spectrometry, NMR </w:t>
      </w:r>
      <w:r w:rsidR="00DB3C7F" w:rsidRPr="002858BA">
        <w:rPr>
          <w:rFonts w:ascii="Times New Roman" w:hAnsi="Times New Roman" w:cs="Times New Roman"/>
        </w:rPr>
        <w:t xml:space="preserve">spectroscopic </w:t>
      </w:r>
      <w:r w:rsidR="003D11CA" w:rsidRPr="002858BA">
        <w:rPr>
          <w:rFonts w:ascii="Times New Roman" w:hAnsi="Times New Roman" w:cs="Times New Roman"/>
        </w:rPr>
        <w:t>and magnetic susceptibility measurements where applicable, provides new insights into the breadth of coordination geometries and intermolecular packing modes available to this important class of chelating ligand.</w:t>
      </w:r>
    </w:p>
    <w:p w14:paraId="617B9101" w14:textId="77777777" w:rsidR="003D11CA" w:rsidRPr="002858BA" w:rsidRDefault="003D11CA" w:rsidP="008926BF">
      <w:pPr>
        <w:spacing w:line="480" w:lineRule="auto"/>
        <w:jc w:val="both"/>
        <w:rPr>
          <w:rFonts w:ascii="Times New Roman" w:hAnsi="Times New Roman" w:cs="Times New Roman"/>
        </w:rPr>
      </w:pPr>
    </w:p>
    <w:p w14:paraId="78F26763" w14:textId="77777777"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Introduction</w:t>
      </w:r>
    </w:p>
    <w:p w14:paraId="3C656FD0" w14:textId="0D319B3A" w:rsidR="00C12966" w:rsidRPr="002858BA" w:rsidRDefault="00C12966" w:rsidP="00C12966">
      <w:pPr>
        <w:spacing w:line="480" w:lineRule="auto"/>
        <w:jc w:val="both"/>
        <w:rPr>
          <w:rFonts w:ascii="Times New Roman" w:hAnsi="Times New Roman" w:cs="Times New Roman"/>
        </w:rPr>
      </w:pPr>
      <w:r w:rsidRPr="002858BA">
        <w:rPr>
          <w:rFonts w:ascii="Times New Roman" w:hAnsi="Times New Roman" w:cs="Times New Roman"/>
        </w:rPr>
        <w:t xml:space="preserve">Tripodal </w:t>
      </w:r>
      <w:r w:rsidR="00BE5D4B" w:rsidRPr="002858BA">
        <w:rPr>
          <w:rFonts w:ascii="Times New Roman" w:hAnsi="Times New Roman" w:cs="Times New Roman"/>
        </w:rPr>
        <w:t xml:space="preserve">chelating </w:t>
      </w:r>
      <w:r w:rsidRPr="002858BA">
        <w:rPr>
          <w:rFonts w:ascii="Times New Roman" w:hAnsi="Times New Roman" w:cs="Times New Roman"/>
        </w:rPr>
        <w:t xml:space="preserve">ligands have </w:t>
      </w:r>
      <w:r w:rsidR="00DB3C7F" w:rsidRPr="002858BA">
        <w:rPr>
          <w:rFonts w:ascii="Times New Roman" w:hAnsi="Times New Roman" w:cs="Times New Roman"/>
        </w:rPr>
        <w:t xml:space="preserve">a </w:t>
      </w:r>
      <w:r w:rsidRPr="002858BA">
        <w:rPr>
          <w:rFonts w:ascii="Times New Roman" w:hAnsi="Times New Roman" w:cs="Times New Roman"/>
        </w:rPr>
        <w:t>rich and diverse coordination chemistry. Historically, tripodal nitrogen-donor ligands have been key species in understanding stereochemistry in coordination compounds,</w:t>
      </w:r>
      <w:r w:rsidR="00BE5D4B" w:rsidRPr="002858BA">
        <w:rPr>
          <w:rFonts w:ascii="Times New Roman" w:hAnsi="Times New Roman" w:cs="Times New Roman"/>
          <w:vertAlign w:val="superscript"/>
        </w:rPr>
        <w:t>1</w:t>
      </w:r>
      <w:r w:rsidRPr="002858BA">
        <w:rPr>
          <w:rFonts w:ascii="Times New Roman" w:hAnsi="Times New Roman" w:cs="Times New Roman"/>
        </w:rPr>
        <w:t xml:space="preserve"> and key catalytic species for various organic transformations.</w:t>
      </w:r>
      <w:r w:rsidR="00BE5D4B" w:rsidRPr="002858BA">
        <w:rPr>
          <w:rFonts w:ascii="Times New Roman" w:hAnsi="Times New Roman" w:cs="Times New Roman"/>
          <w:vertAlign w:val="superscript"/>
        </w:rPr>
        <w:t>2</w:t>
      </w:r>
      <w:r w:rsidRPr="002858BA">
        <w:rPr>
          <w:rFonts w:ascii="Times New Roman" w:hAnsi="Times New Roman" w:cs="Times New Roman"/>
        </w:rPr>
        <w:t xml:space="preserve"> Despite their long history, they continue to find contemporary applications in a number of areas including, but not limited to, </w:t>
      </w:r>
      <w:r w:rsidRPr="002858BA">
        <w:rPr>
          <w:rFonts w:ascii="Times New Roman" w:hAnsi="Times New Roman" w:cs="Times New Roman"/>
        </w:rPr>
        <w:lastRenderedPageBreak/>
        <w:t>organometallic chemistry,</w:t>
      </w:r>
      <w:r w:rsidR="00BE5D4B" w:rsidRPr="002858BA">
        <w:rPr>
          <w:rFonts w:ascii="Times New Roman" w:hAnsi="Times New Roman" w:cs="Times New Roman"/>
          <w:vertAlign w:val="superscript"/>
        </w:rPr>
        <w:t>3</w:t>
      </w:r>
      <w:r w:rsidRPr="002858BA">
        <w:rPr>
          <w:rFonts w:ascii="Times New Roman" w:hAnsi="Times New Roman" w:cs="Times New Roman"/>
        </w:rPr>
        <w:t xml:space="preserve"> molecular magnetism,</w:t>
      </w:r>
      <w:r w:rsidR="00BE5D4B" w:rsidRPr="002858BA">
        <w:rPr>
          <w:rFonts w:ascii="Times New Roman" w:hAnsi="Times New Roman" w:cs="Times New Roman"/>
          <w:vertAlign w:val="superscript"/>
        </w:rPr>
        <w:t>4</w:t>
      </w:r>
      <w:r w:rsidRPr="002858BA">
        <w:rPr>
          <w:rFonts w:ascii="Times New Roman" w:hAnsi="Times New Roman" w:cs="Times New Roman"/>
        </w:rPr>
        <w:t xml:space="preserve"> photochemistry</w:t>
      </w:r>
      <w:r w:rsidR="00BE5D4B" w:rsidRPr="002858BA">
        <w:rPr>
          <w:rFonts w:ascii="Times New Roman" w:hAnsi="Times New Roman" w:cs="Times New Roman"/>
        </w:rPr>
        <w:t>,</w:t>
      </w:r>
      <w:r w:rsidR="00BE5D4B" w:rsidRPr="002858BA">
        <w:rPr>
          <w:rFonts w:ascii="Times New Roman" w:hAnsi="Times New Roman" w:cs="Times New Roman"/>
          <w:vertAlign w:val="superscript"/>
        </w:rPr>
        <w:t>5</w:t>
      </w:r>
      <w:r w:rsidRPr="002858BA">
        <w:rPr>
          <w:rFonts w:ascii="Times New Roman" w:hAnsi="Times New Roman" w:cs="Times New Roman"/>
        </w:rPr>
        <w:t xml:space="preserve"> and catalysis.</w:t>
      </w:r>
      <w:r w:rsidR="00BE5D4B" w:rsidRPr="002858BA">
        <w:rPr>
          <w:rFonts w:ascii="Times New Roman" w:hAnsi="Times New Roman" w:cs="Times New Roman"/>
          <w:vertAlign w:val="superscript"/>
        </w:rPr>
        <w:t>6</w:t>
      </w:r>
      <w:r w:rsidRPr="002858BA">
        <w:rPr>
          <w:rFonts w:ascii="Times New Roman" w:hAnsi="Times New Roman" w:cs="Times New Roman"/>
        </w:rPr>
        <w:t xml:space="preserve"> The use of ‘click’ triazole-based ligands in particular has received recent attention because straightforward synthesis and derivatization can give modular families of ligands for structure-function studies,</w:t>
      </w:r>
      <w:r w:rsidR="00BE5D4B" w:rsidRPr="002858BA">
        <w:rPr>
          <w:rFonts w:ascii="Times New Roman" w:hAnsi="Times New Roman" w:cs="Times New Roman"/>
          <w:vertAlign w:val="superscript"/>
        </w:rPr>
        <w:t>7</w:t>
      </w:r>
      <w:r w:rsidRPr="002858BA">
        <w:rPr>
          <w:rFonts w:ascii="Times New Roman" w:hAnsi="Times New Roman" w:cs="Times New Roman"/>
        </w:rPr>
        <w:t xml:space="preserve"> </w:t>
      </w:r>
      <w:r w:rsidR="00247549" w:rsidRPr="002858BA">
        <w:rPr>
          <w:rFonts w:ascii="Times New Roman" w:hAnsi="Times New Roman" w:cs="Times New Roman"/>
        </w:rPr>
        <w:t xml:space="preserve">which is </w:t>
      </w:r>
      <w:r w:rsidRPr="002858BA">
        <w:rPr>
          <w:rFonts w:ascii="Times New Roman" w:hAnsi="Times New Roman" w:cs="Times New Roman"/>
        </w:rPr>
        <w:t>particularly useful in tuning molecular magnetism properties.</w:t>
      </w:r>
      <w:r w:rsidR="001D45D0" w:rsidRPr="002858BA">
        <w:rPr>
          <w:rFonts w:ascii="Times New Roman" w:hAnsi="Times New Roman" w:cs="Times New Roman"/>
        </w:rPr>
        <w:t xml:space="preserve"> For example,</w:t>
      </w:r>
      <w:r w:rsidRPr="002858BA">
        <w:rPr>
          <w:rFonts w:ascii="Times New Roman" w:hAnsi="Times New Roman" w:cs="Times New Roman"/>
        </w:rPr>
        <w:t xml:space="preserve"> </w:t>
      </w:r>
      <w:proofErr w:type="spellStart"/>
      <w:r w:rsidRPr="002858BA">
        <w:rPr>
          <w:rFonts w:ascii="Times New Roman" w:hAnsi="Times New Roman" w:cs="Times New Roman"/>
        </w:rPr>
        <w:t>S</w:t>
      </w:r>
      <w:r w:rsidR="007C5741" w:rsidRPr="002858BA">
        <w:rPr>
          <w:rFonts w:ascii="Times New Roman" w:hAnsi="Times New Roman" w:cs="Times New Roman"/>
        </w:rPr>
        <w:t>ch</w:t>
      </w:r>
      <w:r w:rsidRPr="002858BA">
        <w:rPr>
          <w:rFonts w:ascii="Times New Roman" w:hAnsi="Times New Roman" w:cs="Times New Roman"/>
        </w:rPr>
        <w:t>weinfurth</w:t>
      </w:r>
      <w:proofErr w:type="spellEnd"/>
      <w:r w:rsidRPr="002858BA">
        <w:rPr>
          <w:rFonts w:ascii="Times New Roman" w:hAnsi="Times New Roman" w:cs="Times New Roman"/>
        </w:rPr>
        <w:t xml:space="preserve"> </w:t>
      </w:r>
      <w:r w:rsidRPr="002858BA">
        <w:rPr>
          <w:rFonts w:ascii="Times New Roman" w:hAnsi="Times New Roman" w:cs="Times New Roman"/>
          <w:i/>
        </w:rPr>
        <w:t>et al.</w:t>
      </w:r>
      <w:r w:rsidRPr="002858BA">
        <w:rPr>
          <w:rFonts w:ascii="Times New Roman" w:hAnsi="Times New Roman" w:cs="Times New Roman"/>
        </w:rPr>
        <w:t xml:space="preserve"> demonstrated that coordinating cobalt(II) with TBTA resulted in spin crossover behaviour </w:t>
      </w:r>
      <w:r w:rsidR="00BE5D4B" w:rsidRPr="002858BA">
        <w:rPr>
          <w:rFonts w:ascii="Times New Roman" w:hAnsi="Times New Roman" w:cs="Times New Roman"/>
        </w:rPr>
        <w:t>at elevated temperatures.</w:t>
      </w:r>
      <w:r w:rsidR="00BE5D4B" w:rsidRPr="002858BA">
        <w:rPr>
          <w:rFonts w:ascii="Times New Roman" w:hAnsi="Times New Roman" w:cs="Times New Roman"/>
          <w:vertAlign w:val="superscript"/>
        </w:rPr>
        <w:t>8</w:t>
      </w:r>
      <w:r w:rsidRPr="002858BA">
        <w:rPr>
          <w:rFonts w:ascii="Times New Roman" w:hAnsi="Times New Roman" w:cs="Times New Roman"/>
        </w:rPr>
        <w:t xml:space="preserve"> Within this broad ligand class the ligands tris[(1-benzyl-1H-1,2,3-t</w:t>
      </w:r>
      <w:r w:rsidR="00F34985" w:rsidRPr="002858BA">
        <w:rPr>
          <w:rFonts w:ascii="Times New Roman" w:hAnsi="Times New Roman" w:cs="Times New Roman"/>
        </w:rPr>
        <w:t>riazol-4-yl)me</w:t>
      </w:r>
      <w:r w:rsidR="00BE5D4B" w:rsidRPr="002858BA">
        <w:rPr>
          <w:rFonts w:ascii="Times New Roman" w:hAnsi="Times New Roman" w:cs="Times New Roman"/>
        </w:rPr>
        <w:t>thyl]amine</w:t>
      </w:r>
      <w:r w:rsidR="00F34985" w:rsidRPr="002858BA">
        <w:rPr>
          <w:rFonts w:ascii="Times New Roman" w:hAnsi="Times New Roman" w:cs="Times New Roman"/>
        </w:rPr>
        <w:t xml:space="preserve"> (</w:t>
      </w:r>
      <w:r w:rsidR="00F34985" w:rsidRPr="002858BA">
        <w:rPr>
          <w:rFonts w:ascii="Times New Roman" w:hAnsi="Times New Roman" w:cs="Times New Roman"/>
          <w:b/>
          <w:bCs/>
        </w:rPr>
        <w:t>TBTA</w:t>
      </w:r>
      <w:r w:rsidR="00F34985" w:rsidRPr="002858BA">
        <w:rPr>
          <w:rFonts w:ascii="Times New Roman" w:hAnsi="Times New Roman" w:cs="Times New Roman"/>
        </w:rPr>
        <w:t>)</w:t>
      </w:r>
      <w:r w:rsidRPr="002858BA">
        <w:rPr>
          <w:rFonts w:ascii="Times New Roman" w:hAnsi="Times New Roman" w:cs="Times New Roman"/>
        </w:rPr>
        <w:t xml:space="preserve"> and </w:t>
      </w:r>
      <w:r w:rsidR="00F34985" w:rsidRPr="002858BA">
        <w:rPr>
          <w:rFonts w:ascii="Times New Roman" w:hAnsi="Times New Roman" w:cs="Times New Roman"/>
        </w:rPr>
        <w:t>tris[(1-phenyl-1H-1,2,3-triazol-4-yl)methyl]amine</w:t>
      </w:r>
      <w:r w:rsidRPr="002858BA">
        <w:rPr>
          <w:rFonts w:ascii="Times New Roman" w:hAnsi="Times New Roman" w:cs="Times New Roman"/>
        </w:rPr>
        <w:t xml:space="preserve"> </w:t>
      </w:r>
      <w:r w:rsidR="00F34985" w:rsidRPr="002858BA">
        <w:rPr>
          <w:rFonts w:ascii="Times New Roman" w:hAnsi="Times New Roman" w:cs="Times New Roman"/>
        </w:rPr>
        <w:t>(</w:t>
      </w:r>
      <w:r w:rsidR="00F34985" w:rsidRPr="002858BA">
        <w:rPr>
          <w:rFonts w:ascii="Times New Roman" w:hAnsi="Times New Roman" w:cs="Times New Roman"/>
          <w:b/>
          <w:bCs/>
        </w:rPr>
        <w:t>TPTA</w:t>
      </w:r>
      <w:r w:rsidR="00F34985" w:rsidRPr="002858BA">
        <w:rPr>
          <w:rFonts w:ascii="Times New Roman" w:hAnsi="Times New Roman" w:cs="Times New Roman"/>
        </w:rPr>
        <w:t>)</w:t>
      </w:r>
      <w:r w:rsidR="00657419" w:rsidRPr="002858BA">
        <w:rPr>
          <w:rFonts w:ascii="Times New Roman" w:hAnsi="Times New Roman" w:cs="Times New Roman"/>
        </w:rPr>
        <w:t>, shown in Figure 1,</w:t>
      </w:r>
      <w:r w:rsidRPr="002858BA">
        <w:rPr>
          <w:rFonts w:ascii="Times New Roman" w:hAnsi="Times New Roman" w:cs="Times New Roman"/>
        </w:rPr>
        <w:t xml:space="preserve"> are examples of the emerging triazole-based ligands that can be prepared by the popular copper(I) catalysed ‘click’ cycloaddition between </w:t>
      </w:r>
      <w:proofErr w:type="spellStart"/>
      <w:r w:rsidRPr="002858BA">
        <w:rPr>
          <w:rFonts w:ascii="Times New Roman" w:hAnsi="Times New Roman" w:cs="Times New Roman"/>
        </w:rPr>
        <w:t>azides</w:t>
      </w:r>
      <w:proofErr w:type="spellEnd"/>
      <w:r w:rsidRPr="002858BA">
        <w:rPr>
          <w:rFonts w:ascii="Times New Roman" w:hAnsi="Times New Roman" w:cs="Times New Roman"/>
        </w:rPr>
        <w:t xml:space="preserve"> and alkynes.</w:t>
      </w:r>
      <w:r w:rsidR="00494B2E" w:rsidRPr="002858BA">
        <w:rPr>
          <w:rFonts w:ascii="Times New Roman" w:hAnsi="Times New Roman" w:cs="Times New Roman"/>
          <w:vertAlign w:val="superscript"/>
        </w:rPr>
        <w:t>9</w:t>
      </w:r>
      <w:r w:rsidRPr="002858BA">
        <w:rPr>
          <w:rFonts w:ascii="Times New Roman" w:hAnsi="Times New Roman" w:cs="Times New Roman"/>
        </w:rPr>
        <w:t xml:space="preserve"> Indeed</w:t>
      </w:r>
      <w:r w:rsidR="00BE5D4B" w:rsidRPr="002858BA">
        <w:rPr>
          <w:rFonts w:ascii="Times New Roman" w:hAnsi="Times New Roman" w:cs="Times New Roman"/>
        </w:rPr>
        <w:t xml:space="preserve"> TBTA</w:t>
      </w:r>
      <w:r w:rsidRPr="002858BA">
        <w:rPr>
          <w:rFonts w:ascii="Times New Roman" w:hAnsi="Times New Roman" w:cs="Times New Roman"/>
        </w:rPr>
        <w:t xml:space="preserve"> </w:t>
      </w:r>
      <w:r w:rsidR="008B7C4E" w:rsidRPr="002858BA">
        <w:rPr>
          <w:rFonts w:ascii="Times New Roman" w:hAnsi="Times New Roman" w:cs="Times New Roman"/>
        </w:rPr>
        <w:t>has long been known</w:t>
      </w:r>
      <w:r w:rsidRPr="002858BA">
        <w:rPr>
          <w:rFonts w:ascii="Times New Roman" w:hAnsi="Times New Roman" w:cs="Times New Roman"/>
        </w:rPr>
        <w:t xml:space="preserve"> to enhance the rate of the copper(I) catalysed ‘click’ cycloaddition.</w:t>
      </w:r>
      <w:r w:rsidR="00494B2E" w:rsidRPr="002858BA">
        <w:rPr>
          <w:rFonts w:ascii="Times New Roman" w:hAnsi="Times New Roman" w:cs="Times New Roman"/>
          <w:vertAlign w:val="superscript"/>
        </w:rPr>
        <w:t>10</w:t>
      </w:r>
      <w:r w:rsidRPr="002858BA">
        <w:rPr>
          <w:rFonts w:ascii="Times New Roman" w:hAnsi="Times New Roman" w:cs="Times New Roman"/>
        </w:rPr>
        <w:t xml:space="preserve"> The coordination chemistry of these ligands has been compared to the related pyridine-based tripodal ligands, such as</w:t>
      </w:r>
      <w:r w:rsidR="00BE5D4B" w:rsidRPr="002858BA">
        <w:rPr>
          <w:rFonts w:ascii="Times New Roman" w:hAnsi="Times New Roman" w:cs="Times New Roman"/>
        </w:rPr>
        <w:t xml:space="preserve"> tris(2-picolyl)amine</w:t>
      </w:r>
      <w:r w:rsidRPr="002858BA">
        <w:rPr>
          <w:rFonts w:ascii="Times New Roman" w:hAnsi="Times New Roman" w:cs="Times New Roman"/>
        </w:rPr>
        <w:t xml:space="preserve"> </w:t>
      </w:r>
      <w:r w:rsidR="00DE7079" w:rsidRPr="002858BA">
        <w:rPr>
          <w:rFonts w:ascii="Times New Roman" w:hAnsi="Times New Roman" w:cs="Times New Roman"/>
        </w:rPr>
        <w:t>(</w:t>
      </w:r>
      <w:r w:rsidRPr="002858BA">
        <w:rPr>
          <w:rFonts w:ascii="Times New Roman" w:hAnsi="Times New Roman" w:cs="Times New Roman"/>
          <w:b/>
          <w:bCs/>
        </w:rPr>
        <w:t>T</w:t>
      </w:r>
      <w:r w:rsidR="00BE5D4B" w:rsidRPr="002858BA">
        <w:rPr>
          <w:rFonts w:ascii="Times New Roman" w:hAnsi="Times New Roman" w:cs="Times New Roman"/>
          <w:b/>
          <w:bCs/>
        </w:rPr>
        <w:t>PM</w:t>
      </w:r>
      <w:r w:rsidRPr="002858BA">
        <w:rPr>
          <w:rFonts w:ascii="Times New Roman" w:hAnsi="Times New Roman" w:cs="Times New Roman"/>
          <w:b/>
          <w:bCs/>
        </w:rPr>
        <w:t>A</w:t>
      </w:r>
      <w:r w:rsidR="00DE7079" w:rsidRPr="002858BA">
        <w:rPr>
          <w:rFonts w:ascii="Times New Roman" w:hAnsi="Times New Roman" w:cs="Times New Roman"/>
        </w:rPr>
        <w:t>)</w:t>
      </w:r>
      <w:r w:rsidR="00F34985" w:rsidRPr="002858BA">
        <w:rPr>
          <w:rFonts w:ascii="Times New Roman" w:hAnsi="Times New Roman" w:cs="Times New Roman"/>
        </w:rPr>
        <w:t xml:space="preserve">. </w:t>
      </w:r>
      <w:r w:rsidR="001D45D0" w:rsidRPr="002858BA">
        <w:rPr>
          <w:rFonts w:ascii="Times New Roman" w:hAnsi="Times New Roman" w:cs="Times New Roman"/>
        </w:rPr>
        <w:t xml:space="preserve">For example, </w:t>
      </w:r>
      <w:r w:rsidR="007C5741" w:rsidRPr="002858BA">
        <w:rPr>
          <w:rFonts w:ascii="Times New Roman" w:hAnsi="Times New Roman" w:cs="Times New Roman"/>
        </w:rPr>
        <w:t xml:space="preserve">examining a series of further reports from </w:t>
      </w:r>
      <w:proofErr w:type="spellStart"/>
      <w:r w:rsidR="007C5741" w:rsidRPr="002858BA">
        <w:rPr>
          <w:rFonts w:ascii="Times New Roman" w:hAnsi="Times New Roman" w:cs="Times New Roman"/>
        </w:rPr>
        <w:t>Schweinfurth</w:t>
      </w:r>
      <w:proofErr w:type="spellEnd"/>
      <w:r w:rsidR="007C5741" w:rsidRPr="002858BA">
        <w:rPr>
          <w:rFonts w:ascii="Times New Roman" w:hAnsi="Times New Roman" w:cs="Times New Roman"/>
        </w:rPr>
        <w:t xml:space="preserve"> </w:t>
      </w:r>
      <w:r w:rsidR="007C5741" w:rsidRPr="002858BA">
        <w:rPr>
          <w:rFonts w:ascii="Times New Roman" w:hAnsi="Times New Roman" w:cs="Times New Roman"/>
          <w:i/>
        </w:rPr>
        <w:t>et al</w:t>
      </w:r>
      <w:r w:rsidR="007C5741" w:rsidRPr="002858BA">
        <w:rPr>
          <w:rFonts w:ascii="Times New Roman" w:hAnsi="Times New Roman" w:cs="Times New Roman"/>
        </w:rPr>
        <w:t>.</w:t>
      </w:r>
      <w:r w:rsidR="007C5741" w:rsidRPr="002858BA">
        <w:rPr>
          <w:rFonts w:ascii="Times New Roman" w:hAnsi="Times New Roman" w:cs="Times New Roman"/>
          <w:vertAlign w:val="superscript"/>
        </w:rPr>
        <w:t>11</w:t>
      </w:r>
      <w:r w:rsidR="007C5741" w:rsidRPr="002858BA">
        <w:rPr>
          <w:rFonts w:ascii="Times New Roman" w:hAnsi="Times New Roman" w:cs="Times New Roman"/>
        </w:rPr>
        <w:t xml:space="preserve"> allows comparison between </w:t>
      </w:r>
      <w:r w:rsidR="001D45D0" w:rsidRPr="002858BA">
        <w:rPr>
          <w:rFonts w:ascii="Times New Roman" w:hAnsi="Times New Roman" w:cs="Times New Roman"/>
        </w:rPr>
        <w:t xml:space="preserve">two tripodal </w:t>
      </w:r>
      <w:proofErr w:type="gramStart"/>
      <w:r w:rsidR="001D45D0" w:rsidRPr="002858BA">
        <w:rPr>
          <w:rFonts w:ascii="Times New Roman" w:hAnsi="Times New Roman" w:cs="Times New Roman"/>
        </w:rPr>
        <w:t>cobalt</w:t>
      </w:r>
      <w:r w:rsidRPr="002858BA">
        <w:rPr>
          <w:rFonts w:ascii="Times New Roman" w:hAnsi="Times New Roman" w:cs="Times New Roman"/>
        </w:rPr>
        <w:t>(</w:t>
      </w:r>
      <w:proofErr w:type="gramEnd"/>
      <w:r w:rsidRPr="002858BA">
        <w:rPr>
          <w:rFonts w:ascii="Times New Roman" w:hAnsi="Times New Roman" w:cs="Times New Roman"/>
        </w:rPr>
        <w:t xml:space="preserve">II) complexes of ligands </w:t>
      </w:r>
      <w:r w:rsidR="00BE5D4B" w:rsidRPr="002858BA">
        <w:rPr>
          <w:rFonts w:ascii="Times New Roman" w:hAnsi="Times New Roman" w:cs="Times New Roman"/>
          <w:b/>
          <w:bCs/>
        </w:rPr>
        <w:t>TBTA</w:t>
      </w:r>
      <w:r w:rsidR="00BE5D4B" w:rsidRPr="002858BA">
        <w:rPr>
          <w:rFonts w:ascii="Times New Roman" w:hAnsi="Times New Roman" w:cs="Times New Roman"/>
        </w:rPr>
        <w:t xml:space="preserve"> and </w:t>
      </w:r>
      <w:r w:rsidR="00BE5D4B" w:rsidRPr="002858BA">
        <w:rPr>
          <w:rFonts w:ascii="Times New Roman" w:hAnsi="Times New Roman" w:cs="Times New Roman"/>
          <w:b/>
          <w:bCs/>
        </w:rPr>
        <w:t>TPMA</w:t>
      </w:r>
      <w:r w:rsidR="007C5741" w:rsidRPr="002858BA">
        <w:rPr>
          <w:rFonts w:ascii="Times New Roman" w:hAnsi="Times New Roman" w:cs="Times New Roman"/>
          <w:b/>
          <w:bCs/>
        </w:rPr>
        <w:t>.</w:t>
      </w:r>
      <w:r w:rsidRPr="002858BA">
        <w:rPr>
          <w:rFonts w:ascii="Times New Roman" w:hAnsi="Times New Roman" w:cs="Times New Roman"/>
        </w:rPr>
        <w:t xml:space="preserve"> </w:t>
      </w:r>
      <w:r w:rsidR="007C5741" w:rsidRPr="002858BA">
        <w:rPr>
          <w:rFonts w:ascii="Times New Roman" w:hAnsi="Times New Roman" w:cs="Times New Roman"/>
        </w:rPr>
        <w:t>The</w:t>
      </w:r>
      <w:r w:rsidRPr="002858BA">
        <w:rPr>
          <w:rFonts w:ascii="Times New Roman" w:hAnsi="Times New Roman" w:cs="Times New Roman"/>
        </w:rPr>
        <w:t xml:space="preserve"> Co-N(triazole) bond distances in</w:t>
      </w:r>
      <w:r w:rsidR="003934E4" w:rsidRPr="002858BA">
        <w:rPr>
          <w:rFonts w:ascii="Times New Roman" w:hAnsi="Times New Roman" w:cs="Times New Roman"/>
        </w:rPr>
        <w:t xml:space="preserve"> the [</w:t>
      </w:r>
      <w:proofErr w:type="gramStart"/>
      <w:r w:rsidR="003934E4" w:rsidRPr="002858BA">
        <w:rPr>
          <w:rFonts w:ascii="Times New Roman" w:hAnsi="Times New Roman" w:cs="Times New Roman"/>
        </w:rPr>
        <w:t>Co(</w:t>
      </w:r>
      <w:proofErr w:type="gramEnd"/>
      <w:r w:rsidR="003934E4" w:rsidRPr="002858BA">
        <w:rPr>
          <w:rFonts w:ascii="Times New Roman" w:hAnsi="Times New Roman" w:cs="Times New Roman"/>
          <w:b/>
          <w:bCs/>
        </w:rPr>
        <w:t>TBTA</w:t>
      </w:r>
      <w:r w:rsidR="003934E4" w:rsidRPr="002858BA">
        <w:rPr>
          <w:rFonts w:ascii="Times New Roman" w:hAnsi="Times New Roman" w:cs="Times New Roman"/>
        </w:rPr>
        <w:t>)Cl]Cl complex</w:t>
      </w:r>
      <w:r w:rsidRPr="002858BA">
        <w:rPr>
          <w:rFonts w:ascii="Times New Roman" w:hAnsi="Times New Roman" w:cs="Times New Roman"/>
        </w:rPr>
        <w:t xml:space="preserve"> are 0.03-0.05 Å shorter compared to the equivalent Co-N(pyridine) distances in [Co(</w:t>
      </w:r>
      <w:r w:rsidR="003934E4" w:rsidRPr="002858BA">
        <w:rPr>
          <w:rFonts w:ascii="Times New Roman" w:hAnsi="Times New Roman" w:cs="Times New Roman"/>
          <w:b/>
          <w:bCs/>
        </w:rPr>
        <w:t>TPMA</w:t>
      </w:r>
      <w:r w:rsidRPr="002858BA">
        <w:rPr>
          <w:rFonts w:ascii="Times New Roman" w:hAnsi="Times New Roman" w:cs="Times New Roman"/>
        </w:rPr>
        <w:t>)Cl]Cl. However, the distances between the metal and central tertiary amine nitrogen in [</w:t>
      </w:r>
      <w:proofErr w:type="gramStart"/>
      <w:r w:rsidRPr="002858BA">
        <w:rPr>
          <w:rFonts w:ascii="Times New Roman" w:hAnsi="Times New Roman" w:cs="Times New Roman"/>
        </w:rPr>
        <w:t>Co(</w:t>
      </w:r>
      <w:proofErr w:type="gramEnd"/>
      <w:r w:rsidR="003934E4" w:rsidRPr="002858BA">
        <w:rPr>
          <w:rFonts w:ascii="Times New Roman" w:hAnsi="Times New Roman" w:cs="Times New Roman"/>
          <w:b/>
          <w:bCs/>
        </w:rPr>
        <w:t>TBTA</w:t>
      </w:r>
      <w:r w:rsidRPr="002858BA">
        <w:rPr>
          <w:rFonts w:ascii="Times New Roman" w:hAnsi="Times New Roman" w:cs="Times New Roman"/>
        </w:rPr>
        <w:t>)Cl]Cl and [Co(</w:t>
      </w:r>
      <w:r w:rsidR="003934E4" w:rsidRPr="002858BA">
        <w:rPr>
          <w:rFonts w:ascii="Times New Roman" w:hAnsi="Times New Roman" w:cs="Times New Roman"/>
          <w:b/>
          <w:bCs/>
        </w:rPr>
        <w:t>TPMA</w:t>
      </w:r>
      <w:r w:rsidRPr="002858BA">
        <w:rPr>
          <w:rFonts w:ascii="Times New Roman" w:hAnsi="Times New Roman" w:cs="Times New Roman"/>
        </w:rPr>
        <w:t xml:space="preserve">)Cl]Cl are 2.350(3) Å and 2.184(6) Å respectively, indicating that Co-N bond in </w:t>
      </w:r>
      <w:r w:rsidR="003934E4" w:rsidRPr="002858BA">
        <w:rPr>
          <w:rFonts w:ascii="Times New Roman" w:hAnsi="Times New Roman" w:cs="Times New Roman"/>
        </w:rPr>
        <w:t xml:space="preserve">the </w:t>
      </w:r>
      <w:r w:rsidR="003934E4" w:rsidRPr="002858BA">
        <w:rPr>
          <w:rFonts w:ascii="Times New Roman" w:hAnsi="Times New Roman" w:cs="Times New Roman"/>
          <w:b/>
          <w:bCs/>
        </w:rPr>
        <w:t>TBTA</w:t>
      </w:r>
      <w:r w:rsidR="003934E4" w:rsidRPr="002858BA">
        <w:rPr>
          <w:rFonts w:ascii="Times New Roman" w:hAnsi="Times New Roman" w:cs="Times New Roman"/>
        </w:rPr>
        <w:t xml:space="preserve"> complex</w:t>
      </w:r>
      <w:r w:rsidRPr="002858BA">
        <w:rPr>
          <w:rFonts w:ascii="Times New Roman" w:hAnsi="Times New Roman" w:cs="Times New Roman"/>
        </w:rPr>
        <w:t xml:space="preserve"> is acting as a capping bond with the coordination geometry described as capped tetrahedral or </w:t>
      </w:r>
      <w:r w:rsidR="003934E4" w:rsidRPr="002858BA">
        <w:rPr>
          <w:rFonts w:ascii="Times New Roman" w:hAnsi="Times New Roman" w:cs="Times New Roman"/>
        </w:rPr>
        <w:t xml:space="preserve">pseudo-tetrahedral 4+1, whereas the </w:t>
      </w:r>
      <w:r w:rsidR="003934E4" w:rsidRPr="002858BA">
        <w:rPr>
          <w:rFonts w:ascii="Times New Roman" w:hAnsi="Times New Roman" w:cs="Times New Roman"/>
          <w:b/>
          <w:bCs/>
        </w:rPr>
        <w:t>TPMA</w:t>
      </w:r>
      <w:r w:rsidR="003934E4" w:rsidRPr="002858BA">
        <w:rPr>
          <w:rFonts w:ascii="Times New Roman" w:hAnsi="Times New Roman" w:cs="Times New Roman"/>
        </w:rPr>
        <w:t xml:space="preserve"> complex</w:t>
      </w:r>
      <w:r w:rsidRPr="002858BA">
        <w:rPr>
          <w:rFonts w:ascii="Times New Roman" w:hAnsi="Times New Roman" w:cs="Times New Roman"/>
        </w:rPr>
        <w:t xml:space="preserve"> adopts </w:t>
      </w:r>
      <w:r w:rsidR="003934E4" w:rsidRPr="002858BA">
        <w:rPr>
          <w:rFonts w:ascii="Times New Roman" w:hAnsi="Times New Roman" w:cs="Times New Roman"/>
        </w:rPr>
        <w:t xml:space="preserve">a more regular </w:t>
      </w:r>
      <w:r w:rsidRPr="002858BA">
        <w:rPr>
          <w:rFonts w:ascii="Times New Roman" w:hAnsi="Times New Roman" w:cs="Times New Roman"/>
        </w:rPr>
        <w:t xml:space="preserve">trigonal bipyramidal geometry. </w:t>
      </w:r>
    </w:p>
    <w:p w14:paraId="64189D56" w14:textId="5AC82E03" w:rsidR="00657419" w:rsidRPr="002858BA" w:rsidRDefault="00147143" w:rsidP="00657419">
      <w:pPr>
        <w:spacing w:line="480" w:lineRule="auto"/>
        <w:jc w:val="center"/>
        <w:rPr>
          <w:rFonts w:ascii="Times New Roman" w:hAnsi="Times New Roman" w:cs="Times New Roman"/>
        </w:rPr>
      </w:pPr>
      <w:r>
        <w:rPr>
          <w:rFonts w:ascii="Times New Roman" w:hAnsi="Times New Roman" w:cs="Times New Roman"/>
          <w:noProof/>
        </w:rPr>
        <w:pict w14:anchorId="6ECC918B">
          <v:shape id="_x0000_i1031" type="#_x0000_t75" alt="" style="width:345.85pt;height:208.3pt;mso-width-percent:0;mso-height-percent:0;mso-width-percent:0;mso-height-percent:0">
            <v:imagedata r:id="rId7" o:title="Figure 1"/>
          </v:shape>
        </w:pict>
      </w:r>
    </w:p>
    <w:p w14:paraId="001107C9" w14:textId="4F8AAFA0" w:rsidR="00657419" w:rsidRPr="002858BA" w:rsidRDefault="00657419" w:rsidP="00657419">
      <w:pPr>
        <w:spacing w:line="480" w:lineRule="auto"/>
        <w:jc w:val="center"/>
        <w:rPr>
          <w:rFonts w:ascii="Times New Roman" w:hAnsi="Times New Roman" w:cs="Times New Roman"/>
        </w:rPr>
      </w:pPr>
      <w:r w:rsidRPr="002858BA">
        <w:rPr>
          <w:rFonts w:ascii="Times New Roman" w:hAnsi="Times New Roman" w:cs="Times New Roman"/>
          <w:b/>
        </w:rPr>
        <w:lastRenderedPageBreak/>
        <w:t>Figure 1</w:t>
      </w:r>
      <w:r w:rsidRPr="002858BA">
        <w:rPr>
          <w:rFonts w:ascii="Times New Roman" w:hAnsi="Times New Roman" w:cs="Times New Roman"/>
        </w:rPr>
        <w:t xml:space="preserve"> The structure of ligands </w:t>
      </w:r>
      <w:r w:rsidRPr="002858BA">
        <w:rPr>
          <w:rFonts w:ascii="Times New Roman" w:hAnsi="Times New Roman" w:cs="Times New Roman"/>
          <w:b/>
          <w:bCs/>
        </w:rPr>
        <w:t>TPTA</w:t>
      </w:r>
      <w:r w:rsidRPr="002858BA">
        <w:rPr>
          <w:rFonts w:ascii="Times New Roman" w:hAnsi="Times New Roman" w:cs="Times New Roman"/>
        </w:rPr>
        <w:t xml:space="preserve"> and</w:t>
      </w:r>
      <w:r w:rsidRPr="002858BA">
        <w:rPr>
          <w:rFonts w:ascii="Times New Roman" w:hAnsi="Times New Roman" w:cs="Times New Roman"/>
          <w:b/>
          <w:bCs/>
        </w:rPr>
        <w:t xml:space="preserve"> TBTA</w:t>
      </w:r>
    </w:p>
    <w:p w14:paraId="168073C8" w14:textId="77777777" w:rsidR="00657419" w:rsidRPr="002858BA" w:rsidRDefault="00657419" w:rsidP="00C12966">
      <w:pPr>
        <w:spacing w:line="480" w:lineRule="auto"/>
        <w:jc w:val="both"/>
        <w:rPr>
          <w:rFonts w:ascii="Times New Roman" w:hAnsi="Times New Roman" w:cs="Times New Roman"/>
        </w:rPr>
      </w:pPr>
    </w:p>
    <w:p w14:paraId="64ED751E" w14:textId="5574764E" w:rsidR="00C12966" w:rsidRPr="002858BA" w:rsidRDefault="00663207" w:rsidP="00663207">
      <w:pPr>
        <w:spacing w:line="480" w:lineRule="auto"/>
        <w:ind w:firstLine="720"/>
        <w:jc w:val="both"/>
        <w:rPr>
          <w:rFonts w:ascii="Times New Roman" w:hAnsi="Times New Roman" w:cs="Times New Roman"/>
        </w:rPr>
      </w:pPr>
      <w:r w:rsidRPr="002858BA">
        <w:rPr>
          <w:rFonts w:ascii="Times New Roman" w:hAnsi="Times New Roman" w:cs="Times New Roman"/>
        </w:rPr>
        <w:t>A salient example of the additional structural flexibility in tripodal triazole chelates</w:t>
      </w:r>
      <w:r w:rsidR="00C12966" w:rsidRPr="002858BA">
        <w:rPr>
          <w:rFonts w:ascii="Times New Roman" w:hAnsi="Times New Roman" w:cs="Times New Roman"/>
        </w:rPr>
        <w:t xml:space="preserve"> was presented by D</w:t>
      </w:r>
      <w:r w:rsidRPr="002858BA">
        <w:rPr>
          <w:rFonts w:ascii="Times New Roman" w:hAnsi="Times New Roman" w:cs="Times New Roman"/>
        </w:rPr>
        <w:t xml:space="preserve">onnelly </w:t>
      </w:r>
      <w:r w:rsidRPr="002858BA">
        <w:rPr>
          <w:rFonts w:ascii="Times New Roman" w:hAnsi="Times New Roman" w:cs="Times New Roman"/>
          <w:i/>
        </w:rPr>
        <w:t>et al</w:t>
      </w:r>
      <w:r w:rsidRPr="002858BA">
        <w:rPr>
          <w:rFonts w:ascii="Times New Roman" w:hAnsi="Times New Roman" w:cs="Times New Roman"/>
        </w:rPr>
        <w:t>.</w:t>
      </w:r>
      <w:r w:rsidR="00494B2E" w:rsidRPr="002858BA">
        <w:rPr>
          <w:rFonts w:ascii="Times New Roman" w:hAnsi="Times New Roman" w:cs="Times New Roman"/>
          <w:vertAlign w:val="superscript"/>
        </w:rPr>
        <w:t>12</w:t>
      </w:r>
      <w:r w:rsidR="00C12966" w:rsidRPr="002858BA">
        <w:rPr>
          <w:rFonts w:ascii="Times New Roman" w:hAnsi="Times New Roman" w:cs="Times New Roman"/>
        </w:rPr>
        <w:t xml:space="preserve"> </w:t>
      </w:r>
      <w:r w:rsidRPr="002858BA">
        <w:rPr>
          <w:rFonts w:ascii="Times New Roman" w:hAnsi="Times New Roman" w:cs="Times New Roman"/>
        </w:rPr>
        <w:t>This work reported an</w:t>
      </w:r>
      <w:r w:rsidR="001D45D0" w:rsidRPr="002858BA">
        <w:rPr>
          <w:rFonts w:ascii="Times New Roman" w:hAnsi="Times New Roman" w:cs="Times New Roman"/>
        </w:rPr>
        <w:t xml:space="preserve"> unusual </w:t>
      </w:r>
      <w:proofErr w:type="spellStart"/>
      <w:r w:rsidR="001D45D0" w:rsidRPr="002858BA">
        <w:rPr>
          <w:rFonts w:ascii="Times New Roman" w:hAnsi="Times New Roman" w:cs="Times New Roman"/>
        </w:rPr>
        <w:t>dinuclear</w:t>
      </w:r>
      <w:proofErr w:type="spellEnd"/>
      <w:r w:rsidR="001D45D0" w:rsidRPr="002858BA">
        <w:rPr>
          <w:rFonts w:ascii="Times New Roman" w:hAnsi="Times New Roman" w:cs="Times New Roman"/>
        </w:rPr>
        <w:t xml:space="preserve"> copper</w:t>
      </w:r>
      <w:r w:rsidR="00C12966" w:rsidRPr="002858BA">
        <w:rPr>
          <w:rFonts w:ascii="Times New Roman" w:hAnsi="Times New Roman" w:cs="Times New Roman"/>
        </w:rPr>
        <w:t xml:space="preserve">(I) complex of </w:t>
      </w:r>
      <w:r w:rsidRPr="002858BA">
        <w:rPr>
          <w:rFonts w:ascii="Times New Roman" w:hAnsi="Times New Roman" w:cs="Times New Roman"/>
          <w:b/>
          <w:bCs/>
        </w:rPr>
        <w:t>TBTA</w:t>
      </w:r>
      <w:r w:rsidR="00C12966" w:rsidRPr="002858BA">
        <w:rPr>
          <w:rFonts w:ascii="Times New Roman" w:hAnsi="Times New Roman" w:cs="Times New Roman"/>
        </w:rPr>
        <w:t xml:space="preserve"> in which </w:t>
      </w:r>
      <w:r w:rsidR="00F34985" w:rsidRPr="002858BA">
        <w:rPr>
          <w:rFonts w:ascii="Times New Roman" w:hAnsi="Times New Roman" w:cs="Times New Roman"/>
        </w:rPr>
        <w:t xml:space="preserve">each </w:t>
      </w:r>
      <w:r w:rsidR="001D45D0" w:rsidRPr="002858BA">
        <w:rPr>
          <w:rFonts w:ascii="Times New Roman" w:hAnsi="Times New Roman" w:cs="Times New Roman"/>
        </w:rPr>
        <w:t xml:space="preserve">metal </w:t>
      </w:r>
      <w:r w:rsidR="00C12966" w:rsidRPr="002858BA">
        <w:rPr>
          <w:rFonts w:ascii="Times New Roman" w:hAnsi="Times New Roman" w:cs="Times New Roman"/>
        </w:rPr>
        <w:t xml:space="preserve">cation adopts a distorted tetrahedral geometry with one triazole unit from each </w:t>
      </w:r>
      <w:r w:rsidR="00C12966" w:rsidRPr="002858BA">
        <w:rPr>
          <w:rFonts w:ascii="Times New Roman" w:hAnsi="Times New Roman" w:cs="Times New Roman"/>
          <w:b/>
          <w:bCs/>
        </w:rPr>
        <w:t>TBTA</w:t>
      </w:r>
      <w:r w:rsidR="00C12966" w:rsidRPr="002858BA">
        <w:rPr>
          <w:rFonts w:ascii="Times New Roman" w:hAnsi="Times New Roman" w:cs="Times New Roman"/>
        </w:rPr>
        <w:t xml:space="preserve"> ligand bridging between two metal centres. In other cases, such as [</w:t>
      </w:r>
      <w:proofErr w:type="gramStart"/>
      <w:r w:rsidR="00C12966" w:rsidRPr="002858BA">
        <w:rPr>
          <w:rFonts w:ascii="Times New Roman" w:hAnsi="Times New Roman" w:cs="Times New Roman"/>
        </w:rPr>
        <w:t>Ni(</w:t>
      </w:r>
      <w:proofErr w:type="gramEnd"/>
      <w:r w:rsidR="00C12966" w:rsidRPr="002858BA">
        <w:rPr>
          <w:rFonts w:ascii="Times New Roman" w:hAnsi="Times New Roman" w:cs="Times New Roman"/>
          <w:b/>
          <w:bCs/>
        </w:rPr>
        <w:t>TBTA</w:t>
      </w:r>
      <w:r w:rsidR="00C12966" w:rsidRPr="002858BA">
        <w:rPr>
          <w:rFonts w:ascii="Times New Roman" w:hAnsi="Times New Roman" w:cs="Times New Roman"/>
        </w:rPr>
        <w:t>)</w:t>
      </w:r>
      <w:r w:rsidR="00C12966" w:rsidRPr="002858BA">
        <w:rPr>
          <w:rFonts w:ascii="Times New Roman" w:hAnsi="Times New Roman" w:cs="Times New Roman"/>
          <w:vertAlign w:val="subscript"/>
        </w:rPr>
        <w:t>2</w:t>
      </w:r>
      <w:r w:rsidR="00C12966" w:rsidRPr="002858BA">
        <w:rPr>
          <w:rFonts w:ascii="Times New Roman" w:hAnsi="Times New Roman" w:cs="Times New Roman"/>
        </w:rPr>
        <w:t>](BF</w:t>
      </w:r>
      <w:r w:rsidR="00C12966" w:rsidRPr="002858BA">
        <w:rPr>
          <w:rFonts w:ascii="Times New Roman" w:hAnsi="Times New Roman" w:cs="Times New Roman"/>
          <w:vertAlign w:val="subscript"/>
        </w:rPr>
        <w:t>4</w:t>
      </w:r>
      <w:r w:rsidR="00C12966" w:rsidRPr="002858BA">
        <w:rPr>
          <w:rFonts w:ascii="Times New Roman" w:hAnsi="Times New Roman" w:cs="Times New Roman"/>
        </w:rPr>
        <w:t>)</w:t>
      </w:r>
      <w:r w:rsidR="00C12966" w:rsidRPr="002858BA">
        <w:rPr>
          <w:rFonts w:ascii="Times New Roman" w:hAnsi="Times New Roman" w:cs="Times New Roman"/>
          <w:vertAlign w:val="subscript"/>
        </w:rPr>
        <w:t>2,</w:t>
      </w:r>
      <w:r w:rsidR="00C12966" w:rsidRPr="002858BA">
        <w:rPr>
          <w:rFonts w:ascii="Times New Roman" w:hAnsi="Times New Roman" w:cs="Times New Roman"/>
        </w:rPr>
        <w:t xml:space="preserve"> the </w:t>
      </w:r>
      <w:r w:rsidR="00C12966" w:rsidRPr="002858BA">
        <w:rPr>
          <w:rFonts w:ascii="Times New Roman" w:hAnsi="Times New Roman" w:cs="Times New Roman"/>
          <w:b/>
          <w:bCs/>
        </w:rPr>
        <w:t>TBTA</w:t>
      </w:r>
      <w:r w:rsidR="00C12966" w:rsidRPr="002858BA">
        <w:rPr>
          <w:rFonts w:ascii="Times New Roman" w:hAnsi="Times New Roman" w:cs="Times New Roman"/>
        </w:rPr>
        <w:t xml:space="preserve"> ligand was shown to act as a tridentate ligand, rather than a tetradentate ligand, further demonstrating the rather more unpredictable nature of the coordination chemistry of such ligands compared to </w:t>
      </w:r>
      <w:r w:rsidRPr="002858BA">
        <w:rPr>
          <w:rFonts w:ascii="Times New Roman" w:hAnsi="Times New Roman" w:cs="Times New Roman"/>
        </w:rPr>
        <w:t>homoleptic</w:t>
      </w:r>
      <w:r w:rsidR="00C12966" w:rsidRPr="002858BA">
        <w:rPr>
          <w:rFonts w:ascii="Times New Roman" w:hAnsi="Times New Roman" w:cs="Times New Roman"/>
        </w:rPr>
        <w:t xml:space="preserve"> </w:t>
      </w:r>
      <w:r w:rsidRPr="002858BA">
        <w:rPr>
          <w:rFonts w:ascii="Times New Roman" w:hAnsi="Times New Roman" w:cs="Times New Roman"/>
        </w:rPr>
        <w:t xml:space="preserve">chelating </w:t>
      </w:r>
      <w:r w:rsidR="00C12966" w:rsidRPr="002858BA">
        <w:rPr>
          <w:rFonts w:ascii="Times New Roman" w:hAnsi="Times New Roman" w:cs="Times New Roman"/>
        </w:rPr>
        <w:t>ligands. The effect of structural modifications in the triazole-based ligands on the properties of their corresponding metal complexes has not yet received much attention.</w:t>
      </w:r>
      <w:r w:rsidR="00A04B8E" w:rsidRPr="002858BA">
        <w:rPr>
          <w:rFonts w:ascii="Times New Roman" w:hAnsi="Times New Roman" w:cs="Times New Roman"/>
          <w:vertAlign w:val="superscript"/>
        </w:rPr>
        <w:t>8,11,</w:t>
      </w:r>
      <w:r w:rsidR="00494B2E" w:rsidRPr="002858BA">
        <w:rPr>
          <w:rFonts w:ascii="Times New Roman" w:hAnsi="Times New Roman" w:cs="Times New Roman"/>
          <w:vertAlign w:val="superscript"/>
        </w:rPr>
        <w:t>13</w:t>
      </w:r>
      <w:r w:rsidR="00A04B8E" w:rsidRPr="002858BA">
        <w:rPr>
          <w:rFonts w:ascii="Times New Roman" w:hAnsi="Times New Roman" w:cs="Times New Roman"/>
          <w:vertAlign w:val="superscript"/>
        </w:rPr>
        <w:t>-14</w:t>
      </w:r>
      <w:r w:rsidR="00C12966" w:rsidRPr="002858BA">
        <w:rPr>
          <w:rFonts w:ascii="Times New Roman" w:hAnsi="Times New Roman" w:cs="Times New Roman"/>
        </w:rPr>
        <w:t xml:space="preserve"> </w:t>
      </w:r>
    </w:p>
    <w:p w14:paraId="04B2E581" w14:textId="77777777" w:rsidR="00C12966" w:rsidRPr="002858BA" w:rsidRDefault="00C12966" w:rsidP="00C12966">
      <w:pPr>
        <w:spacing w:line="480" w:lineRule="auto"/>
        <w:jc w:val="both"/>
        <w:rPr>
          <w:rFonts w:ascii="Times New Roman" w:hAnsi="Times New Roman" w:cs="Times New Roman"/>
        </w:rPr>
      </w:pPr>
    </w:p>
    <w:p w14:paraId="0C7986A1" w14:textId="431CBDF6" w:rsidR="001B794A" w:rsidRPr="002858BA" w:rsidRDefault="00C12966" w:rsidP="008926BF">
      <w:pPr>
        <w:spacing w:line="480" w:lineRule="auto"/>
        <w:jc w:val="both"/>
        <w:rPr>
          <w:rFonts w:ascii="Times New Roman" w:hAnsi="Times New Roman" w:cs="Times New Roman"/>
        </w:rPr>
      </w:pPr>
      <w:r w:rsidRPr="002858BA">
        <w:rPr>
          <w:rFonts w:ascii="Times New Roman" w:hAnsi="Times New Roman" w:cs="Times New Roman"/>
        </w:rPr>
        <w:t xml:space="preserve">In this report we survey </w:t>
      </w:r>
      <w:proofErr w:type="gramStart"/>
      <w:r w:rsidRPr="002858BA">
        <w:rPr>
          <w:rFonts w:ascii="Times New Roman" w:hAnsi="Times New Roman" w:cs="Times New Roman"/>
        </w:rPr>
        <w:t>a number of</w:t>
      </w:r>
      <w:proofErr w:type="gramEnd"/>
      <w:r w:rsidRPr="002858BA">
        <w:rPr>
          <w:rFonts w:ascii="Times New Roman" w:hAnsi="Times New Roman" w:cs="Times New Roman"/>
        </w:rPr>
        <w:t xml:space="preserve"> metal complexes of </w:t>
      </w:r>
      <w:r w:rsidR="00780C9D" w:rsidRPr="002858BA">
        <w:rPr>
          <w:rFonts w:ascii="Times New Roman" w:hAnsi="Times New Roman" w:cs="Times New Roman"/>
          <w:b/>
          <w:bCs/>
        </w:rPr>
        <w:t>TBTA</w:t>
      </w:r>
      <w:r w:rsidR="00780C9D" w:rsidRPr="002858BA">
        <w:rPr>
          <w:rFonts w:ascii="Times New Roman" w:hAnsi="Times New Roman" w:cs="Times New Roman"/>
        </w:rPr>
        <w:t xml:space="preserve"> </w:t>
      </w:r>
      <w:r w:rsidRPr="002858BA">
        <w:rPr>
          <w:rFonts w:ascii="Times New Roman" w:hAnsi="Times New Roman" w:cs="Times New Roman"/>
        </w:rPr>
        <w:t xml:space="preserve">and its structural derivative </w:t>
      </w:r>
      <w:r w:rsidR="00780C9D" w:rsidRPr="002858BA">
        <w:rPr>
          <w:rFonts w:ascii="Times New Roman" w:hAnsi="Times New Roman" w:cs="Times New Roman"/>
          <w:b/>
          <w:bCs/>
        </w:rPr>
        <w:t>TPTA</w:t>
      </w:r>
      <w:r w:rsidRPr="002858BA">
        <w:rPr>
          <w:rFonts w:ascii="Times New Roman" w:hAnsi="Times New Roman" w:cs="Times New Roman"/>
        </w:rPr>
        <w:t xml:space="preserve"> </w:t>
      </w:r>
      <w:r w:rsidR="00ED46F2" w:rsidRPr="002858BA">
        <w:rPr>
          <w:rFonts w:ascii="Times New Roman" w:hAnsi="Times New Roman" w:cs="Times New Roman"/>
        </w:rPr>
        <w:t xml:space="preserve">focusing on </w:t>
      </w:r>
      <w:r w:rsidRPr="002858BA">
        <w:rPr>
          <w:rFonts w:ascii="Times New Roman" w:hAnsi="Times New Roman" w:cs="Times New Roman"/>
        </w:rPr>
        <w:t xml:space="preserve">single crystal X-ray crystallography </w:t>
      </w:r>
      <w:r w:rsidR="00ED46F2" w:rsidRPr="002858BA">
        <w:rPr>
          <w:rFonts w:ascii="Times New Roman" w:hAnsi="Times New Roman" w:cs="Times New Roman"/>
        </w:rPr>
        <w:t>supported by solution-state spectroscopic methods</w:t>
      </w:r>
      <w:r w:rsidRPr="002858BA">
        <w:rPr>
          <w:rFonts w:ascii="Times New Roman" w:hAnsi="Times New Roman" w:cs="Times New Roman"/>
        </w:rPr>
        <w:t xml:space="preserve">. These methods were also used to examine </w:t>
      </w:r>
      <w:r w:rsidR="00780C9D" w:rsidRPr="002858BA">
        <w:rPr>
          <w:rFonts w:ascii="Times New Roman" w:hAnsi="Times New Roman" w:cs="Times New Roman"/>
        </w:rPr>
        <w:t>to what extent this small structural variation</w:t>
      </w:r>
      <w:r w:rsidRPr="002858BA">
        <w:rPr>
          <w:rFonts w:ascii="Times New Roman" w:hAnsi="Times New Roman" w:cs="Times New Roman"/>
        </w:rPr>
        <w:t xml:space="preserve"> in the ‘click’-derived triazole ligand can tune the structural</w:t>
      </w:r>
      <w:r w:rsidR="00780C9D" w:rsidRPr="002858BA">
        <w:rPr>
          <w:rFonts w:ascii="Times New Roman" w:hAnsi="Times New Roman" w:cs="Times New Roman"/>
        </w:rPr>
        <w:t xml:space="preserve"> and electronic properties </w:t>
      </w:r>
      <w:r w:rsidRPr="002858BA">
        <w:rPr>
          <w:rFonts w:ascii="Times New Roman" w:hAnsi="Times New Roman" w:cs="Times New Roman"/>
        </w:rPr>
        <w:t>of their corresponding metal complexes.</w:t>
      </w:r>
    </w:p>
    <w:p w14:paraId="6FB4EA70" w14:textId="77777777" w:rsidR="001B794A" w:rsidRPr="002858BA" w:rsidRDefault="001B794A" w:rsidP="008926BF">
      <w:pPr>
        <w:spacing w:line="480" w:lineRule="auto"/>
        <w:jc w:val="both"/>
        <w:rPr>
          <w:rFonts w:ascii="Times New Roman" w:hAnsi="Times New Roman" w:cs="Times New Roman"/>
          <w:b/>
        </w:rPr>
      </w:pPr>
    </w:p>
    <w:p w14:paraId="5C041859" w14:textId="77777777"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Experimental</w:t>
      </w:r>
    </w:p>
    <w:p w14:paraId="2426FBBB" w14:textId="77777777"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Materials and Methods</w:t>
      </w:r>
    </w:p>
    <w:p w14:paraId="0693EFE8" w14:textId="40B0618E" w:rsidR="001B794A" w:rsidRPr="002858BA" w:rsidRDefault="005705DA" w:rsidP="008926BF">
      <w:pPr>
        <w:spacing w:line="480" w:lineRule="auto"/>
        <w:jc w:val="both"/>
        <w:rPr>
          <w:rFonts w:ascii="Times New Roman" w:hAnsi="Times New Roman" w:cs="Times New Roman"/>
        </w:rPr>
      </w:pPr>
      <w:r w:rsidRPr="002858BA">
        <w:rPr>
          <w:rFonts w:ascii="Times New Roman" w:hAnsi="Times New Roman" w:cs="Times New Roman"/>
        </w:rPr>
        <w:t xml:space="preserve">All commercially available precursors and reagents were obtained from Sigma Aldrich and </w:t>
      </w:r>
      <w:proofErr w:type="spellStart"/>
      <w:r w:rsidRPr="002858BA">
        <w:rPr>
          <w:rFonts w:ascii="Times New Roman" w:hAnsi="Times New Roman" w:cs="Times New Roman"/>
        </w:rPr>
        <w:t>CheMatech</w:t>
      </w:r>
      <w:proofErr w:type="spellEnd"/>
      <w:r w:rsidRPr="002858BA">
        <w:rPr>
          <w:rFonts w:ascii="Times New Roman" w:hAnsi="Times New Roman" w:cs="Times New Roman"/>
        </w:rPr>
        <w:t xml:space="preserve"> and used as received. The ligands </w:t>
      </w:r>
      <w:r w:rsidR="007B77FB" w:rsidRPr="002858BA">
        <w:rPr>
          <w:rFonts w:ascii="Times New Roman" w:hAnsi="Times New Roman" w:cs="Times New Roman"/>
          <w:b/>
          <w:bCs/>
        </w:rPr>
        <w:t>TPTA</w:t>
      </w:r>
      <w:r w:rsidRPr="002858BA">
        <w:rPr>
          <w:rFonts w:ascii="Times New Roman" w:hAnsi="Times New Roman" w:cs="Times New Roman"/>
        </w:rPr>
        <w:t xml:space="preserve"> and </w:t>
      </w:r>
      <w:r w:rsidR="007B77FB" w:rsidRPr="002858BA">
        <w:rPr>
          <w:rFonts w:ascii="Times New Roman" w:hAnsi="Times New Roman" w:cs="Times New Roman"/>
          <w:b/>
          <w:bCs/>
        </w:rPr>
        <w:t>TBTA</w:t>
      </w:r>
      <w:r w:rsidRPr="002858BA">
        <w:rPr>
          <w:rFonts w:ascii="Times New Roman" w:hAnsi="Times New Roman" w:cs="Times New Roman"/>
        </w:rPr>
        <w:t xml:space="preserve"> were prepared according to previously reported methods (ESI).</w:t>
      </w:r>
      <w:r w:rsidR="00494B2E" w:rsidRPr="002858BA">
        <w:rPr>
          <w:rFonts w:ascii="Times New Roman" w:hAnsi="Times New Roman" w:cs="Times New Roman"/>
          <w:vertAlign w:val="superscript"/>
        </w:rPr>
        <w:t>15</w:t>
      </w:r>
      <w:r w:rsidRPr="002858BA">
        <w:rPr>
          <w:rFonts w:ascii="Times New Roman" w:hAnsi="Times New Roman" w:cs="Times New Roman"/>
        </w:rPr>
        <w:t xml:space="preserve"> Infrared spectra were recorded in the range 4000-600 </w:t>
      </w:r>
      <w:proofErr w:type="gramStart"/>
      <w:r w:rsidRPr="002858BA">
        <w:rPr>
          <w:rFonts w:ascii="Times New Roman" w:hAnsi="Times New Roman" w:cs="Times New Roman"/>
        </w:rPr>
        <w:t>cm</w:t>
      </w:r>
      <w:r w:rsidRPr="002858BA">
        <w:rPr>
          <w:rFonts w:ascii="Times New Roman" w:hAnsi="Times New Roman" w:cs="Times New Roman"/>
          <w:vertAlign w:val="superscript"/>
        </w:rPr>
        <w:t>-1</w:t>
      </w:r>
      <w:proofErr w:type="gramEnd"/>
      <w:r w:rsidRPr="002858BA">
        <w:rPr>
          <w:rFonts w:ascii="Times New Roman" w:hAnsi="Times New Roman" w:cs="Times New Roman"/>
        </w:rPr>
        <w:t xml:space="preserve">, obtained directly from the compound as a solid on a Bruker Tensor 37 FTIR spectrometer. </w:t>
      </w:r>
      <w:r w:rsidRPr="002858BA">
        <w:rPr>
          <w:rFonts w:ascii="Times New Roman" w:hAnsi="Times New Roman" w:cs="Times New Roman"/>
          <w:vertAlign w:val="superscript"/>
        </w:rPr>
        <w:t>1</w:t>
      </w:r>
      <w:r w:rsidRPr="002858BA">
        <w:rPr>
          <w:rFonts w:ascii="Times New Roman" w:hAnsi="Times New Roman" w:cs="Times New Roman"/>
        </w:rPr>
        <w:t xml:space="preserve">H NMR and </w:t>
      </w:r>
      <w:r w:rsidRPr="002858BA">
        <w:rPr>
          <w:rFonts w:ascii="Times New Roman" w:hAnsi="Times New Roman" w:cs="Times New Roman"/>
          <w:vertAlign w:val="superscript"/>
        </w:rPr>
        <w:t>13</w:t>
      </w:r>
      <w:r w:rsidRPr="002858BA">
        <w:rPr>
          <w:rFonts w:ascii="Times New Roman" w:hAnsi="Times New Roman" w:cs="Times New Roman"/>
        </w:rPr>
        <w:t>C NMR spectra were recorded on either Bruker AV400 or AVIII400 NMR spectrometers (</w:t>
      </w:r>
      <w:r w:rsidRPr="002858BA">
        <w:rPr>
          <w:rFonts w:ascii="Times New Roman" w:hAnsi="Times New Roman" w:cs="Times New Roman"/>
          <w:vertAlign w:val="superscript"/>
        </w:rPr>
        <w:t>1</w:t>
      </w:r>
      <w:r w:rsidRPr="002858BA">
        <w:rPr>
          <w:rFonts w:ascii="Times New Roman" w:hAnsi="Times New Roman" w:cs="Times New Roman"/>
        </w:rPr>
        <w:t xml:space="preserve">H NMR: 400 MHz; </w:t>
      </w:r>
      <w:r w:rsidRPr="002858BA">
        <w:rPr>
          <w:rFonts w:ascii="Times New Roman" w:hAnsi="Times New Roman" w:cs="Times New Roman"/>
          <w:vertAlign w:val="superscript"/>
        </w:rPr>
        <w:t>13</w:t>
      </w:r>
      <w:r w:rsidRPr="002858BA">
        <w:rPr>
          <w:rFonts w:ascii="Times New Roman" w:hAnsi="Times New Roman" w:cs="Times New Roman"/>
        </w:rPr>
        <w:t xml:space="preserve">C NMR: 100 MHz). The deuterated solvents used to record the spectra are stated before each set of data. </w:t>
      </w:r>
      <w:r w:rsidRPr="002858BA">
        <w:rPr>
          <w:rFonts w:ascii="Times New Roman" w:hAnsi="Times New Roman" w:cs="Times New Roman"/>
        </w:rPr>
        <w:lastRenderedPageBreak/>
        <w:t>Chemical shifts are reported in ppm and referenced to residual protonated solvent. Multiplicity is given as follows: s = singlet</w:t>
      </w:r>
      <w:r w:rsidR="00B26B8E" w:rsidRPr="002858BA">
        <w:rPr>
          <w:rFonts w:ascii="Times New Roman" w:hAnsi="Times New Roman" w:cs="Times New Roman"/>
        </w:rPr>
        <w:t xml:space="preserve"> </w:t>
      </w:r>
      <w:r w:rsidRPr="002858BA">
        <w:rPr>
          <w:rFonts w:ascii="Times New Roman" w:hAnsi="Times New Roman" w:cs="Times New Roman"/>
        </w:rPr>
        <w:t xml:space="preserve">m = </w:t>
      </w:r>
      <w:proofErr w:type="spellStart"/>
      <w:r w:rsidRPr="002858BA">
        <w:rPr>
          <w:rFonts w:ascii="Times New Roman" w:hAnsi="Times New Roman" w:cs="Times New Roman"/>
        </w:rPr>
        <w:t>multiplet</w:t>
      </w:r>
      <w:proofErr w:type="spellEnd"/>
      <w:r w:rsidRPr="002858BA">
        <w:rPr>
          <w:rFonts w:ascii="Times New Roman" w:hAnsi="Times New Roman" w:cs="Times New Roman"/>
        </w:rPr>
        <w:t xml:space="preserve">, and coupling constants are reported to 1 </w:t>
      </w:r>
      <w:proofErr w:type="spellStart"/>
      <w:r w:rsidRPr="002858BA">
        <w:rPr>
          <w:rFonts w:ascii="Times New Roman" w:hAnsi="Times New Roman" w:cs="Times New Roman"/>
        </w:rPr>
        <w:t>d.p.</w:t>
      </w:r>
      <w:proofErr w:type="spellEnd"/>
      <w:r w:rsidRPr="002858BA">
        <w:rPr>
          <w:rFonts w:ascii="Times New Roman" w:hAnsi="Times New Roman" w:cs="Times New Roman"/>
        </w:rPr>
        <w:t xml:space="preserve"> Effective magnetic moments (</w:t>
      </w:r>
      <w:proofErr w:type="spellStart"/>
      <w:r w:rsidRPr="002858BA">
        <w:rPr>
          <w:rFonts w:ascii="Times New Roman" w:hAnsi="Times New Roman" w:cs="Times New Roman"/>
        </w:rPr>
        <w:t>μ</w:t>
      </w:r>
      <w:r w:rsidRPr="002858BA">
        <w:rPr>
          <w:rFonts w:ascii="Times New Roman" w:hAnsi="Times New Roman" w:cs="Times New Roman"/>
          <w:vertAlign w:val="subscript"/>
        </w:rPr>
        <w:t>eff</w:t>
      </w:r>
      <w:proofErr w:type="spellEnd"/>
      <w:r w:rsidRPr="002858BA">
        <w:rPr>
          <w:rFonts w:ascii="Times New Roman" w:hAnsi="Times New Roman" w:cs="Times New Roman"/>
        </w:rPr>
        <w:t>) were determined by the Evan’s NMR spectroscopy method</w:t>
      </w:r>
      <w:r w:rsidR="00494B2E" w:rsidRPr="002858BA">
        <w:rPr>
          <w:rFonts w:ascii="Times New Roman" w:hAnsi="Times New Roman" w:cs="Times New Roman"/>
          <w:vertAlign w:val="superscript"/>
        </w:rPr>
        <w:t>16</w:t>
      </w:r>
      <w:r w:rsidRPr="002858BA">
        <w:rPr>
          <w:rFonts w:ascii="Times New Roman" w:hAnsi="Times New Roman" w:cs="Times New Roman"/>
        </w:rPr>
        <w:t xml:space="preserve"> in CD</w:t>
      </w:r>
      <w:r w:rsidRPr="002858BA">
        <w:rPr>
          <w:rFonts w:ascii="Times New Roman" w:hAnsi="Times New Roman" w:cs="Times New Roman"/>
          <w:vertAlign w:val="subscript"/>
        </w:rPr>
        <w:t>3</w:t>
      </w:r>
      <w:r w:rsidRPr="002858BA">
        <w:rPr>
          <w:rFonts w:ascii="Times New Roman" w:hAnsi="Times New Roman" w:cs="Times New Roman"/>
        </w:rPr>
        <w:t>CN/</w:t>
      </w:r>
      <w:proofErr w:type="spellStart"/>
      <w:r w:rsidRPr="002858BA">
        <w:rPr>
          <w:rFonts w:ascii="Times New Roman" w:hAnsi="Times New Roman" w:cs="Times New Roman"/>
        </w:rPr>
        <w:t>MeCN</w:t>
      </w:r>
      <w:proofErr w:type="spellEnd"/>
      <w:r w:rsidRPr="002858BA">
        <w:rPr>
          <w:rFonts w:ascii="Times New Roman" w:hAnsi="Times New Roman" w:cs="Times New Roman"/>
        </w:rPr>
        <w:t>/TMS solution at room temperature on a Bruker AVIII400 NMR spectrometer. UV-Vis spectra were obtained on an HP 8453 and Varian Cary 300 Bio UV-Visible spectrophotometers and absorption maxima (</w:t>
      </w:r>
      <w:proofErr w:type="spellStart"/>
      <w:r w:rsidRPr="002858BA">
        <w:rPr>
          <w:rFonts w:ascii="Times New Roman" w:hAnsi="Times New Roman" w:cs="Times New Roman"/>
        </w:rPr>
        <w:t>λ</w:t>
      </w:r>
      <w:r w:rsidRPr="002858BA">
        <w:rPr>
          <w:rFonts w:ascii="Times New Roman" w:hAnsi="Times New Roman" w:cs="Times New Roman"/>
          <w:vertAlign w:val="subscript"/>
        </w:rPr>
        <w:t>max</w:t>
      </w:r>
      <w:proofErr w:type="spellEnd"/>
      <w:r w:rsidRPr="002858BA">
        <w:rPr>
          <w:rFonts w:ascii="Times New Roman" w:hAnsi="Times New Roman" w:cs="Times New Roman"/>
        </w:rPr>
        <w:t xml:space="preserve">) together with the molar extinction coefficients (ε) are reported. High resolution electrospray ionisation mass spectrometry was carried out by the EPSRC National Mass Spectrometry Service, University of Wales, Swansea on a </w:t>
      </w:r>
      <w:proofErr w:type="spellStart"/>
      <w:r w:rsidRPr="002858BA">
        <w:rPr>
          <w:rFonts w:ascii="Times New Roman" w:hAnsi="Times New Roman" w:cs="Times New Roman"/>
        </w:rPr>
        <w:t>Thermofisher</w:t>
      </w:r>
      <w:proofErr w:type="spellEnd"/>
      <w:r w:rsidRPr="002858BA">
        <w:rPr>
          <w:rFonts w:ascii="Times New Roman" w:hAnsi="Times New Roman" w:cs="Times New Roman"/>
        </w:rPr>
        <w:t xml:space="preserve"> LTQ Orbitrap XL. Melting points were measured on a Stuart SMP3 melting point apparatus and are uncorrected.</w:t>
      </w:r>
    </w:p>
    <w:p w14:paraId="0E917425" w14:textId="77777777" w:rsidR="003E7E7D" w:rsidRPr="002858BA" w:rsidRDefault="003E7E7D" w:rsidP="008926BF">
      <w:pPr>
        <w:spacing w:line="480" w:lineRule="auto"/>
        <w:jc w:val="both"/>
        <w:rPr>
          <w:rFonts w:ascii="Times New Roman" w:hAnsi="Times New Roman" w:cs="Times New Roman"/>
        </w:rPr>
      </w:pPr>
    </w:p>
    <w:p w14:paraId="746748E2" w14:textId="34464AF8" w:rsidR="001B794A" w:rsidRPr="002858BA" w:rsidRDefault="003E7E7D" w:rsidP="008926BF">
      <w:pPr>
        <w:spacing w:line="480" w:lineRule="auto"/>
        <w:jc w:val="both"/>
        <w:rPr>
          <w:rFonts w:ascii="Times New Roman" w:hAnsi="Times New Roman" w:cs="Times New Roman"/>
          <w:b/>
        </w:rPr>
      </w:pPr>
      <w:r w:rsidRPr="002858BA">
        <w:rPr>
          <w:rFonts w:ascii="Times New Roman" w:hAnsi="Times New Roman" w:cs="Times New Roman"/>
          <w:b/>
        </w:rPr>
        <w:t>X-ray crystallography</w:t>
      </w:r>
    </w:p>
    <w:p w14:paraId="0F2DAE52" w14:textId="214ABA9F" w:rsidR="00B36509" w:rsidRPr="002858BA" w:rsidRDefault="00B36509" w:rsidP="008926BF">
      <w:pPr>
        <w:spacing w:line="480" w:lineRule="auto"/>
        <w:jc w:val="both"/>
        <w:rPr>
          <w:rFonts w:ascii="Times New Roman" w:hAnsi="Times New Roman" w:cs="Times New Roman"/>
        </w:rPr>
      </w:pPr>
      <w:r w:rsidRPr="002858BA">
        <w:rPr>
          <w:rFonts w:ascii="Times New Roman" w:hAnsi="Times New Roman" w:cs="Times New Roman"/>
        </w:rPr>
        <w:t>The data were collected on a Bruker Kappa Apex Duo diffractometer with an Apex-II area detector and a molybdenum sealed tube X-ray source (λ = 0.71073 Å). The crystal-to-detector distance was 30 mm and the data were measured using ϕ and Ω scans (2.0° increments, 10 s exposure time). Data collection and processing were carried out using the Bruker APEXII software package</w:t>
      </w:r>
      <w:r w:rsidR="00494B2E" w:rsidRPr="002858BA">
        <w:rPr>
          <w:rFonts w:ascii="Times New Roman" w:hAnsi="Times New Roman" w:cs="Times New Roman"/>
          <w:vertAlign w:val="superscript"/>
        </w:rPr>
        <w:t>17</w:t>
      </w:r>
      <w:r w:rsidRPr="002858BA">
        <w:rPr>
          <w:rFonts w:ascii="Times New Roman" w:hAnsi="Times New Roman" w:cs="Times New Roman"/>
        </w:rPr>
        <w:t xml:space="preserve"> and multi-scan absorption corrections was applied using SADABS.</w:t>
      </w:r>
      <w:r w:rsidR="00494B2E" w:rsidRPr="002858BA">
        <w:rPr>
          <w:rFonts w:ascii="Times New Roman" w:hAnsi="Times New Roman" w:cs="Times New Roman"/>
          <w:vertAlign w:val="superscript"/>
        </w:rPr>
        <w:t>18</w:t>
      </w:r>
      <w:r w:rsidRPr="002858BA">
        <w:rPr>
          <w:rFonts w:ascii="Times New Roman" w:hAnsi="Times New Roman" w:cs="Times New Roman"/>
          <w:vertAlign w:val="superscript"/>
        </w:rPr>
        <w:t xml:space="preserve"> </w:t>
      </w:r>
      <w:r w:rsidRPr="002858BA">
        <w:rPr>
          <w:rFonts w:ascii="Times New Roman" w:hAnsi="Times New Roman" w:cs="Times New Roman"/>
        </w:rPr>
        <w:t>The structures were solved using direct-methods with the program SHELXS-2014/7</w:t>
      </w:r>
      <w:r w:rsidR="00494B2E" w:rsidRPr="002858BA">
        <w:rPr>
          <w:rFonts w:ascii="Times New Roman" w:hAnsi="Times New Roman" w:cs="Times New Roman"/>
          <w:vertAlign w:val="superscript"/>
        </w:rPr>
        <w:t>19</w:t>
      </w:r>
      <w:r w:rsidRPr="002858BA">
        <w:rPr>
          <w:rFonts w:ascii="Times New Roman" w:hAnsi="Times New Roman" w:cs="Times New Roman"/>
        </w:rPr>
        <w:t xml:space="preserve"> and refined </w:t>
      </w:r>
      <w:proofErr w:type="spellStart"/>
      <w:r w:rsidRPr="002858BA">
        <w:rPr>
          <w:rFonts w:ascii="Times New Roman" w:hAnsi="Times New Roman" w:cs="Times New Roman"/>
        </w:rPr>
        <w:t>anisotropically</w:t>
      </w:r>
      <w:proofErr w:type="spellEnd"/>
      <w:r w:rsidRPr="002858BA">
        <w:rPr>
          <w:rFonts w:ascii="Times New Roman" w:hAnsi="Times New Roman" w:cs="Times New Roman"/>
        </w:rPr>
        <w:t xml:space="preserve"> (non-hydrogen atoms) by full-matrix least-squares on F</w:t>
      </w:r>
      <w:r w:rsidRPr="002858BA">
        <w:rPr>
          <w:rFonts w:ascii="Times New Roman" w:hAnsi="Times New Roman" w:cs="Times New Roman"/>
          <w:vertAlign w:val="superscript"/>
        </w:rPr>
        <w:t>2</w:t>
      </w:r>
      <w:r w:rsidRPr="002858BA">
        <w:rPr>
          <w:rFonts w:ascii="Times New Roman" w:hAnsi="Times New Roman" w:cs="Times New Roman"/>
        </w:rPr>
        <w:t xml:space="preserve"> using SHELXL-2014/7</w:t>
      </w:r>
      <w:r w:rsidR="00DB3C7F" w:rsidRPr="002858BA">
        <w:rPr>
          <w:rFonts w:ascii="Times New Roman" w:hAnsi="Times New Roman" w:cs="Times New Roman"/>
        </w:rPr>
        <w:t>,</w:t>
      </w:r>
      <w:r w:rsidR="00494B2E" w:rsidRPr="002858BA">
        <w:rPr>
          <w:rFonts w:ascii="Times New Roman" w:hAnsi="Times New Roman" w:cs="Times New Roman"/>
          <w:vertAlign w:val="superscript"/>
        </w:rPr>
        <w:t>20</w:t>
      </w:r>
      <w:r w:rsidRPr="002858BA">
        <w:rPr>
          <w:rFonts w:ascii="Times New Roman" w:hAnsi="Times New Roman" w:cs="Times New Roman"/>
        </w:rPr>
        <w:t xml:space="preserve"> with further processing and analysis performed using the Olex2 software package.</w:t>
      </w:r>
      <w:r w:rsidR="00494B2E" w:rsidRPr="002858BA">
        <w:rPr>
          <w:rFonts w:ascii="Times New Roman" w:hAnsi="Times New Roman" w:cs="Times New Roman"/>
          <w:vertAlign w:val="superscript"/>
        </w:rPr>
        <w:t>21</w:t>
      </w:r>
      <w:r w:rsidRPr="002858BA">
        <w:rPr>
          <w:rFonts w:ascii="Times New Roman" w:hAnsi="Times New Roman" w:cs="Times New Roman"/>
        </w:rPr>
        <w:t xml:space="preserve"> The H atom positions were calculated geometrically and refined with a riding model with O-H distance restraints applied where appropriate. Crystal and refinement parameters are presented in Table S1 (ESI). CCDC 2101711-2101714</w:t>
      </w:r>
      <w:r w:rsidR="00DB3C7F" w:rsidRPr="002858BA">
        <w:rPr>
          <w:rFonts w:ascii="Times New Roman" w:hAnsi="Times New Roman" w:cs="Times New Roman"/>
        </w:rPr>
        <w:t>.</w:t>
      </w:r>
    </w:p>
    <w:p w14:paraId="38CC46E9" w14:textId="77777777" w:rsidR="00B36509" w:rsidRPr="002858BA" w:rsidRDefault="00B36509" w:rsidP="008926BF">
      <w:pPr>
        <w:spacing w:line="480" w:lineRule="auto"/>
        <w:jc w:val="both"/>
        <w:rPr>
          <w:rFonts w:ascii="Times New Roman" w:hAnsi="Times New Roman" w:cs="Times New Roman"/>
        </w:rPr>
      </w:pPr>
    </w:p>
    <w:p w14:paraId="48FD2201" w14:textId="44D47EB7" w:rsidR="001B794A" w:rsidRPr="002858BA" w:rsidRDefault="00F34985" w:rsidP="008926BF">
      <w:pPr>
        <w:spacing w:line="480" w:lineRule="auto"/>
        <w:jc w:val="both"/>
        <w:rPr>
          <w:rFonts w:ascii="Times New Roman" w:hAnsi="Times New Roman" w:cs="Times New Roman"/>
          <w:b/>
        </w:rPr>
      </w:pPr>
      <w:r w:rsidRPr="002858BA">
        <w:rPr>
          <w:rFonts w:ascii="Times New Roman" w:hAnsi="Times New Roman" w:cs="Times New Roman"/>
          <w:b/>
        </w:rPr>
        <w:t>Synthesis of [</w:t>
      </w:r>
      <w:proofErr w:type="gramStart"/>
      <w:r w:rsidRPr="002858BA">
        <w:rPr>
          <w:rFonts w:ascii="Times New Roman" w:hAnsi="Times New Roman" w:cs="Times New Roman"/>
          <w:b/>
        </w:rPr>
        <w:t>Mn(</w:t>
      </w:r>
      <w:proofErr w:type="gramEnd"/>
      <w:r w:rsidR="007B77FB" w:rsidRPr="002858BA">
        <w:rPr>
          <w:rFonts w:ascii="Times New Roman" w:hAnsi="Times New Roman" w:cs="Times New Roman"/>
          <w:b/>
        </w:rPr>
        <w:t>TPTA</w:t>
      </w:r>
      <w:r w:rsidR="001B794A" w:rsidRPr="002858BA">
        <w:rPr>
          <w:rFonts w:ascii="Times New Roman" w:hAnsi="Times New Roman" w:cs="Times New Roman"/>
          <w:b/>
        </w:rPr>
        <w:t>)</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](ClO</w:t>
      </w:r>
      <w:r w:rsidR="001B794A" w:rsidRPr="002858BA">
        <w:rPr>
          <w:rFonts w:ascii="Times New Roman" w:hAnsi="Times New Roman" w:cs="Times New Roman"/>
          <w:b/>
          <w:vertAlign w:val="subscript"/>
        </w:rPr>
        <w:t>4</w:t>
      </w:r>
      <w:r w:rsidR="001B794A" w:rsidRPr="002858BA">
        <w:rPr>
          <w:rFonts w:ascii="Times New Roman" w:hAnsi="Times New Roman" w:cs="Times New Roman"/>
          <w:b/>
        </w:rPr>
        <w:t>)</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·H</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O 1</w:t>
      </w:r>
    </w:p>
    <w:p w14:paraId="320E4C31" w14:textId="68F213E3"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ligand </w:t>
      </w:r>
      <w:r w:rsidR="00EC5257" w:rsidRPr="002858BA">
        <w:rPr>
          <w:rFonts w:ascii="Times New Roman" w:hAnsi="Times New Roman" w:cs="Times New Roman"/>
          <w:b/>
        </w:rPr>
        <w:t>TPTA</w:t>
      </w:r>
      <w:r w:rsidRPr="002858BA">
        <w:rPr>
          <w:rFonts w:ascii="Times New Roman" w:hAnsi="Times New Roman" w:cs="Times New Roman"/>
        </w:rPr>
        <w:t xml:space="preserve"> (100 mg, 0.204 mmol) and </w:t>
      </w:r>
      <w:proofErr w:type="gramStart"/>
      <w:r w:rsidRPr="002858BA">
        <w:rPr>
          <w:rFonts w:ascii="Times New Roman" w:hAnsi="Times New Roman" w:cs="Times New Roman"/>
        </w:rPr>
        <w:t>Mn(</w:t>
      </w:r>
      <w:proofErr w:type="gramEnd"/>
      <w:r w:rsidRPr="002858BA">
        <w:rPr>
          <w:rFonts w:ascii="Times New Roman" w:hAnsi="Times New Roman" w:cs="Times New Roman"/>
        </w:rPr>
        <w:t>ClO</w:t>
      </w:r>
      <w:r w:rsidRPr="002858BA">
        <w:rPr>
          <w:rFonts w:ascii="Times New Roman" w:hAnsi="Times New Roman" w:cs="Times New Roman"/>
          <w:vertAlign w:val="subscript"/>
        </w:rPr>
        <w:t>4</w:t>
      </w:r>
      <w:r w:rsidRPr="002858BA">
        <w:rPr>
          <w:rFonts w:ascii="Times New Roman" w:hAnsi="Times New Roman" w:cs="Times New Roman"/>
        </w:rPr>
        <w:t>)</w:t>
      </w:r>
      <w:r w:rsidRPr="002858BA">
        <w:rPr>
          <w:rFonts w:ascii="Times New Roman" w:hAnsi="Times New Roman" w:cs="Times New Roman"/>
          <w:vertAlign w:val="subscript"/>
        </w:rPr>
        <w:t>2</w:t>
      </w:r>
      <w:r w:rsidRPr="002858BA">
        <w:rPr>
          <w:rFonts w:ascii="Times New Roman" w:hAnsi="Times New Roman" w:cs="Times New Roman"/>
          <w:vertAlign w:val="superscript"/>
        </w:rPr>
        <w:t>.</w:t>
      </w:r>
      <w:r w:rsidRPr="002858BA">
        <w:rPr>
          <w:rFonts w:ascii="Times New Roman" w:hAnsi="Times New Roman" w:cs="Times New Roman"/>
        </w:rPr>
        <w:t>6H</w:t>
      </w:r>
      <w:r w:rsidRPr="002858BA">
        <w:rPr>
          <w:rFonts w:ascii="Times New Roman" w:hAnsi="Times New Roman" w:cs="Times New Roman"/>
          <w:vertAlign w:val="subscript"/>
        </w:rPr>
        <w:t>2</w:t>
      </w:r>
      <w:r w:rsidRPr="002858BA">
        <w:rPr>
          <w:rFonts w:ascii="Times New Roman" w:hAnsi="Times New Roman" w:cs="Times New Roman"/>
        </w:rPr>
        <w:t>O (36.9 mg, 0.102 mmol) were combined in MeOH (10 mL)</w:t>
      </w:r>
      <w:r w:rsidR="005705DA" w:rsidRPr="002858BA">
        <w:rPr>
          <w:rFonts w:ascii="Times New Roman" w:hAnsi="Times New Roman" w:cs="Times New Roman"/>
        </w:rPr>
        <w:t xml:space="preserve"> and stirred at room temperature for 16 hours. Following this period, any insoluble material was removed by filtration and diethyl ether (30 mL) was added</w:t>
      </w:r>
      <w:r w:rsidRPr="002858BA">
        <w:rPr>
          <w:rFonts w:ascii="Times New Roman" w:hAnsi="Times New Roman" w:cs="Times New Roman"/>
        </w:rPr>
        <w:t xml:space="preserve">, </w:t>
      </w:r>
      <w:r w:rsidR="005705DA" w:rsidRPr="002858BA">
        <w:rPr>
          <w:rFonts w:ascii="Times New Roman" w:hAnsi="Times New Roman" w:cs="Times New Roman"/>
        </w:rPr>
        <w:t>precipitating</w:t>
      </w:r>
      <w:r w:rsidRPr="002858BA">
        <w:rPr>
          <w:rFonts w:ascii="Times New Roman" w:hAnsi="Times New Roman" w:cs="Times New Roman"/>
        </w:rPr>
        <w:t xml:space="preserve"> complex </w:t>
      </w:r>
      <w:r w:rsidRPr="002858BA">
        <w:rPr>
          <w:rFonts w:ascii="Times New Roman" w:hAnsi="Times New Roman" w:cs="Times New Roman"/>
          <w:b/>
        </w:rPr>
        <w:t>1</w:t>
      </w:r>
      <w:r w:rsidRPr="002858BA">
        <w:rPr>
          <w:rFonts w:ascii="Times New Roman" w:hAnsi="Times New Roman" w:cs="Times New Roman"/>
        </w:rPr>
        <w:t xml:space="preserve"> as a </w:t>
      </w:r>
      <w:r w:rsidRPr="002858BA">
        <w:rPr>
          <w:rFonts w:ascii="Times New Roman" w:hAnsi="Times New Roman" w:cs="Times New Roman"/>
        </w:rPr>
        <w:lastRenderedPageBreak/>
        <w:t>beige solid (84 mg, 80%). Slow diffusion of Et</w:t>
      </w:r>
      <w:r w:rsidRPr="002858BA">
        <w:rPr>
          <w:rFonts w:ascii="Times New Roman" w:hAnsi="Times New Roman" w:cs="Times New Roman"/>
          <w:vertAlign w:val="subscript"/>
        </w:rPr>
        <w:t>2</w:t>
      </w:r>
      <w:r w:rsidRPr="002858BA">
        <w:rPr>
          <w:rFonts w:ascii="Times New Roman" w:hAnsi="Times New Roman" w:cs="Times New Roman"/>
        </w:rPr>
        <w:t>O into a MeOH solution of this solid</w:t>
      </w:r>
      <w:r w:rsidRPr="002858BA">
        <w:rPr>
          <w:rFonts w:ascii="Times New Roman" w:hAnsi="Times New Roman" w:cs="Times New Roman"/>
          <w:b/>
        </w:rPr>
        <w:t xml:space="preserve"> </w:t>
      </w:r>
      <w:r w:rsidRPr="002858BA">
        <w:rPr>
          <w:rFonts w:ascii="Times New Roman" w:hAnsi="Times New Roman" w:cs="Times New Roman"/>
        </w:rPr>
        <w:t xml:space="preserve">gave colourless single crystals of the title compound. </w:t>
      </w:r>
      <w:proofErr w:type="spellStart"/>
      <w:r w:rsidRPr="002858BA">
        <w:rPr>
          <w:rFonts w:ascii="Times New Roman" w:hAnsi="Times New Roman" w:cs="Times New Roman"/>
        </w:rPr>
        <w:t>μ</w:t>
      </w:r>
      <w:r w:rsidRPr="002858BA">
        <w:rPr>
          <w:rFonts w:ascii="Times New Roman" w:hAnsi="Times New Roman" w:cs="Times New Roman"/>
          <w:vertAlign w:val="subscript"/>
        </w:rPr>
        <w:t>eff</w:t>
      </w:r>
      <w:proofErr w:type="spellEnd"/>
      <w:r w:rsidRPr="002858BA">
        <w:rPr>
          <w:rFonts w:ascii="Times New Roman" w:hAnsi="Times New Roman" w:cs="Times New Roman"/>
        </w:rPr>
        <w:t xml:space="preserve">= 5.3 </w:t>
      </w:r>
      <w:proofErr w:type="spellStart"/>
      <w:r w:rsidRPr="002858BA">
        <w:rPr>
          <w:rFonts w:ascii="Times New Roman" w:hAnsi="Times New Roman" w:cs="Times New Roman"/>
        </w:rPr>
        <w:t>μ</w:t>
      </w:r>
      <w:r w:rsidRPr="002858BA">
        <w:rPr>
          <w:rFonts w:ascii="Times New Roman" w:hAnsi="Times New Roman" w:cs="Times New Roman"/>
          <w:vertAlign w:val="subscript"/>
        </w:rPr>
        <w:t>B</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ν</w:t>
      </w:r>
      <w:r w:rsidRPr="002858BA">
        <w:rPr>
          <w:rFonts w:ascii="Times New Roman" w:hAnsi="Times New Roman" w:cs="Times New Roman"/>
          <w:vertAlign w:val="subscript"/>
        </w:rPr>
        <w:t>max</w:t>
      </w:r>
      <w:proofErr w:type="spellEnd"/>
      <w:r w:rsidRPr="002858BA">
        <w:rPr>
          <w:rFonts w:ascii="Times New Roman" w:hAnsi="Times New Roman" w:cs="Times New Roman"/>
        </w:rPr>
        <w:t xml:space="preserve"> (ATR, cm</w:t>
      </w:r>
      <w:r w:rsidRPr="002858BA">
        <w:rPr>
          <w:rFonts w:ascii="Times New Roman" w:hAnsi="Times New Roman" w:cs="Times New Roman"/>
          <w:vertAlign w:val="superscript"/>
        </w:rPr>
        <w:t>-1</w:t>
      </w:r>
      <w:r w:rsidRPr="002858BA">
        <w:rPr>
          <w:rFonts w:ascii="Times New Roman" w:hAnsi="Times New Roman" w:cs="Times New Roman"/>
        </w:rPr>
        <w:t>)</w:t>
      </w:r>
      <w:r w:rsidRPr="002858BA">
        <w:rPr>
          <w:rFonts w:ascii="Times New Roman" w:hAnsi="Times New Roman" w:cs="Times New Roman"/>
          <w:vertAlign w:val="superscript"/>
        </w:rPr>
        <w:t xml:space="preserve"> </w:t>
      </w:r>
      <w:r w:rsidRPr="002858BA">
        <w:rPr>
          <w:rFonts w:ascii="Times New Roman" w:hAnsi="Times New Roman" w:cs="Times New Roman"/>
        </w:rPr>
        <w:t xml:space="preserve">3426, 3150, 1634, 1597, 1400, 1356, 1245, 1068, 992, 875; HRMS (EI) </w:t>
      </w:r>
      <w:proofErr w:type="spellStart"/>
      <w:r w:rsidRPr="002858BA">
        <w:rPr>
          <w:rFonts w:ascii="Times New Roman" w:hAnsi="Times New Roman" w:cs="Times New Roman"/>
        </w:rPr>
        <w:t>calcd</w:t>
      </w:r>
      <w:proofErr w:type="spellEnd"/>
      <w:r w:rsidRPr="002858BA">
        <w:rPr>
          <w:rFonts w:ascii="Times New Roman" w:hAnsi="Times New Roman" w:cs="Times New Roman"/>
        </w:rPr>
        <w:t xml:space="preserve"> for C</w:t>
      </w:r>
      <w:r w:rsidRPr="002858BA">
        <w:rPr>
          <w:rFonts w:ascii="Times New Roman" w:hAnsi="Times New Roman" w:cs="Times New Roman"/>
          <w:vertAlign w:val="subscript"/>
        </w:rPr>
        <w:t>54</w:t>
      </w:r>
      <w:r w:rsidRPr="002858BA">
        <w:rPr>
          <w:rFonts w:ascii="Times New Roman" w:hAnsi="Times New Roman" w:cs="Times New Roman"/>
        </w:rPr>
        <w:t>H</w:t>
      </w:r>
      <w:r w:rsidRPr="002858BA">
        <w:rPr>
          <w:rFonts w:ascii="Times New Roman" w:hAnsi="Times New Roman" w:cs="Times New Roman"/>
          <w:vertAlign w:val="subscript"/>
        </w:rPr>
        <w:t>49</w:t>
      </w:r>
      <w:r w:rsidRPr="002858BA">
        <w:rPr>
          <w:rFonts w:ascii="Times New Roman" w:hAnsi="Times New Roman" w:cs="Times New Roman"/>
        </w:rPr>
        <w:t>N</w:t>
      </w:r>
      <w:r w:rsidRPr="002858BA">
        <w:rPr>
          <w:rFonts w:ascii="Times New Roman" w:hAnsi="Times New Roman" w:cs="Times New Roman"/>
          <w:vertAlign w:val="subscript"/>
        </w:rPr>
        <w:t>20</w:t>
      </w:r>
      <w:r w:rsidRPr="002858BA">
        <w:rPr>
          <w:rFonts w:ascii="Times New Roman" w:hAnsi="Times New Roman" w:cs="Times New Roman"/>
        </w:rPr>
        <w:t xml:space="preserve"> [M+</w:t>
      </w:r>
      <w:proofErr w:type="gramStart"/>
      <w:r w:rsidRPr="002858BA">
        <w:rPr>
          <w:rFonts w:ascii="Times New Roman" w:hAnsi="Times New Roman" w:cs="Times New Roman"/>
        </w:rPr>
        <w:t>H]</w:t>
      </w:r>
      <w:r w:rsidRPr="002858BA">
        <w:rPr>
          <w:rFonts w:ascii="Times New Roman" w:hAnsi="Times New Roman" w:cs="Times New Roman"/>
          <w:vertAlign w:val="superscript"/>
        </w:rPr>
        <w:t>+</w:t>
      </w:r>
      <w:proofErr w:type="gramEnd"/>
      <w:r w:rsidRPr="002858BA">
        <w:rPr>
          <w:rFonts w:ascii="Times New Roman" w:hAnsi="Times New Roman" w:cs="Times New Roman"/>
        </w:rPr>
        <w:t xml:space="preserve"> 977.4444, found: 977.4427 (HL</w:t>
      </w:r>
      <w:r w:rsidRPr="002858BA">
        <w:rPr>
          <w:rFonts w:ascii="Times New Roman" w:hAnsi="Times New Roman" w:cs="Times New Roman"/>
          <w:vertAlign w:val="superscript"/>
        </w:rPr>
        <w:t>+</w:t>
      </w:r>
      <w:r w:rsidRPr="002858BA">
        <w:rPr>
          <w:rFonts w:ascii="Times New Roman" w:hAnsi="Times New Roman" w:cs="Times New Roman"/>
        </w:rPr>
        <w:t xml:space="preserve"> only, no complex detected).</w:t>
      </w:r>
    </w:p>
    <w:p w14:paraId="698DC6BF" w14:textId="77777777" w:rsidR="001B794A" w:rsidRPr="002858BA" w:rsidRDefault="001B794A" w:rsidP="008926BF">
      <w:pPr>
        <w:spacing w:line="480" w:lineRule="auto"/>
        <w:jc w:val="both"/>
        <w:rPr>
          <w:rFonts w:ascii="Times New Roman" w:hAnsi="Times New Roman" w:cs="Times New Roman"/>
        </w:rPr>
      </w:pPr>
    </w:p>
    <w:p w14:paraId="7F0E6A25" w14:textId="706DF75B" w:rsidR="001B794A" w:rsidRPr="002858BA" w:rsidRDefault="00F34985" w:rsidP="008926BF">
      <w:pPr>
        <w:spacing w:line="480" w:lineRule="auto"/>
        <w:jc w:val="both"/>
        <w:rPr>
          <w:rFonts w:ascii="Times New Roman" w:hAnsi="Times New Roman" w:cs="Times New Roman"/>
          <w:b/>
        </w:rPr>
      </w:pPr>
      <w:r w:rsidRPr="002858BA">
        <w:rPr>
          <w:rFonts w:ascii="Times New Roman" w:hAnsi="Times New Roman" w:cs="Times New Roman"/>
          <w:b/>
        </w:rPr>
        <w:t>Synthesis of [</w:t>
      </w:r>
      <w:proofErr w:type="gramStart"/>
      <w:r w:rsidRPr="002858BA">
        <w:rPr>
          <w:rFonts w:ascii="Times New Roman" w:hAnsi="Times New Roman" w:cs="Times New Roman"/>
          <w:b/>
        </w:rPr>
        <w:t>Ni(</w:t>
      </w:r>
      <w:proofErr w:type="gramEnd"/>
      <w:r w:rsidRPr="002858BA">
        <w:rPr>
          <w:rFonts w:ascii="Times New Roman" w:hAnsi="Times New Roman" w:cs="Times New Roman"/>
          <w:b/>
        </w:rPr>
        <w:t>T</w:t>
      </w:r>
      <w:r w:rsidR="007B77FB" w:rsidRPr="002858BA">
        <w:rPr>
          <w:rFonts w:ascii="Times New Roman" w:hAnsi="Times New Roman" w:cs="Times New Roman"/>
          <w:b/>
        </w:rPr>
        <w:t>BTA</w:t>
      </w:r>
      <w:r w:rsidR="001B794A" w:rsidRPr="002858BA">
        <w:rPr>
          <w:rFonts w:ascii="Times New Roman" w:hAnsi="Times New Roman" w:cs="Times New Roman"/>
          <w:b/>
        </w:rPr>
        <w:t>)(OH</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)Cl]Cl·3H</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O·MeCN 2</w:t>
      </w:r>
    </w:p>
    <w:p w14:paraId="670B08B2" w14:textId="27E8BE4D"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bCs/>
        </w:rPr>
        <w:t xml:space="preserve">The ligand </w:t>
      </w:r>
      <w:r w:rsidR="00EC5257" w:rsidRPr="002858BA">
        <w:rPr>
          <w:rFonts w:ascii="Times New Roman" w:hAnsi="Times New Roman" w:cs="Times New Roman"/>
          <w:b/>
        </w:rPr>
        <w:t>TBTA</w:t>
      </w:r>
      <w:r w:rsidRPr="002858BA">
        <w:rPr>
          <w:rFonts w:ascii="Times New Roman" w:hAnsi="Times New Roman" w:cs="Times New Roman"/>
        </w:rPr>
        <w:t xml:space="preserve"> (100 mg, 0.188 mmol) and NiCl</w:t>
      </w:r>
      <w:r w:rsidRPr="002858BA">
        <w:rPr>
          <w:rFonts w:ascii="Times New Roman" w:hAnsi="Times New Roman" w:cs="Times New Roman"/>
          <w:vertAlign w:val="subscript"/>
        </w:rPr>
        <w:t>2</w:t>
      </w:r>
      <w:r w:rsidRPr="002858BA">
        <w:rPr>
          <w:rFonts w:ascii="Times New Roman" w:hAnsi="Times New Roman" w:cs="Times New Roman"/>
          <w:vertAlign w:val="superscript"/>
        </w:rPr>
        <w:t>.</w:t>
      </w:r>
      <w:r w:rsidRPr="002858BA">
        <w:rPr>
          <w:rFonts w:ascii="Times New Roman" w:hAnsi="Times New Roman" w:cs="Times New Roman"/>
        </w:rPr>
        <w:t>6H</w:t>
      </w:r>
      <w:r w:rsidRPr="002858BA">
        <w:rPr>
          <w:rFonts w:ascii="Times New Roman" w:hAnsi="Times New Roman" w:cs="Times New Roman"/>
          <w:vertAlign w:val="subscript"/>
        </w:rPr>
        <w:t>2</w:t>
      </w:r>
      <w:r w:rsidRPr="002858BA">
        <w:rPr>
          <w:rFonts w:ascii="Times New Roman" w:hAnsi="Times New Roman" w:cs="Times New Roman"/>
        </w:rPr>
        <w:t xml:space="preserve">O (44.7 mg, 0.188 mmol) were combined in </w:t>
      </w:r>
      <w:proofErr w:type="spellStart"/>
      <w:r w:rsidRPr="002858BA">
        <w:rPr>
          <w:rFonts w:ascii="Times New Roman" w:hAnsi="Times New Roman" w:cs="Times New Roman"/>
        </w:rPr>
        <w:t>MeCN</w:t>
      </w:r>
      <w:proofErr w:type="spellEnd"/>
      <w:r w:rsidRPr="002858BA">
        <w:rPr>
          <w:rFonts w:ascii="Times New Roman" w:hAnsi="Times New Roman" w:cs="Times New Roman"/>
        </w:rPr>
        <w:t xml:space="preserve"> (10 mL)</w:t>
      </w:r>
      <w:r w:rsidR="005705DA" w:rsidRPr="002858BA">
        <w:rPr>
          <w:rFonts w:ascii="Times New Roman" w:hAnsi="Times New Roman" w:cs="Times New Roman"/>
        </w:rPr>
        <w:t xml:space="preserve"> and stirred at room temperature for 16 hours. Following this period the solution was filtered and diethyl ether (30 mL) was added to the filtrate</w:t>
      </w:r>
      <w:r w:rsidRPr="002858BA">
        <w:rPr>
          <w:rFonts w:ascii="Times New Roman" w:hAnsi="Times New Roman" w:cs="Times New Roman"/>
        </w:rPr>
        <w:t xml:space="preserve"> to yield complex </w:t>
      </w:r>
      <w:r w:rsidRPr="002858BA">
        <w:rPr>
          <w:rFonts w:ascii="Times New Roman" w:hAnsi="Times New Roman" w:cs="Times New Roman"/>
          <w:b/>
        </w:rPr>
        <w:t xml:space="preserve">2 </w:t>
      </w:r>
      <w:r w:rsidRPr="002858BA">
        <w:rPr>
          <w:rFonts w:ascii="Times New Roman" w:hAnsi="Times New Roman" w:cs="Times New Roman"/>
        </w:rPr>
        <w:t>as a crystalline green solid (101.5 mg, 82%). Slow diffusion of Et</w:t>
      </w:r>
      <w:r w:rsidRPr="002858BA">
        <w:rPr>
          <w:rFonts w:ascii="Times New Roman" w:hAnsi="Times New Roman" w:cs="Times New Roman"/>
          <w:vertAlign w:val="subscript"/>
        </w:rPr>
        <w:t>2</w:t>
      </w:r>
      <w:r w:rsidRPr="002858BA">
        <w:rPr>
          <w:rFonts w:ascii="Times New Roman" w:hAnsi="Times New Roman" w:cs="Times New Roman"/>
        </w:rPr>
        <w:t xml:space="preserve">O into a </w:t>
      </w:r>
      <w:proofErr w:type="spellStart"/>
      <w:r w:rsidRPr="002858BA">
        <w:rPr>
          <w:rFonts w:ascii="Times New Roman" w:hAnsi="Times New Roman" w:cs="Times New Roman"/>
        </w:rPr>
        <w:t>Me</w:t>
      </w:r>
      <w:r w:rsidR="005705DA" w:rsidRPr="002858BA">
        <w:rPr>
          <w:rFonts w:ascii="Times New Roman" w:hAnsi="Times New Roman" w:cs="Times New Roman"/>
        </w:rPr>
        <w:t>CN</w:t>
      </w:r>
      <w:proofErr w:type="spellEnd"/>
      <w:r w:rsidRPr="002858BA">
        <w:rPr>
          <w:rFonts w:ascii="Times New Roman" w:hAnsi="Times New Roman" w:cs="Times New Roman"/>
        </w:rPr>
        <w:t xml:space="preserve"> solution of this solid resulted in single crystals of [</w:t>
      </w:r>
      <w:proofErr w:type="gramStart"/>
      <w:r w:rsidRPr="002858BA">
        <w:rPr>
          <w:rFonts w:ascii="Times New Roman" w:hAnsi="Times New Roman" w:cs="Times New Roman"/>
        </w:rPr>
        <w:t>Ni(</w:t>
      </w:r>
      <w:proofErr w:type="gramEnd"/>
      <w:r w:rsidR="00EC5257" w:rsidRPr="002858BA">
        <w:rPr>
          <w:rFonts w:ascii="Times New Roman" w:hAnsi="Times New Roman" w:cs="Times New Roman"/>
          <w:b/>
          <w:bCs/>
        </w:rPr>
        <w:t>TBTA</w:t>
      </w:r>
      <w:r w:rsidRPr="002858BA">
        <w:rPr>
          <w:rFonts w:ascii="Times New Roman" w:hAnsi="Times New Roman" w:cs="Times New Roman"/>
        </w:rPr>
        <w:t>)(OH</w:t>
      </w:r>
      <w:r w:rsidRPr="002858BA">
        <w:rPr>
          <w:rFonts w:ascii="Times New Roman" w:hAnsi="Times New Roman" w:cs="Times New Roman"/>
          <w:vertAlign w:val="subscript"/>
        </w:rPr>
        <w:t>2</w:t>
      </w:r>
      <w:r w:rsidRPr="002858BA">
        <w:rPr>
          <w:rFonts w:ascii="Times New Roman" w:hAnsi="Times New Roman" w:cs="Times New Roman"/>
        </w:rPr>
        <w:t>)Cl]Cl·3H</w:t>
      </w:r>
      <w:r w:rsidRPr="002858BA">
        <w:rPr>
          <w:rFonts w:ascii="Times New Roman" w:hAnsi="Times New Roman" w:cs="Times New Roman"/>
          <w:vertAlign w:val="subscript"/>
        </w:rPr>
        <w:t>2</w:t>
      </w:r>
      <w:r w:rsidRPr="002858BA">
        <w:rPr>
          <w:rFonts w:ascii="Times New Roman" w:hAnsi="Times New Roman" w:cs="Times New Roman"/>
        </w:rPr>
        <w:t xml:space="preserve">O·MeCN. </w:t>
      </w:r>
      <w:proofErr w:type="spellStart"/>
      <w:r w:rsidRPr="002858BA">
        <w:rPr>
          <w:rFonts w:ascii="Times New Roman" w:hAnsi="Times New Roman" w:cs="Times New Roman"/>
        </w:rPr>
        <w:t>m.p.</w:t>
      </w:r>
      <w:proofErr w:type="spellEnd"/>
      <w:r w:rsidRPr="002858BA">
        <w:rPr>
          <w:rFonts w:ascii="Times New Roman" w:hAnsi="Times New Roman" w:cs="Times New Roman"/>
        </w:rPr>
        <w:t xml:space="preserve"> 187-190 °C; </w:t>
      </w:r>
      <w:proofErr w:type="spellStart"/>
      <w:r w:rsidRPr="002858BA">
        <w:rPr>
          <w:rFonts w:ascii="Times New Roman" w:hAnsi="Times New Roman" w:cs="Times New Roman"/>
        </w:rPr>
        <w:t>μ</w:t>
      </w:r>
      <w:r w:rsidRPr="002858BA">
        <w:rPr>
          <w:rFonts w:ascii="Times New Roman" w:hAnsi="Times New Roman" w:cs="Times New Roman"/>
          <w:vertAlign w:val="subscript"/>
        </w:rPr>
        <w:t>eff</w:t>
      </w:r>
      <w:proofErr w:type="spellEnd"/>
      <w:r w:rsidRPr="002858BA">
        <w:rPr>
          <w:rFonts w:ascii="Times New Roman" w:hAnsi="Times New Roman" w:cs="Times New Roman"/>
        </w:rPr>
        <w:t xml:space="preserve">= 2.8 </w:t>
      </w:r>
      <w:proofErr w:type="spellStart"/>
      <w:r w:rsidRPr="002858BA">
        <w:rPr>
          <w:rFonts w:ascii="Times New Roman" w:hAnsi="Times New Roman" w:cs="Times New Roman"/>
        </w:rPr>
        <w:t>μ</w:t>
      </w:r>
      <w:r w:rsidRPr="002858BA">
        <w:rPr>
          <w:rFonts w:ascii="Times New Roman" w:hAnsi="Times New Roman" w:cs="Times New Roman"/>
          <w:vertAlign w:val="subscript"/>
        </w:rPr>
        <w:t>B</w:t>
      </w:r>
      <w:proofErr w:type="spellEnd"/>
      <w:r w:rsidRPr="002858BA">
        <w:rPr>
          <w:rFonts w:ascii="Times New Roman" w:hAnsi="Times New Roman" w:cs="Times New Roman"/>
        </w:rPr>
        <w:t xml:space="preserve">; IR: </w:t>
      </w:r>
      <w:proofErr w:type="spellStart"/>
      <w:r w:rsidRPr="002858BA">
        <w:rPr>
          <w:rFonts w:ascii="Times New Roman" w:hAnsi="Times New Roman" w:cs="Times New Roman"/>
        </w:rPr>
        <w:t>ν</w:t>
      </w:r>
      <w:r w:rsidRPr="002858BA">
        <w:rPr>
          <w:rFonts w:ascii="Times New Roman" w:hAnsi="Times New Roman" w:cs="Times New Roman"/>
          <w:vertAlign w:val="subscript"/>
        </w:rPr>
        <w:t>max</w:t>
      </w:r>
      <w:proofErr w:type="spellEnd"/>
      <w:r w:rsidRPr="002858BA">
        <w:rPr>
          <w:rFonts w:ascii="Times New Roman" w:hAnsi="Times New Roman" w:cs="Times New Roman"/>
          <w:vertAlign w:val="subscript"/>
        </w:rPr>
        <w:t xml:space="preserve"> </w:t>
      </w:r>
      <w:r w:rsidRPr="002858BA">
        <w:rPr>
          <w:rFonts w:ascii="Times New Roman" w:hAnsi="Times New Roman" w:cs="Times New Roman"/>
        </w:rPr>
        <w:t>(ATR, cm</w:t>
      </w:r>
      <w:r w:rsidRPr="002858BA">
        <w:rPr>
          <w:rFonts w:ascii="Times New Roman" w:hAnsi="Times New Roman" w:cs="Times New Roman"/>
          <w:vertAlign w:val="superscript"/>
        </w:rPr>
        <w:t>-1</w:t>
      </w:r>
      <w:r w:rsidRPr="002858BA">
        <w:rPr>
          <w:rFonts w:ascii="Times New Roman" w:hAnsi="Times New Roman" w:cs="Times New Roman"/>
        </w:rPr>
        <w:t>) 3058, 1618, 1492, 1455, 1331, 1248, 1135, 1074, 960, 804; UV-Vis (</w:t>
      </w:r>
      <w:proofErr w:type="spellStart"/>
      <w:r w:rsidRPr="002858BA">
        <w:rPr>
          <w:rFonts w:ascii="Times New Roman" w:hAnsi="Times New Roman" w:cs="Times New Roman"/>
        </w:rPr>
        <w:t>MeCN</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λ</w:t>
      </w:r>
      <w:r w:rsidRPr="002858BA">
        <w:rPr>
          <w:rFonts w:ascii="Times New Roman" w:hAnsi="Times New Roman" w:cs="Times New Roman"/>
          <w:vertAlign w:val="subscript"/>
        </w:rPr>
        <w:t>max</w:t>
      </w:r>
      <w:proofErr w:type="spellEnd"/>
      <w:r w:rsidRPr="002858BA">
        <w:rPr>
          <w:rFonts w:ascii="Times New Roman" w:hAnsi="Times New Roman" w:cs="Times New Roman"/>
        </w:rPr>
        <w:t xml:space="preserve"> /nm (ε/ dm</w:t>
      </w:r>
      <w:r w:rsidRPr="002858BA">
        <w:rPr>
          <w:rFonts w:ascii="Times New Roman" w:hAnsi="Times New Roman" w:cs="Times New Roman"/>
          <w:vertAlign w:val="superscript"/>
        </w:rPr>
        <w:t>3</w:t>
      </w:r>
      <w:r w:rsidRPr="002858BA">
        <w:rPr>
          <w:rFonts w:ascii="Times New Roman" w:hAnsi="Times New Roman" w:cs="Times New Roman"/>
        </w:rPr>
        <w:t>mol</w:t>
      </w:r>
      <w:r w:rsidRPr="002858BA">
        <w:rPr>
          <w:rFonts w:ascii="Times New Roman" w:hAnsi="Times New Roman" w:cs="Times New Roman"/>
          <w:vertAlign w:val="superscript"/>
        </w:rPr>
        <w:t>-1</w:t>
      </w:r>
      <w:r w:rsidRPr="002858BA">
        <w:rPr>
          <w:rFonts w:ascii="Times New Roman" w:hAnsi="Times New Roman" w:cs="Times New Roman"/>
        </w:rPr>
        <w:t>cm</w:t>
      </w:r>
      <w:r w:rsidRPr="002858BA">
        <w:rPr>
          <w:rFonts w:ascii="Times New Roman" w:hAnsi="Times New Roman" w:cs="Times New Roman"/>
          <w:vertAlign w:val="superscript"/>
        </w:rPr>
        <w:t>-1</w:t>
      </w:r>
      <w:r w:rsidRPr="002858BA">
        <w:rPr>
          <w:rFonts w:ascii="Times New Roman" w:hAnsi="Times New Roman" w:cs="Times New Roman"/>
        </w:rPr>
        <w:t xml:space="preserve">) 367 (69), 580 (17), 790 (7), ~900  (11); HRMS (EI) </w:t>
      </w:r>
      <w:proofErr w:type="spellStart"/>
      <w:r w:rsidRPr="002858BA">
        <w:rPr>
          <w:rFonts w:ascii="Times New Roman" w:hAnsi="Times New Roman" w:cs="Times New Roman"/>
        </w:rPr>
        <w:t>calcd</w:t>
      </w:r>
      <w:proofErr w:type="spellEnd"/>
      <w:r w:rsidRPr="002858BA">
        <w:rPr>
          <w:rFonts w:ascii="Times New Roman" w:hAnsi="Times New Roman" w:cs="Times New Roman"/>
        </w:rPr>
        <w:t xml:space="preserve"> for C</w:t>
      </w:r>
      <w:r w:rsidRPr="002858BA">
        <w:rPr>
          <w:rFonts w:ascii="Times New Roman" w:hAnsi="Times New Roman" w:cs="Times New Roman"/>
          <w:vertAlign w:val="subscript"/>
        </w:rPr>
        <w:t>30</w:t>
      </w:r>
      <w:r w:rsidRPr="002858BA">
        <w:rPr>
          <w:rFonts w:ascii="Times New Roman" w:hAnsi="Times New Roman" w:cs="Times New Roman"/>
        </w:rPr>
        <w:t>H</w:t>
      </w:r>
      <w:r w:rsidRPr="002858BA">
        <w:rPr>
          <w:rFonts w:ascii="Times New Roman" w:hAnsi="Times New Roman" w:cs="Times New Roman"/>
          <w:vertAlign w:val="subscript"/>
        </w:rPr>
        <w:t>30</w:t>
      </w:r>
      <w:r w:rsidRPr="002858BA">
        <w:rPr>
          <w:rFonts w:ascii="Times New Roman" w:hAnsi="Times New Roman" w:cs="Times New Roman"/>
        </w:rPr>
        <w:t>N</w:t>
      </w:r>
      <w:r w:rsidRPr="002858BA">
        <w:rPr>
          <w:rFonts w:ascii="Times New Roman" w:hAnsi="Times New Roman" w:cs="Times New Roman"/>
          <w:vertAlign w:val="subscript"/>
        </w:rPr>
        <w:t>10</w:t>
      </w:r>
      <w:r w:rsidRPr="002858BA">
        <w:rPr>
          <w:rFonts w:ascii="Times New Roman" w:hAnsi="Times New Roman" w:cs="Times New Roman"/>
        </w:rPr>
        <w:t>NiCl [M]</w:t>
      </w:r>
      <w:r w:rsidRPr="002858BA">
        <w:rPr>
          <w:rFonts w:ascii="Times New Roman" w:hAnsi="Times New Roman" w:cs="Times New Roman"/>
          <w:vertAlign w:val="superscript"/>
        </w:rPr>
        <w:t xml:space="preserve">+ </w:t>
      </w:r>
      <w:r w:rsidRPr="002858BA">
        <w:rPr>
          <w:rFonts w:ascii="Times New Roman" w:hAnsi="Times New Roman" w:cs="Times New Roman"/>
        </w:rPr>
        <w:t>623.1697, found: 623.1689.</w:t>
      </w:r>
    </w:p>
    <w:p w14:paraId="2D598D3A" w14:textId="77777777" w:rsidR="001B794A" w:rsidRPr="002858BA" w:rsidRDefault="001B794A" w:rsidP="008926BF">
      <w:pPr>
        <w:spacing w:line="480" w:lineRule="auto"/>
        <w:jc w:val="both"/>
        <w:rPr>
          <w:rFonts w:ascii="Times New Roman" w:hAnsi="Times New Roman" w:cs="Times New Roman"/>
        </w:rPr>
      </w:pPr>
    </w:p>
    <w:p w14:paraId="5F8BA783" w14:textId="322505FD"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Synthesis of [</w:t>
      </w:r>
      <w:proofErr w:type="gramStart"/>
      <w:r w:rsidRPr="002858BA">
        <w:rPr>
          <w:rFonts w:ascii="Times New Roman" w:hAnsi="Times New Roman" w:cs="Times New Roman"/>
          <w:b/>
        </w:rPr>
        <w:t>Cu(</w:t>
      </w:r>
      <w:proofErr w:type="gramEnd"/>
      <w:r w:rsidR="007B77FB" w:rsidRPr="002858BA">
        <w:rPr>
          <w:rFonts w:ascii="Times New Roman" w:hAnsi="Times New Roman" w:cs="Times New Roman"/>
          <w:b/>
        </w:rPr>
        <w:t>TPTA</w:t>
      </w:r>
      <w:r w:rsidRPr="002858BA">
        <w:rPr>
          <w:rFonts w:ascii="Times New Roman" w:hAnsi="Times New Roman" w:cs="Times New Roman"/>
          <w:b/>
        </w:rPr>
        <w:t>)Cl</w:t>
      </w:r>
      <w:r w:rsidRPr="002858BA">
        <w:rPr>
          <w:rFonts w:ascii="Times New Roman" w:hAnsi="Times New Roman" w:cs="Times New Roman"/>
          <w:b/>
          <w:vertAlign w:val="subscript"/>
        </w:rPr>
        <w:t>2</w:t>
      </w:r>
      <w:r w:rsidRPr="002858BA">
        <w:rPr>
          <w:rFonts w:ascii="Times New Roman" w:hAnsi="Times New Roman" w:cs="Times New Roman"/>
          <w:b/>
        </w:rPr>
        <w:t>]·</w:t>
      </w:r>
      <w:proofErr w:type="spellStart"/>
      <w:r w:rsidRPr="002858BA">
        <w:rPr>
          <w:rFonts w:ascii="Times New Roman" w:hAnsi="Times New Roman" w:cs="Times New Roman"/>
          <w:b/>
        </w:rPr>
        <w:t>MeCN</w:t>
      </w:r>
      <w:proofErr w:type="spellEnd"/>
      <w:r w:rsidRPr="002858BA">
        <w:rPr>
          <w:rFonts w:ascii="Times New Roman" w:hAnsi="Times New Roman" w:cs="Times New Roman"/>
          <w:b/>
        </w:rPr>
        <w:t xml:space="preserve"> 3</w:t>
      </w:r>
    </w:p>
    <w:p w14:paraId="0BA62456" w14:textId="15CFE166"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ligand </w:t>
      </w:r>
      <w:r w:rsidR="00EC5257" w:rsidRPr="002858BA">
        <w:rPr>
          <w:rFonts w:ascii="Times New Roman" w:hAnsi="Times New Roman" w:cs="Times New Roman"/>
          <w:b/>
        </w:rPr>
        <w:t>TPTA</w:t>
      </w:r>
      <w:r w:rsidRPr="002858BA">
        <w:rPr>
          <w:rFonts w:ascii="Times New Roman" w:hAnsi="Times New Roman" w:cs="Times New Roman"/>
        </w:rPr>
        <w:t xml:space="preserve"> (100 mg, 0.204 mmol) and CuCl</w:t>
      </w:r>
      <w:r w:rsidRPr="002858BA">
        <w:rPr>
          <w:rFonts w:ascii="Times New Roman" w:hAnsi="Times New Roman" w:cs="Times New Roman"/>
          <w:vertAlign w:val="subscript"/>
        </w:rPr>
        <w:t>2</w:t>
      </w:r>
      <w:r w:rsidRPr="002858BA">
        <w:rPr>
          <w:rFonts w:ascii="Times New Roman" w:hAnsi="Times New Roman" w:cs="Times New Roman"/>
          <w:vertAlign w:val="superscript"/>
        </w:rPr>
        <w:t>.</w:t>
      </w:r>
      <w:r w:rsidRPr="002858BA">
        <w:rPr>
          <w:rFonts w:ascii="Times New Roman" w:hAnsi="Times New Roman" w:cs="Times New Roman"/>
        </w:rPr>
        <w:t>2H</w:t>
      </w:r>
      <w:r w:rsidRPr="002858BA">
        <w:rPr>
          <w:rFonts w:ascii="Times New Roman" w:hAnsi="Times New Roman" w:cs="Times New Roman"/>
          <w:vertAlign w:val="subscript"/>
        </w:rPr>
        <w:t>2</w:t>
      </w:r>
      <w:r w:rsidRPr="002858BA">
        <w:rPr>
          <w:rFonts w:ascii="Times New Roman" w:hAnsi="Times New Roman" w:cs="Times New Roman"/>
        </w:rPr>
        <w:t>O (34.8 mg, 0.204 mmol) were combined in MeOH (10 mL)</w:t>
      </w:r>
      <w:r w:rsidR="005705DA" w:rsidRPr="002858BA">
        <w:rPr>
          <w:rFonts w:ascii="Times New Roman" w:hAnsi="Times New Roman" w:cs="Times New Roman"/>
        </w:rPr>
        <w:t xml:space="preserve"> and stirred for 16 hours at room temperature. The solution was filtered and diethyl ether (30 mL) was added,</w:t>
      </w:r>
      <w:r w:rsidRPr="002858BA">
        <w:rPr>
          <w:rFonts w:ascii="Times New Roman" w:hAnsi="Times New Roman" w:cs="Times New Roman"/>
        </w:rPr>
        <w:t xml:space="preserve"> to yield complex </w:t>
      </w:r>
      <w:r w:rsidRPr="002858BA">
        <w:rPr>
          <w:rFonts w:ascii="Times New Roman" w:hAnsi="Times New Roman" w:cs="Times New Roman"/>
          <w:b/>
        </w:rPr>
        <w:t xml:space="preserve">3 </w:t>
      </w:r>
      <w:r w:rsidRPr="002858BA">
        <w:rPr>
          <w:rFonts w:ascii="Times New Roman" w:hAnsi="Times New Roman" w:cs="Times New Roman"/>
        </w:rPr>
        <w:t>as a green solid (110 mg, 86%). Single crystals of [</w:t>
      </w:r>
      <w:proofErr w:type="gramStart"/>
      <w:r w:rsidRPr="002858BA">
        <w:rPr>
          <w:rFonts w:ascii="Times New Roman" w:hAnsi="Times New Roman" w:cs="Times New Roman"/>
        </w:rPr>
        <w:t>Cu(</w:t>
      </w:r>
      <w:proofErr w:type="gramEnd"/>
      <w:r w:rsidR="00EC5257" w:rsidRPr="002858BA">
        <w:rPr>
          <w:rFonts w:ascii="Times New Roman" w:hAnsi="Times New Roman" w:cs="Times New Roman"/>
          <w:b/>
        </w:rPr>
        <w:t>TPTA</w:t>
      </w:r>
      <w:r w:rsidRPr="002858BA">
        <w:rPr>
          <w:rFonts w:ascii="Times New Roman" w:hAnsi="Times New Roman" w:cs="Times New Roman"/>
        </w:rPr>
        <w:t>)Cl</w:t>
      </w:r>
      <w:r w:rsidRPr="002858BA">
        <w:rPr>
          <w:rFonts w:ascii="Times New Roman" w:hAnsi="Times New Roman" w:cs="Times New Roman"/>
          <w:vertAlign w:val="subscript"/>
        </w:rPr>
        <w:t>2</w:t>
      </w:r>
      <w:r w:rsidRPr="002858BA">
        <w:rPr>
          <w:rFonts w:ascii="Times New Roman" w:hAnsi="Times New Roman" w:cs="Times New Roman"/>
        </w:rPr>
        <w:t>]·</w:t>
      </w:r>
      <w:proofErr w:type="spellStart"/>
      <w:r w:rsidRPr="002858BA">
        <w:rPr>
          <w:rFonts w:ascii="Times New Roman" w:hAnsi="Times New Roman" w:cs="Times New Roman"/>
        </w:rPr>
        <w:t>MeCN</w:t>
      </w:r>
      <w:proofErr w:type="spellEnd"/>
      <w:r w:rsidRPr="002858BA">
        <w:rPr>
          <w:rFonts w:ascii="Times New Roman" w:hAnsi="Times New Roman" w:cs="Times New Roman"/>
        </w:rPr>
        <w:t xml:space="preserve"> were grown from CD</w:t>
      </w:r>
      <w:r w:rsidRPr="002858BA">
        <w:rPr>
          <w:rFonts w:ascii="Times New Roman" w:hAnsi="Times New Roman" w:cs="Times New Roman"/>
          <w:vertAlign w:val="subscript"/>
        </w:rPr>
        <w:t>3</w:t>
      </w:r>
      <w:r w:rsidRPr="002858BA">
        <w:rPr>
          <w:rFonts w:ascii="Times New Roman" w:hAnsi="Times New Roman" w:cs="Times New Roman"/>
        </w:rPr>
        <w:t>CN/</w:t>
      </w:r>
      <w:proofErr w:type="spellStart"/>
      <w:r w:rsidRPr="002858BA">
        <w:rPr>
          <w:rFonts w:ascii="Times New Roman" w:hAnsi="Times New Roman" w:cs="Times New Roman"/>
        </w:rPr>
        <w:t>MeCN</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m.p.</w:t>
      </w:r>
      <w:proofErr w:type="spellEnd"/>
      <w:r w:rsidRPr="002858BA">
        <w:rPr>
          <w:rFonts w:ascii="Times New Roman" w:hAnsi="Times New Roman" w:cs="Times New Roman"/>
        </w:rPr>
        <w:t xml:space="preserve"> 160-162 °C; </w:t>
      </w:r>
      <w:proofErr w:type="spellStart"/>
      <w:r w:rsidRPr="002858BA">
        <w:rPr>
          <w:rFonts w:ascii="Times New Roman" w:hAnsi="Times New Roman" w:cs="Times New Roman"/>
        </w:rPr>
        <w:t>μ</w:t>
      </w:r>
      <w:r w:rsidRPr="002858BA">
        <w:rPr>
          <w:rFonts w:ascii="Times New Roman" w:hAnsi="Times New Roman" w:cs="Times New Roman"/>
          <w:vertAlign w:val="subscript"/>
        </w:rPr>
        <w:t>eff</w:t>
      </w:r>
      <w:proofErr w:type="spellEnd"/>
      <w:r w:rsidRPr="002858BA">
        <w:rPr>
          <w:rFonts w:ascii="Times New Roman" w:hAnsi="Times New Roman" w:cs="Times New Roman"/>
        </w:rPr>
        <w:t xml:space="preserve">= 1.7 </w:t>
      </w:r>
      <w:proofErr w:type="spellStart"/>
      <w:r w:rsidRPr="002858BA">
        <w:rPr>
          <w:rFonts w:ascii="Times New Roman" w:hAnsi="Times New Roman" w:cs="Times New Roman"/>
        </w:rPr>
        <w:t>μ</w:t>
      </w:r>
      <w:r w:rsidRPr="002858BA">
        <w:rPr>
          <w:rFonts w:ascii="Times New Roman" w:hAnsi="Times New Roman" w:cs="Times New Roman"/>
          <w:vertAlign w:val="subscript"/>
        </w:rPr>
        <w:t>B</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ν</w:t>
      </w:r>
      <w:r w:rsidRPr="002858BA">
        <w:rPr>
          <w:rFonts w:ascii="Times New Roman" w:hAnsi="Times New Roman" w:cs="Times New Roman"/>
          <w:vertAlign w:val="subscript"/>
        </w:rPr>
        <w:t>max</w:t>
      </w:r>
      <w:proofErr w:type="spellEnd"/>
      <w:r w:rsidRPr="002858BA">
        <w:rPr>
          <w:rFonts w:ascii="Times New Roman" w:hAnsi="Times New Roman" w:cs="Times New Roman"/>
          <w:vertAlign w:val="subscript"/>
        </w:rPr>
        <w:t xml:space="preserve"> </w:t>
      </w:r>
      <w:r w:rsidRPr="002858BA">
        <w:rPr>
          <w:rFonts w:ascii="Times New Roman" w:hAnsi="Times New Roman" w:cs="Times New Roman"/>
        </w:rPr>
        <w:t>(ATR, cm</w:t>
      </w:r>
      <w:r w:rsidRPr="002858BA">
        <w:rPr>
          <w:rFonts w:ascii="Times New Roman" w:hAnsi="Times New Roman" w:cs="Times New Roman"/>
          <w:vertAlign w:val="superscript"/>
        </w:rPr>
        <w:t>-1</w:t>
      </w:r>
      <w:r w:rsidRPr="002858BA">
        <w:rPr>
          <w:rFonts w:ascii="Times New Roman" w:hAnsi="Times New Roman" w:cs="Times New Roman"/>
        </w:rPr>
        <w:t>) 3434, 3068, 1595, 1499, 1456, 1348, 1254, 1192, 1082, 1046, 911, 831; UV-Vis (</w:t>
      </w:r>
      <w:proofErr w:type="spellStart"/>
      <w:r w:rsidRPr="002858BA">
        <w:rPr>
          <w:rFonts w:ascii="Times New Roman" w:hAnsi="Times New Roman" w:cs="Times New Roman"/>
        </w:rPr>
        <w:t>MeCN</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λ</w:t>
      </w:r>
      <w:r w:rsidRPr="002858BA">
        <w:rPr>
          <w:rFonts w:ascii="Times New Roman" w:hAnsi="Times New Roman" w:cs="Times New Roman"/>
          <w:vertAlign w:val="subscript"/>
        </w:rPr>
        <w:t>max</w:t>
      </w:r>
      <w:proofErr w:type="spellEnd"/>
      <w:r w:rsidRPr="002858BA">
        <w:rPr>
          <w:rFonts w:ascii="Times New Roman" w:hAnsi="Times New Roman" w:cs="Times New Roman"/>
        </w:rPr>
        <w:t xml:space="preserve"> /nm (ε/ dm</w:t>
      </w:r>
      <w:r w:rsidRPr="002858BA">
        <w:rPr>
          <w:rFonts w:ascii="Times New Roman" w:hAnsi="Times New Roman" w:cs="Times New Roman"/>
          <w:vertAlign w:val="superscript"/>
        </w:rPr>
        <w:t>3</w:t>
      </w:r>
      <w:r w:rsidRPr="002858BA">
        <w:rPr>
          <w:rFonts w:ascii="Times New Roman" w:hAnsi="Times New Roman" w:cs="Times New Roman"/>
        </w:rPr>
        <w:t>mol</w:t>
      </w:r>
      <w:r w:rsidRPr="002858BA">
        <w:rPr>
          <w:rFonts w:ascii="Times New Roman" w:hAnsi="Times New Roman" w:cs="Times New Roman"/>
          <w:vertAlign w:val="superscript"/>
        </w:rPr>
        <w:t>-1</w:t>
      </w:r>
      <w:r w:rsidRPr="002858BA">
        <w:rPr>
          <w:rFonts w:ascii="Times New Roman" w:hAnsi="Times New Roman" w:cs="Times New Roman"/>
        </w:rPr>
        <w:t>cm</w:t>
      </w:r>
      <w:r w:rsidRPr="002858BA">
        <w:rPr>
          <w:rFonts w:ascii="Times New Roman" w:hAnsi="Times New Roman" w:cs="Times New Roman"/>
          <w:vertAlign w:val="superscript"/>
        </w:rPr>
        <w:t>-1</w:t>
      </w:r>
      <w:r w:rsidRPr="002858BA">
        <w:rPr>
          <w:rFonts w:ascii="Times New Roman" w:hAnsi="Times New Roman" w:cs="Times New Roman"/>
        </w:rPr>
        <w:t xml:space="preserve">) 360 (922), 650-700 nm- very broad (140); HRMS (EI) </w:t>
      </w:r>
      <w:proofErr w:type="spellStart"/>
      <w:r w:rsidRPr="002858BA">
        <w:rPr>
          <w:rFonts w:ascii="Times New Roman" w:hAnsi="Times New Roman" w:cs="Times New Roman"/>
        </w:rPr>
        <w:t>calcd</w:t>
      </w:r>
      <w:proofErr w:type="spellEnd"/>
      <w:r w:rsidRPr="002858BA">
        <w:rPr>
          <w:rFonts w:ascii="Times New Roman" w:hAnsi="Times New Roman" w:cs="Times New Roman"/>
        </w:rPr>
        <w:t xml:space="preserve"> for C</w:t>
      </w:r>
      <w:r w:rsidRPr="002858BA">
        <w:rPr>
          <w:rFonts w:ascii="Times New Roman" w:hAnsi="Times New Roman" w:cs="Times New Roman"/>
          <w:vertAlign w:val="subscript"/>
        </w:rPr>
        <w:t>27</w:t>
      </w:r>
      <w:r w:rsidRPr="002858BA">
        <w:rPr>
          <w:rFonts w:ascii="Times New Roman" w:hAnsi="Times New Roman" w:cs="Times New Roman"/>
        </w:rPr>
        <w:t>H</w:t>
      </w:r>
      <w:r w:rsidRPr="002858BA">
        <w:rPr>
          <w:rFonts w:ascii="Times New Roman" w:hAnsi="Times New Roman" w:cs="Times New Roman"/>
          <w:vertAlign w:val="subscript"/>
        </w:rPr>
        <w:t>24</w:t>
      </w:r>
      <w:r w:rsidRPr="002858BA">
        <w:rPr>
          <w:rFonts w:ascii="Times New Roman" w:hAnsi="Times New Roman" w:cs="Times New Roman"/>
        </w:rPr>
        <w:t>N</w:t>
      </w:r>
      <w:r w:rsidRPr="002858BA">
        <w:rPr>
          <w:rFonts w:ascii="Times New Roman" w:hAnsi="Times New Roman" w:cs="Times New Roman"/>
          <w:vertAlign w:val="subscript"/>
        </w:rPr>
        <w:t>10</w:t>
      </w:r>
      <w:r w:rsidRPr="002858BA">
        <w:rPr>
          <w:rFonts w:ascii="Times New Roman" w:hAnsi="Times New Roman" w:cs="Times New Roman"/>
        </w:rPr>
        <w:t>CuCl [M-Cl]</w:t>
      </w:r>
      <w:r w:rsidRPr="002858BA">
        <w:rPr>
          <w:rFonts w:ascii="Times New Roman" w:hAnsi="Times New Roman" w:cs="Times New Roman"/>
          <w:vertAlign w:val="superscript"/>
        </w:rPr>
        <w:t xml:space="preserve">+ </w:t>
      </w:r>
      <w:r w:rsidRPr="002858BA">
        <w:rPr>
          <w:rFonts w:ascii="Times New Roman" w:hAnsi="Times New Roman" w:cs="Times New Roman"/>
        </w:rPr>
        <w:t xml:space="preserve">586.1170, found: 586.1160. </w:t>
      </w:r>
    </w:p>
    <w:p w14:paraId="7FCC9F40" w14:textId="77777777" w:rsidR="001B794A" w:rsidRPr="002858BA" w:rsidRDefault="001B794A" w:rsidP="008926BF">
      <w:pPr>
        <w:spacing w:line="480" w:lineRule="auto"/>
        <w:jc w:val="both"/>
        <w:rPr>
          <w:rFonts w:ascii="Times New Roman" w:hAnsi="Times New Roman" w:cs="Times New Roman"/>
        </w:rPr>
      </w:pPr>
    </w:p>
    <w:p w14:paraId="68065A4D" w14:textId="200DB2B3"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Synthesis of [</w:t>
      </w:r>
      <w:proofErr w:type="gramStart"/>
      <w:r w:rsidRPr="002858BA">
        <w:rPr>
          <w:rFonts w:ascii="Times New Roman" w:hAnsi="Times New Roman" w:cs="Times New Roman"/>
          <w:b/>
        </w:rPr>
        <w:t>Zn(</w:t>
      </w:r>
      <w:proofErr w:type="gramEnd"/>
      <w:r w:rsidR="007B77FB" w:rsidRPr="002858BA">
        <w:rPr>
          <w:rFonts w:ascii="Times New Roman" w:hAnsi="Times New Roman" w:cs="Times New Roman"/>
          <w:b/>
        </w:rPr>
        <w:t>TPTA</w:t>
      </w:r>
      <w:r w:rsidRPr="002858BA">
        <w:rPr>
          <w:rFonts w:ascii="Times New Roman" w:hAnsi="Times New Roman" w:cs="Times New Roman"/>
          <w:b/>
        </w:rPr>
        <w:t>)Cl]</w:t>
      </w:r>
      <w:r w:rsidRPr="002858BA">
        <w:rPr>
          <w:rFonts w:ascii="Times New Roman" w:hAnsi="Times New Roman" w:cs="Times New Roman"/>
          <w:b/>
          <w:vertAlign w:val="subscript"/>
        </w:rPr>
        <w:t>2</w:t>
      </w:r>
      <w:r w:rsidRPr="002858BA">
        <w:rPr>
          <w:rFonts w:ascii="Times New Roman" w:hAnsi="Times New Roman" w:cs="Times New Roman"/>
          <w:b/>
        </w:rPr>
        <w:t>[ZnCl</w:t>
      </w:r>
      <w:r w:rsidRPr="002858BA">
        <w:rPr>
          <w:rFonts w:ascii="Times New Roman" w:hAnsi="Times New Roman" w:cs="Times New Roman"/>
          <w:b/>
          <w:vertAlign w:val="subscript"/>
        </w:rPr>
        <w:t>4</w:t>
      </w:r>
      <w:r w:rsidRPr="002858BA">
        <w:rPr>
          <w:rFonts w:ascii="Times New Roman" w:hAnsi="Times New Roman" w:cs="Times New Roman"/>
          <w:b/>
        </w:rPr>
        <w:t>]·MeOH 4</w:t>
      </w:r>
    </w:p>
    <w:p w14:paraId="56C32625" w14:textId="69F47F53"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bCs/>
        </w:rPr>
        <w:lastRenderedPageBreak/>
        <w:t xml:space="preserve">The ligand </w:t>
      </w:r>
      <w:r w:rsidR="00EC5257" w:rsidRPr="002858BA">
        <w:rPr>
          <w:rFonts w:ascii="Times New Roman" w:hAnsi="Times New Roman" w:cs="Times New Roman"/>
          <w:b/>
        </w:rPr>
        <w:t>TPTA</w:t>
      </w:r>
      <w:r w:rsidRPr="002858BA">
        <w:rPr>
          <w:rFonts w:ascii="Times New Roman" w:hAnsi="Times New Roman" w:cs="Times New Roman"/>
        </w:rPr>
        <w:t xml:space="preserve"> (100 mg, 0.204 mmol) and ZnCl</w:t>
      </w:r>
      <w:r w:rsidRPr="002858BA">
        <w:rPr>
          <w:rFonts w:ascii="Times New Roman" w:hAnsi="Times New Roman" w:cs="Times New Roman"/>
          <w:vertAlign w:val="subscript"/>
        </w:rPr>
        <w:t>2</w:t>
      </w:r>
      <w:r w:rsidRPr="002858BA">
        <w:rPr>
          <w:rFonts w:ascii="Times New Roman" w:hAnsi="Times New Roman" w:cs="Times New Roman"/>
        </w:rPr>
        <w:t xml:space="preserve"> (55.6 mg, 0.408 mmol) were combined in MeOH (10 mL)</w:t>
      </w:r>
      <w:r w:rsidR="005705DA" w:rsidRPr="002858BA">
        <w:rPr>
          <w:rFonts w:ascii="Times New Roman" w:hAnsi="Times New Roman" w:cs="Times New Roman"/>
        </w:rPr>
        <w:t xml:space="preserve"> and stirred at room temperature for 16 hours. After filtration, diethyl ether (30 mL) was added</w:t>
      </w:r>
      <w:r w:rsidRPr="002858BA">
        <w:rPr>
          <w:rFonts w:ascii="Times New Roman" w:hAnsi="Times New Roman" w:cs="Times New Roman"/>
        </w:rPr>
        <w:t xml:space="preserve"> to yield complex </w:t>
      </w:r>
      <w:r w:rsidRPr="002858BA">
        <w:rPr>
          <w:rFonts w:ascii="Times New Roman" w:hAnsi="Times New Roman" w:cs="Times New Roman"/>
          <w:b/>
        </w:rPr>
        <w:t>4</w:t>
      </w:r>
      <w:r w:rsidRPr="002858BA">
        <w:rPr>
          <w:rFonts w:ascii="Times New Roman" w:hAnsi="Times New Roman" w:cs="Times New Roman"/>
        </w:rPr>
        <w:t xml:space="preserve"> as a beige solid (100 mg, 86%). Single crystals of [</w:t>
      </w:r>
      <w:proofErr w:type="gramStart"/>
      <w:r w:rsidRPr="002858BA">
        <w:rPr>
          <w:rFonts w:ascii="Times New Roman" w:hAnsi="Times New Roman" w:cs="Times New Roman"/>
        </w:rPr>
        <w:t>Zn(</w:t>
      </w:r>
      <w:proofErr w:type="gramEnd"/>
      <w:r w:rsidR="00EC5257" w:rsidRPr="002858BA">
        <w:rPr>
          <w:rFonts w:ascii="Times New Roman" w:hAnsi="Times New Roman" w:cs="Times New Roman"/>
          <w:b/>
        </w:rPr>
        <w:t>TPTA</w:t>
      </w:r>
      <w:r w:rsidRPr="002858BA">
        <w:rPr>
          <w:rFonts w:ascii="Times New Roman" w:hAnsi="Times New Roman" w:cs="Times New Roman"/>
        </w:rPr>
        <w:t>)Cl]</w:t>
      </w:r>
      <w:r w:rsidRPr="002858BA">
        <w:rPr>
          <w:rFonts w:ascii="Times New Roman" w:hAnsi="Times New Roman" w:cs="Times New Roman"/>
          <w:vertAlign w:val="subscript"/>
        </w:rPr>
        <w:t>2</w:t>
      </w:r>
      <w:r w:rsidRPr="002858BA">
        <w:rPr>
          <w:rFonts w:ascii="Times New Roman" w:hAnsi="Times New Roman" w:cs="Times New Roman"/>
        </w:rPr>
        <w:t>[ZnCl</w:t>
      </w:r>
      <w:r w:rsidRPr="002858BA">
        <w:rPr>
          <w:rFonts w:ascii="Times New Roman" w:hAnsi="Times New Roman" w:cs="Times New Roman"/>
          <w:vertAlign w:val="subscript"/>
        </w:rPr>
        <w:t>4</w:t>
      </w:r>
      <w:r w:rsidRPr="002858BA">
        <w:rPr>
          <w:rFonts w:ascii="Times New Roman" w:hAnsi="Times New Roman" w:cs="Times New Roman"/>
        </w:rPr>
        <w:t xml:space="preserve">]·MeOH were isolated from a solution of </w:t>
      </w:r>
      <w:r w:rsidRPr="002858BA">
        <w:rPr>
          <w:rFonts w:ascii="Times New Roman" w:hAnsi="Times New Roman" w:cs="Times New Roman"/>
          <w:b/>
        </w:rPr>
        <w:t>4</w:t>
      </w:r>
      <w:r w:rsidRPr="002858BA">
        <w:rPr>
          <w:rFonts w:ascii="Times New Roman" w:hAnsi="Times New Roman" w:cs="Times New Roman"/>
        </w:rPr>
        <w:t xml:space="preserve"> in CD</w:t>
      </w:r>
      <w:r w:rsidRPr="002858BA">
        <w:rPr>
          <w:rFonts w:ascii="Times New Roman" w:hAnsi="Times New Roman" w:cs="Times New Roman"/>
          <w:vertAlign w:val="subscript"/>
        </w:rPr>
        <w:t>3</w:t>
      </w:r>
      <w:r w:rsidRPr="002858BA">
        <w:rPr>
          <w:rFonts w:ascii="Times New Roman" w:hAnsi="Times New Roman" w:cs="Times New Roman"/>
        </w:rPr>
        <w:t xml:space="preserve">OD. </w:t>
      </w:r>
      <w:proofErr w:type="spellStart"/>
      <w:r w:rsidRPr="002858BA">
        <w:rPr>
          <w:rFonts w:ascii="Times New Roman" w:hAnsi="Times New Roman" w:cs="Times New Roman"/>
        </w:rPr>
        <w:t>m.p.</w:t>
      </w:r>
      <w:proofErr w:type="spellEnd"/>
      <w:r w:rsidRPr="002858BA">
        <w:rPr>
          <w:rFonts w:ascii="Times New Roman" w:hAnsi="Times New Roman" w:cs="Times New Roman"/>
        </w:rPr>
        <w:t xml:space="preserve"> 176-178 °C; </w:t>
      </w:r>
      <w:r w:rsidRPr="002858BA">
        <w:rPr>
          <w:rFonts w:ascii="Times New Roman" w:hAnsi="Times New Roman" w:cs="Times New Roman"/>
          <w:vertAlign w:val="superscript"/>
        </w:rPr>
        <w:t>1</w:t>
      </w:r>
      <w:r w:rsidRPr="002858BA">
        <w:rPr>
          <w:rFonts w:ascii="Times New Roman" w:hAnsi="Times New Roman" w:cs="Times New Roman"/>
        </w:rPr>
        <w:t>H NMR (400 MHz, DMSO-d</w:t>
      </w:r>
      <w:r w:rsidRPr="002858BA">
        <w:rPr>
          <w:rFonts w:ascii="Times New Roman" w:hAnsi="Times New Roman" w:cs="Times New Roman"/>
          <w:vertAlign w:val="subscript"/>
        </w:rPr>
        <w:t>6</w:t>
      </w:r>
      <w:r w:rsidRPr="002858BA">
        <w:rPr>
          <w:rFonts w:ascii="Times New Roman" w:hAnsi="Times New Roman" w:cs="Times New Roman"/>
        </w:rPr>
        <w:t>): δ= 3.91 (s, 6H, N-CH</w:t>
      </w:r>
      <w:r w:rsidRPr="002858BA">
        <w:rPr>
          <w:rFonts w:ascii="Times New Roman" w:hAnsi="Times New Roman" w:cs="Times New Roman"/>
          <w:vertAlign w:val="subscript"/>
        </w:rPr>
        <w:t>2</w:t>
      </w:r>
      <w:r w:rsidRPr="002858BA">
        <w:rPr>
          <w:rFonts w:ascii="Times New Roman" w:hAnsi="Times New Roman" w:cs="Times New Roman"/>
        </w:rPr>
        <w:t xml:space="preserve">), 7.47-7.50 (m, 3H, </w:t>
      </w:r>
      <w:proofErr w:type="spellStart"/>
      <w:r w:rsidRPr="002858BA">
        <w:rPr>
          <w:rFonts w:ascii="Times New Roman" w:hAnsi="Times New Roman" w:cs="Times New Roman"/>
        </w:rPr>
        <w:t>Ar</w:t>
      </w:r>
      <w:proofErr w:type="spellEnd"/>
      <w:r w:rsidRPr="002858BA">
        <w:rPr>
          <w:rFonts w:ascii="Times New Roman" w:hAnsi="Times New Roman" w:cs="Times New Roman"/>
        </w:rPr>
        <w:t xml:space="preserve">-H), 7.58-7.62 (m, 6H, </w:t>
      </w:r>
      <w:proofErr w:type="spellStart"/>
      <w:r w:rsidRPr="002858BA">
        <w:rPr>
          <w:rFonts w:ascii="Times New Roman" w:hAnsi="Times New Roman" w:cs="Times New Roman"/>
        </w:rPr>
        <w:t>Ar</w:t>
      </w:r>
      <w:proofErr w:type="spellEnd"/>
      <w:r w:rsidRPr="002858BA">
        <w:rPr>
          <w:rFonts w:ascii="Times New Roman" w:hAnsi="Times New Roman" w:cs="Times New Roman"/>
        </w:rPr>
        <w:t xml:space="preserve">-H), 7.90-7.92 (m, 6H, </w:t>
      </w:r>
      <w:proofErr w:type="spellStart"/>
      <w:r w:rsidRPr="002858BA">
        <w:rPr>
          <w:rFonts w:ascii="Times New Roman" w:hAnsi="Times New Roman" w:cs="Times New Roman"/>
        </w:rPr>
        <w:t>Ar</w:t>
      </w:r>
      <w:proofErr w:type="spellEnd"/>
      <w:r w:rsidRPr="002858BA">
        <w:rPr>
          <w:rFonts w:ascii="Times New Roman" w:hAnsi="Times New Roman" w:cs="Times New Roman"/>
        </w:rPr>
        <w:t xml:space="preserve">-H), 8.76 (s, 3H, </w:t>
      </w:r>
      <w:proofErr w:type="spellStart"/>
      <w:r w:rsidRPr="002858BA">
        <w:rPr>
          <w:rFonts w:ascii="Times New Roman" w:hAnsi="Times New Roman" w:cs="Times New Roman"/>
        </w:rPr>
        <w:t>CH</w:t>
      </w:r>
      <w:r w:rsidRPr="002858BA">
        <w:rPr>
          <w:rFonts w:ascii="Times New Roman" w:hAnsi="Times New Roman" w:cs="Times New Roman"/>
          <w:vertAlign w:val="subscript"/>
        </w:rPr>
        <w:t>triazole</w:t>
      </w:r>
      <w:proofErr w:type="spellEnd"/>
      <w:r w:rsidRPr="002858BA">
        <w:rPr>
          <w:rFonts w:ascii="Times New Roman" w:hAnsi="Times New Roman" w:cs="Times New Roman"/>
        </w:rPr>
        <w:t xml:space="preserve">); </w:t>
      </w:r>
      <w:r w:rsidRPr="002858BA">
        <w:rPr>
          <w:rFonts w:ascii="Times New Roman" w:hAnsi="Times New Roman" w:cs="Times New Roman"/>
          <w:vertAlign w:val="superscript"/>
        </w:rPr>
        <w:t>13</w:t>
      </w:r>
      <w:r w:rsidRPr="002858BA">
        <w:rPr>
          <w:rFonts w:ascii="Times New Roman" w:hAnsi="Times New Roman" w:cs="Times New Roman"/>
        </w:rPr>
        <w:t>C NMR (DEPT 135, 100 MHz, DMSO-d</w:t>
      </w:r>
      <w:r w:rsidRPr="002858BA">
        <w:rPr>
          <w:rFonts w:ascii="Times New Roman" w:hAnsi="Times New Roman" w:cs="Times New Roman"/>
          <w:vertAlign w:val="subscript"/>
        </w:rPr>
        <w:t>6</w:t>
      </w:r>
      <w:r w:rsidRPr="002858BA">
        <w:rPr>
          <w:rFonts w:ascii="Times New Roman" w:hAnsi="Times New Roman" w:cs="Times New Roman"/>
        </w:rPr>
        <w:t xml:space="preserve"> ): δ= 47.7, 120.0, 122.2, 128.5, 129.8, 136.6, 144.9; </w:t>
      </w:r>
      <w:proofErr w:type="spellStart"/>
      <w:r w:rsidRPr="002858BA">
        <w:rPr>
          <w:rFonts w:ascii="Times New Roman" w:hAnsi="Times New Roman" w:cs="Times New Roman"/>
        </w:rPr>
        <w:t>ν</w:t>
      </w:r>
      <w:r w:rsidRPr="002858BA">
        <w:rPr>
          <w:rFonts w:ascii="Times New Roman" w:hAnsi="Times New Roman" w:cs="Times New Roman"/>
          <w:vertAlign w:val="subscript"/>
        </w:rPr>
        <w:t>max</w:t>
      </w:r>
      <w:proofErr w:type="spellEnd"/>
      <w:r w:rsidRPr="002858BA">
        <w:rPr>
          <w:rFonts w:ascii="Times New Roman" w:hAnsi="Times New Roman" w:cs="Times New Roman"/>
          <w:vertAlign w:val="subscript"/>
        </w:rPr>
        <w:t xml:space="preserve"> </w:t>
      </w:r>
      <w:r w:rsidRPr="002858BA">
        <w:rPr>
          <w:rFonts w:ascii="Times New Roman" w:hAnsi="Times New Roman" w:cs="Times New Roman"/>
        </w:rPr>
        <w:t>(ATR, cm</w:t>
      </w:r>
      <w:r w:rsidRPr="002858BA">
        <w:rPr>
          <w:rFonts w:ascii="Times New Roman" w:hAnsi="Times New Roman" w:cs="Times New Roman"/>
          <w:vertAlign w:val="superscript"/>
        </w:rPr>
        <w:t>-1</w:t>
      </w:r>
      <w:r w:rsidRPr="002858BA">
        <w:rPr>
          <w:rFonts w:ascii="Times New Roman" w:hAnsi="Times New Roman" w:cs="Times New Roman"/>
        </w:rPr>
        <w:t>) 3480, 3075, 1596, 1499, 1466, 1354, 1249, 1193, 1085, 1045, 991, 965, 827 cm</w:t>
      </w:r>
      <w:r w:rsidRPr="002858BA">
        <w:rPr>
          <w:rFonts w:ascii="Times New Roman" w:hAnsi="Times New Roman" w:cs="Times New Roman"/>
          <w:vertAlign w:val="superscript"/>
        </w:rPr>
        <w:t>-1</w:t>
      </w:r>
      <w:r w:rsidRPr="002858BA">
        <w:rPr>
          <w:rFonts w:ascii="Times New Roman" w:hAnsi="Times New Roman" w:cs="Times New Roman"/>
        </w:rPr>
        <w:t xml:space="preserve">; HRMS (EI) </w:t>
      </w:r>
      <w:proofErr w:type="spellStart"/>
      <w:r w:rsidRPr="002858BA">
        <w:rPr>
          <w:rFonts w:ascii="Times New Roman" w:hAnsi="Times New Roman" w:cs="Times New Roman"/>
        </w:rPr>
        <w:t>calcd</w:t>
      </w:r>
      <w:proofErr w:type="spellEnd"/>
      <w:r w:rsidRPr="002858BA">
        <w:rPr>
          <w:rFonts w:ascii="Times New Roman" w:hAnsi="Times New Roman" w:cs="Times New Roman"/>
        </w:rPr>
        <w:t xml:space="preserve"> for C</w:t>
      </w:r>
      <w:r w:rsidRPr="002858BA">
        <w:rPr>
          <w:rFonts w:ascii="Times New Roman" w:hAnsi="Times New Roman" w:cs="Times New Roman"/>
          <w:vertAlign w:val="subscript"/>
        </w:rPr>
        <w:t>27</w:t>
      </w:r>
      <w:r w:rsidRPr="002858BA">
        <w:rPr>
          <w:rFonts w:ascii="Times New Roman" w:hAnsi="Times New Roman" w:cs="Times New Roman"/>
        </w:rPr>
        <w:t>H</w:t>
      </w:r>
      <w:r w:rsidRPr="002858BA">
        <w:rPr>
          <w:rFonts w:ascii="Times New Roman" w:hAnsi="Times New Roman" w:cs="Times New Roman"/>
          <w:vertAlign w:val="subscript"/>
        </w:rPr>
        <w:t>24</w:t>
      </w:r>
      <w:r w:rsidRPr="002858BA">
        <w:rPr>
          <w:rFonts w:ascii="Times New Roman" w:hAnsi="Times New Roman" w:cs="Times New Roman"/>
        </w:rPr>
        <w:t>N</w:t>
      </w:r>
      <w:r w:rsidRPr="002858BA">
        <w:rPr>
          <w:rFonts w:ascii="Times New Roman" w:hAnsi="Times New Roman" w:cs="Times New Roman"/>
          <w:vertAlign w:val="subscript"/>
        </w:rPr>
        <w:t>10</w:t>
      </w:r>
      <w:r w:rsidRPr="002858BA">
        <w:rPr>
          <w:rFonts w:ascii="Times New Roman" w:hAnsi="Times New Roman" w:cs="Times New Roman"/>
        </w:rPr>
        <w:t>ZnCl [M]</w:t>
      </w:r>
      <w:r w:rsidRPr="002858BA">
        <w:rPr>
          <w:rFonts w:ascii="Times New Roman" w:hAnsi="Times New Roman" w:cs="Times New Roman"/>
          <w:vertAlign w:val="superscript"/>
        </w:rPr>
        <w:t xml:space="preserve">+ </w:t>
      </w:r>
      <w:r w:rsidRPr="002858BA">
        <w:rPr>
          <w:rFonts w:ascii="Times New Roman" w:hAnsi="Times New Roman" w:cs="Times New Roman"/>
        </w:rPr>
        <w:t>587.1160, found: 587.1150.</w:t>
      </w:r>
    </w:p>
    <w:p w14:paraId="595E7D69" w14:textId="77777777" w:rsidR="008926BF" w:rsidRPr="002858BA" w:rsidRDefault="008926BF" w:rsidP="008926BF">
      <w:pPr>
        <w:spacing w:line="480" w:lineRule="auto"/>
        <w:jc w:val="both"/>
        <w:rPr>
          <w:rFonts w:ascii="Times New Roman" w:hAnsi="Times New Roman" w:cs="Times New Roman"/>
          <w:b/>
        </w:rPr>
      </w:pPr>
    </w:p>
    <w:p w14:paraId="179B420B" w14:textId="3990B68B"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Results and Discussion</w:t>
      </w:r>
    </w:p>
    <w:p w14:paraId="7FB7C9A2" w14:textId="661EE9AA" w:rsidR="008926BF" w:rsidRPr="002858BA" w:rsidRDefault="008926BF" w:rsidP="008926BF">
      <w:pPr>
        <w:spacing w:line="480" w:lineRule="auto"/>
        <w:jc w:val="both"/>
        <w:rPr>
          <w:rFonts w:ascii="Times New Roman" w:hAnsi="Times New Roman" w:cs="Times New Roman"/>
          <w:bCs/>
        </w:rPr>
      </w:pPr>
      <w:r w:rsidRPr="002858BA">
        <w:rPr>
          <w:rFonts w:ascii="Times New Roman" w:hAnsi="Times New Roman" w:cs="Times New Roman"/>
          <w:bCs/>
        </w:rPr>
        <w:t xml:space="preserve">The two ligands </w:t>
      </w:r>
      <w:r w:rsidR="007B77FB" w:rsidRPr="002858BA">
        <w:rPr>
          <w:rFonts w:ascii="Times New Roman" w:hAnsi="Times New Roman" w:cs="Times New Roman"/>
          <w:b/>
        </w:rPr>
        <w:t>TPTA</w:t>
      </w:r>
      <w:r w:rsidRPr="002858BA">
        <w:rPr>
          <w:rFonts w:ascii="Times New Roman" w:hAnsi="Times New Roman" w:cs="Times New Roman"/>
          <w:bCs/>
        </w:rPr>
        <w:t xml:space="preserve"> and </w:t>
      </w:r>
      <w:r w:rsidR="007B77FB" w:rsidRPr="002858BA">
        <w:rPr>
          <w:rFonts w:ascii="Times New Roman" w:hAnsi="Times New Roman" w:cs="Times New Roman"/>
          <w:b/>
        </w:rPr>
        <w:t>TBTA</w:t>
      </w:r>
      <w:r w:rsidRPr="002858BA">
        <w:rPr>
          <w:rFonts w:ascii="Times New Roman" w:hAnsi="Times New Roman" w:cs="Times New Roman"/>
          <w:bCs/>
        </w:rPr>
        <w:t xml:space="preserve"> were prepared according to previously published methods,</w:t>
      </w:r>
      <w:r w:rsidR="00494B2E" w:rsidRPr="002858BA">
        <w:rPr>
          <w:rFonts w:ascii="Times New Roman" w:hAnsi="Times New Roman" w:cs="Times New Roman"/>
          <w:bCs/>
          <w:vertAlign w:val="superscript"/>
        </w:rPr>
        <w:t>15</w:t>
      </w:r>
      <w:r w:rsidRPr="002858BA">
        <w:rPr>
          <w:rFonts w:ascii="Times New Roman" w:hAnsi="Times New Roman" w:cs="Times New Roman"/>
          <w:bCs/>
        </w:rPr>
        <w:t xml:space="preserve"> and all characterisation data were consistent with that previously reported. To generate crystalline metal complexes for analysis, each ligand was combined with the appropriate metal salt in either methanol or acetonitrile with stirring at room temperature which</w:t>
      </w:r>
      <w:r w:rsidR="00565BD7" w:rsidRPr="002858BA">
        <w:rPr>
          <w:rFonts w:ascii="Times New Roman" w:hAnsi="Times New Roman" w:cs="Times New Roman"/>
          <w:bCs/>
        </w:rPr>
        <w:t>, after addition of diethyl ether,</w:t>
      </w:r>
      <w:r w:rsidRPr="002858BA">
        <w:rPr>
          <w:rFonts w:ascii="Times New Roman" w:hAnsi="Times New Roman" w:cs="Times New Roman"/>
          <w:bCs/>
        </w:rPr>
        <w:t xml:space="preserve"> precipitated each of the four complexes </w:t>
      </w:r>
      <w:r w:rsidRPr="002858BA">
        <w:rPr>
          <w:rFonts w:ascii="Times New Roman" w:hAnsi="Times New Roman" w:cs="Times New Roman"/>
          <w:b/>
        </w:rPr>
        <w:t>1 – 4</w:t>
      </w:r>
      <w:r w:rsidRPr="002858BA">
        <w:rPr>
          <w:rFonts w:ascii="Times New Roman" w:hAnsi="Times New Roman" w:cs="Times New Roman"/>
          <w:bCs/>
        </w:rPr>
        <w:t xml:space="preserve">. </w:t>
      </w:r>
      <w:r w:rsidR="00ED46F2" w:rsidRPr="002858BA">
        <w:rPr>
          <w:rFonts w:ascii="Times New Roman" w:hAnsi="Times New Roman" w:cs="Times New Roman"/>
          <w:bCs/>
        </w:rPr>
        <w:t>D</w:t>
      </w:r>
      <w:r w:rsidRPr="002858BA">
        <w:rPr>
          <w:rFonts w:ascii="Times New Roman" w:hAnsi="Times New Roman" w:cs="Times New Roman"/>
          <w:bCs/>
        </w:rPr>
        <w:t>iffusion of diethyl ether vapour</w:t>
      </w:r>
      <w:r w:rsidR="00ED46F2" w:rsidRPr="002858BA">
        <w:rPr>
          <w:rFonts w:ascii="Times New Roman" w:hAnsi="Times New Roman" w:cs="Times New Roman"/>
          <w:bCs/>
        </w:rPr>
        <w:t xml:space="preserve"> or </w:t>
      </w:r>
      <w:r w:rsidR="00F268FD" w:rsidRPr="002858BA">
        <w:rPr>
          <w:rFonts w:ascii="Times New Roman" w:hAnsi="Times New Roman" w:cs="Times New Roman"/>
          <w:bCs/>
        </w:rPr>
        <w:t>crystallisation from</w:t>
      </w:r>
      <w:r w:rsidR="00ED46F2" w:rsidRPr="002858BA">
        <w:rPr>
          <w:rFonts w:ascii="Times New Roman" w:hAnsi="Times New Roman" w:cs="Times New Roman"/>
          <w:bCs/>
        </w:rPr>
        <w:t xml:space="preserve"> NMR samples were used</w:t>
      </w:r>
      <w:r w:rsidRPr="002858BA">
        <w:rPr>
          <w:rFonts w:ascii="Times New Roman" w:hAnsi="Times New Roman" w:cs="Times New Roman"/>
          <w:bCs/>
        </w:rPr>
        <w:t xml:space="preserve"> to generate crystals suitable for analysis by single crystal X-ray diffraction. The structural information obtained from the diffraction experiments was supported by solution-state characterisation methods (EI-MS, UV-Visible and NMR spectroscopy and magnetic susceptibility measurements using Evans’ method) and solid-state characterisation (FTIR). </w:t>
      </w:r>
    </w:p>
    <w:p w14:paraId="6F42967B" w14:textId="77777777" w:rsidR="008926BF" w:rsidRPr="002858BA" w:rsidRDefault="008926BF" w:rsidP="008926BF">
      <w:pPr>
        <w:spacing w:line="480" w:lineRule="auto"/>
        <w:jc w:val="both"/>
        <w:rPr>
          <w:rFonts w:ascii="Times New Roman" w:hAnsi="Times New Roman" w:cs="Times New Roman"/>
          <w:b/>
        </w:rPr>
      </w:pPr>
    </w:p>
    <w:p w14:paraId="3A41695A" w14:textId="7CD5686E"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Structure of [</w:t>
      </w:r>
      <w:proofErr w:type="gramStart"/>
      <w:r w:rsidRPr="002858BA">
        <w:rPr>
          <w:rFonts w:ascii="Times New Roman" w:hAnsi="Times New Roman" w:cs="Times New Roman"/>
          <w:b/>
        </w:rPr>
        <w:t>Mn(</w:t>
      </w:r>
      <w:proofErr w:type="gramEnd"/>
      <w:r w:rsidR="007B77FB" w:rsidRPr="002858BA">
        <w:rPr>
          <w:rFonts w:ascii="Times New Roman" w:hAnsi="Times New Roman" w:cs="Times New Roman"/>
          <w:b/>
        </w:rPr>
        <w:t>TPTA</w:t>
      </w:r>
      <w:r w:rsidRPr="002858BA">
        <w:rPr>
          <w:rFonts w:ascii="Times New Roman" w:hAnsi="Times New Roman" w:cs="Times New Roman"/>
          <w:b/>
        </w:rPr>
        <w:t>)</w:t>
      </w:r>
      <w:r w:rsidRPr="002858BA">
        <w:rPr>
          <w:rFonts w:ascii="Times New Roman" w:hAnsi="Times New Roman" w:cs="Times New Roman"/>
          <w:b/>
          <w:vertAlign w:val="subscript"/>
        </w:rPr>
        <w:t>2</w:t>
      </w:r>
      <w:r w:rsidRPr="002858BA">
        <w:rPr>
          <w:rFonts w:ascii="Times New Roman" w:hAnsi="Times New Roman" w:cs="Times New Roman"/>
          <w:b/>
        </w:rPr>
        <w:t>](ClO</w:t>
      </w:r>
      <w:r w:rsidRPr="002858BA">
        <w:rPr>
          <w:rFonts w:ascii="Times New Roman" w:hAnsi="Times New Roman" w:cs="Times New Roman"/>
          <w:b/>
          <w:vertAlign w:val="subscript"/>
        </w:rPr>
        <w:t>4</w:t>
      </w:r>
      <w:r w:rsidRPr="002858BA">
        <w:rPr>
          <w:rFonts w:ascii="Times New Roman" w:hAnsi="Times New Roman" w:cs="Times New Roman"/>
          <w:b/>
        </w:rPr>
        <w:t>)</w:t>
      </w:r>
      <w:r w:rsidRPr="002858BA">
        <w:rPr>
          <w:rFonts w:ascii="Times New Roman" w:hAnsi="Times New Roman" w:cs="Times New Roman"/>
          <w:b/>
          <w:vertAlign w:val="subscript"/>
        </w:rPr>
        <w:t>2</w:t>
      </w:r>
      <w:r w:rsidRPr="002858BA">
        <w:rPr>
          <w:rFonts w:ascii="Times New Roman" w:hAnsi="Times New Roman" w:cs="Times New Roman"/>
          <w:b/>
        </w:rPr>
        <w:t>·H</w:t>
      </w:r>
      <w:r w:rsidRPr="002858BA">
        <w:rPr>
          <w:rFonts w:ascii="Times New Roman" w:hAnsi="Times New Roman" w:cs="Times New Roman"/>
          <w:b/>
          <w:vertAlign w:val="subscript"/>
        </w:rPr>
        <w:t>2</w:t>
      </w:r>
      <w:r w:rsidRPr="002858BA">
        <w:rPr>
          <w:rFonts w:ascii="Times New Roman" w:hAnsi="Times New Roman" w:cs="Times New Roman"/>
          <w:b/>
        </w:rPr>
        <w:t>O 1</w:t>
      </w:r>
    </w:p>
    <w:p w14:paraId="7A7374DD" w14:textId="1488F7CB"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diffraction data for complex </w:t>
      </w:r>
      <w:r w:rsidRPr="002858BA">
        <w:rPr>
          <w:rFonts w:ascii="Times New Roman" w:hAnsi="Times New Roman" w:cs="Times New Roman"/>
          <w:b/>
        </w:rPr>
        <w:t>1</w:t>
      </w:r>
      <w:r w:rsidRPr="002858BA">
        <w:rPr>
          <w:rFonts w:ascii="Times New Roman" w:hAnsi="Times New Roman" w:cs="Times New Roman"/>
        </w:rPr>
        <w:t xml:space="preserve"> were solved and refined in the monoclinic space group </w:t>
      </w:r>
      <w:r w:rsidRPr="002858BA">
        <w:rPr>
          <w:rFonts w:ascii="Times New Roman" w:hAnsi="Times New Roman" w:cs="Times New Roman"/>
          <w:i/>
        </w:rPr>
        <w:t>P</w:t>
      </w:r>
      <w:r w:rsidRPr="002858BA">
        <w:rPr>
          <w:rFonts w:ascii="Times New Roman" w:hAnsi="Times New Roman" w:cs="Times New Roman"/>
        </w:rPr>
        <w:t>2</w:t>
      </w:r>
      <w:r w:rsidRPr="002858BA">
        <w:rPr>
          <w:rFonts w:ascii="Times New Roman" w:hAnsi="Times New Roman" w:cs="Times New Roman"/>
          <w:vertAlign w:val="subscript"/>
        </w:rPr>
        <w:t>1</w:t>
      </w:r>
      <w:r w:rsidRPr="002858BA">
        <w:rPr>
          <w:rFonts w:ascii="Times New Roman" w:hAnsi="Times New Roman" w:cs="Times New Roman"/>
        </w:rPr>
        <w:t>/</w:t>
      </w:r>
      <w:r w:rsidRPr="002858BA">
        <w:rPr>
          <w:rFonts w:ascii="Times New Roman" w:hAnsi="Times New Roman" w:cs="Times New Roman"/>
          <w:i/>
        </w:rPr>
        <w:t>c</w:t>
      </w:r>
      <w:r w:rsidRPr="002858BA">
        <w:rPr>
          <w:rFonts w:ascii="Times New Roman" w:hAnsi="Times New Roman" w:cs="Times New Roman"/>
        </w:rPr>
        <w:t xml:space="preserve">. The asymmetric unit contains one </w:t>
      </w:r>
      <w:proofErr w:type="gramStart"/>
      <w:r w:rsidRPr="002858BA">
        <w:rPr>
          <w:rFonts w:ascii="Times New Roman" w:hAnsi="Times New Roman" w:cs="Times New Roman"/>
        </w:rPr>
        <w:t>manganese(</w:t>
      </w:r>
      <w:proofErr w:type="gramEnd"/>
      <w:r w:rsidRPr="002858BA">
        <w:rPr>
          <w:rFonts w:ascii="Times New Roman" w:hAnsi="Times New Roman" w:cs="Times New Roman"/>
        </w:rPr>
        <w:t xml:space="preserve">II) cation coordinated by two tridentate </w:t>
      </w:r>
      <w:r w:rsidR="007B77FB" w:rsidRPr="002858BA">
        <w:rPr>
          <w:rFonts w:ascii="Times New Roman" w:hAnsi="Times New Roman" w:cs="Times New Roman"/>
          <w:b/>
        </w:rPr>
        <w:t>TPTA</w:t>
      </w:r>
      <w:r w:rsidRPr="002858BA">
        <w:rPr>
          <w:rFonts w:ascii="Times New Roman" w:hAnsi="Times New Roman" w:cs="Times New Roman"/>
        </w:rPr>
        <w:t xml:space="preserve"> ligands with two non-coordinating perchlorate anions providing charge balance</w:t>
      </w:r>
      <w:r w:rsidR="00494B2E" w:rsidRPr="002858BA">
        <w:rPr>
          <w:rFonts w:ascii="Times New Roman" w:hAnsi="Times New Roman" w:cs="Times New Roman"/>
        </w:rPr>
        <w:t>,</w:t>
      </w:r>
      <w:r w:rsidRPr="002858BA">
        <w:rPr>
          <w:rFonts w:ascii="Times New Roman" w:hAnsi="Times New Roman" w:cs="Times New Roman"/>
        </w:rPr>
        <w:t xml:space="preserve"> and a lattice water molecule. The coordination geometry of the manganese ion, shown in Figure </w:t>
      </w:r>
      <w:r w:rsidR="00657419" w:rsidRPr="002858BA">
        <w:rPr>
          <w:rFonts w:ascii="Times New Roman" w:hAnsi="Times New Roman" w:cs="Times New Roman"/>
        </w:rPr>
        <w:t>2</w:t>
      </w:r>
      <w:r w:rsidRPr="002858BA">
        <w:rPr>
          <w:rFonts w:ascii="Times New Roman" w:hAnsi="Times New Roman" w:cs="Times New Roman"/>
        </w:rPr>
        <w:t xml:space="preserve">, is highly distorted tending towards trigonal prismatic geometry and exhibits substantial variations in Mn-N bond lengths. Each ligand </w:t>
      </w:r>
      <w:r w:rsidRPr="002858BA">
        <w:rPr>
          <w:rFonts w:ascii="Times New Roman" w:hAnsi="Times New Roman" w:cs="Times New Roman"/>
        </w:rPr>
        <w:lastRenderedPageBreak/>
        <w:t xml:space="preserve">coordinates through the amine nitrogen atom and two of the three triazoles. Both amine nitrogen atoms exhibit longer Mn-N distances than the triazole nitrogen atoms (2.478(2) and 2.531(2) Å for N5 and N1, respectively, </w:t>
      </w:r>
      <w:r w:rsidRPr="002858BA">
        <w:rPr>
          <w:rFonts w:ascii="Times New Roman" w:hAnsi="Times New Roman" w:cs="Times New Roman"/>
          <w:i/>
        </w:rPr>
        <w:t xml:space="preserve">cf. </w:t>
      </w:r>
      <w:r w:rsidRPr="002858BA">
        <w:rPr>
          <w:rFonts w:ascii="Times New Roman" w:hAnsi="Times New Roman" w:cs="Times New Roman"/>
        </w:rPr>
        <w:t xml:space="preserve">2.16 – 2.23 Å for the triazoles). Combined, the strained geometry and relatively long Mn-N bond lengths in </w:t>
      </w:r>
      <w:r w:rsidRPr="002858BA">
        <w:rPr>
          <w:rFonts w:ascii="Times New Roman" w:hAnsi="Times New Roman" w:cs="Times New Roman"/>
          <w:b/>
          <w:bCs/>
        </w:rPr>
        <w:t>1</w:t>
      </w:r>
      <w:r w:rsidRPr="002858BA">
        <w:rPr>
          <w:rFonts w:ascii="Times New Roman" w:hAnsi="Times New Roman" w:cs="Times New Roman"/>
        </w:rPr>
        <w:t xml:space="preserve"> indicate comparatively weak binding, and indeed complex </w:t>
      </w:r>
      <w:r w:rsidRPr="002858BA">
        <w:rPr>
          <w:rFonts w:ascii="Times New Roman" w:hAnsi="Times New Roman" w:cs="Times New Roman"/>
          <w:b/>
          <w:bCs/>
        </w:rPr>
        <w:t>1</w:t>
      </w:r>
      <w:r w:rsidRPr="002858BA">
        <w:rPr>
          <w:rFonts w:ascii="Times New Roman" w:hAnsi="Times New Roman" w:cs="Times New Roman"/>
        </w:rPr>
        <w:t xml:space="preserve"> was the only compound studied which could not be detected by </w:t>
      </w:r>
      <w:r w:rsidR="00944C42" w:rsidRPr="002858BA">
        <w:rPr>
          <w:rFonts w:ascii="Times New Roman" w:hAnsi="Times New Roman" w:cs="Times New Roman"/>
        </w:rPr>
        <w:t>electrospray</w:t>
      </w:r>
      <w:r w:rsidR="00634562" w:rsidRPr="002858BA">
        <w:rPr>
          <w:rFonts w:ascii="Times New Roman" w:hAnsi="Times New Roman" w:cs="Times New Roman"/>
        </w:rPr>
        <w:t xml:space="preserve"> </w:t>
      </w:r>
      <w:r w:rsidRPr="002858BA">
        <w:rPr>
          <w:rFonts w:ascii="Times New Roman" w:hAnsi="Times New Roman" w:cs="Times New Roman"/>
        </w:rPr>
        <w:t xml:space="preserve">mass spectrometry, suggesting that this species does not persist under these ionization conditions. The magnetic moment of </w:t>
      </w:r>
      <w:r w:rsidRPr="002858BA">
        <w:rPr>
          <w:rFonts w:ascii="Times New Roman" w:hAnsi="Times New Roman" w:cs="Times New Roman"/>
          <w:b/>
          <w:bCs/>
        </w:rPr>
        <w:t>1</w:t>
      </w:r>
      <w:r w:rsidRPr="002858BA">
        <w:rPr>
          <w:rFonts w:ascii="Times New Roman" w:hAnsi="Times New Roman" w:cs="Times New Roman"/>
        </w:rPr>
        <w:t xml:space="preserve"> was measured in solution at 5.3 µ</w:t>
      </w:r>
      <w:r w:rsidRPr="002858BA">
        <w:rPr>
          <w:rFonts w:ascii="Times New Roman" w:hAnsi="Times New Roman" w:cs="Times New Roman"/>
          <w:vertAlign w:val="subscript"/>
        </w:rPr>
        <w:t>B</w:t>
      </w:r>
      <w:r w:rsidRPr="002858BA">
        <w:rPr>
          <w:rFonts w:ascii="Times New Roman" w:hAnsi="Times New Roman" w:cs="Times New Roman"/>
        </w:rPr>
        <w:t xml:space="preserve">, </w:t>
      </w:r>
      <w:r w:rsidR="00494B2E" w:rsidRPr="002858BA">
        <w:rPr>
          <w:rFonts w:ascii="Times New Roman" w:hAnsi="Times New Roman" w:cs="Times New Roman"/>
          <w:iCs/>
        </w:rPr>
        <w:t>close to</w:t>
      </w:r>
      <w:r w:rsidRPr="002858BA">
        <w:rPr>
          <w:rFonts w:ascii="Times New Roman" w:hAnsi="Times New Roman" w:cs="Times New Roman"/>
          <w:i/>
          <w:iCs/>
        </w:rPr>
        <w:t xml:space="preserve"> </w:t>
      </w:r>
      <w:r w:rsidRPr="002858BA">
        <w:rPr>
          <w:rFonts w:ascii="Times New Roman" w:hAnsi="Times New Roman" w:cs="Times New Roman"/>
        </w:rPr>
        <w:t>the spin-only value of 5.9 µ</w:t>
      </w:r>
      <w:r w:rsidRPr="002858BA">
        <w:rPr>
          <w:rFonts w:ascii="Times New Roman" w:hAnsi="Times New Roman" w:cs="Times New Roman"/>
          <w:vertAlign w:val="subscript"/>
        </w:rPr>
        <w:t>B</w:t>
      </w:r>
      <w:r w:rsidRPr="002858BA">
        <w:rPr>
          <w:rFonts w:ascii="Times New Roman" w:hAnsi="Times New Roman" w:cs="Times New Roman"/>
        </w:rPr>
        <w:t xml:space="preserve"> for the high-spin d</w:t>
      </w:r>
      <w:r w:rsidRPr="002858BA">
        <w:rPr>
          <w:rFonts w:ascii="Times New Roman" w:hAnsi="Times New Roman" w:cs="Times New Roman"/>
          <w:vertAlign w:val="superscript"/>
        </w:rPr>
        <w:t>5</w:t>
      </w:r>
      <w:r w:rsidRPr="002858BA">
        <w:rPr>
          <w:rFonts w:ascii="Times New Roman" w:hAnsi="Times New Roman" w:cs="Times New Roman"/>
        </w:rPr>
        <w:t xml:space="preserve"> configuration. </w:t>
      </w:r>
    </w:p>
    <w:p w14:paraId="600DB0F0" w14:textId="25A87433" w:rsidR="00657419" w:rsidRPr="002858BA" w:rsidRDefault="00657419" w:rsidP="008926BF">
      <w:pPr>
        <w:spacing w:line="480" w:lineRule="auto"/>
        <w:jc w:val="both"/>
        <w:rPr>
          <w:rFonts w:ascii="Times New Roman" w:hAnsi="Times New Roman" w:cs="Times New Roman"/>
        </w:rPr>
      </w:pPr>
    </w:p>
    <w:p w14:paraId="4A7E8B23" w14:textId="05C1E640" w:rsidR="00657419" w:rsidRPr="002858BA" w:rsidRDefault="00372B83" w:rsidP="00657419">
      <w:pPr>
        <w:spacing w:line="480" w:lineRule="auto"/>
        <w:jc w:val="center"/>
        <w:rPr>
          <w:rFonts w:ascii="Times New Roman" w:hAnsi="Times New Roman" w:cs="Times New Roman"/>
        </w:rPr>
      </w:pPr>
      <w:r w:rsidRPr="002858BA">
        <w:rPr>
          <w:rFonts w:ascii="Times New Roman" w:hAnsi="Times New Roman" w:cs="Times New Roman"/>
          <w:noProof/>
          <w:lang w:eastAsia="en-GB"/>
        </w:rPr>
        <w:lastRenderedPageBreak/>
        <w:drawing>
          <wp:inline distT="0" distB="0" distL="0" distR="0" wp14:anchorId="2C1D3767" wp14:editId="28093EFB">
            <wp:extent cx="5724525" cy="687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6877050"/>
                    </a:xfrm>
                    <a:prstGeom prst="rect">
                      <a:avLst/>
                    </a:prstGeom>
                    <a:noFill/>
                    <a:ln>
                      <a:noFill/>
                    </a:ln>
                  </pic:spPr>
                </pic:pic>
              </a:graphicData>
            </a:graphic>
          </wp:inline>
        </w:drawing>
      </w:r>
    </w:p>
    <w:p w14:paraId="11061524" w14:textId="0A1F0A95" w:rsidR="00657419" w:rsidRPr="002858BA" w:rsidRDefault="00657419" w:rsidP="00657419">
      <w:pPr>
        <w:spacing w:line="480" w:lineRule="auto"/>
        <w:jc w:val="center"/>
        <w:rPr>
          <w:rFonts w:ascii="Times New Roman" w:hAnsi="Times New Roman" w:cs="Times New Roman"/>
        </w:rPr>
      </w:pPr>
      <w:r w:rsidRPr="002858BA">
        <w:rPr>
          <w:rFonts w:ascii="Times New Roman" w:hAnsi="Times New Roman" w:cs="Times New Roman"/>
          <w:b/>
        </w:rPr>
        <w:t>Figure 2</w:t>
      </w:r>
      <w:r w:rsidRPr="002858BA">
        <w:rPr>
          <w:rFonts w:ascii="Times New Roman" w:hAnsi="Times New Roman" w:cs="Times New Roman"/>
        </w:rPr>
        <w:t xml:space="preserve"> </w:t>
      </w:r>
      <w:r w:rsidR="00372B83" w:rsidRPr="002858BA">
        <w:rPr>
          <w:rFonts w:ascii="Times New Roman" w:hAnsi="Times New Roman" w:cs="Times New Roman"/>
        </w:rPr>
        <w:t xml:space="preserve">(A) </w:t>
      </w:r>
      <w:r w:rsidRPr="002858BA">
        <w:rPr>
          <w:rFonts w:ascii="Times New Roman" w:hAnsi="Times New Roman" w:cs="Times New Roman"/>
        </w:rPr>
        <w:t xml:space="preserve">Structure of the </w:t>
      </w:r>
      <w:r w:rsidR="00F47B94" w:rsidRPr="002858BA">
        <w:rPr>
          <w:rFonts w:ascii="Times New Roman" w:hAnsi="Times New Roman" w:cs="Times New Roman"/>
        </w:rPr>
        <w:t>[</w:t>
      </w:r>
      <w:proofErr w:type="gramStart"/>
      <w:r w:rsidRPr="002858BA">
        <w:rPr>
          <w:rFonts w:ascii="Times New Roman" w:hAnsi="Times New Roman" w:cs="Times New Roman"/>
        </w:rPr>
        <w:t>Mn(</w:t>
      </w:r>
      <w:proofErr w:type="gramEnd"/>
      <w:r w:rsidRPr="002858BA">
        <w:rPr>
          <w:rFonts w:ascii="Times New Roman" w:hAnsi="Times New Roman" w:cs="Times New Roman"/>
          <w:b/>
          <w:bCs/>
        </w:rPr>
        <w:t>TPTA</w:t>
      </w:r>
      <w:r w:rsidRPr="002858BA">
        <w:rPr>
          <w:rFonts w:ascii="Times New Roman" w:hAnsi="Times New Roman" w:cs="Times New Roman"/>
        </w:rPr>
        <w:t>)</w:t>
      </w:r>
      <w:r w:rsidR="00F47B94" w:rsidRPr="002858BA">
        <w:rPr>
          <w:rFonts w:ascii="Times New Roman" w:hAnsi="Times New Roman" w:cs="Times New Roman"/>
        </w:rPr>
        <w:t>]</w:t>
      </w:r>
      <w:r w:rsidRPr="002858BA">
        <w:rPr>
          <w:rFonts w:ascii="Times New Roman" w:hAnsi="Times New Roman" w:cs="Times New Roman"/>
          <w:vertAlign w:val="superscript"/>
        </w:rPr>
        <w:t>2+</w:t>
      </w:r>
      <w:r w:rsidRPr="002858BA">
        <w:rPr>
          <w:rFonts w:ascii="Times New Roman" w:hAnsi="Times New Roman" w:cs="Times New Roman"/>
        </w:rPr>
        <w:t xml:space="preserve"> </w:t>
      </w:r>
      <w:proofErr w:type="spellStart"/>
      <w:r w:rsidRPr="002858BA">
        <w:rPr>
          <w:rFonts w:ascii="Times New Roman" w:hAnsi="Times New Roman" w:cs="Times New Roman"/>
        </w:rPr>
        <w:t>dication</w:t>
      </w:r>
      <w:proofErr w:type="spellEnd"/>
      <w:r w:rsidRPr="002858BA">
        <w:rPr>
          <w:rFonts w:ascii="Times New Roman" w:hAnsi="Times New Roman" w:cs="Times New Roman"/>
        </w:rPr>
        <w:t xml:space="preserve"> in the structure of </w:t>
      </w:r>
      <w:r w:rsidRPr="002858BA">
        <w:rPr>
          <w:rFonts w:ascii="Times New Roman" w:hAnsi="Times New Roman" w:cs="Times New Roman"/>
          <w:b/>
        </w:rPr>
        <w:t>1</w:t>
      </w:r>
      <w:r w:rsidRPr="002858BA">
        <w:rPr>
          <w:rFonts w:ascii="Times New Roman" w:hAnsi="Times New Roman" w:cs="Times New Roman"/>
        </w:rPr>
        <w:t xml:space="preserve"> with labelling scheme for selected atoms. Hydrogen atoms, anions and solvent molecules are omitted for clarity. ADPs are rendered at 50% probability level. </w:t>
      </w:r>
      <w:r w:rsidR="00372B83" w:rsidRPr="002858BA">
        <w:rPr>
          <w:rFonts w:ascii="Times New Roman" w:hAnsi="Times New Roman" w:cs="Times New Roman"/>
        </w:rPr>
        <w:t xml:space="preserve">(B) The C-H···N contacts and other interactions involving the non-coordinating triazole arms in the structure of </w:t>
      </w:r>
      <w:r w:rsidR="00372B83" w:rsidRPr="002858BA">
        <w:rPr>
          <w:rFonts w:ascii="Times New Roman" w:hAnsi="Times New Roman" w:cs="Times New Roman"/>
          <w:b/>
          <w:bCs/>
        </w:rPr>
        <w:t>1</w:t>
      </w:r>
      <w:r w:rsidR="00372B83" w:rsidRPr="002858BA">
        <w:rPr>
          <w:rFonts w:ascii="Times New Roman" w:hAnsi="Times New Roman" w:cs="Times New Roman"/>
        </w:rPr>
        <w:t xml:space="preserve"> with relevant atoms labelled.</w:t>
      </w:r>
    </w:p>
    <w:p w14:paraId="35005AC9" w14:textId="77777777" w:rsidR="00657419" w:rsidRPr="002858BA" w:rsidRDefault="00657419" w:rsidP="00657419">
      <w:pPr>
        <w:spacing w:line="480" w:lineRule="auto"/>
        <w:jc w:val="center"/>
        <w:rPr>
          <w:rFonts w:ascii="Times New Roman" w:hAnsi="Times New Roman" w:cs="Times New Roman"/>
        </w:rPr>
      </w:pPr>
    </w:p>
    <w:p w14:paraId="3A5733F4" w14:textId="0579F0FA"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lastRenderedPageBreak/>
        <w:t>The two non-coordinating triazole rings contain unbound Lewis acid and base character, and engage in dis</w:t>
      </w:r>
      <w:r w:rsidR="00657419" w:rsidRPr="002858BA">
        <w:rPr>
          <w:rFonts w:ascii="Times New Roman" w:hAnsi="Times New Roman" w:cs="Times New Roman"/>
        </w:rPr>
        <w:t>tinct non-covalent interactions. While N13 adopts a relatively close approach to a vacant face of the manganese ion (distance N13···Mn1 3.151(2) Å) the directionality of this interaction is not consistent with a capping coordination bond. Instead,</w:t>
      </w:r>
      <w:r w:rsidRPr="002858BA">
        <w:rPr>
          <w:rFonts w:ascii="Times New Roman" w:hAnsi="Times New Roman" w:cs="Times New Roman"/>
        </w:rPr>
        <w:t xml:space="preserve"> the N13-N15 ring accepts</w:t>
      </w:r>
      <w:r w:rsidR="00657419" w:rsidRPr="002858BA">
        <w:rPr>
          <w:rFonts w:ascii="Times New Roman" w:hAnsi="Times New Roman" w:cs="Times New Roman"/>
        </w:rPr>
        <w:t xml:space="preserve"> weak hydrogen bonds</w:t>
      </w:r>
      <w:r w:rsidRPr="002858BA">
        <w:rPr>
          <w:rFonts w:ascii="Times New Roman" w:hAnsi="Times New Roman" w:cs="Times New Roman"/>
        </w:rPr>
        <w:t xml:space="preserve"> from the triazole C-H and methylene CH</w:t>
      </w:r>
      <w:r w:rsidRPr="002858BA">
        <w:rPr>
          <w:rFonts w:ascii="Times New Roman" w:hAnsi="Times New Roman" w:cs="Times New Roman"/>
          <w:vertAlign w:val="subscript"/>
        </w:rPr>
        <w:t>2</w:t>
      </w:r>
      <w:r w:rsidRPr="002858BA">
        <w:rPr>
          <w:rFonts w:ascii="Times New Roman" w:hAnsi="Times New Roman" w:cs="Times New Roman"/>
        </w:rPr>
        <w:t xml:space="preserve"> group</w:t>
      </w:r>
      <w:r w:rsidR="00494B2E" w:rsidRPr="002858BA">
        <w:rPr>
          <w:rFonts w:ascii="Times New Roman" w:hAnsi="Times New Roman" w:cs="Times New Roman"/>
        </w:rPr>
        <w:t xml:space="preserve"> of an adjacent arm</w:t>
      </w:r>
      <w:r w:rsidRPr="002858BA">
        <w:rPr>
          <w:rFonts w:ascii="Times New Roman" w:hAnsi="Times New Roman" w:cs="Times New Roman"/>
        </w:rPr>
        <w:t xml:space="preserve">, at C···N distances of 3.175(3) and 3.529(3) Å but </w:t>
      </w:r>
      <w:r w:rsidR="00657419" w:rsidRPr="002858BA">
        <w:rPr>
          <w:rFonts w:ascii="Times New Roman" w:hAnsi="Times New Roman" w:cs="Times New Roman"/>
        </w:rPr>
        <w:t xml:space="preserve">with </w:t>
      </w:r>
      <w:r w:rsidRPr="002858BA">
        <w:rPr>
          <w:rFonts w:ascii="Times New Roman" w:hAnsi="Times New Roman" w:cs="Times New Roman"/>
        </w:rPr>
        <w:t>relatively small C-H···N angles</w:t>
      </w:r>
      <w:r w:rsidR="00657419" w:rsidRPr="002858BA">
        <w:rPr>
          <w:rFonts w:ascii="Times New Roman" w:hAnsi="Times New Roman" w:cs="Times New Roman"/>
        </w:rPr>
        <w:t xml:space="preserve"> of 135</w:t>
      </w:r>
      <w:r w:rsidR="00634562" w:rsidRPr="002858BA">
        <w:rPr>
          <w:rFonts w:ascii="Times New Roman" w:hAnsi="Times New Roman" w:cs="Times New Roman"/>
        </w:rPr>
        <w:t xml:space="preserve">° </w:t>
      </w:r>
      <w:r w:rsidR="00657419" w:rsidRPr="002858BA">
        <w:rPr>
          <w:rFonts w:ascii="Times New Roman" w:hAnsi="Times New Roman" w:cs="Times New Roman"/>
        </w:rPr>
        <w:t>and 158°, respectively</w:t>
      </w:r>
      <w:r w:rsidR="00F47B94" w:rsidRPr="002858BA">
        <w:rPr>
          <w:rFonts w:ascii="Times New Roman" w:hAnsi="Times New Roman" w:cs="Times New Roman"/>
        </w:rPr>
        <w:t xml:space="preserve"> (Figure 2B)</w:t>
      </w:r>
      <w:r w:rsidRPr="002858BA">
        <w:rPr>
          <w:rFonts w:ascii="Times New Roman" w:hAnsi="Times New Roman" w:cs="Times New Roman"/>
        </w:rPr>
        <w:t xml:space="preserve">. The acidic C-H group of this triazole C12 donates a hydrogen bond to the lattice water molecule (C···O distance 3.034(3) Å, C-H···O angle 143°). </w:t>
      </w:r>
    </w:p>
    <w:p w14:paraId="6425C245" w14:textId="417BB472" w:rsidR="00121C31" w:rsidRPr="002858BA" w:rsidRDefault="001B794A" w:rsidP="00121C31">
      <w:pPr>
        <w:spacing w:line="480" w:lineRule="auto"/>
        <w:ind w:firstLine="720"/>
        <w:jc w:val="both"/>
        <w:rPr>
          <w:rFonts w:ascii="Times New Roman" w:hAnsi="Times New Roman" w:cs="Times New Roman"/>
        </w:rPr>
      </w:pPr>
      <w:r w:rsidRPr="002858BA">
        <w:rPr>
          <w:rFonts w:ascii="Times New Roman" w:hAnsi="Times New Roman" w:cs="Times New Roman"/>
        </w:rPr>
        <w:t>The remaining non-coordinating triazole N16-N18 exhibits different hydrogen bond acceptor character, accepting a hydrogen bond from the lattice water molecule at N16 (O···N distance 2.995(3) Å, O-H···N angle 159°) and a weaker C-H···N contact from a nearby phenyl C-H group at N17 (C···N distance 3.404(3) Å, C-H···N angle 146°. All of the coordinating triazoles engage in C-H···O hydrogen bonding with the perchlorate anions. The C···O distances for these interactions fall in th</w:t>
      </w:r>
      <w:r w:rsidR="00494B2E" w:rsidRPr="002858BA">
        <w:rPr>
          <w:rFonts w:ascii="Times New Roman" w:hAnsi="Times New Roman" w:cs="Times New Roman"/>
        </w:rPr>
        <w:t>e range 3.184(3) – 3.362(3) Å. These contacts are</w:t>
      </w:r>
      <w:r w:rsidRPr="002858BA">
        <w:rPr>
          <w:rFonts w:ascii="Times New Roman" w:hAnsi="Times New Roman" w:cs="Times New Roman"/>
        </w:rPr>
        <w:t xml:space="preserve"> uniformly longer than those for the non-coordinating triazoles, with the added benefit</w:t>
      </w:r>
      <w:r w:rsidR="00494B2E" w:rsidRPr="002858BA">
        <w:rPr>
          <w:rFonts w:ascii="Times New Roman" w:hAnsi="Times New Roman" w:cs="Times New Roman"/>
        </w:rPr>
        <w:t xml:space="preserve"> of an anionic acceptor, implying</w:t>
      </w:r>
      <w:r w:rsidRPr="002858BA">
        <w:rPr>
          <w:rFonts w:ascii="Times New Roman" w:hAnsi="Times New Roman" w:cs="Times New Roman"/>
        </w:rPr>
        <w:t xml:space="preserve"> that metal coordination does not significantly increase the C-H donor ability in this instance.</w:t>
      </w:r>
    </w:p>
    <w:p w14:paraId="0B57AB1B" w14:textId="366ABFF4" w:rsidR="001B794A" w:rsidRPr="002858BA" w:rsidRDefault="001B794A" w:rsidP="00121C31">
      <w:pPr>
        <w:spacing w:line="480" w:lineRule="auto"/>
        <w:ind w:firstLine="720"/>
        <w:jc w:val="both"/>
        <w:rPr>
          <w:rFonts w:ascii="Times New Roman" w:hAnsi="Times New Roman" w:cs="Times New Roman"/>
        </w:rPr>
      </w:pPr>
      <w:r w:rsidRPr="002858BA">
        <w:rPr>
          <w:rFonts w:ascii="Times New Roman" w:hAnsi="Times New Roman" w:cs="Times New Roman"/>
        </w:rPr>
        <w:t xml:space="preserve">The other predominant non-covalent contacts within the extended structure of </w:t>
      </w:r>
      <w:r w:rsidRPr="002858BA">
        <w:rPr>
          <w:rFonts w:ascii="Times New Roman" w:hAnsi="Times New Roman" w:cs="Times New Roman"/>
          <w:b/>
        </w:rPr>
        <w:t>1</w:t>
      </w:r>
      <w:r w:rsidRPr="002858BA">
        <w:rPr>
          <w:rFonts w:ascii="Times New Roman" w:hAnsi="Times New Roman" w:cs="Times New Roman"/>
        </w:rPr>
        <w:t xml:space="preserve"> are π-π stacking interactions involving the conjugated </w:t>
      </w:r>
      <w:proofErr w:type="spellStart"/>
      <w:r w:rsidRPr="002858BA">
        <w:rPr>
          <w:rFonts w:ascii="Times New Roman" w:hAnsi="Times New Roman" w:cs="Times New Roman"/>
        </w:rPr>
        <w:t>phenyltriazole</w:t>
      </w:r>
      <w:proofErr w:type="spellEnd"/>
      <w:r w:rsidRPr="002858BA">
        <w:rPr>
          <w:rFonts w:ascii="Times New Roman" w:hAnsi="Times New Roman" w:cs="Times New Roman"/>
        </w:rPr>
        <w:t xml:space="preserve"> arms. Both face-to-face and edge-to-face contacts help to define a densely packed extended structure. The most significant such interactions are two centrosymmetric tetrads in which intramolecular head-to-head stacks between coordinating and non-coordinating </w:t>
      </w:r>
      <w:proofErr w:type="spellStart"/>
      <w:r w:rsidRPr="002858BA">
        <w:rPr>
          <w:rFonts w:ascii="Times New Roman" w:hAnsi="Times New Roman" w:cs="Times New Roman"/>
        </w:rPr>
        <w:t>aryltriazoles</w:t>
      </w:r>
      <w:proofErr w:type="spellEnd"/>
      <w:r w:rsidRPr="002858BA">
        <w:rPr>
          <w:rFonts w:ascii="Times New Roman" w:hAnsi="Times New Roman" w:cs="Times New Roman"/>
        </w:rPr>
        <w:t xml:space="preserve"> are further linked through a head-to-tail contact with an adjacent complex</w:t>
      </w:r>
      <w:r w:rsidR="00121C31" w:rsidRPr="002858BA">
        <w:rPr>
          <w:rFonts w:ascii="Times New Roman" w:hAnsi="Times New Roman" w:cs="Times New Roman"/>
        </w:rPr>
        <w:t>, as shown in Figure 3</w:t>
      </w:r>
      <w:r w:rsidRPr="002858BA">
        <w:rPr>
          <w:rFonts w:ascii="Times New Roman" w:hAnsi="Times New Roman" w:cs="Times New Roman"/>
        </w:rPr>
        <w:t>. Interestingly, while this interaction is repeated for both non-equivalent ligands, the geometry of the stacks differs by the dihedral angle of the terminal head-to-head pairing</w:t>
      </w:r>
      <w:r w:rsidR="00121C31" w:rsidRPr="002858BA">
        <w:rPr>
          <w:rFonts w:ascii="Times New Roman" w:hAnsi="Times New Roman" w:cs="Times New Roman"/>
        </w:rPr>
        <w:t>.</w:t>
      </w:r>
    </w:p>
    <w:p w14:paraId="3852BFB2" w14:textId="035FB3A6" w:rsidR="00121C31" w:rsidRPr="002858BA" w:rsidRDefault="00147143" w:rsidP="00121C31">
      <w:pPr>
        <w:spacing w:line="480" w:lineRule="auto"/>
        <w:ind w:firstLine="720"/>
        <w:jc w:val="center"/>
        <w:rPr>
          <w:rFonts w:ascii="Times New Roman" w:hAnsi="Times New Roman" w:cs="Times New Roman"/>
        </w:rPr>
      </w:pPr>
      <w:r>
        <w:rPr>
          <w:rFonts w:ascii="Times New Roman" w:hAnsi="Times New Roman" w:cs="Times New Roman"/>
          <w:noProof/>
        </w:rPr>
        <w:lastRenderedPageBreak/>
        <w:pict w14:anchorId="1DDFC139">
          <v:shape id="_x0000_i1030" type="#_x0000_t75" alt="" style="width:453.85pt;height:172.3pt;mso-width-percent:0;mso-height-percent:0;mso-width-percent:0;mso-height-percent:0">
            <v:imagedata r:id="rId9" o:title="Figure 3"/>
          </v:shape>
        </w:pict>
      </w:r>
    </w:p>
    <w:p w14:paraId="097B9BFC" w14:textId="086EF302" w:rsidR="00121C31" w:rsidRPr="002858BA" w:rsidRDefault="00121C31" w:rsidP="00121C31">
      <w:pPr>
        <w:spacing w:line="480" w:lineRule="auto"/>
        <w:ind w:firstLine="720"/>
        <w:jc w:val="center"/>
        <w:rPr>
          <w:rFonts w:ascii="Times New Roman" w:hAnsi="Times New Roman" w:cs="Times New Roman"/>
        </w:rPr>
      </w:pPr>
      <w:r w:rsidRPr="002858BA">
        <w:rPr>
          <w:rFonts w:ascii="Times New Roman" w:hAnsi="Times New Roman" w:cs="Times New Roman"/>
          <w:b/>
        </w:rPr>
        <w:t>Figure 3</w:t>
      </w:r>
      <w:r w:rsidRPr="002858BA">
        <w:rPr>
          <w:rFonts w:ascii="Times New Roman" w:hAnsi="Times New Roman" w:cs="Times New Roman"/>
        </w:rPr>
        <w:t xml:space="preserve"> (Left) Polyhedral representation of the trigonal prismatic coordination geometry of the manganese ion in complex </w:t>
      </w:r>
      <w:r w:rsidRPr="002858BA">
        <w:rPr>
          <w:rFonts w:ascii="Times New Roman" w:hAnsi="Times New Roman" w:cs="Times New Roman"/>
          <w:b/>
        </w:rPr>
        <w:t>1</w:t>
      </w:r>
      <w:r w:rsidRPr="002858BA">
        <w:rPr>
          <w:rFonts w:ascii="Times New Roman" w:hAnsi="Times New Roman" w:cs="Times New Roman"/>
        </w:rPr>
        <w:t xml:space="preserve">. The ligand molecule is truncated for clarity. (Right) The discrete tetrameric π-π stacking interaction between two adjacent cations of complex </w:t>
      </w:r>
      <w:r w:rsidRPr="002858BA">
        <w:rPr>
          <w:rFonts w:ascii="Times New Roman" w:hAnsi="Times New Roman" w:cs="Times New Roman"/>
          <w:b/>
        </w:rPr>
        <w:t>1</w:t>
      </w:r>
      <w:r w:rsidRPr="002858BA">
        <w:rPr>
          <w:rFonts w:ascii="Times New Roman" w:hAnsi="Times New Roman" w:cs="Times New Roman"/>
        </w:rPr>
        <w:t xml:space="preserve">. </w:t>
      </w:r>
    </w:p>
    <w:p w14:paraId="3D4BD299" w14:textId="77777777" w:rsidR="001B794A" w:rsidRPr="002858BA" w:rsidRDefault="001B794A" w:rsidP="008926BF">
      <w:pPr>
        <w:spacing w:line="480" w:lineRule="auto"/>
        <w:jc w:val="both"/>
        <w:rPr>
          <w:rFonts w:ascii="Times New Roman" w:hAnsi="Times New Roman" w:cs="Times New Roman"/>
          <w:b/>
        </w:rPr>
      </w:pPr>
    </w:p>
    <w:p w14:paraId="20DAFC5E" w14:textId="355C49C2"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Structure of [</w:t>
      </w:r>
      <w:proofErr w:type="gramStart"/>
      <w:r w:rsidRPr="002858BA">
        <w:rPr>
          <w:rFonts w:ascii="Times New Roman" w:hAnsi="Times New Roman" w:cs="Times New Roman"/>
          <w:b/>
        </w:rPr>
        <w:t>Ni(</w:t>
      </w:r>
      <w:proofErr w:type="gramEnd"/>
      <w:r w:rsidR="007B77FB" w:rsidRPr="002858BA">
        <w:rPr>
          <w:rFonts w:ascii="Times New Roman" w:hAnsi="Times New Roman" w:cs="Times New Roman"/>
          <w:b/>
        </w:rPr>
        <w:t>TBTA</w:t>
      </w:r>
      <w:r w:rsidRPr="002858BA">
        <w:rPr>
          <w:rFonts w:ascii="Times New Roman" w:hAnsi="Times New Roman" w:cs="Times New Roman"/>
          <w:b/>
        </w:rPr>
        <w:t>)(OH</w:t>
      </w:r>
      <w:r w:rsidRPr="002858BA">
        <w:rPr>
          <w:rFonts w:ascii="Times New Roman" w:hAnsi="Times New Roman" w:cs="Times New Roman"/>
          <w:b/>
          <w:vertAlign w:val="subscript"/>
        </w:rPr>
        <w:t>2</w:t>
      </w:r>
      <w:r w:rsidRPr="002858BA">
        <w:rPr>
          <w:rFonts w:ascii="Times New Roman" w:hAnsi="Times New Roman" w:cs="Times New Roman"/>
          <w:b/>
        </w:rPr>
        <w:t>)Cl]Cl·3H</w:t>
      </w:r>
      <w:r w:rsidRPr="002858BA">
        <w:rPr>
          <w:rFonts w:ascii="Times New Roman" w:hAnsi="Times New Roman" w:cs="Times New Roman"/>
          <w:b/>
          <w:vertAlign w:val="subscript"/>
        </w:rPr>
        <w:t>2</w:t>
      </w:r>
      <w:r w:rsidRPr="002858BA">
        <w:rPr>
          <w:rFonts w:ascii="Times New Roman" w:hAnsi="Times New Roman" w:cs="Times New Roman"/>
          <w:b/>
        </w:rPr>
        <w:t>O·MeCN 2</w:t>
      </w:r>
    </w:p>
    <w:p w14:paraId="0C107240" w14:textId="5A401281"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diffraction data for complex </w:t>
      </w:r>
      <w:r w:rsidRPr="002858BA">
        <w:rPr>
          <w:rFonts w:ascii="Times New Roman" w:hAnsi="Times New Roman" w:cs="Times New Roman"/>
          <w:b/>
          <w:bCs/>
        </w:rPr>
        <w:t>2</w:t>
      </w:r>
      <w:r w:rsidRPr="002858BA">
        <w:rPr>
          <w:rFonts w:ascii="Times New Roman" w:hAnsi="Times New Roman" w:cs="Times New Roman"/>
        </w:rPr>
        <w:t xml:space="preserve"> were solved and refined in the monoclinic space group </w:t>
      </w:r>
      <w:r w:rsidRPr="002858BA">
        <w:rPr>
          <w:rFonts w:ascii="Times New Roman" w:hAnsi="Times New Roman" w:cs="Times New Roman"/>
          <w:i/>
        </w:rPr>
        <w:t>P</w:t>
      </w:r>
      <w:r w:rsidRPr="002858BA">
        <w:rPr>
          <w:rFonts w:ascii="Times New Roman" w:hAnsi="Times New Roman" w:cs="Times New Roman"/>
        </w:rPr>
        <w:t>2</w:t>
      </w:r>
      <w:r w:rsidRPr="002858BA">
        <w:rPr>
          <w:rFonts w:ascii="Times New Roman" w:hAnsi="Times New Roman" w:cs="Times New Roman"/>
          <w:vertAlign w:val="subscript"/>
        </w:rPr>
        <w:t>1</w:t>
      </w:r>
      <w:r w:rsidRPr="002858BA">
        <w:rPr>
          <w:rFonts w:ascii="Times New Roman" w:hAnsi="Times New Roman" w:cs="Times New Roman"/>
        </w:rPr>
        <w:t>/</w:t>
      </w:r>
      <w:r w:rsidRPr="002858BA">
        <w:rPr>
          <w:rFonts w:ascii="Times New Roman" w:hAnsi="Times New Roman" w:cs="Times New Roman"/>
          <w:i/>
        </w:rPr>
        <w:t>c</w:t>
      </w:r>
      <w:r w:rsidRPr="002858BA">
        <w:rPr>
          <w:rFonts w:ascii="Times New Roman" w:hAnsi="Times New Roman" w:cs="Times New Roman"/>
        </w:rPr>
        <w:t xml:space="preserve">. The asymmetric unit contains one </w:t>
      </w:r>
      <w:proofErr w:type="gramStart"/>
      <w:r w:rsidRPr="002858BA">
        <w:rPr>
          <w:rFonts w:ascii="Times New Roman" w:hAnsi="Times New Roman" w:cs="Times New Roman"/>
        </w:rPr>
        <w:t>nickel(</w:t>
      </w:r>
      <w:proofErr w:type="gramEnd"/>
      <w:r w:rsidRPr="002858BA">
        <w:rPr>
          <w:rFonts w:ascii="Times New Roman" w:hAnsi="Times New Roman" w:cs="Times New Roman"/>
        </w:rPr>
        <w:t xml:space="preserve">II) cation coordinated by a single tetradentate </w:t>
      </w:r>
      <w:r w:rsidR="007B77FB" w:rsidRPr="002858BA">
        <w:rPr>
          <w:rFonts w:ascii="Times New Roman" w:hAnsi="Times New Roman" w:cs="Times New Roman"/>
          <w:b/>
        </w:rPr>
        <w:t>TBTA</w:t>
      </w:r>
      <w:r w:rsidRPr="002858BA">
        <w:rPr>
          <w:rFonts w:ascii="Times New Roman" w:hAnsi="Times New Roman" w:cs="Times New Roman"/>
        </w:rPr>
        <w:t xml:space="preserve"> ligand coordinated through the amine and all three triazole </w:t>
      </w:r>
      <w:r w:rsidR="00494B2E" w:rsidRPr="002858BA">
        <w:rPr>
          <w:rFonts w:ascii="Times New Roman" w:hAnsi="Times New Roman" w:cs="Times New Roman"/>
        </w:rPr>
        <w:t>arms</w:t>
      </w:r>
      <w:r w:rsidR="00121C31" w:rsidRPr="002858BA">
        <w:rPr>
          <w:rFonts w:ascii="Times New Roman" w:hAnsi="Times New Roman" w:cs="Times New Roman"/>
        </w:rPr>
        <w:t>, as shown in Figure 4</w:t>
      </w:r>
      <w:r w:rsidRPr="002858BA">
        <w:rPr>
          <w:rFonts w:ascii="Times New Roman" w:hAnsi="Times New Roman" w:cs="Times New Roman"/>
        </w:rPr>
        <w:t xml:space="preserve">. The remaining coordination sites, in a </w:t>
      </w:r>
      <w:r w:rsidRPr="002858BA">
        <w:rPr>
          <w:rFonts w:ascii="Times New Roman" w:hAnsi="Times New Roman" w:cs="Times New Roman"/>
          <w:i/>
        </w:rPr>
        <w:t>cis</w:t>
      </w:r>
      <w:r w:rsidRPr="002858BA">
        <w:rPr>
          <w:rFonts w:ascii="Times New Roman" w:hAnsi="Times New Roman" w:cs="Times New Roman"/>
        </w:rPr>
        <w:t xml:space="preserve"> configuration, are occupied by a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(oriented </w:t>
      </w:r>
      <w:r w:rsidRPr="002858BA">
        <w:rPr>
          <w:rFonts w:ascii="Times New Roman" w:hAnsi="Times New Roman" w:cs="Times New Roman"/>
          <w:i/>
        </w:rPr>
        <w:t>trans</w:t>
      </w:r>
      <w:r w:rsidRPr="002858BA">
        <w:rPr>
          <w:rFonts w:ascii="Times New Roman" w:hAnsi="Times New Roman" w:cs="Times New Roman"/>
        </w:rPr>
        <w:t xml:space="preserve"> to the amine), and an aqua ligand. While the amine nitrogen atom exhibits a longer Ni-N distance of 2.213(2) Å compared to the triazoles (2.060(2) – 2.116(2) Å), the octahedral geometry of the coordination sphere is comparatively regular with all </w:t>
      </w:r>
      <w:r w:rsidRPr="002858BA">
        <w:rPr>
          <w:rFonts w:ascii="Times New Roman" w:hAnsi="Times New Roman" w:cs="Times New Roman"/>
          <w:i/>
        </w:rPr>
        <w:t>cis</w:t>
      </w:r>
      <w:r w:rsidRPr="002858BA">
        <w:rPr>
          <w:rFonts w:ascii="Times New Roman" w:hAnsi="Times New Roman" w:cs="Times New Roman"/>
        </w:rPr>
        <w:t xml:space="preserve"> angles falling in the range 77.50(6) – 97.97(</w:t>
      </w:r>
      <w:proofErr w:type="gramStart"/>
      <w:r w:rsidRPr="002858BA">
        <w:rPr>
          <w:rFonts w:ascii="Times New Roman" w:hAnsi="Times New Roman" w:cs="Times New Roman"/>
        </w:rPr>
        <w:t>5)°</w:t>
      </w:r>
      <w:proofErr w:type="gramEnd"/>
      <w:r w:rsidRPr="002858BA">
        <w:rPr>
          <w:rFonts w:ascii="Times New Roman" w:hAnsi="Times New Roman" w:cs="Times New Roman"/>
        </w:rPr>
        <w:t>. A further non-coordinating chloride ion is present within the asymmetric unit, alongside three lattice water molecules and one acetonitrile molecule.</w:t>
      </w:r>
    </w:p>
    <w:p w14:paraId="3D74E59B" w14:textId="48992FA5" w:rsidR="00121C31" w:rsidRPr="002858BA" w:rsidRDefault="00121C31" w:rsidP="008926BF">
      <w:pPr>
        <w:spacing w:line="480" w:lineRule="auto"/>
        <w:jc w:val="both"/>
        <w:rPr>
          <w:rFonts w:ascii="Times New Roman" w:hAnsi="Times New Roman" w:cs="Times New Roman"/>
        </w:rPr>
      </w:pPr>
    </w:p>
    <w:p w14:paraId="37C59998" w14:textId="657759C9" w:rsidR="00121C31" w:rsidRPr="002858BA" w:rsidRDefault="00147143" w:rsidP="00121C31">
      <w:pPr>
        <w:spacing w:line="480" w:lineRule="auto"/>
        <w:jc w:val="center"/>
        <w:rPr>
          <w:rFonts w:ascii="Times New Roman" w:hAnsi="Times New Roman" w:cs="Times New Roman"/>
        </w:rPr>
      </w:pPr>
      <w:r>
        <w:rPr>
          <w:rFonts w:ascii="Times New Roman" w:hAnsi="Times New Roman" w:cs="Times New Roman"/>
          <w:noProof/>
        </w:rPr>
        <w:lastRenderedPageBreak/>
        <w:pict w14:anchorId="03743CA2">
          <v:shape id="_x0000_i1029" type="#_x0000_t75" alt="" style="width:316.3pt;height:375pt;mso-width-percent:0;mso-height-percent:0;mso-width-percent:0;mso-height-percent:0">
            <v:imagedata r:id="rId10" o:title="Figure 4"/>
          </v:shape>
        </w:pict>
      </w:r>
    </w:p>
    <w:p w14:paraId="2EBC5E6B" w14:textId="154E055E" w:rsidR="00121C31" w:rsidRPr="002858BA" w:rsidRDefault="00121C31" w:rsidP="00121C31">
      <w:pPr>
        <w:spacing w:line="480" w:lineRule="auto"/>
        <w:jc w:val="center"/>
        <w:rPr>
          <w:rFonts w:ascii="Times New Roman" w:hAnsi="Times New Roman" w:cs="Times New Roman"/>
        </w:rPr>
      </w:pPr>
      <w:r w:rsidRPr="002858BA">
        <w:rPr>
          <w:rFonts w:ascii="Times New Roman" w:hAnsi="Times New Roman" w:cs="Times New Roman"/>
          <w:b/>
        </w:rPr>
        <w:t>Figure 4</w:t>
      </w:r>
      <w:r w:rsidRPr="002858BA">
        <w:rPr>
          <w:rFonts w:ascii="Times New Roman" w:hAnsi="Times New Roman" w:cs="Times New Roman"/>
        </w:rPr>
        <w:t xml:space="preserve"> The structure of complex </w:t>
      </w:r>
      <w:r w:rsidRPr="002858BA">
        <w:rPr>
          <w:rFonts w:ascii="Times New Roman" w:hAnsi="Times New Roman" w:cs="Times New Roman"/>
          <w:b/>
        </w:rPr>
        <w:t>2</w:t>
      </w:r>
      <w:r w:rsidRPr="002858BA">
        <w:rPr>
          <w:rFonts w:ascii="Times New Roman" w:hAnsi="Times New Roman" w:cs="Times New Roman"/>
        </w:rPr>
        <w:t xml:space="preserve"> with partial atom labelling scheme. Hydrogen atoms and lattice water molecules are omitted for clarity, and ADPs are rendered at 50% probability level.</w:t>
      </w:r>
    </w:p>
    <w:p w14:paraId="6D30A7A9" w14:textId="77777777" w:rsidR="00121C31" w:rsidRPr="002858BA" w:rsidRDefault="00121C31" w:rsidP="00121C31">
      <w:pPr>
        <w:spacing w:line="480" w:lineRule="auto"/>
        <w:jc w:val="center"/>
        <w:rPr>
          <w:rFonts w:ascii="Times New Roman" w:hAnsi="Times New Roman" w:cs="Times New Roman"/>
        </w:rPr>
      </w:pPr>
    </w:p>
    <w:p w14:paraId="6DFBBB64" w14:textId="616EBC9A"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predominant intermolecular interactions in the structure of </w:t>
      </w:r>
      <w:r w:rsidRPr="002858BA">
        <w:rPr>
          <w:rFonts w:ascii="Times New Roman" w:hAnsi="Times New Roman" w:cs="Times New Roman"/>
          <w:b/>
        </w:rPr>
        <w:t>2</w:t>
      </w:r>
      <w:r w:rsidRPr="002858BA">
        <w:rPr>
          <w:rFonts w:ascii="Times New Roman" w:hAnsi="Times New Roman" w:cs="Times New Roman"/>
        </w:rPr>
        <w:t xml:space="preserve"> are hydrogen bonds involving the aqua and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ligands of the complex and the lattice chloride anion and water molecules</w:t>
      </w:r>
      <w:r w:rsidR="007053BA" w:rsidRPr="002858BA">
        <w:rPr>
          <w:rFonts w:ascii="Times New Roman" w:hAnsi="Times New Roman" w:cs="Times New Roman"/>
        </w:rPr>
        <w:t>, as shown in Figure 5</w:t>
      </w:r>
      <w:r w:rsidRPr="002858BA">
        <w:rPr>
          <w:rFonts w:ascii="Times New Roman" w:hAnsi="Times New Roman" w:cs="Times New Roman"/>
        </w:rPr>
        <w:t xml:space="preserve">. The complex itself donates two hydrogen bonds through the aqua ligand and receives one hydrogen bond from lattice water O4 to the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The lattice water molecules are arranged in centrosymmetric chair-shaped hexamers. Two faces of these clusters are capped by the nickel complexes, while the clusters are linked into a two-dimensional network by bridging through the lattice chloride anion, which accepts three hydrogen bonds (two from lattice water molecules and one from the aqua ligand). No significant C-H hydrogen bonding is observed from the triazole C-H groups in </w:t>
      </w:r>
      <w:r w:rsidRPr="002858BA">
        <w:rPr>
          <w:rFonts w:ascii="Times New Roman" w:hAnsi="Times New Roman" w:cs="Times New Roman"/>
        </w:rPr>
        <w:lastRenderedPageBreak/>
        <w:t xml:space="preserve">complex </w:t>
      </w:r>
      <w:r w:rsidRPr="002858BA">
        <w:rPr>
          <w:rFonts w:ascii="Times New Roman" w:hAnsi="Times New Roman" w:cs="Times New Roman"/>
          <w:b/>
        </w:rPr>
        <w:t>2</w:t>
      </w:r>
      <w:r w:rsidRPr="002858BA">
        <w:rPr>
          <w:rFonts w:ascii="Times New Roman" w:hAnsi="Times New Roman" w:cs="Times New Roman"/>
        </w:rPr>
        <w:t>, and the remaining inter-complex interactions are relatively diffuse. This is most likely a consequence of the more substantial hydrogen bonding interactions from the water molecules dictating the extended structure.</w:t>
      </w:r>
    </w:p>
    <w:p w14:paraId="70463C1B" w14:textId="570EBD5F" w:rsidR="007053BA" w:rsidRPr="002858BA" w:rsidRDefault="00147143" w:rsidP="008926BF">
      <w:pPr>
        <w:spacing w:line="480" w:lineRule="auto"/>
        <w:jc w:val="both"/>
        <w:rPr>
          <w:rFonts w:ascii="Times New Roman" w:hAnsi="Times New Roman" w:cs="Times New Roman"/>
        </w:rPr>
      </w:pPr>
      <w:r>
        <w:rPr>
          <w:rFonts w:ascii="Times New Roman" w:hAnsi="Times New Roman" w:cs="Times New Roman"/>
          <w:noProof/>
        </w:rPr>
        <w:pict w14:anchorId="51331908">
          <v:shape id="_x0000_i1028" type="#_x0000_t75" alt="" style="width:453.45pt;height:237.45pt;mso-width-percent:0;mso-height-percent:0;mso-width-percent:0;mso-height-percent:0">
            <v:imagedata r:id="rId11" o:title="Figure 5"/>
          </v:shape>
        </w:pict>
      </w:r>
    </w:p>
    <w:p w14:paraId="6B83C677" w14:textId="78674BE0" w:rsidR="007053BA" w:rsidRPr="002858BA" w:rsidRDefault="007053BA" w:rsidP="007053BA">
      <w:pPr>
        <w:spacing w:line="480" w:lineRule="auto"/>
        <w:jc w:val="center"/>
        <w:rPr>
          <w:rFonts w:ascii="Times New Roman" w:hAnsi="Times New Roman" w:cs="Times New Roman"/>
        </w:rPr>
      </w:pPr>
      <w:r w:rsidRPr="002858BA">
        <w:rPr>
          <w:rFonts w:ascii="Times New Roman" w:hAnsi="Times New Roman" w:cs="Times New Roman"/>
          <w:b/>
        </w:rPr>
        <w:t>Figure 5</w:t>
      </w:r>
      <w:r w:rsidRPr="002858BA">
        <w:rPr>
          <w:rFonts w:ascii="Times New Roman" w:hAnsi="Times New Roman" w:cs="Times New Roman"/>
        </w:rPr>
        <w:t xml:space="preserve"> (Left) Structure of an individual water cluster in </w:t>
      </w:r>
      <w:r w:rsidRPr="002858BA">
        <w:rPr>
          <w:rFonts w:ascii="Times New Roman" w:hAnsi="Times New Roman" w:cs="Times New Roman"/>
          <w:b/>
        </w:rPr>
        <w:t>2</w:t>
      </w:r>
      <w:r w:rsidRPr="002858BA">
        <w:rPr>
          <w:rFonts w:ascii="Times New Roman" w:hAnsi="Times New Roman" w:cs="Times New Roman"/>
        </w:rPr>
        <w:t xml:space="preserve">, capped by two complexes of </w:t>
      </w:r>
      <w:r w:rsidRPr="002858BA">
        <w:rPr>
          <w:rFonts w:ascii="Times New Roman" w:hAnsi="Times New Roman" w:cs="Times New Roman"/>
          <w:b/>
        </w:rPr>
        <w:t xml:space="preserve">2 </w:t>
      </w:r>
      <w:r w:rsidRPr="002858BA">
        <w:rPr>
          <w:rFonts w:ascii="Times New Roman" w:hAnsi="Times New Roman" w:cs="Times New Roman"/>
        </w:rPr>
        <w:t xml:space="preserve">and two lattice chloride anions. Labelling scheme is shown for unique heteroatoms. (Right) Linkage of discrete water clusters into the extended 2-dimensional network in the structure of </w:t>
      </w:r>
      <w:r w:rsidRPr="002858BA">
        <w:rPr>
          <w:rFonts w:ascii="Times New Roman" w:hAnsi="Times New Roman" w:cs="Times New Roman"/>
          <w:b/>
        </w:rPr>
        <w:t>2</w:t>
      </w:r>
      <w:r w:rsidRPr="002858BA">
        <w:rPr>
          <w:rFonts w:ascii="Times New Roman" w:hAnsi="Times New Roman" w:cs="Times New Roman"/>
        </w:rPr>
        <w:t xml:space="preserve"> through the diverging hydrogen bonds donated from water molecule O2.</w:t>
      </w:r>
    </w:p>
    <w:p w14:paraId="3A1F2360" w14:textId="77777777" w:rsidR="007053BA" w:rsidRPr="002858BA" w:rsidRDefault="007053BA" w:rsidP="008926BF">
      <w:pPr>
        <w:spacing w:line="480" w:lineRule="auto"/>
        <w:jc w:val="both"/>
        <w:rPr>
          <w:rFonts w:ascii="Times New Roman" w:hAnsi="Times New Roman" w:cs="Times New Roman"/>
        </w:rPr>
      </w:pPr>
    </w:p>
    <w:p w14:paraId="6D50E9BB" w14:textId="4B28A72C" w:rsidR="001B794A" w:rsidRPr="002858BA" w:rsidRDefault="001B794A" w:rsidP="008926BF">
      <w:pPr>
        <w:spacing w:line="480" w:lineRule="auto"/>
        <w:jc w:val="both"/>
        <w:rPr>
          <w:rFonts w:ascii="Times New Roman" w:hAnsi="Times New Roman" w:cs="Times New Roman"/>
          <w:vertAlign w:val="superscript"/>
        </w:rPr>
      </w:pPr>
      <w:r w:rsidRPr="002858BA">
        <w:rPr>
          <w:rFonts w:ascii="Times New Roman" w:hAnsi="Times New Roman" w:cs="Times New Roman"/>
        </w:rPr>
        <w:tab/>
        <w:t xml:space="preserve">Unlike complex </w:t>
      </w:r>
      <w:r w:rsidRPr="002858BA">
        <w:rPr>
          <w:rFonts w:ascii="Times New Roman" w:hAnsi="Times New Roman" w:cs="Times New Roman"/>
          <w:b/>
          <w:bCs/>
        </w:rPr>
        <w:t>1</w:t>
      </w:r>
      <w:r w:rsidRPr="002858BA">
        <w:rPr>
          <w:rFonts w:ascii="Times New Roman" w:hAnsi="Times New Roman" w:cs="Times New Roman"/>
        </w:rPr>
        <w:t xml:space="preserve">, complex </w:t>
      </w:r>
      <w:r w:rsidRPr="002858BA">
        <w:rPr>
          <w:rFonts w:ascii="Times New Roman" w:hAnsi="Times New Roman" w:cs="Times New Roman"/>
          <w:b/>
          <w:bCs/>
        </w:rPr>
        <w:t>2</w:t>
      </w:r>
      <w:r w:rsidRPr="002858BA">
        <w:rPr>
          <w:rFonts w:ascii="Times New Roman" w:hAnsi="Times New Roman" w:cs="Times New Roman"/>
        </w:rPr>
        <w:t xml:space="preserve"> was readily detected by electrospray mass spectrometry as the singly charged [</w:t>
      </w:r>
      <w:proofErr w:type="spellStart"/>
      <w:proofErr w:type="gramStart"/>
      <w:r w:rsidRPr="002858BA">
        <w:rPr>
          <w:rFonts w:ascii="Times New Roman" w:hAnsi="Times New Roman" w:cs="Times New Roman"/>
        </w:rPr>
        <w:t>NiCl</w:t>
      </w:r>
      <w:proofErr w:type="spellEnd"/>
      <w:r w:rsidRPr="002858BA">
        <w:rPr>
          <w:rFonts w:ascii="Times New Roman" w:hAnsi="Times New Roman" w:cs="Times New Roman"/>
        </w:rPr>
        <w:t>(</w:t>
      </w:r>
      <w:proofErr w:type="gramEnd"/>
      <w:r w:rsidR="007B77FB" w:rsidRPr="002858BA">
        <w:rPr>
          <w:rFonts w:ascii="Times New Roman" w:hAnsi="Times New Roman" w:cs="Times New Roman"/>
          <w:b/>
          <w:bCs/>
        </w:rPr>
        <w:t>TBTA</w:t>
      </w:r>
      <w:r w:rsidRPr="002858BA">
        <w:rPr>
          <w:rFonts w:ascii="Times New Roman" w:hAnsi="Times New Roman" w:cs="Times New Roman"/>
        </w:rPr>
        <w:t>)]</w:t>
      </w:r>
      <w:r w:rsidRPr="002858BA">
        <w:rPr>
          <w:rFonts w:ascii="Times New Roman" w:hAnsi="Times New Roman" w:cs="Times New Roman"/>
          <w:vertAlign w:val="superscript"/>
        </w:rPr>
        <w:t>+</w:t>
      </w:r>
      <w:r w:rsidRPr="002858BA">
        <w:rPr>
          <w:rFonts w:ascii="Times New Roman" w:hAnsi="Times New Roman" w:cs="Times New Roman"/>
        </w:rPr>
        <w:t xml:space="preserve"> cation following loss of the coordinated water molecule. The magnetic moment of 2.8 µ</w:t>
      </w:r>
      <w:r w:rsidRPr="002858BA">
        <w:rPr>
          <w:rFonts w:ascii="Times New Roman" w:hAnsi="Times New Roman" w:cs="Times New Roman"/>
          <w:vertAlign w:val="subscript"/>
        </w:rPr>
        <w:t>B</w:t>
      </w:r>
      <w:r w:rsidRPr="002858BA">
        <w:rPr>
          <w:rFonts w:ascii="Times New Roman" w:hAnsi="Times New Roman" w:cs="Times New Roman"/>
        </w:rPr>
        <w:t xml:space="preserve"> is as expected (calc. 2.83 µ</w:t>
      </w:r>
      <w:r w:rsidRPr="002858BA">
        <w:rPr>
          <w:rFonts w:ascii="Times New Roman" w:hAnsi="Times New Roman" w:cs="Times New Roman"/>
          <w:vertAlign w:val="subscript"/>
        </w:rPr>
        <w:t>B</w:t>
      </w:r>
      <w:r w:rsidRPr="002858BA">
        <w:rPr>
          <w:rFonts w:ascii="Times New Roman" w:hAnsi="Times New Roman" w:cs="Times New Roman"/>
        </w:rPr>
        <w:t>) for a magnetically dilute d</w:t>
      </w:r>
      <w:r w:rsidRPr="002858BA">
        <w:rPr>
          <w:rFonts w:ascii="Times New Roman" w:hAnsi="Times New Roman" w:cs="Times New Roman"/>
          <w:vertAlign w:val="superscript"/>
        </w:rPr>
        <w:t xml:space="preserve">8 </w:t>
      </w:r>
      <w:r w:rsidRPr="002858BA">
        <w:rPr>
          <w:rFonts w:ascii="Times New Roman" w:hAnsi="Times New Roman" w:cs="Times New Roman"/>
        </w:rPr>
        <w:t>Ni</w:t>
      </w:r>
      <w:r w:rsidRPr="002858BA">
        <w:rPr>
          <w:rFonts w:ascii="Times New Roman" w:hAnsi="Times New Roman" w:cs="Times New Roman"/>
          <w:vertAlign w:val="superscript"/>
        </w:rPr>
        <w:t>2+</w:t>
      </w:r>
      <w:r w:rsidRPr="002858BA">
        <w:rPr>
          <w:rFonts w:ascii="Times New Roman" w:hAnsi="Times New Roman" w:cs="Times New Roman"/>
        </w:rPr>
        <w:t xml:space="preserve"> complex. Electronic absorbances are observed at 367, 580, 790 and </w:t>
      </w:r>
      <w:r w:rsidRPr="002858BA">
        <w:rPr>
          <w:rFonts w:ascii="Times New Roman" w:hAnsi="Times New Roman" w:cs="Times New Roman"/>
          <w:i/>
          <w:iCs/>
        </w:rPr>
        <w:t xml:space="preserve">ca. </w:t>
      </w:r>
      <w:r w:rsidRPr="002858BA">
        <w:rPr>
          <w:rFonts w:ascii="Times New Roman" w:hAnsi="Times New Roman" w:cs="Times New Roman"/>
        </w:rPr>
        <w:t>900 nm</w:t>
      </w:r>
      <w:r w:rsidR="00BE4083" w:rsidRPr="002858BA">
        <w:rPr>
          <w:rFonts w:ascii="Times New Roman" w:hAnsi="Times New Roman" w:cs="Times New Roman"/>
        </w:rPr>
        <w:t xml:space="preserve"> which are</w:t>
      </w:r>
      <w:r w:rsidRPr="002858BA">
        <w:rPr>
          <w:rFonts w:ascii="Times New Roman" w:hAnsi="Times New Roman" w:cs="Times New Roman"/>
        </w:rPr>
        <w:t xml:space="preserve"> similar to those reported for polypyridyl ligand complexes of </w:t>
      </w:r>
      <w:proofErr w:type="gramStart"/>
      <w:r w:rsidRPr="002858BA">
        <w:rPr>
          <w:rFonts w:ascii="Times New Roman" w:hAnsi="Times New Roman" w:cs="Times New Roman"/>
        </w:rPr>
        <w:t>Ni(</w:t>
      </w:r>
      <w:proofErr w:type="gramEnd"/>
      <w:r w:rsidRPr="002858BA">
        <w:rPr>
          <w:rFonts w:ascii="Times New Roman" w:hAnsi="Times New Roman" w:cs="Times New Roman"/>
        </w:rPr>
        <w:t>II) and is characteristic of d</w:t>
      </w:r>
      <w:r w:rsidRPr="002858BA">
        <w:rPr>
          <w:rFonts w:ascii="Times New Roman" w:hAnsi="Times New Roman" w:cs="Times New Roman"/>
          <w:vertAlign w:val="superscript"/>
        </w:rPr>
        <w:t>8</w:t>
      </w:r>
      <w:r w:rsidRPr="002858BA">
        <w:rPr>
          <w:rFonts w:ascii="Times New Roman" w:hAnsi="Times New Roman" w:cs="Times New Roman"/>
        </w:rPr>
        <w:t xml:space="preserve"> Ni(II) in a pseudo-octahedral coordination.  According to </w:t>
      </w:r>
      <w:proofErr w:type="spellStart"/>
      <w:r w:rsidRPr="002858BA">
        <w:rPr>
          <w:rFonts w:ascii="Times New Roman" w:hAnsi="Times New Roman" w:cs="Times New Roman"/>
        </w:rPr>
        <w:t>Hadadzadeh</w:t>
      </w:r>
      <w:proofErr w:type="spellEnd"/>
      <w:r w:rsidRPr="002858BA">
        <w:rPr>
          <w:rFonts w:ascii="Times New Roman" w:hAnsi="Times New Roman" w:cs="Times New Roman"/>
        </w:rPr>
        <w:t xml:space="preserve"> </w:t>
      </w:r>
      <w:r w:rsidRPr="002858BA">
        <w:rPr>
          <w:rFonts w:ascii="Times New Roman" w:hAnsi="Times New Roman" w:cs="Times New Roman"/>
          <w:i/>
        </w:rPr>
        <w:t>et al</w:t>
      </w:r>
      <w:r w:rsidRPr="002858BA">
        <w:rPr>
          <w:rFonts w:ascii="Times New Roman" w:hAnsi="Times New Roman" w:cs="Times New Roman"/>
        </w:rPr>
        <w:t>.,</w:t>
      </w:r>
      <w:r w:rsidR="007218D6" w:rsidRPr="002858BA">
        <w:rPr>
          <w:rFonts w:ascii="Times New Roman" w:hAnsi="Times New Roman" w:cs="Times New Roman"/>
          <w:vertAlign w:val="superscript"/>
        </w:rPr>
        <w:t>22</w:t>
      </w:r>
      <w:r w:rsidR="007218D6" w:rsidRPr="002858BA">
        <w:rPr>
          <w:rFonts w:ascii="Times New Roman" w:hAnsi="Times New Roman" w:cs="Times New Roman"/>
        </w:rPr>
        <w:t> </w:t>
      </w:r>
      <w:r w:rsidRPr="002858BA">
        <w:rPr>
          <w:rFonts w:ascii="Times New Roman" w:hAnsi="Times New Roman" w:cs="Times New Roman"/>
        </w:rPr>
        <w:t xml:space="preserve">there are three spin-allowed transitions known for such octahedral </w:t>
      </w:r>
      <w:proofErr w:type="gramStart"/>
      <w:r w:rsidRPr="002858BA">
        <w:rPr>
          <w:rFonts w:ascii="Times New Roman" w:hAnsi="Times New Roman" w:cs="Times New Roman"/>
        </w:rPr>
        <w:t>Ni(</w:t>
      </w:r>
      <w:proofErr w:type="gramEnd"/>
      <w:r w:rsidRPr="002858BA">
        <w:rPr>
          <w:rFonts w:ascii="Times New Roman" w:hAnsi="Times New Roman" w:cs="Times New Roman"/>
        </w:rPr>
        <w:t xml:space="preserve">II) complexes from the </w:t>
      </w:r>
      <w:r w:rsidRPr="002858BA">
        <w:rPr>
          <w:rFonts w:ascii="Times New Roman" w:hAnsi="Times New Roman" w:cs="Times New Roman"/>
          <w:vertAlign w:val="superscript"/>
        </w:rPr>
        <w:t>3</w:t>
      </w:r>
      <w:r w:rsidRPr="002858BA">
        <w:rPr>
          <w:rFonts w:ascii="Times New Roman" w:hAnsi="Times New Roman" w:cs="Times New Roman"/>
        </w:rPr>
        <w:t>A</w:t>
      </w:r>
      <w:r w:rsidRPr="002858BA">
        <w:rPr>
          <w:rFonts w:ascii="Times New Roman" w:hAnsi="Times New Roman" w:cs="Times New Roman"/>
          <w:vertAlign w:val="subscript"/>
        </w:rPr>
        <w:t>2g</w:t>
      </w:r>
      <w:r w:rsidRPr="002858BA">
        <w:rPr>
          <w:rFonts w:ascii="Times New Roman" w:hAnsi="Times New Roman" w:cs="Times New Roman"/>
        </w:rPr>
        <w:t xml:space="preserve"> ground state to the three triplet excited states: </w:t>
      </w:r>
      <w:r w:rsidRPr="002858BA">
        <w:rPr>
          <w:rFonts w:ascii="Times New Roman" w:hAnsi="Times New Roman" w:cs="Times New Roman"/>
          <w:vertAlign w:val="superscript"/>
        </w:rPr>
        <w:t>3</w:t>
      </w:r>
      <w:r w:rsidRPr="002858BA">
        <w:rPr>
          <w:rFonts w:ascii="Times New Roman" w:hAnsi="Times New Roman" w:cs="Times New Roman"/>
        </w:rPr>
        <w:t>A</w:t>
      </w:r>
      <w:r w:rsidRPr="002858BA">
        <w:rPr>
          <w:rFonts w:ascii="Times New Roman" w:hAnsi="Times New Roman" w:cs="Times New Roman"/>
          <w:vertAlign w:val="subscript"/>
        </w:rPr>
        <w:t>2g</w:t>
      </w:r>
      <w:r w:rsidRPr="002858BA">
        <w:rPr>
          <w:rFonts w:ascii="Times New Roman" w:hAnsi="Times New Roman" w:cs="Times New Roman"/>
        </w:rPr>
        <w:t>(</w:t>
      </w:r>
      <w:r w:rsidRPr="002858BA">
        <w:rPr>
          <w:rFonts w:ascii="Times New Roman" w:hAnsi="Times New Roman" w:cs="Times New Roman"/>
          <w:vertAlign w:val="superscript"/>
        </w:rPr>
        <w:t>3</w:t>
      </w:r>
      <w:r w:rsidRPr="002858BA">
        <w:rPr>
          <w:rFonts w:ascii="Times New Roman" w:hAnsi="Times New Roman" w:cs="Times New Roman"/>
        </w:rPr>
        <w:t xml:space="preserve">F) → </w:t>
      </w:r>
      <w:r w:rsidRPr="002858BA">
        <w:rPr>
          <w:rFonts w:ascii="Times New Roman" w:hAnsi="Times New Roman" w:cs="Times New Roman"/>
          <w:vertAlign w:val="superscript"/>
        </w:rPr>
        <w:t>3</w:t>
      </w:r>
      <w:r w:rsidRPr="002858BA">
        <w:rPr>
          <w:rFonts w:ascii="Times New Roman" w:hAnsi="Times New Roman" w:cs="Times New Roman"/>
        </w:rPr>
        <w:t>T</w:t>
      </w:r>
      <w:r w:rsidRPr="002858BA">
        <w:rPr>
          <w:rFonts w:ascii="Times New Roman" w:hAnsi="Times New Roman" w:cs="Times New Roman"/>
          <w:vertAlign w:val="subscript"/>
        </w:rPr>
        <w:t>2g</w:t>
      </w:r>
      <w:r w:rsidRPr="002858BA">
        <w:rPr>
          <w:rFonts w:ascii="Times New Roman" w:hAnsi="Times New Roman" w:cs="Times New Roman"/>
        </w:rPr>
        <w:t xml:space="preserve">, </w:t>
      </w:r>
      <w:r w:rsidRPr="002858BA">
        <w:rPr>
          <w:rFonts w:ascii="Times New Roman" w:hAnsi="Times New Roman" w:cs="Times New Roman"/>
          <w:vertAlign w:val="superscript"/>
        </w:rPr>
        <w:t>3</w:t>
      </w:r>
      <w:r w:rsidRPr="002858BA">
        <w:rPr>
          <w:rFonts w:ascii="Times New Roman" w:hAnsi="Times New Roman" w:cs="Times New Roman"/>
        </w:rPr>
        <w:t>A</w:t>
      </w:r>
      <w:r w:rsidRPr="002858BA">
        <w:rPr>
          <w:rFonts w:ascii="Times New Roman" w:hAnsi="Times New Roman" w:cs="Times New Roman"/>
          <w:vertAlign w:val="subscript"/>
        </w:rPr>
        <w:t>2g</w:t>
      </w:r>
      <w:r w:rsidRPr="002858BA">
        <w:rPr>
          <w:rFonts w:ascii="Times New Roman" w:hAnsi="Times New Roman" w:cs="Times New Roman"/>
        </w:rPr>
        <w:t>(</w:t>
      </w:r>
      <w:r w:rsidRPr="002858BA">
        <w:rPr>
          <w:rFonts w:ascii="Times New Roman" w:hAnsi="Times New Roman" w:cs="Times New Roman"/>
          <w:vertAlign w:val="superscript"/>
        </w:rPr>
        <w:t>3</w:t>
      </w:r>
      <w:r w:rsidRPr="002858BA">
        <w:rPr>
          <w:rFonts w:ascii="Times New Roman" w:hAnsi="Times New Roman" w:cs="Times New Roman"/>
        </w:rPr>
        <w:t>F) →</w:t>
      </w:r>
      <w:r w:rsidRPr="002858BA">
        <w:rPr>
          <w:rFonts w:ascii="Times New Roman" w:hAnsi="Times New Roman" w:cs="Times New Roman"/>
          <w:vertAlign w:val="superscript"/>
        </w:rPr>
        <w:t>3</w:t>
      </w:r>
      <w:r w:rsidRPr="002858BA">
        <w:rPr>
          <w:rFonts w:ascii="Times New Roman" w:hAnsi="Times New Roman" w:cs="Times New Roman"/>
        </w:rPr>
        <w:t>T</w:t>
      </w:r>
      <w:r w:rsidRPr="002858BA">
        <w:rPr>
          <w:rFonts w:ascii="Times New Roman" w:hAnsi="Times New Roman" w:cs="Times New Roman"/>
          <w:vertAlign w:val="subscript"/>
        </w:rPr>
        <w:t>1g</w:t>
      </w:r>
      <w:r w:rsidRPr="002858BA">
        <w:rPr>
          <w:rFonts w:ascii="Times New Roman" w:hAnsi="Times New Roman" w:cs="Times New Roman"/>
        </w:rPr>
        <w:t>(</w:t>
      </w:r>
      <w:r w:rsidRPr="002858BA">
        <w:rPr>
          <w:rFonts w:ascii="Times New Roman" w:hAnsi="Times New Roman" w:cs="Times New Roman"/>
          <w:vertAlign w:val="superscript"/>
        </w:rPr>
        <w:t>3</w:t>
      </w:r>
      <w:r w:rsidRPr="002858BA">
        <w:rPr>
          <w:rFonts w:ascii="Times New Roman" w:hAnsi="Times New Roman" w:cs="Times New Roman"/>
        </w:rPr>
        <w:t xml:space="preserve">F) and </w:t>
      </w:r>
      <w:r w:rsidRPr="002858BA">
        <w:rPr>
          <w:rFonts w:ascii="Times New Roman" w:hAnsi="Times New Roman" w:cs="Times New Roman"/>
          <w:vertAlign w:val="superscript"/>
        </w:rPr>
        <w:t>3</w:t>
      </w:r>
      <w:r w:rsidRPr="002858BA">
        <w:rPr>
          <w:rFonts w:ascii="Times New Roman" w:hAnsi="Times New Roman" w:cs="Times New Roman"/>
        </w:rPr>
        <w:t>A</w:t>
      </w:r>
      <w:r w:rsidRPr="002858BA">
        <w:rPr>
          <w:rFonts w:ascii="Times New Roman" w:hAnsi="Times New Roman" w:cs="Times New Roman"/>
          <w:vertAlign w:val="subscript"/>
        </w:rPr>
        <w:t>2g</w:t>
      </w:r>
      <w:r w:rsidRPr="002858BA">
        <w:rPr>
          <w:rFonts w:ascii="Times New Roman" w:hAnsi="Times New Roman" w:cs="Times New Roman"/>
        </w:rPr>
        <w:t>(</w:t>
      </w:r>
      <w:r w:rsidRPr="002858BA">
        <w:rPr>
          <w:rFonts w:ascii="Times New Roman" w:hAnsi="Times New Roman" w:cs="Times New Roman"/>
          <w:vertAlign w:val="superscript"/>
        </w:rPr>
        <w:t>3</w:t>
      </w:r>
      <w:r w:rsidRPr="002858BA">
        <w:rPr>
          <w:rFonts w:ascii="Times New Roman" w:hAnsi="Times New Roman" w:cs="Times New Roman"/>
        </w:rPr>
        <w:t>F) →</w:t>
      </w:r>
      <w:r w:rsidRPr="002858BA">
        <w:rPr>
          <w:rFonts w:ascii="Times New Roman" w:hAnsi="Times New Roman" w:cs="Times New Roman"/>
          <w:vertAlign w:val="superscript"/>
        </w:rPr>
        <w:t>3</w:t>
      </w:r>
      <w:r w:rsidRPr="002858BA">
        <w:rPr>
          <w:rFonts w:ascii="Times New Roman" w:hAnsi="Times New Roman" w:cs="Times New Roman"/>
        </w:rPr>
        <w:t>T</w:t>
      </w:r>
      <w:r w:rsidRPr="002858BA">
        <w:rPr>
          <w:rFonts w:ascii="Times New Roman" w:hAnsi="Times New Roman" w:cs="Times New Roman"/>
          <w:vertAlign w:val="subscript"/>
        </w:rPr>
        <w:t>1g</w:t>
      </w:r>
      <w:r w:rsidRPr="002858BA">
        <w:rPr>
          <w:rFonts w:ascii="Times New Roman" w:hAnsi="Times New Roman" w:cs="Times New Roman"/>
        </w:rPr>
        <w:t>(</w:t>
      </w:r>
      <w:r w:rsidRPr="002858BA">
        <w:rPr>
          <w:rFonts w:ascii="Times New Roman" w:hAnsi="Times New Roman" w:cs="Times New Roman"/>
          <w:vertAlign w:val="superscript"/>
        </w:rPr>
        <w:t>3</w:t>
      </w:r>
      <w:r w:rsidRPr="002858BA">
        <w:rPr>
          <w:rFonts w:ascii="Times New Roman" w:hAnsi="Times New Roman" w:cs="Times New Roman"/>
        </w:rPr>
        <w:t xml:space="preserve">P), with ε in the range of 18 to 27 </w:t>
      </w:r>
      <w:r w:rsidR="00E76112" w:rsidRPr="002858BA">
        <w:rPr>
          <w:rFonts w:ascii="Times New Roman" w:hAnsi="Times New Roman" w:cs="Times New Roman"/>
        </w:rPr>
        <w:t>dm</w:t>
      </w:r>
      <w:r w:rsidR="00E76112" w:rsidRPr="002858BA">
        <w:rPr>
          <w:rFonts w:ascii="Times New Roman" w:hAnsi="Times New Roman" w:cs="Times New Roman"/>
          <w:vertAlign w:val="superscript"/>
        </w:rPr>
        <w:t>3</w:t>
      </w:r>
      <w:r w:rsidR="00E76112" w:rsidRPr="002858BA">
        <w:rPr>
          <w:rFonts w:ascii="Times New Roman" w:hAnsi="Times New Roman" w:cs="Times New Roman"/>
        </w:rPr>
        <w:t>mol</w:t>
      </w:r>
      <w:r w:rsidR="00E76112" w:rsidRPr="002858BA">
        <w:rPr>
          <w:rFonts w:ascii="Times New Roman" w:hAnsi="Times New Roman" w:cs="Times New Roman"/>
          <w:vertAlign w:val="superscript"/>
        </w:rPr>
        <w:t>-1</w:t>
      </w:r>
      <w:r w:rsidR="00E76112" w:rsidRPr="002858BA">
        <w:rPr>
          <w:rFonts w:ascii="Times New Roman" w:hAnsi="Times New Roman" w:cs="Times New Roman"/>
        </w:rPr>
        <w:t>cm</w:t>
      </w:r>
      <w:r w:rsidR="00E76112" w:rsidRPr="002858BA">
        <w:rPr>
          <w:rFonts w:ascii="Times New Roman" w:hAnsi="Times New Roman" w:cs="Times New Roman"/>
          <w:vertAlign w:val="superscript"/>
        </w:rPr>
        <w:t>-1</w:t>
      </w:r>
      <w:r w:rsidRPr="002858BA">
        <w:rPr>
          <w:rFonts w:ascii="Times New Roman" w:hAnsi="Times New Roman" w:cs="Times New Roman"/>
        </w:rPr>
        <w:t xml:space="preserve">. Thus, </w:t>
      </w:r>
      <w:r w:rsidRPr="002858BA">
        <w:rPr>
          <w:rFonts w:ascii="Times New Roman" w:hAnsi="Times New Roman" w:cs="Times New Roman"/>
        </w:rPr>
        <w:lastRenderedPageBreak/>
        <w:t xml:space="preserve">the three </w:t>
      </w:r>
      <w:r w:rsidR="00D27CF9" w:rsidRPr="002858BA">
        <w:rPr>
          <w:rFonts w:ascii="Times New Roman" w:hAnsi="Times New Roman" w:cs="Times New Roman"/>
        </w:rPr>
        <w:t xml:space="preserve">lowest energy </w:t>
      </w:r>
      <w:r w:rsidRPr="002858BA">
        <w:rPr>
          <w:rFonts w:ascii="Times New Roman" w:hAnsi="Times New Roman" w:cs="Times New Roman"/>
        </w:rPr>
        <w:t>absorption bands observed in the spectra reported here are most likely to correspond to these transitions</w:t>
      </w:r>
      <w:r w:rsidR="00D27CF9" w:rsidRPr="002858BA">
        <w:rPr>
          <w:rFonts w:ascii="Times New Roman" w:hAnsi="Times New Roman" w:cs="Times New Roman"/>
        </w:rPr>
        <w:t xml:space="preserve"> while we ascribe the stronger, higher energy absorbance at 367 nm to either an MLCT or π-π* transition involving the TBTA ligand.</w:t>
      </w:r>
    </w:p>
    <w:p w14:paraId="54239542" w14:textId="77777777" w:rsidR="001B794A" w:rsidRPr="002858BA" w:rsidRDefault="001B794A" w:rsidP="008926BF">
      <w:pPr>
        <w:spacing w:line="480" w:lineRule="auto"/>
        <w:jc w:val="both"/>
        <w:rPr>
          <w:rFonts w:ascii="Times New Roman" w:hAnsi="Times New Roman" w:cs="Times New Roman"/>
        </w:rPr>
      </w:pPr>
    </w:p>
    <w:p w14:paraId="7421D539" w14:textId="6A221EBC" w:rsidR="001B794A" w:rsidRPr="002858BA" w:rsidRDefault="007B77FB" w:rsidP="008926BF">
      <w:pPr>
        <w:spacing w:line="480" w:lineRule="auto"/>
        <w:jc w:val="both"/>
        <w:rPr>
          <w:rFonts w:ascii="Times New Roman" w:hAnsi="Times New Roman" w:cs="Times New Roman"/>
          <w:b/>
        </w:rPr>
      </w:pPr>
      <w:r w:rsidRPr="002858BA">
        <w:rPr>
          <w:rFonts w:ascii="Times New Roman" w:hAnsi="Times New Roman" w:cs="Times New Roman"/>
          <w:b/>
        </w:rPr>
        <w:t>Structure of [</w:t>
      </w:r>
      <w:proofErr w:type="gramStart"/>
      <w:r w:rsidRPr="002858BA">
        <w:rPr>
          <w:rFonts w:ascii="Times New Roman" w:hAnsi="Times New Roman" w:cs="Times New Roman"/>
          <w:b/>
        </w:rPr>
        <w:t>Cu(</w:t>
      </w:r>
      <w:proofErr w:type="gramEnd"/>
      <w:r w:rsidRPr="002858BA">
        <w:rPr>
          <w:rFonts w:ascii="Times New Roman" w:hAnsi="Times New Roman" w:cs="Times New Roman"/>
          <w:b/>
        </w:rPr>
        <w:t>TPTA</w:t>
      </w:r>
      <w:r w:rsidR="001B794A" w:rsidRPr="002858BA">
        <w:rPr>
          <w:rFonts w:ascii="Times New Roman" w:hAnsi="Times New Roman" w:cs="Times New Roman"/>
          <w:b/>
        </w:rPr>
        <w:t>)Cl</w:t>
      </w:r>
      <w:r w:rsidR="001B794A" w:rsidRPr="002858BA">
        <w:rPr>
          <w:rFonts w:ascii="Times New Roman" w:hAnsi="Times New Roman" w:cs="Times New Roman"/>
          <w:b/>
          <w:vertAlign w:val="subscript"/>
        </w:rPr>
        <w:t>2</w:t>
      </w:r>
      <w:r w:rsidR="001B794A" w:rsidRPr="002858BA">
        <w:rPr>
          <w:rFonts w:ascii="Times New Roman" w:hAnsi="Times New Roman" w:cs="Times New Roman"/>
          <w:b/>
        </w:rPr>
        <w:t>]</w:t>
      </w:r>
      <w:r w:rsidR="007053BA" w:rsidRPr="002858BA">
        <w:rPr>
          <w:rFonts w:ascii="Times New Roman" w:hAnsi="Times New Roman" w:cs="Times New Roman"/>
          <w:b/>
        </w:rPr>
        <w:t>·</w:t>
      </w:r>
      <w:proofErr w:type="spellStart"/>
      <w:r w:rsidR="007053BA" w:rsidRPr="002858BA">
        <w:rPr>
          <w:rFonts w:ascii="Times New Roman" w:hAnsi="Times New Roman" w:cs="Times New Roman"/>
          <w:b/>
        </w:rPr>
        <w:t>MeCN</w:t>
      </w:r>
      <w:proofErr w:type="spellEnd"/>
      <w:r w:rsidR="001B794A" w:rsidRPr="002858BA">
        <w:rPr>
          <w:rFonts w:ascii="Times New Roman" w:hAnsi="Times New Roman" w:cs="Times New Roman"/>
          <w:b/>
        </w:rPr>
        <w:t xml:space="preserve"> 3</w:t>
      </w:r>
    </w:p>
    <w:p w14:paraId="50FDDA27" w14:textId="4A79A33B"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diffraction data for complex </w:t>
      </w:r>
      <w:r w:rsidRPr="002858BA">
        <w:rPr>
          <w:rFonts w:ascii="Times New Roman" w:hAnsi="Times New Roman" w:cs="Times New Roman"/>
          <w:b/>
        </w:rPr>
        <w:t>3</w:t>
      </w:r>
      <w:r w:rsidRPr="002858BA">
        <w:rPr>
          <w:rFonts w:ascii="Times New Roman" w:hAnsi="Times New Roman" w:cs="Times New Roman"/>
        </w:rPr>
        <w:t xml:space="preserve"> were solved and refined in the monoclinic space group </w:t>
      </w:r>
      <w:r w:rsidRPr="002858BA">
        <w:rPr>
          <w:rFonts w:ascii="Times New Roman" w:hAnsi="Times New Roman" w:cs="Times New Roman"/>
          <w:i/>
        </w:rPr>
        <w:t>P</w:t>
      </w:r>
      <w:r w:rsidRPr="002858BA">
        <w:rPr>
          <w:rFonts w:ascii="Times New Roman" w:hAnsi="Times New Roman" w:cs="Times New Roman"/>
        </w:rPr>
        <w:t>2</w:t>
      </w:r>
      <w:r w:rsidRPr="002858BA">
        <w:rPr>
          <w:rFonts w:ascii="Times New Roman" w:hAnsi="Times New Roman" w:cs="Times New Roman"/>
          <w:vertAlign w:val="subscript"/>
        </w:rPr>
        <w:t>1</w:t>
      </w:r>
      <w:r w:rsidRPr="002858BA">
        <w:rPr>
          <w:rFonts w:ascii="Times New Roman" w:hAnsi="Times New Roman" w:cs="Times New Roman"/>
        </w:rPr>
        <w:t>/</w:t>
      </w:r>
      <w:r w:rsidRPr="002858BA">
        <w:rPr>
          <w:rFonts w:ascii="Times New Roman" w:hAnsi="Times New Roman" w:cs="Times New Roman"/>
          <w:i/>
        </w:rPr>
        <w:t>n</w:t>
      </w:r>
      <w:r w:rsidRPr="002858BA">
        <w:rPr>
          <w:rFonts w:ascii="Times New Roman" w:hAnsi="Times New Roman" w:cs="Times New Roman"/>
        </w:rPr>
        <w:t xml:space="preserve">. The asymmetric unit of </w:t>
      </w:r>
      <w:r w:rsidRPr="002858BA">
        <w:rPr>
          <w:rFonts w:ascii="Times New Roman" w:hAnsi="Times New Roman" w:cs="Times New Roman"/>
          <w:b/>
        </w:rPr>
        <w:t>3</w:t>
      </w:r>
      <w:r w:rsidRPr="002858BA">
        <w:rPr>
          <w:rFonts w:ascii="Times New Roman" w:hAnsi="Times New Roman" w:cs="Times New Roman"/>
        </w:rPr>
        <w:t xml:space="preserve"> contains one </w:t>
      </w:r>
      <w:proofErr w:type="gramStart"/>
      <w:r w:rsidRPr="002858BA">
        <w:rPr>
          <w:rFonts w:ascii="Times New Roman" w:hAnsi="Times New Roman" w:cs="Times New Roman"/>
        </w:rPr>
        <w:t>copper(</w:t>
      </w:r>
      <w:proofErr w:type="gramEnd"/>
      <w:r w:rsidRPr="002858BA">
        <w:rPr>
          <w:rFonts w:ascii="Times New Roman" w:hAnsi="Times New Roman" w:cs="Times New Roman"/>
        </w:rPr>
        <w:t xml:space="preserve">II) ion coordinated by one molecule of </w:t>
      </w:r>
      <w:r w:rsidR="00EC5257" w:rsidRPr="002858BA">
        <w:rPr>
          <w:rFonts w:ascii="Times New Roman" w:hAnsi="Times New Roman" w:cs="Times New Roman"/>
          <w:b/>
        </w:rPr>
        <w:t>TPTA</w:t>
      </w:r>
      <w:r w:rsidRPr="002858BA">
        <w:rPr>
          <w:rFonts w:ascii="Times New Roman" w:hAnsi="Times New Roman" w:cs="Times New Roman"/>
        </w:rPr>
        <w:t xml:space="preserve"> and two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ligands</w:t>
      </w:r>
      <w:r w:rsidR="007053BA" w:rsidRPr="002858BA">
        <w:rPr>
          <w:rFonts w:ascii="Times New Roman" w:hAnsi="Times New Roman" w:cs="Times New Roman"/>
        </w:rPr>
        <w:t>, as shown in Figure 6</w:t>
      </w:r>
      <w:r w:rsidRPr="002858BA">
        <w:rPr>
          <w:rFonts w:ascii="Times New Roman" w:hAnsi="Times New Roman" w:cs="Times New Roman"/>
        </w:rPr>
        <w:t xml:space="preserve">. One non-coordinating acetonitrile molecule is also present within the asymmetric unit. The </w:t>
      </w:r>
      <w:r w:rsidR="00EC5257" w:rsidRPr="002858BA">
        <w:rPr>
          <w:rFonts w:ascii="Times New Roman" w:hAnsi="Times New Roman" w:cs="Times New Roman"/>
          <w:b/>
        </w:rPr>
        <w:t>TPTA</w:t>
      </w:r>
      <w:r w:rsidRPr="002858BA">
        <w:rPr>
          <w:rFonts w:ascii="Times New Roman" w:hAnsi="Times New Roman" w:cs="Times New Roman"/>
        </w:rPr>
        <w:t xml:space="preserve"> ligand coordinates in a meridional tridentate fashion through the amine and two of the three triazoles, with the amine oriented </w:t>
      </w:r>
      <w:r w:rsidRPr="002858BA">
        <w:rPr>
          <w:rFonts w:ascii="Times New Roman" w:hAnsi="Times New Roman" w:cs="Times New Roman"/>
          <w:i/>
        </w:rPr>
        <w:t>trans</w:t>
      </w:r>
      <w:r w:rsidRPr="002858BA">
        <w:rPr>
          <w:rFonts w:ascii="Times New Roman" w:hAnsi="Times New Roman" w:cs="Times New Roman"/>
        </w:rPr>
        <w:t xml:space="preserve"> to one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in the basal plane and the apical position occupied by the other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The apical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Cl2 unsurprisingly shows a longer Cu-Cl bond distance of 2.4430(4) Å compared to Cl1 (2.2177(3) Å). This is consistent with the low τ</w:t>
      </w:r>
      <w:r w:rsidRPr="002858BA">
        <w:rPr>
          <w:rFonts w:ascii="Times New Roman" w:hAnsi="Times New Roman" w:cs="Times New Roman"/>
          <w:vertAlign w:val="subscript"/>
        </w:rPr>
        <w:t>5</w:t>
      </w:r>
      <w:r w:rsidRPr="002858BA">
        <w:rPr>
          <w:rFonts w:ascii="Times New Roman" w:hAnsi="Times New Roman" w:cs="Times New Roman"/>
        </w:rPr>
        <w:t xml:space="preserve"> value of 0.05 indicating a stronger tendency towards square pyramidal geometry compared to trigonal bipyramidal.</w:t>
      </w:r>
      <w:r w:rsidR="007218D6" w:rsidRPr="002858BA">
        <w:rPr>
          <w:rFonts w:ascii="Times New Roman" w:hAnsi="Times New Roman" w:cs="Times New Roman"/>
          <w:vertAlign w:val="superscript"/>
        </w:rPr>
        <w:t>23</w:t>
      </w:r>
      <w:r w:rsidRPr="002858BA">
        <w:rPr>
          <w:rFonts w:ascii="Times New Roman" w:hAnsi="Times New Roman" w:cs="Times New Roman"/>
        </w:rPr>
        <w:t xml:space="preserve"> Unlike in complex </w:t>
      </w:r>
      <w:r w:rsidRPr="002858BA">
        <w:rPr>
          <w:rFonts w:ascii="Times New Roman" w:hAnsi="Times New Roman" w:cs="Times New Roman"/>
          <w:b/>
        </w:rPr>
        <w:t>1</w:t>
      </w:r>
      <w:r w:rsidRPr="002858BA">
        <w:rPr>
          <w:rFonts w:ascii="Times New Roman" w:hAnsi="Times New Roman" w:cs="Times New Roman"/>
        </w:rPr>
        <w:t xml:space="preserve">, the non-coordinating </w:t>
      </w:r>
      <w:proofErr w:type="spellStart"/>
      <w:r w:rsidRPr="002858BA">
        <w:rPr>
          <w:rFonts w:ascii="Times New Roman" w:hAnsi="Times New Roman" w:cs="Times New Roman"/>
        </w:rPr>
        <w:t>phenyltriazole</w:t>
      </w:r>
      <w:proofErr w:type="spellEnd"/>
      <w:r w:rsidRPr="002858BA">
        <w:rPr>
          <w:rFonts w:ascii="Times New Roman" w:hAnsi="Times New Roman" w:cs="Times New Roman"/>
        </w:rPr>
        <w:t xml:space="preserve"> arm is oriented outwards from the metal binding site and does not undergo any substantial intramolecular contacts with the rest of the molecule. </w:t>
      </w:r>
    </w:p>
    <w:p w14:paraId="479C2BD8" w14:textId="77777777" w:rsidR="007053BA" w:rsidRPr="002858BA" w:rsidRDefault="007053BA" w:rsidP="008926BF">
      <w:pPr>
        <w:spacing w:line="480" w:lineRule="auto"/>
        <w:jc w:val="both"/>
        <w:rPr>
          <w:rFonts w:ascii="Times New Roman" w:hAnsi="Times New Roman" w:cs="Times New Roman"/>
        </w:rPr>
      </w:pPr>
    </w:p>
    <w:p w14:paraId="22B4670F" w14:textId="7DE2711A" w:rsidR="007053BA" w:rsidRPr="002858BA" w:rsidRDefault="007053BA" w:rsidP="008926BF">
      <w:pPr>
        <w:spacing w:line="480" w:lineRule="auto"/>
        <w:jc w:val="both"/>
        <w:rPr>
          <w:rFonts w:ascii="Times New Roman" w:hAnsi="Times New Roman" w:cs="Times New Roman"/>
        </w:rPr>
      </w:pPr>
    </w:p>
    <w:p w14:paraId="7319FDA9" w14:textId="4D4AC7F2" w:rsidR="007053BA" w:rsidRPr="002858BA" w:rsidRDefault="00147143" w:rsidP="008926BF">
      <w:pPr>
        <w:spacing w:line="480" w:lineRule="auto"/>
        <w:jc w:val="both"/>
        <w:rPr>
          <w:rFonts w:ascii="Times New Roman" w:hAnsi="Times New Roman" w:cs="Times New Roman"/>
        </w:rPr>
      </w:pPr>
      <w:r>
        <w:rPr>
          <w:rFonts w:ascii="Times New Roman" w:hAnsi="Times New Roman" w:cs="Times New Roman"/>
          <w:noProof/>
        </w:rPr>
        <w:lastRenderedPageBreak/>
        <w:pict w14:anchorId="041EE7EA">
          <v:shape id="_x0000_i1027" type="#_x0000_t75" alt="" style="width:453pt;height:453.85pt;mso-width-percent:0;mso-height-percent:0;mso-width-percent:0;mso-height-percent:0">
            <v:imagedata r:id="rId12" o:title="Figure 6"/>
          </v:shape>
        </w:pict>
      </w:r>
    </w:p>
    <w:p w14:paraId="48E57DE2" w14:textId="4B92AFCE" w:rsidR="007053BA" w:rsidRPr="002858BA" w:rsidRDefault="007053BA" w:rsidP="007053BA">
      <w:pPr>
        <w:spacing w:line="480" w:lineRule="auto"/>
        <w:jc w:val="center"/>
        <w:rPr>
          <w:rFonts w:ascii="Times New Roman" w:hAnsi="Times New Roman" w:cs="Times New Roman"/>
        </w:rPr>
      </w:pPr>
      <w:r w:rsidRPr="002858BA">
        <w:rPr>
          <w:rFonts w:ascii="Times New Roman" w:hAnsi="Times New Roman" w:cs="Times New Roman"/>
          <w:b/>
        </w:rPr>
        <w:t xml:space="preserve">Figure 6 </w:t>
      </w:r>
      <w:r w:rsidRPr="002858BA">
        <w:rPr>
          <w:rFonts w:ascii="Times New Roman" w:hAnsi="Times New Roman" w:cs="Times New Roman"/>
        </w:rPr>
        <w:t xml:space="preserve">Structure of complex </w:t>
      </w:r>
      <w:r w:rsidRPr="002858BA">
        <w:rPr>
          <w:rFonts w:ascii="Times New Roman" w:hAnsi="Times New Roman" w:cs="Times New Roman"/>
          <w:b/>
        </w:rPr>
        <w:t>3</w:t>
      </w:r>
      <w:r w:rsidRPr="002858BA">
        <w:rPr>
          <w:rFonts w:ascii="Times New Roman" w:hAnsi="Times New Roman" w:cs="Times New Roman"/>
        </w:rPr>
        <w:t xml:space="preserve"> with labelling scheme for selected heteroatoms. Hydrogen atoms are omitted for clarity and ADPs are rendered at the 50% probability level.</w:t>
      </w:r>
    </w:p>
    <w:p w14:paraId="556F5078" w14:textId="77777777" w:rsidR="007053BA" w:rsidRPr="002858BA" w:rsidRDefault="007053BA" w:rsidP="007053BA">
      <w:pPr>
        <w:spacing w:line="480" w:lineRule="auto"/>
        <w:jc w:val="center"/>
        <w:rPr>
          <w:rFonts w:ascii="Times New Roman" w:hAnsi="Times New Roman" w:cs="Times New Roman"/>
        </w:rPr>
      </w:pPr>
    </w:p>
    <w:p w14:paraId="35A6DA1E" w14:textId="39202D27"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ab/>
        <w:t xml:space="preserve">Lacking any classical hydrogen bond donors, the most substantial intermolecular contacts in the extended structure of </w:t>
      </w:r>
      <w:r w:rsidRPr="002858BA">
        <w:rPr>
          <w:rFonts w:ascii="Times New Roman" w:hAnsi="Times New Roman" w:cs="Times New Roman"/>
          <w:b/>
        </w:rPr>
        <w:t>3</w:t>
      </w:r>
      <w:r w:rsidRPr="002858BA">
        <w:rPr>
          <w:rFonts w:ascii="Times New Roman" w:hAnsi="Times New Roman" w:cs="Times New Roman"/>
        </w:rPr>
        <w:t xml:space="preserve"> are weaker C-H···Cl contacts. These are readily visualised on a normalised contact distance mapping of the </w:t>
      </w:r>
      <w:proofErr w:type="spellStart"/>
      <w:r w:rsidRPr="002858BA">
        <w:rPr>
          <w:rFonts w:ascii="Times New Roman" w:hAnsi="Times New Roman" w:cs="Times New Roman"/>
        </w:rPr>
        <w:t>Hirshfeld</w:t>
      </w:r>
      <w:proofErr w:type="spellEnd"/>
      <w:r w:rsidRPr="002858BA">
        <w:rPr>
          <w:rFonts w:ascii="Times New Roman" w:hAnsi="Times New Roman" w:cs="Times New Roman"/>
        </w:rPr>
        <w:t xml:space="preserve"> surface</w:t>
      </w:r>
      <w:r w:rsidR="007218D6" w:rsidRPr="002858BA">
        <w:rPr>
          <w:rFonts w:ascii="Times New Roman" w:hAnsi="Times New Roman" w:cs="Times New Roman"/>
        </w:rPr>
        <w:t>,</w:t>
      </w:r>
      <w:proofErr w:type="gramStart"/>
      <w:r w:rsidR="007218D6" w:rsidRPr="002858BA">
        <w:rPr>
          <w:rFonts w:ascii="Times New Roman" w:hAnsi="Times New Roman" w:cs="Times New Roman"/>
          <w:vertAlign w:val="superscript"/>
        </w:rPr>
        <w:t>24</w:t>
      </w:r>
      <w:proofErr w:type="gramEnd"/>
      <w:r w:rsidRPr="002858BA">
        <w:rPr>
          <w:rFonts w:ascii="Times New Roman" w:hAnsi="Times New Roman" w:cs="Times New Roman"/>
        </w:rPr>
        <w:t xml:space="preserve"> and the most notable features from the corresponding fingerprint plot (Figure </w:t>
      </w:r>
      <w:r w:rsidR="007053BA" w:rsidRPr="002858BA">
        <w:rPr>
          <w:rFonts w:ascii="Times New Roman" w:hAnsi="Times New Roman" w:cs="Times New Roman"/>
        </w:rPr>
        <w:t>7</w:t>
      </w:r>
      <w:r w:rsidRPr="002858BA">
        <w:rPr>
          <w:rFonts w:ascii="Times New Roman" w:hAnsi="Times New Roman" w:cs="Times New Roman"/>
        </w:rPr>
        <w:t xml:space="preserve">) which reveals multiple short contacts involving the apical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Cl2 as the acceptor. A chelate-type interaction to this acceptor is observed from the non-</w:t>
      </w:r>
      <w:r w:rsidRPr="002858BA">
        <w:rPr>
          <w:rFonts w:ascii="Times New Roman" w:hAnsi="Times New Roman" w:cs="Times New Roman"/>
        </w:rPr>
        <w:lastRenderedPageBreak/>
        <w:t xml:space="preserve">coordinating triazole C-H and </w:t>
      </w:r>
      <w:r w:rsidRPr="002858BA">
        <w:rPr>
          <w:rFonts w:ascii="Times New Roman" w:hAnsi="Times New Roman" w:cs="Times New Roman"/>
          <w:i/>
        </w:rPr>
        <w:t>ortho</w:t>
      </w:r>
      <w:r w:rsidRPr="002858BA">
        <w:rPr>
          <w:rFonts w:ascii="Times New Roman" w:hAnsi="Times New Roman" w:cs="Times New Roman"/>
        </w:rPr>
        <w:t xml:space="preserve"> C-H group of the attached phenyl from an adjacent complex. The C···Cl distances of 3.7238(11) and 3.6897(12) Å for C20 and C26, and C-H···Cl angles of 167</w:t>
      </w:r>
      <w:r w:rsidR="00944C42" w:rsidRPr="002858BA">
        <w:rPr>
          <w:rFonts w:ascii="Times New Roman" w:hAnsi="Times New Roman" w:cs="Times New Roman"/>
        </w:rPr>
        <w:t>°</w:t>
      </w:r>
      <w:r w:rsidRPr="002858BA">
        <w:rPr>
          <w:rFonts w:ascii="Times New Roman" w:hAnsi="Times New Roman" w:cs="Times New Roman"/>
        </w:rPr>
        <w:t xml:space="preserve"> and 169°, respectively, indicate roughly equivalent contribution from both donors. Further contacts to this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are observed from the lattice acetonitrile molecule, and a further C-H contact from a coordinated triazole C12 which is bifurcated between the two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ligands. Additional π-π interactions are observed throughout the extended structure, including a centrosymmetric head-to-tail interaction between the non-coordinating </w:t>
      </w:r>
      <w:proofErr w:type="spellStart"/>
      <w:r w:rsidRPr="002858BA">
        <w:rPr>
          <w:rFonts w:ascii="Times New Roman" w:hAnsi="Times New Roman" w:cs="Times New Roman"/>
        </w:rPr>
        <w:t>phenyltriazole</w:t>
      </w:r>
      <w:proofErr w:type="spellEnd"/>
      <w:r w:rsidRPr="002858BA">
        <w:rPr>
          <w:rFonts w:ascii="Times New Roman" w:hAnsi="Times New Roman" w:cs="Times New Roman"/>
        </w:rPr>
        <w:t xml:space="preserve"> arm at a mean interplanar distance of 3.42 Å. The axial bulk of the complex interrupts any large scale π-π across the basal plane of the complex with only minor aryl-aryl contacts at the periphery for the coordinating arms.</w:t>
      </w:r>
    </w:p>
    <w:p w14:paraId="7DC329B4" w14:textId="04B457F0" w:rsidR="007053BA" w:rsidRPr="002858BA" w:rsidRDefault="007053BA" w:rsidP="008926BF">
      <w:pPr>
        <w:spacing w:line="480" w:lineRule="auto"/>
        <w:jc w:val="both"/>
        <w:rPr>
          <w:rFonts w:ascii="Times New Roman" w:hAnsi="Times New Roman" w:cs="Times New Roman"/>
        </w:rPr>
      </w:pPr>
    </w:p>
    <w:p w14:paraId="159E5028" w14:textId="4F6D9005" w:rsidR="00025AC6" w:rsidRPr="002858BA" w:rsidRDefault="00147143" w:rsidP="00025AC6">
      <w:pPr>
        <w:spacing w:line="480" w:lineRule="auto"/>
        <w:jc w:val="center"/>
        <w:rPr>
          <w:rFonts w:ascii="Times New Roman" w:hAnsi="Times New Roman" w:cs="Times New Roman"/>
        </w:rPr>
      </w:pPr>
      <w:r>
        <w:rPr>
          <w:rFonts w:ascii="Times New Roman" w:hAnsi="Times New Roman" w:cs="Times New Roman"/>
          <w:noProof/>
        </w:rPr>
        <w:pict w14:anchorId="07EB2103">
          <v:shape id="_x0000_i1026" type="#_x0000_t75" alt="" style="width:453pt;height:180pt;mso-width-percent:0;mso-height-percent:0;mso-width-percent:0;mso-height-percent:0">
            <v:imagedata r:id="rId13" o:title="Figure 7"/>
          </v:shape>
        </w:pict>
      </w:r>
    </w:p>
    <w:p w14:paraId="53F9898D" w14:textId="0409BD6B" w:rsidR="007053BA" w:rsidRPr="002858BA" w:rsidRDefault="007053BA" w:rsidP="00025AC6">
      <w:pPr>
        <w:spacing w:line="480" w:lineRule="auto"/>
        <w:jc w:val="center"/>
        <w:rPr>
          <w:rFonts w:ascii="Times New Roman" w:hAnsi="Times New Roman" w:cs="Times New Roman"/>
        </w:rPr>
      </w:pPr>
      <w:r w:rsidRPr="002858BA">
        <w:rPr>
          <w:rFonts w:ascii="Times New Roman" w:hAnsi="Times New Roman" w:cs="Times New Roman"/>
          <w:b/>
        </w:rPr>
        <w:t>Figure 7</w:t>
      </w:r>
      <w:r w:rsidRPr="002858BA">
        <w:rPr>
          <w:rFonts w:ascii="Times New Roman" w:hAnsi="Times New Roman" w:cs="Times New Roman"/>
        </w:rPr>
        <w:t xml:space="preserve"> (Left) The weak C-H···Cl contacts in the structure of </w:t>
      </w:r>
      <w:r w:rsidRPr="002858BA">
        <w:rPr>
          <w:rFonts w:ascii="Times New Roman" w:hAnsi="Times New Roman" w:cs="Times New Roman"/>
          <w:b/>
        </w:rPr>
        <w:t>3</w:t>
      </w:r>
      <w:r w:rsidRPr="002858BA">
        <w:rPr>
          <w:rFonts w:ascii="Times New Roman" w:hAnsi="Times New Roman" w:cs="Times New Roman"/>
        </w:rPr>
        <w:t xml:space="preserve"> represented on a normalised contact map of the </w:t>
      </w:r>
      <w:proofErr w:type="spellStart"/>
      <w:r w:rsidRPr="002858BA">
        <w:rPr>
          <w:rFonts w:ascii="Times New Roman" w:hAnsi="Times New Roman" w:cs="Times New Roman"/>
        </w:rPr>
        <w:t>Hirshfeld</w:t>
      </w:r>
      <w:proofErr w:type="spellEnd"/>
      <w:r w:rsidRPr="002858BA">
        <w:rPr>
          <w:rFonts w:ascii="Times New Roman" w:hAnsi="Times New Roman" w:cs="Times New Roman"/>
        </w:rPr>
        <w:t xml:space="preserve"> surface</w:t>
      </w:r>
      <w:r w:rsidR="00025AC6" w:rsidRPr="002858BA">
        <w:rPr>
          <w:rFonts w:ascii="Times New Roman" w:hAnsi="Times New Roman" w:cs="Times New Roman"/>
        </w:rPr>
        <w:t>, where close contacts are represented in red</w:t>
      </w:r>
      <w:r w:rsidRPr="002858BA">
        <w:rPr>
          <w:rFonts w:ascii="Times New Roman" w:hAnsi="Times New Roman" w:cs="Times New Roman"/>
        </w:rPr>
        <w:t xml:space="preserve"> (surface </w:t>
      </w:r>
      <w:proofErr w:type="spellStart"/>
      <w:r w:rsidRPr="002858BA">
        <w:rPr>
          <w:rFonts w:ascii="Times New Roman" w:hAnsi="Times New Roman" w:cs="Times New Roman"/>
        </w:rPr>
        <w:t>isovalues</w:t>
      </w:r>
      <w:proofErr w:type="spellEnd"/>
      <w:r w:rsidRPr="002858BA">
        <w:rPr>
          <w:rFonts w:ascii="Times New Roman" w:hAnsi="Times New Roman" w:cs="Times New Roman"/>
        </w:rPr>
        <w:t xml:space="preserve"> -0.15/+1.15)</w:t>
      </w:r>
      <w:r w:rsidR="00025AC6" w:rsidRPr="002858BA">
        <w:rPr>
          <w:rFonts w:ascii="Times New Roman" w:hAnsi="Times New Roman" w:cs="Times New Roman"/>
        </w:rPr>
        <w:t xml:space="preserve">. (Right) Fingerprint plot for compound </w:t>
      </w:r>
      <w:r w:rsidR="00025AC6" w:rsidRPr="002858BA">
        <w:rPr>
          <w:rFonts w:ascii="Times New Roman" w:hAnsi="Times New Roman" w:cs="Times New Roman"/>
          <w:b/>
        </w:rPr>
        <w:t>3</w:t>
      </w:r>
      <w:r w:rsidR="00025AC6" w:rsidRPr="002858BA">
        <w:rPr>
          <w:rFonts w:ascii="Times New Roman" w:hAnsi="Times New Roman" w:cs="Times New Roman"/>
        </w:rPr>
        <w:t xml:space="preserve"> with H···Cl contacts highlighted showing the directional nature of these contacts.</w:t>
      </w:r>
    </w:p>
    <w:p w14:paraId="5582315C" w14:textId="77777777" w:rsidR="00025AC6" w:rsidRPr="002858BA" w:rsidRDefault="00025AC6" w:rsidP="008926BF">
      <w:pPr>
        <w:spacing w:line="480" w:lineRule="auto"/>
        <w:jc w:val="both"/>
        <w:rPr>
          <w:rFonts w:ascii="Times New Roman" w:hAnsi="Times New Roman" w:cs="Times New Roman"/>
        </w:rPr>
      </w:pPr>
    </w:p>
    <w:p w14:paraId="5D0A8378" w14:textId="250B0857"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ab/>
        <w:t xml:space="preserve">The effective magnetic moment for complex </w:t>
      </w:r>
      <w:r w:rsidRPr="002858BA">
        <w:rPr>
          <w:rFonts w:ascii="Times New Roman" w:hAnsi="Times New Roman" w:cs="Times New Roman"/>
          <w:b/>
          <w:bCs/>
        </w:rPr>
        <w:t>3</w:t>
      </w:r>
      <w:r w:rsidRPr="002858BA">
        <w:rPr>
          <w:rFonts w:ascii="Times New Roman" w:hAnsi="Times New Roman" w:cs="Times New Roman"/>
        </w:rPr>
        <w:t xml:space="preserve"> of 1.7 µ</w:t>
      </w:r>
      <w:r w:rsidRPr="002858BA">
        <w:rPr>
          <w:rFonts w:ascii="Times New Roman" w:hAnsi="Times New Roman" w:cs="Times New Roman"/>
          <w:vertAlign w:val="subscript"/>
        </w:rPr>
        <w:t>B</w:t>
      </w:r>
      <w:r w:rsidRPr="002858BA">
        <w:rPr>
          <w:rFonts w:ascii="Times New Roman" w:hAnsi="Times New Roman" w:cs="Times New Roman"/>
        </w:rPr>
        <w:t xml:space="preserve"> was consistent with expectations for a d</w:t>
      </w:r>
      <w:r w:rsidRPr="002858BA">
        <w:rPr>
          <w:rFonts w:ascii="Times New Roman" w:hAnsi="Times New Roman" w:cs="Times New Roman"/>
          <w:vertAlign w:val="superscript"/>
        </w:rPr>
        <w:t>9</w:t>
      </w:r>
      <w:r w:rsidRPr="002858BA">
        <w:rPr>
          <w:rFonts w:ascii="Times New Roman" w:hAnsi="Times New Roman" w:cs="Times New Roman"/>
        </w:rPr>
        <w:t xml:space="preserve"> Cu</w:t>
      </w:r>
      <w:r w:rsidRPr="002858BA">
        <w:rPr>
          <w:rFonts w:ascii="Times New Roman" w:hAnsi="Times New Roman" w:cs="Times New Roman"/>
          <w:vertAlign w:val="superscript"/>
        </w:rPr>
        <w:t>2+</w:t>
      </w:r>
      <w:r w:rsidRPr="002858BA">
        <w:rPr>
          <w:rFonts w:ascii="Times New Roman" w:hAnsi="Times New Roman" w:cs="Times New Roman"/>
        </w:rPr>
        <w:t xml:space="preserve"> species (calc. 1.7 µ</w:t>
      </w:r>
      <w:r w:rsidRPr="002858BA">
        <w:rPr>
          <w:rFonts w:ascii="Times New Roman" w:hAnsi="Times New Roman" w:cs="Times New Roman"/>
          <w:vertAlign w:val="subscript"/>
        </w:rPr>
        <w:t>B</w:t>
      </w:r>
      <w:r w:rsidRPr="002858BA">
        <w:rPr>
          <w:rFonts w:ascii="Times New Roman" w:hAnsi="Times New Roman" w:cs="Times New Roman"/>
        </w:rPr>
        <w:t>), and electrospray mass spectrometry results showed the persistence of the complex in solution with detection of the [</w:t>
      </w:r>
      <w:proofErr w:type="spellStart"/>
      <w:r w:rsidRPr="002858BA">
        <w:rPr>
          <w:rFonts w:ascii="Times New Roman" w:hAnsi="Times New Roman" w:cs="Times New Roman"/>
        </w:rPr>
        <w:t>CuCl</w:t>
      </w:r>
      <w:proofErr w:type="spellEnd"/>
      <w:r w:rsidRPr="002858BA">
        <w:rPr>
          <w:rFonts w:ascii="Times New Roman" w:hAnsi="Times New Roman" w:cs="Times New Roman"/>
        </w:rPr>
        <w:t>(</w:t>
      </w:r>
      <w:r w:rsidR="00EC5257" w:rsidRPr="002858BA">
        <w:rPr>
          <w:rFonts w:ascii="Times New Roman" w:hAnsi="Times New Roman" w:cs="Times New Roman"/>
          <w:b/>
          <w:bCs/>
        </w:rPr>
        <w:t>TPTA</w:t>
      </w:r>
      <w:r w:rsidRPr="002858BA">
        <w:rPr>
          <w:rFonts w:ascii="Times New Roman" w:hAnsi="Times New Roman" w:cs="Times New Roman"/>
        </w:rPr>
        <w:t>)]</w:t>
      </w:r>
      <w:r w:rsidRPr="002858BA">
        <w:rPr>
          <w:rFonts w:ascii="Times New Roman" w:hAnsi="Times New Roman" w:cs="Times New Roman"/>
          <w:vertAlign w:val="superscript"/>
        </w:rPr>
        <w:t>+</w:t>
      </w:r>
      <w:r w:rsidRPr="002858BA">
        <w:rPr>
          <w:rFonts w:ascii="Times New Roman" w:hAnsi="Times New Roman" w:cs="Times New Roman"/>
        </w:rPr>
        <w:t xml:space="preserve"> cation. Electronic spectroscopy revealed a </w:t>
      </w:r>
      <w:r w:rsidRPr="002858BA">
        <w:rPr>
          <w:rFonts w:ascii="Times New Roman" w:hAnsi="Times New Roman" w:cs="Times New Roman"/>
        </w:rPr>
        <w:lastRenderedPageBreak/>
        <w:t xml:space="preserve">typical MLCT transition centred at 360 nm as well as a broad absorbance in the range 650 – 700 nm, which is similar to that reported for the tetradentate </w:t>
      </w:r>
      <w:proofErr w:type="gramStart"/>
      <w:r w:rsidRPr="002858BA">
        <w:rPr>
          <w:rFonts w:ascii="Times New Roman" w:hAnsi="Times New Roman" w:cs="Times New Roman"/>
        </w:rPr>
        <w:t>Cu(</w:t>
      </w:r>
      <w:proofErr w:type="gramEnd"/>
      <w:r w:rsidRPr="002858BA">
        <w:rPr>
          <w:rFonts w:ascii="Times New Roman" w:hAnsi="Times New Roman" w:cs="Times New Roman"/>
        </w:rPr>
        <w:t>II) complex [Cu(</w:t>
      </w:r>
      <w:r w:rsidRPr="002858BA">
        <w:rPr>
          <w:rFonts w:ascii="Times New Roman" w:hAnsi="Times New Roman" w:cs="Times New Roman"/>
          <w:b/>
          <w:bCs/>
        </w:rPr>
        <w:t>TMPA</w:t>
      </w:r>
      <w:r w:rsidRPr="002858BA">
        <w:rPr>
          <w:rFonts w:ascii="Times New Roman" w:hAnsi="Times New Roman" w:cs="Times New Roman"/>
        </w:rPr>
        <w:t>)Cl]PF</w:t>
      </w:r>
      <w:r w:rsidRPr="002858BA">
        <w:rPr>
          <w:rFonts w:ascii="Times New Roman" w:hAnsi="Times New Roman" w:cs="Times New Roman"/>
          <w:vertAlign w:val="subscript"/>
        </w:rPr>
        <w:t>6</w:t>
      </w:r>
      <w:r w:rsidRPr="002858BA">
        <w:rPr>
          <w:rFonts w:ascii="Times New Roman" w:hAnsi="Times New Roman" w:cs="Times New Roman"/>
        </w:rPr>
        <w:t xml:space="preserve"> which adopts trigonal bipyramidal geometry.</w:t>
      </w:r>
      <w:r w:rsidR="007218D6" w:rsidRPr="002858BA">
        <w:rPr>
          <w:rFonts w:ascii="Times New Roman" w:hAnsi="Times New Roman" w:cs="Times New Roman"/>
          <w:vertAlign w:val="superscript"/>
        </w:rPr>
        <w:t>25</w:t>
      </w:r>
    </w:p>
    <w:p w14:paraId="66E35069" w14:textId="77777777" w:rsidR="008926BF" w:rsidRPr="002858BA" w:rsidRDefault="008926BF" w:rsidP="008926BF">
      <w:pPr>
        <w:spacing w:line="480" w:lineRule="auto"/>
        <w:jc w:val="both"/>
        <w:rPr>
          <w:rFonts w:ascii="Times New Roman" w:hAnsi="Times New Roman" w:cs="Times New Roman"/>
        </w:rPr>
      </w:pPr>
    </w:p>
    <w:p w14:paraId="776272E0" w14:textId="7C287997"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Structure of [</w:t>
      </w:r>
      <w:proofErr w:type="gramStart"/>
      <w:r w:rsidRPr="002858BA">
        <w:rPr>
          <w:rFonts w:ascii="Times New Roman" w:hAnsi="Times New Roman" w:cs="Times New Roman"/>
          <w:b/>
        </w:rPr>
        <w:t>Zn(</w:t>
      </w:r>
      <w:proofErr w:type="gramEnd"/>
      <w:r w:rsidR="007B77FB" w:rsidRPr="002858BA">
        <w:rPr>
          <w:rFonts w:ascii="Times New Roman" w:hAnsi="Times New Roman" w:cs="Times New Roman"/>
          <w:b/>
        </w:rPr>
        <w:t>TPTA</w:t>
      </w:r>
      <w:r w:rsidRPr="002858BA">
        <w:rPr>
          <w:rFonts w:ascii="Times New Roman" w:hAnsi="Times New Roman" w:cs="Times New Roman"/>
          <w:b/>
        </w:rPr>
        <w:t>)Cl]</w:t>
      </w:r>
      <w:r w:rsidRPr="002858BA">
        <w:rPr>
          <w:rFonts w:ascii="Times New Roman" w:hAnsi="Times New Roman" w:cs="Times New Roman"/>
          <w:b/>
          <w:vertAlign w:val="subscript"/>
        </w:rPr>
        <w:t>2</w:t>
      </w:r>
      <w:r w:rsidRPr="002858BA">
        <w:rPr>
          <w:rFonts w:ascii="Times New Roman" w:hAnsi="Times New Roman" w:cs="Times New Roman"/>
          <w:b/>
        </w:rPr>
        <w:t>[ZnCl</w:t>
      </w:r>
      <w:r w:rsidRPr="002858BA">
        <w:rPr>
          <w:rFonts w:ascii="Times New Roman" w:hAnsi="Times New Roman" w:cs="Times New Roman"/>
          <w:b/>
          <w:vertAlign w:val="subscript"/>
        </w:rPr>
        <w:t>4</w:t>
      </w:r>
      <w:r w:rsidRPr="002858BA">
        <w:rPr>
          <w:rFonts w:ascii="Times New Roman" w:hAnsi="Times New Roman" w:cs="Times New Roman"/>
          <w:b/>
        </w:rPr>
        <w:t>]·MeOH 4</w:t>
      </w:r>
    </w:p>
    <w:p w14:paraId="16DDE4E0" w14:textId="6591F39F"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 xml:space="preserve">The diffraction data for compound </w:t>
      </w:r>
      <w:r w:rsidRPr="002858BA">
        <w:rPr>
          <w:rFonts w:ascii="Times New Roman" w:hAnsi="Times New Roman" w:cs="Times New Roman"/>
          <w:b/>
        </w:rPr>
        <w:t xml:space="preserve">4 </w:t>
      </w:r>
      <w:r w:rsidRPr="002858BA">
        <w:rPr>
          <w:rFonts w:ascii="Times New Roman" w:hAnsi="Times New Roman" w:cs="Times New Roman"/>
        </w:rPr>
        <w:t xml:space="preserve">were solved and refined in the chiral monoclinic space group </w:t>
      </w:r>
      <w:r w:rsidRPr="002858BA">
        <w:rPr>
          <w:rFonts w:ascii="Times New Roman" w:hAnsi="Times New Roman" w:cs="Times New Roman"/>
          <w:i/>
        </w:rPr>
        <w:t>P</w:t>
      </w:r>
      <w:r w:rsidRPr="002858BA">
        <w:rPr>
          <w:rFonts w:ascii="Times New Roman" w:hAnsi="Times New Roman" w:cs="Times New Roman"/>
        </w:rPr>
        <w:t>2</w:t>
      </w:r>
      <w:r w:rsidRPr="002858BA">
        <w:rPr>
          <w:rFonts w:ascii="Times New Roman" w:hAnsi="Times New Roman" w:cs="Times New Roman"/>
        </w:rPr>
        <w:softHyphen/>
      </w:r>
      <w:r w:rsidRPr="002858BA">
        <w:rPr>
          <w:rFonts w:ascii="Times New Roman" w:hAnsi="Times New Roman" w:cs="Times New Roman"/>
          <w:vertAlign w:val="subscript"/>
        </w:rPr>
        <w:t>1</w:t>
      </w:r>
      <w:r w:rsidRPr="002858BA">
        <w:rPr>
          <w:rFonts w:ascii="Times New Roman" w:hAnsi="Times New Roman" w:cs="Times New Roman"/>
        </w:rPr>
        <w:t>. The asymmetric unit contains two [</w:t>
      </w:r>
      <w:proofErr w:type="gramStart"/>
      <w:r w:rsidRPr="002858BA">
        <w:rPr>
          <w:rFonts w:ascii="Times New Roman" w:hAnsi="Times New Roman" w:cs="Times New Roman"/>
        </w:rPr>
        <w:t>Zn(</w:t>
      </w:r>
      <w:proofErr w:type="gramEnd"/>
      <w:r w:rsidR="007B77FB" w:rsidRPr="002858BA">
        <w:rPr>
          <w:rFonts w:ascii="Times New Roman" w:hAnsi="Times New Roman" w:cs="Times New Roman"/>
          <w:b/>
        </w:rPr>
        <w:t>TPTA</w:t>
      </w:r>
      <w:r w:rsidRPr="002858BA">
        <w:rPr>
          <w:rFonts w:ascii="Times New Roman" w:hAnsi="Times New Roman" w:cs="Times New Roman"/>
        </w:rPr>
        <w:t xml:space="preserve">)Cl] cations, a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dianion and a lattice methanol molecule, as shown in Figure </w:t>
      </w:r>
      <w:r w:rsidR="00025AC6" w:rsidRPr="002858BA">
        <w:rPr>
          <w:rFonts w:ascii="Times New Roman" w:hAnsi="Times New Roman" w:cs="Times New Roman"/>
        </w:rPr>
        <w:t>8</w:t>
      </w:r>
      <w:r w:rsidRPr="002858BA">
        <w:rPr>
          <w:rFonts w:ascii="Times New Roman" w:hAnsi="Times New Roman" w:cs="Times New Roman"/>
        </w:rPr>
        <w:t xml:space="preserve">. The two cations are almost geometrically identical; both contain a four-coordinate zinc adopting a tetrahedral geometry bound by three triazole nitrogen atoms and a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All Zn-N bonds from the triazole nitrogen atoms fall in the range 2.022(3) – 2.057(3) Å. Although the</w:t>
      </w:r>
      <w:r w:rsidR="007218D6" w:rsidRPr="002858BA">
        <w:rPr>
          <w:rFonts w:ascii="Times New Roman" w:hAnsi="Times New Roman" w:cs="Times New Roman"/>
        </w:rPr>
        <w:t xml:space="preserve"> lone pair from the</w:t>
      </w:r>
      <w:r w:rsidRPr="002858BA">
        <w:rPr>
          <w:rFonts w:ascii="Times New Roman" w:hAnsi="Times New Roman" w:cs="Times New Roman"/>
        </w:rPr>
        <w:t xml:space="preserve"> central amine of </w:t>
      </w:r>
      <w:r w:rsidR="007B77FB" w:rsidRPr="002858BA">
        <w:rPr>
          <w:rFonts w:ascii="Times New Roman" w:hAnsi="Times New Roman" w:cs="Times New Roman"/>
          <w:b/>
        </w:rPr>
        <w:t>TPTA</w:t>
      </w:r>
      <w:r w:rsidRPr="002858BA">
        <w:rPr>
          <w:rFonts w:ascii="Times New Roman" w:hAnsi="Times New Roman" w:cs="Times New Roman"/>
        </w:rPr>
        <w:t xml:space="preserve"> is oriented towards the metal ion, the N-Zn distance (2.585(3) and 2.5999(3) Å for Zn1 and Zn2, respectively) is too long to be considered a formal coordination bond. Indeed, the zinc ions themselves show little deviation from the ideal tetrahedral geometry with no notable tendency towards trigonal pyramidal geometry; both zinc ions reside 0.66 Å from the mean plane of the three coordinating triazole nitrogen atoms.  The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anion also exhibits a regular tetrahedral geometry with all Cl-Zn-Cl angles falling in the range 106.85(4) – 114.34(4) °.</w:t>
      </w:r>
    </w:p>
    <w:p w14:paraId="2C4DC245" w14:textId="1A5FBE92" w:rsidR="00025AC6" w:rsidRPr="002858BA" w:rsidRDefault="005C03D4" w:rsidP="008926BF">
      <w:pPr>
        <w:spacing w:line="480" w:lineRule="auto"/>
        <w:jc w:val="both"/>
        <w:rPr>
          <w:rFonts w:ascii="Times New Roman" w:hAnsi="Times New Roman" w:cs="Times New Roman"/>
        </w:rPr>
      </w:pPr>
      <w:r w:rsidRPr="002858BA">
        <w:rPr>
          <w:rFonts w:ascii="Times New Roman" w:hAnsi="Times New Roman" w:cs="Times New Roman"/>
          <w:noProof/>
          <w:lang w:eastAsia="en-GB"/>
        </w:rPr>
        <w:lastRenderedPageBreak/>
        <w:drawing>
          <wp:inline distT="0" distB="0" distL="0" distR="0" wp14:anchorId="367EEC4E" wp14:editId="611500A8">
            <wp:extent cx="5731510" cy="4247802"/>
            <wp:effectExtent l="0" t="0" r="2540" b="635"/>
            <wp:docPr id="2" name="Picture 2" descr="C:\Users\Chris Hawes\Desktop\Papers in Progress\MW xray\Figs\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 Hawes\Desktop\Papers in Progress\MW xray\Figs\Figure 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47802"/>
                    </a:xfrm>
                    <a:prstGeom prst="rect">
                      <a:avLst/>
                    </a:prstGeom>
                    <a:noFill/>
                    <a:ln>
                      <a:noFill/>
                    </a:ln>
                  </pic:spPr>
                </pic:pic>
              </a:graphicData>
            </a:graphic>
          </wp:inline>
        </w:drawing>
      </w:r>
    </w:p>
    <w:p w14:paraId="521A826D" w14:textId="5128F5E8" w:rsidR="00025AC6" w:rsidRPr="002858BA" w:rsidRDefault="00025AC6" w:rsidP="00025AC6">
      <w:pPr>
        <w:spacing w:line="480" w:lineRule="auto"/>
        <w:jc w:val="center"/>
        <w:rPr>
          <w:rFonts w:ascii="Times New Roman" w:hAnsi="Times New Roman" w:cs="Times New Roman"/>
        </w:rPr>
      </w:pPr>
      <w:r w:rsidRPr="002858BA">
        <w:rPr>
          <w:rFonts w:ascii="Times New Roman" w:hAnsi="Times New Roman" w:cs="Times New Roman"/>
          <w:b/>
        </w:rPr>
        <w:t>Figure 8</w:t>
      </w:r>
      <w:r w:rsidRPr="002858BA">
        <w:rPr>
          <w:rFonts w:ascii="Times New Roman" w:hAnsi="Times New Roman" w:cs="Times New Roman"/>
        </w:rPr>
        <w:t xml:space="preserve"> Structure of complex </w:t>
      </w:r>
      <w:r w:rsidRPr="002858BA">
        <w:rPr>
          <w:rFonts w:ascii="Times New Roman" w:hAnsi="Times New Roman" w:cs="Times New Roman"/>
          <w:b/>
        </w:rPr>
        <w:t>4</w:t>
      </w:r>
      <w:r w:rsidRPr="002858BA">
        <w:rPr>
          <w:rFonts w:ascii="Times New Roman" w:hAnsi="Times New Roman" w:cs="Times New Roman"/>
        </w:rPr>
        <w:t xml:space="preserve"> with partial atom labelling scheme. For clarity only one of the two cationic species is shown, and hydrogen atoms and lattice methanol molecule are omitted. ADPs are rendered at 50% probability level.</w:t>
      </w:r>
    </w:p>
    <w:p w14:paraId="547271B5" w14:textId="77777777" w:rsidR="00025AC6" w:rsidRPr="002858BA" w:rsidRDefault="00025AC6" w:rsidP="008926BF">
      <w:pPr>
        <w:spacing w:line="480" w:lineRule="auto"/>
        <w:jc w:val="both"/>
        <w:rPr>
          <w:rFonts w:ascii="Times New Roman" w:hAnsi="Times New Roman" w:cs="Times New Roman"/>
        </w:rPr>
      </w:pPr>
    </w:p>
    <w:p w14:paraId="59A2359F" w14:textId="02FA2946"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ab/>
        <w:t>The complexes themselves take on a threefold propeller geometry at the triazoles, although the phenyl rings show varying degrees of distortion from coplanarity with the attached triazoles, with dihedral angles 10.6(5), 33.3(5) and 77.1(</w:t>
      </w:r>
      <w:proofErr w:type="gramStart"/>
      <w:r w:rsidRPr="002858BA">
        <w:rPr>
          <w:rFonts w:ascii="Times New Roman" w:hAnsi="Times New Roman" w:cs="Times New Roman"/>
        </w:rPr>
        <w:t>5)°</w:t>
      </w:r>
      <w:proofErr w:type="gramEnd"/>
      <w:r w:rsidRPr="002858BA">
        <w:rPr>
          <w:rFonts w:ascii="Times New Roman" w:hAnsi="Times New Roman" w:cs="Times New Roman"/>
        </w:rPr>
        <w:t xml:space="preserve"> for the Zn2 residue and essentially equivalent values for the Zn1 case. Intermolecular interactions in the structure of </w:t>
      </w:r>
      <w:r w:rsidRPr="002858BA">
        <w:rPr>
          <w:rFonts w:ascii="Times New Roman" w:hAnsi="Times New Roman" w:cs="Times New Roman"/>
          <w:b/>
        </w:rPr>
        <w:t>1</w:t>
      </w:r>
      <w:r w:rsidRPr="002858BA">
        <w:rPr>
          <w:rFonts w:ascii="Times New Roman" w:hAnsi="Times New Roman" w:cs="Times New Roman"/>
        </w:rPr>
        <w:t xml:space="preserve"> involve C-H···Cl hydrogen bonds from the triazole C-H groups to the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ligands of either the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or an adjacent [Zn(</w:t>
      </w:r>
      <w:r w:rsidR="007B77FB" w:rsidRPr="002858BA">
        <w:rPr>
          <w:rFonts w:ascii="Times New Roman" w:hAnsi="Times New Roman" w:cs="Times New Roman"/>
          <w:b/>
        </w:rPr>
        <w:t>TPTA</w:t>
      </w:r>
      <w:r w:rsidRPr="002858BA">
        <w:rPr>
          <w:rFonts w:ascii="Times New Roman" w:hAnsi="Times New Roman" w:cs="Times New Roman"/>
        </w:rPr>
        <w:t xml:space="preserve">)Cl] cation, and these features are again clearly visible on the normalized contact distance mapping of the </w:t>
      </w:r>
      <w:proofErr w:type="spellStart"/>
      <w:r w:rsidRPr="002858BA">
        <w:rPr>
          <w:rFonts w:ascii="Times New Roman" w:hAnsi="Times New Roman" w:cs="Times New Roman"/>
        </w:rPr>
        <w:t>Hirshfeld</w:t>
      </w:r>
      <w:proofErr w:type="spellEnd"/>
      <w:r w:rsidRPr="002858BA">
        <w:rPr>
          <w:rFonts w:ascii="Times New Roman" w:hAnsi="Times New Roman" w:cs="Times New Roman"/>
        </w:rPr>
        <w:t xml:space="preserve"> surface and the associated fingerprint plot (</w:t>
      </w:r>
      <w:r w:rsidR="00E02AEE" w:rsidRPr="002858BA">
        <w:rPr>
          <w:rFonts w:ascii="Times New Roman" w:hAnsi="Times New Roman" w:cs="Times New Roman"/>
        </w:rPr>
        <w:t>ESI, Figures S2-S3</w:t>
      </w:r>
      <w:r w:rsidRPr="002858BA">
        <w:rPr>
          <w:rFonts w:ascii="Times New Roman" w:hAnsi="Times New Roman" w:cs="Times New Roman"/>
        </w:rPr>
        <w:t xml:space="preserve">). The lattice methanol molecule also donates a strong hydrogen bond to a </w:t>
      </w:r>
      <w:proofErr w:type="spellStart"/>
      <w:r w:rsidRPr="002858BA">
        <w:rPr>
          <w:rFonts w:ascii="Times New Roman" w:hAnsi="Times New Roman" w:cs="Times New Roman"/>
        </w:rPr>
        <w:t>chlorido</w:t>
      </w:r>
      <w:proofErr w:type="spellEnd"/>
      <w:r w:rsidRPr="002858BA">
        <w:rPr>
          <w:rFonts w:ascii="Times New Roman" w:hAnsi="Times New Roman" w:cs="Times New Roman"/>
        </w:rPr>
        <w:t xml:space="preserve"> ligand of the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anion at an O···Cl distance of 3.132(5) Å. The other noteworthy non-covalent interaction in the structure </w:t>
      </w:r>
      <w:r w:rsidRPr="002858BA">
        <w:rPr>
          <w:rFonts w:ascii="Times New Roman" w:hAnsi="Times New Roman" w:cs="Times New Roman"/>
        </w:rPr>
        <w:lastRenderedPageBreak/>
        <w:t xml:space="preserve">of </w:t>
      </w:r>
      <w:r w:rsidRPr="002858BA">
        <w:rPr>
          <w:rFonts w:ascii="Times New Roman" w:hAnsi="Times New Roman" w:cs="Times New Roman"/>
          <w:b/>
        </w:rPr>
        <w:t>4</w:t>
      </w:r>
      <w:r w:rsidRPr="002858BA">
        <w:rPr>
          <w:rFonts w:ascii="Times New Roman" w:hAnsi="Times New Roman" w:cs="Times New Roman"/>
        </w:rPr>
        <w:t xml:space="preserve"> is a π-π stacked tetrad linking four distinct cations</w:t>
      </w:r>
      <w:r w:rsidR="00A8363A" w:rsidRPr="002858BA">
        <w:rPr>
          <w:rFonts w:ascii="Times New Roman" w:hAnsi="Times New Roman" w:cs="Times New Roman"/>
        </w:rPr>
        <w:t>, shown in Figure 9</w:t>
      </w:r>
      <w:r w:rsidRPr="002858BA">
        <w:rPr>
          <w:rFonts w:ascii="Times New Roman" w:hAnsi="Times New Roman" w:cs="Times New Roman"/>
        </w:rPr>
        <w:t xml:space="preserve">. Though somewhat reminiscent of the interaction seen in </w:t>
      </w:r>
      <w:r w:rsidRPr="002858BA">
        <w:rPr>
          <w:rFonts w:ascii="Times New Roman" w:hAnsi="Times New Roman" w:cs="Times New Roman"/>
          <w:b/>
        </w:rPr>
        <w:t>1</w:t>
      </w:r>
      <w:r w:rsidR="00A8363A" w:rsidRPr="002858BA">
        <w:rPr>
          <w:rFonts w:ascii="Times New Roman" w:hAnsi="Times New Roman" w:cs="Times New Roman"/>
          <w:b/>
        </w:rPr>
        <w:t xml:space="preserve"> </w:t>
      </w:r>
      <w:r w:rsidR="00A8363A" w:rsidRPr="002858BA">
        <w:rPr>
          <w:rFonts w:ascii="Times New Roman" w:hAnsi="Times New Roman" w:cs="Times New Roman"/>
        </w:rPr>
        <w:t>(though fully intermolecular)</w:t>
      </w:r>
      <w:r w:rsidRPr="002858BA">
        <w:rPr>
          <w:rFonts w:ascii="Times New Roman" w:hAnsi="Times New Roman" w:cs="Times New Roman"/>
        </w:rPr>
        <w:t xml:space="preserve">, this contact involves only the triazole rings of the outer-most groups and the phenyl ring of the innermost, with these inner rings exhibiting the largest </w:t>
      </w:r>
      <w:r w:rsidR="00A8363A" w:rsidRPr="002858BA">
        <w:rPr>
          <w:rFonts w:ascii="Times New Roman" w:hAnsi="Times New Roman" w:cs="Times New Roman"/>
        </w:rPr>
        <w:t xml:space="preserve">phenyl-triazole dihedral angle. </w:t>
      </w:r>
    </w:p>
    <w:p w14:paraId="5145129E" w14:textId="01EC3826" w:rsidR="00025AC6" w:rsidRPr="002858BA" w:rsidRDefault="00147143" w:rsidP="008926BF">
      <w:pPr>
        <w:spacing w:line="480" w:lineRule="auto"/>
        <w:jc w:val="both"/>
        <w:rPr>
          <w:rFonts w:ascii="Times New Roman" w:hAnsi="Times New Roman" w:cs="Times New Roman"/>
        </w:rPr>
      </w:pPr>
      <w:r>
        <w:rPr>
          <w:rFonts w:ascii="Times New Roman" w:hAnsi="Times New Roman" w:cs="Times New Roman"/>
          <w:noProof/>
        </w:rPr>
        <w:pict w14:anchorId="31BFFA69">
          <v:shape id="_x0000_i1025" type="#_x0000_t75" alt="" style="width:453.45pt;height:339pt;mso-width-percent:0;mso-height-percent:0;mso-width-percent:0;mso-height-percent:0">
            <v:imagedata r:id="rId15" o:title="Figure 9"/>
          </v:shape>
        </w:pict>
      </w:r>
    </w:p>
    <w:p w14:paraId="20D2CCD9" w14:textId="07F80885" w:rsidR="00025AC6" w:rsidRPr="002858BA" w:rsidRDefault="00A8363A" w:rsidP="00A8363A">
      <w:pPr>
        <w:spacing w:line="480" w:lineRule="auto"/>
        <w:jc w:val="center"/>
        <w:rPr>
          <w:rFonts w:ascii="Times New Roman" w:hAnsi="Times New Roman" w:cs="Times New Roman"/>
        </w:rPr>
      </w:pPr>
      <w:r w:rsidRPr="002858BA">
        <w:rPr>
          <w:rFonts w:ascii="Times New Roman" w:hAnsi="Times New Roman" w:cs="Times New Roman"/>
          <w:b/>
        </w:rPr>
        <w:t>Figure 9</w:t>
      </w:r>
      <w:r w:rsidRPr="002858BA">
        <w:rPr>
          <w:rFonts w:ascii="Times New Roman" w:hAnsi="Times New Roman" w:cs="Times New Roman"/>
        </w:rPr>
        <w:t xml:space="preserve"> The π···π interactions between four cations in the structure of </w:t>
      </w:r>
      <w:r w:rsidRPr="002858BA">
        <w:rPr>
          <w:rFonts w:ascii="Times New Roman" w:hAnsi="Times New Roman" w:cs="Times New Roman"/>
          <w:b/>
        </w:rPr>
        <w:t>4</w:t>
      </w:r>
      <w:r w:rsidRPr="002858BA">
        <w:rPr>
          <w:rFonts w:ascii="Times New Roman" w:hAnsi="Times New Roman" w:cs="Times New Roman"/>
        </w:rPr>
        <w:t xml:space="preserve">. Hydrogen atoms, </w:t>
      </w:r>
      <w:proofErr w:type="spellStart"/>
      <w:r w:rsidRPr="002858BA">
        <w:rPr>
          <w:rFonts w:ascii="Times New Roman" w:hAnsi="Times New Roman" w:cs="Times New Roman"/>
        </w:rPr>
        <w:t>tetrachlorozincate</w:t>
      </w:r>
      <w:proofErr w:type="spellEnd"/>
      <w:r w:rsidRPr="002858BA">
        <w:rPr>
          <w:rFonts w:ascii="Times New Roman" w:hAnsi="Times New Roman" w:cs="Times New Roman"/>
        </w:rPr>
        <w:t xml:space="preserve"> anions and lattice solvent molecules are omitted for clarity.</w:t>
      </w:r>
    </w:p>
    <w:p w14:paraId="516B80BA" w14:textId="77777777" w:rsidR="00A8363A" w:rsidRPr="002858BA" w:rsidRDefault="00A8363A" w:rsidP="00A8363A">
      <w:pPr>
        <w:spacing w:line="480" w:lineRule="auto"/>
        <w:jc w:val="center"/>
        <w:rPr>
          <w:rFonts w:ascii="Times New Roman" w:hAnsi="Times New Roman" w:cs="Times New Roman"/>
        </w:rPr>
      </w:pPr>
    </w:p>
    <w:p w14:paraId="31AB7673" w14:textId="56C7B0EE" w:rsidR="007B77FB"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ab/>
        <w:t>Electrospray ionization mass spectrometry showed unambiguously the persistence of the [</w:t>
      </w:r>
      <w:proofErr w:type="spellStart"/>
      <w:proofErr w:type="gramStart"/>
      <w:r w:rsidRPr="002858BA">
        <w:rPr>
          <w:rFonts w:ascii="Times New Roman" w:hAnsi="Times New Roman" w:cs="Times New Roman"/>
        </w:rPr>
        <w:t>ZnCl</w:t>
      </w:r>
      <w:proofErr w:type="spellEnd"/>
      <w:r w:rsidRPr="002858BA">
        <w:rPr>
          <w:rFonts w:ascii="Times New Roman" w:hAnsi="Times New Roman" w:cs="Times New Roman"/>
        </w:rPr>
        <w:t>(</w:t>
      </w:r>
      <w:proofErr w:type="gramEnd"/>
      <w:r w:rsidR="00EC5257" w:rsidRPr="002858BA">
        <w:rPr>
          <w:rFonts w:ascii="Times New Roman" w:hAnsi="Times New Roman" w:cs="Times New Roman"/>
          <w:b/>
          <w:bCs/>
        </w:rPr>
        <w:t>TPTA</w:t>
      </w:r>
      <w:r w:rsidRPr="002858BA">
        <w:rPr>
          <w:rFonts w:ascii="Times New Roman" w:hAnsi="Times New Roman" w:cs="Times New Roman"/>
        </w:rPr>
        <w:t>)]</w:t>
      </w:r>
      <w:r w:rsidRPr="002858BA">
        <w:rPr>
          <w:rFonts w:ascii="Times New Roman" w:hAnsi="Times New Roman" w:cs="Times New Roman"/>
          <w:vertAlign w:val="superscript"/>
        </w:rPr>
        <w:t>+</w:t>
      </w:r>
      <w:r w:rsidRPr="002858BA">
        <w:rPr>
          <w:rFonts w:ascii="Times New Roman" w:hAnsi="Times New Roman" w:cs="Times New Roman"/>
        </w:rPr>
        <w:t xml:space="preserve"> cation in solution. Although the diamagnetic nature of Zn</w:t>
      </w:r>
      <w:r w:rsidRPr="002858BA">
        <w:rPr>
          <w:rFonts w:ascii="Times New Roman" w:hAnsi="Times New Roman" w:cs="Times New Roman"/>
          <w:vertAlign w:val="superscript"/>
        </w:rPr>
        <w:t>2+</w:t>
      </w:r>
      <w:r w:rsidRPr="002858BA">
        <w:rPr>
          <w:rFonts w:ascii="Times New Roman" w:hAnsi="Times New Roman" w:cs="Times New Roman"/>
        </w:rPr>
        <w:t> allowed straightforward collection of NMR data on the complex in d</w:t>
      </w:r>
      <w:r w:rsidRPr="002858BA">
        <w:rPr>
          <w:rFonts w:ascii="Times New Roman" w:hAnsi="Times New Roman" w:cs="Times New Roman"/>
          <w:vertAlign w:val="subscript"/>
        </w:rPr>
        <w:t>6</w:t>
      </w:r>
      <w:r w:rsidRPr="002858BA">
        <w:rPr>
          <w:rFonts w:ascii="Times New Roman" w:hAnsi="Times New Roman" w:cs="Times New Roman"/>
        </w:rPr>
        <w:t xml:space="preserve">-DMSO, the chemical shifts observed (for both </w:t>
      </w:r>
      <w:r w:rsidRPr="002858BA">
        <w:rPr>
          <w:rFonts w:ascii="Times New Roman" w:hAnsi="Times New Roman" w:cs="Times New Roman"/>
          <w:vertAlign w:val="superscript"/>
        </w:rPr>
        <w:t>1</w:t>
      </w:r>
      <w:r w:rsidRPr="002858BA">
        <w:rPr>
          <w:rFonts w:ascii="Times New Roman" w:hAnsi="Times New Roman" w:cs="Times New Roman"/>
        </w:rPr>
        <w:t xml:space="preserve">H and </w:t>
      </w:r>
      <w:r w:rsidRPr="002858BA">
        <w:rPr>
          <w:rFonts w:ascii="Times New Roman" w:hAnsi="Times New Roman" w:cs="Times New Roman"/>
          <w:vertAlign w:val="superscript"/>
        </w:rPr>
        <w:t>13</w:t>
      </w:r>
      <w:r w:rsidRPr="002858BA">
        <w:rPr>
          <w:rFonts w:ascii="Times New Roman" w:hAnsi="Times New Roman" w:cs="Times New Roman"/>
        </w:rPr>
        <w:t>C nuclei) were essentially identical to those of the free ligand in the same solvent</w:t>
      </w:r>
      <w:r w:rsidR="007218D6" w:rsidRPr="002858BA">
        <w:rPr>
          <w:rFonts w:ascii="Times New Roman" w:hAnsi="Times New Roman" w:cs="Times New Roman"/>
        </w:rPr>
        <w:t xml:space="preserve"> (ESI)</w:t>
      </w:r>
      <w:r w:rsidRPr="002858BA">
        <w:rPr>
          <w:rFonts w:ascii="Times New Roman" w:hAnsi="Times New Roman" w:cs="Times New Roman"/>
        </w:rPr>
        <w:t xml:space="preserve">, suggesting that </w:t>
      </w:r>
      <w:r w:rsidR="00780C9D" w:rsidRPr="002858BA">
        <w:rPr>
          <w:rFonts w:ascii="Times New Roman" w:hAnsi="Times New Roman" w:cs="Times New Roman"/>
        </w:rPr>
        <w:t>any</w:t>
      </w:r>
      <w:r w:rsidRPr="002858BA">
        <w:rPr>
          <w:rFonts w:ascii="Times New Roman" w:hAnsi="Times New Roman" w:cs="Times New Roman"/>
        </w:rPr>
        <w:t xml:space="preserve"> association is weak</w:t>
      </w:r>
      <w:r w:rsidR="00780C9D" w:rsidRPr="002858BA">
        <w:rPr>
          <w:rFonts w:ascii="Times New Roman" w:hAnsi="Times New Roman" w:cs="Times New Roman"/>
        </w:rPr>
        <w:t xml:space="preserve"> and dynamic</w:t>
      </w:r>
      <w:r w:rsidRPr="002858BA">
        <w:rPr>
          <w:rFonts w:ascii="Times New Roman" w:hAnsi="Times New Roman" w:cs="Times New Roman"/>
        </w:rPr>
        <w:t xml:space="preserve"> in highly competitive media.</w:t>
      </w:r>
    </w:p>
    <w:p w14:paraId="18B7D80E" w14:textId="77777777"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lastRenderedPageBreak/>
        <w:t>Conclusions</w:t>
      </w:r>
    </w:p>
    <w:p w14:paraId="7AB59799" w14:textId="1E8D51E9" w:rsidR="00780C9D" w:rsidRPr="002858BA" w:rsidRDefault="00385AC0" w:rsidP="008926BF">
      <w:pPr>
        <w:spacing w:line="480" w:lineRule="auto"/>
        <w:jc w:val="both"/>
        <w:rPr>
          <w:rFonts w:ascii="Times New Roman" w:hAnsi="Times New Roman" w:cs="Times New Roman"/>
        </w:rPr>
      </w:pPr>
      <w:r w:rsidRPr="002858BA">
        <w:rPr>
          <w:rFonts w:ascii="Times New Roman" w:hAnsi="Times New Roman" w:cs="Times New Roman"/>
        </w:rPr>
        <w:t xml:space="preserve">Here we have reported the synthesis and structural characterisation of four new d-block metal complexes of the popular chelating triazole ligands </w:t>
      </w:r>
      <w:r w:rsidRPr="002858BA">
        <w:rPr>
          <w:rFonts w:ascii="Times New Roman" w:hAnsi="Times New Roman" w:cs="Times New Roman"/>
          <w:b/>
          <w:bCs/>
        </w:rPr>
        <w:t>TBTA</w:t>
      </w:r>
      <w:r w:rsidRPr="002858BA">
        <w:rPr>
          <w:rFonts w:ascii="Times New Roman" w:hAnsi="Times New Roman" w:cs="Times New Roman"/>
        </w:rPr>
        <w:t xml:space="preserve"> and </w:t>
      </w:r>
      <w:r w:rsidRPr="002858BA">
        <w:rPr>
          <w:rFonts w:ascii="Times New Roman" w:hAnsi="Times New Roman" w:cs="Times New Roman"/>
          <w:b/>
          <w:bCs/>
        </w:rPr>
        <w:t>TPTA</w:t>
      </w:r>
      <w:r w:rsidRPr="002858BA">
        <w:rPr>
          <w:rFonts w:ascii="Times New Roman" w:hAnsi="Times New Roman" w:cs="Times New Roman"/>
        </w:rPr>
        <w:t xml:space="preserve">.  Despite the chemical similarities of the binding pockets in both species and the similar coordination requirements of the metal ions chosen a range of coordination geometries were observed, from the six-coordinate trigonal prismatic geometry for the manganese complex </w:t>
      </w:r>
      <w:r w:rsidRPr="002858BA">
        <w:rPr>
          <w:rFonts w:ascii="Times New Roman" w:hAnsi="Times New Roman" w:cs="Times New Roman"/>
          <w:b/>
        </w:rPr>
        <w:t>1</w:t>
      </w:r>
      <w:r w:rsidRPr="002858BA">
        <w:rPr>
          <w:rFonts w:ascii="Times New Roman" w:hAnsi="Times New Roman" w:cs="Times New Roman"/>
        </w:rPr>
        <w:t xml:space="preserve"> to the regular octahedral geometry for nickel complex </w:t>
      </w:r>
      <w:r w:rsidRPr="002858BA">
        <w:rPr>
          <w:rFonts w:ascii="Times New Roman" w:hAnsi="Times New Roman" w:cs="Times New Roman"/>
          <w:b/>
        </w:rPr>
        <w:t>2</w:t>
      </w:r>
      <w:r w:rsidRPr="002858BA">
        <w:rPr>
          <w:rFonts w:ascii="Times New Roman" w:hAnsi="Times New Roman" w:cs="Times New Roman"/>
        </w:rPr>
        <w:t xml:space="preserve">, square pyramidal geometry for copper complex </w:t>
      </w:r>
      <w:r w:rsidRPr="002858BA">
        <w:rPr>
          <w:rFonts w:ascii="Times New Roman" w:hAnsi="Times New Roman" w:cs="Times New Roman"/>
          <w:b/>
        </w:rPr>
        <w:t>3</w:t>
      </w:r>
      <w:r w:rsidRPr="002858BA">
        <w:rPr>
          <w:rFonts w:ascii="Times New Roman" w:hAnsi="Times New Roman" w:cs="Times New Roman"/>
        </w:rPr>
        <w:t xml:space="preserve"> and weakly capped tetrahedral zinc complex </w:t>
      </w:r>
      <w:r w:rsidRPr="002858BA">
        <w:rPr>
          <w:rFonts w:ascii="Times New Roman" w:hAnsi="Times New Roman" w:cs="Times New Roman"/>
          <w:b/>
        </w:rPr>
        <w:t>4</w:t>
      </w:r>
      <w:r w:rsidRPr="002858BA">
        <w:rPr>
          <w:rFonts w:ascii="Times New Roman" w:hAnsi="Times New Roman" w:cs="Times New Roman"/>
        </w:rPr>
        <w:t xml:space="preserve">. While all four complexes exhibited the familiar tendencies for intermolecular interactions through π···π contacts and the triazole C-H hydrogen bond donor, these common influences were largely overruled by classical hydrogen bonding in the case of the hydrated complex </w:t>
      </w:r>
      <w:r w:rsidRPr="002858BA">
        <w:rPr>
          <w:rFonts w:ascii="Times New Roman" w:hAnsi="Times New Roman" w:cs="Times New Roman"/>
          <w:b/>
        </w:rPr>
        <w:t>2</w:t>
      </w:r>
      <w:r w:rsidRPr="002858BA">
        <w:rPr>
          <w:rFonts w:ascii="Times New Roman" w:hAnsi="Times New Roman" w:cs="Times New Roman"/>
        </w:rPr>
        <w:t xml:space="preserve"> or substantial differences in the ligand geometry between the other complexes. Fully understanding and controlling these underlying structural differences is a key step in the rational design of multidentate ligands for </w:t>
      </w:r>
      <w:r w:rsidR="003337D2" w:rsidRPr="002858BA">
        <w:rPr>
          <w:rFonts w:ascii="Times New Roman" w:hAnsi="Times New Roman" w:cs="Times New Roman"/>
        </w:rPr>
        <w:t xml:space="preserve">base metals with </w:t>
      </w:r>
      <w:r w:rsidR="00ED46F2" w:rsidRPr="002858BA">
        <w:rPr>
          <w:rFonts w:ascii="Times New Roman" w:hAnsi="Times New Roman" w:cs="Times New Roman"/>
        </w:rPr>
        <w:t xml:space="preserve">potential for </w:t>
      </w:r>
      <w:r w:rsidR="003337D2" w:rsidRPr="002858BA">
        <w:rPr>
          <w:rFonts w:ascii="Times New Roman" w:hAnsi="Times New Roman" w:cs="Times New Roman"/>
        </w:rPr>
        <w:t>applications</w:t>
      </w:r>
      <w:r w:rsidR="00ED46F2" w:rsidRPr="002858BA">
        <w:rPr>
          <w:rFonts w:ascii="Times New Roman" w:hAnsi="Times New Roman" w:cs="Times New Roman"/>
        </w:rPr>
        <w:t xml:space="preserve"> in catalysis or molecular magnetism</w:t>
      </w:r>
      <w:r w:rsidR="003337D2" w:rsidRPr="002858BA">
        <w:rPr>
          <w:rFonts w:ascii="Times New Roman" w:hAnsi="Times New Roman" w:cs="Times New Roman"/>
        </w:rPr>
        <w:t xml:space="preserve">. Solution studies (UV-visible spectroscopy, mass spectrometry and NMR spectroscopy, where appropriate) </w:t>
      </w:r>
      <w:r w:rsidR="00B72EF3" w:rsidRPr="002858BA">
        <w:rPr>
          <w:rFonts w:ascii="Times New Roman" w:hAnsi="Times New Roman" w:cs="Times New Roman"/>
        </w:rPr>
        <w:t>were used to probe</w:t>
      </w:r>
      <w:r w:rsidR="003337D2" w:rsidRPr="002858BA">
        <w:rPr>
          <w:rFonts w:ascii="Times New Roman" w:hAnsi="Times New Roman" w:cs="Times New Roman"/>
        </w:rPr>
        <w:t xml:space="preserve"> the persistence of complexes </w:t>
      </w:r>
      <w:r w:rsidR="003337D2" w:rsidRPr="002858BA">
        <w:rPr>
          <w:rFonts w:ascii="Times New Roman" w:hAnsi="Times New Roman" w:cs="Times New Roman"/>
          <w:b/>
        </w:rPr>
        <w:t>2</w:t>
      </w:r>
      <w:r w:rsidR="003337D2" w:rsidRPr="002858BA">
        <w:rPr>
          <w:rFonts w:ascii="Times New Roman" w:hAnsi="Times New Roman" w:cs="Times New Roman"/>
        </w:rPr>
        <w:t>-</w:t>
      </w:r>
      <w:r w:rsidR="003337D2" w:rsidRPr="002858BA">
        <w:rPr>
          <w:rFonts w:ascii="Times New Roman" w:hAnsi="Times New Roman" w:cs="Times New Roman"/>
          <w:b/>
        </w:rPr>
        <w:t>4</w:t>
      </w:r>
      <w:r w:rsidR="003337D2" w:rsidRPr="002858BA">
        <w:rPr>
          <w:rFonts w:ascii="Times New Roman" w:hAnsi="Times New Roman" w:cs="Times New Roman"/>
        </w:rPr>
        <w:t xml:space="preserve"> in solution</w:t>
      </w:r>
      <w:r w:rsidR="00B72EF3" w:rsidRPr="002858BA">
        <w:rPr>
          <w:rFonts w:ascii="Times New Roman" w:hAnsi="Times New Roman" w:cs="Times New Roman"/>
        </w:rPr>
        <w:t>.</w:t>
      </w:r>
      <w:r w:rsidR="003337D2" w:rsidRPr="002858BA">
        <w:rPr>
          <w:rFonts w:ascii="Times New Roman" w:hAnsi="Times New Roman" w:cs="Times New Roman"/>
        </w:rPr>
        <w:t xml:space="preserve"> </w:t>
      </w:r>
      <w:r w:rsidR="00B72EF3" w:rsidRPr="002858BA">
        <w:rPr>
          <w:rFonts w:ascii="Times New Roman" w:hAnsi="Times New Roman" w:cs="Times New Roman"/>
        </w:rPr>
        <w:t xml:space="preserve">These were generally </w:t>
      </w:r>
      <w:r w:rsidR="003337D2" w:rsidRPr="002858BA">
        <w:rPr>
          <w:rFonts w:ascii="Times New Roman" w:hAnsi="Times New Roman" w:cs="Times New Roman"/>
        </w:rPr>
        <w:t xml:space="preserve">consistent with the findings of the crystallographic study, </w:t>
      </w:r>
      <w:r w:rsidR="00B72EF3" w:rsidRPr="002858BA">
        <w:rPr>
          <w:rFonts w:ascii="Times New Roman" w:hAnsi="Times New Roman" w:cs="Times New Roman"/>
        </w:rPr>
        <w:t xml:space="preserve">although </w:t>
      </w:r>
      <w:r w:rsidR="003337D2" w:rsidRPr="002858BA">
        <w:rPr>
          <w:rFonts w:ascii="Times New Roman" w:hAnsi="Times New Roman" w:cs="Times New Roman"/>
        </w:rPr>
        <w:t xml:space="preserve">complex </w:t>
      </w:r>
      <w:r w:rsidR="003337D2" w:rsidRPr="002858BA">
        <w:rPr>
          <w:rFonts w:ascii="Times New Roman" w:hAnsi="Times New Roman" w:cs="Times New Roman"/>
          <w:b/>
        </w:rPr>
        <w:t>1</w:t>
      </w:r>
      <w:r w:rsidR="003337D2" w:rsidRPr="002858BA">
        <w:rPr>
          <w:rFonts w:ascii="Times New Roman" w:hAnsi="Times New Roman" w:cs="Times New Roman"/>
        </w:rPr>
        <w:t xml:space="preserve"> could not be observed by mass spectrometry suggesting poor solution-phase stability for this complex</w:t>
      </w:r>
      <w:r w:rsidR="00B72EF3" w:rsidRPr="002858BA">
        <w:rPr>
          <w:rFonts w:ascii="Times New Roman" w:hAnsi="Times New Roman" w:cs="Times New Roman"/>
        </w:rPr>
        <w:t xml:space="preserve">, and complex </w:t>
      </w:r>
      <w:r w:rsidR="00B72EF3" w:rsidRPr="002858BA">
        <w:rPr>
          <w:rFonts w:ascii="Times New Roman" w:hAnsi="Times New Roman" w:cs="Times New Roman"/>
          <w:b/>
          <w:bCs/>
        </w:rPr>
        <w:t>4</w:t>
      </w:r>
      <w:r w:rsidR="00B72EF3" w:rsidRPr="002858BA">
        <w:rPr>
          <w:rFonts w:ascii="Times New Roman" w:hAnsi="Times New Roman" w:cs="Times New Roman"/>
        </w:rPr>
        <w:t xml:space="preserve"> </w:t>
      </w:r>
      <w:r w:rsidR="006A4571" w:rsidRPr="002858BA">
        <w:rPr>
          <w:rFonts w:ascii="Times New Roman" w:hAnsi="Times New Roman" w:cs="Times New Roman"/>
        </w:rPr>
        <w:t xml:space="preserve">(although observed by mass spectrometry) </w:t>
      </w:r>
      <w:r w:rsidR="00B72EF3" w:rsidRPr="002858BA">
        <w:rPr>
          <w:rFonts w:ascii="Times New Roman" w:hAnsi="Times New Roman" w:cs="Times New Roman"/>
        </w:rPr>
        <w:t xml:space="preserve">could not be detected by NMR </w:t>
      </w:r>
      <w:r w:rsidR="006A4571" w:rsidRPr="002858BA">
        <w:rPr>
          <w:rFonts w:ascii="Times New Roman" w:hAnsi="Times New Roman" w:cs="Times New Roman"/>
        </w:rPr>
        <w:t>in more competitive media.</w:t>
      </w:r>
    </w:p>
    <w:p w14:paraId="603F384A" w14:textId="77777777" w:rsidR="00385AC0" w:rsidRPr="002858BA" w:rsidRDefault="00385AC0" w:rsidP="008926BF">
      <w:pPr>
        <w:spacing w:line="480" w:lineRule="auto"/>
        <w:jc w:val="both"/>
        <w:rPr>
          <w:rFonts w:ascii="Times New Roman" w:hAnsi="Times New Roman" w:cs="Times New Roman"/>
        </w:rPr>
      </w:pPr>
    </w:p>
    <w:p w14:paraId="6F2D5C5E" w14:textId="4D20B466"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Conflicts of interest</w:t>
      </w:r>
    </w:p>
    <w:p w14:paraId="3A3D6AE6" w14:textId="719B544F" w:rsidR="001B794A" w:rsidRPr="002858BA" w:rsidRDefault="001B794A" w:rsidP="008926BF">
      <w:pPr>
        <w:spacing w:line="480" w:lineRule="auto"/>
        <w:jc w:val="both"/>
        <w:rPr>
          <w:rFonts w:ascii="Times New Roman" w:hAnsi="Times New Roman" w:cs="Times New Roman"/>
        </w:rPr>
      </w:pPr>
      <w:r w:rsidRPr="002858BA">
        <w:rPr>
          <w:rFonts w:ascii="Times New Roman" w:hAnsi="Times New Roman" w:cs="Times New Roman"/>
        </w:rPr>
        <w:t>There are no conflicts to declare.</w:t>
      </w:r>
    </w:p>
    <w:p w14:paraId="6EFE3FDA" w14:textId="77777777" w:rsidR="00E81825" w:rsidRPr="002858BA" w:rsidRDefault="00E81825" w:rsidP="008926BF">
      <w:pPr>
        <w:spacing w:line="480" w:lineRule="auto"/>
        <w:jc w:val="both"/>
        <w:rPr>
          <w:rFonts w:ascii="Times New Roman" w:hAnsi="Times New Roman" w:cs="Times New Roman"/>
        </w:rPr>
      </w:pPr>
    </w:p>
    <w:p w14:paraId="613AD0FF" w14:textId="0364FF5B" w:rsidR="001B794A" w:rsidRPr="002858BA" w:rsidRDefault="001B794A" w:rsidP="008926BF">
      <w:pPr>
        <w:spacing w:line="480" w:lineRule="auto"/>
        <w:jc w:val="both"/>
        <w:rPr>
          <w:rFonts w:ascii="Times New Roman" w:hAnsi="Times New Roman" w:cs="Times New Roman"/>
          <w:b/>
        </w:rPr>
      </w:pPr>
      <w:r w:rsidRPr="002858BA">
        <w:rPr>
          <w:rFonts w:ascii="Times New Roman" w:hAnsi="Times New Roman" w:cs="Times New Roman"/>
          <w:b/>
        </w:rPr>
        <w:t>Acknowledgements</w:t>
      </w:r>
    </w:p>
    <w:p w14:paraId="6820A2D6" w14:textId="626EFFF6" w:rsidR="001B794A" w:rsidRPr="002858BA" w:rsidRDefault="00E75323" w:rsidP="008926BF">
      <w:pPr>
        <w:spacing w:line="480" w:lineRule="auto"/>
        <w:jc w:val="both"/>
        <w:rPr>
          <w:rFonts w:ascii="Times New Roman" w:hAnsi="Times New Roman" w:cs="Times New Roman"/>
        </w:rPr>
      </w:pPr>
      <w:r w:rsidRPr="002858BA">
        <w:rPr>
          <w:rFonts w:ascii="Times New Roman" w:hAnsi="Times New Roman" w:cs="Times New Roman"/>
        </w:rPr>
        <w:t>We are grateful to the EPSRC for the provision of a PhD studentship (to M.C.) and to the EPSRC National Mass Spectrometry Service, University of Wales, Swansea.</w:t>
      </w:r>
    </w:p>
    <w:p w14:paraId="7F362A78" w14:textId="5C0829DD" w:rsidR="001A69CB" w:rsidRPr="002858BA" w:rsidRDefault="001A69CB" w:rsidP="008926BF">
      <w:pPr>
        <w:spacing w:line="480" w:lineRule="auto"/>
        <w:jc w:val="both"/>
        <w:rPr>
          <w:rFonts w:ascii="Times New Roman" w:hAnsi="Times New Roman" w:cs="Times New Roman"/>
        </w:rPr>
      </w:pPr>
    </w:p>
    <w:p w14:paraId="573B2032" w14:textId="5D3DEF31" w:rsidR="00332E01" w:rsidRPr="002858BA" w:rsidRDefault="001A69CB" w:rsidP="008926BF">
      <w:pPr>
        <w:spacing w:line="480" w:lineRule="auto"/>
        <w:jc w:val="both"/>
        <w:rPr>
          <w:rFonts w:ascii="Times New Roman" w:hAnsi="Times New Roman" w:cs="Times New Roman"/>
          <w:b/>
        </w:rPr>
      </w:pPr>
      <w:r w:rsidRPr="002858BA">
        <w:rPr>
          <w:rFonts w:ascii="Times New Roman" w:hAnsi="Times New Roman" w:cs="Times New Roman"/>
          <w:b/>
        </w:rPr>
        <w:t>References</w:t>
      </w:r>
    </w:p>
    <w:p w14:paraId="2C0E16ED" w14:textId="42E8B0D9" w:rsidR="007C5741" w:rsidRPr="002858BA" w:rsidRDefault="00237228"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N. P. </w:t>
      </w:r>
      <w:proofErr w:type="spellStart"/>
      <w:r w:rsidRPr="002858BA">
        <w:rPr>
          <w:rFonts w:ascii="Times New Roman" w:hAnsi="Times New Roman" w:cs="Times New Roman"/>
          <w:bCs/>
        </w:rPr>
        <w:t>Juraj</w:t>
      </w:r>
      <w:proofErr w:type="spellEnd"/>
      <w:r w:rsidRPr="002858BA">
        <w:rPr>
          <w:rFonts w:ascii="Times New Roman" w:hAnsi="Times New Roman" w:cs="Times New Roman"/>
          <w:bCs/>
        </w:rPr>
        <w:t xml:space="preserve">, S. I. Kirin, Inorganic stereochemistry: Geometric isomerism in bis-tridentate ligand complexes, Coord. Chem. Rev. 445 (2021), 214051, </w:t>
      </w:r>
      <w:hyperlink r:id="rId16" w:history="1">
        <w:r w:rsidRPr="002858BA">
          <w:rPr>
            <w:rStyle w:val="Hyperlink"/>
            <w:rFonts w:ascii="Times New Roman" w:hAnsi="Times New Roman" w:cs="Times New Roman"/>
            <w:bCs/>
          </w:rPr>
          <w:t>https://doi.org/10.1016/j.ccr.2021.214051</w:t>
        </w:r>
      </w:hyperlink>
      <w:r w:rsidRPr="002858BA">
        <w:rPr>
          <w:rFonts w:ascii="Times New Roman" w:hAnsi="Times New Roman" w:cs="Times New Roman"/>
          <w:bCs/>
        </w:rPr>
        <w:t>; A. G. Blackman, The coordination chemistry of tripodal te</w:t>
      </w:r>
      <w:r w:rsidR="00B26B8E" w:rsidRPr="002858BA">
        <w:rPr>
          <w:rFonts w:ascii="Times New Roman" w:hAnsi="Times New Roman" w:cs="Times New Roman"/>
          <w:bCs/>
        </w:rPr>
        <w:t>traamine ligands, Polyhedron 24</w:t>
      </w:r>
      <w:r w:rsidRPr="002858BA">
        <w:rPr>
          <w:rFonts w:ascii="Times New Roman" w:hAnsi="Times New Roman" w:cs="Times New Roman"/>
          <w:bCs/>
        </w:rPr>
        <w:t xml:space="preserve"> (2005), 1-39, </w:t>
      </w:r>
      <w:hyperlink r:id="rId17" w:history="1">
        <w:r w:rsidR="00B26B8E" w:rsidRPr="002858BA">
          <w:rPr>
            <w:rStyle w:val="Hyperlink"/>
            <w:rFonts w:ascii="Times New Roman" w:hAnsi="Times New Roman" w:cs="Times New Roman"/>
            <w:bCs/>
          </w:rPr>
          <w:t>https://doi.org/10.1016/j.poly.2004.10.012</w:t>
        </w:r>
      </w:hyperlink>
      <w:r w:rsidR="00B26B8E" w:rsidRPr="002858BA">
        <w:rPr>
          <w:rFonts w:ascii="Times New Roman" w:hAnsi="Times New Roman" w:cs="Times New Roman"/>
          <w:bCs/>
        </w:rPr>
        <w:t xml:space="preserve"> </w:t>
      </w:r>
    </w:p>
    <w:p w14:paraId="735F08AD" w14:textId="67BC3736" w:rsidR="007C5741" w:rsidRPr="002858BA" w:rsidRDefault="00237228"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G. J. P. </w:t>
      </w:r>
      <w:proofErr w:type="spellStart"/>
      <w:r w:rsidRPr="002858BA">
        <w:rPr>
          <w:rFonts w:ascii="Times New Roman" w:hAnsi="Times New Roman" w:cs="Times New Roman"/>
          <w:bCs/>
        </w:rPr>
        <w:t>Britovsek</w:t>
      </w:r>
      <w:proofErr w:type="spellEnd"/>
      <w:r w:rsidRPr="002858BA">
        <w:rPr>
          <w:rFonts w:ascii="Times New Roman" w:hAnsi="Times New Roman" w:cs="Times New Roman"/>
          <w:bCs/>
        </w:rPr>
        <w:t>, J. England, A. J. P. White, Non-</w:t>
      </w:r>
      <w:proofErr w:type="spellStart"/>
      <w:r w:rsidRPr="002858BA">
        <w:rPr>
          <w:rFonts w:ascii="Times New Roman" w:hAnsi="Times New Roman" w:cs="Times New Roman"/>
          <w:bCs/>
        </w:rPr>
        <w:t>heme</w:t>
      </w:r>
      <w:proofErr w:type="spellEnd"/>
      <w:r w:rsidRPr="002858BA">
        <w:rPr>
          <w:rFonts w:ascii="Times New Roman" w:hAnsi="Times New Roman" w:cs="Times New Roman"/>
          <w:bCs/>
        </w:rPr>
        <w:t xml:space="preserve"> iron(II) complexes containing tripodal tetradentate nitrogen ligands and their application in alkane oxida</w:t>
      </w:r>
      <w:r w:rsidR="00B26B8E" w:rsidRPr="002858BA">
        <w:rPr>
          <w:rFonts w:ascii="Times New Roman" w:hAnsi="Times New Roman" w:cs="Times New Roman"/>
          <w:bCs/>
        </w:rPr>
        <w:t xml:space="preserve">tion catalysis, </w:t>
      </w:r>
      <w:proofErr w:type="spellStart"/>
      <w:r w:rsidR="00B26B8E" w:rsidRPr="002858BA">
        <w:rPr>
          <w:rFonts w:ascii="Times New Roman" w:hAnsi="Times New Roman" w:cs="Times New Roman"/>
          <w:bCs/>
        </w:rPr>
        <w:t>Inorg</w:t>
      </w:r>
      <w:proofErr w:type="spellEnd"/>
      <w:r w:rsidR="00B26B8E" w:rsidRPr="002858BA">
        <w:rPr>
          <w:rFonts w:ascii="Times New Roman" w:hAnsi="Times New Roman" w:cs="Times New Roman"/>
          <w:bCs/>
        </w:rPr>
        <w:t>. Chem. 44</w:t>
      </w:r>
      <w:r w:rsidRPr="002858BA">
        <w:rPr>
          <w:rFonts w:ascii="Times New Roman" w:hAnsi="Times New Roman" w:cs="Times New Roman"/>
          <w:bCs/>
        </w:rPr>
        <w:t xml:space="preserve"> (2005), 8125-8134, </w:t>
      </w:r>
      <w:hyperlink r:id="rId18" w:history="1">
        <w:r w:rsidRPr="002858BA">
          <w:rPr>
            <w:rStyle w:val="Hyperlink"/>
            <w:rFonts w:ascii="Times New Roman" w:hAnsi="Times New Roman" w:cs="Times New Roman"/>
            <w:bCs/>
          </w:rPr>
          <w:t>https://doi.org/10.1021/ic0509229</w:t>
        </w:r>
      </w:hyperlink>
      <w:r w:rsidRPr="002858BA">
        <w:rPr>
          <w:rFonts w:ascii="Times New Roman" w:hAnsi="Times New Roman" w:cs="Times New Roman"/>
          <w:bCs/>
        </w:rPr>
        <w:t xml:space="preserve">; S. </w:t>
      </w:r>
      <w:proofErr w:type="spellStart"/>
      <w:r w:rsidRPr="002858BA">
        <w:rPr>
          <w:rFonts w:ascii="Times New Roman" w:hAnsi="Times New Roman" w:cs="Times New Roman"/>
          <w:bCs/>
        </w:rPr>
        <w:t>Bellemin-Laponnaz</w:t>
      </w:r>
      <w:proofErr w:type="spellEnd"/>
      <w:r w:rsidRPr="002858BA">
        <w:rPr>
          <w:rFonts w:ascii="Times New Roman" w:hAnsi="Times New Roman" w:cs="Times New Roman"/>
          <w:bCs/>
        </w:rPr>
        <w:t xml:space="preserve">, L. H. </w:t>
      </w:r>
      <w:proofErr w:type="spellStart"/>
      <w:r w:rsidRPr="002858BA">
        <w:rPr>
          <w:rFonts w:ascii="Times New Roman" w:hAnsi="Times New Roman" w:cs="Times New Roman"/>
          <w:bCs/>
        </w:rPr>
        <w:t>Gade</w:t>
      </w:r>
      <w:proofErr w:type="spellEnd"/>
      <w:r w:rsidRPr="002858BA">
        <w:rPr>
          <w:rFonts w:ascii="Times New Roman" w:hAnsi="Times New Roman" w:cs="Times New Roman"/>
          <w:bCs/>
        </w:rPr>
        <w:t xml:space="preserve">, A modular approach to C1 and C3 chiral N-tripodal ligands for asymmetric catalysis, </w:t>
      </w:r>
      <w:proofErr w:type="spellStart"/>
      <w:r w:rsidR="00B26B8E" w:rsidRPr="002858BA">
        <w:rPr>
          <w:rFonts w:ascii="Times New Roman" w:hAnsi="Times New Roman" w:cs="Times New Roman"/>
          <w:bCs/>
        </w:rPr>
        <w:t>Angew</w:t>
      </w:r>
      <w:proofErr w:type="spellEnd"/>
      <w:r w:rsidR="00B26B8E" w:rsidRPr="002858BA">
        <w:rPr>
          <w:rFonts w:ascii="Times New Roman" w:hAnsi="Times New Roman" w:cs="Times New Roman"/>
          <w:bCs/>
        </w:rPr>
        <w:t>. Chem. Int. Ed., Engl. 41</w:t>
      </w:r>
      <w:r w:rsidRPr="002858BA">
        <w:rPr>
          <w:rFonts w:ascii="Times New Roman" w:hAnsi="Times New Roman" w:cs="Times New Roman"/>
          <w:bCs/>
        </w:rPr>
        <w:t xml:space="preserve"> (2002), 3473-3475, </w:t>
      </w:r>
      <w:hyperlink r:id="rId19" w:history="1">
        <w:r w:rsidRPr="002858BA">
          <w:rPr>
            <w:rStyle w:val="Hyperlink"/>
            <w:rFonts w:ascii="Times New Roman" w:hAnsi="Times New Roman" w:cs="Times New Roman"/>
            <w:bCs/>
          </w:rPr>
          <w:t>https://doi.org/10.1002/1521-3773(20020916)41:18&lt;3473::AID-ANIE3473&gt;3.0.CO;2-N</w:t>
        </w:r>
      </w:hyperlink>
      <w:r w:rsidRPr="002858BA">
        <w:rPr>
          <w:rFonts w:ascii="Times New Roman" w:hAnsi="Times New Roman" w:cs="Times New Roman"/>
          <w:bCs/>
        </w:rPr>
        <w:t xml:space="preserve">; </w:t>
      </w:r>
      <w:r w:rsidR="001E05C0" w:rsidRPr="002858BA">
        <w:rPr>
          <w:rFonts w:ascii="Times New Roman" w:hAnsi="Times New Roman" w:cs="Times New Roman"/>
          <w:bCs/>
        </w:rPr>
        <w:t xml:space="preserve">M. R. </w:t>
      </w:r>
      <w:proofErr w:type="spellStart"/>
      <w:r w:rsidR="001E05C0" w:rsidRPr="002858BA">
        <w:rPr>
          <w:rFonts w:ascii="Times New Roman" w:hAnsi="Times New Roman" w:cs="Times New Roman"/>
          <w:bCs/>
        </w:rPr>
        <w:t>Malachowski</w:t>
      </w:r>
      <w:proofErr w:type="spellEnd"/>
      <w:r w:rsidR="001E05C0" w:rsidRPr="002858BA">
        <w:rPr>
          <w:rFonts w:ascii="Times New Roman" w:hAnsi="Times New Roman" w:cs="Times New Roman"/>
          <w:bCs/>
        </w:rPr>
        <w:t xml:space="preserve">, H. B. Huynh, L. J. Tomlinson, R. S. Kelly and J. W. </w:t>
      </w:r>
      <w:proofErr w:type="spellStart"/>
      <w:r w:rsidR="001E05C0" w:rsidRPr="002858BA">
        <w:rPr>
          <w:rFonts w:ascii="Times New Roman" w:hAnsi="Times New Roman" w:cs="Times New Roman"/>
          <w:bCs/>
        </w:rPr>
        <w:t>Furbee</w:t>
      </w:r>
      <w:proofErr w:type="spellEnd"/>
      <w:r w:rsidR="001E05C0" w:rsidRPr="002858BA">
        <w:rPr>
          <w:rFonts w:ascii="Times New Roman" w:hAnsi="Times New Roman" w:cs="Times New Roman"/>
          <w:bCs/>
        </w:rPr>
        <w:t xml:space="preserve">, Comparative study of the catalytic oxidation of </w:t>
      </w:r>
      <w:proofErr w:type="spellStart"/>
      <w:r w:rsidR="001E05C0" w:rsidRPr="002858BA">
        <w:rPr>
          <w:rFonts w:ascii="Times New Roman" w:hAnsi="Times New Roman" w:cs="Times New Roman"/>
          <w:bCs/>
        </w:rPr>
        <w:t>catechols</w:t>
      </w:r>
      <w:proofErr w:type="spellEnd"/>
      <w:r w:rsidR="001E05C0" w:rsidRPr="002858BA">
        <w:rPr>
          <w:rFonts w:ascii="Times New Roman" w:hAnsi="Times New Roman" w:cs="Times New Roman"/>
          <w:bCs/>
        </w:rPr>
        <w:t xml:space="preserve"> by copper(II) complexes of tripodal ligands, J. Chem. Soc., Dalton Trans. (1995), 31-36, </w:t>
      </w:r>
      <w:hyperlink r:id="rId20" w:history="1">
        <w:r w:rsidR="001E05C0" w:rsidRPr="002858BA">
          <w:rPr>
            <w:rStyle w:val="Hyperlink"/>
            <w:rFonts w:ascii="Times New Roman" w:hAnsi="Times New Roman" w:cs="Times New Roman"/>
            <w:bCs/>
          </w:rPr>
          <w:t>https://doi.org/10.1039/DT9950000031</w:t>
        </w:r>
      </w:hyperlink>
      <w:r w:rsidR="001E05C0" w:rsidRPr="002858BA">
        <w:rPr>
          <w:rFonts w:ascii="Times New Roman" w:hAnsi="Times New Roman" w:cs="Times New Roman"/>
          <w:bCs/>
        </w:rPr>
        <w:t xml:space="preserve"> </w:t>
      </w:r>
    </w:p>
    <w:p w14:paraId="3A73EAD0" w14:textId="324E1CBB" w:rsidR="007C5741" w:rsidRPr="002858BA" w:rsidRDefault="001E05C0" w:rsidP="001E05C0">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J. Hillenbrand, M. </w:t>
      </w:r>
      <w:proofErr w:type="spellStart"/>
      <w:r w:rsidRPr="002858BA">
        <w:rPr>
          <w:rFonts w:ascii="Times New Roman" w:hAnsi="Times New Roman" w:cs="Times New Roman"/>
          <w:bCs/>
        </w:rPr>
        <w:t>Leutzsch</w:t>
      </w:r>
      <w:proofErr w:type="spellEnd"/>
      <w:r w:rsidRPr="002858BA">
        <w:rPr>
          <w:rFonts w:ascii="Times New Roman" w:hAnsi="Times New Roman" w:cs="Times New Roman"/>
          <w:bCs/>
        </w:rPr>
        <w:t xml:space="preserve">, E. </w:t>
      </w:r>
      <w:proofErr w:type="spellStart"/>
      <w:r w:rsidRPr="002858BA">
        <w:rPr>
          <w:rFonts w:ascii="Times New Roman" w:hAnsi="Times New Roman" w:cs="Times New Roman"/>
          <w:bCs/>
        </w:rPr>
        <w:t>Tiannakas</w:t>
      </w:r>
      <w:proofErr w:type="spellEnd"/>
      <w:r w:rsidRPr="002858BA">
        <w:rPr>
          <w:rFonts w:ascii="Times New Roman" w:hAnsi="Times New Roman" w:cs="Times New Roman"/>
          <w:bCs/>
        </w:rPr>
        <w:t xml:space="preserve">, C. P. Gordon, C. Wille, N. </w:t>
      </w:r>
      <w:proofErr w:type="spellStart"/>
      <w:r w:rsidRPr="002858BA">
        <w:rPr>
          <w:rFonts w:ascii="Times New Roman" w:hAnsi="Times New Roman" w:cs="Times New Roman"/>
          <w:bCs/>
        </w:rPr>
        <w:t>Nöthling</w:t>
      </w:r>
      <w:proofErr w:type="spellEnd"/>
      <w:r w:rsidRPr="002858BA">
        <w:rPr>
          <w:rFonts w:ascii="Times New Roman" w:hAnsi="Times New Roman" w:cs="Times New Roman"/>
          <w:bCs/>
        </w:rPr>
        <w:t xml:space="preserve">, C. </w:t>
      </w:r>
      <w:proofErr w:type="spellStart"/>
      <w:r w:rsidRPr="002858BA">
        <w:rPr>
          <w:rFonts w:ascii="Times New Roman" w:hAnsi="Times New Roman" w:cs="Times New Roman"/>
          <w:bCs/>
        </w:rPr>
        <w:t>Copéret</w:t>
      </w:r>
      <w:proofErr w:type="spellEnd"/>
      <w:r w:rsidRPr="002858BA">
        <w:rPr>
          <w:rFonts w:ascii="Times New Roman" w:hAnsi="Times New Roman" w:cs="Times New Roman"/>
          <w:bCs/>
        </w:rPr>
        <w:t xml:space="preserve">, A. </w:t>
      </w:r>
      <w:proofErr w:type="spellStart"/>
      <w:r w:rsidRPr="002858BA">
        <w:rPr>
          <w:rFonts w:ascii="Times New Roman" w:hAnsi="Times New Roman" w:cs="Times New Roman"/>
          <w:bCs/>
        </w:rPr>
        <w:t>Fürstner</w:t>
      </w:r>
      <w:proofErr w:type="spellEnd"/>
      <w:r w:rsidRPr="002858BA">
        <w:rPr>
          <w:rFonts w:ascii="Times New Roman" w:hAnsi="Times New Roman" w:cs="Times New Roman"/>
          <w:bCs/>
        </w:rPr>
        <w:t>, “Canopy Catalysts” for alkyne metathesis: Molybdenum alkylidyne complexes with a tripodal ligand f</w:t>
      </w:r>
      <w:r w:rsidR="00B26B8E" w:rsidRPr="002858BA">
        <w:rPr>
          <w:rFonts w:ascii="Times New Roman" w:hAnsi="Times New Roman" w:cs="Times New Roman"/>
          <w:bCs/>
        </w:rPr>
        <w:t>ramework, J. Am. Chem. Soc. 142</w:t>
      </w:r>
      <w:r w:rsidRPr="002858BA">
        <w:rPr>
          <w:rFonts w:ascii="Times New Roman" w:hAnsi="Times New Roman" w:cs="Times New Roman"/>
          <w:bCs/>
        </w:rPr>
        <w:t xml:space="preserve"> (2020), 11279-11294, </w:t>
      </w:r>
      <w:hyperlink r:id="rId21" w:history="1">
        <w:r w:rsidRPr="002858BA">
          <w:rPr>
            <w:rStyle w:val="Hyperlink"/>
            <w:rFonts w:ascii="Times New Roman" w:hAnsi="Times New Roman" w:cs="Times New Roman"/>
            <w:bCs/>
          </w:rPr>
          <w:t>https://doi.org/10.1021/jacs.0c04742</w:t>
        </w:r>
      </w:hyperlink>
      <w:r w:rsidRPr="002858BA">
        <w:rPr>
          <w:rFonts w:ascii="Times New Roman" w:hAnsi="Times New Roman" w:cs="Times New Roman"/>
          <w:bCs/>
        </w:rPr>
        <w:t>; K. Liu, J.-P. Yu, Q.-Y. Wu, X.-B. Tao, X.-H. Kong, L. Mei, K.-Q. Hu, L.-Y. Yuan, Z.-F. Chai, W.-Q.</w:t>
      </w:r>
      <w:r w:rsidR="00B26B8E" w:rsidRPr="002858BA">
        <w:rPr>
          <w:rFonts w:ascii="Times New Roman" w:hAnsi="Times New Roman" w:cs="Times New Roman"/>
          <w:bCs/>
        </w:rPr>
        <w:t xml:space="preserve"> Shi, Rational design of a tripo</w:t>
      </w:r>
      <w:r w:rsidRPr="002858BA">
        <w:rPr>
          <w:rFonts w:ascii="Times New Roman" w:hAnsi="Times New Roman" w:cs="Times New Roman"/>
          <w:bCs/>
        </w:rPr>
        <w:t xml:space="preserve">dal ligand for U(IV): Synthesis and characterization of a U-Cl species and insights into </w:t>
      </w:r>
      <w:r w:rsidR="00B26B8E" w:rsidRPr="002858BA">
        <w:rPr>
          <w:rFonts w:ascii="Times New Roman" w:hAnsi="Times New Roman" w:cs="Times New Roman"/>
          <w:bCs/>
        </w:rPr>
        <w:t>its reactivity, Organometallics 39</w:t>
      </w:r>
      <w:r w:rsidRPr="002858BA">
        <w:rPr>
          <w:rFonts w:ascii="Times New Roman" w:hAnsi="Times New Roman" w:cs="Times New Roman"/>
          <w:bCs/>
        </w:rPr>
        <w:t xml:space="preserve"> (2020), 4069-4077, </w:t>
      </w:r>
      <w:hyperlink r:id="rId22" w:history="1">
        <w:r w:rsidRPr="002858BA">
          <w:rPr>
            <w:rStyle w:val="Hyperlink"/>
            <w:rFonts w:ascii="Times New Roman" w:hAnsi="Times New Roman" w:cs="Times New Roman"/>
            <w:bCs/>
          </w:rPr>
          <w:t>https://doi.org/10.1021/acs.organomet.0c00638</w:t>
        </w:r>
      </w:hyperlink>
      <w:r w:rsidRPr="002858BA">
        <w:rPr>
          <w:rFonts w:ascii="Times New Roman" w:hAnsi="Times New Roman" w:cs="Times New Roman"/>
          <w:bCs/>
        </w:rPr>
        <w:t xml:space="preserve">; J.-F. </w:t>
      </w:r>
      <w:proofErr w:type="spellStart"/>
      <w:r w:rsidRPr="002858BA">
        <w:rPr>
          <w:rFonts w:ascii="Times New Roman" w:hAnsi="Times New Roman" w:cs="Times New Roman"/>
          <w:bCs/>
        </w:rPr>
        <w:t>Carpentier</w:t>
      </w:r>
      <w:proofErr w:type="spellEnd"/>
      <w:r w:rsidRPr="002858BA">
        <w:rPr>
          <w:rFonts w:ascii="Times New Roman" w:hAnsi="Times New Roman" w:cs="Times New Roman"/>
          <w:bCs/>
        </w:rPr>
        <w:t>, Rare-Earth Complexes Supported by Tripodal Tetradentate Bis(phenolate) Ligands: A Privileged Class of Catalysts for Ring-Opening Polymerization of</w:t>
      </w:r>
      <w:r w:rsidR="00B26B8E" w:rsidRPr="002858BA">
        <w:rPr>
          <w:rFonts w:ascii="Times New Roman" w:hAnsi="Times New Roman" w:cs="Times New Roman"/>
          <w:bCs/>
        </w:rPr>
        <w:t xml:space="preserve"> Cyclic Esters, Organometallics 34</w:t>
      </w:r>
      <w:r w:rsidRPr="002858BA">
        <w:rPr>
          <w:rFonts w:ascii="Times New Roman" w:hAnsi="Times New Roman" w:cs="Times New Roman"/>
          <w:bCs/>
        </w:rPr>
        <w:t xml:space="preserve"> (2015), 4175-4189, </w:t>
      </w:r>
      <w:hyperlink r:id="rId23" w:history="1">
        <w:r w:rsidRPr="002858BA">
          <w:rPr>
            <w:rStyle w:val="Hyperlink"/>
            <w:rFonts w:ascii="Times New Roman" w:hAnsi="Times New Roman" w:cs="Times New Roman"/>
            <w:bCs/>
          </w:rPr>
          <w:t>https://doi.org/10.1021/acs.organomet.5b00540</w:t>
        </w:r>
      </w:hyperlink>
      <w:r w:rsidRPr="002858BA">
        <w:rPr>
          <w:rFonts w:ascii="Times New Roman" w:hAnsi="Times New Roman" w:cs="Times New Roman"/>
          <w:bCs/>
        </w:rPr>
        <w:t xml:space="preserve"> </w:t>
      </w:r>
    </w:p>
    <w:p w14:paraId="21DCB7FC" w14:textId="626EAC67" w:rsidR="007C5741" w:rsidRPr="002858BA" w:rsidRDefault="001E05C0"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L. J. Batchelor, E. Fitzgerald, J. </w:t>
      </w:r>
      <w:proofErr w:type="spellStart"/>
      <w:r w:rsidRPr="002858BA">
        <w:rPr>
          <w:rFonts w:ascii="Times New Roman" w:hAnsi="Times New Roman" w:cs="Times New Roman"/>
          <w:bCs/>
        </w:rPr>
        <w:t>Wolowska</w:t>
      </w:r>
      <w:proofErr w:type="spellEnd"/>
      <w:r w:rsidRPr="002858BA">
        <w:rPr>
          <w:rFonts w:ascii="Times New Roman" w:hAnsi="Times New Roman" w:cs="Times New Roman"/>
          <w:bCs/>
        </w:rPr>
        <w:t xml:space="preserve">, J. J. W. </w:t>
      </w:r>
      <w:proofErr w:type="spellStart"/>
      <w:r w:rsidRPr="002858BA">
        <w:rPr>
          <w:rFonts w:ascii="Times New Roman" w:hAnsi="Times New Roman" w:cs="Times New Roman"/>
          <w:bCs/>
        </w:rPr>
        <w:t>McDouall</w:t>
      </w:r>
      <w:proofErr w:type="spellEnd"/>
      <w:r w:rsidRPr="002858BA">
        <w:rPr>
          <w:rFonts w:ascii="Times New Roman" w:hAnsi="Times New Roman" w:cs="Times New Roman"/>
          <w:bCs/>
        </w:rPr>
        <w:t xml:space="preserve">, </w:t>
      </w:r>
      <w:r w:rsidR="00E9703F" w:rsidRPr="002858BA">
        <w:rPr>
          <w:rFonts w:ascii="Times New Roman" w:hAnsi="Times New Roman" w:cs="Times New Roman"/>
          <w:bCs/>
        </w:rPr>
        <w:t xml:space="preserve">E. J. L. McInnes, Tripodal thiols as ligands for molecular magnets: very strong antiferromagnetic exchange interactions in </w:t>
      </w:r>
      <w:r w:rsidR="00E9703F" w:rsidRPr="002858BA">
        <w:rPr>
          <w:rFonts w:ascii="Times New Roman" w:hAnsi="Times New Roman" w:cs="Times New Roman"/>
          <w:bCs/>
        </w:rPr>
        <w:lastRenderedPageBreak/>
        <w:t xml:space="preserve">vanadium(III) clusters, Chem. Eur. J. 16 (2010), 11082-11088, </w:t>
      </w:r>
      <w:hyperlink r:id="rId24" w:history="1">
        <w:r w:rsidR="00E9703F" w:rsidRPr="002858BA">
          <w:rPr>
            <w:rStyle w:val="Hyperlink"/>
            <w:rFonts w:ascii="Times New Roman" w:hAnsi="Times New Roman" w:cs="Times New Roman"/>
            <w:bCs/>
          </w:rPr>
          <w:t>https://doi.org/10.1002/chem.201000823</w:t>
        </w:r>
      </w:hyperlink>
      <w:r w:rsidR="00E9703F" w:rsidRPr="002858BA">
        <w:rPr>
          <w:rFonts w:ascii="Times New Roman" w:hAnsi="Times New Roman" w:cs="Times New Roman"/>
          <w:bCs/>
        </w:rPr>
        <w:t xml:space="preserve">; K. S. Lim, J. J. </w:t>
      </w:r>
      <w:proofErr w:type="spellStart"/>
      <w:r w:rsidR="00E9703F" w:rsidRPr="002858BA">
        <w:rPr>
          <w:rFonts w:ascii="Times New Roman" w:hAnsi="Times New Roman" w:cs="Times New Roman"/>
          <w:bCs/>
        </w:rPr>
        <w:t>Baldovi</w:t>
      </w:r>
      <w:proofErr w:type="spellEnd"/>
      <w:r w:rsidR="00E9703F" w:rsidRPr="002858BA">
        <w:rPr>
          <w:rFonts w:ascii="Times New Roman" w:hAnsi="Times New Roman" w:cs="Times New Roman"/>
          <w:bCs/>
        </w:rPr>
        <w:t xml:space="preserve">, S. Jiang, B. H. Koo, D. W. Kang, W. R. Lee, E. K. Koh, A. </w:t>
      </w:r>
      <w:proofErr w:type="spellStart"/>
      <w:r w:rsidR="00E9703F" w:rsidRPr="002858BA">
        <w:rPr>
          <w:rFonts w:ascii="Times New Roman" w:hAnsi="Times New Roman" w:cs="Times New Roman"/>
          <w:bCs/>
        </w:rPr>
        <w:t>Gaita-Ariño</w:t>
      </w:r>
      <w:proofErr w:type="spellEnd"/>
      <w:r w:rsidR="00E9703F" w:rsidRPr="002858BA">
        <w:rPr>
          <w:rFonts w:ascii="Times New Roman" w:hAnsi="Times New Roman" w:cs="Times New Roman"/>
          <w:bCs/>
        </w:rPr>
        <w:t xml:space="preserve">, E. Coronado, M. </w:t>
      </w:r>
      <w:proofErr w:type="spellStart"/>
      <w:r w:rsidR="00E9703F" w:rsidRPr="002858BA">
        <w:rPr>
          <w:rFonts w:ascii="Times New Roman" w:hAnsi="Times New Roman" w:cs="Times New Roman"/>
          <w:bCs/>
        </w:rPr>
        <w:t>Slota</w:t>
      </w:r>
      <w:proofErr w:type="spellEnd"/>
      <w:r w:rsidR="00E9703F" w:rsidRPr="002858BA">
        <w:rPr>
          <w:rFonts w:ascii="Times New Roman" w:hAnsi="Times New Roman" w:cs="Times New Roman"/>
          <w:bCs/>
        </w:rPr>
        <w:t xml:space="preserve">, L. </w:t>
      </w:r>
      <w:proofErr w:type="spellStart"/>
      <w:r w:rsidR="00E9703F" w:rsidRPr="002858BA">
        <w:rPr>
          <w:rFonts w:ascii="Times New Roman" w:hAnsi="Times New Roman" w:cs="Times New Roman"/>
          <w:bCs/>
        </w:rPr>
        <w:t>Bogani</w:t>
      </w:r>
      <w:proofErr w:type="spellEnd"/>
      <w:r w:rsidR="00E9703F" w:rsidRPr="002858BA">
        <w:rPr>
          <w:rFonts w:ascii="Times New Roman" w:hAnsi="Times New Roman" w:cs="Times New Roman"/>
          <w:bCs/>
        </w:rPr>
        <w:t>, C. S. Hong, Custom coordination environments for lanthanoids: tripodal ligands achieve near-perfect octahedral coordination for two dysprosium-based molecul</w:t>
      </w:r>
      <w:r w:rsidR="00B26B8E" w:rsidRPr="002858BA">
        <w:rPr>
          <w:rFonts w:ascii="Times New Roman" w:hAnsi="Times New Roman" w:cs="Times New Roman"/>
          <w:bCs/>
        </w:rPr>
        <w:t xml:space="preserve">ar nanomagnets, </w:t>
      </w:r>
      <w:proofErr w:type="spellStart"/>
      <w:r w:rsidR="00B26B8E" w:rsidRPr="002858BA">
        <w:rPr>
          <w:rFonts w:ascii="Times New Roman" w:hAnsi="Times New Roman" w:cs="Times New Roman"/>
          <w:bCs/>
        </w:rPr>
        <w:t>Inorg</w:t>
      </w:r>
      <w:proofErr w:type="spellEnd"/>
      <w:r w:rsidR="00B26B8E" w:rsidRPr="002858BA">
        <w:rPr>
          <w:rFonts w:ascii="Times New Roman" w:hAnsi="Times New Roman" w:cs="Times New Roman"/>
          <w:bCs/>
        </w:rPr>
        <w:t>. Chem. 56</w:t>
      </w:r>
      <w:r w:rsidR="00E9703F" w:rsidRPr="002858BA">
        <w:rPr>
          <w:rFonts w:ascii="Times New Roman" w:hAnsi="Times New Roman" w:cs="Times New Roman"/>
          <w:bCs/>
        </w:rPr>
        <w:t xml:space="preserve"> (2017), 4911-4917, </w:t>
      </w:r>
      <w:hyperlink r:id="rId25" w:history="1">
        <w:r w:rsidR="00E9703F" w:rsidRPr="002858BA">
          <w:rPr>
            <w:rStyle w:val="Hyperlink"/>
            <w:rFonts w:ascii="Times New Roman" w:hAnsi="Times New Roman" w:cs="Times New Roman"/>
            <w:bCs/>
          </w:rPr>
          <w:t>https://doi.org/10.1021/acs.inorgchem.6b03118</w:t>
        </w:r>
      </w:hyperlink>
      <w:r w:rsidR="00E9703F" w:rsidRPr="002858BA">
        <w:rPr>
          <w:rFonts w:ascii="Times New Roman" w:hAnsi="Times New Roman" w:cs="Times New Roman"/>
          <w:bCs/>
        </w:rPr>
        <w:t>; H.-R. Wen, P.-P. Dong, S.-J. Liu, J.-S. Liao, F.-Y. Liang, C.-M. Liu, 3d-4f heterometallic trinuclear complexes derived from amine-phenol tripodal ligands exhibiting magnetic and luminesce</w:t>
      </w:r>
      <w:r w:rsidR="00B26B8E" w:rsidRPr="002858BA">
        <w:rPr>
          <w:rFonts w:ascii="Times New Roman" w:hAnsi="Times New Roman" w:cs="Times New Roman"/>
          <w:bCs/>
        </w:rPr>
        <w:t>nt properties, Dalton Trans. 46</w:t>
      </w:r>
      <w:r w:rsidR="00E9703F" w:rsidRPr="002858BA">
        <w:rPr>
          <w:rFonts w:ascii="Times New Roman" w:hAnsi="Times New Roman" w:cs="Times New Roman"/>
          <w:bCs/>
        </w:rPr>
        <w:t xml:space="preserve"> (2017), 1153-1162, </w:t>
      </w:r>
      <w:hyperlink r:id="rId26" w:history="1">
        <w:r w:rsidR="00E9703F" w:rsidRPr="002858BA">
          <w:rPr>
            <w:rStyle w:val="Hyperlink"/>
            <w:rFonts w:ascii="Times New Roman" w:hAnsi="Times New Roman" w:cs="Times New Roman"/>
            <w:bCs/>
          </w:rPr>
          <w:t>https://doi.org/10.1039/C6DT04027F</w:t>
        </w:r>
      </w:hyperlink>
      <w:r w:rsidR="00E9703F" w:rsidRPr="002858BA">
        <w:rPr>
          <w:rFonts w:ascii="Times New Roman" w:hAnsi="Times New Roman" w:cs="Times New Roman"/>
          <w:bCs/>
        </w:rPr>
        <w:t xml:space="preserve"> </w:t>
      </w:r>
    </w:p>
    <w:p w14:paraId="1F4D601B" w14:textId="42D63DF3" w:rsidR="007C5741" w:rsidRPr="002858BA" w:rsidRDefault="00E9703F"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P. A. Scattergood, A. </w:t>
      </w:r>
      <w:proofErr w:type="spellStart"/>
      <w:r w:rsidRPr="002858BA">
        <w:rPr>
          <w:rFonts w:ascii="Times New Roman" w:hAnsi="Times New Roman" w:cs="Times New Roman"/>
          <w:bCs/>
        </w:rPr>
        <w:t>Sinopoli</w:t>
      </w:r>
      <w:proofErr w:type="spellEnd"/>
      <w:r w:rsidRPr="002858BA">
        <w:rPr>
          <w:rFonts w:ascii="Times New Roman" w:hAnsi="Times New Roman" w:cs="Times New Roman"/>
          <w:bCs/>
        </w:rPr>
        <w:t xml:space="preserve">, P. I. P. Elliot, </w:t>
      </w:r>
      <w:proofErr w:type="spellStart"/>
      <w:r w:rsidRPr="002858BA">
        <w:rPr>
          <w:rFonts w:ascii="Times New Roman" w:hAnsi="Times New Roman" w:cs="Times New Roman"/>
          <w:bCs/>
        </w:rPr>
        <w:t>Photophysics</w:t>
      </w:r>
      <w:proofErr w:type="spellEnd"/>
      <w:r w:rsidRPr="002858BA">
        <w:rPr>
          <w:rFonts w:ascii="Times New Roman" w:hAnsi="Times New Roman" w:cs="Times New Roman"/>
          <w:bCs/>
        </w:rPr>
        <w:t xml:space="preserve"> and photochemistry of 1,2,3-triazole-based c</w:t>
      </w:r>
      <w:r w:rsidR="00B26B8E" w:rsidRPr="002858BA">
        <w:rPr>
          <w:rFonts w:ascii="Times New Roman" w:hAnsi="Times New Roman" w:cs="Times New Roman"/>
          <w:bCs/>
        </w:rPr>
        <w:t>omplexes, Coord. Chem. Rev. 351</w:t>
      </w:r>
      <w:r w:rsidRPr="002858BA">
        <w:rPr>
          <w:rFonts w:ascii="Times New Roman" w:hAnsi="Times New Roman" w:cs="Times New Roman"/>
          <w:bCs/>
        </w:rPr>
        <w:t xml:space="preserve"> (2017), 136-154, </w:t>
      </w:r>
      <w:hyperlink r:id="rId27" w:history="1">
        <w:r w:rsidRPr="002858BA">
          <w:rPr>
            <w:rStyle w:val="Hyperlink"/>
            <w:rFonts w:ascii="Times New Roman" w:hAnsi="Times New Roman" w:cs="Times New Roman"/>
            <w:bCs/>
          </w:rPr>
          <w:t>https://doi.org/10.1016/j.ccr.2017.06.017</w:t>
        </w:r>
      </w:hyperlink>
      <w:r w:rsidRPr="002858BA">
        <w:rPr>
          <w:rFonts w:ascii="Times New Roman" w:hAnsi="Times New Roman" w:cs="Times New Roman"/>
          <w:bCs/>
        </w:rPr>
        <w:t xml:space="preserve">; J. Klein, U. </w:t>
      </w:r>
      <w:proofErr w:type="spellStart"/>
      <w:r w:rsidRPr="002858BA">
        <w:rPr>
          <w:rFonts w:ascii="Times New Roman" w:hAnsi="Times New Roman" w:cs="Times New Roman"/>
          <w:bCs/>
        </w:rPr>
        <w:t>Albold</w:t>
      </w:r>
      <w:proofErr w:type="spellEnd"/>
      <w:r w:rsidRPr="002858BA">
        <w:rPr>
          <w:rFonts w:ascii="Times New Roman" w:hAnsi="Times New Roman" w:cs="Times New Roman"/>
          <w:bCs/>
        </w:rPr>
        <w:t xml:space="preserve">, L. </w:t>
      </w:r>
      <w:proofErr w:type="spellStart"/>
      <w:r w:rsidRPr="002858BA">
        <w:rPr>
          <w:rFonts w:ascii="Times New Roman" w:hAnsi="Times New Roman" w:cs="Times New Roman"/>
          <w:bCs/>
        </w:rPr>
        <w:t>Suntrup</w:t>
      </w:r>
      <w:proofErr w:type="spellEnd"/>
      <w:r w:rsidRPr="002858BA">
        <w:rPr>
          <w:rFonts w:ascii="Times New Roman" w:hAnsi="Times New Roman" w:cs="Times New Roman"/>
          <w:bCs/>
        </w:rPr>
        <w:t>, B. Sarkar, How inert are osmium-ligand bonds? A combined thermal, photochemical and electrochemical case study with a click t</w:t>
      </w:r>
      <w:r w:rsidR="00D476D2" w:rsidRPr="002858BA">
        <w:rPr>
          <w:rFonts w:ascii="Times New Roman" w:hAnsi="Times New Roman" w:cs="Times New Roman"/>
          <w:bCs/>
        </w:rPr>
        <w:t xml:space="preserve">ripodal ligand, </w:t>
      </w:r>
      <w:proofErr w:type="spellStart"/>
      <w:r w:rsidR="00D476D2" w:rsidRPr="002858BA">
        <w:rPr>
          <w:rFonts w:ascii="Times New Roman" w:hAnsi="Times New Roman" w:cs="Times New Roman"/>
          <w:bCs/>
        </w:rPr>
        <w:t>ChemPhotoChem</w:t>
      </w:r>
      <w:proofErr w:type="spellEnd"/>
      <w:r w:rsidR="00D476D2" w:rsidRPr="002858BA">
        <w:rPr>
          <w:rFonts w:ascii="Times New Roman" w:hAnsi="Times New Roman" w:cs="Times New Roman"/>
          <w:bCs/>
        </w:rPr>
        <w:t xml:space="preserve"> 2</w:t>
      </w:r>
      <w:r w:rsidRPr="002858BA">
        <w:rPr>
          <w:rFonts w:ascii="Times New Roman" w:hAnsi="Times New Roman" w:cs="Times New Roman"/>
          <w:bCs/>
        </w:rPr>
        <w:t xml:space="preserve"> (2018), 357-361, </w:t>
      </w:r>
      <w:hyperlink r:id="rId28" w:history="1">
        <w:r w:rsidRPr="002858BA">
          <w:rPr>
            <w:rStyle w:val="Hyperlink"/>
            <w:rFonts w:ascii="Times New Roman" w:hAnsi="Times New Roman" w:cs="Times New Roman"/>
            <w:bCs/>
          </w:rPr>
          <w:t>https://doi.org/10.1002/cptc.201800008</w:t>
        </w:r>
      </w:hyperlink>
      <w:r w:rsidRPr="002858BA">
        <w:rPr>
          <w:rFonts w:ascii="Times New Roman" w:hAnsi="Times New Roman" w:cs="Times New Roman"/>
          <w:bCs/>
        </w:rPr>
        <w:t xml:space="preserve">; F. Weisser, S. </w:t>
      </w:r>
      <w:proofErr w:type="spellStart"/>
      <w:r w:rsidRPr="002858BA">
        <w:rPr>
          <w:rFonts w:ascii="Times New Roman" w:hAnsi="Times New Roman" w:cs="Times New Roman"/>
          <w:bCs/>
        </w:rPr>
        <w:t>Hohloch</w:t>
      </w:r>
      <w:proofErr w:type="spellEnd"/>
      <w:r w:rsidRPr="002858BA">
        <w:rPr>
          <w:rFonts w:ascii="Times New Roman" w:hAnsi="Times New Roman" w:cs="Times New Roman"/>
          <w:bCs/>
        </w:rPr>
        <w:t xml:space="preserve">, S. </w:t>
      </w:r>
      <w:proofErr w:type="spellStart"/>
      <w:r w:rsidRPr="002858BA">
        <w:rPr>
          <w:rFonts w:ascii="Times New Roman" w:hAnsi="Times New Roman" w:cs="Times New Roman"/>
          <w:bCs/>
        </w:rPr>
        <w:t>Plebst</w:t>
      </w:r>
      <w:proofErr w:type="spellEnd"/>
      <w:r w:rsidRPr="002858BA">
        <w:rPr>
          <w:rFonts w:ascii="Times New Roman" w:hAnsi="Times New Roman" w:cs="Times New Roman"/>
          <w:bCs/>
        </w:rPr>
        <w:t>, D.</w:t>
      </w:r>
      <w:r w:rsidR="00D476D2" w:rsidRPr="002858BA">
        <w:rPr>
          <w:rFonts w:ascii="Times New Roman" w:hAnsi="Times New Roman" w:cs="Times New Roman"/>
          <w:bCs/>
        </w:rPr>
        <w:t xml:space="preserve"> </w:t>
      </w:r>
      <w:proofErr w:type="spellStart"/>
      <w:r w:rsidR="00D476D2" w:rsidRPr="002858BA">
        <w:rPr>
          <w:rFonts w:ascii="Times New Roman" w:hAnsi="Times New Roman" w:cs="Times New Roman"/>
          <w:bCs/>
        </w:rPr>
        <w:t>Schweinfurth</w:t>
      </w:r>
      <w:proofErr w:type="spellEnd"/>
      <w:r w:rsidR="00D476D2" w:rsidRPr="002858BA">
        <w:rPr>
          <w:rFonts w:ascii="Times New Roman" w:hAnsi="Times New Roman" w:cs="Times New Roman"/>
          <w:bCs/>
        </w:rPr>
        <w:t>, B. Sarkar, Ruthe</w:t>
      </w:r>
      <w:r w:rsidRPr="002858BA">
        <w:rPr>
          <w:rFonts w:ascii="Times New Roman" w:hAnsi="Times New Roman" w:cs="Times New Roman"/>
          <w:bCs/>
        </w:rPr>
        <w:t>nium complexes of tripodal ligands with pyridine and triazole arms: subtle tuning of thermal, electrochemical and photoche</w:t>
      </w:r>
      <w:r w:rsidR="00D476D2" w:rsidRPr="002858BA">
        <w:rPr>
          <w:rFonts w:ascii="Times New Roman" w:hAnsi="Times New Roman" w:cs="Times New Roman"/>
          <w:bCs/>
        </w:rPr>
        <w:t>mical reactivity, Chem. Eur. J. 13</w:t>
      </w:r>
      <w:r w:rsidRPr="002858BA">
        <w:rPr>
          <w:rFonts w:ascii="Times New Roman" w:hAnsi="Times New Roman" w:cs="Times New Roman"/>
          <w:bCs/>
        </w:rPr>
        <w:t xml:space="preserve"> (2014), 781-793, </w:t>
      </w:r>
      <w:hyperlink r:id="rId29" w:history="1">
        <w:r w:rsidRPr="002858BA">
          <w:rPr>
            <w:rStyle w:val="Hyperlink"/>
            <w:rFonts w:ascii="Times New Roman" w:hAnsi="Times New Roman" w:cs="Times New Roman"/>
            <w:bCs/>
          </w:rPr>
          <w:t>https://doi.org/10.1002/chem.201303640</w:t>
        </w:r>
      </w:hyperlink>
      <w:r w:rsidRPr="002858BA">
        <w:rPr>
          <w:rFonts w:ascii="Times New Roman" w:hAnsi="Times New Roman" w:cs="Times New Roman"/>
          <w:bCs/>
        </w:rPr>
        <w:t xml:space="preserve"> </w:t>
      </w:r>
    </w:p>
    <w:p w14:paraId="2F267EC1" w14:textId="6E6396EF" w:rsidR="007C5741" w:rsidRPr="002858BA" w:rsidRDefault="008B7C4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I. </w:t>
      </w:r>
      <w:proofErr w:type="spellStart"/>
      <w:r w:rsidRPr="002858BA">
        <w:rPr>
          <w:rFonts w:ascii="Times New Roman" w:hAnsi="Times New Roman" w:cs="Times New Roman"/>
          <w:bCs/>
        </w:rPr>
        <w:t>Terao</w:t>
      </w:r>
      <w:proofErr w:type="spellEnd"/>
      <w:r w:rsidRPr="002858BA">
        <w:rPr>
          <w:rFonts w:ascii="Times New Roman" w:hAnsi="Times New Roman" w:cs="Times New Roman"/>
          <w:bCs/>
        </w:rPr>
        <w:t xml:space="preserve">, S. Horii, J. Nakazawa, M. Okamura, S. Hikichi, Efficient alkane hydroxylation catalysis of nickel(II) complexes with </w:t>
      </w:r>
      <w:proofErr w:type="spellStart"/>
      <w:r w:rsidRPr="002858BA">
        <w:rPr>
          <w:rFonts w:ascii="Times New Roman" w:hAnsi="Times New Roman" w:cs="Times New Roman"/>
          <w:bCs/>
        </w:rPr>
        <w:t>oxazoline</w:t>
      </w:r>
      <w:proofErr w:type="spellEnd"/>
      <w:r w:rsidRPr="002858BA">
        <w:rPr>
          <w:rFonts w:ascii="Times New Roman" w:hAnsi="Times New Roman" w:cs="Times New Roman"/>
          <w:bCs/>
        </w:rPr>
        <w:t xml:space="preserve"> donor containing tripodal tetradentate ligands, Dalton Trans. 49 (2020), 6108-6118, </w:t>
      </w:r>
      <w:hyperlink r:id="rId30" w:history="1">
        <w:r w:rsidRPr="002858BA">
          <w:rPr>
            <w:rStyle w:val="Hyperlink"/>
            <w:rFonts w:ascii="Times New Roman" w:hAnsi="Times New Roman" w:cs="Times New Roman"/>
            <w:bCs/>
          </w:rPr>
          <w:t>https://doi.org/10.1039/D0DT00733A</w:t>
        </w:r>
      </w:hyperlink>
      <w:r w:rsidRPr="002858BA">
        <w:rPr>
          <w:rFonts w:ascii="Times New Roman" w:hAnsi="Times New Roman" w:cs="Times New Roman"/>
          <w:bCs/>
        </w:rPr>
        <w:t xml:space="preserve">; J. </w:t>
      </w:r>
      <w:proofErr w:type="spellStart"/>
      <w:r w:rsidRPr="002858BA">
        <w:rPr>
          <w:rFonts w:ascii="Times New Roman" w:hAnsi="Times New Roman" w:cs="Times New Roman"/>
          <w:bCs/>
        </w:rPr>
        <w:t>Téllez</w:t>
      </w:r>
      <w:proofErr w:type="spellEnd"/>
      <w:r w:rsidRPr="002858BA">
        <w:rPr>
          <w:rFonts w:ascii="Times New Roman" w:hAnsi="Times New Roman" w:cs="Times New Roman"/>
          <w:bCs/>
        </w:rPr>
        <w:t xml:space="preserve">, I. Méndez, F. </w:t>
      </w:r>
      <w:proofErr w:type="spellStart"/>
      <w:r w:rsidRPr="002858BA">
        <w:rPr>
          <w:rFonts w:ascii="Times New Roman" w:hAnsi="Times New Roman" w:cs="Times New Roman"/>
          <w:bCs/>
        </w:rPr>
        <w:t>Viguri</w:t>
      </w:r>
      <w:proofErr w:type="spellEnd"/>
      <w:r w:rsidRPr="002858BA">
        <w:rPr>
          <w:rFonts w:ascii="Times New Roman" w:hAnsi="Times New Roman" w:cs="Times New Roman"/>
          <w:bCs/>
        </w:rPr>
        <w:t xml:space="preserve">, R. Rodríguez, F. J. </w:t>
      </w:r>
      <w:proofErr w:type="spellStart"/>
      <w:r w:rsidRPr="002858BA">
        <w:rPr>
          <w:rFonts w:ascii="Times New Roman" w:hAnsi="Times New Roman" w:cs="Times New Roman"/>
          <w:bCs/>
        </w:rPr>
        <w:t>Lahoz</w:t>
      </w:r>
      <w:proofErr w:type="spellEnd"/>
      <w:r w:rsidRPr="002858BA">
        <w:rPr>
          <w:rFonts w:ascii="Times New Roman" w:hAnsi="Times New Roman" w:cs="Times New Roman"/>
          <w:bCs/>
        </w:rPr>
        <w:t>, P. García-</w:t>
      </w:r>
      <w:proofErr w:type="spellStart"/>
      <w:r w:rsidRPr="002858BA">
        <w:rPr>
          <w:rFonts w:ascii="Times New Roman" w:hAnsi="Times New Roman" w:cs="Times New Roman"/>
          <w:bCs/>
        </w:rPr>
        <w:t>Orduña</w:t>
      </w:r>
      <w:proofErr w:type="spellEnd"/>
      <w:r w:rsidRPr="002858BA">
        <w:rPr>
          <w:rFonts w:ascii="Times New Roman" w:hAnsi="Times New Roman" w:cs="Times New Roman"/>
          <w:bCs/>
        </w:rPr>
        <w:t xml:space="preserve">, D. Carmona, </w:t>
      </w:r>
      <w:proofErr w:type="spellStart"/>
      <w:r w:rsidRPr="002858BA">
        <w:rPr>
          <w:rFonts w:ascii="Times New Roman" w:hAnsi="Times New Roman" w:cs="Times New Roman"/>
          <w:bCs/>
        </w:rPr>
        <w:t>En</w:t>
      </w:r>
      <w:proofErr w:type="spellEnd"/>
      <w:r w:rsidRPr="002858BA">
        <w:rPr>
          <w:rFonts w:ascii="Times New Roman" w:hAnsi="Times New Roman" w:cs="Times New Roman"/>
          <w:bCs/>
        </w:rPr>
        <w:t xml:space="preserve"> Route to Chiral-at-Metal Ruthenium Complexes Containing Tripodal Tetradentate Ligands, </w:t>
      </w:r>
      <w:r w:rsidR="00D476D2" w:rsidRPr="002858BA">
        <w:rPr>
          <w:rFonts w:ascii="Times New Roman" w:hAnsi="Times New Roman" w:cs="Times New Roman"/>
          <w:bCs/>
        </w:rPr>
        <w:t>Organometallics 37</w:t>
      </w:r>
      <w:r w:rsidRPr="002858BA">
        <w:rPr>
          <w:rFonts w:ascii="Times New Roman" w:hAnsi="Times New Roman" w:cs="Times New Roman"/>
          <w:bCs/>
        </w:rPr>
        <w:t xml:space="preserve"> (2018), 3450-3464, </w:t>
      </w:r>
      <w:hyperlink r:id="rId31" w:history="1">
        <w:r w:rsidRPr="002858BA">
          <w:rPr>
            <w:rStyle w:val="Hyperlink"/>
            <w:rFonts w:ascii="Times New Roman" w:hAnsi="Times New Roman" w:cs="Times New Roman"/>
            <w:bCs/>
          </w:rPr>
          <w:t>https://doi.org/10.1021/acs.organomet.8b00180</w:t>
        </w:r>
      </w:hyperlink>
      <w:r w:rsidRPr="002858BA">
        <w:rPr>
          <w:rFonts w:ascii="Times New Roman" w:hAnsi="Times New Roman" w:cs="Times New Roman"/>
          <w:bCs/>
        </w:rPr>
        <w:t xml:space="preserve"> </w:t>
      </w:r>
    </w:p>
    <w:p w14:paraId="6EFF499F" w14:textId="68FAA919" w:rsidR="007C5741" w:rsidRPr="002858BA" w:rsidRDefault="00F572B9" w:rsidP="00D476D2">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Q. V. C. van </w:t>
      </w:r>
      <w:proofErr w:type="spellStart"/>
      <w:r w:rsidRPr="002858BA">
        <w:rPr>
          <w:rFonts w:ascii="Times New Roman" w:hAnsi="Times New Roman" w:cs="Times New Roman"/>
          <w:bCs/>
        </w:rPr>
        <w:t>Hilst</w:t>
      </w:r>
      <w:proofErr w:type="spellEnd"/>
      <w:r w:rsidRPr="002858BA">
        <w:rPr>
          <w:rFonts w:ascii="Times New Roman" w:hAnsi="Times New Roman" w:cs="Times New Roman"/>
          <w:bCs/>
        </w:rPr>
        <w:t xml:space="preserve">, N. R. </w:t>
      </w:r>
      <w:proofErr w:type="spellStart"/>
      <w:r w:rsidRPr="002858BA">
        <w:rPr>
          <w:rFonts w:ascii="Times New Roman" w:hAnsi="Times New Roman" w:cs="Times New Roman"/>
          <w:bCs/>
        </w:rPr>
        <w:t>Lagesse</w:t>
      </w:r>
      <w:proofErr w:type="spellEnd"/>
      <w:r w:rsidRPr="002858BA">
        <w:rPr>
          <w:rFonts w:ascii="Times New Roman" w:hAnsi="Times New Roman" w:cs="Times New Roman"/>
          <w:bCs/>
        </w:rPr>
        <w:t xml:space="preserve">, D. Preston, J. D. Crowley, Functional metal complexes from </w:t>
      </w:r>
      <w:proofErr w:type="spellStart"/>
      <w:r w:rsidRPr="002858BA">
        <w:rPr>
          <w:rFonts w:ascii="Times New Roman" w:hAnsi="Times New Roman" w:cs="Times New Roman"/>
          <w:bCs/>
        </w:rPr>
        <w:t>CuAAC</w:t>
      </w:r>
      <w:proofErr w:type="spellEnd"/>
      <w:r w:rsidRPr="002858BA">
        <w:rPr>
          <w:rFonts w:ascii="Times New Roman" w:hAnsi="Times New Roman" w:cs="Times New Roman"/>
          <w:bCs/>
        </w:rPr>
        <w:t xml:space="preserve"> “click” bidentate and tridentate pyridyl-1,2,3-tri</w:t>
      </w:r>
      <w:r w:rsidR="00D476D2" w:rsidRPr="002858BA">
        <w:rPr>
          <w:rFonts w:ascii="Times New Roman" w:hAnsi="Times New Roman" w:cs="Times New Roman"/>
          <w:bCs/>
        </w:rPr>
        <w:t>azole ligands, Dalton Trans. 47</w:t>
      </w:r>
      <w:r w:rsidRPr="002858BA">
        <w:rPr>
          <w:rFonts w:ascii="Times New Roman" w:hAnsi="Times New Roman" w:cs="Times New Roman"/>
          <w:bCs/>
        </w:rPr>
        <w:t xml:space="preserve"> (2018), 997-1002, </w:t>
      </w:r>
      <w:hyperlink r:id="rId32" w:history="1">
        <w:r w:rsidRPr="002858BA">
          <w:rPr>
            <w:rStyle w:val="Hyperlink"/>
            <w:rFonts w:ascii="Times New Roman" w:hAnsi="Times New Roman" w:cs="Times New Roman"/>
            <w:bCs/>
          </w:rPr>
          <w:t>https://doi.org/10.1039/C7DT04570K</w:t>
        </w:r>
      </w:hyperlink>
      <w:r w:rsidRPr="002858BA">
        <w:rPr>
          <w:rFonts w:ascii="Times New Roman" w:hAnsi="Times New Roman" w:cs="Times New Roman"/>
          <w:bCs/>
        </w:rPr>
        <w:t xml:space="preserve">; E. M. Schuster, M. </w:t>
      </w:r>
      <w:proofErr w:type="spellStart"/>
      <w:r w:rsidRPr="002858BA">
        <w:rPr>
          <w:rFonts w:ascii="Times New Roman" w:hAnsi="Times New Roman" w:cs="Times New Roman"/>
          <w:bCs/>
        </w:rPr>
        <w:t>Botoshansky</w:t>
      </w:r>
      <w:proofErr w:type="spellEnd"/>
      <w:r w:rsidRPr="002858BA">
        <w:rPr>
          <w:rFonts w:ascii="Times New Roman" w:hAnsi="Times New Roman" w:cs="Times New Roman"/>
          <w:bCs/>
        </w:rPr>
        <w:t xml:space="preserve">, M. </w:t>
      </w:r>
      <w:proofErr w:type="spellStart"/>
      <w:r w:rsidRPr="002858BA">
        <w:rPr>
          <w:rFonts w:ascii="Times New Roman" w:hAnsi="Times New Roman" w:cs="Times New Roman"/>
          <w:bCs/>
        </w:rPr>
        <w:t>Gandelman</w:t>
      </w:r>
      <w:proofErr w:type="spellEnd"/>
      <w:r w:rsidRPr="002858BA">
        <w:rPr>
          <w:rFonts w:ascii="Times New Roman" w:hAnsi="Times New Roman" w:cs="Times New Roman"/>
          <w:bCs/>
        </w:rPr>
        <w:t xml:space="preserve">, Pincer click ligands, </w:t>
      </w:r>
      <w:proofErr w:type="spellStart"/>
      <w:r w:rsidRPr="002858BA">
        <w:rPr>
          <w:rFonts w:ascii="Times New Roman" w:hAnsi="Times New Roman" w:cs="Times New Roman"/>
          <w:bCs/>
        </w:rPr>
        <w:t>Angew</w:t>
      </w:r>
      <w:proofErr w:type="spellEnd"/>
      <w:r w:rsidRPr="002858BA">
        <w:rPr>
          <w:rFonts w:ascii="Times New Roman" w:hAnsi="Times New Roman" w:cs="Times New Roman"/>
          <w:bCs/>
        </w:rPr>
        <w:t xml:space="preserve">. Chem. Int. Ed., 47 (2008), 4555-4558, </w:t>
      </w:r>
      <w:hyperlink r:id="rId33" w:history="1">
        <w:r w:rsidRPr="002858BA">
          <w:rPr>
            <w:rStyle w:val="Hyperlink"/>
            <w:rFonts w:ascii="Times New Roman" w:hAnsi="Times New Roman" w:cs="Times New Roman"/>
            <w:bCs/>
          </w:rPr>
          <w:t>https://doi.org/10.1002/anie.200800123</w:t>
        </w:r>
      </w:hyperlink>
      <w:r w:rsidRPr="002858BA">
        <w:rPr>
          <w:rFonts w:ascii="Times New Roman" w:hAnsi="Times New Roman" w:cs="Times New Roman"/>
          <w:bCs/>
        </w:rPr>
        <w:t xml:space="preserve">; A. F. Henwood, I. N. Hegarty, E. P. McCarney, J. I. </w:t>
      </w:r>
      <w:proofErr w:type="spellStart"/>
      <w:r w:rsidRPr="002858BA">
        <w:rPr>
          <w:rFonts w:ascii="Times New Roman" w:hAnsi="Times New Roman" w:cs="Times New Roman"/>
          <w:bCs/>
        </w:rPr>
        <w:t>Lovitt</w:t>
      </w:r>
      <w:proofErr w:type="spellEnd"/>
      <w:r w:rsidRPr="002858BA">
        <w:rPr>
          <w:rFonts w:ascii="Times New Roman" w:hAnsi="Times New Roman" w:cs="Times New Roman"/>
          <w:bCs/>
        </w:rPr>
        <w:t xml:space="preserve">, S. Donohoe, T. </w:t>
      </w:r>
      <w:proofErr w:type="spellStart"/>
      <w:r w:rsidRPr="002858BA">
        <w:rPr>
          <w:rFonts w:ascii="Times New Roman" w:hAnsi="Times New Roman" w:cs="Times New Roman"/>
          <w:bCs/>
        </w:rPr>
        <w:t>Gunnlaugsson</w:t>
      </w:r>
      <w:proofErr w:type="spellEnd"/>
      <w:r w:rsidRPr="002858BA">
        <w:rPr>
          <w:rFonts w:ascii="Times New Roman" w:hAnsi="Times New Roman" w:cs="Times New Roman"/>
          <w:bCs/>
        </w:rPr>
        <w:t xml:space="preserve">, Recent advances in the development of the </w:t>
      </w:r>
      <w:proofErr w:type="spellStart"/>
      <w:r w:rsidRPr="002858BA">
        <w:rPr>
          <w:rFonts w:ascii="Times New Roman" w:hAnsi="Times New Roman" w:cs="Times New Roman"/>
          <w:bCs/>
        </w:rPr>
        <w:t>btp</w:t>
      </w:r>
      <w:proofErr w:type="spellEnd"/>
      <w:r w:rsidRPr="002858BA">
        <w:rPr>
          <w:rFonts w:ascii="Times New Roman" w:hAnsi="Times New Roman" w:cs="Times New Roman"/>
          <w:bCs/>
        </w:rPr>
        <w:t xml:space="preserve"> motif: A versatile </w:t>
      </w:r>
      <w:proofErr w:type="spellStart"/>
      <w:r w:rsidRPr="002858BA">
        <w:rPr>
          <w:rFonts w:ascii="Times New Roman" w:hAnsi="Times New Roman" w:cs="Times New Roman"/>
          <w:bCs/>
        </w:rPr>
        <w:t>terdentate</w:t>
      </w:r>
      <w:proofErr w:type="spellEnd"/>
      <w:r w:rsidRPr="002858BA">
        <w:rPr>
          <w:rFonts w:ascii="Times New Roman" w:hAnsi="Times New Roman" w:cs="Times New Roman"/>
          <w:bCs/>
        </w:rPr>
        <w:t xml:space="preserve"> coordination ligand for applications in supramolecular self-assembly, cation and anion recognition</w:t>
      </w:r>
      <w:r w:rsidR="00D476D2" w:rsidRPr="002858BA">
        <w:rPr>
          <w:rFonts w:ascii="Times New Roman" w:hAnsi="Times New Roman" w:cs="Times New Roman"/>
          <w:bCs/>
        </w:rPr>
        <w:t xml:space="preserve"> chemistries, Coord. Chem. Rev. 449 (2021), 214206, </w:t>
      </w:r>
      <w:hyperlink r:id="rId34" w:history="1">
        <w:r w:rsidR="00D476D2" w:rsidRPr="002858BA">
          <w:rPr>
            <w:rStyle w:val="Hyperlink"/>
            <w:rFonts w:ascii="Times New Roman" w:hAnsi="Times New Roman" w:cs="Times New Roman"/>
            <w:bCs/>
          </w:rPr>
          <w:t>https://doi.org/10.1016/j.ccr.2021.214206</w:t>
        </w:r>
      </w:hyperlink>
      <w:r w:rsidR="00D476D2" w:rsidRPr="002858BA">
        <w:rPr>
          <w:rFonts w:ascii="Times New Roman" w:hAnsi="Times New Roman" w:cs="Times New Roman"/>
          <w:bCs/>
        </w:rPr>
        <w:t xml:space="preserve"> </w:t>
      </w:r>
    </w:p>
    <w:p w14:paraId="6D474681" w14:textId="5028908C" w:rsidR="007C5741" w:rsidRPr="002858BA" w:rsidRDefault="007C5741"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D. </w:t>
      </w:r>
      <w:proofErr w:type="spellStart"/>
      <w:r w:rsidRPr="002858BA">
        <w:rPr>
          <w:rFonts w:ascii="Times New Roman" w:hAnsi="Times New Roman" w:cs="Times New Roman"/>
          <w:bCs/>
        </w:rPr>
        <w:t>Schweinfurth</w:t>
      </w:r>
      <w:proofErr w:type="spellEnd"/>
      <w:r w:rsidRPr="002858BA">
        <w:rPr>
          <w:rFonts w:ascii="Times New Roman" w:hAnsi="Times New Roman" w:cs="Times New Roman"/>
          <w:bCs/>
        </w:rPr>
        <w:t xml:space="preserve">, F. Weisser, D. </w:t>
      </w:r>
      <w:proofErr w:type="spellStart"/>
      <w:r w:rsidRPr="002858BA">
        <w:rPr>
          <w:rFonts w:ascii="Times New Roman" w:hAnsi="Times New Roman" w:cs="Times New Roman"/>
          <w:bCs/>
        </w:rPr>
        <w:t>Bubrin</w:t>
      </w:r>
      <w:proofErr w:type="spellEnd"/>
      <w:r w:rsidRPr="002858BA">
        <w:rPr>
          <w:rFonts w:ascii="Times New Roman" w:hAnsi="Times New Roman" w:cs="Times New Roman"/>
          <w:bCs/>
        </w:rPr>
        <w:t xml:space="preserve">, L. </w:t>
      </w:r>
      <w:proofErr w:type="spellStart"/>
      <w:r w:rsidRPr="002858BA">
        <w:rPr>
          <w:rFonts w:ascii="Times New Roman" w:hAnsi="Times New Roman" w:cs="Times New Roman"/>
          <w:bCs/>
        </w:rPr>
        <w:t>Bogani</w:t>
      </w:r>
      <w:proofErr w:type="spellEnd"/>
      <w:r w:rsidRPr="002858BA">
        <w:rPr>
          <w:rFonts w:ascii="Times New Roman" w:hAnsi="Times New Roman" w:cs="Times New Roman"/>
          <w:bCs/>
        </w:rPr>
        <w:t xml:space="preserve"> and B. Sarkar, Cobalt complexes with “click”-derived functional tripodal ligands: Spin Crossover and Coordination Ambivalence, </w:t>
      </w:r>
      <w:proofErr w:type="spellStart"/>
      <w:r w:rsidRPr="002858BA">
        <w:rPr>
          <w:rFonts w:ascii="Times New Roman" w:hAnsi="Times New Roman" w:cs="Times New Roman"/>
          <w:bCs/>
        </w:rPr>
        <w:t>Inorg</w:t>
      </w:r>
      <w:proofErr w:type="spellEnd"/>
      <w:r w:rsidRPr="002858BA">
        <w:rPr>
          <w:rFonts w:ascii="Times New Roman" w:hAnsi="Times New Roman" w:cs="Times New Roman"/>
          <w:bCs/>
        </w:rPr>
        <w:t>. Chem. 50 (2011)</w:t>
      </w:r>
      <w:r w:rsidR="00D476D2" w:rsidRPr="002858BA">
        <w:rPr>
          <w:rFonts w:ascii="Times New Roman" w:hAnsi="Times New Roman" w:cs="Times New Roman"/>
          <w:bCs/>
        </w:rPr>
        <w:t>, 6114-6121,</w:t>
      </w:r>
      <w:r w:rsidRPr="002858BA">
        <w:rPr>
          <w:rFonts w:ascii="Times New Roman" w:hAnsi="Times New Roman" w:cs="Times New Roman"/>
          <w:bCs/>
        </w:rPr>
        <w:t xml:space="preserve"> </w:t>
      </w:r>
      <w:hyperlink r:id="rId35" w:history="1">
        <w:r w:rsidRPr="002858BA">
          <w:rPr>
            <w:rStyle w:val="Hyperlink"/>
            <w:rFonts w:ascii="Times New Roman" w:hAnsi="Times New Roman" w:cs="Times New Roman"/>
            <w:bCs/>
          </w:rPr>
          <w:t>https://doi.org/10.1021/ic200246v</w:t>
        </w:r>
      </w:hyperlink>
    </w:p>
    <w:p w14:paraId="6E105339" w14:textId="4F4ECD6B" w:rsidR="007C5741" w:rsidRPr="002858BA" w:rsidRDefault="00F572B9"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T. R. Chan, R. </w:t>
      </w:r>
      <w:proofErr w:type="spellStart"/>
      <w:r w:rsidRPr="002858BA">
        <w:rPr>
          <w:rFonts w:ascii="Times New Roman" w:hAnsi="Times New Roman" w:cs="Times New Roman"/>
          <w:bCs/>
        </w:rPr>
        <w:t>Hilgraf</w:t>
      </w:r>
      <w:proofErr w:type="spellEnd"/>
      <w:r w:rsidRPr="002858BA">
        <w:rPr>
          <w:rFonts w:ascii="Times New Roman" w:hAnsi="Times New Roman" w:cs="Times New Roman"/>
          <w:bCs/>
        </w:rPr>
        <w:t xml:space="preserve">, K. B. Sharpless, V. V. </w:t>
      </w:r>
      <w:proofErr w:type="spellStart"/>
      <w:r w:rsidRPr="002858BA">
        <w:rPr>
          <w:rFonts w:ascii="Times New Roman" w:hAnsi="Times New Roman" w:cs="Times New Roman"/>
          <w:bCs/>
        </w:rPr>
        <w:t>Fokin</w:t>
      </w:r>
      <w:proofErr w:type="spellEnd"/>
      <w:r w:rsidRPr="002858BA">
        <w:rPr>
          <w:rFonts w:ascii="Times New Roman" w:hAnsi="Times New Roman" w:cs="Times New Roman"/>
          <w:bCs/>
        </w:rPr>
        <w:t xml:space="preserve">, </w:t>
      </w:r>
      <w:proofErr w:type="spellStart"/>
      <w:r w:rsidRPr="002858BA">
        <w:rPr>
          <w:rFonts w:ascii="Times New Roman" w:hAnsi="Times New Roman" w:cs="Times New Roman"/>
          <w:bCs/>
        </w:rPr>
        <w:t>Polytriazoles</w:t>
      </w:r>
      <w:proofErr w:type="spellEnd"/>
      <w:r w:rsidRPr="002858BA">
        <w:rPr>
          <w:rFonts w:ascii="Times New Roman" w:hAnsi="Times New Roman" w:cs="Times New Roman"/>
          <w:bCs/>
        </w:rPr>
        <w:t xml:space="preserve"> as copper(I) stabilizing lig</w:t>
      </w:r>
      <w:r w:rsidR="00D476D2" w:rsidRPr="002858BA">
        <w:rPr>
          <w:rFonts w:ascii="Times New Roman" w:hAnsi="Times New Roman" w:cs="Times New Roman"/>
          <w:bCs/>
        </w:rPr>
        <w:t>ands in catalysis, Org. Lett. 6</w:t>
      </w:r>
      <w:r w:rsidRPr="002858BA">
        <w:rPr>
          <w:rFonts w:ascii="Times New Roman" w:hAnsi="Times New Roman" w:cs="Times New Roman"/>
          <w:bCs/>
        </w:rPr>
        <w:t xml:space="preserve"> (2004), 2853-2855, </w:t>
      </w:r>
      <w:hyperlink r:id="rId36" w:history="1">
        <w:r w:rsidR="00D476D2" w:rsidRPr="002858BA">
          <w:rPr>
            <w:rStyle w:val="Hyperlink"/>
            <w:rFonts w:ascii="Times New Roman" w:hAnsi="Times New Roman" w:cs="Times New Roman"/>
            <w:bCs/>
          </w:rPr>
          <w:t>https://doi.org/10.1021/ol0493094</w:t>
        </w:r>
      </w:hyperlink>
      <w:r w:rsidR="00D476D2" w:rsidRPr="002858BA">
        <w:rPr>
          <w:rFonts w:ascii="Times New Roman" w:hAnsi="Times New Roman" w:cs="Times New Roman"/>
          <w:bCs/>
        </w:rPr>
        <w:t xml:space="preserve"> </w:t>
      </w:r>
    </w:p>
    <w:p w14:paraId="264B72A0" w14:textId="22227589" w:rsidR="007C5741" w:rsidRPr="002858BA" w:rsidRDefault="008B7C4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Q. Wang, T. R. Chan, R. </w:t>
      </w:r>
      <w:proofErr w:type="spellStart"/>
      <w:r w:rsidRPr="002858BA">
        <w:rPr>
          <w:rFonts w:ascii="Times New Roman" w:hAnsi="Times New Roman" w:cs="Times New Roman"/>
          <w:bCs/>
        </w:rPr>
        <w:t>Hilgraf</w:t>
      </w:r>
      <w:proofErr w:type="spellEnd"/>
      <w:r w:rsidRPr="002858BA">
        <w:rPr>
          <w:rFonts w:ascii="Times New Roman" w:hAnsi="Times New Roman" w:cs="Times New Roman"/>
          <w:bCs/>
        </w:rPr>
        <w:t xml:space="preserve">, V. V. </w:t>
      </w:r>
      <w:proofErr w:type="spellStart"/>
      <w:r w:rsidRPr="002858BA">
        <w:rPr>
          <w:rFonts w:ascii="Times New Roman" w:hAnsi="Times New Roman" w:cs="Times New Roman"/>
          <w:bCs/>
        </w:rPr>
        <w:t>Fokin</w:t>
      </w:r>
      <w:proofErr w:type="spellEnd"/>
      <w:r w:rsidRPr="002858BA">
        <w:rPr>
          <w:rFonts w:ascii="Times New Roman" w:hAnsi="Times New Roman" w:cs="Times New Roman"/>
          <w:bCs/>
        </w:rPr>
        <w:t>, K. B. Sharpless, M. G. Finn, Bioconjugation by Copper(I)-</w:t>
      </w:r>
      <w:proofErr w:type="spellStart"/>
      <w:r w:rsidRPr="002858BA">
        <w:rPr>
          <w:rFonts w:ascii="Times New Roman" w:hAnsi="Times New Roman" w:cs="Times New Roman"/>
          <w:bCs/>
        </w:rPr>
        <w:t>Catalyzed</w:t>
      </w:r>
      <w:proofErr w:type="spellEnd"/>
      <w:r w:rsidRPr="002858BA">
        <w:rPr>
          <w:rFonts w:ascii="Times New Roman" w:hAnsi="Times New Roman" w:cs="Times New Roman"/>
          <w:bCs/>
        </w:rPr>
        <w:t xml:space="preserve"> </w:t>
      </w:r>
      <w:proofErr w:type="spellStart"/>
      <w:r w:rsidRPr="002858BA">
        <w:rPr>
          <w:rFonts w:ascii="Times New Roman" w:hAnsi="Times New Roman" w:cs="Times New Roman"/>
          <w:bCs/>
        </w:rPr>
        <w:t>Azide</w:t>
      </w:r>
      <w:proofErr w:type="spellEnd"/>
      <w:r w:rsidRPr="002858BA">
        <w:rPr>
          <w:rFonts w:ascii="Times New Roman" w:hAnsi="Times New Roman" w:cs="Times New Roman"/>
          <w:bCs/>
        </w:rPr>
        <w:t>-Alkyne [3 + 2] Cyclo</w:t>
      </w:r>
      <w:r w:rsidR="00D476D2" w:rsidRPr="002858BA">
        <w:rPr>
          <w:rFonts w:ascii="Times New Roman" w:hAnsi="Times New Roman" w:cs="Times New Roman"/>
          <w:bCs/>
        </w:rPr>
        <w:t>addition, J. Am. Chem. Soc. 125</w:t>
      </w:r>
      <w:r w:rsidRPr="002858BA">
        <w:rPr>
          <w:rFonts w:ascii="Times New Roman" w:hAnsi="Times New Roman" w:cs="Times New Roman"/>
          <w:bCs/>
        </w:rPr>
        <w:t xml:space="preserve"> (2003), 3192-3193, </w:t>
      </w:r>
      <w:hyperlink r:id="rId37" w:history="1">
        <w:r w:rsidRPr="002858BA">
          <w:rPr>
            <w:rStyle w:val="Hyperlink"/>
            <w:rFonts w:ascii="Times New Roman" w:hAnsi="Times New Roman" w:cs="Times New Roman"/>
            <w:bCs/>
          </w:rPr>
          <w:t>https://doi.org/10.1021/ja021381e</w:t>
        </w:r>
      </w:hyperlink>
      <w:r w:rsidRPr="002858BA">
        <w:rPr>
          <w:rFonts w:ascii="Times New Roman" w:hAnsi="Times New Roman" w:cs="Times New Roman"/>
          <w:bCs/>
        </w:rPr>
        <w:t xml:space="preserve"> </w:t>
      </w:r>
    </w:p>
    <w:p w14:paraId="6AA3B932" w14:textId="0403B93E" w:rsidR="007C5741" w:rsidRPr="002858BA" w:rsidRDefault="00E9703F"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D. </w:t>
      </w:r>
      <w:proofErr w:type="spellStart"/>
      <w:r w:rsidRPr="002858BA">
        <w:rPr>
          <w:rFonts w:ascii="Times New Roman" w:hAnsi="Times New Roman" w:cs="Times New Roman"/>
          <w:bCs/>
        </w:rPr>
        <w:t>Schweinfurth</w:t>
      </w:r>
      <w:proofErr w:type="spellEnd"/>
      <w:r w:rsidRPr="002858BA">
        <w:rPr>
          <w:rFonts w:ascii="Times New Roman" w:hAnsi="Times New Roman" w:cs="Times New Roman"/>
          <w:bCs/>
        </w:rPr>
        <w:t xml:space="preserve">, S. </w:t>
      </w:r>
      <w:proofErr w:type="spellStart"/>
      <w:r w:rsidRPr="002858BA">
        <w:rPr>
          <w:rFonts w:ascii="Times New Roman" w:hAnsi="Times New Roman" w:cs="Times New Roman"/>
          <w:bCs/>
        </w:rPr>
        <w:t>Demeshko</w:t>
      </w:r>
      <w:proofErr w:type="spellEnd"/>
      <w:r w:rsidRPr="002858BA">
        <w:rPr>
          <w:rFonts w:ascii="Times New Roman" w:hAnsi="Times New Roman" w:cs="Times New Roman"/>
          <w:bCs/>
        </w:rPr>
        <w:t xml:space="preserve">, S. </w:t>
      </w:r>
      <w:proofErr w:type="spellStart"/>
      <w:r w:rsidRPr="002858BA">
        <w:rPr>
          <w:rFonts w:ascii="Times New Roman" w:hAnsi="Times New Roman" w:cs="Times New Roman"/>
          <w:bCs/>
        </w:rPr>
        <w:t>Hohloch</w:t>
      </w:r>
      <w:proofErr w:type="spellEnd"/>
      <w:r w:rsidRPr="002858BA">
        <w:rPr>
          <w:rFonts w:ascii="Times New Roman" w:hAnsi="Times New Roman" w:cs="Times New Roman"/>
          <w:bCs/>
        </w:rPr>
        <w:t xml:space="preserve">, M. Steinmetz, J. F. Brandenburg, S. Dechert, F. Meyer, S. Grimme, B. Sarkar, Spin Crossover in Fe(II) and Co(II) complexes with the same click-derived tripodal ligand, </w:t>
      </w:r>
      <w:proofErr w:type="spellStart"/>
      <w:r w:rsidRPr="002858BA">
        <w:rPr>
          <w:rFonts w:ascii="Times New Roman" w:hAnsi="Times New Roman" w:cs="Times New Roman"/>
          <w:bCs/>
        </w:rPr>
        <w:t>Inorg</w:t>
      </w:r>
      <w:proofErr w:type="spellEnd"/>
      <w:r w:rsidRPr="002858BA">
        <w:rPr>
          <w:rFonts w:ascii="Times New Roman" w:hAnsi="Times New Roman" w:cs="Times New Roman"/>
          <w:bCs/>
        </w:rPr>
        <w:t xml:space="preserve">. Chem. 53 (2014), </w:t>
      </w:r>
      <w:r w:rsidR="007D4120" w:rsidRPr="002858BA">
        <w:rPr>
          <w:rFonts w:ascii="Times New Roman" w:hAnsi="Times New Roman" w:cs="Times New Roman"/>
          <w:bCs/>
        </w:rPr>
        <w:t xml:space="preserve">8203-8212, </w:t>
      </w:r>
      <w:hyperlink r:id="rId38" w:history="1">
        <w:r w:rsidR="007D4120" w:rsidRPr="002858BA">
          <w:rPr>
            <w:rStyle w:val="Hyperlink"/>
            <w:rFonts w:ascii="Times New Roman" w:hAnsi="Times New Roman" w:cs="Times New Roman"/>
            <w:bCs/>
          </w:rPr>
          <w:t>https://doi.org/10.1021/ic500264k</w:t>
        </w:r>
      </w:hyperlink>
      <w:r w:rsidR="007D4120" w:rsidRPr="002858BA">
        <w:rPr>
          <w:rFonts w:ascii="Times New Roman" w:hAnsi="Times New Roman" w:cs="Times New Roman"/>
          <w:bCs/>
        </w:rPr>
        <w:t xml:space="preserve">; D. </w:t>
      </w:r>
      <w:proofErr w:type="spellStart"/>
      <w:r w:rsidR="007D4120" w:rsidRPr="002858BA">
        <w:rPr>
          <w:rFonts w:ascii="Times New Roman" w:hAnsi="Times New Roman" w:cs="Times New Roman"/>
          <w:bCs/>
        </w:rPr>
        <w:t>Schweinfurth</w:t>
      </w:r>
      <w:proofErr w:type="spellEnd"/>
      <w:r w:rsidR="007D4120" w:rsidRPr="002858BA">
        <w:rPr>
          <w:rFonts w:ascii="Times New Roman" w:hAnsi="Times New Roman" w:cs="Times New Roman"/>
          <w:bCs/>
        </w:rPr>
        <w:t xml:space="preserve">, J. </w:t>
      </w:r>
      <w:proofErr w:type="spellStart"/>
      <w:r w:rsidR="007D4120" w:rsidRPr="002858BA">
        <w:rPr>
          <w:rFonts w:ascii="Times New Roman" w:hAnsi="Times New Roman" w:cs="Times New Roman"/>
          <w:bCs/>
        </w:rPr>
        <w:t>Krzystek</w:t>
      </w:r>
      <w:proofErr w:type="spellEnd"/>
      <w:r w:rsidR="007D4120" w:rsidRPr="002858BA">
        <w:rPr>
          <w:rFonts w:ascii="Times New Roman" w:hAnsi="Times New Roman" w:cs="Times New Roman"/>
          <w:bCs/>
        </w:rPr>
        <w:t xml:space="preserve">, I. Schapiro, S. </w:t>
      </w:r>
      <w:proofErr w:type="spellStart"/>
      <w:r w:rsidR="007D4120" w:rsidRPr="002858BA">
        <w:rPr>
          <w:rFonts w:ascii="Times New Roman" w:hAnsi="Times New Roman" w:cs="Times New Roman"/>
          <w:bCs/>
        </w:rPr>
        <w:t>Demeshko</w:t>
      </w:r>
      <w:proofErr w:type="spellEnd"/>
      <w:r w:rsidR="007D4120" w:rsidRPr="002858BA">
        <w:rPr>
          <w:rFonts w:ascii="Times New Roman" w:hAnsi="Times New Roman" w:cs="Times New Roman"/>
          <w:bCs/>
        </w:rPr>
        <w:t xml:space="preserve">, J. Klein, J. </w:t>
      </w:r>
      <w:proofErr w:type="spellStart"/>
      <w:r w:rsidR="007D4120" w:rsidRPr="002858BA">
        <w:rPr>
          <w:rFonts w:ascii="Times New Roman" w:hAnsi="Times New Roman" w:cs="Times New Roman"/>
          <w:bCs/>
        </w:rPr>
        <w:t>Telser</w:t>
      </w:r>
      <w:proofErr w:type="spellEnd"/>
      <w:r w:rsidR="007D4120" w:rsidRPr="002858BA">
        <w:rPr>
          <w:rFonts w:ascii="Times New Roman" w:hAnsi="Times New Roman" w:cs="Times New Roman"/>
          <w:bCs/>
        </w:rPr>
        <w:t xml:space="preserve">, A. </w:t>
      </w:r>
      <w:proofErr w:type="spellStart"/>
      <w:r w:rsidR="007D4120" w:rsidRPr="002858BA">
        <w:rPr>
          <w:rFonts w:ascii="Times New Roman" w:hAnsi="Times New Roman" w:cs="Times New Roman"/>
          <w:bCs/>
        </w:rPr>
        <w:t>Ozarowski</w:t>
      </w:r>
      <w:proofErr w:type="spellEnd"/>
      <w:r w:rsidR="007D4120" w:rsidRPr="002858BA">
        <w:rPr>
          <w:rFonts w:ascii="Times New Roman" w:hAnsi="Times New Roman" w:cs="Times New Roman"/>
          <w:bCs/>
        </w:rPr>
        <w:t xml:space="preserve">, C.-Y. Su, F. Meyer, M. </w:t>
      </w:r>
      <w:proofErr w:type="spellStart"/>
      <w:r w:rsidR="007D4120" w:rsidRPr="002858BA">
        <w:rPr>
          <w:rFonts w:ascii="Times New Roman" w:hAnsi="Times New Roman" w:cs="Times New Roman"/>
          <w:bCs/>
        </w:rPr>
        <w:t>Atanasov</w:t>
      </w:r>
      <w:proofErr w:type="spellEnd"/>
      <w:r w:rsidR="007D4120" w:rsidRPr="002858BA">
        <w:rPr>
          <w:rFonts w:ascii="Times New Roman" w:hAnsi="Times New Roman" w:cs="Times New Roman"/>
          <w:bCs/>
        </w:rPr>
        <w:t xml:space="preserve">, F. Neese, B. Sarkar, Electronic Structures of Octahedral Ni(II) Complexes with “Click” Derived Triazole Ligands: A Combined Structural, </w:t>
      </w:r>
      <w:proofErr w:type="spellStart"/>
      <w:r w:rsidR="007D4120" w:rsidRPr="002858BA">
        <w:rPr>
          <w:rFonts w:ascii="Times New Roman" w:hAnsi="Times New Roman" w:cs="Times New Roman"/>
          <w:bCs/>
        </w:rPr>
        <w:t>Magnetometric</w:t>
      </w:r>
      <w:proofErr w:type="spellEnd"/>
      <w:r w:rsidR="007D4120" w:rsidRPr="002858BA">
        <w:rPr>
          <w:rFonts w:ascii="Times New Roman" w:hAnsi="Times New Roman" w:cs="Times New Roman"/>
          <w:bCs/>
        </w:rPr>
        <w:t xml:space="preserve">, Spectroscopic, and Theoretical Study, </w:t>
      </w:r>
      <w:proofErr w:type="spellStart"/>
      <w:r w:rsidR="007D4120" w:rsidRPr="002858BA">
        <w:rPr>
          <w:rFonts w:ascii="Times New Roman" w:hAnsi="Times New Roman" w:cs="Times New Roman"/>
          <w:bCs/>
        </w:rPr>
        <w:t>Inorg</w:t>
      </w:r>
      <w:proofErr w:type="spellEnd"/>
      <w:r w:rsidR="007D4120" w:rsidRPr="002858BA">
        <w:rPr>
          <w:rFonts w:ascii="Times New Roman" w:hAnsi="Times New Roman" w:cs="Times New Roman"/>
          <w:bCs/>
        </w:rPr>
        <w:t>. Ch</w:t>
      </w:r>
      <w:r w:rsidR="00D476D2" w:rsidRPr="002858BA">
        <w:rPr>
          <w:rFonts w:ascii="Times New Roman" w:hAnsi="Times New Roman" w:cs="Times New Roman"/>
          <w:bCs/>
        </w:rPr>
        <w:t>em. 52</w:t>
      </w:r>
      <w:r w:rsidR="007D4120" w:rsidRPr="002858BA">
        <w:rPr>
          <w:rFonts w:ascii="Times New Roman" w:hAnsi="Times New Roman" w:cs="Times New Roman"/>
          <w:bCs/>
        </w:rPr>
        <w:t xml:space="preserve"> (2013), 6880-6892, </w:t>
      </w:r>
      <w:hyperlink r:id="rId39" w:history="1">
        <w:r w:rsidR="007D4120" w:rsidRPr="002858BA">
          <w:rPr>
            <w:rStyle w:val="Hyperlink"/>
            <w:rFonts w:ascii="Times New Roman" w:hAnsi="Times New Roman" w:cs="Times New Roman"/>
            <w:bCs/>
          </w:rPr>
          <w:t>https://doi.org/10.1021/ic3026123</w:t>
        </w:r>
      </w:hyperlink>
      <w:r w:rsidR="007D4120" w:rsidRPr="002858BA">
        <w:rPr>
          <w:rFonts w:ascii="Times New Roman" w:hAnsi="Times New Roman" w:cs="Times New Roman"/>
          <w:bCs/>
        </w:rPr>
        <w:t xml:space="preserve">; D. </w:t>
      </w:r>
      <w:proofErr w:type="spellStart"/>
      <w:r w:rsidR="007D4120" w:rsidRPr="002858BA">
        <w:rPr>
          <w:rFonts w:ascii="Times New Roman" w:hAnsi="Times New Roman" w:cs="Times New Roman"/>
          <w:bCs/>
        </w:rPr>
        <w:t>Schweinfurth</w:t>
      </w:r>
      <w:proofErr w:type="spellEnd"/>
      <w:r w:rsidR="007D4120" w:rsidRPr="002858BA">
        <w:rPr>
          <w:rFonts w:ascii="Times New Roman" w:hAnsi="Times New Roman" w:cs="Times New Roman"/>
          <w:bCs/>
        </w:rPr>
        <w:t xml:space="preserve">, J. Klein, S. </w:t>
      </w:r>
      <w:proofErr w:type="spellStart"/>
      <w:r w:rsidR="007D4120" w:rsidRPr="002858BA">
        <w:rPr>
          <w:rFonts w:ascii="Times New Roman" w:hAnsi="Times New Roman" w:cs="Times New Roman"/>
          <w:bCs/>
        </w:rPr>
        <w:t>Hohloch</w:t>
      </w:r>
      <w:proofErr w:type="spellEnd"/>
      <w:r w:rsidR="007D4120" w:rsidRPr="002858BA">
        <w:rPr>
          <w:rFonts w:ascii="Times New Roman" w:hAnsi="Times New Roman" w:cs="Times New Roman"/>
          <w:bCs/>
        </w:rPr>
        <w:t xml:space="preserve">, S. Dechert, S. </w:t>
      </w:r>
      <w:proofErr w:type="spellStart"/>
      <w:r w:rsidR="007D4120" w:rsidRPr="002858BA">
        <w:rPr>
          <w:rFonts w:ascii="Times New Roman" w:hAnsi="Times New Roman" w:cs="Times New Roman"/>
          <w:bCs/>
        </w:rPr>
        <w:t>Demeshko</w:t>
      </w:r>
      <w:proofErr w:type="spellEnd"/>
      <w:r w:rsidR="007D4120" w:rsidRPr="002858BA">
        <w:rPr>
          <w:rFonts w:ascii="Times New Roman" w:hAnsi="Times New Roman" w:cs="Times New Roman"/>
          <w:bCs/>
        </w:rPr>
        <w:t xml:space="preserve">, F. Meyer, B. Sarkar, Influencing the coordination mode of </w:t>
      </w:r>
      <w:proofErr w:type="spellStart"/>
      <w:r w:rsidR="007D4120" w:rsidRPr="002858BA">
        <w:rPr>
          <w:rFonts w:ascii="Times New Roman" w:hAnsi="Times New Roman" w:cs="Times New Roman"/>
          <w:bCs/>
        </w:rPr>
        <w:t>tbta</w:t>
      </w:r>
      <w:proofErr w:type="spellEnd"/>
      <w:r w:rsidR="007D4120" w:rsidRPr="002858BA">
        <w:rPr>
          <w:rFonts w:ascii="Times New Roman" w:hAnsi="Times New Roman" w:cs="Times New Roman"/>
          <w:bCs/>
        </w:rPr>
        <w:t xml:space="preserve"> (</w:t>
      </w:r>
      <w:proofErr w:type="spellStart"/>
      <w:r w:rsidR="007D4120" w:rsidRPr="002858BA">
        <w:rPr>
          <w:rFonts w:ascii="Times New Roman" w:hAnsi="Times New Roman" w:cs="Times New Roman"/>
          <w:bCs/>
        </w:rPr>
        <w:t>tbta</w:t>
      </w:r>
      <w:proofErr w:type="spellEnd"/>
      <w:r w:rsidR="007D4120" w:rsidRPr="002858BA">
        <w:rPr>
          <w:rFonts w:ascii="Times New Roman" w:hAnsi="Times New Roman" w:cs="Times New Roman"/>
          <w:bCs/>
        </w:rPr>
        <w:t xml:space="preserve"> = tris[(1-benzyl-1H-1,2,3-triazol-4-yl)methyl]amine) in </w:t>
      </w:r>
      <w:proofErr w:type="spellStart"/>
      <w:r w:rsidR="007D4120" w:rsidRPr="002858BA">
        <w:rPr>
          <w:rFonts w:ascii="Times New Roman" w:hAnsi="Times New Roman" w:cs="Times New Roman"/>
          <w:bCs/>
        </w:rPr>
        <w:t>dicobalt</w:t>
      </w:r>
      <w:proofErr w:type="spellEnd"/>
      <w:r w:rsidR="007D4120" w:rsidRPr="002858BA">
        <w:rPr>
          <w:rFonts w:ascii="Times New Roman" w:hAnsi="Times New Roman" w:cs="Times New Roman"/>
          <w:bCs/>
        </w:rPr>
        <w:t xml:space="preserve"> complexes through changes in metal oxi</w:t>
      </w:r>
      <w:r w:rsidR="00D476D2" w:rsidRPr="002858BA">
        <w:rPr>
          <w:rFonts w:ascii="Times New Roman" w:hAnsi="Times New Roman" w:cs="Times New Roman"/>
          <w:bCs/>
        </w:rPr>
        <w:t>dation states, Dalton Trans. 42</w:t>
      </w:r>
      <w:r w:rsidR="007D4120" w:rsidRPr="002858BA">
        <w:rPr>
          <w:rFonts w:ascii="Times New Roman" w:hAnsi="Times New Roman" w:cs="Times New Roman"/>
          <w:bCs/>
        </w:rPr>
        <w:t xml:space="preserve"> (2013), 6944-6952, </w:t>
      </w:r>
      <w:hyperlink r:id="rId40" w:history="1">
        <w:r w:rsidR="00B26B8E" w:rsidRPr="002858BA">
          <w:rPr>
            <w:rStyle w:val="Hyperlink"/>
            <w:rFonts w:ascii="Times New Roman" w:hAnsi="Times New Roman" w:cs="Times New Roman"/>
            <w:bCs/>
          </w:rPr>
          <w:t>https://doi.org/10.1039/C3DT00102D</w:t>
        </w:r>
      </w:hyperlink>
      <w:r w:rsidR="00B26B8E" w:rsidRPr="002858BA">
        <w:rPr>
          <w:rFonts w:ascii="Times New Roman" w:hAnsi="Times New Roman" w:cs="Times New Roman"/>
          <w:bCs/>
        </w:rPr>
        <w:t xml:space="preserve"> </w:t>
      </w:r>
    </w:p>
    <w:p w14:paraId="3E77C90E" w14:textId="71E4FD22" w:rsidR="00A04B8E" w:rsidRPr="002858BA" w:rsidRDefault="00A04B8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P. S. Donnelly, S. D. </w:t>
      </w:r>
      <w:proofErr w:type="spellStart"/>
      <w:r w:rsidRPr="002858BA">
        <w:rPr>
          <w:rFonts w:ascii="Times New Roman" w:hAnsi="Times New Roman" w:cs="Times New Roman"/>
          <w:bCs/>
        </w:rPr>
        <w:t>Zanatta</w:t>
      </w:r>
      <w:proofErr w:type="spellEnd"/>
      <w:r w:rsidRPr="002858BA">
        <w:rPr>
          <w:rFonts w:ascii="Times New Roman" w:hAnsi="Times New Roman" w:cs="Times New Roman"/>
          <w:bCs/>
        </w:rPr>
        <w:t xml:space="preserve">, S. C. Zammit, J. M. White, S. J. Williams, ‘Click’ cycloaddition catalysts: copper(I) and </w:t>
      </w:r>
      <w:proofErr w:type="gramStart"/>
      <w:r w:rsidRPr="002858BA">
        <w:rPr>
          <w:rFonts w:ascii="Times New Roman" w:hAnsi="Times New Roman" w:cs="Times New Roman"/>
          <w:bCs/>
        </w:rPr>
        <w:t>copper(</w:t>
      </w:r>
      <w:proofErr w:type="gramEnd"/>
      <w:r w:rsidRPr="002858BA">
        <w:rPr>
          <w:rFonts w:ascii="Times New Roman" w:hAnsi="Times New Roman" w:cs="Times New Roman"/>
          <w:bCs/>
        </w:rPr>
        <w:t>II) tris(</w:t>
      </w:r>
      <w:proofErr w:type="spellStart"/>
      <w:r w:rsidRPr="002858BA">
        <w:rPr>
          <w:rFonts w:ascii="Times New Roman" w:hAnsi="Times New Roman" w:cs="Times New Roman"/>
          <w:bCs/>
        </w:rPr>
        <w:t>triazolylmethyl</w:t>
      </w:r>
      <w:proofErr w:type="spellEnd"/>
      <w:r w:rsidRPr="002858BA">
        <w:rPr>
          <w:rFonts w:ascii="Times New Roman" w:hAnsi="Times New Roman" w:cs="Times New Roman"/>
          <w:bCs/>
        </w:rPr>
        <w:t>)amine complexes,</w:t>
      </w:r>
      <w:r w:rsidR="00D476D2" w:rsidRPr="002858BA">
        <w:rPr>
          <w:rFonts w:ascii="Times New Roman" w:hAnsi="Times New Roman" w:cs="Times New Roman"/>
          <w:bCs/>
        </w:rPr>
        <w:t xml:space="preserve"> Chem. </w:t>
      </w:r>
      <w:proofErr w:type="spellStart"/>
      <w:r w:rsidR="00D476D2" w:rsidRPr="002858BA">
        <w:rPr>
          <w:rFonts w:ascii="Times New Roman" w:hAnsi="Times New Roman" w:cs="Times New Roman"/>
          <w:bCs/>
        </w:rPr>
        <w:t>Commun</w:t>
      </w:r>
      <w:proofErr w:type="spellEnd"/>
      <w:r w:rsidR="00D476D2" w:rsidRPr="002858BA">
        <w:rPr>
          <w:rFonts w:ascii="Times New Roman" w:hAnsi="Times New Roman" w:cs="Times New Roman"/>
          <w:bCs/>
        </w:rPr>
        <w:t>. (2008) 2459-2461,</w:t>
      </w:r>
      <w:r w:rsidRPr="002858BA">
        <w:rPr>
          <w:rFonts w:ascii="Times New Roman" w:hAnsi="Times New Roman" w:cs="Times New Roman"/>
          <w:bCs/>
        </w:rPr>
        <w:t xml:space="preserve"> </w:t>
      </w:r>
      <w:hyperlink r:id="rId41" w:history="1">
        <w:r w:rsidRPr="002858BA">
          <w:rPr>
            <w:rStyle w:val="Hyperlink"/>
            <w:rFonts w:ascii="Times New Roman" w:hAnsi="Times New Roman" w:cs="Times New Roman"/>
            <w:bCs/>
          </w:rPr>
          <w:t>https://doi.org/10.1039/B719724A</w:t>
        </w:r>
      </w:hyperlink>
    </w:p>
    <w:p w14:paraId="403AEF42" w14:textId="78CFF5B6" w:rsidR="001A69CB" w:rsidRPr="002858BA" w:rsidRDefault="00A04B8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lastRenderedPageBreak/>
        <w:t xml:space="preserve">M. G. Sommer, R. Marx, D. </w:t>
      </w:r>
      <w:proofErr w:type="spellStart"/>
      <w:r w:rsidRPr="002858BA">
        <w:rPr>
          <w:rFonts w:ascii="Times New Roman" w:hAnsi="Times New Roman" w:cs="Times New Roman"/>
        </w:rPr>
        <w:t>Schweinfurth</w:t>
      </w:r>
      <w:proofErr w:type="spellEnd"/>
      <w:r w:rsidRPr="002858BA">
        <w:rPr>
          <w:rFonts w:ascii="Times New Roman" w:hAnsi="Times New Roman" w:cs="Times New Roman"/>
        </w:rPr>
        <w:t xml:space="preserve">, Y. </w:t>
      </w:r>
      <w:proofErr w:type="spellStart"/>
      <w:r w:rsidRPr="002858BA">
        <w:rPr>
          <w:rFonts w:ascii="Times New Roman" w:hAnsi="Times New Roman" w:cs="Times New Roman"/>
        </w:rPr>
        <w:t>Rechkemmer</w:t>
      </w:r>
      <w:proofErr w:type="spellEnd"/>
      <w:r w:rsidRPr="002858BA">
        <w:rPr>
          <w:rFonts w:ascii="Times New Roman" w:hAnsi="Times New Roman" w:cs="Times New Roman"/>
        </w:rPr>
        <w:t xml:space="preserve">, P. Neugebauer, M. van der Meer, S. </w:t>
      </w:r>
      <w:proofErr w:type="spellStart"/>
      <w:r w:rsidRPr="002858BA">
        <w:rPr>
          <w:rFonts w:ascii="Times New Roman" w:hAnsi="Times New Roman" w:cs="Times New Roman"/>
        </w:rPr>
        <w:t>Hohloch</w:t>
      </w:r>
      <w:proofErr w:type="spellEnd"/>
      <w:r w:rsidRPr="002858BA">
        <w:rPr>
          <w:rFonts w:ascii="Times New Roman" w:hAnsi="Times New Roman" w:cs="Times New Roman"/>
        </w:rPr>
        <w:t xml:space="preserve">, S. </w:t>
      </w:r>
      <w:proofErr w:type="spellStart"/>
      <w:r w:rsidRPr="002858BA">
        <w:rPr>
          <w:rFonts w:ascii="Times New Roman" w:hAnsi="Times New Roman" w:cs="Times New Roman"/>
        </w:rPr>
        <w:t>Demeshko</w:t>
      </w:r>
      <w:proofErr w:type="spellEnd"/>
      <w:r w:rsidRPr="002858BA">
        <w:rPr>
          <w:rFonts w:ascii="Times New Roman" w:hAnsi="Times New Roman" w:cs="Times New Roman"/>
        </w:rPr>
        <w:t xml:space="preserve">, F. Meyer, J. van </w:t>
      </w:r>
      <w:proofErr w:type="spellStart"/>
      <w:r w:rsidRPr="002858BA">
        <w:rPr>
          <w:rFonts w:ascii="Times New Roman" w:hAnsi="Times New Roman" w:cs="Times New Roman"/>
        </w:rPr>
        <w:t>Stageren</w:t>
      </w:r>
      <w:proofErr w:type="spellEnd"/>
      <w:r w:rsidRPr="002858BA">
        <w:rPr>
          <w:rFonts w:ascii="Times New Roman" w:hAnsi="Times New Roman" w:cs="Times New Roman"/>
        </w:rPr>
        <w:t xml:space="preserve">, B. Sarkar, Control of complex formation through peripheral substituents in click-tripodal ligands: structural diversity in homo- and </w:t>
      </w:r>
      <w:proofErr w:type="spellStart"/>
      <w:r w:rsidRPr="002858BA">
        <w:rPr>
          <w:rFonts w:ascii="Times New Roman" w:hAnsi="Times New Roman" w:cs="Times New Roman"/>
        </w:rPr>
        <w:t>heterodinuclear</w:t>
      </w:r>
      <w:proofErr w:type="spellEnd"/>
      <w:r w:rsidRPr="002858BA">
        <w:rPr>
          <w:rFonts w:ascii="Times New Roman" w:hAnsi="Times New Roman" w:cs="Times New Roman"/>
        </w:rPr>
        <w:t xml:space="preserve"> cobalt-azido complexes, </w:t>
      </w:r>
      <w:proofErr w:type="spellStart"/>
      <w:r w:rsidRPr="002858BA">
        <w:rPr>
          <w:rFonts w:ascii="Times New Roman" w:hAnsi="Times New Roman" w:cs="Times New Roman"/>
        </w:rPr>
        <w:t>Inorg</w:t>
      </w:r>
      <w:proofErr w:type="spellEnd"/>
      <w:r w:rsidRPr="002858BA">
        <w:rPr>
          <w:rFonts w:ascii="Times New Roman" w:hAnsi="Times New Roman" w:cs="Times New Roman"/>
        </w:rPr>
        <w:t>. Chem. 56 (2017)</w:t>
      </w:r>
      <w:r w:rsidR="00D476D2" w:rsidRPr="002858BA">
        <w:rPr>
          <w:rFonts w:ascii="Times New Roman" w:hAnsi="Times New Roman" w:cs="Times New Roman"/>
        </w:rPr>
        <w:t>,</w:t>
      </w:r>
      <w:r w:rsidRPr="002858BA">
        <w:rPr>
          <w:rFonts w:ascii="Times New Roman" w:hAnsi="Times New Roman" w:cs="Times New Roman"/>
        </w:rPr>
        <w:t xml:space="preserve"> 402-413. </w:t>
      </w:r>
      <w:hyperlink r:id="rId42" w:history="1">
        <w:r w:rsidRPr="002858BA">
          <w:rPr>
            <w:rStyle w:val="Hyperlink"/>
            <w:rFonts w:ascii="Times New Roman" w:hAnsi="Times New Roman" w:cs="Times New Roman"/>
          </w:rPr>
          <w:t>https://doi.org/10.1021/acs.inorgchem.6b02330</w:t>
        </w:r>
      </w:hyperlink>
    </w:p>
    <w:p w14:paraId="386F50D6" w14:textId="6B0F6457" w:rsidR="00A04B8E" w:rsidRPr="002858BA" w:rsidRDefault="006C7054"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M. </w:t>
      </w:r>
      <w:proofErr w:type="spellStart"/>
      <w:r w:rsidRPr="002858BA">
        <w:rPr>
          <w:rFonts w:ascii="Times New Roman" w:hAnsi="Times New Roman" w:cs="Times New Roman"/>
        </w:rPr>
        <w:t>Ostermeier</w:t>
      </w:r>
      <w:proofErr w:type="spellEnd"/>
      <w:r w:rsidRPr="002858BA">
        <w:rPr>
          <w:rFonts w:ascii="Times New Roman" w:hAnsi="Times New Roman" w:cs="Times New Roman"/>
        </w:rPr>
        <w:t xml:space="preserve">, M.-A. Berlin, R. M. </w:t>
      </w:r>
      <w:proofErr w:type="spellStart"/>
      <w:r w:rsidRPr="002858BA">
        <w:rPr>
          <w:rFonts w:ascii="Times New Roman" w:hAnsi="Times New Roman" w:cs="Times New Roman"/>
        </w:rPr>
        <w:t>Meudtner</w:t>
      </w:r>
      <w:proofErr w:type="spellEnd"/>
      <w:r w:rsidRPr="002858BA">
        <w:rPr>
          <w:rFonts w:ascii="Times New Roman" w:hAnsi="Times New Roman" w:cs="Times New Roman"/>
        </w:rPr>
        <w:t xml:space="preserve">, S. </w:t>
      </w:r>
      <w:proofErr w:type="spellStart"/>
      <w:r w:rsidRPr="002858BA">
        <w:rPr>
          <w:rFonts w:ascii="Times New Roman" w:hAnsi="Times New Roman" w:cs="Times New Roman"/>
        </w:rPr>
        <w:t>Demeshko</w:t>
      </w:r>
      <w:proofErr w:type="spellEnd"/>
      <w:r w:rsidRPr="002858BA">
        <w:rPr>
          <w:rFonts w:ascii="Times New Roman" w:hAnsi="Times New Roman" w:cs="Times New Roman"/>
        </w:rPr>
        <w:t xml:space="preserve">, F. Meyer, C. </w:t>
      </w:r>
      <w:proofErr w:type="spellStart"/>
      <w:r w:rsidRPr="002858BA">
        <w:rPr>
          <w:rFonts w:ascii="Times New Roman" w:hAnsi="Times New Roman" w:cs="Times New Roman"/>
        </w:rPr>
        <w:t>Limberg</w:t>
      </w:r>
      <w:proofErr w:type="spellEnd"/>
      <w:r w:rsidRPr="002858BA">
        <w:rPr>
          <w:rFonts w:ascii="Times New Roman" w:hAnsi="Times New Roman" w:cs="Times New Roman"/>
        </w:rPr>
        <w:t xml:space="preserve">, S. Hecht, Complexes of Click-Derived </w:t>
      </w:r>
      <w:proofErr w:type="spellStart"/>
      <w:r w:rsidRPr="002858BA">
        <w:rPr>
          <w:rFonts w:ascii="Times New Roman" w:hAnsi="Times New Roman" w:cs="Times New Roman"/>
        </w:rPr>
        <w:t>Bistriazolylpyridines</w:t>
      </w:r>
      <w:proofErr w:type="spellEnd"/>
      <w:r w:rsidRPr="002858BA">
        <w:rPr>
          <w:rFonts w:ascii="Times New Roman" w:hAnsi="Times New Roman" w:cs="Times New Roman"/>
        </w:rPr>
        <w:t xml:space="preserve">: Remarkable Electronic Influence of Remote Substituents on Thermodynamic Stability as well as Electronic and Magnetic </w:t>
      </w:r>
      <w:r w:rsidR="00D476D2" w:rsidRPr="002858BA">
        <w:rPr>
          <w:rFonts w:ascii="Times New Roman" w:hAnsi="Times New Roman" w:cs="Times New Roman"/>
        </w:rPr>
        <w:t>Properties, Chem. Eur. J. 16</w:t>
      </w:r>
      <w:r w:rsidRPr="002858BA">
        <w:rPr>
          <w:rFonts w:ascii="Times New Roman" w:hAnsi="Times New Roman" w:cs="Times New Roman"/>
        </w:rPr>
        <w:t xml:space="preserve"> (2010), 10202-10213, </w:t>
      </w:r>
      <w:hyperlink r:id="rId43" w:history="1">
        <w:r w:rsidR="00D476D2" w:rsidRPr="002858BA">
          <w:rPr>
            <w:rStyle w:val="Hyperlink"/>
            <w:rFonts w:ascii="Times New Roman" w:hAnsi="Times New Roman" w:cs="Times New Roman"/>
          </w:rPr>
          <w:t>https://doi.org/10.1002/chem.201000721</w:t>
        </w:r>
      </w:hyperlink>
      <w:r w:rsidR="00D476D2" w:rsidRPr="002858BA">
        <w:rPr>
          <w:rFonts w:ascii="Times New Roman" w:hAnsi="Times New Roman" w:cs="Times New Roman"/>
        </w:rPr>
        <w:t xml:space="preserve"> </w:t>
      </w:r>
    </w:p>
    <w:p w14:paraId="49607561" w14:textId="50A5A8AA" w:rsidR="00A04B8E" w:rsidRPr="002858BA" w:rsidRDefault="006C7054"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A. </w:t>
      </w:r>
      <w:proofErr w:type="spellStart"/>
      <w:r w:rsidRPr="002858BA">
        <w:rPr>
          <w:rFonts w:ascii="Times New Roman" w:hAnsi="Times New Roman" w:cs="Times New Roman"/>
        </w:rPr>
        <w:t>Baschieri</w:t>
      </w:r>
      <w:proofErr w:type="spellEnd"/>
      <w:r w:rsidRPr="002858BA">
        <w:rPr>
          <w:rFonts w:ascii="Times New Roman" w:hAnsi="Times New Roman" w:cs="Times New Roman"/>
        </w:rPr>
        <w:t xml:space="preserve">, A. </w:t>
      </w:r>
      <w:proofErr w:type="spellStart"/>
      <w:r w:rsidRPr="002858BA">
        <w:rPr>
          <w:rFonts w:ascii="Times New Roman" w:hAnsi="Times New Roman" w:cs="Times New Roman"/>
        </w:rPr>
        <w:t>Mazzanti</w:t>
      </w:r>
      <w:proofErr w:type="spellEnd"/>
      <w:r w:rsidRPr="002858BA">
        <w:rPr>
          <w:rFonts w:ascii="Times New Roman" w:hAnsi="Times New Roman" w:cs="Times New Roman"/>
        </w:rPr>
        <w:t xml:space="preserve">, S. </w:t>
      </w:r>
      <w:proofErr w:type="spellStart"/>
      <w:r w:rsidRPr="002858BA">
        <w:rPr>
          <w:rFonts w:ascii="Times New Roman" w:hAnsi="Times New Roman" w:cs="Times New Roman"/>
        </w:rPr>
        <w:t>Stagni</w:t>
      </w:r>
      <w:proofErr w:type="spellEnd"/>
      <w:r w:rsidRPr="002858BA">
        <w:rPr>
          <w:rFonts w:ascii="Times New Roman" w:hAnsi="Times New Roman" w:cs="Times New Roman"/>
        </w:rPr>
        <w:t xml:space="preserve">, L. </w:t>
      </w:r>
      <w:proofErr w:type="spellStart"/>
      <w:r w:rsidRPr="002858BA">
        <w:rPr>
          <w:rFonts w:ascii="Times New Roman" w:hAnsi="Times New Roman" w:cs="Times New Roman"/>
        </w:rPr>
        <w:t>Sambri</w:t>
      </w:r>
      <w:proofErr w:type="spellEnd"/>
      <w:r w:rsidRPr="002858BA">
        <w:rPr>
          <w:rFonts w:ascii="Times New Roman" w:hAnsi="Times New Roman" w:cs="Times New Roman"/>
        </w:rPr>
        <w:t>, Triple Click to Tripodal Triazole-Based Ligands – Synthesis and Characterization of Blue-Emitting Ce3+ Comp</w:t>
      </w:r>
      <w:r w:rsidR="00D476D2" w:rsidRPr="002858BA">
        <w:rPr>
          <w:rFonts w:ascii="Times New Roman" w:hAnsi="Times New Roman" w:cs="Times New Roman"/>
        </w:rPr>
        <w:t xml:space="preserve">lexes, Eur. J. </w:t>
      </w:r>
      <w:proofErr w:type="spellStart"/>
      <w:r w:rsidR="00D476D2" w:rsidRPr="002858BA">
        <w:rPr>
          <w:rFonts w:ascii="Times New Roman" w:hAnsi="Times New Roman" w:cs="Times New Roman"/>
        </w:rPr>
        <w:t>Inorg</w:t>
      </w:r>
      <w:proofErr w:type="spellEnd"/>
      <w:r w:rsidR="00D476D2" w:rsidRPr="002858BA">
        <w:rPr>
          <w:rFonts w:ascii="Times New Roman" w:hAnsi="Times New Roman" w:cs="Times New Roman"/>
        </w:rPr>
        <w:t>. Chem., 13</w:t>
      </w:r>
      <w:r w:rsidRPr="002858BA">
        <w:rPr>
          <w:rFonts w:ascii="Times New Roman" w:hAnsi="Times New Roman" w:cs="Times New Roman"/>
        </w:rPr>
        <w:t xml:space="preserve"> (2013), 2432-2439, </w:t>
      </w:r>
      <w:hyperlink r:id="rId44" w:history="1">
        <w:r w:rsidRPr="002858BA">
          <w:rPr>
            <w:rStyle w:val="Hyperlink"/>
            <w:rFonts w:ascii="Times New Roman" w:hAnsi="Times New Roman" w:cs="Times New Roman"/>
          </w:rPr>
          <w:t>https://doi.org/10.1002/ejic.201201361</w:t>
        </w:r>
      </w:hyperlink>
      <w:r w:rsidRPr="002858BA">
        <w:rPr>
          <w:rFonts w:ascii="Times New Roman" w:hAnsi="Times New Roman" w:cs="Times New Roman"/>
        </w:rPr>
        <w:t xml:space="preserve">; </w:t>
      </w:r>
      <w:r w:rsidR="004825EB" w:rsidRPr="002858BA">
        <w:rPr>
          <w:rFonts w:ascii="Times New Roman" w:hAnsi="Times New Roman" w:cs="Times New Roman"/>
        </w:rPr>
        <w:t xml:space="preserve">J. E. Hein, L. B. </w:t>
      </w:r>
      <w:proofErr w:type="spellStart"/>
      <w:r w:rsidR="004825EB" w:rsidRPr="002858BA">
        <w:rPr>
          <w:rFonts w:ascii="Times New Roman" w:hAnsi="Times New Roman" w:cs="Times New Roman"/>
        </w:rPr>
        <w:t>Krasnova</w:t>
      </w:r>
      <w:proofErr w:type="spellEnd"/>
      <w:r w:rsidR="004825EB" w:rsidRPr="002858BA">
        <w:rPr>
          <w:rFonts w:ascii="Times New Roman" w:hAnsi="Times New Roman" w:cs="Times New Roman"/>
        </w:rPr>
        <w:t xml:space="preserve">, M. Iwasaki, V. V. </w:t>
      </w:r>
      <w:proofErr w:type="spellStart"/>
      <w:r w:rsidR="004825EB" w:rsidRPr="002858BA">
        <w:rPr>
          <w:rFonts w:ascii="Times New Roman" w:hAnsi="Times New Roman" w:cs="Times New Roman"/>
        </w:rPr>
        <w:t>Fokin</w:t>
      </w:r>
      <w:proofErr w:type="spellEnd"/>
      <w:r w:rsidR="004825EB" w:rsidRPr="002858BA">
        <w:rPr>
          <w:rFonts w:ascii="Times New Roman" w:hAnsi="Times New Roman" w:cs="Times New Roman"/>
        </w:rPr>
        <w:t xml:space="preserve">, Cu-CATALYZED AZIDE-ALKYNE CYCLOADDITION: PREPARATION OF TRIS((1-BENZYL-1H-1,2,3-TRIAZOLYL)METHYL)AMINE, Org. Synth., 88, (2011), 238-246, </w:t>
      </w:r>
      <w:hyperlink r:id="rId45" w:history="1">
        <w:r w:rsidR="00D476D2" w:rsidRPr="002858BA">
          <w:rPr>
            <w:rStyle w:val="Hyperlink"/>
            <w:rFonts w:ascii="Times New Roman" w:hAnsi="Times New Roman" w:cs="Times New Roman"/>
          </w:rPr>
          <w:t>https://doi.org/10.15227/orgsyn.088.0238</w:t>
        </w:r>
      </w:hyperlink>
      <w:r w:rsidR="00D476D2" w:rsidRPr="002858BA">
        <w:rPr>
          <w:rFonts w:ascii="Times New Roman" w:hAnsi="Times New Roman" w:cs="Times New Roman"/>
        </w:rPr>
        <w:t xml:space="preserve"> </w:t>
      </w:r>
    </w:p>
    <w:p w14:paraId="06E9C855" w14:textId="60D3D570" w:rsidR="00A04B8E" w:rsidRPr="002858BA" w:rsidRDefault="00C66F27"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K. De </w:t>
      </w:r>
      <w:proofErr w:type="spellStart"/>
      <w:r w:rsidRPr="002858BA">
        <w:rPr>
          <w:rFonts w:ascii="Times New Roman" w:hAnsi="Times New Roman" w:cs="Times New Roman"/>
        </w:rPr>
        <w:t>Buysser</w:t>
      </w:r>
      <w:proofErr w:type="spellEnd"/>
      <w:r w:rsidRPr="002858BA">
        <w:rPr>
          <w:rFonts w:ascii="Times New Roman" w:hAnsi="Times New Roman" w:cs="Times New Roman"/>
        </w:rPr>
        <w:t xml:space="preserve">, G. G. Herman, E. </w:t>
      </w:r>
      <w:proofErr w:type="spellStart"/>
      <w:r w:rsidRPr="002858BA">
        <w:rPr>
          <w:rFonts w:ascii="Times New Roman" w:hAnsi="Times New Roman" w:cs="Times New Roman"/>
        </w:rPr>
        <w:t>Bruneel</w:t>
      </w:r>
      <w:proofErr w:type="spellEnd"/>
      <w:r w:rsidRPr="002858BA">
        <w:rPr>
          <w:rFonts w:ascii="Times New Roman" w:hAnsi="Times New Roman" w:cs="Times New Roman"/>
        </w:rPr>
        <w:t xml:space="preserve">, S. </w:t>
      </w:r>
      <w:proofErr w:type="spellStart"/>
      <w:r w:rsidRPr="002858BA">
        <w:rPr>
          <w:rFonts w:ascii="Times New Roman" w:hAnsi="Times New Roman" w:cs="Times New Roman"/>
        </w:rPr>
        <w:t>Hoste</w:t>
      </w:r>
      <w:proofErr w:type="spellEnd"/>
      <w:r w:rsidRPr="002858BA">
        <w:rPr>
          <w:rFonts w:ascii="Times New Roman" w:hAnsi="Times New Roman" w:cs="Times New Roman"/>
        </w:rPr>
        <w:t xml:space="preserve">, I. Van </w:t>
      </w:r>
      <w:proofErr w:type="spellStart"/>
      <w:r w:rsidRPr="002858BA">
        <w:rPr>
          <w:rFonts w:ascii="Times New Roman" w:hAnsi="Times New Roman" w:cs="Times New Roman"/>
        </w:rPr>
        <w:t>Driessche</w:t>
      </w:r>
      <w:proofErr w:type="spellEnd"/>
      <w:r w:rsidRPr="002858BA">
        <w:rPr>
          <w:rFonts w:ascii="Times New Roman" w:hAnsi="Times New Roman" w:cs="Times New Roman"/>
        </w:rPr>
        <w:t xml:space="preserve">, Determination of the number of unpaired electrons in metal-complexes. A comparison between the Evans’ method and </w:t>
      </w:r>
      <w:proofErr w:type="spellStart"/>
      <w:r w:rsidRPr="002858BA">
        <w:rPr>
          <w:rFonts w:ascii="Times New Roman" w:hAnsi="Times New Roman" w:cs="Times New Roman"/>
        </w:rPr>
        <w:t>susceptometer</w:t>
      </w:r>
      <w:proofErr w:type="spellEnd"/>
      <w:r w:rsidRPr="002858BA">
        <w:rPr>
          <w:rFonts w:ascii="Times New Roman" w:hAnsi="Times New Roman" w:cs="Times New Roman"/>
        </w:rPr>
        <w:t xml:space="preserve"> results, Chem. Phys. 315 (2005)</w:t>
      </w:r>
      <w:r w:rsidR="00D476D2" w:rsidRPr="002858BA">
        <w:rPr>
          <w:rFonts w:ascii="Times New Roman" w:hAnsi="Times New Roman" w:cs="Times New Roman"/>
        </w:rPr>
        <w:t>,</w:t>
      </w:r>
      <w:r w:rsidRPr="002858BA">
        <w:rPr>
          <w:rFonts w:ascii="Times New Roman" w:hAnsi="Times New Roman" w:cs="Times New Roman"/>
        </w:rPr>
        <w:t xml:space="preserve"> 286</w:t>
      </w:r>
      <w:r w:rsidR="00D476D2" w:rsidRPr="002858BA">
        <w:rPr>
          <w:rFonts w:ascii="Times New Roman" w:hAnsi="Times New Roman" w:cs="Times New Roman"/>
        </w:rPr>
        <w:t>-292,</w:t>
      </w:r>
      <w:r w:rsidRPr="002858BA">
        <w:rPr>
          <w:rFonts w:ascii="Times New Roman" w:hAnsi="Times New Roman" w:cs="Times New Roman"/>
        </w:rPr>
        <w:t xml:space="preserve"> </w:t>
      </w:r>
      <w:hyperlink r:id="rId46" w:history="1">
        <w:r w:rsidR="00D476D2" w:rsidRPr="002858BA">
          <w:rPr>
            <w:rStyle w:val="Hyperlink"/>
            <w:rFonts w:ascii="Times New Roman" w:hAnsi="Times New Roman" w:cs="Times New Roman"/>
          </w:rPr>
          <w:t>https://doi.org/10.1016/j.chemphys.2005.04.022</w:t>
        </w:r>
      </w:hyperlink>
      <w:r w:rsidR="00D476D2" w:rsidRPr="002858BA">
        <w:rPr>
          <w:rFonts w:ascii="Times New Roman" w:hAnsi="Times New Roman" w:cs="Times New Roman"/>
        </w:rPr>
        <w:t xml:space="preserve"> </w:t>
      </w:r>
    </w:p>
    <w:p w14:paraId="2D766517" w14:textId="04418218" w:rsidR="00A04B8E" w:rsidRPr="002858BA" w:rsidRDefault="00AF44D1"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Bruker APEX-3, Bruker-AXS  Inc., Madison, WI (2016)</w:t>
      </w:r>
    </w:p>
    <w:p w14:paraId="0F1DA012" w14:textId="44B97F42" w:rsidR="00A04B8E" w:rsidRPr="002858BA" w:rsidRDefault="00A04B8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S</w:t>
      </w:r>
      <w:r w:rsidR="00AF44D1" w:rsidRPr="002858BA">
        <w:rPr>
          <w:rFonts w:ascii="Times New Roman" w:hAnsi="Times New Roman" w:cs="Times New Roman"/>
        </w:rPr>
        <w:t>ADABS, Bruker-AXS, Madison, WI (2016)</w:t>
      </w:r>
    </w:p>
    <w:p w14:paraId="5B85505B" w14:textId="409CF5B8" w:rsidR="00A04B8E" w:rsidRPr="002858BA" w:rsidRDefault="00AF44D1"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G. M. </w:t>
      </w:r>
      <w:proofErr w:type="spellStart"/>
      <w:r w:rsidRPr="002858BA">
        <w:rPr>
          <w:rFonts w:ascii="Times New Roman" w:hAnsi="Times New Roman" w:cs="Times New Roman"/>
        </w:rPr>
        <w:t>Sheldrick</w:t>
      </w:r>
      <w:proofErr w:type="spellEnd"/>
      <w:r w:rsidRPr="002858BA">
        <w:rPr>
          <w:rFonts w:ascii="Times New Roman" w:hAnsi="Times New Roman" w:cs="Times New Roman"/>
        </w:rPr>
        <w:t xml:space="preserve">, SHELXT – Integrated space-group and crystal-structure determination, Acta </w:t>
      </w:r>
      <w:proofErr w:type="spellStart"/>
      <w:r w:rsidRPr="002858BA">
        <w:rPr>
          <w:rFonts w:ascii="Times New Roman" w:hAnsi="Times New Roman" w:cs="Times New Roman"/>
        </w:rPr>
        <w:t>Crystallogr</w:t>
      </w:r>
      <w:proofErr w:type="spellEnd"/>
      <w:r w:rsidRPr="002858BA">
        <w:rPr>
          <w:rFonts w:ascii="Times New Roman" w:hAnsi="Times New Roman" w:cs="Times New Roman"/>
        </w:rPr>
        <w:t>. Sect. A.: Found. Adv. 71 (2015)</w:t>
      </w:r>
      <w:r w:rsidR="00D476D2" w:rsidRPr="002858BA">
        <w:rPr>
          <w:rFonts w:ascii="Times New Roman" w:hAnsi="Times New Roman" w:cs="Times New Roman"/>
        </w:rPr>
        <w:t>, 3-8,</w:t>
      </w:r>
      <w:r w:rsidRPr="002858BA">
        <w:rPr>
          <w:rFonts w:ascii="Times New Roman" w:hAnsi="Times New Roman" w:cs="Times New Roman"/>
        </w:rPr>
        <w:t xml:space="preserve"> </w:t>
      </w:r>
      <w:hyperlink r:id="rId47" w:history="1">
        <w:r w:rsidR="00D476D2" w:rsidRPr="002858BA">
          <w:rPr>
            <w:rStyle w:val="Hyperlink"/>
            <w:rFonts w:ascii="Times New Roman" w:hAnsi="Times New Roman" w:cs="Times New Roman"/>
          </w:rPr>
          <w:t>https://doi.org/10.1107/S2053273314026370</w:t>
        </w:r>
      </w:hyperlink>
      <w:r w:rsidR="00D476D2" w:rsidRPr="002858BA">
        <w:rPr>
          <w:rFonts w:ascii="Times New Roman" w:hAnsi="Times New Roman" w:cs="Times New Roman"/>
        </w:rPr>
        <w:t xml:space="preserve"> </w:t>
      </w:r>
    </w:p>
    <w:p w14:paraId="1AF7A464" w14:textId="6AAF08FF" w:rsidR="00A04B8E" w:rsidRPr="002858BA" w:rsidRDefault="00AF44D1"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G. M. </w:t>
      </w:r>
      <w:proofErr w:type="spellStart"/>
      <w:r w:rsidRPr="002858BA">
        <w:rPr>
          <w:rFonts w:ascii="Times New Roman" w:hAnsi="Times New Roman" w:cs="Times New Roman"/>
        </w:rPr>
        <w:t>Sheldrick</w:t>
      </w:r>
      <w:proofErr w:type="spellEnd"/>
      <w:r w:rsidRPr="002858BA">
        <w:rPr>
          <w:rFonts w:ascii="Times New Roman" w:hAnsi="Times New Roman" w:cs="Times New Roman"/>
        </w:rPr>
        <w:t xml:space="preserve">, Crystal structure refinement with SHELXL, Acta </w:t>
      </w:r>
      <w:proofErr w:type="spellStart"/>
      <w:r w:rsidRPr="002858BA">
        <w:rPr>
          <w:rFonts w:ascii="Times New Roman" w:hAnsi="Times New Roman" w:cs="Times New Roman"/>
        </w:rPr>
        <w:t>Crystallogr</w:t>
      </w:r>
      <w:proofErr w:type="spellEnd"/>
      <w:r w:rsidRPr="002858BA">
        <w:rPr>
          <w:rFonts w:ascii="Times New Roman" w:hAnsi="Times New Roman" w:cs="Times New Roman"/>
        </w:rPr>
        <w:t>. Sect. C.: Struct. Chem. 71 (2015)</w:t>
      </w:r>
      <w:r w:rsidR="00D476D2" w:rsidRPr="002858BA">
        <w:rPr>
          <w:rFonts w:ascii="Times New Roman" w:hAnsi="Times New Roman" w:cs="Times New Roman"/>
        </w:rPr>
        <w:t>, 3-8,</w:t>
      </w:r>
      <w:r w:rsidRPr="002858BA">
        <w:rPr>
          <w:rFonts w:ascii="Times New Roman" w:hAnsi="Times New Roman" w:cs="Times New Roman"/>
        </w:rPr>
        <w:t xml:space="preserve"> </w:t>
      </w:r>
      <w:hyperlink r:id="rId48" w:history="1">
        <w:r w:rsidR="00D476D2" w:rsidRPr="002858BA">
          <w:rPr>
            <w:rStyle w:val="Hyperlink"/>
            <w:rFonts w:ascii="Times New Roman" w:hAnsi="Times New Roman" w:cs="Times New Roman"/>
          </w:rPr>
          <w:t>https://doi.org/10.1107/S2053229614024218</w:t>
        </w:r>
      </w:hyperlink>
      <w:r w:rsidR="00D476D2" w:rsidRPr="002858BA">
        <w:rPr>
          <w:rFonts w:ascii="Times New Roman" w:hAnsi="Times New Roman" w:cs="Times New Roman"/>
        </w:rPr>
        <w:t xml:space="preserve"> </w:t>
      </w:r>
    </w:p>
    <w:p w14:paraId="0C5553C5" w14:textId="70CD122E" w:rsidR="00A04B8E" w:rsidRPr="002858BA" w:rsidRDefault="00D476D2"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lastRenderedPageBreak/>
        <w:t xml:space="preserve">O. V. </w:t>
      </w:r>
      <w:proofErr w:type="spellStart"/>
      <w:r w:rsidRPr="002858BA">
        <w:rPr>
          <w:rFonts w:ascii="Times New Roman" w:hAnsi="Times New Roman" w:cs="Times New Roman"/>
        </w:rPr>
        <w:t>D</w:t>
      </w:r>
      <w:r w:rsidR="00AF44D1" w:rsidRPr="002858BA">
        <w:rPr>
          <w:rFonts w:ascii="Times New Roman" w:hAnsi="Times New Roman" w:cs="Times New Roman"/>
        </w:rPr>
        <w:t>olomanov</w:t>
      </w:r>
      <w:proofErr w:type="spellEnd"/>
      <w:r w:rsidR="00AF44D1" w:rsidRPr="002858BA">
        <w:rPr>
          <w:rFonts w:ascii="Times New Roman" w:hAnsi="Times New Roman" w:cs="Times New Roman"/>
        </w:rPr>
        <w:t xml:space="preserve">, L. J. </w:t>
      </w:r>
      <w:proofErr w:type="spellStart"/>
      <w:r w:rsidR="00AF44D1" w:rsidRPr="002858BA">
        <w:rPr>
          <w:rFonts w:ascii="Times New Roman" w:hAnsi="Times New Roman" w:cs="Times New Roman"/>
        </w:rPr>
        <w:t>Bourhis</w:t>
      </w:r>
      <w:proofErr w:type="spellEnd"/>
      <w:r w:rsidR="00AF44D1" w:rsidRPr="002858BA">
        <w:rPr>
          <w:rFonts w:ascii="Times New Roman" w:hAnsi="Times New Roman" w:cs="Times New Roman"/>
        </w:rPr>
        <w:t xml:space="preserve">, R. J. Gildea, J. A. K. Howard, H. </w:t>
      </w:r>
      <w:proofErr w:type="spellStart"/>
      <w:r w:rsidR="00AF44D1" w:rsidRPr="002858BA">
        <w:rPr>
          <w:rFonts w:ascii="Times New Roman" w:hAnsi="Times New Roman" w:cs="Times New Roman"/>
        </w:rPr>
        <w:t>Puschmann</w:t>
      </w:r>
      <w:proofErr w:type="spellEnd"/>
      <w:r w:rsidR="00AF44D1" w:rsidRPr="002858BA">
        <w:rPr>
          <w:rFonts w:ascii="Times New Roman" w:hAnsi="Times New Roman" w:cs="Times New Roman"/>
        </w:rPr>
        <w:t xml:space="preserve">, OLEX2: a complete structure solution, refinement and analysis program, J. Appl. </w:t>
      </w:r>
      <w:proofErr w:type="spellStart"/>
      <w:r w:rsidR="00AF44D1" w:rsidRPr="002858BA">
        <w:rPr>
          <w:rFonts w:ascii="Times New Roman" w:hAnsi="Times New Roman" w:cs="Times New Roman"/>
        </w:rPr>
        <w:t>Cryst</w:t>
      </w:r>
      <w:proofErr w:type="spellEnd"/>
      <w:r w:rsidR="00AF44D1" w:rsidRPr="002858BA">
        <w:rPr>
          <w:rFonts w:ascii="Times New Roman" w:hAnsi="Times New Roman" w:cs="Times New Roman"/>
        </w:rPr>
        <w:t>. 42 (2009)</w:t>
      </w:r>
      <w:r w:rsidRPr="002858BA">
        <w:rPr>
          <w:rFonts w:ascii="Times New Roman" w:hAnsi="Times New Roman" w:cs="Times New Roman"/>
        </w:rPr>
        <w:t>,</w:t>
      </w:r>
      <w:r w:rsidR="00AF44D1" w:rsidRPr="002858BA">
        <w:rPr>
          <w:rFonts w:ascii="Times New Roman" w:hAnsi="Times New Roman" w:cs="Times New Roman"/>
        </w:rPr>
        <w:t xml:space="preserve"> 339-341, </w:t>
      </w:r>
      <w:hyperlink r:id="rId49" w:history="1">
        <w:r w:rsidRPr="002858BA">
          <w:rPr>
            <w:rStyle w:val="Hyperlink"/>
            <w:rFonts w:ascii="Times New Roman" w:hAnsi="Times New Roman" w:cs="Times New Roman"/>
          </w:rPr>
          <w:t>https://doi.org/10.1107/S0021889808042726</w:t>
        </w:r>
      </w:hyperlink>
      <w:r w:rsidRPr="002858BA">
        <w:rPr>
          <w:rFonts w:ascii="Times New Roman" w:hAnsi="Times New Roman" w:cs="Times New Roman"/>
        </w:rPr>
        <w:t xml:space="preserve"> </w:t>
      </w:r>
    </w:p>
    <w:p w14:paraId="200ECD69" w14:textId="665368FB" w:rsidR="00A04B8E" w:rsidRPr="002858BA" w:rsidRDefault="00A04B8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H. </w:t>
      </w:r>
      <w:proofErr w:type="spellStart"/>
      <w:r w:rsidRPr="002858BA">
        <w:rPr>
          <w:rFonts w:ascii="Times New Roman" w:hAnsi="Times New Roman" w:cs="Times New Roman"/>
        </w:rPr>
        <w:t>Hadadzadeh</w:t>
      </w:r>
      <w:proofErr w:type="spellEnd"/>
      <w:r w:rsidRPr="002858BA">
        <w:rPr>
          <w:rFonts w:ascii="Times New Roman" w:hAnsi="Times New Roman" w:cs="Times New Roman"/>
        </w:rPr>
        <w:t xml:space="preserve">, G. Mansouri, A. </w:t>
      </w:r>
      <w:proofErr w:type="spellStart"/>
      <w:r w:rsidRPr="002858BA">
        <w:rPr>
          <w:rFonts w:ascii="Times New Roman" w:hAnsi="Times New Roman" w:cs="Times New Roman"/>
        </w:rPr>
        <w:t>Rezvani</w:t>
      </w:r>
      <w:proofErr w:type="spellEnd"/>
      <w:r w:rsidRPr="002858BA">
        <w:rPr>
          <w:rFonts w:ascii="Times New Roman" w:hAnsi="Times New Roman" w:cs="Times New Roman"/>
        </w:rPr>
        <w:t xml:space="preserve">, H. R. </w:t>
      </w:r>
      <w:proofErr w:type="spellStart"/>
      <w:r w:rsidRPr="002858BA">
        <w:rPr>
          <w:rFonts w:ascii="Times New Roman" w:hAnsi="Times New Roman" w:cs="Times New Roman"/>
        </w:rPr>
        <w:t>Khavasi</w:t>
      </w:r>
      <w:proofErr w:type="spellEnd"/>
      <w:r w:rsidRPr="002858BA">
        <w:rPr>
          <w:rFonts w:ascii="Times New Roman" w:hAnsi="Times New Roman" w:cs="Times New Roman"/>
        </w:rPr>
        <w:t xml:space="preserve">, B. W. Skelton, M. </w:t>
      </w:r>
      <w:proofErr w:type="spellStart"/>
      <w:r w:rsidRPr="002858BA">
        <w:rPr>
          <w:rFonts w:ascii="Times New Roman" w:hAnsi="Times New Roman" w:cs="Times New Roman"/>
        </w:rPr>
        <w:t>Makha</w:t>
      </w:r>
      <w:proofErr w:type="spellEnd"/>
      <w:r w:rsidRPr="002858BA">
        <w:rPr>
          <w:rFonts w:ascii="Times New Roman" w:hAnsi="Times New Roman" w:cs="Times New Roman"/>
        </w:rPr>
        <w:t xml:space="preserve">, F. R. </w:t>
      </w:r>
      <w:proofErr w:type="spellStart"/>
      <w:r w:rsidRPr="002858BA">
        <w:rPr>
          <w:rFonts w:ascii="Times New Roman" w:hAnsi="Times New Roman" w:cs="Times New Roman"/>
        </w:rPr>
        <w:t>Charati</w:t>
      </w:r>
      <w:proofErr w:type="spellEnd"/>
      <w:r w:rsidRPr="002858BA">
        <w:rPr>
          <w:rFonts w:ascii="Times New Roman" w:hAnsi="Times New Roman" w:cs="Times New Roman"/>
        </w:rPr>
        <w:t>, Mononuclear nickel(II) complexes coordinated by polypyridyl ligands, Polyhedron 30 (2011)</w:t>
      </w:r>
      <w:r w:rsidR="00D476D2" w:rsidRPr="002858BA">
        <w:rPr>
          <w:rFonts w:ascii="Times New Roman" w:hAnsi="Times New Roman" w:cs="Times New Roman"/>
        </w:rPr>
        <w:t>, 2535-2543,</w:t>
      </w:r>
      <w:r w:rsidRPr="002858BA">
        <w:rPr>
          <w:rFonts w:ascii="Times New Roman" w:hAnsi="Times New Roman" w:cs="Times New Roman"/>
        </w:rPr>
        <w:t xml:space="preserve"> </w:t>
      </w:r>
      <w:hyperlink r:id="rId50" w:history="1">
        <w:r w:rsidRPr="002858BA">
          <w:rPr>
            <w:rStyle w:val="Hyperlink"/>
            <w:rFonts w:ascii="Times New Roman" w:hAnsi="Times New Roman" w:cs="Times New Roman"/>
          </w:rPr>
          <w:t>https://doi.org/10.1016/j.poly.2011.06.037</w:t>
        </w:r>
      </w:hyperlink>
    </w:p>
    <w:p w14:paraId="08E844ED" w14:textId="26B0CD7E" w:rsidR="00A04B8E" w:rsidRPr="002858BA" w:rsidRDefault="00AF44D1"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A. W. Addison, T. N. Rao, J. </w:t>
      </w:r>
      <w:proofErr w:type="spellStart"/>
      <w:r w:rsidRPr="002858BA">
        <w:rPr>
          <w:rFonts w:ascii="Times New Roman" w:hAnsi="Times New Roman" w:cs="Times New Roman"/>
        </w:rPr>
        <w:t>Reedijk</w:t>
      </w:r>
      <w:proofErr w:type="spellEnd"/>
      <w:r w:rsidRPr="002858BA">
        <w:rPr>
          <w:rFonts w:ascii="Times New Roman" w:hAnsi="Times New Roman" w:cs="Times New Roman"/>
        </w:rPr>
        <w:t>, J. van Rijn, G. C. Verschoor, Synthesis, structure, and spectroscopic properties of copper(II) compounds containing nitrogen-sulphur donor ligands; the crystal and molecular structure of aqua[1,2-bis(</w:t>
      </w:r>
      <w:r w:rsidRPr="002858BA">
        <w:rPr>
          <w:rFonts w:ascii="Times New Roman" w:hAnsi="Times New Roman" w:cs="Times New Roman"/>
          <w:i/>
          <w:iCs/>
        </w:rPr>
        <w:t>N</w:t>
      </w:r>
      <w:r w:rsidRPr="002858BA">
        <w:rPr>
          <w:rFonts w:ascii="Times New Roman" w:hAnsi="Times New Roman" w:cs="Times New Roman"/>
        </w:rPr>
        <w:t xml:space="preserve">-methylbenzimidazol-2’-yl)-2,6-dithiaheptane]copper(II) perchlorate, J. Chem. Soc., Dalton Trans. (1984), 1349-1356, </w:t>
      </w:r>
      <w:hyperlink r:id="rId51" w:history="1">
        <w:r w:rsidR="00D476D2" w:rsidRPr="002858BA">
          <w:rPr>
            <w:rStyle w:val="Hyperlink"/>
            <w:rFonts w:ascii="Times New Roman" w:hAnsi="Times New Roman" w:cs="Times New Roman"/>
          </w:rPr>
          <w:t>https://doi.org/10.1039/DT9840001349</w:t>
        </w:r>
      </w:hyperlink>
      <w:r w:rsidR="00D476D2" w:rsidRPr="002858BA">
        <w:rPr>
          <w:rFonts w:ascii="Times New Roman" w:hAnsi="Times New Roman" w:cs="Times New Roman"/>
        </w:rPr>
        <w:t xml:space="preserve"> </w:t>
      </w:r>
    </w:p>
    <w:p w14:paraId="694EFB4C" w14:textId="76D1AC30" w:rsidR="00A04B8E" w:rsidRPr="002858BA" w:rsidRDefault="008B6420"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rPr>
        <w:t xml:space="preserve">M. A. Spackman and D. </w:t>
      </w:r>
      <w:proofErr w:type="spellStart"/>
      <w:r w:rsidRPr="002858BA">
        <w:rPr>
          <w:rFonts w:ascii="Times New Roman" w:hAnsi="Times New Roman" w:cs="Times New Roman"/>
        </w:rPr>
        <w:t>Jayatilaka</w:t>
      </w:r>
      <w:proofErr w:type="spellEnd"/>
      <w:r w:rsidRPr="002858BA">
        <w:rPr>
          <w:rFonts w:ascii="Times New Roman" w:hAnsi="Times New Roman" w:cs="Times New Roman"/>
        </w:rPr>
        <w:t xml:space="preserve">, </w:t>
      </w:r>
      <w:proofErr w:type="spellStart"/>
      <w:r w:rsidRPr="002858BA">
        <w:rPr>
          <w:rFonts w:ascii="Times New Roman" w:hAnsi="Times New Roman" w:cs="Times New Roman"/>
        </w:rPr>
        <w:t>Hirshfeld</w:t>
      </w:r>
      <w:proofErr w:type="spellEnd"/>
      <w:r w:rsidRPr="002858BA">
        <w:rPr>
          <w:rFonts w:ascii="Times New Roman" w:hAnsi="Times New Roman" w:cs="Times New Roman"/>
        </w:rPr>
        <w:t xml:space="preserve"> surface analysis, </w:t>
      </w:r>
      <w:proofErr w:type="spellStart"/>
      <w:r w:rsidRPr="002858BA">
        <w:rPr>
          <w:rFonts w:ascii="Times New Roman" w:hAnsi="Times New Roman" w:cs="Times New Roman"/>
        </w:rPr>
        <w:t>CrystEngComm</w:t>
      </w:r>
      <w:proofErr w:type="spellEnd"/>
      <w:r w:rsidRPr="002858BA">
        <w:rPr>
          <w:rFonts w:ascii="Times New Roman" w:hAnsi="Times New Roman" w:cs="Times New Roman"/>
        </w:rPr>
        <w:t xml:space="preserve"> 11 (2009)</w:t>
      </w:r>
      <w:r w:rsidR="00D476D2" w:rsidRPr="002858BA">
        <w:rPr>
          <w:rFonts w:ascii="Times New Roman" w:hAnsi="Times New Roman" w:cs="Times New Roman"/>
        </w:rPr>
        <w:t>,</w:t>
      </w:r>
      <w:r w:rsidRPr="002858BA">
        <w:rPr>
          <w:rFonts w:ascii="Times New Roman" w:hAnsi="Times New Roman" w:cs="Times New Roman"/>
        </w:rPr>
        <w:t xml:space="preserve"> 19-32, </w:t>
      </w:r>
      <w:hyperlink r:id="rId52" w:history="1">
        <w:r w:rsidR="00D476D2" w:rsidRPr="002858BA">
          <w:rPr>
            <w:rStyle w:val="Hyperlink"/>
            <w:rFonts w:ascii="Times New Roman" w:hAnsi="Times New Roman" w:cs="Times New Roman"/>
          </w:rPr>
          <w:t>https://doi.org/10.1039/B818330A</w:t>
        </w:r>
      </w:hyperlink>
      <w:r w:rsidR="00D476D2" w:rsidRPr="002858BA">
        <w:rPr>
          <w:rFonts w:ascii="Times New Roman" w:hAnsi="Times New Roman" w:cs="Times New Roman"/>
        </w:rPr>
        <w:t xml:space="preserve"> </w:t>
      </w:r>
    </w:p>
    <w:p w14:paraId="0CB8F9E2" w14:textId="59B0F1AB" w:rsidR="00A04B8E" w:rsidRPr="002858BA" w:rsidRDefault="00A04B8E" w:rsidP="007C5741">
      <w:pPr>
        <w:pStyle w:val="ListParagraph"/>
        <w:numPr>
          <w:ilvl w:val="0"/>
          <w:numId w:val="4"/>
        </w:numPr>
        <w:spacing w:line="480" w:lineRule="auto"/>
        <w:jc w:val="both"/>
        <w:rPr>
          <w:rFonts w:ascii="Times New Roman" w:hAnsi="Times New Roman" w:cs="Times New Roman"/>
          <w:bCs/>
        </w:rPr>
      </w:pPr>
      <w:r w:rsidRPr="002858BA">
        <w:rPr>
          <w:rFonts w:ascii="Times New Roman" w:hAnsi="Times New Roman" w:cs="Times New Roman"/>
          <w:bCs/>
        </w:rPr>
        <w:t xml:space="preserve">K. D. </w:t>
      </w:r>
      <w:proofErr w:type="spellStart"/>
      <w:r w:rsidRPr="002858BA">
        <w:rPr>
          <w:rFonts w:ascii="Times New Roman" w:hAnsi="Times New Roman" w:cs="Times New Roman"/>
          <w:bCs/>
        </w:rPr>
        <w:t>Karlin</w:t>
      </w:r>
      <w:proofErr w:type="spellEnd"/>
      <w:r w:rsidRPr="002858BA">
        <w:rPr>
          <w:rFonts w:ascii="Times New Roman" w:hAnsi="Times New Roman" w:cs="Times New Roman"/>
          <w:bCs/>
        </w:rPr>
        <w:t xml:space="preserve">, J. C. Hayes, S. </w:t>
      </w:r>
      <w:proofErr w:type="spellStart"/>
      <w:r w:rsidRPr="002858BA">
        <w:rPr>
          <w:rFonts w:ascii="Times New Roman" w:hAnsi="Times New Roman" w:cs="Times New Roman"/>
          <w:bCs/>
        </w:rPr>
        <w:t>Huen</w:t>
      </w:r>
      <w:proofErr w:type="spellEnd"/>
      <w:r w:rsidRPr="002858BA">
        <w:rPr>
          <w:rFonts w:ascii="Times New Roman" w:hAnsi="Times New Roman" w:cs="Times New Roman"/>
          <w:bCs/>
        </w:rPr>
        <w:t xml:space="preserve">, J. P. Hutchinson, J. </w:t>
      </w:r>
      <w:proofErr w:type="spellStart"/>
      <w:r w:rsidRPr="002858BA">
        <w:rPr>
          <w:rFonts w:ascii="Times New Roman" w:hAnsi="Times New Roman" w:cs="Times New Roman"/>
          <w:bCs/>
        </w:rPr>
        <w:t>Zubieta</w:t>
      </w:r>
      <w:proofErr w:type="spellEnd"/>
      <w:r w:rsidRPr="002858BA">
        <w:rPr>
          <w:rFonts w:ascii="Times New Roman" w:hAnsi="Times New Roman" w:cs="Times New Roman"/>
          <w:bCs/>
        </w:rPr>
        <w:t xml:space="preserve">, Tetragonal vs. trigonal coordination in copper(II) complexes with tripod ligands: structures and properties of </w:t>
      </w:r>
      <w:r w:rsidR="000268A3" w:rsidRPr="002858BA">
        <w:rPr>
          <w:rFonts w:ascii="Times New Roman" w:hAnsi="Times New Roman" w:cs="Times New Roman"/>
          <w:bCs/>
        </w:rPr>
        <w:t>[Cu(C21H24N4)Cl]PF6 and [Cu(C18H18N4)Cl]PF6</w:t>
      </w:r>
      <w:r w:rsidR="00D476D2" w:rsidRPr="002858BA">
        <w:rPr>
          <w:rFonts w:ascii="Times New Roman" w:hAnsi="Times New Roman" w:cs="Times New Roman"/>
          <w:bCs/>
        </w:rPr>
        <w:t xml:space="preserve">, </w:t>
      </w:r>
      <w:proofErr w:type="spellStart"/>
      <w:r w:rsidR="00D476D2" w:rsidRPr="002858BA">
        <w:rPr>
          <w:rFonts w:ascii="Times New Roman" w:hAnsi="Times New Roman" w:cs="Times New Roman"/>
          <w:bCs/>
        </w:rPr>
        <w:t>Inorg</w:t>
      </w:r>
      <w:proofErr w:type="spellEnd"/>
      <w:r w:rsidR="00D476D2" w:rsidRPr="002858BA">
        <w:rPr>
          <w:rFonts w:ascii="Times New Roman" w:hAnsi="Times New Roman" w:cs="Times New Roman"/>
          <w:bCs/>
        </w:rPr>
        <w:t>. Chem. 21</w:t>
      </w:r>
      <w:r w:rsidR="000268A3" w:rsidRPr="002858BA">
        <w:rPr>
          <w:rFonts w:ascii="Times New Roman" w:hAnsi="Times New Roman" w:cs="Times New Roman"/>
          <w:bCs/>
        </w:rPr>
        <w:t xml:space="preserve"> (1982), 4106-4108. </w:t>
      </w:r>
      <w:hyperlink r:id="rId53" w:history="1">
        <w:r w:rsidR="000268A3" w:rsidRPr="002858BA">
          <w:rPr>
            <w:rStyle w:val="Hyperlink"/>
            <w:rFonts w:ascii="Times New Roman" w:hAnsi="Times New Roman" w:cs="Times New Roman"/>
            <w:bCs/>
          </w:rPr>
          <w:t>https://doi.org/10.1021/ic00141a049</w:t>
        </w:r>
      </w:hyperlink>
      <w:r w:rsidR="000268A3" w:rsidRPr="002858BA">
        <w:rPr>
          <w:rFonts w:ascii="Times New Roman" w:hAnsi="Times New Roman" w:cs="Times New Roman"/>
          <w:bCs/>
        </w:rPr>
        <w:t xml:space="preserve"> </w:t>
      </w:r>
    </w:p>
    <w:sectPr w:rsidR="00A04B8E" w:rsidRPr="002858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F6652"/>
    <w:multiLevelType w:val="hybridMultilevel"/>
    <w:tmpl w:val="6298EC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3F2B21"/>
    <w:multiLevelType w:val="hybridMultilevel"/>
    <w:tmpl w:val="2F8EB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AD45F1"/>
    <w:multiLevelType w:val="hybridMultilevel"/>
    <w:tmpl w:val="C6842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C422E6"/>
    <w:multiLevelType w:val="hybridMultilevel"/>
    <w:tmpl w:val="FA1A5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F1"/>
    <w:rsid w:val="00025AC6"/>
    <w:rsid w:val="000268A3"/>
    <w:rsid w:val="000423A3"/>
    <w:rsid w:val="00090BAD"/>
    <w:rsid w:val="00121C31"/>
    <w:rsid w:val="00147143"/>
    <w:rsid w:val="001A69CB"/>
    <w:rsid w:val="001B794A"/>
    <w:rsid w:val="001D45D0"/>
    <w:rsid w:val="001E05C0"/>
    <w:rsid w:val="00237228"/>
    <w:rsid w:val="00247549"/>
    <w:rsid w:val="002858BA"/>
    <w:rsid w:val="00332E01"/>
    <w:rsid w:val="003337D2"/>
    <w:rsid w:val="00372B83"/>
    <w:rsid w:val="00385AC0"/>
    <w:rsid w:val="0038699C"/>
    <w:rsid w:val="003934E4"/>
    <w:rsid w:val="003D11CA"/>
    <w:rsid w:val="003E7E7D"/>
    <w:rsid w:val="004825EB"/>
    <w:rsid w:val="00494B2E"/>
    <w:rsid w:val="00565BD7"/>
    <w:rsid w:val="005705DA"/>
    <w:rsid w:val="00571B68"/>
    <w:rsid w:val="005B3453"/>
    <w:rsid w:val="005C03D4"/>
    <w:rsid w:val="00634562"/>
    <w:rsid w:val="00657419"/>
    <w:rsid w:val="00663207"/>
    <w:rsid w:val="006A4571"/>
    <w:rsid w:val="006C5A03"/>
    <w:rsid w:val="006C7054"/>
    <w:rsid w:val="007053BA"/>
    <w:rsid w:val="007218D6"/>
    <w:rsid w:val="00774404"/>
    <w:rsid w:val="00780C9D"/>
    <w:rsid w:val="007B77FB"/>
    <w:rsid w:val="007C5741"/>
    <w:rsid w:val="007D4120"/>
    <w:rsid w:val="00826771"/>
    <w:rsid w:val="008926BF"/>
    <w:rsid w:val="008B6420"/>
    <w:rsid w:val="008B7C4E"/>
    <w:rsid w:val="00923E83"/>
    <w:rsid w:val="00944C42"/>
    <w:rsid w:val="00A04B8E"/>
    <w:rsid w:val="00A0587F"/>
    <w:rsid w:val="00A8363A"/>
    <w:rsid w:val="00AF44D1"/>
    <w:rsid w:val="00B26B8E"/>
    <w:rsid w:val="00B36509"/>
    <w:rsid w:val="00B72EF3"/>
    <w:rsid w:val="00B87270"/>
    <w:rsid w:val="00BD246D"/>
    <w:rsid w:val="00BE4083"/>
    <w:rsid w:val="00BE5D4B"/>
    <w:rsid w:val="00C12966"/>
    <w:rsid w:val="00C66F27"/>
    <w:rsid w:val="00C85043"/>
    <w:rsid w:val="00D07618"/>
    <w:rsid w:val="00D27CF9"/>
    <w:rsid w:val="00D476D2"/>
    <w:rsid w:val="00D71F6B"/>
    <w:rsid w:val="00DB3C7F"/>
    <w:rsid w:val="00DE7079"/>
    <w:rsid w:val="00E02AEE"/>
    <w:rsid w:val="00E75323"/>
    <w:rsid w:val="00E76112"/>
    <w:rsid w:val="00E81825"/>
    <w:rsid w:val="00E9703F"/>
    <w:rsid w:val="00EC5257"/>
    <w:rsid w:val="00ED46F2"/>
    <w:rsid w:val="00F268FD"/>
    <w:rsid w:val="00F3029B"/>
    <w:rsid w:val="00F34985"/>
    <w:rsid w:val="00F453F1"/>
    <w:rsid w:val="00F47B94"/>
    <w:rsid w:val="00F57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C5A2D"/>
  <w15:chartTrackingRefBased/>
  <w15:docId w15:val="{A78440EB-D83B-40B9-8046-9798161FC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B794A"/>
    <w:rPr>
      <w:sz w:val="16"/>
      <w:szCs w:val="16"/>
    </w:rPr>
  </w:style>
  <w:style w:type="paragraph" w:styleId="CommentText">
    <w:name w:val="annotation text"/>
    <w:basedOn w:val="Normal"/>
    <w:link w:val="CommentTextChar"/>
    <w:uiPriority w:val="99"/>
    <w:unhideWhenUsed/>
    <w:rsid w:val="001B794A"/>
    <w:pPr>
      <w:spacing w:after="200" w:line="240" w:lineRule="auto"/>
    </w:pPr>
    <w:rPr>
      <w:sz w:val="20"/>
      <w:szCs w:val="20"/>
    </w:rPr>
  </w:style>
  <w:style w:type="character" w:customStyle="1" w:styleId="CommentTextChar">
    <w:name w:val="Comment Text Char"/>
    <w:basedOn w:val="DefaultParagraphFont"/>
    <w:link w:val="CommentText"/>
    <w:uiPriority w:val="99"/>
    <w:rsid w:val="001B794A"/>
    <w:rPr>
      <w:sz w:val="20"/>
      <w:szCs w:val="20"/>
    </w:rPr>
  </w:style>
  <w:style w:type="paragraph" w:styleId="BalloonText">
    <w:name w:val="Balloon Text"/>
    <w:basedOn w:val="Normal"/>
    <w:link w:val="BalloonTextChar"/>
    <w:uiPriority w:val="99"/>
    <w:semiHidden/>
    <w:unhideWhenUsed/>
    <w:rsid w:val="005705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5D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B3C7F"/>
    <w:pPr>
      <w:spacing w:after="160"/>
    </w:pPr>
    <w:rPr>
      <w:b/>
      <w:bCs/>
    </w:rPr>
  </w:style>
  <w:style w:type="character" w:customStyle="1" w:styleId="CommentSubjectChar">
    <w:name w:val="Comment Subject Char"/>
    <w:basedOn w:val="CommentTextChar"/>
    <w:link w:val="CommentSubject"/>
    <w:uiPriority w:val="99"/>
    <w:semiHidden/>
    <w:rsid w:val="00DB3C7F"/>
    <w:rPr>
      <w:b/>
      <w:bCs/>
      <w:sz w:val="20"/>
      <w:szCs w:val="20"/>
    </w:rPr>
  </w:style>
  <w:style w:type="character" w:styleId="Hyperlink">
    <w:name w:val="Hyperlink"/>
    <w:basedOn w:val="DefaultParagraphFont"/>
    <w:uiPriority w:val="99"/>
    <w:unhideWhenUsed/>
    <w:rsid w:val="007C5741"/>
    <w:rPr>
      <w:color w:val="0563C1" w:themeColor="hyperlink"/>
      <w:u w:val="single"/>
    </w:rPr>
  </w:style>
  <w:style w:type="character" w:customStyle="1" w:styleId="UnresolvedMention1">
    <w:name w:val="Unresolved Mention1"/>
    <w:basedOn w:val="DefaultParagraphFont"/>
    <w:uiPriority w:val="99"/>
    <w:semiHidden/>
    <w:unhideWhenUsed/>
    <w:rsid w:val="007C5741"/>
    <w:rPr>
      <w:color w:val="605E5C"/>
      <w:shd w:val="clear" w:color="auto" w:fill="E1DFDD"/>
    </w:rPr>
  </w:style>
  <w:style w:type="paragraph" w:styleId="ListParagraph">
    <w:name w:val="List Paragraph"/>
    <w:basedOn w:val="Normal"/>
    <w:uiPriority w:val="34"/>
    <w:qFormat/>
    <w:rsid w:val="007C5741"/>
    <w:pPr>
      <w:ind w:left="720"/>
      <w:contextualSpacing/>
    </w:pPr>
  </w:style>
  <w:style w:type="character" w:styleId="FollowedHyperlink">
    <w:name w:val="FollowedHyperlink"/>
    <w:basedOn w:val="DefaultParagraphFont"/>
    <w:uiPriority w:val="99"/>
    <w:semiHidden/>
    <w:unhideWhenUsed/>
    <w:rsid w:val="00B26B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738">
      <w:bodyDiv w:val="1"/>
      <w:marLeft w:val="0"/>
      <w:marRight w:val="0"/>
      <w:marTop w:val="0"/>
      <w:marBottom w:val="0"/>
      <w:divBdr>
        <w:top w:val="none" w:sz="0" w:space="0" w:color="auto"/>
        <w:left w:val="none" w:sz="0" w:space="0" w:color="auto"/>
        <w:bottom w:val="none" w:sz="0" w:space="0" w:color="auto"/>
        <w:right w:val="none" w:sz="0" w:space="0" w:color="auto"/>
      </w:divBdr>
    </w:div>
    <w:div w:id="87122022">
      <w:bodyDiv w:val="1"/>
      <w:marLeft w:val="0"/>
      <w:marRight w:val="0"/>
      <w:marTop w:val="0"/>
      <w:marBottom w:val="0"/>
      <w:divBdr>
        <w:top w:val="none" w:sz="0" w:space="0" w:color="auto"/>
        <w:left w:val="none" w:sz="0" w:space="0" w:color="auto"/>
        <w:bottom w:val="none" w:sz="0" w:space="0" w:color="auto"/>
        <w:right w:val="none" w:sz="0" w:space="0" w:color="auto"/>
      </w:divBdr>
    </w:div>
    <w:div w:id="154228293">
      <w:bodyDiv w:val="1"/>
      <w:marLeft w:val="0"/>
      <w:marRight w:val="0"/>
      <w:marTop w:val="0"/>
      <w:marBottom w:val="0"/>
      <w:divBdr>
        <w:top w:val="none" w:sz="0" w:space="0" w:color="auto"/>
        <w:left w:val="none" w:sz="0" w:space="0" w:color="auto"/>
        <w:bottom w:val="none" w:sz="0" w:space="0" w:color="auto"/>
        <w:right w:val="none" w:sz="0" w:space="0" w:color="auto"/>
      </w:divBdr>
    </w:div>
    <w:div w:id="637537653">
      <w:bodyDiv w:val="1"/>
      <w:marLeft w:val="0"/>
      <w:marRight w:val="0"/>
      <w:marTop w:val="0"/>
      <w:marBottom w:val="0"/>
      <w:divBdr>
        <w:top w:val="none" w:sz="0" w:space="0" w:color="auto"/>
        <w:left w:val="none" w:sz="0" w:space="0" w:color="auto"/>
        <w:bottom w:val="none" w:sz="0" w:space="0" w:color="auto"/>
        <w:right w:val="none" w:sz="0" w:space="0" w:color="auto"/>
      </w:divBdr>
    </w:div>
    <w:div w:id="640425403">
      <w:bodyDiv w:val="1"/>
      <w:marLeft w:val="0"/>
      <w:marRight w:val="0"/>
      <w:marTop w:val="0"/>
      <w:marBottom w:val="0"/>
      <w:divBdr>
        <w:top w:val="none" w:sz="0" w:space="0" w:color="auto"/>
        <w:left w:val="none" w:sz="0" w:space="0" w:color="auto"/>
        <w:bottom w:val="none" w:sz="0" w:space="0" w:color="auto"/>
        <w:right w:val="none" w:sz="0" w:space="0" w:color="auto"/>
      </w:divBdr>
    </w:div>
    <w:div w:id="871117747">
      <w:bodyDiv w:val="1"/>
      <w:marLeft w:val="0"/>
      <w:marRight w:val="0"/>
      <w:marTop w:val="0"/>
      <w:marBottom w:val="0"/>
      <w:divBdr>
        <w:top w:val="none" w:sz="0" w:space="0" w:color="auto"/>
        <w:left w:val="none" w:sz="0" w:space="0" w:color="auto"/>
        <w:bottom w:val="none" w:sz="0" w:space="0" w:color="auto"/>
        <w:right w:val="none" w:sz="0" w:space="0" w:color="auto"/>
      </w:divBdr>
    </w:div>
    <w:div w:id="953486279">
      <w:bodyDiv w:val="1"/>
      <w:marLeft w:val="0"/>
      <w:marRight w:val="0"/>
      <w:marTop w:val="0"/>
      <w:marBottom w:val="0"/>
      <w:divBdr>
        <w:top w:val="none" w:sz="0" w:space="0" w:color="auto"/>
        <w:left w:val="none" w:sz="0" w:space="0" w:color="auto"/>
        <w:bottom w:val="none" w:sz="0" w:space="0" w:color="auto"/>
        <w:right w:val="none" w:sz="0" w:space="0" w:color="auto"/>
      </w:divBdr>
    </w:div>
    <w:div w:id="1372418979">
      <w:bodyDiv w:val="1"/>
      <w:marLeft w:val="0"/>
      <w:marRight w:val="0"/>
      <w:marTop w:val="0"/>
      <w:marBottom w:val="0"/>
      <w:divBdr>
        <w:top w:val="none" w:sz="0" w:space="0" w:color="auto"/>
        <w:left w:val="none" w:sz="0" w:space="0" w:color="auto"/>
        <w:bottom w:val="none" w:sz="0" w:space="0" w:color="auto"/>
        <w:right w:val="none" w:sz="0" w:space="0" w:color="auto"/>
      </w:divBdr>
    </w:div>
    <w:div w:id="1624848356">
      <w:bodyDiv w:val="1"/>
      <w:marLeft w:val="0"/>
      <w:marRight w:val="0"/>
      <w:marTop w:val="0"/>
      <w:marBottom w:val="0"/>
      <w:divBdr>
        <w:top w:val="none" w:sz="0" w:space="0" w:color="auto"/>
        <w:left w:val="none" w:sz="0" w:space="0" w:color="auto"/>
        <w:bottom w:val="none" w:sz="0" w:space="0" w:color="auto"/>
        <w:right w:val="none" w:sz="0" w:space="0" w:color="auto"/>
      </w:divBdr>
    </w:div>
    <w:div w:id="1658726773">
      <w:bodyDiv w:val="1"/>
      <w:marLeft w:val="0"/>
      <w:marRight w:val="0"/>
      <w:marTop w:val="0"/>
      <w:marBottom w:val="0"/>
      <w:divBdr>
        <w:top w:val="none" w:sz="0" w:space="0" w:color="auto"/>
        <w:left w:val="none" w:sz="0" w:space="0" w:color="auto"/>
        <w:bottom w:val="none" w:sz="0" w:space="0" w:color="auto"/>
        <w:right w:val="none" w:sz="0" w:space="0" w:color="auto"/>
      </w:divBdr>
    </w:div>
    <w:div w:id="1925675927">
      <w:bodyDiv w:val="1"/>
      <w:marLeft w:val="0"/>
      <w:marRight w:val="0"/>
      <w:marTop w:val="0"/>
      <w:marBottom w:val="0"/>
      <w:divBdr>
        <w:top w:val="none" w:sz="0" w:space="0" w:color="auto"/>
        <w:left w:val="none" w:sz="0" w:space="0" w:color="auto"/>
        <w:bottom w:val="none" w:sz="0" w:space="0" w:color="auto"/>
        <w:right w:val="none" w:sz="0" w:space="0" w:color="auto"/>
      </w:divBdr>
    </w:div>
    <w:div w:id="2012290287">
      <w:bodyDiv w:val="1"/>
      <w:marLeft w:val="0"/>
      <w:marRight w:val="0"/>
      <w:marTop w:val="0"/>
      <w:marBottom w:val="0"/>
      <w:divBdr>
        <w:top w:val="none" w:sz="0" w:space="0" w:color="auto"/>
        <w:left w:val="none" w:sz="0" w:space="0" w:color="auto"/>
        <w:bottom w:val="none" w:sz="0" w:space="0" w:color="auto"/>
        <w:right w:val="none" w:sz="0" w:space="0" w:color="auto"/>
      </w:divBdr>
      <w:divsChild>
        <w:div w:id="1143891301">
          <w:marLeft w:val="0"/>
          <w:marRight w:val="0"/>
          <w:marTop w:val="0"/>
          <w:marBottom w:val="0"/>
          <w:divBdr>
            <w:top w:val="none" w:sz="0" w:space="0" w:color="auto"/>
            <w:left w:val="none" w:sz="0" w:space="0" w:color="auto"/>
            <w:bottom w:val="none" w:sz="0" w:space="0" w:color="auto"/>
            <w:right w:val="none" w:sz="0" w:space="0" w:color="auto"/>
          </w:divBdr>
        </w:div>
      </w:divsChild>
    </w:div>
    <w:div w:id="2079089845">
      <w:bodyDiv w:val="1"/>
      <w:marLeft w:val="0"/>
      <w:marRight w:val="0"/>
      <w:marTop w:val="0"/>
      <w:marBottom w:val="0"/>
      <w:divBdr>
        <w:top w:val="none" w:sz="0" w:space="0" w:color="auto"/>
        <w:left w:val="none" w:sz="0" w:space="0" w:color="auto"/>
        <w:bottom w:val="none" w:sz="0" w:space="0" w:color="auto"/>
        <w:right w:val="none" w:sz="0" w:space="0" w:color="auto"/>
      </w:divBdr>
    </w:div>
    <w:div w:id="2112973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doi.org/10.1021/ic0509229" TargetMode="External"/><Relationship Id="rId26" Type="http://schemas.openxmlformats.org/officeDocument/2006/relationships/hyperlink" Target="https://doi.org/10.1039/C6DT04027F" TargetMode="External"/><Relationship Id="rId39" Type="http://schemas.openxmlformats.org/officeDocument/2006/relationships/hyperlink" Target="https://doi.org/10.1021/ic3026123" TargetMode="External"/><Relationship Id="rId21" Type="http://schemas.openxmlformats.org/officeDocument/2006/relationships/hyperlink" Target="https://doi.org/10.1021/jacs.0c04742" TargetMode="External"/><Relationship Id="rId34" Type="http://schemas.openxmlformats.org/officeDocument/2006/relationships/hyperlink" Target="https://doi.org/10.1016/j.ccr.2021.214206" TargetMode="External"/><Relationship Id="rId42" Type="http://schemas.openxmlformats.org/officeDocument/2006/relationships/hyperlink" Target="https://doi.org/10.1021/acs.inorgchem.6b02330" TargetMode="External"/><Relationship Id="rId47" Type="http://schemas.openxmlformats.org/officeDocument/2006/relationships/hyperlink" Target="https://doi.org/10.1107/S2053273314026370" TargetMode="External"/><Relationship Id="rId50" Type="http://schemas.openxmlformats.org/officeDocument/2006/relationships/hyperlink" Target="https://doi.org/10.1016/j.poly.2011.06.037" TargetMode="External"/><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016/j.ccr.2021.214051" TargetMode="External"/><Relationship Id="rId29" Type="http://schemas.openxmlformats.org/officeDocument/2006/relationships/hyperlink" Target="https://doi.org/10.1002/chem.201303640" TargetMode="External"/><Relationship Id="rId11" Type="http://schemas.openxmlformats.org/officeDocument/2006/relationships/image" Target="media/image6.png"/><Relationship Id="rId24" Type="http://schemas.openxmlformats.org/officeDocument/2006/relationships/hyperlink" Target="https://doi.org/10.1002/chem.201000823" TargetMode="External"/><Relationship Id="rId32" Type="http://schemas.openxmlformats.org/officeDocument/2006/relationships/hyperlink" Target="https://doi.org/10.1039/C7DT04570K" TargetMode="External"/><Relationship Id="rId37" Type="http://schemas.openxmlformats.org/officeDocument/2006/relationships/hyperlink" Target="https://doi.org/10.1021/ja021381e" TargetMode="External"/><Relationship Id="rId40" Type="http://schemas.openxmlformats.org/officeDocument/2006/relationships/hyperlink" Target="https://doi.org/10.1039/C3DT00102D" TargetMode="External"/><Relationship Id="rId45" Type="http://schemas.openxmlformats.org/officeDocument/2006/relationships/hyperlink" Target="https://doi.org/10.15227/orgsyn.088.0238" TargetMode="External"/><Relationship Id="rId53" Type="http://schemas.openxmlformats.org/officeDocument/2006/relationships/hyperlink" Target="https://doi.org/10.1021/ic00141a049" TargetMode="Externa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doi.org/10.1002/1521-3773(20020916)41:18%3c3473::AID-ANIE3473%3e3.0.CO;2-N" TargetMode="External"/><Relationship Id="rId31" Type="http://schemas.openxmlformats.org/officeDocument/2006/relationships/hyperlink" Target="https://doi.org/10.1021/acs.organomet.8b00180" TargetMode="External"/><Relationship Id="rId44" Type="http://schemas.openxmlformats.org/officeDocument/2006/relationships/hyperlink" Target="https://doi.org/10.1002/ejic.201201361" TargetMode="External"/><Relationship Id="rId52" Type="http://schemas.openxmlformats.org/officeDocument/2006/relationships/hyperlink" Target="https://doi.org/10.1039/B818330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hyperlink" Target="https://doi.org/10.1021/acs.organomet.0c00638" TargetMode="External"/><Relationship Id="rId27" Type="http://schemas.openxmlformats.org/officeDocument/2006/relationships/hyperlink" Target="https://doi.org/10.1016/j.ccr.2017.06.017" TargetMode="External"/><Relationship Id="rId30" Type="http://schemas.openxmlformats.org/officeDocument/2006/relationships/hyperlink" Target="https://doi.org/10.1039/D0DT00733A" TargetMode="External"/><Relationship Id="rId35" Type="http://schemas.openxmlformats.org/officeDocument/2006/relationships/hyperlink" Target="https://doi.org/10.1021/ic200246v" TargetMode="External"/><Relationship Id="rId43" Type="http://schemas.openxmlformats.org/officeDocument/2006/relationships/hyperlink" Target="https://doi.org/10.1002/chem.201000721" TargetMode="External"/><Relationship Id="rId48" Type="http://schemas.openxmlformats.org/officeDocument/2006/relationships/hyperlink" Target="https://doi.org/10.1107/S2053229614024218" TargetMode="External"/><Relationship Id="rId8" Type="http://schemas.openxmlformats.org/officeDocument/2006/relationships/image" Target="media/image3.tiff"/><Relationship Id="rId51" Type="http://schemas.openxmlformats.org/officeDocument/2006/relationships/hyperlink" Target="https://doi.org/10.1039/DT9840001349"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doi.org/10.1016/j.poly.2004.10.012" TargetMode="External"/><Relationship Id="rId25" Type="http://schemas.openxmlformats.org/officeDocument/2006/relationships/hyperlink" Target="https://doi.org/10.1021/acs.inorgchem.6b03118" TargetMode="External"/><Relationship Id="rId33" Type="http://schemas.openxmlformats.org/officeDocument/2006/relationships/hyperlink" Target="https://doi.org/10.1002/anie.200800123" TargetMode="External"/><Relationship Id="rId38" Type="http://schemas.openxmlformats.org/officeDocument/2006/relationships/hyperlink" Target="https://doi.org/10.1021/ic500264k" TargetMode="External"/><Relationship Id="rId46" Type="http://schemas.openxmlformats.org/officeDocument/2006/relationships/hyperlink" Target="https://doi.org/10.1016/j.chemphys.2005.04.022" TargetMode="External"/><Relationship Id="rId20" Type="http://schemas.openxmlformats.org/officeDocument/2006/relationships/hyperlink" Target="https://doi.org/10.1039/DT9950000031" TargetMode="External"/><Relationship Id="rId41" Type="http://schemas.openxmlformats.org/officeDocument/2006/relationships/hyperlink" Target="https://doi.org/10.1039/B719724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doi.org/10.1021/acs.organomet.5b00540" TargetMode="External"/><Relationship Id="rId28" Type="http://schemas.openxmlformats.org/officeDocument/2006/relationships/hyperlink" Target="https://doi.org/10.1002/cptc.201800008" TargetMode="External"/><Relationship Id="rId36" Type="http://schemas.openxmlformats.org/officeDocument/2006/relationships/hyperlink" Target="https://doi.org/10.1021/ol0493094" TargetMode="External"/><Relationship Id="rId49" Type="http://schemas.openxmlformats.org/officeDocument/2006/relationships/hyperlink" Target="https://doi.org/10.1107/S00218898080427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13BCB-5B55-4573-8166-E99A9D16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6032</Words>
  <Characters>34388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Hawes</dc:creator>
  <cp:keywords/>
  <dc:description/>
  <cp:lastModifiedBy>Mike Watkinson</cp:lastModifiedBy>
  <cp:revision>2</cp:revision>
  <dcterms:created xsi:type="dcterms:W3CDTF">2022-01-25T11:25:00Z</dcterms:created>
  <dcterms:modified xsi:type="dcterms:W3CDTF">2022-01-25T11:25:00Z</dcterms:modified>
</cp:coreProperties>
</file>