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529E5A" w14:textId="77777777" w:rsidR="00D42119" w:rsidRDefault="00093E44">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 Anatomy of the Blood Eagle: The Practicalities of Viking Torture</w:t>
      </w:r>
    </w:p>
    <w:p w14:paraId="1991C0CF" w14:textId="77777777" w:rsidR="00D42119" w:rsidRPr="00D5285E" w:rsidRDefault="00093E44">
      <w:pPr>
        <w:spacing w:after="0" w:line="480" w:lineRule="auto"/>
        <w:jc w:val="center"/>
        <w:rPr>
          <w:rFonts w:ascii="Times New Roman" w:eastAsia="Times New Roman" w:hAnsi="Times New Roman" w:cs="Times New Roman"/>
          <w:color w:val="FF0000"/>
          <w:sz w:val="24"/>
          <w:szCs w:val="24"/>
        </w:rPr>
      </w:pPr>
      <w:r w:rsidRPr="00D5285E">
        <w:rPr>
          <w:rFonts w:ascii="Times New Roman" w:eastAsia="Times New Roman" w:hAnsi="Times New Roman" w:cs="Times New Roman"/>
          <w:sz w:val="24"/>
          <w:szCs w:val="24"/>
        </w:rPr>
        <w:t xml:space="preserve">By </w:t>
      </w:r>
      <w:r w:rsidRPr="00D5285E">
        <w:rPr>
          <w:rFonts w:ascii="Times New Roman" w:eastAsia="Times New Roman" w:hAnsi="Times New Roman" w:cs="Times New Roman"/>
          <w:color w:val="FF0000"/>
          <w:sz w:val="24"/>
          <w:szCs w:val="24"/>
        </w:rPr>
        <w:t>Luke John Murphy, Heidi R. Fuller, Peter L.T. Willan, and Monte A. Gates</w:t>
      </w:r>
    </w:p>
    <w:p w14:paraId="079E7E13" w14:textId="77777777" w:rsidR="00D42119" w:rsidRDefault="00D42119">
      <w:pPr>
        <w:spacing w:after="0" w:line="480" w:lineRule="auto"/>
        <w:rPr>
          <w:rFonts w:ascii="Times New Roman" w:eastAsia="Times New Roman" w:hAnsi="Times New Roman" w:cs="Times New Roman"/>
          <w:b/>
          <w:sz w:val="24"/>
          <w:szCs w:val="24"/>
        </w:rPr>
      </w:pPr>
    </w:p>
    <w:p w14:paraId="66574D35" w14:textId="77777777" w:rsidR="00D42119" w:rsidRDefault="00093E44">
      <w:pPr>
        <w:spacing w:after="0" w:line="480" w:lineRule="auto"/>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Abstract</w:t>
      </w:r>
    </w:p>
    <w:p w14:paraId="3E39CDD6" w14:textId="77777777" w:rsidR="00D42119" w:rsidRDefault="00093E4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infamous blood eagle ritual has long been controversial: did Viking-Age Nordic people really torture one another to death by severing their ribs from their spine and removing their lungs, or is it all a misunderstanding of some complicated poetry? Previous scholarship on the topic has tended to focus on the details and reliability of extant medieval descriptions of the blood eagle, arguing for or against the ritual’s historicity. What has not yet been considered are the anatomical and sociocultural limitations within which any Viking-Age blood eagle would have had to have been performed. In this article, we analyse medieval descriptions of the ritual with modern anatomical knowledge, and contextualise these accounts with up-to-date archaeological and historical scholarship concerning elite culture and the ritualised peri- and post-mortem mutilation of the human body in the Viking Age. We argue that even the fullest form of the blood eagle outlined in our textual sources would have been possible, though difficult, to perform, but would have resulted in the victim’s death early in proceedings. Given the context of the ritual depicted in medieval discourse, we also argue that any historical blood eagle would have existed as part of a wider continuum of cultural praxis, and been employed to reclaim or secure the social status of the ritual’s commissioner following the “bad death” of a male relative at the hands of the ritual’s eventual victim. </w:t>
      </w:r>
    </w:p>
    <w:p w14:paraId="4A9A4D94" w14:textId="77777777" w:rsidR="00D42119" w:rsidRDefault="00D42119">
      <w:pPr>
        <w:spacing w:after="0" w:line="480" w:lineRule="auto"/>
        <w:rPr>
          <w:rFonts w:ascii="Times New Roman" w:eastAsia="Times New Roman" w:hAnsi="Times New Roman" w:cs="Times New Roman"/>
          <w:sz w:val="24"/>
          <w:szCs w:val="24"/>
        </w:rPr>
      </w:pPr>
    </w:p>
    <w:p w14:paraId="1C9F0182" w14:textId="77777777" w:rsidR="00D42119" w:rsidRDefault="00093E44">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Keywords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Early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medieval Scandinavia, Old Norse literature, torture, execution, ritual, anatomy, deviant burial, bad death</w:t>
      </w:r>
      <w:r>
        <w:br w:type="page"/>
      </w:r>
    </w:p>
    <w:p w14:paraId="1B098A6E" w14:textId="77777777" w:rsidR="00D42119" w:rsidRDefault="00093E44">
      <w:pPr>
        <w:spacing w:after="0" w:line="480" w:lineRule="auto"/>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lastRenderedPageBreak/>
        <w:t>Introduction</w:t>
      </w:r>
    </w:p>
    <w:p w14:paraId="58106C43" w14:textId="77777777" w:rsidR="00D42119" w:rsidRDefault="00093E44">
      <w:pPr>
        <w:tabs>
          <w:tab w:val="left" w:pos="7938"/>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Few aspects of Viking and Medieval Scandinavian history have been as contentious as</w:t>
      </w:r>
    </w:p>
    <w:p w14:paraId="09161910" w14:textId="496662A7" w:rsidR="00D976E6" w:rsidRDefault="00093E44">
      <w:pPr>
        <w:tabs>
          <w:tab w:val="left" w:pos="7938"/>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i/>
          <w:sz w:val="24"/>
          <w:szCs w:val="24"/>
        </w:rPr>
        <w:t>blóðǫrn</w:t>
      </w:r>
      <w:proofErr w:type="spellEnd"/>
      <w:r>
        <w:rPr>
          <w:rFonts w:ascii="Times New Roman" w:eastAsia="Times New Roman" w:hAnsi="Times New Roman" w:cs="Times New Roman"/>
          <w:sz w:val="24"/>
          <w:szCs w:val="24"/>
        </w:rPr>
        <w:t xml:space="preserve"> (“blood eagle”), a process of ritualised torture and execution allegedly carried out during the Viking Age (c. 750</w:t>
      </w:r>
      <w:r>
        <w:t>–</w:t>
      </w:r>
      <w:r>
        <w:rPr>
          <w:rFonts w:ascii="Times New Roman" w:eastAsia="Times New Roman" w:hAnsi="Times New Roman" w:cs="Times New Roman"/>
          <w:sz w:val="24"/>
          <w:szCs w:val="24"/>
        </w:rPr>
        <w:t xml:space="preserve">1050), and said to involve the breaking of a victim’s ribs and the withdrawal of </w:t>
      </w:r>
      <w:r w:rsidR="006F3B2F">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lungs from the chest cavity, whereupon their fluttering would (allegedly) resemble an eagle’s wings. Accounts of the blood eagle appear in a range of medieval texts, the reliability of which has been the subject of some debate. Our aim in this article, however, is not to argue that the blood eagle </w:t>
      </w:r>
      <w:r>
        <w:rPr>
          <w:rFonts w:ascii="Times New Roman" w:eastAsia="Times New Roman" w:hAnsi="Times New Roman" w:cs="Times New Roman"/>
          <w:i/>
          <w:sz w:val="24"/>
          <w:szCs w:val="24"/>
        </w:rPr>
        <w:t>did</w:t>
      </w:r>
      <w:r>
        <w:rPr>
          <w:rFonts w:ascii="Times New Roman" w:eastAsia="Times New Roman" w:hAnsi="Times New Roman" w:cs="Times New Roman"/>
          <w:sz w:val="24"/>
          <w:szCs w:val="24"/>
        </w:rPr>
        <w:t xml:space="preserve"> (or did</w:t>
      </w:r>
      <w:r>
        <w:rPr>
          <w:rFonts w:ascii="Times New Roman" w:eastAsia="Times New Roman" w:hAnsi="Times New Roman" w:cs="Times New Roman"/>
          <w:i/>
          <w:sz w:val="24"/>
          <w:szCs w:val="24"/>
        </w:rPr>
        <w:t xml:space="preserve"> not</w:t>
      </w:r>
      <w:r>
        <w:rPr>
          <w:rFonts w:ascii="Times New Roman" w:eastAsia="Times New Roman" w:hAnsi="Times New Roman" w:cs="Times New Roman"/>
          <w:sz w:val="24"/>
          <w:szCs w:val="24"/>
        </w:rPr>
        <w:t xml:space="preserve">) take place during the Viking Age. Instead, we seek to offer a fresh perspective on the issue, employing an interdisciplinary approach in an attempt to establish whether or not the blood eagle </w:t>
      </w:r>
      <w:r>
        <w:rPr>
          <w:rFonts w:ascii="Times New Roman" w:eastAsia="Times New Roman" w:hAnsi="Times New Roman" w:cs="Times New Roman"/>
          <w:i/>
          <w:sz w:val="24"/>
          <w:szCs w:val="24"/>
        </w:rPr>
        <w:t>could</w:t>
      </w:r>
      <w:r>
        <w:rPr>
          <w:rFonts w:ascii="Times New Roman" w:eastAsia="Times New Roman" w:hAnsi="Times New Roman" w:cs="Times New Roman"/>
          <w:sz w:val="24"/>
          <w:szCs w:val="24"/>
        </w:rPr>
        <w:t xml:space="preserve"> have taken place during the Viking Age. That is, would the performance of a blood eagle as outlined in medieval discourse have contravened anatomical or Viking-Age sociocultural limitations, and can a greater understanding of physiological and cultural contexts help us better understand Viking-Age torture practices?</w:t>
      </w:r>
      <w:r w:rsidR="00D976E6">
        <w:rPr>
          <w:rFonts w:ascii="Times New Roman" w:eastAsia="Times New Roman" w:hAnsi="Times New Roman" w:cs="Times New Roman"/>
          <w:sz w:val="24"/>
          <w:szCs w:val="24"/>
          <w:vertAlign w:val="superscript"/>
        </w:rPr>
        <w:endnoteReference w:id="1"/>
      </w:r>
      <w:r w:rsidR="00D976E6">
        <w:rPr>
          <w:rFonts w:ascii="Times New Roman" w:eastAsia="Times New Roman" w:hAnsi="Times New Roman" w:cs="Times New Roman"/>
          <w:sz w:val="24"/>
          <w:szCs w:val="24"/>
          <w:vertAlign w:val="superscript"/>
        </w:rPr>
        <w:t>,</w:t>
      </w:r>
      <w:r w:rsidR="00D976E6">
        <w:rPr>
          <w:rFonts w:ascii="Times New Roman" w:eastAsia="Times New Roman" w:hAnsi="Times New Roman" w:cs="Times New Roman"/>
          <w:sz w:val="24"/>
          <w:szCs w:val="24"/>
          <w:vertAlign w:val="superscript"/>
        </w:rPr>
        <w:endnoteReference w:id="2"/>
      </w:r>
    </w:p>
    <w:p w14:paraId="2FCC42AC" w14:textId="77777777" w:rsidR="00D976E6" w:rsidRDefault="00D976E6">
      <w:pPr>
        <w:spacing w:after="0" w:line="480" w:lineRule="auto"/>
        <w:rPr>
          <w:rFonts w:ascii="Times New Roman" w:eastAsia="Times New Roman" w:hAnsi="Times New Roman" w:cs="Times New Roman"/>
          <w:sz w:val="24"/>
          <w:szCs w:val="24"/>
        </w:rPr>
      </w:pPr>
    </w:p>
    <w:p w14:paraId="4A267B61" w14:textId="77777777" w:rsidR="00D976E6" w:rsidRDefault="00D976E6">
      <w:pPr>
        <w:spacing w:after="0" w:line="480" w:lineRule="auto"/>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The Medieval Discourse of the Blood Eagle</w:t>
      </w:r>
    </w:p>
    <w:p w14:paraId="4158093C" w14:textId="77777777" w:rsidR="00D976E6" w:rsidRDefault="00D976E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we consider the anatomical practicalities and sociocultural context of any potential Viking-Age blood eagle, we must first establish what we – and other scholars – understand by the term. Seven prose and two poetic accounts in Old Norse and Latin from the eleventh, twelfth, and thirteenth centuries record the torture and execution of four powerful male individuals – </w:t>
      </w:r>
      <w:proofErr w:type="spellStart"/>
      <w:r>
        <w:rPr>
          <w:rFonts w:ascii="Times New Roman" w:eastAsia="Times New Roman" w:hAnsi="Times New Roman" w:cs="Times New Roman"/>
          <w:sz w:val="24"/>
          <w:szCs w:val="24"/>
        </w:rPr>
        <w:t>Halfdán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háleggr</w:t>
      </w:r>
      <w:proofErr w:type="spellEnd"/>
      <w:r>
        <w:rPr>
          <w:rFonts w:ascii="Times New Roman" w:eastAsia="Times New Roman" w:hAnsi="Times New Roman" w:cs="Times New Roman"/>
          <w:sz w:val="24"/>
          <w:szCs w:val="24"/>
        </w:rPr>
        <w:t xml:space="preserve">, King </w:t>
      </w:r>
      <w:proofErr w:type="spellStart"/>
      <w:r>
        <w:rPr>
          <w:rFonts w:ascii="Times New Roman" w:eastAsia="Times New Roman" w:hAnsi="Times New Roman" w:cs="Times New Roman"/>
          <w:sz w:val="24"/>
          <w:szCs w:val="24"/>
        </w:rPr>
        <w:t>Ælla</w:t>
      </w:r>
      <w:proofErr w:type="spellEnd"/>
      <w:r>
        <w:rPr>
          <w:rFonts w:ascii="Times New Roman" w:eastAsia="Times New Roman" w:hAnsi="Times New Roman" w:cs="Times New Roman"/>
          <w:sz w:val="24"/>
          <w:szCs w:val="24"/>
        </w:rPr>
        <w:t xml:space="preserve"> of Northumbria, </w:t>
      </w:r>
      <w:proofErr w:type="spellStart"/>
      <w:r>
        <w:rPr>
          <w:rFonts w:ascii="Times New Roman" w:eastAsia="Times New Roman" w:hAnsi="Times New Roman" w:cs="Times New Roman"/>
          <w:sz w:val="24"/>
          <w:szCs w:val="24"/>
        </w:rPr>
        <w:t>Lyngvi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Hundingsson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Brúsi</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Sauðey</w:t>
      </w:r>
      <w:proofErr w:type="spellEnd"/>
      <w:r>
        <w:rPr>
          <w:rFonts w:ascii="Times New Roman" w:eastAsia="Times New Roman" w:hAnsi="Times New Roman" w:cs="Times New Roman"/>
          <w:sz w:val="24"/>
          <w:szCs w:val="24"/>
        </w:rPr>
        <w:t xml:space="preserve"> – via the blood eagle. The eight Old Norse texts explicitly refer to the practice as “[to] carve/cut/mark a [blood] eagle”,</w:t>
      </w:r>
      <w:r>
        <w:rPr>
          <w:rFonts w:ascii="Times New Roman" w:eastAsia="Times New Roman" w:hAnsi="Times New Roman" w:cs="Times New Roman"/>
          <w:sz w:val="24"/>
          <w:szCs w:val="24"/>
          <w:vertAlign w:val="superscript"/>
        </w:rPr>
        <w:endnoteReference w:id="3"/>
      </w:r>
      <w:r>
        <w:rPr>
          <w:rFonts w:ascii="Times New Roman" w:eastAsia="Times New Roman" w:hAnsi="Times New Roman" w:cs="Times New Roman"/>
          <w:sz w:val="24"/>
          <w:szCs w:val="24"/>
        </w:rPr>
        <w:t xml:space="preserve"> a sentiment also expressed in the </w:t>
      </w:r>
      <w:proofErr w:type="spellStart"/>
      <w:r>
        <w:rPr>
          <w:rFonts w:ascii="Times New Roman" w:eastAsia="Times New Roman" w:hAnsi="Times New Roman" w:cs="Times New Roman"/>
          <w:i/>
          <w:sz w:val="24"/>
          <w:szCs w:val="24"/>
        </w:rPr>
        <w:t>Gesta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Danorum</w:t>
      </w:r>
      <w:proofErr w:type="spellEnd"/>
      <w:r>
        <w:rPr>
          <w:rFonts w:ascii="Times New Roman" w:eastAsia="Times New Roman" w:hAnsi="Times New Roman" w:cs="Times New Roman"/>
          <w:sz w:val="24"/>
          <w:szCs w:val="24"/>
        </w:rPr>
        <w:t xml:space="preserve">, our lone Latin source, which describes how the </w:t>
      </w:r>
      <w:r>
        <w:rPr>
          <w:rFonts w:ascii="Times New Roman" w:eastAsia="Times New Roman" w:hAnsi="Times New Roman" w:cs="Times New Roman"/>
          <w:sz w:val="24"/>
          <w:szCs w:val="24"/>
        </w:rPr>
        <w:lastRenderedPageBreak/>
        <w:t>ritual’s perpetrators “commanded that the likeness of an eagle should be put onto his [the victim’s] back”.</w:t>
      </w:r>
      <w:r>
        <w:rPr>
          <w:rFonts w:ascii="Times New Roman" w:eastAsia="Times New Roman" w:hAnsi="Times New Roman" w:cs="Times New Roman"/>
          <w:sz w:val="24"/>
          <w:szCs w:val="24"/>
          <w:vertAlign w:val="superscript"/>
        </w:rPr>
        <w:endnoteReference w:id="4"/>
      </w:r>
    </w:p>
    <w:p w14:paraId="69672A32"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this initial similarity, there is no consensus between our sources as to what precisely constituted the blood eagle. All nine extant accounts begin with the victim being captured following armed conflict, and having an eagle carved or cut into their back. Three sources – </w:t>
      </w:r>
      <w:proofErr w:type="spellStart"/>
      <w:r>
        <w:rPr>
          <w:rFonts w:ascii="Times New Roman" w:eastAsia="Times New Roman" w:hAnsi="Times New Roman" w:cs="Times New Roman"/>
          <w:i/>
          <w:sz w:val="24"/>
          <w:szCs w:val="24"/>
        </w:rPr>
        <w:t>Knútsdrápa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5"/>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Ragnars</w:t>
      </w:r>
      <w:proofErr w:type="spellEnd"/>
      <w:r>
        <w:rPr>
          <w:rFonts w:ascii="Times New Roman" w:eastAsia="Times New Roman" w:hAnsi="Times New Roman" w:cs="Times New Roman"/>
          <w:i/>
          <w:sz w:val="24"/>
          <w:szCs w:val="24"/>
        </w:rPr>
        <w:t xml:space="preserve"> saga </w:t>
      </w:r>
      <w:proofErr w:type="spellStart"/>
      <w:r>
        <w:rPr>
          <w:rFonts w:ascii="Times New Roman" w:eastAsia="Times New Roman" w:hAnsi="Times New Roman" w:cs="Times New Roman"/>
          <w:i/>
          <w:sz w:val="24"/>
          <w:szCs w:val="24"/>
        </w:rPr>
        <w:t>loðbrókar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6"/>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Reginsmál</w:t>
      </w:r>
      <w:proofErr w:type="spellEnd"/>
      <w:r>
        <w:rPr>
          <w:rFonts w:ascii="Times New Roman" w:eastAsia="Times New Roman" w:hAnsi="Times New Roman" w:cs="Times New Roman"/>
          <w:sz w:val="24"/>
          <w:szCs w:val="24"/>
          <w:vertAlign w:val="superscript"/>
        </w:rPr>
        <w:endnoteReference w:id="7"/>
      </w:r>
      <w:r>
        <w:rPr>
          <w:rFonts w:ascii="Times New Roman" w:eastAsia="Times New Roman" w:hAnsi="Times New Roman" w:cs="Times New Roman"/>
          <w:sz w:val="24"/>
          <w:szCs w:val="24"/>
        </w:rPr>
        <w:t xml:space="preserve"> – offer no further anatomical details, suggesting only that the victim died shortly thereafter. For example, a short prose section and strophe 27 of </w:t>
      </w:r>
      <w:proofErr w:type="spellStart"/>
      <w:r>
        <w:rPr>
          <w:rFonts w:ascii="Times New Roman" w:eastAsia="Times New Roman" w:hAnsi="Times New Roman" w:cs="Times New Roman"/>
          <w:i/>
          <w:sz w:val="24"/>
          <w:szCs w:val="24"/>
        </w:rPr>
        <w:t>Reginsmál</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describe the death of </w:t>
      </w:r>
      <w:proofErr w:type="spellStart"/>
      <w:r>
        <w:rPr>
          <w:rFonts w:ascii="Times New Roman" w:eastAsia="Times New Roman" w:hAnsi="Times New Roman" w:cs="Times New Roman"/>
          <w:sz w:val="24"/>
          <w:szCs w:val="24"/>
        </w:rPr>
        <w:t>Lyngvi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Hundingsson</w:t>
      </w:r>
      <w:proofErr w:type="spellEnd"/>
      <w:r>
        <w:rPr>
          <w:rFonts w:ascii="Times New Roman" w:eastAsia="Times New Roman" w:hAnsi="Times New Roman" w:cs="Times New Roman"/>
          <w:sz w:val="24"/>
          <w:szCs w:val="24"/>
        </w:rPr>
        <w:t xml:space="preserve"> thus:</w:t>
      </w:r>
    </w:p>
    <w:p w14:paraId="35CAB37B" w14:textId="77777777" w:rsidR="00D976E6" w:rsidRDefault="00D976E6">
      <w:pPr>
        <w:spacing w:after="0" w:line="480" w:lineRule="auto"/>
        <w:ind w:firstLine="720"/>
        <w:rPr>
          <w:rFonts w:ascii="Times New Roman" w:eastAsia="Times New Roman" w:hAnsi="Times New Roman" w:cs="Times New Roman"/>
          <w:sz w:val="24"/>
          <w:szCs w:val="24"/>
        </w:rPr>
      </w:pPr>
    </w:p>
    <w:p w14:paraId="3C543E11" w14:textId="77777777" w:rsidR="00D976E6" w:rsidRDefault="00D976E6">
      <w:pPr>
        <w:spacing w:after="0" w:line="480" w:lineRule="auto"/>
        <w:ind w:left="85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Sigurðr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átti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orrostu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mikla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Lyngva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Hundingsson</w:t>
      </w:r>
      <w:proofErr w:type="spellEnd"/>
      <w:r>
        <w:rPr>
          <w:rFonts w:ascii="Times New Roman" w:eastAsia="Times New Roman" w:hAnsi="Times New Roman" w:cs="Times New Roman"/>
          <w:sz w:val="24"/>
          <w:szCs w:val="24"/>
        </w:rPr>
        <w:t xml:space="preserve"> ok </w:t>
      </w:r>
      <w:proofErr w:type="spellStart"/>
      <w:r>
        <w:rPr>
          <w:rFonts w:ascii="Times New Roman" w:eastAsia="Times New Roman" w:hAnsi="Times New Roman" w:cs="Times New Roman"/>
          <w:sz w:val="24"/>
          <w:szCs w:val="24"/>
        </w:rPr>
        <w:t>bræðr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Þar</w:t>
      </w:r>
      <w:proofErr w:type="spellEnd"/>
      <w:r>
        <w:rPr>
          <w:rFonts w:ascii="Times New Roman" w:eastAsia="Times New Roman" w:hAnsi="Times New Roman" w:cs="Times New Roman"/>
          <w:sz w:val="24"/>
          <w:szCs w:val="24"/>
        </w:rPr>
        <w:t xml:space="preserve"> fell </w:t>
      </w:r>
      <w:proofErr w:type="spellStart"/>
      <w:r>
        <w:rPr>
          <w:rFonts w:ascii="Times New Roman" w:eastAsia="Times New Roman" w:hAnsi="Times New Roman" w:cs="Times New Roman"/>
          <w:sz w:val="24"/>
          <w:szCs w:val="24"/>
        </w:rPr>
        <w:t>Lyngvi</w:t>
      </w:r>
      <w:proofErr w:type="spellEnd"/>
      <w:r>
        <w:rPr>
          <w:rFonts w:ascii="Times New Roman" w:eastAsia="Times New Roman" w:hAnsi="Times New Roman" w:cs="Times New Roman"/>
          <w:sz w:val="24"/>
          <w:szCs w:val="24"/>
        </w:rPr>
        <w:t xml:space="preserve"> ok </w:t>
      </w:r>
      <w:proofErr w:type="spellStart"/>
      <w:r>
        <w:rPr>
          <w:rFonts w:ascii="Times New Roman" w:eastAsia="Times New Roman" w:hAnsi="Times New Roman" w:cs="Times New Roman"/>
          <w:sz w:val="24"/>
          <w:szCs w:val="24"/>
        </w:rPr>
        <w:t>þeir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þrír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bræðr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Eptir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orrostu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kvað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Reginn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w:t>
      </w:r>
      <w:proofErr w:type="spellStart"/>
      <w:r>
        <w:rPr>
          <w:rFonts w:ascii="Times New Roman" w:eastAsia="Times New Roman" w:hAnsi="Times New Roman" w:cs="Times New Roman"/>
          <w:sz w:val="24"/>
          <w:szCs w:val="24"/>
        </w:rPr>
        <w:t>Nú</w:t>
      </w:r>
      <w:proofErr w:type="spellEnd"/>
      <w:r>
        <w:rPr>
          <w:rFonts w:ascii="Times New Roman" w:eastAsia="Times New Roman" w:hAnsi="Times New Roman" w:cs="Times New Roman"/>
          <w:sz w:val="24"/>
          <w:szCs w:val="24"/>
        </w:rPr>
        <w:t xml:space="preserve"> er </w:t>
      </w:r>
      <w:proofErr w:type="spellStart"/>
      <w:r>
        <w:rPr>
          <w:rFonts w:ascii="Times New Roman" w:eastAsia="Times New Roman" w:hAnsi="Times New Roman" w:cs="Times New Roman"/>
          <w:sz w:val="24"/>
          <w:szCs w:val="24"/>
        </w:rPr>
        <w:t>blóðugr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ǫrn</w:t>
      </w:r>
      <w:proofErr w:type="spellEnd"/>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bitrum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hjǫrvi</w:t>
      </w:r>
      <w:proofErr w:type="spellEnd"/>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bana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Sigmundar</w:t>
      </w:r>
      <w:proofErr w:type="spellEnd"/>
      <w:r>
        <w:rPr>
          <w:rFonts w:ascii="Times New Roman" w:eastAsia="Times New Roman" w:hAnsi="Times New Roman" w:cs="Times New Roman"/>
          <w:sz w:val="24"/>
          <w:szCs w:val="24"/>
        </w:rPr>
        <w:br/>
        <w:t xml:space="preserve">á </w:t>
      </w:r>
      <w:proofErr w:type="spellStart"/>
      <w:r>
        <w:rPr>
          <w:rFonts w:ascii="Times New Roman" w:eastAsia="Times New Roman" w:hAnsi="Times New Roman" w:cs="Times New Roman"/>
          <w:sz w:val="24"/>
          <w:szCs w:val="24"/>
        </w:rPr>
        <w:t>baki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ristinn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8"/>
      </w:r>
    </w:p>
    <w:p w14:paraId="06DDD77D" w14:textId="77777777" w:rsidR="00D976E6" w:rsidRDefault="00D976E6">
      <w:pPr>
        <w:spacing w:after="0" w:line="480" w:lineRule="auto"/>
        <w:ind w:left="851"/>
        <w:rPr>
          <w:rFonts w:ascii="Times New Roman" w:eastAsia="Times New Roman" w:hAnsi="Times New Roman" w:cs="Times New Roman"/>
          <w:sz w:val="24"/>
          <w:szCs w:val="24"/>
        </w:rPr>
      </w:pPr>
    </w:p>
    <w:p w14:paraId="07A08A90" w14:textId="77777777" w:rsidR="00D976E6" w:rsidRDefault="00D976E6">
      <w:pPr>
        <w:spacing w:after="0" w:line="480" w:lineRule="auto"/>
        <w:ind w:left="85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Sigurðr</w:t>
      </w:r>
      <w:proofErr w:type="spellEnd"/>
      <w:r>
        <w:rPr>
          <w:rFonts w:ascii="Times New Roman" w:eastAsia="Times New Roman" w:hAnsi="Times New Roman" w:cs="Times New Roman"/>
          <w:sz w:val="24"/>
          <w:szCs w:val="24"/>
        </w:rPr>
        <w:t xml:space="preserve"> won a great battle against </w:t>
      </w:r>
      <w:proofErr w:type="spellStart"/>
      <w:r>
        <w:rPr>
          <w:rFonts w:ascii="Times New Roman" w:eastAsia="Times New Roman" w:hAnsi="Times New Roman" w:cs="Times New Roman"/>
          <w:sz w:val="24"/>
          <w:szCs w:val="24"/>
        </w:rPr>
        <w:t>Lyngvi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Hundingsson</w:t>
      </w:r>
      <w:proofErr w:type="spellEnd"/>
      <w:r>
        <w:rPr>
          <w:rFonts w:ascii="Times New Roman" w:eastAsia="Times New Roman" w:hAnsi="Times New Roman" w:cs="Times New Roman"/>
          <w:sz w:val="24"/>
          <w:szCs w:val="24"/>
        </w:rPr>
        <w:t xml:space="preserve"> and his brothers. </w:t>
      </w:r>
      <w:proofErr w:type="spellStart"/>
      <w:r>
        <w:rPr>
          <w:rFonts w:ascii="Times New Roman" w:eastAsia="Times New Roman" w:hAnsi="Times New Roman" w:cs="Times New Roman"/>
          <w:sz w:val="24"/>
          <w:szCs w:val="24"/>
        </w:rPr>
        <w:t>Lyngvi</w:t>
      </w:r>
      <w:proofErr w:type="spellEnd"/>
      <w:r>
        <w:rPr>
          <w:rFonts w:ascii="Times New Roman" w:eastAsia="Times New Roman" w:hAnsi="Times New Roman" w:cs="Times New Roman"/>
          <w:sz w:val="24"/>
          <w:szCs w:val="24"/>
        </w:rPr>
        <w:t xml:space="preserve"> and those three brothers died there. After the battle, </w:t>
      </w:r>
      <w:proofErr w:type="spellStart"/>
      <w:r>
        <w:rPr>
          <w:rFonts w:ascii="Times New Roman" w:eastAsia="Times New Roman" w:hAnsi="Times New Roman" w:cs="Times New Roman"/>
          <w:sz w:val="24"/>
          <w:szCs w:val="24"/>
        </w:rPr>
        <w:t>Reginn</w:t>
      </w:r>
      <w:proofErr w:type="spellEnd"/>
      <w:r>
        <w:rPr>
          <w:rFonts w:ascii="Times New Roman" w:eastAsia="Times New Roman" w:hAnsi="Times New Roman" w:cs="Times New Roman"/>
          <w:sz w:val="24"/>
          <w:szCs w:val="24"/>
        </w:rPr>
        <w:t xml:space="preserve"> declared: “Now a bloody eagle is carved into the back of </w:t>
      </w:r>
      <w:proofErr w:type="spellStart"/>
      <w:r>
        <w:rPr>
          <w:rFonts w:ascii="Times New Roman" w:eastAsia="Times New Roman" w:hAnsi="Times New Roman" w:cs="Times New Roman"/>
          <w:sz w:val="24"/>
          <w:szCs w:val="24"/>
        </w:rPr>
        <w:t>Sigmundr’s</w:t>
      </w:r>
      <w:proofErr w:type="spellEnd"/>
      <w:r>
        <w:rPr>
          <w:rFonts w:ascii="Times New Roman" w:eastAsia="Times New Roman" w:hAnsi="Times New Roman" w:cs="Times New Roman"/>
          <w:sz w:val="24"/>
          <w:szCs w:val="24"/>
        </w:rPr>
        <w:t xml:space="preserve"> killer [</w:t>
      </w:r>
      <w:proofErr w:type="spellStart"/>
      <w:r>
        <w:rPr>
          <w:rFonts w:ascii="Times New Roman" w:eastAsia="Times New Roman" w:hAnsi="Times New Roman" w:cs="Times New Roman"/>
          <w:sz w:val="24"/>
          <w:szCs w:val="24"/>
        </w:rPr>
        <w:t>Lyngvi</w:t>
      </w:r>
      <w:proofErr w:type="spellEnd"/>
      <w:r>
        <w:rPr>
          <w:rFonts w:ascii="Times New Roman" w:eastAsia="Times New Roman" w:hAnsi="Times New Roman" w:cs="Times New Roman"/>
          <w:sz w:val="24"/>
          <w:szCs w:val="24"/>
        </w:rPr>
        <w:t>] with a bloody sword.”</w:t>
      </w:r>
    </w:p>
    <w:p w14:paraId="34F079F9" w14:textId="77777777" w:rsidR="00D976E6" w:rsidRDefault="00D976E6">
      <w:pPr>
        <w:spacing w:after="0" w:line="480" w:lineRule="auto"/>
        <w:ind w:left="851"/>
        <w:rPr>
          <w:rFonts w:ascii="Times New Roman" w:eastAsia="Times New Roman" w:hAnsi="Times New Roman" w:cs="Times New Roman"/>
          <w:sz w:val="24"/>
          <w:szCs w:val="24"/>
        </w:rPr>
      </w:pPr>
    </w:p>
    <w:p w14:paraId="08842020" w14:textId="77777777" w:rsidR="00D976E6" w:rsidRDefault="00D976E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the </w:t>
      </w:r>
      <w:proofErr w:type="spellStart"/>
      <w:r>
        <w:rPr>
          <w:rFonts w:ascii="Times New Roman" w:eastAsia="Times New Roman" w:hAnsi="Times New Roman" w:cs="Times New Roman"/>
          <w:i/>
          <w:sz w:val="24"/>
          <w:szCs w:val="24"/>
        </w:rPr>
        <w:t>Gesta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Danorum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makes it clear that the eagle carved was only a superficial “likeness” of the bird, and adds that the victim’s wounds were salted thereafter.</w:t>
      </w:r>
      <w:r>
        <w:rPr>
          <w:rFonts w:ascii="Times New Roman" w:eastAsia="Times New Roman" w:hAnsi="Times New Roman" w:cs="Times New Roman"/>
          <w:sz w:val="24"/>
          <w:szCs w:val="24"/>
          <w:vertAlign w:val="superscript"/>
        </w:rPr>
        <w:endnoteReference w:id="9"/>
      </w:r>
      <w:r>
        <w:rPr>
          <w:rFonts w:ascii="Times New Roman" w:eastAsia="Times New Roman" w:hAnsi="Times New Roman" w:cs="Times New Roman"/>
          <w:sz w:val="24"/>
          <w:szCs w:val="24"/>
        </w:rPr>
        <w:t xml:space="preserve"> None </w:t>
      </w:r>
      <w:r>
        <w:rPr>
          <w:rFonts w:ascii="Times New Roman" w:eastAsia="Times New Roman" w:hAnsi="Times New Roman" w:cs="Times New Roman"/>
          <w:sz w:val="24"/>
          <w:szCs w:val="24"/>
        </w:rPr>
        <w:lastRenderedPageBreak/>
        <w:t xml:space="preserve">of these four texts describe the opening of the thoracic cavity, the breaking of ribs, or the removal of lungs. </w:t>
      </w:r>
    </w:p>
    <w:p w14:paraId="4FD116DC"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contrast, the remaining five sources – </w:t>
      </w:r>
      <w:proofErr w:type="spellStart"/>
      <w:r>
        <w:rPr>
          <w:rFonts w:ascii="Times New Roman" w:eastAsia="Times New Roman" w:hAnsi="Times New Roman" w:cs="Times New Roman"/>
          <w:i/>
          <w:sz w:val="24"/>
          <w:szCs w:val="24"/>
        </w:rPr>
        <w:t>Haralds</w:t>
      </w:r>
      <w:proofErr w:type="spellEnd"/>
      <w:r>
        <w:rPr>
          <w:rFonts w:ascii="Times New Roman" w:eastAsia="Times New Roman" w:hAnsi="Times New Roman" w:cs="Times New Roman"/>
          <w:i/>
          <w:sz w:val="24"/>
          <w:szCs w:val="24"/>
        </w:rPr>
        <w:t xml:space="preserve"> saga ins </w:t>
      </w:r>
      <w:proofErr w:type="spellStart"/>
      <w:r>
        <w:rPr>
          <w:rFonts w:ascii="Times New Roman" w:eastAsia="Times New Roman" w:hAnsi="Times New Roman" w:cs="Times New Roman"/>
          <w:i/>
          <w:sz w:val="24"/>
          <w:szCs w:val="24"/>
        </w:rPr>
        <w:t>hárfagra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10"/>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Orkneyinga</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11"/>
      </w:r>
      <w:r>
        <w:rPr>
          <w:rFonts w:ascii="Times New Roman" w:eastAsia="Times New Roman" w:hAnsi="Times New Roman" w:cs="Times New Roman"/>
          <w:sz w:val="24"/>
          <w:szCs w:val="24"/>
          <w:vertAlign w:val="superscript"/>
        </w:rPr>
        <w:t xml:space="preserve"> </w:t>
      </w:r>
      <w:proofErr w:type="spellStart"/>
      <w:r>
        <w:rPr>
          <w:rFonts w:ascii="Times New Roman" w:eastAsia="Times New Roman" w:hAnsi="Times New Roman" w:cs="Times New Roman"/>
          <w:i/>
          <w:sz w:val="24"/>
          <w:szCs w:val="24"/>
        </w:rPr>
        <w:t>Orms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Stórólfssonar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12"/>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Norna</w:t>
      </w:r>
      <w:proofErr w:type="spellEnd"/>
      <w:r>
        <w:rPr>
          <w:rFonts w:ascii="Times New Roman" w:eastAsia="Times New Roman" w:hAnsi="Times New Roman" w:cs="Times New Roman"/>
          <w:i/>
          <w:sz w:val="24"/>
          <w:szCs w:val="24"/>
        </w:rPr>
        <w:t xml:space="preserve">-Gests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13"/>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Ragnarssona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vertAlign w:val="superscript"/>
        </w:rPr>
        <w:endnoteReference w:id="14"/>
      </w:r>
      <w:r>
        <w:rPr>
          <w:rFonts w:ascii="Times New Roman" w:eastAsia="Times New Roman" w:hAnsi="Times New Roman" w:cs="Times New Roman"/>
          <w:sz w:val="24"/>
          <w:szCs w:val="24"/>
        </w:rPr>
        <w:t xml:space="preserve"> – go further, detailing that the victim’s ribs were cut loose from their spine, and that their lungs were subsequently removed. </w:t>
      </w:r>
      <w:proofErr w:type="spellStart"/>
      <w:r>
        <w:rPr>
          <w:rFonts w:ascii="Times New Roman" w:eastAsia="Times New Roman" w:hAnsi="Times New Roman" w:cs="Times New Roman"/>
          <w:i/>
          <w:sz w:val="24"/>
          <w:szCs w:val="24"/>
        </w:rPr>
        <w:t>Haralds</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 for example, provides the following description: </w:t>
      </w:r>
    </w:p>
    <w:p w14:paraId="2366C858" w14:textId="77777777" w:rsidR="00D976E6" w:rsidRDefault="00D976E6">
      <w:pPr>
        <w:spacing w:before="240" w:line="480" w:lineRule="auto"/>
        <w:ind w:left="85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Þá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gekk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Einarr</w:t>
      </w:r>
      <w:proofErr w:type="spellEnd"/>
      <w:r>
        <w:rPr>
          <w:rFonts w:ascii="Times New Roman" w:eastAsia="Times New Roman" w:hAnsi="Times New Roman" w:cs="Times New Roman"/>
          <w:sz w:val="24"/>
          <w:szCs w:val="24"/>
        </w:rPr>
        <w:t xml:space="preserve"> jarl </w:t>
      </w:r>
      <w:proofErr w:type="spellStart"/>
      <w:r>
        <w:rPr>
          <w:rFonts w:ascii="Times New Roman" w:eastAsia="Times New Roman" w:hAnsi="Times New Roman" w:cs="Times New Roman"/>
          <w:sz w:val="24"/>
          <w:szCs w:val="24"/>
        </w:rPr>
        <w:t>til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Hálfdanar</w:t>
      </w:r>
      <w:proofErr w:type="spellEnd"/>
      <w:r>
        <w:rPr>
          <w:rFonts w:ascii="Times New Roman" w:eastAsia="Times New Roman" w:hAnsi="Times New Roman" w:cs="Times New Roman"/>
          <w:sz w:val="24"/>
          <w:szCs w:val="24"/>
        </w:rPr>
        <w:t xml:space="preserve">. Hann </w:t>
      </w:r>
      <w:proofErr w:type="spellStart"/>
      <w:r>
        <w:rPr>
          <w:rFonts w:ascii="Times New Roman" w:eastAsia="Times New Roman" w:hAnsi="Times New Roman" w:cs="Times New Roman"/>
          <w:sz w:val="24"/>
          <w:szCs w:val="24"/>
        </w:rPr>
        <w:t>reist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ǫrn</w:t>
      </w:r>
      <w:proofErr w:type="spellEnd"/>
      <w:r>
        <w:rPr>
          <w:rFonts w:ascii="Times New Roman" w:eastAsia="Times New Roman" w:hAnsi="Times New Roman" w:cs="Times New Roman"/>
          <w:sz w:val="24"/>
          <w:szCs w:val="24"/>
        </w:rPr>
        <w:t xml:space="preserve"> á </w:t>
      </w:r>
      <w:proofErr w:type="spellStart"/>
      <w:r>
        <w:rPr>
          <w:rFonts w:ascii="Times New Roman" w:eastAsia="Times New Roman" w:hAnsi="Times New Roman" w:cs="Times New Roman"/>
          <w:sz w:val="24"/>
          <w:szCs w:val="24"/>
        </w:rPr>
        <w:t>baki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þeima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hætti</w:t>
      </w:r>
      <w:proofErr w:type="spellEnd"/>
      <w:r>
        <w:rPr>
          <w:rFonts w:ascii="Times New Roman" w:eastAsia="Times New Roman" w:hAnsi="Times New Roman" w:cs="Times New Roman"/>
          <w:sz w:val="24"/>
          <w:szCs w:val="24"/>
        </w:rPr>
        <w:t xml:space="preserve">, at </w:t>
      </w:r>
      <w:proofErr w:type="spellStart"/>
      <w:r>
        <w:rPr>
          <w:rFonts w:ascii="Times New Roman" w:eastAsia="Times New Roman" w:hAnsi="Times New Roman" w:cs="Times New Roman"/>
          <w:sz w:val="24"/>
          <w:szCs w:val="24"/>
        </w:rPr>
        <w:t>hann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lagði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sverði</w:t>
      </w:r>
      <w:proofErr w:type="spellEnd"/>
      <w:r>
        <w:rPr>
          <w:rFonts w:ascii="Times New Roman" w:eastAsia="Times New Roman" w:hAnsi="Times New Roman" w:cs="Times New Roman"/>
          <w:sz w:val="24"/>
          <w:szCs w:val="24"/>
        </w:rPr>
        <w:t xml:space="preserve"> á </w:t>
      </w:r>
      <w:proofErr w:type="spellStart"/>
      <w:r>
        <w:rPr>
          <w:rFonts w:ascii="Times New Roman" w:eastAsia="Times New Roman" w:hAnsi="Times New Roman" w:cs="Times New Roman"/>
          <w:sz w:val="24"/>
          <w:szCs w:val="24"/>
        </w:rPr>
        <w:t>hol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hrygginn</w:t>
      </w:r>
      <w:proofErr w:type="spellEnd"/>
      <w:r>
        <w:rPr>
          <w:rFonts w:ascii="Times New Roman" w:eastAsia="Times New Roman" w:hAnsi="Times New Roman" w:cs="Times New Roman"/>
          <w:sz w:val="24"/>
          <w:szCs w:val="24"/>
        </w:rPr>
        <w:t xml:space="preserve"> ok </w:t>
      </w:r>
      <w:proofErr w:type="spellStart"/>
      <w:r>
        <w:rPr>
          <w:rFonts w:ascii="Times New Roman" w:eastAsia="Times New Roman" w:hAnsi="Times New Roman" w:cs="Times New Roman"/>
          <w:sz w:val="24"/>
          <w:szCs w:val="24"/>
        </w:rPr>
        <w:t>reist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rifinn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ǫll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ofan</w:t>
      </w:r>
      <w:proofErr w:type="spellEnd"/>
      <w:r>
        <w:rPr>
          <w:rFonts w:ascii="Times New Roman" w:eastAsia="Times New Roman" w:hAnsi="Times New Roman" w:cs="Times New Roman"/>
          <w:sz w:val="24"/>
          <w:szCs w:val="24"/>
        </w:rPr>
        <w:t xml:space="preserve"> á </w:t>
      </w:r>
      <w:proofErr w:type="spellStart"/>
      <w:r>
        <w:rPr>
          <w:rFonts w:ascii="Times New Roman" w:eastAsia="Times New Roman" w:hAnsi="Times New Roman" w:cs="Times New Roman"/>
          <w:sz w:val="24"/>
          <w:szCs w:val="24"/>
        </w:rPr>
        <w:t>lendar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þar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út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lungun</w:t>
      </w:r>
      <w:proofErr w:type="spellEnd"/>
      <w:r>
        <w:rPr>
          <w:rFonts w:ascii="Times New Roman" w:eastAsia="Times New Roman" w:hAnsi="Times New Roman" w:cs="Times New Roman"/>
          <w:sz w:val="24"/>
          <w:szCs w:val="24"/>
        </w:rPr>
        <w:t xml:space="preserve">. Var </w:t>
      </w:r>
      <w:proofErr w:type="spellStart"/>
      <w:r>
        <w:rPr>
          <w:rFonts w:ascii="Times New Roman" w:eastAsia="Times New Roman" w:hAnsi="Times New Roman" w:cs="Times New Roman"/>
          <w:sz w:val="24"/>
          <w:szCs w:val="24"/>
        </w:rPr>
        <w:t>þat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Hálfdanar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15"/>
      </w:r>
    </w:p>
    <w:p w14:paraId="3920AA51" w14:textId="77777777" w:rsidR="00D976E6" w:rsidRDefault="00D976E6">
      <w:pPr>
        <w:spacing w:line="480" w:lineRule="auto"/>
        <w:ind w:left="8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Einar Jarl went to </w:t>
      </w:r>
      <w:proofErr w:type="spellStart"/>
      <w:r>
        <w:rPr>
          <w:rFonts w:ascii="Times New Roman" w:eastAsia="Times New Roman" w:hAnsi="Times New Roman" w:cs="Times New Roman"/>
          <w:sz w:val="24"/>
          <w:szCs w:val="24"/>
        </w:rPr>
        <w:t>Hálfdan</w:t>
      </w:r>
      <w:proofErr w:type="spellEnd"/>
      <w:r>
        <w:rPr>
          <w:rFonts w:ascii="Times New Roman" w:eastAsia="Times New Roman" w:hAnsi="Times New Roman" w:cs="Times New Roman"/>
          <w:sz w:val="24"/>
          <w:szCs w:val="24"/>
        </w:rPr>
        <w:t xml:space="preserve">. He carved an eagle on his back in such a way, that he put a sword into the chest cavity at the spine, and cut down along all the ribs to the loins, and pulled out the lungs through the cut. That was the death of </w:t>
      </w:r>
      <w:proofErr w:type="spellStart"/>
      <w:r>
        <w:rPr>
          <w:rFonts w:ascii="Times New Roman" w:eastAsia="Times New Roman" w:hAnsi="Times New Roman" w:cs="Times New Roman"/>
          <w:sz w:val="24"/>
          <w:szCs w:val="24"/>
        </w:rPr>
        <w:t>Hálfdan</w:t>
      </w:r>
      <w:proofErr w:type="spellEnd"/>
      <w:r>
        <w:rPr>
          <w:rFonts w:ascii="Times New Roman" w:eastAsia="Times New Roman" w:hAnsi="Times New Roman" w:cs="Times New Roman"/>
          <w:sz w:val="24"/>
          <w:szCs w:val="24"/>
        </w:rPr>
        <w:t>.</w:t>
      </w:r>
    </w:p>
    <w:p w14:paraId="3532B0CE" w14:textId="77777777" w:rsidR="00D976E6" w:rsidRDefault="00D976E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Such accounts imply that this complicated procedure </w:t>
      </w:r>
      <w:r>
        <w:rPr>
          <w:rFonts w:ascii="Times New Roman" w:eastAsia="Times New Roman" w:hAnsi="Times New Roman" w:cs="Times New Roman"/>
          <w:i/>
          <w:sz w:val="24"/>
          <w:szCs w:val="24"/>
        </w:rPr>
        <w:t xml:space="preserve">was </w:t>
      </w:r>
      <w:r>
        <w:rPr>
          <w:rFonts w:ascii="Times New Roman" w:eastAsia="Times New Roman" w:hAnsi="Times New Roman" w:cs="Times New Roman"/>
          <w:sz w:val="24"/>
          <w:szCs w:val="24"/>
        </w:rPr>
        <w:t>the cutting of a blood eagle, and that the bird’s shape was formed not by artistically placed cuts to the skin, but by the arrangement of the victim’s body parts.</w:t>
      </w:r>
    </w:p>
    <w:p w14:paraId="74B59E55"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raises the question of how to align what appear to be two textual traditions. One possibility is that medieval writers assumed their audiences would be familiar with the concept of a blood eagle, and either felt no need to detail the whole process or were prevented from doing so by the generic constraints of their writing, leading to brief descriptions of the type found in </w:t>
      </w:r>
      <w:proofErr w:type="spellStart"/>
      <w:r>
        <w:rPr>
          <w:rFonts w:ascii="Times New Roman" w:eastAsia="Times New Roman" w:hAnsi="Times New Roman" w:cs="Times New Roman"/>
          <w:i/>
          <w:sz w:val="24"/>
          <w:szCs w:val="24"/>
        </w:rPr>
        <w:t>Knútsdrápa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Ragnars</w:t>
      </w:r>
      <w:proofErr w:type="spellEnd"/>
      <w:r>
        <w:rPr>
          <w:rFonts w:ascii="Times New Roman" w:eastAsia="Times New Roman" w:hAnsi="Times New Roman" w:cs="Times New Roman"/>
          <w:i/>
          <w:sz w:val="24"/>
          <w:szCs w:val="24"/>
        </w:rPr>
        <w:t xml:space="preserve"> saga </w:t>
      </w:r>
      <w:proofErr w:type="spellStart"/>
      <w:r>
        <w:rPr>
          <w:rFonts w:ascii="Times New Roman" w:eastAsia="Times New Roman" w:hAnsi="Times New Roman" w:cs="Times New Roman"/>
          <w:i/>
          <w:sz w:val="24"/>
          <w:szCs w:val="24"/>
        </w:rPr>
        <w:t>loðbrókar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Reginsmál</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the </w:t>
      </w:r>
      <w:proofErr w:type="spellStart"/>
      <w:r>
        <w:rPr>
          <w:rFonts w:ascii="Times New Roman" w:eastAsia="Times New Roman" w:hAnsi="Times New Roman" w:cs="Times New Roman"/>
          <w:i/>
          <w:sz w:val="24"/>
          <w:szCs w:val="24"/>
        </w:rPr>
        <w:t>Gesta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Danorum</w:t>
      </w:r>
      <w:proofErr w:type="spellEnd"/>
      <w:r>
        <w:rPr>
          <w:rFonts w:ascii="Times New Roman" w:eastAsia="Times New Roman" w:hAnsi="Times New Roman" w:cs="Times New Roman"/>
          <w:sz w:val="24"/>
          <w:szCs w:val="24"/>
        </w:rPr>
        <w:t xml:space="preserve">. Such an abridgement would be entirely in keeping with the terse style of medieval Old Norse prose. Alternately, it is entirely plausible that the longer, </w:t>
      </w:r>
      <w:r>
        <w:rPr>
          <w:rFonts w:ascii="Times New Roman" w:eastAsia="Times New Roman" w:hAnsi="Times New Roman" w:cs="Times New Roman"/>
          <w:sz w:val="24"/>
          <w:szCs w:val="24"/>
        </w:rPr>
        <w:lastRenderedPageBreak/>
        <w:t xml:space="preserve">more detailed descriptions are the result of later sensationalism or misunderstanding of older texts, or even outright fabrications. </w:t>
      </w:r>
    </w:p>
    <w:p w14:paraId="7688185D"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previous scholarship on the blood eagle has focused on this dilemma, seeking to either prove or disprove the historicity of the ritual. This debate is further complicated by the dating of the extant sources, which typically survive only in copies decades or centuries younger than the text’s earliest written form – which were themselves produced some centuries after the events they describe. Only the early eleventh-century </w:t>
      </w:r>
      <w:proofErr w:type="spellStart"/>
      <w:r>
        <w:rPr>
          <w:rFonts w:ascii="Times New Roman" w:eastAsia="Times New Roman" w:hAnsi="Times New Roman" w:cs="Times New Roman"/>
          <w:i/>
          <w:sz w:val="24"/>
          <w:szCs w:val="24"/>
        </w:rPr>
        <w:t>Knútsdrápa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can be securely dated to the Viking Age, although the verse in question describes events other sources date to the late ninth century. There is thus at least a century between any potentially-historical blood eagle and the source that describes it, leaving significant room for confusion and authorial agenda to work on the tradition. Perhaps due to its early dating, the account of Viking leaders capturing and torturing the Northumbrian King </w:t>
      </w:r>
      <w:proofErr w:type="spellStart"/>
      <w:r>
        <w:rPr>
          <w:rFonts w:ascii="Times New Roman" w:eastAsia="Times New Roman" w:hAnsi="Times New Roman" w:cs="Times New Roman"/>
          <w:sz w:val="24"/>
          <w:szCs w:val="24"/>
        </w:rPr>
        <w:t>Ælla</w:t>
      </w:r>
      <w:proofErr w:type="spellEnd"/>
      <w:r>
        <w:rPr>
          <w:rFonts w:ascii="Times New Roman" w:eastAsia="Times New Roman" w:hAnsi="Times New Roman" w:cs="Times New Roman"/>
          <w:sz w:val="24"/>
          <w:szCs w:val="24"/>
        </w:rPr>
        <w:t xml:space="preserve"> to death in first stanza of </w:t>
      </w:r>
      <w:proofErr w:type="spellStart"/>
      <w:r>
        <w:rPr>
          <w:rFonts w:ascii="Times New Roman" w:eastAsia="Times New Roman" w:hAnsi="Times New Roman" w:cs="Times New Roman"/>
          <w:i/>
          <w:sz w:val="24"/>
          <w:szCs w:val="24"/>
        </w:rPr>
        <w:t>Knútsdrápa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has been the focus of particular controversy:</w:t>
      </w:r>
    </w:p>
    <w:p w14:paraId="5E1BA0CB" w14:textId="77777777" w:rsidR="00D976E6" w:rsidRDefault="00D976E6">
      <w:pPr>
        <w:spacing w:after="0" w:line="480" w:lineRule="auto"/>
        <w:ind w:firstLine="720"/>
        <w:rPr>
          <w:rFonts w:ascii="Times New Roman" w:eastAsia="Times New Roman" w:hAnsi="Times New Roman" w:cs="Times New Roman"/>
          <w:sz w:val="24"/>
          <w:szCs w:val="24"/>
        </w:rPr>
      </w:pPr>
    </w:p>
    <w:p w14:paraId="64F47312" w14:textId="77777777" w:rsidR="00D976E6" w:rsidRPr="00D976E6" w:rsidRDefault="00D976E6">
      <w:pPr>
        <w:spacing w:after="0" w:line="480" w:lineRule="auto"/>
        <w:ind w:firstLine="720"/>
        <w:rPr>
          <w:rFonts w:ascii="Times New Roman" w:eastAsia="Times New Roman" w:hAnsi="Times New Roman" w:cs="Times New Roman"/>
          <w:sz w:val="24"/>
          <w:szCs w:val="24"/>
          <w:lang w:val="da-DK"/>
        </w:rPr>
      </w:pPr>
      <w:r w:rsidRPr="00D976E6">
        <w:rPr>
          <w:rFonts w:ascii="Times New Roman" w:eastAsia="Times New Roman" w:hAnsi="Times New Roman" w:cs="Times New Roman"/>
          <w:sz w:val="24"/>
          <w:szCs w:val="24"/>
          <w:lang w:val="da-DK"/>
        </w:rPr>
        <w:t xml:space="preserve">Ok </w:t>
      </w:r>
      <w:proofErr w:type="spellStart"/>
      <w:r w:rsidRPr="00D976E6">
        <w:rPr>
          <w:rFonts w:ascii="Times New Roman" w:eastAsia="Times New Roman" w:hAnsi="Times New Roman" w:cs="Times New Roman"/>
          <w:sz w:val="24"/>
          <w:szCs w:val="24"/>
          <w:lang w:val="da-DK"/>
        </w:rPr>
        <w:t>Ellu</w:t>
      </w:r>
      <w:proofErr w:type="spellEnd"/>
      <w:r w:rsidRPr="00D976E6">
        <w:rPr>
          <w:rFonts w:ascii="Times New Roman" w:eastAsia="Times New Roman" w:hAnsi="Times New Roman" w:cs="Times New Roman"/>
          <w:sz w:val="24"/>
          <w:szCs w:val="24"/>
          <w:lang w:val="da-DK"/>
        </w:rPr>
        <w:t xml:space="preserve"> bak,</w:t>
      </w:r>
    </w:p>
    <w:p w14:paraId="10EF65E3" w14:textId="77777777" w:rsidR="00D976E6" w:rsidRPr="00D976E6" w:rsidRDefault="00D976E6">
      <w:pPr>
        <w:spacing w:after="0" w:line="480" w:lineRule="auto"/>
        <w:ind w:firstLine="720"/>
        <w:rPr>
          <w:rFonts w:ascii="Times New Roman" w:eastAsia="Times New Roman" w:hAnsi="Times New Roman" w:cs="Times New Roman"/>
          <w:sz w:val="24"/>
          <w:szCs w:val="24"/>
          <w:lang w:val="da-DK"/>
        </w:rPr>
      </w:pPr>
      <w:r w:rsidRPr="00D976E6">
        <w:rPr>
          <w:rFonts w:ascii="Times New Roman" w:eastAsia="Times New Roman" w:hAnsi="Times New Roman" w:cs="Times New Roman"/>
          <w:sz w:val="24"/>
          <w:szCs w:val="24"/>
          <w:lang w:val="da-DK"/>
        </w:rPr>
        <w:t xml:space="preserve">at, </w:t>
      </w:r>
      <w:proofErr w:type="spellStart"/>
      <w:r w:rsidRPr="00D976E6">
        <w:rPr>
          <w:rFonts w:ascii="Times New Roman" w:eastAsia="Times New Roman" w:hAnsi="Times New Roman" w:cs="Times New Roman"/>
          <w:sz w:val="24"/>
          <w:szCs w:val="24"/>
          <w:lang w:val="da-DK"/>
        </w:rPr>
        <w:t>lét</w:t>
      </w:r>
      <w:proofErr w:type="spellEnd"/>
      <w:r w:rsidRPr="00D976E6">
        <w:rPr>
          <w:rFonts w:ascii="Times New Roman" w:eastAsia="Times New Roman" w:hAnsi="Times New Roman" w:cs="Times New Roman"/>
          <w:sz w:val="24"/>
          <w:szCs w:val="24"/>
          <w:lang w:val="da-DK"/>
        </w:rPr>
        <w:t xml:space="preserve">, </w:t>
      </w:r>
      <w:proofErr w:type="spellStart"/>
      <w:r w:rsidRPr="00D976E6">
        <w:rPr>
          <w:rFonts w:ascii="Times New Roman" w:eastAsia="Times New Roman" w:hAnsi="Times New Roman" w:cs="Times New Roman"/>
          <w:sz w:val="24"/>
          <w:szCs w:val="24"/>
          <w:lang w:val="da-DK"/>
        </w:rPr>
        <w:t>hinns</w:t>
      </w:r>
      <w:proofErr w:type="spellEnd"/>
      <w:r w:rsidRPr="00D976E6">
        <w:rPr>
          <w:rFonts w:ascii="Times New Roman" w:eastAsia="Times New Roman" w:hAnsi="Times New Roman" w:cs="Times New Roman"/>
          <w:sz w:val="24"/>
          <w:szCs w:val="24"/>
          <w:lang w:val="da-DK"/>
        </w:rPr>
        <w:t xml:space="preserve"> sat,</w:t>
      </w:r>
    </w:p>
    <w:p w14:paraId="4B2481F7" w14:textId="77777777" w:rsidR="00D976E6" w:rsidRDefault="00D976E6">
      <w:pPr>
        <w:spacing w:after="0"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Ívarr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ara</w:t>
      </w:r>
      <w:proofErr w:type="spellEnd"/>
      <w:r>
        <w:rPr>
          <w:rFonts w:ascii="Times New Roman" w:eastAsia="Times New Roman" w:hAnsi="Times New Roman" w:cs="Times New Roman"/>
          <w:sz w:val="24"/>
          <w:szCs w:val="24"/>
        </w:rPr>
        <w:t>,</w:t>
      </w:r>
    </w:p>
    <w:p w14:paraId="529ACC07" w14:textId="77777777" w:rsidR="00D976E6" w:rsidRDefault="00D976E6">
      <w:pPr>
        <w:spacing w:after="0"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Jórvík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skorit</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16"/>
      </w:r>
    </w:p>
    <w:p w14:paraId="17920695" w14:textId="77777777" w:rsidR="00D976E6" w:rsidRDefault="00D976E6">
      <w:pPr>
        <w:spacing w:after="0" w:line="480" w:lineRule="auto"/>
        <w:ind w:firstLine="720"/>
        <w:rPr>
          <w:rFonts w:ascii="Times New Roman" w:eastAsia="Times New Roman" w:hAnsi="Times New Roman" w:cs="Times New Roman"/>
          <w:sz w:val="24"/>
          <w:szCs w:val="24"/>
        </w:rPr>
      </w:pPr>
    </w:p>
    <w:p w14:paraId="58133408"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sz w:val="24"/>
          <w:szCs w:val="24"/>
        </w:rPr>
        <w:t>Ívarr</w:t>
      </w:r>
      <w:proofErr w:type="spellEnd"/>
      <w:r>
        <w:rPr>
          <w:rFonts w:ascii="Times New Roman" w:eastAsia="Times New Roman" w:hAnsi="Times New Roman" w:cs="Times New Roman"/>
          <w:sz w:val="24"/>
          <w:szCs w:val="24"/>
        </w:rPr>
        <w:t xml:space="preserve">, who ruled [lit. sat] at York, had </w:t>
      </w:r>
      <w:proofErr w:type="spellStart"/>
      <w:r>
        <w:rPr>
          <w:rFonts w:ascii="Times New Roman" w:eastAsia="Times New Roman" w:hAnsi="Times New Roman" w:cs="Times New Roman"/>
          <w:sz w:val="24"/>
          <w:szCs w:val="24"/>
        </w:rPr>
        <w:t>Ælla’s</w:t>
      </w:r>
      <w:proofErr w:type="spellEnd"/>
      <w:r>
        <w:rPr>
          <w:rFonts w:ascii="Times New Roman" w:eastAsia="Times New Roman" w:hAnsi="Times New Roman" w:cs="Times New Roman"/>
          <w:sz w:val="24"/>
          <w:szCs w:val="24"/>
        </w:rPr>
        <w:t xml:space="preserve"> back cut with an eagle.</w:t>
      </w:r>
    </w:p>
    <w:p w14:paraId="73BFEFB2" w14:textId="77777777" w:rsidR="00D976E6" w:rsidRDefault="00D976E6">
      <w:pPr>
        <w:spacing w:after="0" w:line="480" w:lineRule="auto"/>
        <w:ind w:firstLine="720"/>
        <w:rPr>
          <w:rFonts w:ascii="Times New Roman" w:eastAsia="Times New Roman" w:hAnsi="Times New Roman" w:cs="Times New Roman"/>
          <w:sz w:val="24"/>
          <w:szCs w:val="24"/>
        </w:rPr>
      </w:pPr>
    </w:p>
    <w:p w14:paraId="255B62DF" w14:textId="77777777" w:rsidR="00D976E6" w:rsidRDefault="00D976E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Roberta Frank famously rejected the idea that this text records a genuine ritualised torture, arguing that </w:t>
      </w:r>
      <w:proofErr w:type="spellStart"/>
      <w:r>
        <w:rPr>
          <w:rFonts w:ascii="Times New Roman" w:eastAsia="Times New Roman" w:hAnsi="Times New Roman" w:cs="Times New Roman"/>
          <w:i/>
          <w:sz w:val="24"/>
          <w:szCs w:val="24"/>
        </w:rPr>
        <w:t>ara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(“eagle”) should be read as an instrumental – that is, the agent performing the cutting – albeit one that lacks the preposition typical for such </w:t>
      </w:r>
      <w:r>
        <w:rPr>
          <w:rFonts w:ascii="Times New Roman" w:eastAsia="Times New Roman" w:hAnsi="Times New Roman" w:cs="Times New Roman"/>
          <w:sz w:val="24"/>
          <w:szCs w:val="24"/>
        </w:rPr>
        <w:lastRenderedPageBreak/>
        <w:t>constructions in Old West Norse skaldic poetry.</w:t>
      </w:r>
      <w:r>
        <w:rPr>
          <w:rFonts w:ascii="Times New Roman" w:eastAsia="Times New Roman" w:hAnsi="Times New Roman" w:cs="Times New Roman"/>
          <w:sz w:val="24"/>
          <w:szCs w:val="24"/>
          <w:vertAlign w:val="superscript"/>
        </w:rPr>
        <w:endnoteReference w:id="17"/>
      </w:r>
      <w:r>
        <w:rPr>
          <w:rFonts w:ascii="Times New Roman" w:eastAsia="Times New Roman" w:hAnsi="Times New Roman" w:cs="Times New Roman"/>
          <w:sz w:val="24"/>
          <w:szCs w:val="24"/>
        </w:rPr>
        <w:t xml:space="preserve"> Frank convincingly pointed to three further examples of instrumental datives employing past participles in later stanzas of </w:t>
      </w:r>
      <w:proofErr w:type="spellStart"/>
      <w:r>
        <w:rPr>
          <w:rFonts w:ascii="Times New Roman" w:eastAsia="Times New Roman" w:hAnsi="Times New Roman" w:cs="Times New Roman"/>
          <w:i/>
          <w:sz w:val="24"/>
          <w:szCs w:val="24"/>
        </w:rPr>
        <w:t>Knútsdrápa</w:t>
      </w:r>
      <w:proofErr w:type="spellEnd"/>
      <w:r>
        <w:rPr>
          <w:rFonts w:ascii="Times New Roman" w:eastAsia="Times New Roman" w:hAnsi="Times New Roman" w:cs="Times New Roman"/>
          <w:sz w:val="24"/>
          <w:szCs w:val="24"/>
        </w:rPr>
        <w:t>, which is highly suggestive that the construction in the first stanza should be read in the same way.</w:t>
      </w:r>
    </w:p>
    <w:p w14:paraId="3DECCB5F"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long-running exchange with Bjarni </w:t>
      </w:r>
      <w:proofErr w:type="spellStart"/>
      <w:r>
        <w:rPr>
          <w:rFonts w:ascii="Times New Roman" w:eastAsia="Times New Roman" w:hAnsi="Times New Roman" w:cs="Times New Roman"/>
          <w:sz w:val="24"/>
          <w:szCs w:val="24"/>
        </w:rPr>
        <w:t>Einarsson</w:t>
      </w:r>
      <w:proofErr w:type="spellEnd"/>
      <w:r>
        <w:rPr>
          <w:rFonts w:ascii="Times New Roman" w:eastAsia="Times New Roman" w:hAnsi="Times New Roman" w:cs="Times New Roman"/>
          <w:sz w:val="24"/>
          <w:szCs w:val="24"/>
        </w:rPr>
        <w:t xml:space="preserve">, who defended the traditional reading of </w:t>
      </w:r>
      <w:proofErr w:type="spellStart"/>
      <w:r>
        <w:rPr>
          <w:rFonts w:ascii="Times New Roman" w:eastAsia="Times New Roman" w:hAnsi="Times New Roman" w:cs="Times New Roman"/>
          <w:sz w:val="24"/>
          <w:szCs w:val="24"/>
        </w:rPr>
        <w:t>Sigvatr’s</w:t>
      </w:r>
      <w:proofErr w:type="spellEnd"/>
      <w:r>
        <w:rPr>
          <w:rFonts w:ascii="Times New Roman" w:eastAsia="Times New Roman" w:hAnsi="Times New Roman" w:cs="Times New Roman"/>
          <w:sz w:val="24"/>
          <w:szCs w:val="24"/>
        </w:rPr>
        <w:t xml:space="preserve"> poetry on the basis of the verse’s vocabulary,</w:t>
      </w:r>
      <w:r>
        <w:rPr>
          <w:rFonts w:ascii="Times New Roman" w:eastAsia="Times New Roman" w:hAnsi="Times New Roman" w:cs="Times New Roman"/>
          <w:sz w:val="24"/>
          <w:szCs w:val="24"/>
          <w:vertAlign w:val="superscript"/>
        </w:rPr>
        <w:endnoteReference w:id="18"/>
      </w:r>
      <w:r>
        <w:rPr>
          <w:rFonts w:ascii="Times New Roman" w:eastAsia="Times New Roman" w:hAnsi="Times New Roman" w:cs="Times New Roman"/>
          <w:sz w:val="24"/>
          <w:szCs w:val="24"/>
        </w:rPr>
        <w:t xml:space="preserve">  Frank made it clear that, for her, the best reading of the extant text is therefore “</w:t>
      </w:r>
      <w:proofErr w:type="spellStart"/>
      <w:r>
        <w:rPr>
          <w:rFonts w:ascii="Times New Roman" w:eastAsia="Times New Roman" w:hAnsi="Times New Roman" w:cs="Times New Roman"/>
          <w:sz w:val="24"/>
          <w:szCs w:val="24"/>
        </w:rPr>
        <w:t>Ívarr</w:t>
      </w:r>
      <w:proofErr w:type="spellEnd"/>
      <w:r>
        <w:rPr>
          <w:rFonts w:ascii="Times New Roman" w:eastAsia="Times New Roman" w:hAnsi="Times New Roman" w:cs="Times New Roman"/>
          <w:sz w:val="24"/>
          <w:szCs w:val="24"/>
        </w:rPr>
        <w:t xml:space="preserve">… had </w:t>
      </w:r>
      <w:proofErr w:type="spellStart"/>
      <w:r>
        <w:rPr>
          <w:rFonts w:ascii="Times New Roman" w:eastAsia="Times New Roman" w:hAnsi="Times New Roman" w:cs="Times New Roman"/>
          <w:sz w:val="24"/>
          <w:szCs w:val="24"/>
        </w:rPr>
        <w:t>Ælla’s</w:t>
      </w:r>
      <w:proofErr w:type="spellEnd"/>
      <w:r>
        <w:rPr>
          <w:rFonts w:ascii="Times New Roman" w:eastAsia="Times New Roman" w:hAnsi="Times New Roman" w:cs="Times New Roman"/>
          <w:sz w:val="24"/>
          <w:szCs w:val="24"/>
        </w:rPr>
        <w:t xml:space="preserve"> back cut by an eagle”,</w:t>
      </w:r>
      <w:r>
        <w:rPr>
          <w:rFonts w:ascii="Times New Roman" w:eastAsia="Times New Roman" w:hAnsi="Times New Roman" w:cs="Times New Roman"/>
          <w:sz w:val="24"/>
          <w:szCs w:val="24"/>
          <w:vertAlign w:val="superscript"/>
        </w:rPr>
        <w:endnoteReference w:id="19"/>
      </w:r>
      <w:r>
        <w:rPr>
          <w:rFonts w:ascii="Times New Roman" w:eastAsia="Times New Roman" w:hAnsi="Times New Roman" w:cs="Times New Roman"/>
          <w:sz w:val="24"/>
          <w:szCs w:val="24"/>
        </w:rPr>
        <w:t xml:space="preserve"> and that the poem therefore employs the stock trope of carrion eaters consuming the bodies of defeated foes. For Frank, then, </w:t>
      </w:r>
      <w:proofErr w:type="spellStart"/>
      <w:r>
        <w:rPr>
          <w:rFonts w:ascii="Times New Roman" w:eastAsia="Times New Roman" w:hAnsi="Times New Roman" w:cs="Times New Roman"/>
          <w:i/>
          <w:sz w:val="24"/>
          <w:szCs w:val="24"/>
        </w:rPr>
        <w:t>Knútsdrápa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simply does not witness the blood eagle, a position that could find support in the silence of the Old English and Anglo-Latin sources that record </w:t>
      </w:r>
      <w:proofErr w:type="spellStart"/>
      <w:r>
        <w:rPr>
          <w:rFonts w:ascii="Times New Roman" w:eastAsia="Times New Roman" w:hAnsi="Times New Roman" w:cs="Times New Roman"/>
          <w:sz w:val="24"/>
          <w:szCs w:val="24"/>
        </w:rPr>
        <w:t>Ælla’s</w:t>
      </w:r>
      <w:proofErr w:type="spellEnd"/>
      <w:r>
        <w:rPr>
          <w:rFonts w:ascii="Times New Roman" w:eastAsia="Times New Roman" w:hAnsi="Times New Roman" w:cs="Times New Roman"/>
          <w:sz w:val="24"/>
          <w:szCs w:val="24"/>
        </w:rPr>
        <w:t xml:space="preserve"> defeat.</w:t>
      </w:r>
      <w:r>
        <w:rPr>
          <w:rFonts w:ascii="Times New Roman" w:eastAsia="Times New Roman" w:hAnsi="Times New Roman" w:cs="Times New Roman"/>
          <w:sz w:val="24"/>
          <w:szCs w:val="24"/>
          <w:vertAlign w:val="superscript"/>
        </w:rPr>
        <w:endnoteReference w:id="20"/>
      </w:r>
      <w:r>
        <w:rPr>
          <w:rFonts w:ascii="Times New Roman" w:eastAsia="Times New Roman" w:hAnsi="Times New Roman" w:cs="Times New Roman"/>
          <w:sz w:val="24"/>
          <w:szCs w:val="24"/>
        </w:rPr>
        <w:t xml:space="preserve"> Frank went still further, arguing that if </w:t>
      </w:r>
      <w:proofErr w:type="spellStart"/>
      <w:r>
        <w:rPr>
          <w:rFonts w:ascii="Times New Roman" w:eastAsia="Times New Roman" w:hAnsi="Times New Roman" w:cs="Times New Roman"/>
          <w:i/>
          <w:sz w:val="24"/>
          <w:szCs w:val="24"/>
        </w:rPr>
        <w:t>Knútsdrápa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cannot support the ritual, then it probably never happened at all, with the whole idea resulting from a misunderstanding of </w:t>
      </w:r>
      <w:proofErr w:type="spellStart"/>
      <w:r>
        <w:rPr>
          <w:rFonts w:ascii="Times New Roman" w:eastAsia="Times New Roman" w:hAnsi="Times New Roman" w:cs="Times New Roman"/>
          <w:sz w:val="24"/>
          <w:szCs w:val="24"/>
        </w:rPr>
        <w:t>Sigvatr’s</w:t>
      </w:r>
      <w:proofErr w:type="spellEnd"/>
      <w:r>
        <w:rPr>
          <w:rFonts w:ascii="Times New Roman" w:eastAsia="Times New Roman" w:hAnsi="Times New Roman" w:cs="Times New Roman"/>
          <w:sz w:val="24"/>
          <w:szCs w:val="24"/>
        </w:rPr>
        <w:t xml:space="preserve"> complex Anglo-Scandinavian poetic diction by later prose writers who took the poem literally, propagating the idea in a form of literary Chinese Whispers: “Deprived of its skaldic stanza, the rite of the blood-eagle has no </w:t>
      </w:r>
      <w:proofErr w:type="spellStart"/>
      <w:r>
        <w:rPr>
          <w:rFonts w:ascii="Times New Roman" w:eastAsia="Times New Roman" w:hAnsi="Times New Roman" w:cs="Times New Roman"/>
          <w:sz w:val="24"/>
          <w:szCs w:val="24"/>
        </w:rPr>
        <w:t>viking</w:t>
      </w:r>
      <w:proofErr w:type="spellEnd"/>
      <w:r>
        <w:rPr>
          <w:rFonts w:ascii="Times New Roman" w:eastAsia="Times New Roman" w:hAnsi="Times New Roman" w:cs="Times New Roman"/>
          <w:sz w:val="24"/>
          <w:szCs w:val="24"/>
        </w:rPr>
        <w:t>-age support”.</w:t>
      </w:r>
      <w:r>
        <w:rPr>
          <w:rFonts w:ascii="Times New Roman" w:eastAsia="Times New Roman" w:hAnsi="Times New Roman" w:cs="Times New Roman"/>
          <w:sz w:val="24"/>
          <w:szCs w:val="24"/>
          <w:vertAlign w:val="superscript"/>
        </w:rPr>
        <w:endnoteReference w:id="21"/>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Ragnarssona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even quotes </w:t>
      </w:r>
      <w:proofErr w:type="spellStart"/>
      <w:r>
        <w:rPr>
          <w:rFonts w:ascii="Times New Roman" w:eastAsia="Times New Roman" w:hAnsi="Times New Roman" w:cs="Times New Roman"/>
          <w:i/>
          <w:sz w:val="24"/>
          <w:szCs w:val="24"/>
        </w:rPr>
        <w:t>Knútsdrápa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 its account of </w:t>
      </w:r>
      <w:proofErr w:type="spellStart"/>
      <w:r>
        <w:rPr>
          <w:rFonts w:ascii="Times New Roman" w:eastAsia="Times New Roman" w:hAnsi="Times New Roman" w:cs="Times New Roman"/>
          <w:sz w:val="24"/>
          <w:szCs w:val="24"/>
        </w:rPr>
        <w:t>Ælla’s</w:t>
      </w:r>
      <w:proofErr w:type="spellEnd"/>
      <w:r>
        <w:rPr>
          <w:rFonts w:ascii="Times New Roman" w:eastAsia="Times New Roman" w:hAnsi="Times New Roman" w:cs="Times New Roman"/>
          <w:sz w:val="24"/>
          <w:szCs w:val="24"/>
        </w:rPr>
        <w:t xml:space="preserve"> execution, making it a good candidate for precisely this sort of confusion, and it is possible to see lack of anatomical detail in terse sources like </w:t>
      </w:r>
      <w:proofErr w:type="spellStart"/>
      <w:r>
        <w:rPr>
          <w:rFonts w:ascii="Times New Roman" w:eastAsia="Times New Roman" w:hAnsi="Times New Roman" w:cs="Times New Roman"/>
          <w:i/>
          <w:sz w:val="24"/>
          <w:szCs w:val="24"/>
        </w:rPr>
        <w:t>Ragnars</w:t>
      </w:r>
      <w:proofErr w:type="spellEnd"/>
      <w:r>
        <w:rPr>
          <w:rFonts w:ascii="Times New Roman" w:eastAsia="Times New Roman" w:hAnsi="Times New Roman" w:cs="Times New Roman"/>
          <w:i/>
          <w:sz w:val="24"/>
          <w:szCs w:val="24"/>
        </w:rPr>
        <w:t xml:space="preserve"> saga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sz w:val="24"/>
          <w:szCs w:val="24"/>
        </w:rPr>
        <w:t>Gesta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Danorum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as evidence that a misunderstood literary tradition accreted imaginative but ultimately fictitious gory details over time. It certainly appears that ideas similar to the blood eagle had become established in literary discourse by the late medieval period, when the chivalric romance </w:t>
      </w:r>
      <w:proofErr w:type="spellStart"/>
      <w:r>
        <w:rPr>
          <w:rFonts w:ascii="Times New Roman" w:eastAsia="Times New Roman" w:hAnsi="Times New Roman" w:cs="Times New Roman"/>
          <w:i/>
          <w:sz w:val="24"/>
          <w:szCs w:val="24"/>
        </w:rPr>
        <w:t>Sigurðar</w:t>
      </w:r>
      <w:proofErr w:type="spellEnd"/>
      <w:r>
        <w:rPr>
          <w:rFonts w:ascii="Times New Roman" w:eastAsia="Times New Roman" w:hAnsi="Times New Roman" w:cs="Times New Roman"/>
          <w:i/>
          <w:sz w:val="24"/>
          <w:szCs w:val="24"/>
        </w:rPr>
        <w:t xml:space="preserve"> saga </w:t>
      </w:r>
      <w:proofErr w:type="spellStart"/>
      <w:r>
        <w:rPr>
          <w:rFonts w:ascii="Times New Roman" w:eastAsia="Times New Roman" w:hAnsi="Times New Roman" w:cs="Times New Roman"/>
          <w:i/>
          <w:sz w:val="24"/>
          <w:szCs w:val="24"/>
        </w:rPr>
        <w:t>þǫgla</w:t>
      </w:r>
      <w:proofErr w:type="spellEnd"/>
      <w:r>
        <w:rPr>
          <w:rFonts w:ascii="Times New Roman" w:eastAsia="Times New Roman" w:hAnsi="Times New Roman" w:cs="Times New Roman"/>
          <w:sz w:val="24"/>
          <w:szCs w:val="24"/>
        </w:rPr>
        <w:t xml:space="preserve"> includes the carving of an </w:t>
      </w:r>
      <w:proofErr w:type="spellStart"/>
      <w:r>
        <w:rPr>
          <w:rFonts w:ascii="Times New Roman" w:eastAsia="Times New Roman" w:hAnsi="Times New Roman" w:cs="Times New Roman"/>
          <w:i/>
          <w:sz w:val="24"/>
          <w:szCs w:val="24"/>
        </w:rPr>
        <w:t>uglu</w:t>
      </w:r>
      <w:proofErr w:type="spellEnd"/>
      <w:r>
        <w:rPr>
          <w:rFonts w:ascii="Times New Roman" w:eastAsia="Times New Roman" w:hAnsi="Times New Roman" w:cs="Times New Roman"/>
          <w:sz w:val="24"/>
          <w:szCs w:val="24"/>
        </w:rPr>
        <w:t xml:space="preserve"> (“owl”) into the backs of two prisoners, alongside other humiliating tortures including the shaving of their heads, being beaten by slaves, and eventually being released without having to swear that they will not seek vengeance.</w:t>
      </w:r>
      <w:r>
        <w:rPr>
          <w:rFonts w:ascii="Times New Roman" w:eastAsia="Times New Roman" w:hAnsi="Times New Roman" w:cs="Times New Roman"/>
          <w:sz w:val="24"/>
          <w:szCs w:val="24"/>
          <w:vertAlign w:val="superscript"/>
        </w:rPr>
        <w:endnoteReference w:id="22"/>
      </w:r>
      <w:r>
        <w:rPr>
          <w:rFonts w:ascii="Times New Roman" w:eastAsia="Times New Roman" w:hAnsi="Times New Roman" w:cs="Times New Roman"/>
          <w:sz w:val="24"/>
          <w:szCs w:val="24"/>
        </w:rPr>
        <w:t xml:space="preserve"> </w:t>
      </w:r>
    </w:p>
    <w:p w14:paraId="4042C47E" w14:textId="55162EBB"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wholeheartedly agree with Frank that the other uses of </w:t>
      </w:r>
      <w:proofErr w:type="spellStart"/>
      <w:r>
        <w:rPr>
          <w:rFonts w:ascii="Times New Roman" w:eastAsia="Times New Roman" w:hAnsi="Times New Roman" w:cs="Times New Roman"/>
          <w:sz w:val="24"/>
          <w:szCs w:val="24"/>
        </w:rPr>
        <w:t>prepositionless</w:t>
      </w:r>
      <w:proofErr w:type="spellEnd"/>
      <w:r>
        <w:rPr>
          <w:rFonts w:ascii="Times New Roman" w:eastAsia="Times New Roman" w:hAnsi="Times New Roman" w:cs="Times New Roman"/>
          <w:sz w:val="24"/>
          <w:szCs w:val="24"/>
        </w:rPr>
        <w:t xml:space="preserve"> instrumental datives in </w:t>
      </w:r>
      <w:proofErr w:type="spellStart"/>
      <w:r>
        <w:rPr>
          <w:rFonts w:ascii="Times New Roman" w:eastAsia="Times New Roman" w:hAnsi="Times New Roman" w:cs="Times New Roman"/>
          <w:sz w:val="24"/>
          <w:szCs w:val="24"/>
        </w:rPr>
        <w:t>Knútsdrápa</w:t>
      </w:r>
      <w:proofErr w:type="spellEnd"/>
      <w:r>
        <w:rPr>
          <w:rFonts w:ascii="Times New Roman" w:eastAsia="Times New Roman" w:hAnsi="Times New Roman" w:cs="Times New Roman"/>
          <w:sz w:val="24"/>
          <w:szCs w:val="24"/>
        </w:rPr>
        <w:t xml:space="preserve"> enables the eagle in the first stanza to be read as an agent. However, we are unconvinced that it must be read thus. Frank herself called the syntax of the poem “skewed” and “ambiguous”,</w:t>
      </w:r>
      <w:r>
        <w:rPr>
          <w:rFonts w:ascii="Times New Roman" w:eastAsia="Times New Roman" w:hAnsi="Times New Roman" w:cs="Times New Roman"/>
          <w:sz w:val="24"/>
          <w:szCs w:val="24"/>
          <w:vertAlign w:val="superscript"/>
        </w:rPr>
        <w:endnoteReference w:id="23"/>
      </w:r>
      <w:r>
        <w:rPr>
          <w:rFonts w:ascii="Times New Roman" w:eastAsia="Times New Roman" w:hAnsi="Times New Roman" w:cs="Times New Roman"/>
          <w:sz w:val="24"/>
          <w:szCs w:val="24"/>
        </w:rPr>
        <w:t xml:space="preserve"> and we find it highly likely, even probable, that such ambiguity was deliberate on </w:t>
      </w:r>
      <w:proofErr w:type="spellStart"/>
      <w:r>
        <w:rPr>
          <w:rFonts w:ascii="Times New Roman" w:eastAsia="Times New Roman" w:hAnsi="Times New Roman" w:cs="Times New Roman"/>
          <w:sz w:val="24"/>
          <w:szCs w:val="24"/>
        </w:rPr>
        <w:t>Sigvatr’s</w:t>
      </w:r>
      <w:proofErr w:type="spellEnd"/>
      <w:r>
        <w:rPr>
          <w:rFonts w:ascii="Times New Roman" w:eastAsia="Times New Roman" w:hAnsi="Times New Roman" w:cs="Times New Roman"/>
          <w:sz w:val="24"/>
          <w:szCs w:val="24"/>
        </w:rPr>
        <w:t xml:space="preserve"> part, and well in keeping with the cryptic and periphrastic style of skaldic poetry. Such equivocation would have allowed </w:t>
      </w:r>
      <w:proofErr w:type="spellStart"/>
      <w:r>
        <w:rPr>
          <w:rFonts w:ascii="Times New Roman" w:eastAsia="Times New Roman" w:hAnsi="Times New Roman" w:cs="Times New Roman"/>
          <w:sz w:val="24"/>
          <w:szCs w:val="24"/>
        </w:rPr>
        <w:t>Sigvatr</w:t>
      </w:r>
      <w:proofErr w:type="spellEnd"/>
      <w:r>
        <w:rPr>
          <w:rFonts w:ascii="Times New Roman" w:eastAsia="Times New Roman" w:hAnsi="Times New Roman" w:cs="Times New Roman"/>
          <w:sz w:val="24"/>
          <w:szCs w:val="24"/>
        </w:rPr>
        <w:t xml:space="preserve"> to use the same words to conjure two separate images: in one, </w:t>
      </w:r>
      <w:proofErr w:type="spellStart"/>
      <w:r>
        <w:rPr>
          <w:rFonts w:ascii="Times New Roman" w:eastAsia="Times New Roman" w:hAnsi="Times New Roman" w:cs="Times New Roman"/>
          <w:sz w:val="24"/>
          <w:szCs w:val="24"/>
        </w:rPr>
        <w:t>Ælla’s</w:t>
      </w:r>
      <w:proofErr w:type="spellEnd"/>
      <w:r>
        <w:rPr>
          <w:rFonts w:ascii="Times New Roman" w:eastAsia="Times New Roman" w:hAnsi="Times New Roman" w:cs="Times New Roman"/>
          <w:sz w:val="24"/>
          <w:szCs w:val="24"/>
        </w:rPr>
        <w:t xml:space="preserve"> back is cut </w:t>
      </w:r>
      <w:r>
        <w:rPr>
          <w:rFonts w:ascii="Times New Roman" w:eastAsia="Times New Roman" w:hAnsi="Times New Roman" w:cs="Times New Roman"/>
          <w:i/>
          <w:sz w:val="24"/>
          <w:szCs w:val="24"/>
        </w:rPr>
        <w:t xml:space="preserve">by </w:t>
      </w:r>
      <w:r>
        <w:rPr>
          <w:rFonts w:ascii="Times New Roman" w:eastAsia="Times New Roman" w:hAnsi="Times New Roman" w:cs="Times New Roman"/>
          <w:sz w:val="24"/>
          <w:szCs w:val="24"/>
        </w:rPr>
        <w:t>an eagle in a standard Beasts of Battle motif;</w:t>
      </w:r>
      <w:r>
        <w:rPr>
          <w:rFonts w:ascii="Times New Roman" w:eastAsia="Times New Roman" w:hAnsi="Times New Roman" w:cs="Times New Roman"/>
          <w:sz w:val="24"/>
          <w:szCs w:val="24"/>
          <w:vertAlign w:val="superscript"/>
        </w:rPr>
        <w:endnoteReference w:id="24"/>
      </w:r>
      <w:r>
        <w:rPr>
          <w:rFonts w:ascii="Times New Roman" w:eastAsia="Times New Roman" w:hAnsi="Times New Roman" w:cs="Times New Roman"/>
          <w:sz w:val="24"/>
          <w:szCs w:val="24"/>
        </w:rPr>
        <w:t xml:space="preserve"> in the other his back is cut </w:t>
      </w:r>
      <w:r>
        <w:rPr>
          <w:rFonts w:ascii="Times New Roman" w:eastAsia="Times New Roman" w:hAnsi="Times New Roman" w:cs="Times New Roman"/>
          <w:i/>
          <w:sz w:val="24"/>
          <w:szCs w:val="24"/>
        </w:rPr>
        <w:t xml:space="preserve">with </w:t>
      </w:r>
      <w:r>
        <w:rPr>
          <w:rFonts w:ascii="Times New Roman" w:eastAsia="Times New Roman" w:hAnsi="Times New Roman" w:cs="Times New Roman"/>
          <w:sz w:val="24"/>
          <w:szCs w:val="24"/>
        </w:rPr>
        <w:t>an eagle, invoking the</w:t>
      </w:r>
      <w:r w:rsidR="00D846D8">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 xml:space="preserve">lood </w:t>
      </w:r>
      <w:r w:rsidR="00D846D8">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agle. We therefore see no reason to argue, on the basis of </w:t>
      </w:r>
      <w:proofErr w:type="spellStart"/>
      <w:r>
        <w:rPr>
          <w:rFonts w:ascii="Times New Roman" w:eastAsia="Times New Roman" w:hAnsi="Times New Roman" w:cs="Times New Roman"/>
          <w:i/>
          <w:sz w:val="24"/>
          <w:szCs w:val="24"/>
        </w:rPr>
        <w:t>Knútsdrápa</w:t>
      </w:r>
      <w:proofErr w:type="spellEnd"/>
      <w:r>
        <w:rPr>
          <w:rFonts w:ascii="Times New Roman" w:eastAsia="Times New Roman" w:hAnsi="Times New Roman" w:cs="Times New Roman"/>
          <w:sz w:val="24"/>
          <w:szCs w:val="24"/>
        </w:rPr>
        <w:t xml:space="preserve">, against the historicity of the blood eagle. Even if one were to reject the poem as too uncertain a source, leaving no Viking-Age witnesses to the ritual, it must be acknowledged that there are huge parts of embodied and enacted culture in the prehistoric Nordic region – from rites of passage like </w:t>
      </w:r>
      <w:proofErr w:type="spellStart"/>
      <w:r>
        <w:rPr>
          <w:rFonts w:ascii="Times New Roman" w:eastAsia="Times New Roman" w:hAnsi="Times New Roman" w:cs="Times New Roman"/>
          <w:sz w:val="24"/>
          <w:szCs w:val="24"/>
        </w:rPr>
        <w:t>namings</w:t>
      </w:r>
      <w:proofErr w:type="spellEnd"/>
      <w:r>
        <w:rPr>
          <w:rFonts w:ascii="Times New Roman" w:eastAsia="Times New Roman" w:hAnsi="Times New Roman" w:cs="Times New Roman"/>
          <w:sz w:val="24"/>
          <w:szCs w:val="24"/>
        </w:rPr>
        <w:t>, comings of age, and weddings, to seasonal events marking calendrical occasions like solstices, the changing of the seasons, or the start of new years – for which we have no contemporary descriptions. In essence, we agree with Frank’s reading of the poem, but not her conclusions.</w:t>
      </w:r>
    </w:p>
    <w:p w14:paraId="5C78EC77" w14:textId="6F93DBC8"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said, we are similarly sceptical of a body of scholarship that, like Bjarni </w:t>
      </w:r>
      <w:proofErr w:type="spellStart"/>
      <w:r>
        <w:rPr>
          <w:rFonts w:ascii="Times New Roman" w:eastAsia="Times New Roman" w:hAnsi="Times New Roman" w:cs="Times New Roman"/>
          <w:sz w:val="24"/>
          <w:szCs w:val="24"/>
        </w:rPr>
        <w:t>Einarsson</w:t>
      </w:r>
      <w:proofErr w:type="spellEnd"/>
      <w:r>
        <w:rPr>
          <w:rFonts w:ascii="Times New Roman" w:eastAsia="Times New Roman" w:hAnsi="Times New Roman" w:cs="Times New Roman"/>
          <w:sz w:val="24"/>
          <w:szCs w:val="24"/>
        </w:rPr>
        <w:t xml:space="preserve">, defends the historicity of the </w:t>
      </w:r>
      <w:r w:rsidR="00D846D8">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lood </w:t>
      </w:r>
      <w:r w:rsidR="00D846D8">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agle, but which goes beyond Bjarni’s position to argue it was a ritual performed as part of an </w:t>
      </w:r>
      <w:proofErr w:type="spellStart"/>
      <w:r>
        <w:rPr>
          <w:rFonts w:ascii="Times New Roman" w:eastAsia="Times New Roman" w:hAnsi="Times New Roman" w:cs="Times New Roman"/>
          <w:sz w:val="24"/>
          <w:szCs w:val="24"/>
        </w:rPr>
        <w:t>Óðinnic</w:t>
      </w:r>
      <w:proofErr w:type="spellEnd"/>
      <w:r>
        <w:rPr>
          <w:rFonts w:ascii="Times New Roman" w:eastAsia="Times New Roman" w:hAnsi="Times New Roman" w:cs="Times New Roman"/>
          <w:sz w:val="24"/>
          <w:szCs w:val="24"/>
        </w:rPr>
        <w:t xml:space="preserve"> cult.</w:t>
      </w:r>
      <w:r>
        <w:rPr>
          <w:rFonts w:ascii="Times New Roman" w:eastAsia="Times New Roman" w:hAnsi="Times New Roman" w:cs="Times New Roman"/>
          <w:sz w:val="24"/>
          <w:szCs w:val="24"/>
          <w:vertAlign w:val="superscript"/>
        </w:rPr>
        <w:endnoteReference w:id="25"/>
      </w:r>
      <w:r>
        <w:rPr>
          <w:rFonts w:ascii="Times New Roman" w:eastAsia="Times New Roman" w:hAnsi="Times New Roman" w:cs="Times New Roman"/>
          <w:sz w:val="24"/>
          <w:szCs w:val="24"/>
        </w:rPr>
        <w:t xml:space="preserve"> This line of reasoning is primarily based on the understanding that the blood eagle was performed as a form of human sacrifice, which is admittedly the case in </w:t>
      </w:r>
      <w:proofErr w:type="spellStart"/>
      <w:r>
        <w:rPr>
          <w:rFonts w:ascii="Times New Roman" w:eastAsia="Times New Roman" w:hAnsi="Times New Roman" w:cs="Times New Roman"/>
          <w:i/>
          <w:sz w:val="24"/>
          <w:szCs w:val="24"/>
        </w:rPr>
        <w:t>Orkneyinga</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’s account:</w:t>
      </w:r>
    </w:p>
    <w:p w14:paraId="26147124" w14:textId="77777777" w:rsidR="00D976E6" w:rsidRDefault="00D976E6">
      <w:pPr>
        <w:spacing w:after="0" w:line="480" w:lineRule="auto"/>
        <w:rPr>
          <w:rFonts w:ascii="Times New Roman" w:eastAsia="Times New Roman" w:hAnsi="Times New Roman" w:cs="Times New Roman"/>
          <w:sz w:val="24"/>
          <w:szCs w:val="24"/>
        </w:rPr>
      </w:pPr>
    </w:p>
    <w:p w14:paraId="794538BB" w14:textId="77777777" w:rsidR="00D976E6" w:rsidRDefault="00D976E6">
      <w:pPr>
        <w:spacing w:after="0"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Þar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þeir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Hálfdan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hálegg</w:t>
      </w:r>
      <w:proofErr w:type="spellEnd"/>
      <w:r>
        <w:rPr>
          <w:rFonts w:ascii="Times New Roman" w:eastAsia="Times New Roman" w:hAnsi="Times New Roman" w:cs="Times New Roman"/>
          <w:sz w:val="24"/>
          <w:szCs w:val="24"/>
        </w:rPr>
        <w:t xml:space="preserve">, ok </w:t>
      </w:r>
      <w:proofErr w:type="spellStart"/>
      <w:r>
        <w:rPr>
          <w:rFonts w:ascii="Times New Roman" w:eastAsia="Times New Roman" w:hAnsi="Times New Roman" w:cs="Times New Roman"/>
          <w:sz w:val="24"/>
          <w:szCs w:val="24"/>
        </w:rPr>
        <w:t>lét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Einarr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rísta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ǫrn</w:t>
      </w:r>
      <w:proofErr w:type="spellEnd"/>
      <w:r>
        <w:rPr>
          <w:rFonts w:ascii="Times New Roman" w:eastAsia="Times New Roman" w:hAnsi="Times New Roman" w:cs="Times New Roman"/>
          <w:sz w:val="24"/>
          <w:szCs w:val="24"/>
        </w:rPr>
        <w:t xml:space="preserve"> á </w:t>
      </w:r>
      <w:proofErr w:type="spellStart"/>
      <w:r>
        <w:rPr>
          <w:rFonts w:ascii="Times New Roman" w:eastAsia="Times New Roman" w:hAnsi="Times New Roman" w:cs="Times New Roman"/>
          <w:sz w:val="24"/>
          <w:szCs w:val="24"/>
        </w:rPr>
        <w:t>baki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honum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sverði</w:t>
      </w:r>
      <w:proofErr w:type="spellEnd"/>
      <w:r>
        <w:rPr>
          <w:rFonts w:ascii="Times New Roman" w:eastAsia="Times New Roman" w:hAnsi="Times New Roman" w:cs="Times New Roman"/>
          <w:sz w:val="24"/>
          <w:szCs w:val="24"/>
        </w:rPr>
        <w:t xml:space="preserve"> ok </w:t>
      </w:r>
      <w:proofErr w:type="spellStart"/>
      <w:r>
        <w:rPr>
          <w:rFonts w:ascii="Times New Roman" w:eastAsia="Times New Roman" w:hAnsi="Times New Roman" w:cs="Times New Roman"/>
          <w:sz w:val="24"/>
          <w:szCs w:val="24"/>
        </w:rPr>
        <w:t>skera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rifin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ǫll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hrygginum</w:t>
      </w:r>
      <w:proofErr w:type="spellEnd"/>
      <w:r>
        <w:rPr>
          <w:rFonts w:ascii="Times New Roman" w:eastAsia="Times New Roman" w:hAnsi="Times New Roman" w:cs="Times New Roman"/>
          <w:sz w:val="24"/>
          <w:szCs w:val="24"/>
        </w:rPr>
        <w:t xml:space="preserve"> ok </w:t>
      </w:r>
      <w:proofErr w:type="spellStart"/>
      <w:r>
        <w:rPr>
          <w:rFonts w:ascii="Times New Roman" w:eastAsia="Times New Roman" w:hAnsi="Times New Roman" w:cs="Times New Roman"/>
          <w:sz w:val="24"/>
          <w:szCs w:val="24"/>
        </w:rPr>
        <w:t>draga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þar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út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lungun</w:t>
      </w:r>
      <w:proofErr w:type="spellEnd"/>
      <w:r>
        <w:rPr>
          <w:rFonts w:ascii="Times New Roman" w:eastAsia="Times New Roman" w:hAnsi="Times New Roman" w:cs="Times New Roman"/>
          <w:sz w:val="24"/>
          <w:szCs w:val="24"/>
        </w:rPr>
        <w:t xml:space="preserve"> ok </w:t>
      </w:r>
      <w:proofErr w:type="spellStart"/>
      <w:r>
        <w:rPr>
          <w:rFonts w:ascii="Times New Roman" w:eastAsia="Times New Roman" w:hAnsi="Times New Roman" w:cs="Times New Roman"/>
          <w:sz w:val="24"/>
          <w:szCs w:val="24"/>
        </w:rPr>
        <w:t>gaf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Óðni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sigrs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sér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26"/>
      </w:r>
    </w:p>
    <w:p w14:paraId="6F9E6926" w14:textId="77777777" w:rsidR="00D976E6" w:rsidRDefault="00D976E6">
      <w:pPr>
        <w:spacing w:after="0" w:line="480" w:lineRule="auto"/>
        <w:ind w:left="720"/>
        <w:rPr>
          <w:rFonts w:ascii="Times New Roman" w:eastAsia="Times New Roman" w:hAnsi="Times New Roman" w:cs="Times New Roman"/>
          <w:sz w:val="24"/>
          <w:szCs w:val="24"/>
        </w:rPr>
      </w:pPr>
    </w:p>
    <w:p w14:paraId="2B34C387" w14:textId="77777777" w:rsidR="00D976E6" w:rsidRDefault="00D976E6">
      <w:pPr>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found </w:t>
      </w:r>
      <w:proofErr w:type="spellStart"/>
      <w:r>
        <w:rPr>
          <w:rFonts w:ascii="Times New Roman" w:eastAsia="Times New Roman" w:hAnsi="Times New Roman" w:cs="Times New Roman"/>
          <w:sz w:val="24"/>
          <w:szCs w:val="24"/>
        </w:rPr>
        <w:t>Hálfdan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háleggr</w:t>
      </w:r>
      <w:proofErr w:type="spellEnd"/>
      <w:r>
        <w:rPr>
          <w:rFonts w:ascii="Times New Roman" w:eastAsia="Times New Roman" w:hAnsi="Times New Roman" w:cs="Times New Roman"/>
          <w:sz w:val="24"/>
          <w:szCs w:val="24"/>
        </w:rPr>
        <w:t xml:space="preserve"> there, and </w:t>
      </w:r>
      <w:proofErr w:type="spellStart"/>
      <w:r>
        <w:rPr>
          <w:rFonts w:ascii="Times New Roman" w:eastAsia="Times New Roman" w:hAnsi="Times New Roman" w:cs="Times New Roman"/>
          <w:sz w:val="24"/>
          <w:szCs w:val="24"/>
        </w:rPr>
        <w:t>Einarr</w:t>
      </w:r>
      <w:proofErr w:type="spellEnd"/>
      <w:r>
        <w:rPr>
          <w:rFonts w:ascii="Times New Roman" w:eastAsia="Times New Roman" w:hAnsi="Times New Roman" w:cs="Times New Roman"/>
          <w:sz w:val="24"/>
          <w:szCs w:val="24"/>
        </w:rPr>
        <w:t xml:space="preserve"> had an eagle carved onto his back with a sword, and had all the ribs cut from the spine and pulled out the lungs through the cut, and gave him to Óðinn [as a sacrifice] for his victory.</w:t>
      </w:r>
    </w:p>
    <w:p w14:paraId="223DDB1A" w14:textId="77777777" w:rsidR="00D976E6" w:rsidRDefault="00D976E6">
      <w:pPr>
        <w:spacing w:after="0" w:line="480" w:lineRule="auto"/>
        <w:rPr>
          <w:rFonts w:ascii="Times New Roman" w:eastAsia="Times New Roman" w:hAnsi="Times New Roman" w:cs="Times New Roman"/>
          <w:sz w:val="24"/>
          <w:szCs w:val="24"/>
        </w:rPr>
      </w:pPr>
    </w:p>
    <w:p w14:paraId="3A0B2BBE" w14:textId="77777777" w:rsidR="00D976E6" w:rsidRDefault="00D976E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there can be no doubt that the blood eagle, if it was ever historically practiced, was a highly ritualised event (a topic we will revisit below), it is noteworthy that none of the other eight accounts from the from the eleventh, twelfth, and thirteenth centuries make any link to pre-Christian religion explicit. Given the willingness of medieval texts to link Óðinn to alleged rituals of dubious historicity – such as </w:t>
      </w:r>
      <w:proofErr w:type="spellStart"/>
      <w:r>
        <w:rPr>
          <w:rFonts w:ascii="Times New Roman" w:eastAsia="Times New Roman" w:hAnsi="Times New Roman" w:cs="Times New Roman"/>
          <w:i/>
          <w:sz w:val="24"/>
          <w:szCs w:val="24"/>
        </w:rPr>
        <w:t>Gautreks</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’s famously comic account of ritual suicide, the so-called </w:t>
      </w:r>
      <w:proofErr w:type="spellStart"/>
      <w:r>
        <w:rPr>
          <w:rFonts w:ascii="Times New Roman" w:eastAsia="Times New Roman" w:hAnsi="Times New Roman" w:cs="Times New Roman"/>
          <w:i/>
          <w:sz w:val="24"/>
          <w:szCs w:val="24"/>
        </w:rPr>
        <w:t>Ætternistapi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(“family crag”)</w:t>
      </w:r>
      <w:r>
        <w:rPr>
          <w:rFonts w:ascii="Times New Roman" w:eastAsia="Times New Roman" w:hAnsi="Times New Roman" w:cs="Times New Roman"/>
          <w:sz w:val="24"/>
          <w:szCs w:val="24"/>
          <w:vertAlign w:val="superscript"/>
        </w:rPr>
        <w:endnoteReference w:id="27"/>
      </w:r>
      <w:r>
        <w:rPr>
          <w:rFonts w:ascii="Times New Roman" w:eastAsia="Times New Roman" w:hAnsi="Times New Roman" w:cs="Times New Roman"/>
          <w:sz w:val="24"/>
          <w:szCs w:val="24"/>
        </w:rPr>
        <w:t xml:space="preserve"> – we are reluctant to take this lone witness at face value. This is not to say that a historical blood eagle could not have been seen as human sacrifice, but Viking-Age evidence for such sacrifices are scanty at best,</w:t>
      </w:r>
      <w:r>
        <w:rPr>
          <w:rFonts w:ascii="Times New Roman" w:eastAsia="Times New Roman" w:hAnsi="Times New Roman" w:cs="Times New Roman"/>
          <w:sz w:val="24"/>
          <w:szCs w:val="24"/>
          <w:vertAlign w:val="superscript"/>
        </w:rPr>
        <w:endnoteReference w:id="28"/>
      </w:r>
      <w:r>
        <w:rPr>
          <w:rFonts w:ascii="Times New Roman" w:eastAsia="Times New Roman" w:hAnsi="Times New Roman" w:cs="Times New Roman"/>
          <w:sz w:val="24"/>
          <w:szCs w:val="24"/>
        </w:rPr>
        <w:t xml:space="preserve"> and efforts to link the blood eagle to such a contested body of evidence do nothing to prove – or refute – the ritual was genuinely part of Viking-Age cultural praxis.</w:t>
      </w:r>
    </w:p>
    <w:p w14:paraId="5999F3CF" w14:textId="5A28D315"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possible solution to the quandary of the blood eagle’s historicity may lie in giving due consideration to the limitations of performing the elaborate ritual laid out in fuller textual accounts: it may be that the “full” blood eagle is anatomically impossible, or would have been prevented by Viking-Age sociocultural mores. We will therefore apply our expertise in human anatomy to determine whether it would have been practically possible to carry out a blood</w:t>
      </w:r>
      <w:r w:rsidR="00D846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eagle. In this exercise, we are seeking to </w:t>
      </w:r>
      <w:r>
        <w:rPr>
          <w:rFonts w:ascii="Times New Roman" w:eastAsia="Times New Roman" w:hAnsi="Times New Roman" w:cs="Times New Roman"/>
          <w:sz w:val="24"/>
          <w:szCs w:val="24"/>
        </w:rPr>
        <w:lastRenderedPageBreak/>
        <w:t xml:space="preserve">establish not whether or not the blood eagle ever </w:t>
      </w:r>
      <w:r>
        <w:rPr>
          <w:rFonts w:ascii="Times New Roman" w:eastAsia="Times New Roman" w:hAnsi="Times New Roman" w:cs="Times New Roman"/>
          <w:i/>
          <w:sz w:val="24"/>
          <w:szCs w:val="24"/>
        </w:rPr>
        <w:t xml:space="preserve">did </w:t>
      </w:r>
      <w:r>
        <w:rPr>
          <w:rFonts w:ascii="Times New Roman" w:eastAsia="Times New Roman" w:hAnsi="Times New Roman" w:cs="Times New Roman"/>
          <w:sz w:val="24"/>
          <w:szCs w:val="24"/>
        </w:rPr>
        <w:t xml:space="preserve">take place in the Viking Age, but whether or not it </w:t>
      </w:r>
      <w:r>
        <w:rPr>
          <w:rFonts w:ascii="Times New Roman" w:eastAsia="Times New Roman" w:hAnsi="Times New Roman" w:cs="Times New Roman"/>
          <w:i/>
          <w:sz w:val="24"/>
          <w:szCs w:val="24"/>
        </w:rPr>
        <w:t>could</w:t>
      </w:r>
      <w:r>
        <w:rPr>
          <w:rFonts w:ascii="Times New Roman" w:eastAsia="Times New Roman" w:hAnsi="Times New Roman" w:cs="Times New Roman"/>
          <w:sz w:val="24"/>
          <w:szCs w:val="24"/>
        </w:rPr>
        <w:t xml:space="preserve"> have taken place as described in the extant source material. In doing so, we have chosen to consider the fullest, most elaborate possible form of the ritual, based on our reading of the texts noted above. We have also decided to discuss two features commonly included in modern descriptions of the blood eagle,</w:t>
      </w:r>
      <w:r>
        <w:rPr>
          <w:rFonts w:ascii="Times New Roman" w:eastAsia="Times New Roman" w:hAnsi="Times New Roman" w:cs="Times New Roman"/>
          <w:sz w:val="24"/>
          <w:szCs w:val="24"/>
          <w:vertAlign w:val="superscript"/>
        </w:rPr>
        <w:endnoteReference w:id="29"/>
      </w:r>
      <w:r>
        <w:rPr>
          <w:rFonts w:ascii="Times New Roman" w:eastAsia="Times New Roman" w:hAnsi="Times New Roman" w:cs="Times New Roman"/>
          <w:sz w:val="24"/>
          <w:szCs w:val="24"/>
        </w:rPr>
        <w:t xml:space="preserve"> but which are not made explicit in any medieval witnesses: the manipulation of the victim’s broken ribs to form the “wings” of the eagle, and the alleged “fluttering” of the removed lungs. While the spreading of the ribs outwards from the spine may be inferred as an anatomical necessity for the removal of the lungs, which </w:t>
      </w:r>
      <w:r>
        <w:rPr>
          <w:rFonts w:ascii="Times New Roman" w:eastAsia="Times New Roman" w:hAnsi="Times New Roman" w:cs="Times New Roman"/>
          <w:i/>
          <w:sz w:val="24"/>
          <w:szCs w:val="24"/>
        </w:rPr>
        <w:t>is</w:t>
      </w:r>
      <w:r>
        <w:rPr>
          <w:rFonts w:ascii="Times New Roman" w:eastAsia="Times New Roman" w:hAnsi="Times New Roman" w:cs="Times New Roman"/>
          <w:sz w:val="24"/>
          <w:szCs w:val="24"/>
        </w:rPr>
        <w:t xml:space="preserve"> recorded in many of our medieval sources, the continued inflation and deflation of the lungs as the victim breathes their last appears to be a misconstruction of early scholarship that makes no mention of it.</w:t>
      </w:r>
      <w:r>
        <w:rPr>
          <w:rFonts w:ascii="Times New Roman" w:eastAsia="Times New Roman" w:hAnsi="Times New Roman" w:cs="Times New Roman"/>
          <w:sz w:val="24"/>
          <w:szCs w:val="24"/>
          <w:vertAlign w:val="superscript"/>
        </w:rPr>
        <w:endnoteReference w:id="30"/>
      </w:r>
      <w:r>
        <w:rPr>
          <w:rFonts w:ascii="Times New Roman" w:eastAsia="Times New Roman" w:hAnsi="Times New Roman" w:cs="Times New Roman"/>
          <w:sz w:val="24"/>
          <w:szCs w:val="24"/>
        </w:rPr>
        <w:t xml:space="preserve"> Given the pervasive popularity of the blood eagle motif today, it is nonetheless worth addressing this feature.</w:t>
      </w:r>
    </w:p>
    <w:p w14:paraId="022B3999" w14:textId="77777777" w:rsidR="00D976E6" w:rsidRDefault="00D976E6">
      <w:pPr>
        <w:spacing w:after="0" w:line="480" w:lineRule="auto"/>
        <w:rPr>
          <w:rFonts w:ascii="Times New Roman" w:eastAsia="Times New Roman" w:hAnsi="Times New Roman" w:cs="Times New Roman"/>
          <w:sz w:val="24"/>
          <w:szCs w:val="24"/>
        </w:rPr>
      </w:pPr>
    </w:p>
    <w:p w14:paraId="4F4D5D8D" w14:textId="77777777" w:rsidR="00D976E6" w:rsidRDefault="00D976E6">
      <w:pPr>
        <w:spacing w:after="0" w:line="480" w:lineRule="auto"/>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The Anatomical Practicalities of the Blood Eagle</w:t>
      </w:r>
    </w:p>
    <w:p w14:paraId="660AC230" w14:textId="3C818B29" w:rsidR="00D976E6" w:rsidRDefault="00D976E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three major anatomical challenges that would have made it difficult to complete a blood</w:t>
      </w:r>
      <w:r w:rsidR="00D846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eagle as we understand it, particularly while the victim remained alive. The first is the difficulty in rapidly removing the skin and muscles of the back, which would have been necessary because these obstruct the cutting and manipulation of the underlying ribs to allow the removal of the lungs (and the formation of “wings”). The second is the negative effects that opening the thoracic cavity would have had on the integrity of major arteries of the body, and the negative intrapleural pressures that keep the lungs inflated. Finally, the formation of the shape of an eagle’s wings from the posterior rib cage, and the mobilization of the lungs through the posterior openings in the thoracic wall, would have been anatomically challenging.</w:t>
      </w:r>
    </w:p>
    <w:p w14:paraId="45C8A5B8" w14:textId="1B2CDD16"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first important step in conducting the blood eagle execution would have been to remove the skin, </w:t>
      </w:r>
      <w:proofErr w:type="gramStart"/>
      <w:r>
        <w:rPr>
          <w:rFonts w:ascii="Times New Roman" w:eastAsia="Times New Roman" w:hAnsi="Times New Roman" w:cs="Times New Roman"/>
          <w:sz w:val="24"/>
          <w:szCs w:val="24"/>
        </w:rPr>
        <w:t>muscles</w:t>
      </w:r>
      <w:proofErr w:type="gramEnd"/>
      <w:r>
        <w:rPr>
          <w:rFonts w:ascii="Times New Roman" w:eastAsia="Times New Roman" w:hAnsi="Times New Roman" w:cs="Times New Roman"/>
          <w:sz w:val="24"/>
          <w:szCs w:val="24"/>
        </w:rPr>
        <w:t xml:space="preserve"> and shoulder blades from the victim’s back (Figure 1). [</w:t>
      </w:r>
      <w:r>
        <w:rPr>
          <w:rFonts w:ascii="Times New Roman" w:eastAsia="Times New Roman" w:hAnsi="Times New Roman" w:cs="Times New Roman"/>
          <w:i/>
          <w:sz w:val="24"/>
          <w:szCs w:val="24"/>
        </w:rPr>
        <w:t>Figure 1 and caption near here</w:t>
      </w:r>
      <w:r>
        <w:rPr>
          <w:rFonts w:ascii="Times New Roman" w:eastAsia="Times New Roman" w:hAnsi="Times New Roman" w:cs="Times New Roman"/>
          <w:sz w:val="24"/>
          <w:szCs w:val="24"/>
        </w:rPr>
        <w:t xml:space="preserve">] These structures obscure the ribs, making it impossible to cut them while maintaining the integrity of the lungs, and would subsequently prevent the manipulation of the ribs into the shape of an eagle’s wings. Removing the skin and other superficial structures could have been achieved by holding a sharpened blade parallel to the underlying muscle layer, while making long cutting incisions just superficial to the muscles. It is, of course, possible that the procedure stopped at this stage if the blood eagle were understood as carving the outline of an eagle into the skin (as implied by </w:t>
      </w:r>
      <w:proofErr w:type="spellStart"/>
      <w:r>
        <w:rPr>
          <w:rFonts w:ascii="Times New Roman" w:eastAsia="Times New Roman" w:hAnsi="Times New Roman" w:cs="Times New Roman"/>
          <w:i/>
          <w:sz w:val="24"/>
          <w:szCs w:val="24"/>
        </w:rPr>
        <w:t>Reginsmál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Ragnars</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 and the </w:t>
      </w:r>
      <w:proofErr w:type="spellStart"/>
      <w:r>
        <w:rPr>
          <w:rFonts w:ascii="Times New Roman" w:eastAsia="Times New Roman" w:hAnsi="Times New Roman" w:cs="Times New Roman"/>
          <w:i/>
          <w:sz w:val="24"/>
          <w:szCs w:val="24"/>
        </w:rPr>
        <w:t>Gesta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Danorum</w:t>
      </w:r>
      <w:proofErr w:type="spellEnd"/>
      <w:r>
        <w:rPr>
          <w:rFonts w:ascii="Times New Roman" w:eastAsia="Times New Roman" w:hAnsi="Times New Roman" w:cs="Times New Roman"/>
          <w:sz w:val="24"/>
          <w:szCs w:val="24"/>
        </w:rPr>
        <w:t xml:space="preserve">), or if these large flaps of skin and muscle were draped to each side of the body while the victim was in a prone position </w:t>
      </w:r>
      <w:r>
        <w:t>–</w:t>
      </w:r>
      <w:r>
        <w:rPr>
          <w:rFonts w:ascii="Times New Roman" w:eastAsia="Times New Roman" w:hAnsi="Times New Roman" w:cs="Times New Roman"/>
          <w:sz w:val="24"/>
          <w:szCs w:val="24"/>
        </w:rPr>
        <w:t xml:space="preserve"> forming the appearance of “wings”. If the ritual continued, however, the superficial and deeper muscles of the victim’s back (Figure 1), particularly those that help stabilise the shoulder blades (scapulae) in position, would (in combination with the shoulder blades themselves) present obstructions to the fuller blood</w:t>
      </w:r>
      <w:r w:rsidR="00D846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eagle procedure. Due to this obstruction, a vertical incision would need to extend downwards from the base of the skull and follow a line between the medial margins of the shoulder blades and the spine (see black incision line Figure 1). This cut would sever the fibres of the trapezius (the largest muscle around the shoulder blade), and if deep enough, also include the underlying </w:t>
      </w:r>
      <w:proofErr w:type="spellStart"/>
      <w:r>
        <w:rPr>
          <w:rFonts w:ascii="Times New Roman" w:eastAsia="Times New Roman" w:hAnsi="Times New Roman" w:cs="Times New Roman"/>
          <w:sz w:val="24"/>
          <w:szCs w:val="24"/>
        </w:rPr>
        <w:t>levator</w:t>
      </w:r>
      <w:proofErr w:type="spellEnd"/>
      <w:r>
        <w:rPr>
          <w:rFonts w:ascii="Times New Roman" w:eastAsia="Times New Roman" w:hAnsi="Times New Roman" w:cs="Times New Roman"/>
          <w:sz w:val="24"/>
          <w:szCs w:val="24"/>
        </w:rPr>
        <w:t xml:space="preserve"> scapulae muscle. Though such an incision is not mentioned in medieval texts, it would have been a necessary step because both muscles, if left intact, would have prevented the executioner from moving the shoulder blades to each side of the body in order to expose the ribs. This would also have made it impossible to spread the rib cage and gain access to the lungs in subsequent steps of the procedure. If this incision into muscle were continued so that it </w:t>
      </w:r>
      <w:r>
        <w:rPr>
          <w:rFonts w:ascii="Times New Roman" w:eastAsia="Times New Roman" w:hAnsi="Times New Roman" w:cs="Times New Roman"/>
          <w:sz w:val="24"/>
          <w:szCs w:val="24"/>
        </w:rPr>
        <w:lastRenderedPageBreak/>
        <w:t xml:space="preserve">cut “down to the loins” as described in </w:t>
      </w:r>
      <w:proofErr w:type="spellStart"/>
      <w:r>
        <w:rPr>
          <w:rFonts w:ascii="Times New Roman" w:eastAsia="Times New Roman" w:hAnsi="Times New Roman" w:cs="Times New Roman"/>
          <w:i/>
          <w:sz w:val="24"/>
          <w:szCs w:val="24"/>
        </w:rPr>
        <w:t>Haralds</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31"/>
      </w:r>
      <w:r>
        <w:rPr>
          <w:rFonts w:ascii="Times New Roman" w:eastAsia="Times New Roman" w:hAnsi="Times New Roman" w:cs="Times New Roman"/>
          <w:sz w:val="24"/>
          <w:szCs w:val="24"/>
        </w:rPr>
        <w:t xml:space="preserve"> then the latissimus dorsi muscle in the lower part of the back would also have been cut (Figure 1). Once cut, however, this muscle could have been readily folded out laterally from the back, as is done in some reconstructive operations today,</w:t>
      </w:r>
      <w:r>
        <w:rPr>
          <w:rFonts w:ascii="Times New Roman" w:eastAsia="Times New Roman" w:hAnsi="Times New Roman" w:cs="Times New Roman"/>
          <w:sz w:val="24"/>
          <w:szCs w:val="24"/>
          <w:vertAlign w:val="superscript"/>
        </w:rPr>
        <w:endnoteReference w:id="32"/>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forming a flap of fleshy tissue to the side of the victim.</w:t>
      </w:r>
    </w:p>
    <w:p w14:paraId="3D8A6E78"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deepest anatomical structures preventing access to the victim’s lungs (when approached from the back) would have been the ribs, intercostal muscles, and the erector spinae muscle group running down the spine (Figure 2). [</w:t>
      </w:r>
      <w:r>
        <w:rPr>
          <w:rFonts w:ascii="Times New Roman" w:eastAsia="Times New Roman" w:hAnsi="Times New Roman" w:cs="Times New Roman"/>
          <w:i/>
          <w:sz w:val="24"/>
          <w:szCs w:val="24"/>
        </w:rPr>
        <w:t>Figure 2 and caption near here</w:t>
      </w:r>
      <w:r>
        <w:rPr>
          <w:rFonts w:ascii="Times New Roman" w:eastAsia="Times New Roman" w:hAnsi="Times New Roman" w:cs="Times New Roman"/>
          <w:sz w:val="24"/>
          <w:szCs w:val="24"/>
        </w:rPr>
        <w:t>] Though several of our medieval sources (</w:t>
      </w:r>
      <w:proofErr w:type="spellStart"/>
      <w:r>
        <w:rPr>
          <w:rFonts w:ascii="Times New Roman" w:eastAsia="Times New Roman" w:hAnsi="Times New Roman" w:cs="Times New Roman"/>
          <w:i/>
          <w:sz w:val="24"/>
          <w:szCs w:val="24"/>
        </w:rPr>
        <w:t>Orkneyinga</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Ragnarssona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Norna</w:t>
      </w:r>
      <w:proofErr w:type="spellEnd"/>
      <w:r>
        <w:rPr>
          <w:rFonts w:ascii="Times New Roman" w:eastAsia="Times New Roman" w:hAnsi="Times New Roman" w:cs="Times New Roman"/>
          <w:i/>
          <w:sz w:val="24"/>
          <w:szCs w:val="24"/>
        </w:rPr>
        <w:t xml:space="preserve">-Gests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Orms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suggest that the procedure involved cutting the victim’s “ribs from the spine”,</w:t>
      </w:r>
      <w:r>
        <w:rPr>
          <w:rFonts w:ascii="Times New Roman" w:eastAsia="Times New Roman" w:hAnsi="Times New Roman" w:cs="Times New Roman"/>
          <w:sz w:val="24"/>
          <w:szCs w:val="24"/>
          <w:vertAlign w:val="superscript"/>
        </w:rPr>
        <w:endnoteReference w:id="33"/>
      </w:r>
      <w:r>
        <w:rPr>
          <w:rFonts w:ascii="Times New Roman" w:eastAsia="Times New Roman" w:hAnsi="Times New Roman" w:cs="Times New Roman"/>
          <w:sz w:val="24"/>
          <w:szCs w:val="24"/>
        </w:rPr>
        <w:t xml:space="preserve"> it would have been very difficult to actually separate the ribs from the vertebrae. The joints between the ribs and vertebrae are stabilised by several very strong ligaments, and it would have been impossible to cut each of these within any reasonable amount of time to conduct the ritual on a living person. Instead, the ribs would need to have been fractured using blunt trauma (such as a sword would provide). One potential point of fracture is suggested from research which indicates that the neck of the rib (near the spine) readily breaks in instances of force trauma.</w:t>
      </w:r>
      <w:r>
        <w:rPr>
          <w:rFonts w:ascii="Times New Roman" w:eastAsia="Times New Roman" w:hAnsi="Times New Roman" w:cs="Times New Roman"/>
          <w:sz w:val="24"/>
          <w:szCs w:val="24"/>
          <w:vertAlign w:val="superscript"/>
        </w:rPr>
        <w:endnoteReference w:id="34"/>
      </w:r>
      <w:r>
        <w:rPr>
          <w:rFonts w:ascii="Times New Roman" w:eastAsia="Times New Roman" w:hAnsi="Times New Roman" w:cs="Times New Roman"/>
          <w:sz w:val="24"/>
          <w:szCs w:val="24"/>
        </w:rPr>
        <w:t xml:space="preserve"> Alternatively, a short portion of the rib just lateral to the midline (the angle of the rib) is relatively narrow and could readily break via blunt trauma from behind. Though it is impossible to know exactly where ribs might fracture if they had received blows from a sword, this matters, as, if the ribs were fractured near their angles, what remained of the ribs </w:t>
      </w:r>
      <w:r>
        <w:rPr>
          <w:rFonts w:ascii="Times New Roman" w:eastAsia="Times New Roman" w:hAnsi="Times New Roman" w:cs="Times New Roman"/>
          <w:i/>
          <w:sz w:val="24"/>
          <w:szCs w:val="24"/>
        </w:rPr>
        <w:t>in situ</w:t>
      </w:r>
      <w:r>
        <w:rPr>
          <w:rFonts w:ascii="Times New Roman" w:eastAsia="Times New Roman" w:hAnsi="Times New Roman" w:cs="Times New Roman"/>
          <w:sz w:val="24"/>
          <w:szCs w:val="24"/>
        </w:rPr>
        <w:t xml:space="preserve"> would have obstructed access to the lungs. There would also be little rib cage remaining with which to fold out and form “wings” on the victim.</w:t>
      </w:r>
      <w:r>
        <w:rPr>
          <w:rFonts w:ascii="Times New Roman" w:eastAsia="Times New Roman" w:hAnsi="Times New Roman" w:cs="Times New Roman"/>
          <w:b/>
          <w:sz w:val="24"/>
          <w:szCs w:val="24"/>
        </w:rPr>
        <w:t xml:space="preserve"> </w:t>
      </w:r>
    </w:p>
    <w:p w14:paraId="02BCB748" w14:textId="5CE7DCE5"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 this stage, another major complication of the blood</w:t>
      </w:r>
      <w:r w:rsidR="00D846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eagle is the possible exsanguination of the victim. Clinical analyses of signs and symptoms of blood loss in humans indicate that it takes an approximately 30-40% (1.5-2.0 litres) loss of blood before an individual enters a state of confusion.</w:t>
      </w:r>
      <w:r>
        <w:rPr>
          <w:rFonts w:ascii="Times New Roman" w:eastAsia="Times New Roman" w:hAnsi="Times New Roman" w:cs="Times New Roman"/>
          <w:sz w:val="24"/>
          <w:szCs w:val="24"/>
          <w:vertAlign w:val="superscript"/>
        </w:rPr>
        <w:endnoteReference w:id="35"/>
      </w:r>
      <w:r>
        <w:rPr>
          <w:rFonts w:ascii="Times New Roman" w:eastAsia="Times New Roman" w:hAnsi="Times New Roman" w:cs="Times New Roman"/>
          <w:sz w:val="24"/>
          <w:szCs w:val="24"/>
        </w:rPr>
        <w:t xml:space="preserve"> After more than 40% blood loss, a person becomes lethargic and consciousness is difficult to maintain, and after 50% (2.5 litres) loss of blood an individual would likely die. Anatomically, the skin and muscles of the back receive blood through several arteries, each of which would be severed when the soft tissues were dissected during the initial phase of the blood</w:t>
      </w:r>
      <w:r w:rsidR="00D846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eagle. Though none of these arteries is particularly large individually, collectively they supply a large volume of tissue, and their cutting would probably result in a rapid and significant loss of blood. More importantly, fracturing ribs would sever intercostal arteries which emerge directly from the aorta. This would result in significant and rapid loss of blood, a dramatic fall in blood pressure, and a substantially reduced blood supply to the brain. Perhaps most significant, however, is the real risk of damaging the aorta itself during the procedure. The aorta courses from the heart down the left side of the thoracic vertebral column and lies immediately under where a blade would have penetrated the back on the left side of the spine during the blood</w:t>
      </w:r>
      <w:r w:rsidR="00D846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eagle. Because the integrity of the aorta would have already been compromised by severing the intercostal arteries that emerge from it on both sides, and the real possibility of directly cutting the aorta while the ribs were being fractured, it is likely that the great vessel could have been damaged at this stage. This would certainly have resulted in the near-immediate death of the victim. Finally, it is perhaps important to mention that positioning the victim facedown would have made damaging the aorta and other internal structures more likely. Though having the victim prostrate on a horizontally-oriented surface would have made dissecting the soft tissues away from the back easier in the early phase of the procedure, </w:t>
      </w:r>
      <w:r>
        <w:rPr>
          <w:rFonts w:ascii="Times New Roman" w:eastAsia="Times New Roman" w:hAnsi="Times New Roman" w:cs="Times New Roman"/>
          <w:sz w:val="24"/>
          <w:szCs w:val="24"/>
        </w:rPr>
        <w:lastRenderedPageBreak/>
        <w:t>using a sword or other long blade to fracture the ribs in a prone position could mean the weapon would have been projecting directly into the body, and that there would have been many individual blows to fracture or detach the ribs from the vertebral column. Along with the likelihood of damaging the aorta, repeated blows would also have made it highly likely that the weapon would significantly damage the lungs and even the heart of the victim.</w:t>
      </w:r>
    </w:p>
    <w:p w14:paraId="1CCFF5CA"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difficulty at this stage is the collapsing of the lungs that would have resulted from opening the back of the chest. This would have been extreme even in relation to that seen in modern day warfare.</w:t>
      </w:r>
      <w:r>
        <w:rPr>
          <w:rFonts w:ascii="Times New Roman" w:eastAsia="Times New Roman" w:hAnsi="Times New Roman" w:cs="Times New Roman"/>
          <w:sz w:val="24"/>
          <w:szCs w:val="24"/>
          <w:vertAlign w:val="superscript"/>
        </w:rPr>
        <w:endnoteReference w:id="36"/>
      </w:r>
      <w:r>
        <w:rPr>
          <w:rFonts w:ascii="Times New Roman" w:eastAsia="Times New Roman" w:hAnsi="Times New Roman" w:cs="Times New Roman"/>
          <w:sz w:val="24"/>
          <w:szCs w:val="24"/>
        </w:rPr>
        <w:t xml:space="preserve"> Though there is some debate concerning how to estimate the severity of a puncture wound to the back in emergency situations,</w:t>
      </w:r>
      <w:r>
        <w:rPr>
          <w:rFonts w:ascii="Times New Roman" w:eastAsia="Times New Roman" w:hAnsi="Times New Roman" w:cs="Times New Roman"/>
          <w:sz w:val="24"/>
          <w:szCs w:val="24"/>
          <w:vertAlign w:val="superscript"/>
        </w:rPr>
        <w:endnoteReference w:id="37"/>
      </w:r>
      <w:r>
        <w:rPr>
          <w:rFonts w:ascii="Times New Roman" w:eastAsia="Times New Roman" w:hAnsi="Times New Roman" w:cs="Times New Roman"/>
          <w:sz w:val="24"/>
          <w:szCs w:val="24"/>
        </w:rPr>
        <w:t xml:space="preserve"> it is certain that cutting ribs and intercostal muscles would have resulted in complete collapse of both lungs. A complete lung collapse would have meant that the victim would not have been able to breathe at all. Also, in cases of complete collapse of the lung, the actual size of the lungs themselves becomes significantly reduced, which would have made it difficult to mobilise them externally. Furthermore, the severing of the arteries and nerve supply during the fracturing of the ribs would have completely disabled major groups of respiratory muscles, and the spreading of the ribs to form a “full” blood eagle would have necessitated cutting the diaphragm from its attachments. Though these are somewhat academic points in terms of the possible viability of the victim, they are important to mention since the victim would not have been able to expand or make the lungs move in any meaningful way, and would not have been able to scream. </w:t>
      </w:r>
    </w:p>
    <w:p w14:paraId="7114F570" w14:textId="294395C2"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final stages of the blood</w:t>
      </w:r>
      <w:r w:rsidR="00D846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eagle, the executioner is said to have removed the victim’s lungs through the cuts made along the spine. This would presumably have included mobilising the ribs to some degree to allow the withdrawal of the lungs, and it </w:t>
      </w:r>
      <w:r>
        <w:rPr>
          <w:rFonts w:ascii="Times New Roman" w:eastAsia="Times New Roman" w:hAnsi="Times New Roman" w:cs="Times New Roman"/>
          <w:sz w:val="24"/>
          <w:szCs w:val="24"/>
        </w:rPr>
        <w:lastRenderedPageBreak/>
        <w:t>is possible that the ribs were folded outwards from the victim’s back like the wings of a bird – which may have been a contributing factor in the naming of the procedure (Figure 3). [</w:t>
      </w:r>
      <w:r>
        <w:rPr>
          <w:rFonts w:ascii="Times New Roman" w:eastAsia="Times New Roman" w:hAnsi="Times New Roman" w:cs="Times New Roman"/>
          <w:i/>
          <w:sz w:val="24"/>
          <w:szCs w:val="24"/>
        </w:rPr>
        <w:t>Figure 3 and caption near here</w:t>
      </w:r>
      <w:r>
        <w:rPr>
          <w:rFonts w:ascii="Times New Roman" w:eastAsia="Times New Roman" w:hAnsi="Times New Roman" w:cs="Times New Roman"/>
          <w:sz w:val="24"/>
          <w:szCs w:val="24"/>
        </w:rPr>
        <w:t xml:space="preserve">] Though not impossible from an anatomical perspective, there would have been significant difficulties associated with this. Firstly, the mobilisation of the ribs would have been cumbersome because they act as a single unit across the back and then around the side of the body, and along the anterior wall of the chest. This means that merely lifting the ribs at the point of their fracture along the spine would have changed the shape of the victim’s thorax, causing the ribcage to displace in a forward direction at the front. The ribs would therefore have likely needed to be fractured again somewhere on the victim’s side (perhaps near the midaxillary line; Figure 3) so that they could spread outwards from the back without distorting the anterior part of the thorax. Though this could have been accomplished by physical force, it would take considerable strength and coordination, and possibly more than one executioner. (It would not necessarily require tools or equipment, however – a good grip and regular body strength would suffice.) An additional anatomical difficulty would be the attachment of the ribs to the muscles of the lower back (serratus posterior inferior; Figure 1) and the diaphragm (Figure 2). These muscles connect the lower ribs to the vertebrae and would have anchored the ribs inferiorly, preventing them from being spread and moved collectively. It would have been necessary, therefore, to sever these muscles to free the inferior parts of the ribs to be spread open. </w:t>
      </w:r>
    </w:p>
    <w:p w14:paraId="4C18BD3A"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removing the lungs through the openings of the back, and laying them on the “spread” ribs would not have been possible without first detaching the lungs from internal structures. Leaving aside the fact that each lung would be an entirely collapsed, compact tissue mass about the size of a fist, none of our medieval sources mention the possible removal of part of the vertebral column from the victim, and this would present </w:t>
      </w:r>
      <w:r>
        <w:rPr>
          <w:rFonts w:ascii="Times New Roman" w:eastAsia="Times New Roman" w:hAnsi="Times New Roman" w:cs="Times New Roman"/>
          <w:sz w:val="24"/>
          <w:szCs w:val="24"/>
        </w:rPr>
        <w:lastRenderedPageBreak/>
        <w:t>a significant physical obstacle to removing the lungs. Each lung is attached internally to its primary bronchus that is then attached to the single trachea near the midline. Each lung is also attached to the pulmonary veins and arteries which serve as conduits for blood travelling to and from the heart. Due to these attachments, the primary bronchi and pulmonary veins and arteries would have to be long enough for each lung to be removed through the opening on each side of the vertebral column (spine). Measurements of the lengths of the left and right bronchus and pulmonary vessels have indicated that this would not have been possible.</w:t>
      </w:r>
      <w:r>
        <w:rPr>
          <w:rFonts w:ascii="Times New Roman" w:eastAsia="Times New Roman" w:hAnsi="Times New Roman" w:cs="Times New Roman"/>
          <w:sz w:val="24"/>
          <w:szCs w:val="24"/>
          <w:vertAlign w:val="superscript"/>
        </w:rPr>
        <w:endnoteReference w:id="38"/>
      </w:r>
      <w:r>
        <w:rPr>
          <w:rFonts w:ascii="Times New Roman" w:eastAsia="Times New Roman" w:hAnsi="Times New Roman" w:cs="Times New Roman"/>
          <w:sz w:val="24"/>
          <w:szCs w:val="24"/>
        </w:rPr>
        <w:t xml:space="preserve"> While the pulmonary arteries are ~9.05 cm in length on average, the primary bronchi would only allow 0.0-2.9cm (right) and 2.0-5.0 cm (left) displacement of either lung independently.</w:t>
      </w:r>
      <w:r>
        <w:rPr>
          <w:rFonts w:ascii="Times New Roman" w:eastAsia="Times New Roman" w:hAnsi="Times New Roman" w:cs="Times New Roman"/>
          <w:sz w:val="24"/>
          <w:szCs w:val="24"/>
          <w:vertAlign w:val="superscript"/>
        </w:rPr>
        <w:endnoteReference w:id="39"/>
      </w:r>
      <w:r>
        <w:rPr>
          <w:rFonts w:ascii="Times New Roman" w:eastAsia="Times New Roman" w:hAnsi="Times New Roman" w:cs="Times New Roman"/>
          <w:sz w:val="24"/>
          <w:szCs w:val="24"/>
        </w:rPr>
        <w:t xml:space="preserve"> This means that one lung could not have been mobilised any significant distance without displacing the other towards it. The length of these structures might allow for some mobilisation of both lungs if the thoracic part of the vertebral column of the victim were removed, but the connections of the lungs to the heart would still have resisted even this movement. The only possibility for mobilising the lungs (particularly lungs collapsed into a compact tissue mass) through an opening in the back would have been to sever their connections to the trachea, vascular system and the heart, a manoeuvre not recorded in any medieval text. Apart from the fact that there would be no possible means for the victim to remain viable if this were to occur, the display of the remaining lungs would have been less than spectacular.</w:t>
      </w:r>
    </w:p>
    <w:p w14:paraId="6C203781" w14:textId="0310A622"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Assuming that the victim of a blood</w:t>
      </w:r>
      <w:r w:rsidR="00D846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eagle did not succumb early on, there are two probable causes of death of a victim undergoing the procedure – exsanguination and suffocation – and both would have begun when a blade was thrust into the victim’s back to cut the ribs. Both are likely to have caused death within a matter of seconds, not minutes. Firstly, though it is impossible to estimate the accumulated blood loss at each </w:t>
      </w:r>
      <w:r>
        <w:rPr>
          <w:rFonts w:ascii="Times New Roman" w:eastAsia="Times New Roman" w:hAnsi="Times New Roman" w:cs="Times New Roman"/>
          <w:sz w:val="24"/>
          <w:szCs w:val="24"/>
        </w:rPr>
        <w:lastRenderedPageBreak/>
        <w:t>stage of the blood</w:t>
      </w:r>
      <w:r w:rsidR="00D846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eagle, it seems possible that an individual could have survived the initial stages of removal of the soft tissues (skin and muscles) from their back. This assumes a rather quick dissection procedure that would have been possible for anyone with skills in animal butchery and knowledge of human anatomy. (A topic to which we will return below.) Significant (likely fatal) blood loss would have occurred, however, the moment an instrument (such as a sword) was used to fracture ribs near the thoracic spine. The severing of several major arteries would have led to a significant and rapid drop in blood volume and blood pressure throughout the body, including the brain. Whether through traumatic shock or blood loss, therefore, it is highly unlikely that an individual could have remained conscious beyond the fracturing of the ribs. If the aorta itself were also compromised at this stage (which is likely due to the position where a sword would penetrate the back of the chest) then this would have resulted in the immediate death of the victim.</w:t>
      </w:r>
    </w:p>
    <w:p w14:paraId="2AFE3D1C"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Secondly, once the executioner began to open the thorax there would have been a complete collapse of both lungs, rendering ventilation impossible. It is also important to note that all muscles that help with ventilation would have been disabled, meaning the victim could not even attempt to breathe. When considering the intense state of stress that the victim must have been in, the demand for oxygen would have been very high. This means that the total cessation of oxygen supply from the lungs would have led to loss of consciousness much more quickly than would be seen in a more controlled situation (such as holding one’s breath). It is therefore unlikely that the victim would have remained conscious for more than a few seconds after the executioner first “put a sword into the chest cavity at the spine” due to the lack of oxygen alone.</w:t>
      </w:r>
      <w:r>
        <w:rPr>
          <w:rFonts w:ascii="Times New Roman" w:eastAsia="Times New Roman" w:hAnsi="Times New Roman" w:cs="Times New Roman"/>
          <w:sz w:val="24"/>
          <w:szCs w:val="24"/>
          <w:vertAlign w:val="superscript"/>
        </w:rPr>
        <w:endnoteReference w:id="40"/>
      </w:r>
    </w:p>
    <w:p w14:paraId="767B2EB7"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this, it is clear that a victim undergoing a “full” blood eagle would have died long before their ribs could have been formed into the shape of a bird’s “wings” </w:t>
      </w:r>
      <w:r>
        <w:rPr>
          <w:rFonts w:ascii="Times New Roman" w:eastAsia="Times New Roman" w:hAnsi="Times New Roman" w:cs="Times New Roman"/>
          <w:sz w:val="24"/>
          <w:szCs w:val="24"/>
        </w:rPr>
        <w:lastRenderedPageBreak/>
        <w:t>and their lungs externalised. From an anatomical perspective, it would have been possible to fracture the ribs and spread them on a dead body, particularly if there was no regard for the viability of the victim. The complete collapse of the lungs, however, would have meant that they could only have been externalised if they were completely cut free from their internal attachments. There is no possibility that a victim would have remained alive throughout the procedure.</w:t>
      </w:r>
    </w:p>
    <w:p w14:paraId="6EBC109F"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Before moving on to consider any sociocultural constraints within which a putative blood eagle would have been performed in the Viking Age, we will first offer comment on what tools would have been necessary to accomplish such a ritual. In the first stages of the described procedure, removal of large amounts of soft tissues (i.e., skin and muscle) from the back would have been possible with a long knife with a rigid blade. A sword, as described in several sources (</w:t>
      </w:r>
      <w:proofErr w:type="spellStart"/>
      <w:r>
        <w:rPr>
          <w:rFonts w:ascii="Times New Roman" w:eastAsia="Times New Roman" w:hAnsi="Times New Roman" w:cs="Times New Roman"/>
          <w:i/>
          <w:sz w:val="24"/>
          <w:szCs w:val="24"/>
        </w:rPr>
        <w:t>Haralds</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Orkneyinga</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Ragnarssona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Norna</w:t>
      </w:r>
      <w:proofErr w:type="spellEnd"/>
      <w:r>
        <w:rPr>
          <w:rFonts w:ascii="Times New Roman" w:eastAsia="Times New Roman" w:hAnsi="Times New Roman" w:cs="Times New Roman"/>
          <w:i/>
          <w:sz w:val="24"/>
          <w:szCs w:val="24"/>
        </w:rPr>
        <w:t xml:space="preserve">-Gests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would have been less than ideal due to the length of the blade and double edge,</w:t>
      </w:r>
      <w:r>
        <w:rPr>
          <w:rFonts w:ascii="Times New Roman" w:eastAsia="Times New Roman" w:hAnsi="Times New Roman" w:cs="Times New Roman"/>
          <w:sz w:val="24"/>
          <w:szCs w:val="24"/>
          <w:vertAlign w:val="superscript"/>
        </w:rPr>
        <w:endnoteReference w:id="41"/>
      </w:r>
      <w:r>
        <w:rPr>
          <w:rFonts w:ascii="Times New Roman" w:eastAsia="Times New Roman" w:hAnsi="Times New Roman" w:cs="Times New Roman"/>
          <w:sz w:val="24"/>
          <w:szCs w:val="24"/>
        </w:rPr>
        <w:t xml:space="preserve"> although a shorter weapon, particularly if single-edged (like the </w:t>
      </w:r>
      <w:r>
        <w:rPr>
          <w:rFonts w:ascii="Times New Roman" w:eastAsia="Times New Roman" w:hAnsi="Times New Roman" w:cs="Times New Roman"/>
          <w:i/>
          <w:sz w:val="24"/>
          <w:szCs w:val="24"/>
        </w:rPr>
        <w:t>sax</w:t>
      </w:r>
      <w:r>
        <w:rPr>
          <w:rFonts w:ascii="Times New Roman" w:eastAsia="Times New Roman" w:hAnsi="Times New Roman" w:cs="Times New Roman"/>
          <w:sz w:val="24"/>
          <w:szCs w:val="24"/>
        </w:rPr>
        <w:t xml:space="preserve"> – a type of Iron Age fighting knife – used in </w:t>
      </w:r>
      <w:proofErr w:type="spellStart"/>
      <w:r>
        <w:rPr>
          <w:rFonts w:ascii="Times New Roman" w:eastAsia="Times New Roman" w:hAnsi="Times New Roman" w:cs="Times New Roman"/>
          <w:i/>
          <w:sz w:val="24"/>
          <w:szCs w:val="24"/>
        </w:rPr>
        <w:t>Orms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vertAlign w:val="superscript"/>
        </w:rPr>
        <w:endnoteReference w:id="42"/>
      </w:r>
      <w:r>
        <w:rPr>
          <w:rFonts w:ascii="Times New Roman" w:eastAsia="Times New Roman" w:hAnsi="Times New Roman" w:cs="Times New Roman"/>
          <w:sz w:val="24"/>
          <w:szCs w:val="24"/>
        </w:rPr>
        <w:t>) would have been ideal, and possibly not too dissimilar to large knives used in autopsy today. Single-edged knives of various sizes are also common in Viking-Age grave goods (Figure 4),</w:t>
      </w:r>
      <w:r>
        <w:rPr>
          <w:rFonts w:ascii="Times New Roman" w:eastAsia="Times New Roman" w:hAnsi="Times New Roman" w:cs="Times New Roman"/>
          <w:sz w:val="24"/>
          <w:szCs w:val="24"/>
          <w:vertAlign w:val="superscript"/>
        </w:rPr>
        <w:endnoteReference w:id="43"/>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Figure 4 and caption near here</w:t>
      </w:r>
      <w:r>
        <w:rPr>
          <w:rFonts w:ascii="Times New Roman" w:eastAsia="Times New Roman" w:hAnsi="Times New Roman" w:cs="Times New Roman"/>
          <w:sz w:val="24"/>
          <w:szCs w:val="24"/>
        </w:rPr>
        <w:t xml:space="preserve">] and it is entirely possible that a suitable blade could be found in the personal equipment of many of the ritual’s participants.  </w:t>
      </w:r>
    </w:p>
    <w:p w14:paraId="3FD6A490"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particularly difficult to imagine, however, is a tool that could be used to detach the ribs quickly from both sides of the spine without damaging the underlying lungs, a manipulation that has no modern equivalent or use. As mentioned above, hacking at the ribs with a sword, or even a small axe, would have caused large-scale damage to the lungs, as it would have forced the broken end of the ribs into the lungs, even if the blade did not directly damage the lungs itself – which seems unlikely. </w:t>
      </w:r>
      <w:r>
        <w:rPr>
          <w:rFonts w:ascii="Times New Roman" w:eastAsia="Times New Roman" w:hAnsi="Times New Roman" w:cs="Times New Roman"/>
          <w:sz w:val="24"/>
          <w:szCs w:val="24"/>
        </w:rPr>
        <w:lastRenderedPageBreak/>
        <w:t>Cutting each rib individually from the top-down with a serrated blade would involve the tip of the blade being constantly inserted into and pulled out of the thoracic cavity, causing undesirable damage to underlying structures. Furthermore, attempting to cut through all the ribs at once with a serrated blade positioned parallel to the curvature of the back is not a possibility due to the unevenness of the body’s surface. In this scenario, the blade would penetrate some areas of the back very deeply in order to cut all the ribs. None of these offer the potential to detach the ribs from the spine quickly (to subsequently use them as “wings”) while preserving the integrity of the lungs.</w:t>
      </w:r>
    </w:p>
    <w:p w14:paraId="28740B72"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only method we can conceive of to quickly separate the ribs from the spine while minimizing damage to the thoracic contents would be to use an implement with a shallow hook that could be placed over the top of the first rib and then pulled parallel to the body surface in order to draw cut the ribs from the vertebral column in a singular motion. This could be best achieved with the victim in a prone position. We are not aware of any tools witnessed in the archaeological record that would allow this.</w:t>
      </w:r>
      <w:r>
        <w:rPr>
          <w:rFonts w:ascii="Times New Roman" w:eastAsia="Times New Roman" w:hAnsi="Times New Roman" w:cs="Times New Roman"/>
          <w:sz w:val="24"/>
          <w:szCs w:val="24"/>
          <w:vertAlign w:val="superscript"/>
        </w:rPr>
        <w:endnoteReference w:id="44"/>
      </w:r>
      <w:r>
        <w:rPr>
          <w:rFonts w:ascii="Times New Roman" w:eastAsia="Times New Roman" w:hAnsi="Times New Roman" w:cs="Times New Roman"/>
          <w:sz w:val="24"/>
          <w:szCs w:val="24"/>
        </w:rPr>
        <w:t xml:space="preserve"> That said, it is not impossible that a tool or weapon could be repurposed on an </w:t>
      </w:r>
      <w:r>
        <w:rPr>
          <w:rFonts w:ascii="Times New Roman" w:eastAsia="Times New Roman" w:hAnsi="Times New Roman" w:cs="Times New Roman"/>
          <w:i/>
          <w:sz w:val="24"/>
          <w:szCs w:val="24"/>
        </w:rPr>
        <w:t xml:space="preserve">ad hoc </w:t>
      </w:r>
      <w:r>
        <w:rPr>
          <w:rFonts w:ascii="Times New Roman" w:eastAsia="Times New Roman" w:hAnsi="Times New Roman" w:cs="Times New Roman"/>
          <w:sz w:val="24"/>
          <w:szCs w:val="24"/>
        </w:rPr>
        <w:t>basis to attempt such an operation, particularly if there was sufficient time to prepare for the ritual.</w:t>
      </w:r>
      <w:r>
        <w:rPr>
          <w:rFonts w:ascii="Times New Roman" w:eastAsia="Times New Roman" w:hAnsi="Times New Roman" w:cs="Times New Roman"/>
          <w:sz w:val="24"/>
          <w:szCs w:val="24"/>
          <w:vertAlign w:val="superscript"/>
        </w:rPr>
        <w:endnoteReference w:id="45"/>
      </w:r>
      <w:r>
        <w:rPr>
          <w:rFonts w:ascii="Times New Roman" w:eastAsia="Times New Roman" w:hAnsi="Times New Roman" w:cs="Times New Roman"/>
          <w:sz w:val="24"/>
          <w:szCs w:val="24"/>
        </w:rPr>
        <w:t xml:space="preserve"> In particular, we observe that such “unzipping” could potentially be achieved by using a barbed or lugged spearhead. Small barbed (or “arrowhead”) spearheads, Type L in Petersen’s typology (Figure 5a),</w:t>
      </w:r>
      <w:r>
        <w:rPr>
          <w:rFonts w:ascii="Times New Roman" w:eastAsia="Times New Roman" w:hAnsi="Times New Roman" w:cs="Times New Roman"/>
          <w:sz w:val="24"/>
          <w:szCs w:val="24"/>
          <w:vertAlign w:val="superscript"/>
        </w:rPr>
        <w:endnoteReference w:id="46"/>
      </w:r>
      <w:r>
        <w:rPr>
          <w:rFonts w:ascii="Times New Roman" w:eastAsia="Times New Roman" w:hAnsi="Times New Roman" w:cs="Times New Roman"/>
          <w:sz w:val="24"/>
          <w:szCs w:val="24"/>
        </w:rPr>
        <w:t xml:space="preserve"> would have been ideal, and a similar result may have been possible with heavier spears if they featured lugs (or “wings”). [</w:t>
      </w:r>
      <w:r>
        <w:rPr>
          <w:rFonts w:ascii="Times New Roman" w:eastAsia="Times New Roman" w:hAnsi="Times New Roman" w:cs="Times New Roman"/>
          <w:i/>
          <w:sz w:val="24"/>
          <w:szCs w:val="24"/>
        </w:rPr>
        <w:t>Figure 5 and caption near here</w:t>
      </w:r>
      <w:r>
        <w:rPr>
          <w:rFonts w:ascii="Times New Roman" w:eastAsia="Times New Roman" w:hAnsi="Times New Roman" w:cs="Times New Roman"/>
          <w:sz w:val="24"/>
          <w:szCs w:val="24"/>
        </w:rPr>
        <w:t>] These were common on Viking-Age spearheads, although there remains debate on whether their intended function was in warfare or hunting, and they took a range of different forms.</w:t>
      </w:r>
      <w:r>
        <w:rPr>
          <w:rFonts w:ascii="Times New Roman" w:eastAsia="Times New Roman" w:hAnsi="Times New Roman" w:cs="Times New Roman"/>
          <w:sz w:val="24"/>
          <w:szCs w:val="24"/>
          <w:vertAlign w:val="superscript"/>
        </w:rPr>
        <w:endnoteReference w:id="47"/>
      </w:r>
      <w:r>
        <w:rPr>
          <w:rFonts w:ascii="Times New Roman" w:eastAsia="Times New Roman" w:hAnsi="Times New Roman" w:cs="Times New Roman"/>
          <w:sz w:val="24"/>
          <w:szCs w:val="24"/>
        </w:rPr>
        <w:t xml:space="preserve"> (Figure 5b) Most lug ends lack the necessary angle to hook under the ribs, although if their terminal extended below the bottom side of the wing, even a decorative example like the bronze socket from York might have been </w:t>
      </w:r>
      <w:r>
        <w:rPr>
          <w:rFonts w:ascii="Times New Roman" w:eastAsia="Times New Roman" w:hAnsi="Times New Roman" w:cs="Times New Roman"/>
          <w:sz w:val="24"/>
          <w:szCs w:val="24"/>
        </w:rPr>
        <w:lastRenderedPageBreak/>
        <w:t>effective for placing over an upper rib,</w:t>
      </w:r>
      <w:r>
        <w:rPr>
          <w:rFonts w:ascii="Times New Roman" w:eastAsia="Times New Roman" w:hAnsi="Times New Roman" w:cs="Times New Roman"/>
          <w:sz w:val="24"/>
          <w:szCs w:val="24"/>
          <w:vertAlign w:val="superscript"/>
        </w:rPr>
        <w:endnoteReference w:id="48"/>
      </w:r>
      <w:r>
        <w:rPr>
          <w:rFonts w:ascii="Times New Roman" w:eastAsia="Times New Roman" w:hAnsi="Times New Roman" w:cs="Times New Roman"/>
          <w:sz w:val="24"/>
          <w:szCs w:val="24"/>
        </w:rPr>
        <w:t xml:space="preserve"> (Figure 5c) and the long shaft of the pole-arm would have been useful for pulling the hook quickly toward the user. Textual studies of saga literature have attempted to identify other Viking-Age polearms,</w:t>
      </w:r>
      <w:r>
        <w:rPr>
          <w:rFonts w:ascii="Times New Roman" w:eastAsia="Times New Roman" w:hAnsi="Times New Roman" w:cs="Times New Roman"/>
          <w:sz w:val="24"/>
          <w:szCs w:val="24"/>
          <w:vertAlign w:val="superscript"/>
        </w:rPr>
        <w:endnoteReference w:id="49"/>
      </w:r>
      <w:r>
        <w:rPr>
          <w:rFonts w:ascii="Times New Roman" w:eastAsia="Times New Roman" w:hAnsi="Times New Roman" w:cs="Times New Roman"/>
          <w:sz w:val="24"/>
          <w:szCs w:val="24"/>
        </w:rPr>
        <w:t xml:space="preserve"> some of which (e.g. the </w:t>
      </w:r>
      <w:proofErr w:type="spellStart"/>
      <w:r>
        <w:rPr>
          <w:rFonts w:ascii="Times New Roman" w:eastAsia="Times New Roman" w:hAnsi="Times New Roman" w:cs="Times New Roman"/>
          <w:i/>
          <w:sz w:val="24"/>
          <w:szCs w:val="24"/>
        </w:rPr>
        <w:t>krókspjót</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“hooked spear”) sound promising for our context, but we are reluctant to commit to whether any historical examples of such weapons would be appropriate for a blood eagle, as the medieval texts rarely describe these weapons explicitly, making their reconstruction by modern scholars deeply uncertain.</w:t>
      </w:r>
    </w:p>
    <w:p w14:paraId="06E7D3CF" w14:textId="2D89F36E"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Interestingly, one potential iconographic representation of the blood eagle does </w:t>
      </w:r>
      <w:r w:rsidR="00AB15A2">
        <w:rPr>
          <w:rFonts w:ascii="Times New Roman" w:eastAsia="Times New Roman" w:hAnsi="Times New Roman" w:cs="Times New Roman"/>
          <w:sz w:val="24"/>
          <w:szCs w:val="24"/>
        </w:rPr>
        <w:t xml:space="preserve">seem to </w:t>
      </w:r>
      <w:r>
        <w:rPr>
          <w:rFonts w:ascii="Times New Roman" w:eastAsia="Times New Roman" w:hAnsi="Times New Roman" w:cs="Times New Roman"/>
          <w:sz w:val="24"/>
          <w:szCs w:val="24"/>
        </w:rPr>
        <w:t xml:space="preserve">feature a spear: </w:t>
      </w:r>
      <w:r w:rsidR="00DB56D4">
        <w:rPr>
          <w:rFonts w:ascii="Times New Roman" w:eastAsia="Times New Roman" w:hAnsi="Times New Roman" w:cs="Times New Roman"/>
          <w:sz w:val="24"/>
          <w:szCs w:val="24"/>
        </w:rPr>
        <w:t>P</w:t>
      </w:r>
      <w:r>
        <w:rPr>
          <w:rFonts w:ascii="Times New Roman" w:eastAsia="Times New Roman" w:hAnsi="Times New Roman" w:cs="Times New Roman"/>
          <w:sz w:val="24"/>
          <w:szCs w:val="24"/>
        </w:rPr>
        <w:t>anel</w:t>
      </w:r>
      <w:r w:rsidR="00D03450">
        <w:rPr>
          <w:rFonts w:ascii="Times New Roman" w:eastAsia="Times New Roman" w:hAnsi="Times New Roman" w:cs="Times New Roman"/>
          <w:sz w:val="24"/>
          <w:szCs w:val="24"/>
        </w:rPr>
        <w:t xml:space="preserve"> </w:t>
      </w:r>
      <w:r w:rsidR="00DB56D4">
        <w:rPr>
          <w:rFonts w:ascii="Times New Roman" w:eastAsia="Times New Roman" w:hAnsi="Times New Roman" w:cs="Times New Roman"/>
          <w:sz w:val="24"/>
          <w:szCs w:val="24"/>
        </w:rPr>
        <w:t>3 of</w:t>
      </w:r>
      <w:r>
        <w:rPr>
          <w:rFonts w:ascii="Times New Roman" w:eastAsia="Times New Roman" w:hAnsi="Times New Roman" w:cs="Times New Roman"/>
          <w:sz w:val="24"/>
          <w:szCs w:val="24"/>
        </w:rPr>
        <w:t xml:space="preserve"> the </w:t>
      </w:r>
      <w:proofErr w:type="spellStart"/>
      <w:r w:rsidR="007157A5" w:rsidRPr="007157A5">
        <w:rPr>
          <w:rFonts w:ascii="Times New Roman" w:eastAsia="Times New Roman" w:hAnsi="Times New Roman" w:cs="Times New Roman"/>
          <w:sz w:val="24"/>
          <w:szCs w:val="24"/>
        </w:rPr>
        <w:t>Lärbro</w:t>
      </w:r>
      <w:proofErr w:type="spellEnd"/>
      <w:r w:rsidR="007157A5" w:rsidRPr="007157A5">
        <w:rPr>
          <w:rFonts w:ascii="Times New Roman" w:eastAsia="Times New Roman" w:hAnsi="Times New Roman" w:cs="Times New Roman"/>
          <w:sz w:val="24"/>
          <w:szCs w:val="24"/>
        </w:rPr>
        <w:t xml:space="preserve"> St. </w:t>
      </w:r>
      <w:proofErr w:type="spellStart"/>
      <w:r>
        <w:rPr>
          <w:rFonts w:ascii="Times New Roman" w:eastAsia="Times New Roman" w:hAnsi="Times New Roman" w:cs="Times New Roman"/>
          <w:sz w:val="24"/>
          <w:szCs w:val="24"/>
        </w:rPr>
        <w:t>Hammars</w:t>
      </w:r>
      <w:proofErr w:type="spellEnd"/>
      <w:r>
        <w:rPr>
          <w:rFonts w:ascii="Times New Roman" w:eastAsia="Times New Roman" w:hAnsi="Times New Roman" w:cs="Times New Roman"/>
          <w:sz w:val="24"/>
          <w:szCs w:val="24"/>
        </w:rPr>
        <w:t xml:space="preserve"> I picture stone</w:t>
      </w:r>
      <w:r>
        <w:rPr>
          <w:rFonts w:ascii="Times New Roman" w:eastAsia="Times New Roman" w:hAnsi="Times New Roman" w:cs="Times New Roman"/>
          <w:sz w:val="24"/>
          <w:szCs w:val="24"/>
          <w:vertAlign w:val="superscript"/>
        </w:rPr>
        <w:endnoteReference w:id="50"/>
      </w:r>
      <w:r>
        <w:rPr>
          <w:rFonts w:ascii="Times New Roman" w:eastAsia="Times New Roman" w:hAnsi="Times New Roman" w:cs="Times New Roman"/>
          <w:sz w:val="24"/>
          <w:szCs w:val="24"/>
        </w:rPr>
        <w:t xml:space="preserve"> from Viking-Age Gotland </w:t>
      </w:r>
      <w:r w:rsidR="00D03450">
        <w:rPr>
          <w:rFonts w:ascii="Times New Roman" w:eastAsia="Times New Roman" w:hAnsi="Times New Roman" w:cs="Times New Roman"/>
          <w:sz w:val="24"/>
          <w:szCs w:val="24"/>
        </w:rPr>
        <w:t xml:space="preserve">presently </w:t>
      </w:r>
      <w:r w:rsidR="00AB15A2">
        <w:rPr>
          <w:rFonts w:ascii="Times New Roman" w:eastAsia="Times New Roman" w:hAnsi="Times New Roman" w:cs="Times New Roman"/>
          <w:sz w:val="24"/>
          <w:szCs w:val="24"/>
        </w:rPr>
        <w:t xml:space="preserve">currently presents </w:t>
      </w:r>
      <w:r>
        <w:rPr>
          <w:rFonts w:ascii="Times New Roman" w:eastAsia="Times New Roman" w:hAnsi="Times New Roman" w:cs="Times New Roman"/>
          <w:sz w:val="24"/>
          <w:szCs w:val="24"/>
        </w:rPr>
        <w:t xml:space="preserve">two bearded figures, one of them seemingly grasping a spear near its head, bending a smaller figure face-down over a </w:t>
      </w:r>
      <w:r w:rsidR="00DA6DC5">
        <w:rPr>
          <w:rFonts w:ascii="Times New Roman" w:eastAsia="Times New Roman" w:hAnsi="Times New Roman" w:cs="Times New Roman"/>
          <w:sz w:val="24"/>
          <w:szCs w:val="24"/>
        </w:rPr>
        <w:t>dais</w:t>
      </w:r>
      <w:r>
        <w:rPr>
          <w:rFonts w:ascii="Times New Roman" w:eastAsia="Times New Roman" w:hAnsi="Times New Roman" w:cs="Times New Roman"/>
          <w:sz w:val="24"/>
          <w:szCs w:val="24"/>
        </w:rPr>
        <w:t>, piece of furniture, or other small structure (Figure 6).</w:t>
      </w:r>
      <w:r>
        <w:rPr>
          <w:rFonts w:ascii="Times New Roman" w:eastAsia="Times New Roman" w:hAnsi="Times New Roman" w:cs="Times New Roman"/>
          <w:sz w:val="24"/>
          <w:szCs w:val="24"/>
          <w:vertAlign w:val="superscript"/>
        </w:rPr>
        <w:endnoteReference w:id="51"/>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Figure 6 and caption near here</w:t>
      </w:r>
      <w:r>
        <w:rPr>
          <w:rFonts w:ascii="Times New Roman" w:eastAsia="Times New Roman" w:hAnsi="Times New Roman" w:cs="Times New Roman"/>
          <w:sz w:val="24"/>
          <w:szCs w:val="24"/>
        </w:rPr>
        <w:t xml:space="preserve">] </w:t>
      </w:r>
      <w:r w:rsidR="00D03450">
        <w:rPr>
          <w:rFonts w:ascii="Times New Roman" w:eastAsia="Times New Roman" w:hAnsi="Times New Roman" w:cs="Times New Roman"/>
          <w:sz w:val="24"/>
          <w:szCs w:val="24"/>
        </w:rPr>
        <w:t>For all that this scene is widely accepted to represent human sacrifice,</w:t>
      </w:r>
      <w:r w:rsidR="00D03450">
        <w:rPr>
          <w:rFonts w:ascii="Times New Roman" w:eastAsia="Times New Roman" w:hAnsi="Times New Roman" w:cs="Times New Roman"/>
          <w:sz w:val="24"/>
          <w:szCs w:val="24"/>
          <w:vertAlign w:val="superscript"/>
        </w:rPr>
        <w:endnoteReference w:id="52"/>
      </w:r>
      <w:r w:rsidR="00D03450">
        <w:rPr>
          <w:rFonts w:ascii="Times New Roman" w:eastAsia="Times New Roman" w:hAnsi="Times New Roman" w:cs="Times New Roman"/>
          <w:sz w:val="24"/>
          <w:szCs w:val="24"/>
        </w:rPr>
        <w:t xml:space="preserve"> it must be noted that the iconography of the Gotland stones can be very hard to identify, even with sophisticated photogrammetric methods</w:t>
      </w:r>
      <w:r w:rsidR="00AB15A2">
        <w:rPr>
          <w:rFonts w:ascii="Times New Roman" w:eastAsia="Times New Roman" w:hAnsi="Times New Roman" w:cs="Times New Roman"/>
          <w:sz w:val="24"/>
          <w:szCs w:val="24"/>
        </w:rPr>
        <w:t>.</w:t>
      </w:r>
      <w:r w:rsidR="000658E5">
        <w:rPr>
          <w:rFonts w:ascii="Times New Roman" w:eastAsia="Times New Roman" w:hAnsi="Times New Roman" w:cs="Times New Roman"/>
          <w:sz w:val="24"/>
          <w:szCs w:val="24"/>
          <w:vertAlign w:val="superscript"/>
        </w:rPr>
        <w:endnoteReference w:id="53"/>
      </w:r>
      <w:r w:rsidR="00AB15A2">
        <w:rPr>
          <w:rFonts w:ascii="Times New Roman" w:eastAsia="Times New Roman" w:hAnsi="Times New Roman" w:cs="Times New Roman"/>
          <w:sz w:val="24"/>
          <w:szCs w:val="24"/>
        </w:rPr>
        <w:t xml:space="preserve"> The stones are generally heavily weathered, and modern paintings (as reproduced here </w:t>
      </w:r>
      <w:r w:rsidR="00202C49">
        <w:rPr>
          <w:rFonts w:ascii="Times New Roman" w:eastAsia="Times New Roman" w:hAnsi="Times New Roman" w:cs="Times New Roman"/>
          <w:sz w:val="24"/>
          <w:szCs w:val="24"/>
        </w:rPr>
        <w:t>as</w:t>
      </w:r>
      <w:r w:rsidR="00AB15A2">
        <w:rPr>
          <w:rFonts w:ascii="Times New Roman" w:eastAsia="Times New Roman" w:hAnsi="Times New Roman" w:cs="Times New Roman"/>
          <w:sz w:val="24"/>
          <w:szCs w:val="24"/>
        </w:rPr>
        <w:t xml:space="preserve"> Figure 6</w:t>
      </w:r>
      <w:r w:rsidR="00202C49">
        <w:rPr>
          <w:rFonts w:ascii="Times New Roman" w:eastAsia="Times New Roman" w:hAnsi="Times New Roman" w:cs="Times New Roman"/>
          <w:sz w:val="24"/>
          <w:szCs w:val="24"/>
        </w:rPr>
        <w:t>a</w:t>
      </w:r>
      <w:r w:rsidR="00AB15A2">
        <w:rPr>
          <w:rFonts w:ascii="Times New Roman" w:eastAsia="Times New Roman" w:hAnsi="Times New Roman" w:cs="Times New Roman"/>
          <w:sz w:val="24"/>
          <w:szCs w:val="24"/>
        </w:rPr>
        <w:t xml:space="preserve">) can obscure </w:t>
      </w:r>
      <w:r w:rsidR="000658E5">
        <w:rPr>
          <w:rFonts w:ascii="Times New Roman" w:eastAsia="Times New Roman" w:hAnsi="Times New Roman" w:cs="Times New Roman"/>
          <w:sz w:val="24"/>
          <w:szCs w:val="24"/>
        </w:rPr>
        <w:t xml:space="preserve">fine details and ambiguities. </w:t>
      </w:r>
      <w:r w:rsidR="00D03450">
        <w:rPr>
          <w:rFonts w:ascii="Times New Roman" w:eastAsia="Times New Roman" w:hAnsi="Times New Roman" w:cs="Times New Roman"/>
          <w:sz w:val="24"/>
          <w:szCs w:val="24"/>
        </w:rPr>
        <w:t xml:space="preserve">In the case of </w:t>
      </w:r>
      <w:proofErr w:type="spellStart"/>
      <w:r w:rsidR="00D03450" w:rsidRPr="007157A5">
        <w:rPr>
          <w:rFonts w:ascii="Times New Roman" w:eastAsia="Times New Roman" w:hAnsi="Times New Roman" w:cs="Times New Roman"/>
          <w:sz w:val="24"/>
          <w:szCs w:val="24"/>
        </w:rPr>
        <w:t>Lärbro</w:t>
      </w:r>
      <w:proofErr w:type="spellEnd"/>
      <w:r w:rsidR="00D03450" w:rsidRPr="007157A5">
        <w:rPr>
          <w:rFonts w:ascii="Times New Roman" w:eastAsia="Times New Roman" w:hAnsi="Times New Roman" w:cs="Times New Roman"/>
          <w:sz w:val="24"/>
          <w:szCs w:val="24"/>
        </w:rPr>
        <w:t xml:space="preserve"> St. </w:t>
      </w:r>
      <w:proofErr w:type="spellStart"/>
      <w:r w:rsidR="00D03450">
        <w:rPr>
          <w:rFonts w:ascii="Times New Roman" w:eastAsia="Times New Roman" w:hAnsi="Times New Roman" w:cs="Times New Roman"/>
          <w:sz w:val="24"/>
          <w:szCs w:val="24"/>
        </w:rPr>
        <w:t>Hammars</w:t>
      </w:r>
      <w:proofErr w:type="spellEnd"/>
      <w:r w:rsidR="00D03450">
        <w:rPr>
          <w:rFonts w:ascii="Times New Roman" w:eastAsia="Times New Roman" w:hAnsi="Times New Roman" w:cs="Times New Roman"/>
          <w:sz w:val="24"/>
          <w:szCs w:val="24"/>
        </w:rPr>
        <w:t xml:space="preserve"> I</w:t>
      </w:r>
      <w:r w:rsidR="00AB15A2">
        <w:rPr>
          <w:rFonts w:ascii="Times New Roman" w:eastAsia="Times New Roman" w:hAnsi="Times New Roman" w:cs="Times New Roman"/>
          <w:sz w:val="24"/>
          <w:szCs w:val="24"/>
        </w:rPr>
        <w:t>, there is doubt over what – if anything – might be being sacrificed:</w:t>
      </w:r>
      <w:r w:rsidR="00D03450">
        <w:rPr>
          <w:rFonts w:ascii="Times New Roman" w:eastAsia="Times New Roman" w:hAnsi="Times New Roman" w:cs="Times New Roman"/>
          <w:sz w:val="24"/>
          <w:szCs w:val="24"/>
        </w:rPr>
        <w:t xml:space="preserve"> a</w:t>
      </w:r>
      <w:r w:rsidR="00AB15A2">
        <w:rPr>
          <w:rFonts w:ascii="Times New Roman" w:eastAsia="Times New Roman" w:hAnsi="Times New Roman" w:cs="Times New Roman"/>
          <w:sz w:val="24"/>
          <w:szCs w:val="24"/>
        </w:rPr>
        <w:t xml:space="preserve"> photograph published in</w:t>
      </w:r>
      <w:r w:rsidR="00D03450">
        <w:rPr>
          <w:rFonts w:ascii="Times New Roman" w:eastAsia="Times New Roman" w:hAnsi="Times New Roman" w:cs="Times New Roman"/>
          <w:sz w:val="24"/>
          <w:szCs w:val="24"/>
        </w:rPr>
        <w:t xml:space="preserve"> </w:t>
      </w:r>
      <w:r w:rsidR="00AB15A2">
        <w:rPr>
          <w:rFonts w:ascii="Times New Roman" w:eastAsia="Times New Roman" w:hAnsi="Times New Roman" w:cs="Times New Roman"/>
          <w:sz w:val="24"/>
          <w:szCs w:val="24"/>
        </w:rPr>
        <w:t>1941–42 shows only a blurred form</w:t>
      </w:r>
      <w:r w:rsidR="000658E5">
        <w:rPr>
          <w:rFonts w:ascii="Times New Roman" w:eastAsia="Times New Roman" w:hAnsi="Times New Roman" w:cs="Times New Roman"/>
          <w:sz w:val="24"/>
          <w:szCs w:val="24"/>
        </w:rPr>
        <w:t xml:space="preserve"> between the righthand man and the small structure</w:t>
      </w:r>
      <w:r w:rsidR="00AB15A2">
        <w:rPr>
          <w:rFonts w:ascii="Times New Roman" w:eastAsia="Times New Roman" w:hAnsi="Times New Roman" w:cs="Times New Roman"/>
          <w:sz w:val="24"/>
          <w:szCs w:val="24"/>
        </w:rPr>
        <w:t xml:space="preserve"> (</w:t>
      </w:r>
      <w:proofErr w:type="spellStart"/>
      <w:r w:rsidR="00AB15A2">
        <w:rPr>
          <w:rFonts w:ascii="Times New Roman" w:eastAsia="Times New Roman" w:hAnsi="Times New Roman" w:cs="Times New Roman"/>
          <w:sz w:val="24"/>
          <w:szCs w:val="24"/>
        </w:rPr>
        <w:t>Lindqivst</w:t>
      </w:r>
      <w:proofErr w:type="spellEnd"/>
      <w:r w:rsidR="00AB15A2">
        <w:rPr>
          <w:rFonts w:ascii="Times New Roman" w:eastAsia="Times New Roman" w:hAnsi="Times New Roman" w:cs="Times New Roman"/>
          <w:sz w:val="24"/>
          <w:szCs w:val="24"/>
        </w:rPr>
        <w:t xml:space="preserve"> 1941–42, vol. 1, fig. 81), the subsequent repainting of the stone (Figure 6</w:t>
      </w:r>
      <w:r w:rsidR="00202C49">
        <w:rPr>
          <w:rFonts w:ascii="Times New Roman" w:eastAsia="Times New Roman" w:hAnsi="Times New Roman" w:cs="Times New Roman"/>
          <w:sz w:val="24"/>
          <w:szCs w:val="24"/>
        </w:rPr>
        <w:t>a</w:t>
      </w:r>
      <w:r w:rsidR="00AB15A2">
        <w:rPr>
          <w:rFonts w:ascii="Times New Roman" w:eastAsia="Times New Roman" w:hAnsi="Times New Roman" w:cs="Times New Roman"/>
          <w:sz w:val="24"/>
          <w:szCs w:val="24"/>
        </w:rPr>
        <w:t>) clearly depicts a small humanoid, while in Karl Hauck’s interpretation</w:t>
      </w:r>
      <w:r w:rsidR="00391A3E">
        <w:rPr>
          <w:rFonts w:ascii="Times New Roman" w:eastAsia="Times New Roman" w:hAnsi="Times New Roman" w:cs="Times New Roman"/>
          <w:sz w:val="24"/>
          <w:szCs w:val="24"/>
        </w:rPr>
        <w:t xml:space="preserve"> (Figure 6c)</w:t>
      </w:r>
      <w:r w:rsidR="00AB15A2">
        <w:rPr>
          <w:rFonts w:ascii="Times New Roman" w:eastAsia="Times New Roman" w:hAnsi="Times New Roman" w:cs="Times New Roman"/>
          <w:sz w:val="24"/>
          <w:szCs w:val="24"/>
        </w:rPr>
        <w:t>, based on a latex mould, a horned goat is the victim.</w:t>
      </w:r>
      <w:r w:rsidR="000658E5">
        <w:rPr>
          <w:rFonts w:ascii="Times New Roman" w:eastAsia="Times New Roman" w:hAnsi="Times New Roman" w:cs="Times New Roman"/>
          <w:sz w:val="24"/>
          <w:szCs w:val="24"/>
          <w:vertAlign w:val="superscript"/>
        </w:rPr>
        <w:endnoteReference w:id="54"/>
      </w:r>
      <w:r w:rsidR="00AB15A2">
        <w:rPr>
          <w:rFonts w:ascii="Times New Roman" w:eastAsia="Times New Roman" w:hAnsi="Times New Roman" w:cs="Times New Roman"/>
          <w:sz w:val="24"/>
          <w:szCs w:val="24"/>
        </w:rPr>
        <w:t xml:space="preserve"> Thus even if we accept that </w:t>
      </w:r>
      <w:proofErr w:type="spellStart"/>
      <w:r w:rsidR="00AB15A2" w:rsidRPr="007157A5">
        <w:rPr>
          <w:rFonts w:ascii="Times New Roman" w:eastAsia="Times New Roman" w:hAnsi="Times New Roman" w:cs="Times New Roman"/>
          <w:sz w:val="24"/>
          <w:szCs w:val="24"/>
        </w:rPr>
        <w:t>Lärbro</w:t>
      </w:r>
      <w:proofErr w:type="spellEnd"/>
      <w:r w:rsidR="00AB15A2" w:rsidRPr="007157A5">
        <w:rPr>
          <w:rFonts w:ascii="Times New Roman" w:eastAsia="Times New Roman" w:hAnsi="Times New Roman" w:cs="Times New Roman"/>
          <w:sz w:val="24"/>
          <w:szCs w:val="24"/>
        </w:rPr>
        <w:t xml:space="preserve"> St. </w:t>
      </w:r>
      <w:proofErr w:type="spellStart"/>
      <w:r w:rsidR="00AB15A2">
        <w:rPr>
          <w:rFonts w:ascii="Times New Roman" w:eastAsia="Times New Roman" w:hAnsi="Times New Roman" w:cs="Times New Roman"/>
          <w:sz w:val="24"/>
          <w:szCs w:val="24"/>
        </w:rPr>
        <w:t>Hammars</w:t>
      </w:r>
      <w:proofErr w:type="spellEnd"/>
      <w:r w:rsidR="00AB15A2">
        <w:rPr>
          <w:rFonts w:ascii="Times New Roman" w:eastAsia="Times New Roman" w:hAnsi="Times New Roman" w:cs="Times New Roman"/>
          <w:sz w:val="24"/>
          <w:szCs w:val="24"/>
        </w:rPr>
        <w:t xml:space="preserve"> I </w:t>
      </w:r>
      <w:r w:rsidR="000658E5">
        <w:rPr>
          <w:rFonts w:ascii="Times New Roman" w:eastAsia="Times New Roman" w:hAnsi="Times New Roman" w:cs="Times New Roman"/>
          <w:sz w:val="24"/>
          <w:szCs w:val="24"/>
        </w:rPr>
        <w:t>did originally</w:t>
      </w:r>
      <w:r w:rsidR="00AB15A2">
        <w:rPr>
          <w:rFonts w:ascii="Times New Roman" w:eastAsia="Times New Roman" w:hAnsi="Times New Roman" w:cs="Times New Roman"/>
          <w:sz w:val="24"/>
          <w:szCs w:val="24"/>
        </w:rPr>
        <w:t xml:space="preserve"> portray human sacrifice performed with a spear, t</w:t>
      </w:r>
      <w:r>
        <w:rPr>
          <w:rFonts w:ascii="Times New Roman" w:eastAsia="Times New Roman" w:hAnsi="Times New Roman" w:cs="Times New Roman"/>
          <w:sz w:val="24"/>
          <w:szCs w:val="24"/>
        </w:rPr>
        <w:t>he highly formalised style</w:t>
      </w:r>
      <w:r w:rsidR="00AB15A2">
        <w:rPr>
          <w:rFonts w:ascii="Times New Roman" w:eastAsia="Times New Roman" w:hAnsi="Times New Roman" w:cs="Times New Roman"/>
          <w:sz w:val="24"/>
          <w:szCs w:val="24"/>
        </w:rPr>
        <w:t xml:space="preserve"> and poor preservation</w:t>
      </w:r>
      <w:r>
        <w:rPr>
          <w:rFonts w:ascii="Times New Roman" w:eastAsia="Times New Roman" w:hAnsi="Times New Roman" w:cs="Times New Roman"/>
          <w:sz w:val="24"/>
          <w:szCs w:val="24"/>
        </w:rPr>
        <w:t xml:space="preserve"> of the Gotlandic picture stones makes it </w:t>
      </w:r>
      <w:r w:rsidR="00AB15A2">
        <w:rPr>
          <w:rFonts w:ascii="Times New Roman" w:eastAsia="Times New Roman" w:hAnsi="Times New Roman" w:cs="Times New Roman"/>
          <w:sz w:val="24"/>
          <w:szCs w:val="24"/>
        </w:rPr>
        <w:t xml:space="preserve">extremely </w:t>
      </w:r>
      <w:r>
        <w:rPr>
          <w:rFonts w:ascii="Times New Roman" w:eastAsia="Times New Roman" w:hAnsi="Times New Roman" w:cs="Times New Roman"/>
          <w:sz w:val="24"/>
          <w:szCs w:val="24"/>
        </w:rPr>
        <w:t>risky to attempt to identify a particular typologically-defined form of spearhead</w:t>
      </w:r>
      <w:r w:rsidR="000658E5">
        <w:rPr>
          <w:rFonts w:ascii="Times New Roman" w:eastAsia="Times New Roman" w:hAnsi="Times New Roman" w:cs="Times New Roman"/>
          <w:sz w:val="24"/>
          <w:szCs w:val="24"/>
        </w:rPr>
        <w:t xml:space="preserve"> – for all the modern </w:t>
      </w:r>
      <w:r w:rsidR="000658E5">
        <w:rPr>
          <w:rFonts w:ascii="Times New Roman" w:eastAsia="Times New Roman" w:hAnsi="Times New Roman" w:cs="Times New Roman"/>
          <w:sz w:val="24"/>
          <w:szCs w:val="24"/>
        </w:rPr>
        <w:lastRenderedPageBreak/>
        <w:t xml:space="preserve">repainting </w:t>
      </w:r>
      <w:r>
        <w:rPr>
          <w:rFonts w:ascii="Times New Roman" w:eastAsia="Times New Roman" w:hAnsi="Times New Roman" w:cs="Times New Roman"/>
          <w:sz w:val="24"/>
          <w:szCs w:val="24"/>
        </w:rPr>
        <w:t xml:space="preserve">certainly </w:t>
      </w:r>
      <w:r w:rsidR="000658E5">
        <w:rPr>
          <w:rFonts w:ascii="Times New Roman" w:eastAsia="Times New Roman" w:hAnsi="Times New Roman" w:cs="Times New Roman"/>
          <w:sz w:val="24"/>
          <w:szCs w:val="24"/>
        </w:rPr>
        <w:t xml:space="preserve">suggests it is </w:t>
      </w:r>
      <w:r>
        <w:rPr>
          <w:rFonts w:ascii="Times New Roman" w:eastAsia="Times New Roman" w:hAnsi="Times New Roman" w:cs="Times New Roman"/>
          <w:sz w:val="24"/>
          <w:szCs w:val="24"/>
        </w:rPr>
        <w:t xml:space="preserve">possible it is intended to depict a barbed or lugged spearhead. </w:t>
      </w:r>
      <w:r w:rsidR="000658E5">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e would </w:t>
      </w:r>
      <w:r w:rsidR="000658E5">
        <w:rPr>
          <w:rFonts w:ascii="Times New Roman" w:eastAsia="Times New Roman" w:hAnsi="Times New Roman" w:cs="Times New Roman"/>
          <w:sz w:val="24"/>
          <w:szCs w:val="24"/>
        </w:rPr>
        <w:t xml:space="preserve">therefore </w:t>
      </w:r>
      <w:r>
        <w:rPr>
          <w:rFonts w:ascii="Times New Roman" w:eastAsia="Times New Roman" w:hAnsi="Times New Roman" w:cs="Times New Roman"/>
          <w:sz w:val="24"/>
          <w:szCs w:val="24"/>
        </w:rPr>
        <w:t>not go so far as definitively identifying this panel as a representation of the blood eagle, as the application of labels from medieval textual accounts to Viking-Age archaeology is a practice fraught with unconscious bias and assumptions.</w:t>
      </w:r>
      <w:r>
        <w:rPr>
          <w:rFonts w:ascii="Times New Roman" w:eastAsia="Times New Roman" w:hAnsi="Times New Roman" w:cs="Times New Roman"/>
          <w:sz w:val="24"/>
          <w:szCs w:val="24"/>
          <w:vertAlign w:val="superscript"/>
        </w:rPr>
        <w:endnoteReference w:id="55"/>
      </w:r>
      <w:r>
        <w:rPr>
          <w:rFonts w:ascii="Times New Roman" w:eastAsia="Times New Roman" w:hAnsi="Times New Roman" w:cs="Times New Roman"/>
          <w:sz w:val="24"/>
          <w:szCs w:val="24"/>
        </w:rPr>
        <w:t xml:space="preserve"> </w:t>
      </w:r>
    </w:p>
    <w:p w14:paraId="06B552F1"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sum, though it is impossible to identify specific actions and implements that could have been used to quickly cut through the ribs without damaging the underlying lungs, we see no reason to conclude that a blood eagle as depicted in our textual sources could not have been attempted with the tools available during the Viking Age. This is, of necessity, a speculative conclusion, and we believe that a future dedicated study of Iron Age tools and weaponry could shed significant light on the Viking Age butchery, body modification, and ritual procedures generally, and the blood eagle in particular.</w:t>
      </w:r>
    </w:p>
    <w:p w14:paraId="753B9781" w14:textId="77777777" w:rsidR="00D976E6" w:rsidRDefault="00D976E6">
      <w:pPr>
        <w:spacing w:after="0" w:line="480" w:lineRule="auto"/>
        <w:rPr>
          <w:rFonts w:ascii="Times New Roman" w:eastAsia="Times New Roman" w:hAnsi="Times New Roman" w:cs="Times New Roman"/>
          <w:sz w:val="24"/>
          <w:szCs w:val="24"/>
        </w:rPr>
      </w:pPr>
    </w:p>
    <w:p w14:paraId="0A30134C" w14:textId="77777777" w:rsidR="00D976E6" w:rsidRDefault="00D976E6">
      <w:pPr>
        <w:spacing w:after="0" w:line="480" w:lineRule="auto"/>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The Sociocultural Context of the Blood Eagle</w:t>
      </w:r>
    </w:p>
    <w:p w14:paraId="7160FF95" w14:textId="77777777" w:rsidR="00D976E6" w:rsidRDefault="00D976E6">
      <w:pPr>
        <w:tabs>
          <w:tab w:val="left" w:pos="2618"/>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Having established that even the fullest form of the blood eagle outlined in medieval descriptions is anatomically possible – albeit that much of the procedure would have been performed on a corpse – we will now consider evidence for whether or not similar practices occurred during the Viking Age. As with our above study of the physiological practicalities of the ritual, we must begin by establishing what our extant sources tell us about why, when, by and on whom the blood eagle was performed.</w:t>
      </w:r>
    </w:p>
    <w:p w14:paraId="3139E114"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us start by considering who our sources describe as performing a blood eagle. All nine accounts depict both the perpetrator and victim of the ritual as socially powerful males, the majority of whom were rulers. King </w:t>
      </w:r>
      <w:proofErr w:type="spellStart"/>
      <w:r>
        <w:rPr>
          <w:rFonts w:ascii="Times New Roman" w:eastAsia="Times New Roman" w:hAnsi="Times New Roman" w:cs="Times New Roman"/>
          <w:sz w:val="24"/>
          <w:szCs w:val="24"/>
        </w:rPr>
        <w:t>Ælla</w:t>
      </w:r>
      <w:proofErr w:type="spellEnd"/>
      <w:r>
        <w:rPr>
          <w:rFonts w:ascii="Times New Roman" w:eastAsia="Times New Roman" w:hAnsi="Times New Roman" w:cs="Times New Roman"/>
          <w:sz w:val="24"/>
          <w:szCs w:val="24"/>
        </w:rPr>
        <w:t xml:space="preserve"> of Northumbria is killed by Viking war-leaders portrayed as the sons of </w:t>
      </w:r>
      <w:proofErr w:type="spellStart"/>
      <w:r>
        <w:rPr>
          <w:rFonts w:ascii="Times New Roman" w:eastAsia="Times New Roman" w:hAnsi="Times New Roman" w:cs="Times New Roman"/>
          <w:sz w:val="24"/>
          <w:szCs w:val="24"/>
        </w:rPr>
        <w:t>Ragnarr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loðbrók</w:t>
      </w:r>
      <w:proofErr w:type="spellEnd"/>
      <w:r>
        <w:rPr>
          <w:rFonts w:ascii="Times New Roman" w:eastAsia="Times New Roman" w:hAnsi="Times New Roman" w:cs="Times New Roman"/>
          <w:sz w:val="24"/>
          <w:szCs w:val="24"/>
        </w:rPr>
        <w:t xml:space="preserve"> (a figure of dubious historicity often presented by medieval texts as a legendary king) in </w:t>
      </w:r>
      <w:proofErr w:type="spellStart"/>
      <w:r>
        <w:rPr>
          <w:rFonts w:ascii="Times New Roman" w:eastAsia="Times New Roman" w:hAnsi="Times New Roman" w:cs="Times New Roman"/>
          <w:i/>
          <w:sz w:val="24"/>
          <w:szCs w:val="24"/>
        </w:rPr>
        <w:t>Ragnars</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lastRenderedPageBreak/>
        <w:t>Ragnarssona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xml:space="preserve">, and the </w:t>
      </w:r>
      <w:proofErr w:type="spellStart"/>
      <w:r>
        <w:rPr>
          <w:rFonts w:ascii="Times New Roman" w:eastAsia="Times New Roman" w:hAnsi="Times New Roman" w:cs="Times New Roman"/>
          <w:i/>
          <w:sz w:val="24"/>
          <w:szCs w:val="24"/>
        </w:rPr>
        <w:t>Gesta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Danorum</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56"/>
      </w:r>
      <w:r>
        <w:rPr>
          <w:rFonts w:ascii="Times New Roman" w:eastAsia="Times New Roman" w:hAnsi="Times New Roman" w:cs="Times New Roman"/>
          <w:sz w:val="24"/>
          <w:szCs w:val="24"/>
        </w:rPr>
        <w:t xml:space="preserve"> while </w:t>
      </w:r>
      <w:proofErr w:type="spellStart"/>
      <w:r>
        <w:rPr>
          <w:rFonts w:ascii="Times New Roman" w:eastAsia="Times New Roman" w:hAnsi="Times New Roman" w:cs="Times New Roman"/>
          <w:i/>
          <w:sz w:val="24"/>
          <w:szCs w:val="24"/>
        </w:rPr>
        <w:t>Knútsdrápa</w:t>
      </w:r>
      <w:proofErr w:type="spellEnd"/>
      <w:r>
        <w:rPr>
          <w:rFonts w:ascii="Times New Roman" w:eastAsia="Times New Roman" w:hAnsi="Times New Roman" w:cs="Times New Roman"/>
          <w:sz w:val="24"/>
          <w:szCs w:val="24"/>
        </w:rPr>
        <w:t xml:space="preserve"> appears to reference the same events. </w:t>
      </w:r>
      <w:proofErr w:type="spellStart"/>
      <w:r>
        <w:rPr>
          <w:rFonts w:ascii="Times New Roman" w:eastAsia="Times New Roman" w:hAnsi="Times New Roman" w:cs="Times New Roman"/>
          <w:sz w:val="24"/>
          <w:szCs w:val="24"/>
        </w:rPr>
        <w:t>Halfdán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háleggr</w:t>
      </w:r>
      <w:proofErr w:type="spellEnd"/>
      <w:r>
        <w:rPr>
          <w:rFonts w:ascii="Times New Roman" w:eastAsia="Times New Roman" w:hAnsi="Times New Roman" w:cs="Times New Roman"/>
          <w:sz w:val="24"/>
          <w:szCs w:val="24"/>
        </w:rPr>
        <w:t xml:space="preserve">, a son of King </w:t>
      </w:r>
      <w:proofErr w:type="spellStart"/>
      <w:r>
        <w:rPr>
          <w:rFonts w:ascii="Times New Roman" w:eastAsia="Times New Roman" w:hAnsi="Times New Roman" w:cs="Times New Roman"/>
          <w:sz w:val="24"/>
          <w:szCs w:val="24"/>
        </w:rPr>
        <w:t>Haraldr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hárfagri</w:t>
      </w:r>
      <w:proofErr w:type="spellEnd"/>
      <w:r>
        <w:rPr>
          <w:rFonts w:ascii="Times New Roman" w:eastAsia="Times New Roman" w:hAnsi="Times New Roman" w:cs="Times New Roman"/>
          <w:sz w:val="24"/>
          <w:szCs w:val="24"/>
        </w:rPr>
        <w:t xml:space="preserve"> of Norway, was subjected to the blood eagle by his rival for rule of the Orkney, </w:t>
      </w:r>
      <w:proofErr w:type="spellStart"/>
      <w:r>
        <w:rPr>
          <w:rFonts w:ascii="Times New Roman" w:eastAsia="Times New Roman" w:hAnsi="Times New Roman" w:cs="Times New Roman"/>
          <w:sz w:val="24"/>
          <w:szCs w:val="24"/>
        </w:rPr>
        <w:t>Torf-Einarr</w:t>
      </w:r>
      <w:proofErr w:type="spellEnd"/>
      <w:r>
        <w:rPr>
          <w:rFonts w:ascii="Times New Roman" w:eastAsia="Times New Roman" w:hAnsi="Times New Roman" w:cs="Times New Roman"/>
          <w:sz w:val="24"/>
          <w:szCs w:val="24"/>
        </w:rPr>
        <w:t xml:space="preserve"> Jarl, in </w:t>
      </w:r>
      <w:proofErr w:type="spellStart"/>
      <w:r>
        <w:rPr>
          <w:rFonts w:ascii="Times New Roman" w:eastAsia="Times New Roman" w:hAnsi="Times New Roman" w:cs="Times New Roman"/>
          <w:i/>
          <w:sz w:val="24"/>
          <w:szCs w:val="24"/>
        </w:rPr>
        <w:t>Orkneyinga</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Haralds</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 The legendary </w:t>
      </w:r>
      <w:proofErr w:type="spellStart"/>
      <w:r>
        <w:rPr>
          <w:rFonts w:ascii="Times New Roman" w:eastAsia="Times New Roman" w:hAnsi="Times New Roman" w:cs="Times New Roman"/>
          <w:sz w:val="24"/>
          <w:szCs w:val="24"/>
        </w:rPr>
        <w:t>Lyngvi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Hundingsson</w:t>
      </w:r>
      <w:proofErr w:type="spellEnd"/>
      <w:r>
        <w:rPr>
          <w:rFonts w:ascii="Times New Roman" w:eastAsia="Times New Roman" w:hAnsi="Times New Roman" w:cs="Times New Roman"/>
          <w:sz w:val="24"/>
          <w:szCs w:val="24"/>
        </w:rPr>
        <w:t xml:space="preserve"> appears as a king or war leader in a range of </w:t>
      </w:r>
      <w:proofErr w:type="spellStart"/>
      <w:r>
        <w:rPr>
          <w:rFonts w:ascii="Times New Roman" w:eastAsia="Times New Roman" w:hAnsi="Times New Roman" w:cs="Times New Roman"/>
          <w:sz w:val="24"/>
          <w:szCs w:val="24"/>
        </w:rPr>
        <w:t>Vǫlsung</w:t>
      </w:r>
      <w:proofErr w:type="spellEnd"/>
      <w:r>
        <w:rPr>
          <w:rFonts w:ascii="Times New Roman" w:eastAsia="Times New Roman" w:hAnsi="Times New Roman" w:cs="Times New Roman"/>
          <w:sz w:val="24"/>
          <w:szCs w:val="24"/>
        </w:rPr>
        <w:t xml:space="preserve"> cycle texts, and his death by blood eagle at the hands of the famous hero and king </w:t>
      </w:r>
      <w:proofErr w:type="spellStart"/>
      <w:r>
        <w:rPr>
          <w:rFonts w:ascii="Times New Roman" w:eastAsia="Times New Roman" w:hAnsi="Times New Roman" w:cs="Times New Roman"/>
          <w:sz w:val="24"/>
          <w:szCs w:val="24"/>
        </w:rPr>
        <w:t>Sigurðr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Fáfnisbani</w:t>
      </w:r>
      <w:proofErr w:type="spellEnd"/>
      <w:r>
        <w:rPr>
          <w:rFonts w:ascii="Times New Roman" w:eastAsia="Times New Roman" w:hAnsi="Times New Roman" w:cs="Times New Roman"/>
          <w:sz w:val="24"/>
          <w:szCs w:val="24"/>
        </w:rPr>
        <w:t xml:space="preserve"> is described in both </w:t>
      </w:r>
      <w:proofErr w:type="spellStart"/>
      <w:r>
        <w:rPr>
          <w:rFonts w:ascii="Times New Roman" w:eastAsia="Times New Roman" w:hAnsi="Times New Roman" w:cs="Times New Roman"/>
          <w:i/>
          <w:sz w:val="24"/>
          <w:szCs w:val="24"/>
        </w:rPr>
        <w:t>Reginsmál</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sz w:val="24"/>
          <w:szCs w:val="24"/>
        </w:rPr>
        <w:t>Norna</w:t>
      </w:r>
      <w:proofErr w:type="spellEnd"/>
      <w:r>
        <w:rPr>
          <w:rFonts w:ascii="Times New Roman" w:eastAsia="Times New Roman" w:hAnsi="Times New Roman" w:cs="Times New Roman"/>
          <w:i/>
          <w:sz w:val="24"/>
          <w:szCs w:val="24"/>
        </w:rPr>
        <w:t xml:space="preserve">-Gests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xml:space="preserve">. The only exception to the exalted rank of blood eagle perpetrators and victims occurs in </w:t>
      </w:r>
      <w:proofErr w:type="spellStart"/>
      <w:r>
        <w:rPr>
          <w:rFonts w:ascii="Times New Roman" w:eastAsia="Times New Roman" w:hAnsi="Times New Roman" w:cs="Times New Roman"/>
          <w:i/>
          <w:sz w:val="24"/>
          <w:szCs w:val="24"/>
        </w:rPr>
        <w:t>Orms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xml:space="preserve">, where the cowardly </w:t>
      </w:r>
      <w:proofErr w:type="spellStart"/>
      <w:r>
        <w:rPr>
          <w:rFonts w:ascii="Times New Roman" w:eastAsia="Times New Roman" w:hAnsi="Times New Roman" w:cs="Times New Roman"/>
          <w:i/>
          <w:sz w:val="24"/>
          <w:szCs w:val="24"/>
        </w:rPr>
        <w:t>jǫtunn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Brúsi</w:t>
      </w:r>
      <w:proofErr w:type="spellEnd"/>
      <w:r>
        <w:rPr>
          <w:rFonts w:ascii="Times New Roman" w:eastAsia="Times New Roman" w:hAnsi="Times New Roman" w:cs="Times New Roman"/>
          <w:sz w:val="24"/>
          <w:szCs w:val="24"/>
        </w:rPr>
        <w:t xml:space="preserve"> – a supernatural being – first tortures a sympathetic Dane named </w:t>
      </w:r>
      <w:proofErr w:type="spellStart"/>
      <w:r>
        <w:rPr>
          <w:rFonts w:ascii="Times New Roman" w:eastAsia="Times New Roman" w:hAnsi="Times New Roman" w:cs="Times New Roman"/>
          <w:sz w:val="24"/>
          <w:szCs w:val="24"/>
        </w:rPr>
        <w:t>Ásbjörn</w:t>
      </w:r>
      <w:proofErr w:type="spellEnd"/>
      <w:r>
        <w:rPr>
          <w:rFonts w:ascii="Times New Roman" w:eastAsia="Times New Roman" w:hAnsi="Times New Roman" w:cs="Times New Roman"/>
          <w:sz w:val="24"/>
          <w:szCs w:val="24"/>
        </w:rPr>
        <w:t xml:space="preserve"> to death via a “fatal walk”,</w:t>
      </w:r>
      <w:r>
        <w:rPr>
          <w:rFonts w:ascii="Times New Roman" w:eastAsia="Times New Roman" w:hAnsi="Times New Roman" w:cs="Times New Roman"/>
          <w:sz w:val="24"/>
          <w:szCs w:val="24"/>
          <w:vertAlign w:val="superscript"/>
        </w:rPr>
        <w:endnoteReference w:id="57"/>
      </w:r>
      <w:r>
        <w:rPr>
          <w:rFonts w:ascii="Times New Roman" w:eastAsia="Times New Roman" w:hAnsi="Times New Roman" w:cs="Times New Roman"/>
          <w:sz w:val="24"/>
          <w:szCs w:val="24"/>
        </w:rPr>
        <w:t xml:space="preserve"> only to later suffer the blood eagle at the hands of </w:t>
      </w:r>
      <w:proofErr w:type="spellStart"/>
      <w:r>
        <w:rPr>
          <w:rFonts w:ascii="Times New Roman" w:eastAsia="Times New Roman" w:hAnsi="Times New Roman" w:cs="Times New Roman"/>
          <w:sz w:val="24"/>
          <w:szCs w:val="24"/>
        </w:rPr>
        <w:t>Ásbjörn’s</w:t>
      </w:r>
      <w:proofErr w:type="spellEnd"/>
      <w:r>
        <w:rPr>
          <w:rFonts w:ascii="Times New Roman" w:eastAsia="Times New Roman" w:hAnsi="Times New Roman" w:cs="Times New Roman"/>
          <w:sz w:val="24"/>
          <w:szCs w:val="24"/>
        </w:rPr>
        <w:t xml:space="preserve"> blood brother and protagonist of the narrative </w:t>
      </w:r>
      <w:proofErr w:type="spellStart"/>
      <w:r>
        <w:rPr>
          <w:rFonts w:ascii="Times New Roman" w:eastAsia="Times New Roman" w:hAnsi="Times New Roman" w:cs="Times New Roman"/>
          <w:sz w:val="24"/>
          <w:szCs w:val="24"/>
        </w:rPr>
        <w:t>Ormr</w:t>
      </w:r>
      <w:proofErr w:type="spellEnd"/>
      <w:r>
        <w:rPr>
          <w:rFonts w:ascii="Times New Roman" w:eastAsia="Times New Roman" w:hAnsi="Times New Roman" w:cs="Times New Roman"/>
          <w:sz w:val="24"/>
          <w:szCs w:val="24"/>
        </w:rPr>
        <w:t xml:space="preserve">. Nonetheless, </w:t>
      </w:r>
      <w:proofErr w:type="spellStart"/>
      <w:r>
        <w:rPr>
          <w:rFonts w:ascii="Times New Roman" w:eastAsia="Times New Roman" w:hAnsi="Times New Roman" w:cs="Times New Roman"/>
          <w:sz w:val="24"/>
          <w:szCs w:val="24"/>
        </w:rPr>
        <w:t>Ormr</w:t>
      </w:r>
      <w:proofErr w:type="spellEnd"/>
      <w:r>
        <w:rPr>
          <w:rFonts w:ascii="Times New Roman" w:eastAsia="Times New Roman" w:hAnsi="Times New Roman" w:cs="Times New Roman"/>
          <w:sz w:val="24"/>
          <w:szCs w:val="24"/>
        </w:rPr>
        <w:t xml:space="preserve"> – a heroic Icelander abroad – and </w:t>
      </w:r>
      <w:proofErr w:type="spellStart"/>
      <w:r>
        <w:rPr>
          <w:rFonts w:ascii="Times New Roman" w:eastAsia="Times New Roman" w:hAnsi="Times New Roman" w:cs="Times New Roman"/>
          <w:sz w:val="24"/>
          <w:szCs w:val="24"/>
        </w:rPr>
        <w:t>Brúsi</w:t>
      </w:r>
      <w:proofErr w:type="spellEnd"/>
      <w:r>
        <w:rPr>
          <w:rFonts w:ascii="Times New Roman" w:eastAsia="Times New Roman" w:hAnsi="Times New Roman" w:cs="Times New Roman"/>
          <w:sz w:val="24"/>
          <w:szCs w:val="24"/>
        </w:rPr>
        <w:t xml:space="preserve"> – the antagonistic ruler of an isolated island – may be regarded as the generic equivalent of the magnates found in other accounts, particularly given the constraints of their fantastic </w:t>
      </w:r>
      <w:r>
        <w:rPr>
          <w:rFonts w:ascii="Times New Roman" w:eastAsia="Times New Roman" w:hAnsi="Times New Roman" w:cs="Times New Roman"/>
          <w:i/>
          <w:sz w:val="24"/>
          <w:szCs w:val="24"/>
        </w:rPr>
        <w:t>saga</w:t>
      </w:r>
      <w:r>
        <w:rPr>
          <w:rFonts w:ascii="Times New Roman" w:eastAsia="Times New Roman" w:hAnsi="Times New Roman" w:cs="Times New Roman"/>
          <w:sz w:val="24"/>
          <w:szCs w:val="24"/>
        </w:rPr>
        <w:t xml:space="preserve"> context. The blood eagle is thus firmly situated in the elite layer of Viking Age society – at least in the minds of the medieval writers responsible for our extant sources.</w:t>
      </w:r>
    </w:p>
    <w:p w14:paraId="147C901D"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also emerges from extant descriptions that the blood eagle was not necessarily a straightforward binary exchange between the ritual’s instigator and the victim. Notably, </w:t>
      </w:r>
      <w:proofErr w:type="spellStart"/>
      <w:r>
        <w:rPr>
          <w:rFonts w:ascii="Times New Roman" w:eastAsia="Times New Roman" w:hAnsi="Times New Roman" w:cs="Times New Roman"/>
          <w:i/>
          <w:sz w:val="24"/>
          <w:szCs w:val="24"/>
        </w:rPr>
        <w:t>Orms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Haralds</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 describe their protagonists performing the ritual themselves, as is also the case in two of the four manuscripts preserving the blood eagle episode in </w:t>
      </w:r>
      <w:proofErr w:type="spellStart"/>
      <w:r>
        <w:rPr>
          <w:rFonts w:ascii="Times New Roman" w:eastAsia="Times New Roman" w:hAnsi="Times New Roman" w:cs="Times New Roman"/>
          <w:i/>
          <w:sz w:val="24"/>
          <w:szCs w:val="24"/>
        </w:rPr>
        <w:t>Orkneyinga</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58"/>
      </w:r>
      <w:r>
        <w:rPr>
          <w:rFonts w:ascii="Times New Roman" w:eastAsia="Times New Roman" w:hAnsi="Times New Roman" w:cs="Times New Roman"/>
          <w:sz w:val="24"/>
          <w:szCs w:val="24"/>
        </w:rPr>
        <w:t xml:space="preserve"> All the remaining sources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appear to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have the commissioner of their blood eagles arranging for its performance on their behalf. </w:t>
      </w:r>
      <w:proofErr w:type="spellStart"/>
      <w:r>
        <w:rPr>
          <w:rFonts w:ascii="Times New Roman" w:eastAsia="Times New Roman" w:hAnsi="Times New Roman" w:cs="Times New Roman"/>
          <w:i/>
          <w:sz w:val="24"/>
          <w:szCs w:val="24"/>
        </w:rPr>
        <w:t>Ragnarssona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xml:space="preserve">, for example, describes how </w:t>
      </w:r>
      <w:proofErr w:type="spellStart"/>
      <w:r>
        <w:rPr>
          <w:rFonts w:ascii="Times New Roman" w:eastAsia="Times New Roman" w:hAnsi="Times New Roman" w:cs="Times New Roman"/>
          <w:sz w:val="24"/>
          <w:szCs w:val="24"/>
        </w:rPr>
        <w:t>Ívarr</w:t>
      </w:r>
      <w:proofErr w:type="spellEnd"/>
      <w:r>
        <w:rPr>
          <w:rFonts w:ascii="Times New Roman" w:eastAsia="Times New Roman" w:hAnsi="Times New Roman" w:cs="Times New Roman"/>
          <w:sz w:val="24"/>
          <w:szCs w:val="24"/>
        </w:rPr>
        <w:t xml:space="preserve"> and his brothers “then had an eagle carved into </w:t>
      </w:r>
      <w:proofErr w:type="spellStart"/>
      <w:r>
        <w:rPr>
          <w:rFonts w:ascii="Times New Roman" w:eastAsia="Times New Roman" w:hAnsi="Times New Roman" w:cs="Times New Roman"/>
          <w:sz w:val="24"/>
          <w:szCs w:val="24"/>
        </w:rPr>
        <w:t>Ælla’s</w:t>
      </w:r>
      <w:proofErr w:type="spellEnd"/>
      <w:r>
        <w:rPr>
          <w:rFonts w:ascii="Times New Roman" w:eastAsia="Times New Roman" w:hAnsi="Times New Roman" w:cs="Times New Roman"/>
          <w:sz w:val="24"/>
          <w:szCs w:val="24"/>
        </w:rPr>
        <w:t xml:space="preserve"> back”.</w:t>
      </w:r>
      <w:r>
        <w:rPr>
          <w:rFonts w:ascii="Times New Roman" w:eastAsia="Times New Roman" w:hAnsi="Times New Roman" w:cs="Times New Roman"/>
          <w:sz w:val="24"/>
          <w:szCs w:val="24"/>
          <w:vertAlign w:val="superscript"/>
        </w:rPr>
        <w:endnoteReference w:id="59"/>
      </w:r>
      <w:r>
        <w:rPr>
          <w:rFonts w:ascii="Times New Roman" w:eastAsia="Times New Roman" w:hAnsi="Times New Roman" w:cs="Times New Roman"/>
          <w:sz w:val="24"/>
          <w:szCs w:val="24"/>
        </w:rPr>
        <w:t xml:space="preserve"> Similar sentiments are recorded in </w:t>
      </w:r>
      <w:proofErr w:type="spellStart"/>
      <w:r>
        <w:rPr>
          <w:rFonts w:ascii="Times New Roman" w:eastAsia="Times New Roman" w:hAnsi="Times New Roman" w:cs="Times New Roman"/>
          <w:i/>
          <w:sz w:val="24"/>
          <w:szCs w:val="24"/>
        </w:rPr>
        <w:t>Reginsmál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Knútsdrápa</w:t>
      </w:r>
      <w:proofErr w:type="spellEnd"/>
      <w:r>
        <w:rPr>
          <w:rFonts w:ascii="Times New Roman" w:eastAsia="Times New Roman" w:hAnsi="Times New Roman" w:cs="Times New Roman"/>
          <w:sz w:val="24"/>
          <w:szCs w:val="24"/>
        </w:rPr>
        <w:t xml:space="preserve">, and the </w:t>
      </w:r>
      <w:proofErr w:type="spellStart"/>
      <w:r>
        <w:rPr>
          <w:rFonts w:ascii="Times New Roman" w:eastAsia="Times New Roman" w:hAnsi="Times New Roman" w:cs="Times New Roman"/>
          <w:i/>
          <w:sz w:val="24"/>
          <w:szCs w:val="24"/>
        </w:rPr>
        <w:t>Gesta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Danorum</w:t>
      </w:r>
      <w:proofErr w:type="spellEnd"/>
      <w:r>
        <w:rPr>
          <w:rFonts w:ascii="Times New Roman" w:eastAsia="Times New Roman" w:hAnsi="Times New Roman" w:cs="Times New Roman"/>
          <w:sz w:val="24"/>
          <w:szCs w:val="24"/>
        </w:rPr>
        <w:t xml:space="preserve">. Such delegation appears entirely in keeping with </w:t>
      </w:r>
      <w:r>
        <w:rPr>
          <w:rFonts w:ascii="Times New Roman" w:eastAsia="Times New Roman" w:hAnsi="Times New Roman" w:cs="Times New Roman"/>
          <w:sz w:val="24"/>
          <w:szCs w:val="24"/>
        </w:rPr>
        <w:lastRenderedPageBreak/>
        <w:t>the portrayal of socially powerful figures in Old Norse texts, who appear to have attempted to surround themselves with loyal and capable followers. This social organisation is corroborated by toponymic evidence, which suggests that successful magnates rewarded their followers – particularly those with specialist skills in warfare, metalwork, and religion – with eponymous settlements near the magnate’s own home.</w:t>
      </w:r>
      <w:r>
        <w:rPr>
          <w:rFonts w:ascii="Times New Roman" w:eastAsia="Times New Roman" w:hAnsi="Times New Roman" w:cs="Times New Roman"/>
          <w:sz w:val="24"/>
          <w:szCs w:val="24"/>
          <w:vertAlign w:val="superscript"/>
        </w:rPr>
        <w:endnoteReference w:id="60"/>
      </w:r>
    </w:p>
    <w:p w14:paraId="09B165D5" w14:textId="2552C232"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both </w:t>
      </w:r>
      <w:proofErr w:type="spellStart"/>
      <w:r>
        <w:rPr>
          <w:rFonts w:ascii="Times New Roman" w:eastAsia="Times New Roman" w:hAnsi="Times New Roman" w:cs="Times New Roman"/>
          <w:i/>
          <w:sz w:val="24"/>
          <w:szCs w:val="24"/>
        </w:rPr>
        <w:t>Norna</w:t>
      </w:r>
      <w:proofErr w:type="spellEnd"/>
      <w:r>
        <w:rPr>
          <w:rFonts w:ascii="Times New Roman" w:eastAsia="Times New Roman" w:hAnsi="Times New Roman" w:cs="Times New Roman"/>
          <w:i/>
          <w:sz w:val="24"/>
          <w:szCs w:val="24"/>
        </w:rPr>
        <w:t xml:space="preserve">-Gests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Ragnars</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 suggest that the delegation of the blood eagle to a skilled retainer might have served a practical purpose. As we noted above, the performance of the ritual would require at least some specialist knowledge of butchery or human anatomy. </w:t>
      </w:r>
      <w:proofErr w:type="spellStart"/>
      <w:r>
        <w:rPr>
          <w:rFonts w:ascii="Times New Roman" w:eastAsia="Times New Roman" w:hAnsi="Times New Roman" w:cs="Times New Roman"/>
          <w:i/>
          <w:sz w:val="24"/>
          <w:szCs w:val="24"/>
        </w:rPr>
        <w:t>Norna</w:t>
      </w:r>
      <w:proofErr w:type="spellEnd"/>
      <w:r>
        <w:rPr>
          <w:rFonts w:ascii="Times New Roman" w:eastAsia="Times New Roman" w:hAnsi="Times New Roman" w:cs="Times New Roman"/>
          <w:i/>
          <w:sz w:val="24"/>
          <w:szCs w:val="24"/>
        </w:rPr>
        <w:t xml:space="preserve">-Gests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xml:space="preserve"> has the ritual performed by </w:t>
      </w:r>
      <w:proofErr w:type="spellStart"/>
      <w:r>
        <w:rPr>
          <w:rFonts w:ascii="Times New Roman" w:eastAsia="Times New Roman" w:hAnsi="Times New Roman" w:cs="Times New Roman"/>
          <w:sz w:val="24"/>
          <w:szCs w:val="24"/>
        </w:rPr>
        <w:t>Reginn</w:t>
      </w:r>
      <w:proofErr w:type="spellEnd"/>
      <w:r>
        <w:rPr>
          <w:rFonts w:ascii="Times New Roman" w:eastAsia="Times New Roman" w:hAnsi="Times New Roman" w:cs="Times New Roman"/>
          <w:sz w:val="24"/>
          <w:szCs w:val="24"/>
        </w:rPr>
        <w:t>, a famous smith. While smiths might not be the obvious specialist to call on for an anatomical procedure, the creative abilities and long training of metalworkers is generally accepted to have accorded them a special status during the Viking-Age</w:t>
      </w:r>
      <w:r w:rsidR="00B96021">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61"/>
      </w:r>
      <w:r>
        <w:rPr>
          <w:rFonts w:ascii="Times New Roman" w:eastAsia="Times New Roman" w:hAnsi="Times New Roman" w:cs="Times New Roman"/>
          <w:sz w:val="24"/>
          <w:szCs w:val="24"/>
        </w:rPr>
        <w:t xml:space="preserve"> </w:t>
      </w:r>
      <w:r w:rsidR="00B96021">
        <w:rPr>
          <w:rFonts w:ascii="Times New Roman" w:eastAsia="Times New Roman" w:hAnsi="Times New Roman" w:cs="Times New Roman"/>
          <w:sz w:val="24"/>
          <w:szCs w:val="24"/>
        </w:rPr>
        <w:t xml:space="preserve">Finds of human bone in metalwork furnaces from Bronze and Iron Age Scandinavia indicate </w:t>
      </w:r>
      <w:r>
        <w:rPr>
          <w:rFonts w:ascii="Times New Roman" w:eastAsia="Times New Roman" w:hAnsi="Times New Roman" w:cs="Times New Roman"/>
          <w:sz w:val="24"/>
          <w:szCs w:val="24"/>
        </w:rPr>
        <w:t>their responsibilities included the creation of funerary pyres hot enough to cremate the dead</w:t>
      </w:r>
      <w:r w:rsidR="00B96021">
        <w:rPr>
          <w:rFonts w:ascii="Times New Roman" w:eastAsia="Times New Roman" w:hAnsi="Times New Roman" w:cs="Times New Roman"/>
          <w:sz w:val="24"/>
          <w:szCs w:val="24"/>
        </w:rPr>
        <w:t xml:space="preserve"> – </w:t>
      </w:r>
      <w:r w:rsidR="005D0AAF">
        <w:rPr>
          <w:rFonts w:ascii="Times New Roman" w:eastAsia="Times New Roman" w:hAnsi="Times New Roman" w:cs="Times New Roman"/>
          <w:sz w:val="24"/>
          <w:szCs w:val="24"/>
        </w:rPr>
        <w:t xml:space="preserve">and </w:t>
      </w:r>
      <w:r w:rsidR="00B96021">
        <w:rPr>
          <w:rFonts w:ascii="Times New Roman" w:eastAsia="Times New Roman" w:hAnsi="Times New Roman" w:cs="Times New Roman"/>
          <w:sz w:val="24"/>
          <w:szCs w:val="24"/>
        </w:rPr>
        <w:t>it has been argued that the cremation of human or animal bodies was one practical way to attain temperatures high enough to smelt bronze and iron –</w:t>
      </w:r>
      <w:r>
        <w:rPr>
          <w:rFonts w:ascii="Times New Roman" w:eastAsia="Times New Roman" w:hAnsi="Times New Roman" w:cs="Times New Roman"/>
          <w:sz w:val="24"/>
          <w:szCs w:val="24"/>
        </w:rPr>
        <w:t xml:space="preserve"> which would provide a link to ritualised mortuary practices like the blood eagle</w:t>
      </w:r>
      <w:r w:rsidR="00B96021">
        <w:rPr>
          <w:rFonts w:ascii="Times New Roman" w:eastAsia="Times New Roman" w:hAnsi="Times New Roman" w:cs="Times New Roman"/>
          <w:sz w:val="24"/>
          <w:szCs w:val="24"/>
        </w:rPr>
        <w:t>.</w:t>
      </w:r>
      <w:r w:rsidR="00B96021">
        <w:rPr>
          <w:rFonts w:ascii="Times New Roman" w:eastAsia="Times New Roman" w:hAnsi="Times New Roman" w:cs="Times New Roman"/>
          <w:sz w:val="24"/>
          <w:szCs w:val="24"/>
          <w:vertAlign w:val="superscript"/>
        </w:rPr>
        <w:endnoteReference w:id="62"/>
      </w:r>
      <w:r>
        <w:rPr>
          <w:rFonts w:ascii="Times New Roman" w:eastAsia="Times New Roman" w:hAnsi="Times New Roman" w:cs="Times New Roman"/>
          <w:sz w:val="24"/>
          <w:szCs w:val="24"/>
        </w:rPr>
        <w:t xml:space="preserve"> (Their skills in metalwork may also have been relevant if a tool or weapon were to be adjusted </w:t>
      </w:r>
      <w:r>
        <w:t>–</w:t>
      </w:r>
      <w:r>
        <w:rPr>
          <w:rFonts w:ascii="Times New Roman" w:eastAsia="Times New Roman" w:hAnsi="Times New Roman" w:cs="Times New Roman"/>
          <w:sz w:val="24"/>
          <w:szCs w:val="24"/>
        </w:rPr>
        <w:t xml:space="preserve"> or even created </w:t>
      </w:r>
      <w:r>
        <w:t>–</w:t>
      </w:r>
      <w:r>
        <w:rPr>
          <w:rFonts w:ascii="Times New Roman" w:eastAsia="Times New Roman" w:hAnsi="Times New Roman" w:cs="Times New Roman"/>
          <w:sz w:val="24"/>
          <w:szCs w:val="24"/>
        </w:rPr>
        <w:t xml:space="preserve"> for a blood eagle.) Similarly, in </w:t>
      </w:r>
      <w:proofErr w:type="spellStart"/>
      <w:r>
        <w:rPr>
          <w:rFonts w:ascii="Times New Roman" w:eastAsia="Times New Roman" w:hAnsi="Times New Roman" w:cs="Times New Roman"/>
          <w:i/>
          <w:sz w:val="24"/>
          <w:szCs w:val="24"/>
        </w:rPr>
        <w:t>Ragnars</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Ívarr</w:t>
      </w:r>
      <w:proofErr w:type="spellEnd"/>
      <w:r>
        <w:rPr>
          <w:rFonts w:ascii="Times New Roman" w:eastAsia="Times New Roman" w:hAnsi="Times New Roman" w:cs="Times New Roman"/>
          <w:sz w:val="24"/>
          <w:szCs w:val="24"/>
        </w:rPr>
        <w:t xml:space="preserve"> declares that “now should the ‘most point-skilled’ man outline an eagle on his [</w:t>
      </w:r>
      <w:proofErr w:type="spellStart"/>
      <w:r>
        <w:rPr>
          <w:rFonts w:ascii="Times New Roman" w:eastAsia="Times New Roman" w:hAnsi="Times New Roman" w:cs="Times New Roman"/>
          <w:sz w:val="24"/>
          <w:szCs w:val="24"/>
        </w:rPr>
        <w:t>Ælla’s</w:t>
      </w:r>
      <w:proofErr w:type="spellEnd"/>
      <w:r>
        <w:rPr>
          <w:rFonts w:ascii="Times New Roman" w:eastAsia="Times New Roman" w:hAnsi="Times New Roman" w:cs="Times New Roman"/>
          <w:sz w:val="24"/>
          <w:szCs w:val="24"/>
        </w:rPr>
        <w:t>] back as precisely as possible”.</w:t>
      </w:r>
      <w:r>
        <w:rPr>
          <w:rFonts w:ascii="Times New Roman" w:eastAsia="Times New Roman" w:hAnsi="Times New Roman" w:cs="Times New Roman"/>
          <w:sz w:val="24"/>
          <w:szCs w:val="24"/>
          <w:vertAlign w:val="superscript"/>
        </w:rPr>
        <w:endnoteReference w:id="63"/>
      </w:r>
      <w:r>
        <w:rPr>
          <w:rFonts w:ascii="Times New Roman" w:eastAsia="Times New Roman" w:hAnsi="Times New Roman" w:cs="Times New Roman"/>
          <w:sz w:val="24"/>
          <w:szCs w:val="24"/>
        </w:rPr>
        <w:t xml:space="preserve"> The key term here is </w:t>
      </w:r>
      <w:proofErr w:type="spellStart"/>
      <w:r>
        <w:rPr>
          <w:rFonts w:ascii="Times New Roman" w:eastAsia="Times New Roman" w:hAnsi="Times New Roman" w:cs="Times New Roman"/>
          <w:i/>
          <w:sz w:val="24"/>
          <w:szCs w:val="24"/>
        </w:rPr>
        <w:t>oddhagstr</w:t>
      </w:r>
      <w:proofErr w:type="spellEnd"/>
      <w:r>
        <w:rPr>
          <w:rFonts w:ascii="Times New Roman" w:eastAsia="Times New Roman" w:hAnsi="Times New Roman" w:cs="Times New Roman"/>
          <w:sz w:val="24"/>
          <w:szCs w:val="24"/>
        </w:rPr>
        <w:t xml:space="preserve">, the superlative form of the adjective </w:t>
      </w:r>
      <w:proofErr w:type="spellStart"/>
      <w:r>
        <w:rPr>
          <w:rFonts w:ascii="Times New Roman" w:eastAsia="Times New Roman" w:hAnsi="Times New Roman" w:cs="Times New Roman"/>
          <w:i/>
          <w:sz w:val="24"/>
          <w:szCs w:val="24"/>
        </w:rPr>
        <w:t>oddhagr</w:t>
      </w:r>
      <w:proofErr w:type="spellEnd"/>
      <w:r>
        <w:rPr>
          <w:rFonts w:ascii="Times New Roman" w:eastAsia="Times New Roman" w:hAnsi="Times New Roman" w:cs="Times New Roman"/>
          <w:sz w:val="24"/>
          <w:szCs w:val="24"/>
        </w:rPr>
        <w:t xml:space="preserve"> (lit. “skilled with a point”), which Old Norse texts typically apply to woodworkers.</w:t>
      </w:r>
      <w:r>
        <w:rPr>
          <w:rFonts w:ascii="Times New Roman" w:eastAsia="Times New Roman" w:hAnsi="Times New Roman" w:cs="Times New Roman"/>
          <w:sz w:val="24"/>
          <w:szCs w:val="24"/>
          <w:vertAlign w:val="superscript"/>
        </w:rPr>
        <w:endnoteReference w:id="64"/>
      </w:r>
      <w:r>
        <w:rPr>
          <w:rFonts w:ascii="Times New Roman" w:eastAsia="Times New Roman" w:hAnsi="Times New Roman" w:cs="Times New Roman"/>
          <w:sz w:val="24"/>
          <w:szCs w:val="24"/>
        </w:rPr>
        <w:t xml:space="preserve"> Considering the many links between the human body and timber in early medieval Germanic culture, it may be that little difference was perceived between using metal tools to manipulate wood and flesh.</w:t>
      </w:r>
      <w:r>
        <w:rPr>
          <w:rFonts w:ascii="Times New Roman" w:eastAsia="Times New Roman" w:hAnsi="Times New Roman" w:cs="Times New Roman"/>
          <w:sz w:val="24"/>
          <w:szCs w:val="24"/>
          <w:vertAlign w:val="superscript"/>
        </w:rPr>
        <w:endnoteReference w:id="65"/>
      </w:r>
      <w:r>
        <w:rPr>
          <w:rFonts w:ascii="Times New Roman" w:eastAsia="Times New Roman" w:hAnsi="Times New Roman" w:cs="Times New Roman"/>
          <w:sz w:val="24"/>
          <w:szCs w:val="24"/>
        </w:rPr>
        <w:t xml:space="preserve"> Another, more speculative, prospect </w:t>
      </w:r>
      <w:r>
        <w:rPr>
          <w:rFonts w:ascii="Times New Roman" w:eastAsia="Times New Roman" w:hAnsi="Times New Roman" w:cs="Times New Roman"/>
          <w:sz w:val="24"/>
          <w:szCs w:val="24"/>
        </w:rPr>
        <w:lastRenderedPageBreak/>
        <w:t>is that the term might also have been applied to craftsmen who were involved in body modifications like tattooing and tooth filing,</w:t>
      </w:r>
      <w:r>
        <w:rPr>
          <w:rFonts w:ascii="Times New Roman" w:eastAsia="Times New Roman" w:hAnsi="Times New Roman" w:cs="Times New Roman"/>
          <w:sz w:val="24"/>
          <w:szCs w:val="24"/>
          <w:vertAlign w:val="superscript"/>
        </w:rPr>
        <w:endnoteReference w:id="66"/>
      </w:r>
      <w:r>
        <w:rPr>
          <w:rFonts w:ascii="Times New Roman" w:eastAsia="Times New Roman" w:hAnsi="Times New Roman" w:cs="Times New Roman"/>
          <w:sz w:val="24"/>
          <w:szCs w:val="24"/>
        </w:rPr>
        <w:t xml:space="preserve"> which would make the involvement of an anatomically-skilled craftsman in the blood eagle ritual logical.</w:t>
      </w:r>
      <w:r>
        <w:rPr>
          <w:rFonts w:ascii="Times New Roman" w:eastAsia="Times New Roman" w:hAnsi="Times New Roman" w:cs="Times New Roman"/>
          <w:sz w:val="24"/>
          <w:szCs w:val="24"/>
          <w:vertAlign w:val="superscript"/>
        </w:rPr>
        <w:endnoteReference w:id="67"/>
      </w:r>
      <w:r>
        <w:rPr>
          <w:rFonts w:ascii="Times New Roman" w:eastAsia="Times New Roman" w:hAnsi="Times New Roman" w:cs="Times New Roman"/>
          <w:sz w:val="24"/>
          <w:szCs w:val="24"/>
        </w:rPr>
        <w:t xml:space="preserve"> Notably, the only other instance of the superlative form </w:t>
      </w:r>
      <w:proofErr w:type="spellStart"/>
      <w:r w:rsidRPr="00AF001A">
        <w:rPr>
          <w:rFonts w:ascii="Times New Roman" w:eastAsia="Times New Roman" w:hAnsi="Times New Roman" w:cs="Times New Roman"/>
          <w:i/>
          <w:iCs/>
          <w:sz w:val="24"/>
          <w:szCs w:val="24"/>
        </w:rPr>
        <w:t>oddhagstr</w:t>
      </w:r>
      <w:proofErr w:type="spellEnd"/>
      <w:r>
        <w:rPr>
          <w:rFonts w:ascii="Times New Roman" w:eastAsia="Times New Roman" w:hAnsi="Times New Roman" w:cs="Times New Roman"/>
          <w:sz w:val="24"/>
          <w:szCs w:val="24"/>
        </w:rPr>
        <w:t xml:space="preserve"> occurs in the early thirteenth-century </w:t>
      </w:r>
      <w:proofErr w:type="spellStart"/>
      <w:r>
        <w:rPr>
          <w:rFonts w:ascii="Times New Roman" w:eastAsia="Times New Roman" w:hAnsi="Times New Roman" w:cs="Times New Roman"/>
          <w:i/>
          <w:sz w:val="24"/>
          <w:szCs w:val="24"/>
        </w:rPr>
        <w:t>Páls</w:t>
      </w:r>
      <w:proofErr w:type="spellEnd"/>
      <w:r>
        <w:rPr>
          <w:rFonts w:ascii="Times New Roman" w:eastAsia="Times New Roman" w:hAnsi="Times New Roman" w:cs="Times New Roman"/>
          <w:i/>
          <w:sz w:val="24"/>
          <w:szCs w:val="24"/>
        </w:rPr>
        <w:t xml:space="preserve"> saga </w:t>
      </w:r>
      <w:proofErr w:type="spellStart"/>
      <w:r>
        <w:rPr>
          <w:rFonts w:ascii="Times New Roman" w:eastAsia="Times New Roman" w:hAnsi="Times New Roman" w:cs="Times New Roman"/>
          <w:i/>
          <w:sz w:val="24"/>
          <w:szCs w:val="24"/>
        </w:rPr>
        <w:t>byskups</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68"/>
      </w:r>
      <w:r>
        <w:rPr>
          <w:rFonts w:ascii="Times New Roman" w:eastAsia="Times New Roman" w:hAnsi="Times New Roman" w:cs="Times New Roman"/>
          <w:sz w:val="24"/>
          <w:szCs w:val="24"/>
        </w:rPr>
        <w:t xml:space="preserve"> where it is used to describe an artisan commissioned to make an archbishop’s crozier from ivory (presumably walrus tusk), and who thus falls somewhere between the human tooth-filing witnessed by the archaeological record and the carving of wood recorded in other textual sources. Granted, this episode is set firmly in a medieval Christian milieu, but its actors are undoubtedly the cream of Icelandic society. The medieval evidence for who was involved in the performance of a blood eagle therefore suggests that it falls broadly in line with elite Viking-Age culture. Thus if the blood eagle was ever performed in the Viking Age, it likely took place within a very specific social setting. Let us now consider why, and in what circumstances, the ritual may have been performed. </w:t>
      </w:r>
    </w:p>
    <w:p w14:paraId="759C3FD1" w14:textId="36254999"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Previous scholarship arguing that the blood eagle was a historical practice has tended to focus on </w:t>
      </w:r>
      <w:proofErr w:type="spellStart"/>
      <w:r>
        <w:rPr>
          <w:rFonts w:ascii="Times New Roman" w:eastAsia="Times New Roman" w:hAnsi="Times New Roman" w:cs="Times New Roman"/>
          <w:i/>
          <w:sz w:val="24"/>
          <w:szCs w:val="24"/>
        </w:rPr>
        <w:t>Orkneyinga</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’s assertion that the rite constituted a human sacrifice to the deity Óðinn.</w:t>
      </w:r>
      <w:r>
        <w:rPr>
          <w:rFonts w:ascii="Times New Roman" w:eastAsia="Times New Roman" w:hAnsi="Times New Roman" w:cs="Times New Roman"/>
          <w:sz w:val="24"/>
          <w:szCs w:val="24"/>
          <w:vertAlign w:val="superscript"/>
        </w:rPr>
        <w:endnoteReference w:id="69"/>
      </w:r>
      <w:r>
        <w:rPr>
          <w:rFonts w:ascii="Times New Roman" w:eastAsia="Times New Roman" w:hAnsi="Times New Roman" w:cs="Times New Roman"/>
          <w:sz w:val="24"/>
          <w:szCs w:val="24"/>
        </w:rPr>
        <w:t xml:space="preserve"> We agree that the blood eagle is portrayed as heavily ritualised behaviour that included impractical or stylised elements such as the use of a sword for the incisions and the breaking of the ribs, for which a shorter blade would presumably have been better suited.</w:t>
      </w:r>
      <w:r>
        <w:rPr>
          <w:rFonts w:ascii="Times New Roman" w:eastAsia="Times New Roman" w:hAnsi="Times New Roman" w:cs="Times New Roman"/>
          <w:sz w:val="24"/>
          <w:szCs w:val="24"/>
          <w:vertAlign w:val="superscript"/>
        </w:rPr>
        <w:endnoteReference w:id="70"/>
      </w:r>
      <w:r>
        <w:rPr>
          <w:rFonts w:ascii="Times New Roman" w:eastAsia="Times New Roman" w:hAnsi="Times New Roman" w:cs="Times New Roman"/>
          <w:sz w:val="24"/>
          <w:szCs w:val="24"/>
        </w:rPr>
        <w:t xml:space="preserve"> Similarly, our medieval texts set the blood eagle in pre-Christian contexts, at a safe remove from the perceived restraint of later Christian eras. As part of the same panel as its potential blood eagle scene, the </w:t>
      </w:r>
      <w:proofErr w:type="spellStart"/>
      <w:r w:rsidR="007157A5" w:rsidRPr="007157A5">
        <w:rPr>
          <w:rFonts w:ascii="Times New Roman" w:eastAsia="Times New Roman" w:hAnsi="Times New Roman" w:cs="Times New Roman"/>
          <w:sz w:val="24"/>
          <w:szCs w:val="24"/>
        </w:rPr>
        <w:t>Lärbro</w:t>
      </w:r>
      <w:proofErr w:type="spellEnd"/>
      <w:r w:rsidR="007157A5" w:rsidRPr="007157A5">
        <w:rPr>
          <w:rFonts w:ascii="Times New Roman" w:eastAsia="Times New Roman" w:hAnsi="Times New Roman" w:cs="Times New Roman"/>
          <w:sz w:val="24"/>
          <w:szCs w:val="24"/>
        </w:rPr>
        <w:t xml:space="preserve"> St. </w:t>
      </w:r>
      <w:proofErr w:type="spellStart"/>
      <w:r>
        <w:rPr>
          <w:rFonts w:ascii="Times New Roman" w:eastAsia="Times New Roman" w:hAnsi="Times New Roman" w:cs="Times New Roman"/>
          <w:sz w:val="24"/>
          <w:szCs w:val="24"/>
        </w:rPr>
        <w:t>Hammars</w:t>
      </w:r>
      <w:proofErr w:type="spellEnd"/>
      <w:r>
        <w:rPr>
          <w:rFonts w:ascii="Times New Roman" w:eastAsia="Times New Roman" w:hAnsi="Times New Roman" w:cs="Times New Roman"/>
          <w:sz w:val="24"/>
          <w:szCs w:val="24"/>
        </w:rPr>
        <w:t xml:space="preserve"> I picture stone also features figures with warrior iconography, at least two birds, </w:t>
      </w:r>
      <w:r w:rsidRPr="00AE567F">
        <w:rPr>
          <w:rFonts w:ascii="Times New Roman" w:eastAsia="Times New Roman" w:hAnsi="Times New Roman" w:cs="Times New Roman"/>
          <w:sz w:val="24"/>
          <w:szCs w:val="24"/>
        </w:rPr>
        <w:t>and</w:t>
      </w:r>
      <w:r w:rsidR="00AE567F" w:rsidRPr="00AE567F">
        <w:rPr>
          <w:rFonts w:ascii="Times New Roman" w:hAnsi="Times New Roman" w:cs="Times New Roman"/>
          <w:sz w:val="24"/>
          <w:szCs w:val="24"/>
        </w:rPr>
        <w:t xml:space="preserve"> an</w:t>
      </w:r>
      <w:r w:rsidR="00AE567F">
        <w:t xml:space="preserve"> </w:t>
      </w:r>
      <w:r w:rsidR="00AE567F" w:rsidRPr="00AE567F">
        <w:rPr>
          <w:rFonts w:ascii="Times New Roman" w:eastAsia="Times New Roman" w:hAnsi="Times New Roman" w:cs="Times New Roman"/>
          <w:sz w:val="24"/>
          <w:szCs w:val="24"/>
        </w:rPr>
        <w:t>interlocked triangular symbol known various</w:t>
      </w:r>
      <w:r w:rsidR="00AE567F">
        <w:rPr>
          <w:rFonts w:ascii="Times New Roman" w:eastAsia="Times New Roman" w:hAnsi="Times New Roman" w:cs="Times New Roman"/>
          <w:sz w:val="24"/>
          <w:szCs w:val="24"/>
        </w:rPr>
        <w:t>ly</w:t>
      </w:r>
      <w:r w:rsidR="00AE567F" w:rsidRPr="00AE567F">
        <w:rPr>
          <w:rFonts w:ascii="Times New Roman" w:eastAsia="Times New Roman" w:hAnsi="Times New Roman" w:cs="Times New Roman"/>
          <w:sz w:val="24"/>
          <w:szCs w:val="24"/>
        </w:rPr>
        <w:t xml:space="preserve"> as </w:t>
      </w:r>
      <w:proofErr w:type="spellStart"/>
      <w:r w:rsidR="00AE567F" w:rsidRPr="00AE567F">
        <w:rPr>
          <w:rFonts w:ascii="Times New Roman" w:eastAsia="Times New Roman" w:hAnsi="Times New Roman" w:cs="Times New Roman"/>
          <w:sz w:val="24"/>
          <w:szCs w:val="24"/>
        </w:rPr>
        <w:t>hrungnishjarta</w:t>
      </w:r>
      <w:proofErr w:type="spellEnd"/>
      <w:r w:rsidR="00AE567F" w:rsidRPr="00AE567F">
        <w:rPr>
          <w:rFonts w:ascii="Times New Roman" w:eastAsia="Times New Roman" w:hAnsi="Times New Roman" w:cs="Times New Roman"/>
          <w:sz w:val="24"/>
          <w:szCs w:val="24"/>
        </w:rPr>
        <w:t xml:space="preserve"> and </w:t>
      </w:r>
      <w:proofErr w:type="spellStart"/>
      <w:r w:rsidR="00AE567F" w:rsidRPr="00AE567F">
        <w:rPr>
          <w:rFonts w:ascii="Times New Roman" w:eastAsia="Times New Roman" w:hAnsi="Times New Roman" w:cs="Times New Roman"/>
          <w:sz w:val="24"/>
          <w:szCs w:val="24"/>
        </w:rPr>
        <w:t>valknútr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71"/>
      </w:r>
      <w:r>
        <w:rPr>
          <w:rFonts w:ascii="Times New Roman" w:eastAsia="Times New Roman" w:hAnsi="Times New Roman" w:cs="Times New Roman"/>
          <w:sz w:val="24"/>
          <w:szCs w:val="24"/>
        </w:rPr>
        <w:t xml:space="preserve"> Taken together, these might suggest an </w:t>
      </w:r>
      <w:proofErr w:type="spellStart"/>
      <w:r>
        <w:rPr>
          <w:rFonts w:ascii="Times New Roman" w:eastAsia="Times New Roman" w:hAnsi="Times New Roman" w:cs="Times New Roman"/>
          <w:sz w:val="24"/>
          <w:szCs w:val="24"/>
        </w:rPr>
        <w:t>Óðinnic</w:t>
      </w:r>
      <w:proofErr w:type="spellEnd"/>
      <w:r>
        <w:rPr>
          <w:rFonts w:ascii="Times New Roman" w:eastAsia="Times New Roman" w:hAnsi="Times New Roman" w:cs="Times New Roman"/>
          <w:sz w:val="24"/>
          <w:szCs w:val="24"/>
        </w:rPr>
        <w:t xml:space="preserve"> context, particularly if the </w:t>
      </w:r>
      <w:r>
        <w:rPr>
          <w:rFonts w:ascii="Times New Roman" w:eastAsia="Times New Roman" w:hAnsi="Times New Roman" w:cs="Times New Roman"/>
          <w:sz w:val="24"/>
          <w:szCs w:val="24"/>
        </w:rPr>
        <w:lastRenderedPageBreak/>
        <w:t xml:space="preserve">birds were intended to be read as ravens or theriomorphic </w:t>
      </w:r>
      <w:proofErr w:type="spellStart"/>
      <w:r>
        <w:rPr>
          <w:rFonts w:ascii="Times New Roman" w:eastAsia="Times New Roman" w:hAnsi="Times New Roman" w:cs="Times New Roman"/>
          <w:sz w:val="24"/>
          <w:szCs w:val="24"/>
        </w:rPr>
        <w:t>valkyrjur</w:t>
      </w:r>
      <w:proofErr w:type="spellEnd"/>
      <w:r>
        <w:rPr>
          <w:rFonts w:ascii="Times New Roman" w:eastAsia="Times New Roman" w:hAnsi="Times New Roman" w:cs="Times New Roman"/>
          <w:sz w:val="24"/>
          <w:szCs w:val="24"/>
        </w:rPr>
        <w:t xml:space="preserve">. Nonetheless, we would not go so far as definitively identifying this panel as a representation of the blood eagle  </w:t>
      </w:r>
      <w:r>
        <w:rPr>
          <w:rFonts w:ascii="Times New Roman" w:eastAsia="Times New Roman" w:hAnsi="Times New Roman" w:cs="Times New Roman"/>
        </w:rPr>
        <w:t xml:space="preserve">– </w:t>
      </w:r>
      <w:r>
        <w:rPr>
          <w:rFonts w:ascii="Times New Roman" w:eastAsia="Times New Roman" w:hAnsi="Times New Roman" w:cs="Times New Roman"/>
          <w:sz w:val="24"/>
          <w:szCs w:val="24"/>
        </w:rPr>
        <w:t>as we observed above, attempting to apply Old Norse labels from medieval textual sources to Viking-Age archaeological sources is at best highly speculative, and at worst ideologically problematic. What is more, for all that it may have been more common earlier in the Iron Age, evidence for human sacrifice in the Viking Age is highly contested,</w:t>
      </w:r>
      <w:r>
        <w:rPr>
          <w:rFonts w:ascii="Times New Roman" w:eastAsia="Times New Roman" w:hAnsi="Times New Roman" w:cs="Times New Roman"/>
          <w:sz w:val="24"/>
          <w:szCs w:val="24"/>
          <w:vertAlign w:val="superscript"/>
        </w:rPr>
        <w:endnoteReference w:id="72"/>
      </w:r>
      <w:r>
        <w:rPr>
          <w:rFonts w:ascii="Times New Roman" w:eastAsia="Times New Roman" w:hAnsi="Times New Roman" w:cs="Times New Roman"/>
          <w:sz w:val="24"/>
          <w:szCs w:val="24"/>
        </w:rPr>
        <w:t xml:space="preserve"> and only one of our nine extant accounts of the blood eagle makes any sort of link to pagan religious praxis explicit. We are therefore sceptical that the blood eagle was primarily a religious ritual, and it seems likely that Óðinn worship (with or without human sacrifice) and the blood eagle (if it ever took place) were only tenuously connected aspects of elite Viking-Age culture.</w:t>
      </w:r>
      <w:r w:rsidR="00AF001A">
        <w:rPr>
          <w:rFonts w:ascii="Times New Roman" w:eastAsia="Times New Roman" w:hAnsi="Times New Roman" w:cs="Times New Roman"/>
          <w:sz w:val="24"/>
          <w:szCs w:val="24"/>
        </w:rPr>
        <w:t xml:space="preserve"> </w:t>
      </w:r>
    </w:p>
    <w:p w14:paraId="064931E9"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Instead, we would highlight another common element preserved in the various medieval accounts, and suggest that the ritual was instead performed in revenge for the death of a family member previously killed by the blood eagle’s victim. This is the wider context of events in </w:t>
      </w:r>
      <w:proofErr w:type="spellStart"/>
      <w:r>
        <w:rPr>
          <w:rFonts w:ascii="Times New Roman" w:eastAsia="Times New Roman" w:hAnsi="Times New Roman" w:cs="Times New Roman"/>
          <w:i/>
          <w:sz w:val="24"/>
          <w:szCs w:val="24"/>
        </w:rPr>
        <w:t>Haralds</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Orkneyinga</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Norna</w:t>
      </w:r>
      <w:proofErr w:type="spellEnd"/>
      <w:r>
        <w:rPr>
          <w:rFonts w:ascii="Times New Roman" w:eastAsia="Times New Roman" w:hAnsi="Times New Roman" w:cs="Times New Roman"/>
          <w:i/>
          <w:sz w:val="24"/>
          <w:szCs w:val="24"/>
        </w:rPr>
        <w:t xml:space="preserve">-Gests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Reginsmál</w:t>
      </w:r>
      <w:proofErr w:type="spellEnd"/>
      <w:r>
        <w:rPr>
          <w:rFonts w:ascii="Times New Roman" w:eastAsia="Times New Roman" w:hAnsi="Times New Roman" w:cs="Times New Roman"/>
          <w:sz w:val="24"/>
          <w:szCs w:val="24"/>
        </w:rPr>
        <w:t xml:space="preserve"> and the </w:t>
      </w:r>
      <w:proofErr w:type="spellStart"/>
      <w:r>
        <w:rPr>
          <w:rFonts w:ascii="Times New Roman" w:eastAsia="Times New Roman" w:hAnsi="Times New Roman" w:cs="Times New Roman"/>
          <w:i/>
          <w:sz w:val="24"/>
          <w:szCs w:val="24"/>
        </w:rPr>
        <w:t>Gesta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Danorum</w:t>
      </w:r>
      <w:proofErr w:type="spellEnd"/>
      <w:r>
        <w:rPr>
          <w:rFonts w:ascii="Times New Roman" w:eastAsia="Times New Roman" w:hAnsi="Times New Roman" w:cs="Times New Roman"/>
          <w:sz w:val="24"/>
          <w:szCs w:val="24"/>
        </w:rPr>
        <w:t xml:space="preserve">, and such killings are explicitly cited as the reason for the employment of the blood eagle in </w:t>
      </w:r>
      <w:proofErr w:type="spellStart"/>
      <w:r>
        <w:rPr>
          <w:rFonts w:ascii="Times New Roman" w:eastAsia="Times New Roman" w:hAnsi="Times New Roman" w:cs="Times New Roman"/>
          <w:i/>
          <w:sz w:val="24"/>
          <w:szCs w:val="24"/>
        </w:rPr>
        <w:t>Orms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Ragnars</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Ragnarssona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xml:space="preserve">. The latter says that: </w:t>
      </w:r>
    </w:p>
    <w:p w14:paraId="410C6A39" w14:textId="77777777" w:rsidR="00D976E6" w:rsidRDefault="00D976E6">
      <w:pPr>
        <w:spacing w:after="0" w:line="480" w:lineRule="auto"/>
        <w:ind w:firstLine="720"/>
        <w:rPr>
          <w:rFonts w:ascii="Times New Roman" w:eastAsia="Times New Roman" w:hAnsi="Times New Roman" w:cs="Times New Roman"/>
          <w:sz w:val="24"/>
          <w:szCs w:val="24"/>
        </w:rPr>
      </w:pPr>
    </w:p>
    <w:p w14:paraId="1453D77D" w14:textId="77777777" w:rsidR="00D976E6" w:rsidRDefault="00D976E6">
      <w:pPr>
        <w:spacing w:after="0" w:line="480" w:lineRule="auto"/>
        <w:ind w:left="85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Ívarr</w:t>
      </w:r>
      <w:proofErr w:type="spellEnd"/>
      <w:r>
        <w:rPr>
          <w:rFonts w:ascii="Times New Roman" w:eastAsia="Times New Roman" w:hAnsi="Times New Roman" w:cs="Times New Roman"/>
          <w:sz w:val="24"/>
          <w:szCs w:val="24"/>
        </w:rPr>
        <w:t xml:space="preserve"> ok </w:t>
      </w:r>
      <w:proofErr w:type="spellStart"/>
      <w:r>
        <w:rPr>
          <w:rFonts w:ascii="Times New Roman" w:eastAsia="Times New Roman" w:hAnsi="Times New Roman" w:cs="Times New Roman"/>
          <w:sz w:val="24"/>
          <w:szCs w:val="24"/>
        </w:rPr>
        <w:t>þeir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bræðr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minntust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hversu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faðir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þeira</w:t>
      </w:r>
      <w:proofErr w:type="spellEnd"/>
      <w:r>
        <w:rPr>
          <w:rFonts w:ascii="Times New Roman" w:eastAsia="Times New Roman" w:hAnsi="Times New Roman" w:cs="Times New Roman"/>
          <w:sz w:val="24"/>
          <w:szCs w:val="24"/>
        </w:rPr>
        <w:t xml:space="preserve"> var </w:t>
      </w:r>
      <w:proofErr w:type="spellStart"/>
      <w:r>
        <w:rPr>
          <w:rFonts w:ascii="Times New Roman" w:eastAsia="Times New Roman" w:hAnsi="Times New Roman" w:cs="Times New Roman"/>
          <w:sz w:val="24"/>
          <w:szCs w:val="24"/>
        </w:rPr>
        <w:t>píndr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Létu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þeir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örn</w:t>
      </w:r>
      <w:proofErr w:type="spellEnd"/>
      <w:r>
        <w:rPr>
          <w:rFonts w:ascii="Times New Roman" w:eastAsia="Times New Roman" w:hAnsi="Times New Roman" w:cs="Times New Roman"/>
          <w:sz w:val="24"/>
          <w:szCs w:val="24"/>
        </w:rPr>
        <w:t xml:space="preserve"> á </w:t>
      </w:r>
      <w:proofErr w:type="spellStart"/>
      <w:r>
        <w:rPr>
          <w:rFonts w:ascii="Times New Roman" w:eastAsia="Times New Roman" w:hAnsi="Times New Roman" w:cs="Times New Roman"/>
          <w:sz w:val="24"/>
          <w:szCs w:val="24"/>
        </w:rPr>
        <w:t>baki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Ellu</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73"/>
      </w:r>
    </w:p>
    <w:p w14:paraId="6F7E9486" w14:textId="77777777" w:rsidR="00D976E6" w:rsidRDefault="00D976E6">
      <w:pPr>
        <w:spacing w:after="0" w:line="480" w:lineRule="auto"/>
        <w:ind w:left="851"/>
        <w:rPr>
          <w:rFonts w:ascii="Times New Roman" w:eastAsia="Times New Roman" w:hAnsi="Times New Roman" w:cs="Times New Roman"/>
          <w:sz w:val="24"/>
          <w:szCs w:val="24"/>
        </w:rPr>
      </w:pPr>
    </w:p>
    <w:p w14:paraId="6614C8C5" w14:textId="77777777" w:rsidR="00D976E6" w:rsidRDefault="00D976E6">
      <w:pPr>
        <w:spacing w:after="0" w:line="480" w:lineRule="auto"/>
        <w:ind w:left="851"/>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Ívarr</w:t>
      </w:r>
      <w:proofErr w:type="spellEnd"/>
      <w:r>
        <w:rPr>
          <w:rFonts w:ascii="Times New Roman" w:eastAsia="Times New Roman" w:hAnsi="Times New Roman" w:cs="Times New Roman"/>
          <w:sz w:val="24"/>
          <w:szCs w:val="24"/>
        </w:rPr>
        <w:t xml:space="preserve"> and his brothers remembered then how their father was tortured, and they then had an eagle carved into </w:t>
      </w:r>
      <w:proofErr w:type="spellStart"/>
      <w:r>
        <w:rPr>
          <w:rFonts w:ascii="Times New Roman" w:eastAsia="Times New Roman" w:hAnsi="Times New Roman" w:cs="Times New Roman"/>
          <w:sz w:val="24"/>
          <w:szCs w:val="24"/>
        </w:rPr>
        <w:t>Ælla’s</w:t>
      </w:r>
      <w:proofErr w:type="spellEnd"/>
      <w:r>
        <w:rPr>
          <w:rFonts w:ascii="Times New Roman" w:eastAsia="Times New Roman" w:hAnsi="Times New Roman" w:cs="Times New Roman"/>
          <w:sz w:val="24"/>
          <w:szCs w:val="24"/>
        </w:rPr>
        <w:t xml:space="preserve"> back…</w:t>
      </w:r>
    </w:p>
    <w:p w14:paraId="46672394" w14:textId="77777777" w:rsidR="00D976E6" w:rsidRDefault="00D976E6">
      <w:pPr>
        <w:spacing w:after="0" w:line="480" w:lineRule="auto"/>
        <w:ind w:firstLine="720"/>
        <w:rPr>
          <w:rFonts w:ascii="Times New Roman" w:eastAsia="Times New Roman" w:hAnsi="Times New Roman" w:cs="Times New Roman"/>
          <w:sz w:val="24"/>
          <w:szCs w:val="24"/>
        </w:rPr>
      </w:pPr>
    </w:p>
    <w:p w14:paraId="7DCCC1D3" w14:textId="77777777" w:rsidR="00D976E6" w:rsidRDefault="00D976E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Only </w:t>
      </w:r>
      <w:proofErr w:type="spellStart"/>
      <w:r>
        <w:rPr>
          <w:rFonts w:ascii="Times New Roman" w:eastAsia="Times New Roman" w:hAnsi="Times New Roman" w:cs="Times New Roman"/>
          <w:i/>
          <w:sz w:val="24"/>
          <w:szCs w:val="24"/>
        </w:rPr>
        <w:t>Knútsdrápa</w:t>
      </w:r>
      <w:proofErr w:type="spellEnd"/>
      <w:r>
        <w:rPr>
          <w:rFonts w:ascii="Times New Roman" w:eastAsia="Times New Roman" w:hAnsi="Times New Roman" w:cs="Times New Roman"/>
          <w:sz w:val="24"/>
          <w:szCs w:val="24"/>
        </w:rPr>
        <w:t xml:space="preserve"> does not offer even implicit support for such a reading, which might well be explained by the short length of the relevant strophe. Indeed, the ritual has previously been described as “father-revenge”</w:t>
      </w:r>
      <w:r>
        <w:rPr>
          <w:rFonts w:ascii="Times New Roman" w:eastAsia="Times New Roman" w:hAnsi="Times New Roman" w:cs="Times New Roman"/>
          <w:i/>
          <w:sz w:val="24"/>
          <w:szCs w:val="24"/>
        </w:rPr>
        <w:t>.</w:t>
      </w:r>
      <w:r>
        <w:rPr>
          <w:rFonts w:ascii="Times New Roman" w:eastAsia="Times New Roman" w:hAnsi="Times New Roman" w:cs="Times New Roman"/>
          <w:sz w:val="24"/>
          <w:szCs w:val="24"/>
          <w:vertAlign w:val="superscript"/>
        </w:rPr>
        <w:endnoteReference w:id="74"/>
      </w:r>
      <w:r>
        <w:rPr>
          <w:rFonts w:ascii="Times New Roman" w:eastAsia="Times New Roman" w:hAnsi="Times New Roman" w:cs="Times New Roman"/>
          <w:sz w:val="24"/>
          <w:szCs w:val="24"/>
        </w:rPr>
        <w:t xml:space="preserve"> </w:t>
      </w:r>
    </w:p>
    <w:p w14:paraId="3334AC6C" w14:textId="7DD43580" w:rsidR="00D976E6" w:rsidRDefault="00D976E6" w:rsidP="00A76FE1">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has not previously drawn comment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that these trigger killings are repeatedly depicted as </w:t>
      </w:r>
      <w:r w:rsidRPr="00CF3313">
        <w:rPr>
          <w:rFonts w:ascii="Times New Roman" w:eastAsia="Times New Roman" w:hAnsi="Times New Roman" w:cs="Times New Roman"/>
          <w:i/>
          <w:iCs/>
          <w:sz w:val="24"/>
          <w:szCs w:val="24"/>
        </w:rPr>
        <w:t>bad</w:t>
      </w:r>
      <w:r>
        <w:rPr>
          <w:rFonts w:ascii="Times New Roman" w:eastAsia="Times New Roman" w:hAnsi="Times New Roman" w:cs="Times New Roman"/>
          <w:sz w:val="24"/>
          <w:szCs w:val="24"/>
        </w:rPr>
        <w:t xml:space="preserve"> deaths</w:t>
      </w:r>
      <w:r w:rsidR="00CF3313">
        <w:rPr>
          <w:rFonts w:ascii="Times New Roman" w:eastAsia="Times New Roman" w:hAnsi="Times New Roman" w:cs="Times New Roman"/>
          <w:sz w:val="24"/>
          <w:szCs w:val="24"/>
        </w:rPr>
        <w:t>. “Good” and “bad” death is an anthropological construction wherein “‘good’ deaths are those that demonstrate some kind of control over events”</w:t>
      </w:r>
      <w:r w:rsidR="00CF3313">
        <w:rPr>
          <w:rFonts w:ascii="Times New Roman" w:eastAsia="Times New Roman" w:hAnsi="Times New Roman" w:cs="Times New Roman"/>
          <w:sz w:val="24"/>
          <w:szCs w:val="24"/>
          <w:vertAlign w:val="superscript"/>
        </w:rPr>
        <w:endnoteReference w:id="75"/>
      </w:r>
      <w:r w:rsidR="00CF3313">
        <w:rPr>
          <w:rFonts w:ascii="Times New Roman" w:eastAsia="Times New Roman" w:hAnsi="Times New Roman" w:cs="Times New Roman"/>
          <w:sz w:val="24"/>
          <w:szCs w:val="24"/>
        </w:rPr>
        <w:t xml:space="preserve"> – control which must necessarily be exercised and evaluated </w:t>
      </w:r>
      <w:r w:rsidR="00A76FE1">
        <w:rPr>
          <w:rFonts w:ascii="Times New Roman" w:eastAsia="Times New Roman" w:hAnsi="Times New Roman" w:cs="Times New Roman"/>
          <w:sz w:val="24"/>
          <w:szCs w:val="24"/>
        </w:rPr>
        <w:t>in the terms of the society within which the death occurs</w:t>
      </w:r>
      <w:r w:rsidR="00CF3313">
        <w:rPr>
          <w:rFonts w:ascii="Times New Roman" w:eastAsia="Times New Roman" w:hAnsi="Times New Roman" w:cs="Times New Roman"/>
          <w:sz w:val="24"/>
          <w:szCs w:val="24"/>
        </w:rPr>
        <w:t>.</w:t>
      </w:r>
      <w:r w:rsidR="00A76FE1">
        <w:rPr>
          <w:rFonts w:ascii="Times New Roman" w:eastAsia="Times New Roman" w:hAnsi="Times New Roman" w:cs="Times New Roman"/>
          <w:sz w:val="24"/>
          <w:szCs w:val="24"/>
        </w:rPr>
        <w:t xml:space="preserve"> The extant descriptions of the killings which allegedly triggered the performance of a blood eagle are clearly ones in which the victim had little control over the situation, not even the opportunity of a (more-or-less) “fair fight”. </w:t>
      </w: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i/>
          <w:sz w:val="24"/>
          <w:szCs w:val="24"/>
        </w:rPr>
        <w:t>Gesta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Danorum</w:t>
      </w:r>
      <w:proofErr w:type="spellEnd"/>
      <w:r>
        <w:rPr>
          <w:rFonts w:ascii="Times New Roman" w:eastAsia="Times New Roman" w:hAnsi="Times New Roman" w:cs="Times New Roman"/>
          <w:sz w:val="24"/>
          <w:szCs w:val="24"/>
        </w:rPr>
        <w:t xml:space="preserve">, for example, portrays </w:t>
      </w:r>
      <w:proofErr w:type="spellStart"/>
      <w:r>
        <w:rPr>
          <w:rFonts w:ascii="Times New Roman" w:eastAsia="Times New Roman" w:hAnsi="Times New Roman" w:cs="Times New Roman"/>
          <w:sz w:val="24"/>
          <w:szCs w:val="24"/>
        </w:rPr>
        <w:t>Ælla’s</w:t>
      </w:r>
      <w:proofErr w:type="spellEnd"/>
      <w:r>
        <w:rPr>
          <w:rFonts w:ascii="Times New Roman" w:eastAsia="Times New Roman" w:hAnsi="Times New Roman" w:cs="Times New Roman"/>
          <w:sz w:val="24"/>
          <w:szCs w:val="24"/>
        </w:rPr>
        <w:t xml:space="preserve"> killers as the sons of Regnerus (Ragnar </w:t>
      </w:r>
      <w:proofErr w:type="spellStart"/>
      <w:r>
        <w:rPr>
          <w:rFonts w:ascii="Times New Roman" w:eastAsia="Times New Roman" w:hAnsi="Times New Roman" w:cs="Times New Roman"/>
          <w:sz w:val="24"/>
          <w:szCs w:val="24"/>
        </w:rPr>
        <w:t>lóðbrók</w:t>
      </w:r>
      <w:proofErr w:type="spellEnd"/>
      <w:r>
        <w:rPr>
          <w:rFonts w:ascii="Times New Roman" w:eastAsia="Times New Roman" w:hAnsi="Times New Roman" w:cs="Times New Roman"/>
          <w:sz w:val="24"/>
          <w:szCs w:val="24"/>
        </w:rPr>
        <w:t>), whom the Northumbrian king had put to death in a pit of snakes,</w:t>
      </w:r>
      <w:r>
        <w:rPr>
          <w:rFonts w:ascii="Times New Roman" w:eastAsia="Times New Roman" w:hAnsi="Times New Roman" w:cs="Times New Roman"/>
          <w:sz w:val="24"/>
          <w:szCs w:val="24"/>
          <w:vertAlign w:val="superscript"/>
        </w:rPr>
        <w:endnoteReference w:id="76"/>
      </w:r>
      <w:r>
        <w:rPr>
          <w:rFonts w:ascii="Times New Roman" w:eastAsia="Times New Roman" w:hAnsi="Times New Roman" w:cs="Times New Roman"/>
          <w:sz w:val="24"/>
          <w:szCs w:val="24"/>
        </w:rPr>
        <w:t xml:space="preserve"> events also recorded in </w:t>
      </w:r>
      <w:proofErr w:type="spellStart"/>
      <w:r>
        <w:rPr>
          <w:rFonts w:ascii="Times New Roman" w:eastAsia="Times New Roman" w:hAnsi="Times New Roman" w:cs="Times New Roman"/>
          <w:i/>
          <w:sz w:val="24"/>
          <w:szCs w:val="24"/>
        </w:rPr>
        <w:t>Ragnars</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Ragnarssona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77"/>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Haralds</w:t>
      </w:r>
      <w:proofErr w:type="spellEnd"/>
      <w:r>
        <w:rPr>
          <w:rFonts w:ascii="Times New Roman" w:eastAsia="Times New Roman" w:hAnsi="Times New Roman" w:cs="Times New Roman"/>
          <w:i/>
          <w:sz w:val="24"/>
          <w:szCs w:val="24"/>
        </w:rPr>
        <w:t xml:space="preserve"> saga</w:t>
      </w:r>
      <w:r>
        <w:rPr>
          <w:rFonts w:ascii="Times New Roman" w:eastAsia="Times New Roman" w:hAnsi="Times New Roman" w:cs="Times New Roman"/>
          <w:sz w:val="24"/>
          <w:szCs w:val="24"/>
        </w:rPr>
        <w:t xml:space="preserve"> describes how </w:t>
      </w:r>
      <w:proofErr w:type="spellStart"/>
      <w:r>
        <w:rPr>
          <w:rFonts w:ascii="Times New Roman" w:eastAsia="Times New Roman" w:hAnsi="Times New Roman" w:cs="Times New Roman"/>
          <w:sz w:val="24"/>
          <w:szCs w:val="24"/>
        </w:rPr>
        <w:t>Hálfdan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háleggr</w:t>
      </w:r>
      <w:proofErr w:type="spellEnd"/>
      <w:r>
        <w:rPr>
          <w:rFonts w:ascii="Times New Roman" w:eastAsia="Times New Roman" w:hAnsi="Times New Roman" w:cs="Times New Roman"/>
          <w:sz w:val="24"/>
          <w:szCs w:val="24"/>
        </w:rPr>
        <w:t xml:space="preserve"> had not only driven </w:t>
      </w:r>
      <w:proofErr w:type="spellStart"/>
      <w:r>
        <w:rPr>
          <w:rFonts w:ascii="Times New Roman" w:eastAsia="Times New Roman" w:hAnsi="Times New Roman" w:cs="Times New Roman"/>
          <w:sz w:val="24"/>
          <w:szCs w:val="24"/>
        </w:rPr>
        <w:t>Torf-Einarr</w:t>
      </w:r>
      <w:proofErr w:type="spellEnd"/>
      <w:r>
        <w:rPr>
          <w:rFonts w:ascii="Times New Roman" w:eastAsia="Times New Roman" w:hAnsi="Times New Roman" w:cs="Times New Roman"/>
          <w:sz w:val="24"/>
          <w:szCs w:val="24"/>
        </w:rPr>
        <w:t xml:space="preserve"> from the Orkneys, but had previously burnt his father </w:t>
      </w:r>
      <w:proofErr w:type="spellStart"/>
      <w:r>
        <w:rPr>
          <w:rFonts w:ascii="Times New Roman" w:eastAsia="Times New Roman" w:hAnsi="Times New Roman" w:cs="Times New Roman"/>
          <w:sz w:val="24"/>
          <w:szCs w:val="24"/>
        </w:rPr>
        <w:t>Rǫgnvaldr</w:t>
      </w:r>
      <w:proofErr w:type="spellEnd"/>
      <w:r>
        <w:rPr>
          <w:rFonts w:ascii="Times New Roman" w:eastAsia="Times New Roman" w:hAnsi="Times New Roman" w:cs="Times New Roman"/>
          <w:sz w:val="24"/>
          <w:szCs w:val="24"/>
        </w:rPr>
        <w:t xml:space="preserve"> to death in Norway.</w:t>
      </w:r>
      <w:r>
        <w:rPr>
          <w:rFonts w:ascii="Times New Roman" w:eastAsia="Times New Roman" w:hAnsi="Times New Roman" w:cs="Times New Roman"/>
          <w:sz w:val="24"/>
          <w:szCs w:val="24"/>
          <w:vertAlign w:val="superscript"/>
        </w:rPr>
        <w:endnoteReference w:id="78"/>
      </w: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i/>
          <w:sz w:val="24"/>
          <w:szCs w:val="24"/>
        </w:rPr>
        <w:t>Orms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Brúsi</w:t>
      </w:r>
      <w:proofErr w:type="spellEnd"/>
      <w:r>
        <w:rPr>
          <w:rFonts w:ascii="Times New Roman" w:eastAsia="Times New Roman" w:hAnsi="Times New Roman" w:cs="Times New Roman"/>
          <w:sz w:val="24"/>
          <w:szCs w:val="24"/>
        </w:rPr>
        <w:t xml:space="preserve"> tortures </w:t>
      </w:r>
      <w:proofErr w:type="spellStart"/>
      <w:r>
        <w:rPr>
          <w:rFonts w:ascii="Times New Roman" w:eastAsia="Times New Roman" w:hAnsi="Times New Roman" w:cs="Times New Roman"/>
          <w:sz w:val="24"/>
          <w:szCs w:val="24"/>
        </w:rPr>
        <w:t>Ormr’s</w:t>
      </w:r>
      <w:proofErr w:type="spellEnd"/>
      <w:r>
        <w:rPr>
          <w:rFonts w:ascii="Times New Roman" w:eastAsia="Times New Roman" w:hAnsi="Times New Roman" w:cs="Times New Roman"/>
          <w:sz w:val="24"/>
          <w:szCs w:val="24"/>
        </w:rPr>
        <w:t xml:space="preserve"> blood-brother </w:t>
      </w:r>
      <w:proofErr w:type="spellStart"/>
      <w:r>
        <w:rPr>
          <w:rFonts w:ascii="Times New Roman" w:eastAsia="Times New Roman" w:hAnsi="Times New Roman" w:cs="Times New Roman"/>
          <w:sz w:val="24"/>
          <w:szCs w:val="24"/>
        </w:rPr>
        <w:t>Ásbjörn</w:t>
      </w:r>
      <w:proofErr w:type="spellEnd"/>
      <w:r>
        <w:rPr>
          <w:rFonts w:ascii="Times New Roman" w:eastAsia="Times New Roman" w:hAnsi="Times New Roman" w:cs="Times New Roman"/>
          <w:sz w:val="24"/>
          <w:szCs w:val="24"/>
        </w:rPr>
        <w:t xml:space="preserve"> to death before suffering the blood eagle.</w:t>
      </w:r>
      <w:r>
        <w:rPr>
          <w:rFonts w:ascii="Times New Roman" w:eastAsia="Times New Roman" w:hAnsi="Times New Roman" w:cs="Times New Roman"/>
          <w:sz w:val="24"/>
          <w:szCs w:val="24"/>
          <w:vertAlign w:val="superscript"/>
        </w:rPr>
        <w:endnoteReference w:id="79"/>
      </w:r>
      <w:r>
        <w:rPr>
          <w:rFonts w:ascii="Times New Roman" w:eastAsia="Times New Roman" w:hAnsi="Times New Roman" w:cs="Times New Roman"/>
          <w:sz w:val="24"/>
          <w:szCs w:val="24"/>
        </w:rPr>
        <w:t xml:space="preserve"> Only </w:t>
      </w:r>
      <w:proofErr w:type="spellStart"/>
      <w:r>
        <w:rPr>
          <w:rFonts w:ascii="Times New Roman" w:eastAsia="Times New Roman" w:hAnsi="Times New Roman" w:cs="Times New Roman"/>
          <w:i/>
          <w:sz w:val="24"/>
          <w:szCs w:val="24"/>
        </w:rPr>
        <w:t>Norna</w:t>
      </w:r>
      <w:proofErr w:type="spellEnd"/>
      <w:r>
        <w:rPr>
          <w:rFonts w:ascii="Times New Roman" w:eastAsia="Times New Roman" w:hAnsi="Times New Roman" w:cs="Times New Roman"/>
          <w:i/>
          <w:sz w:val="24"/>
          <w:szCs w:val="24"/>
        </w:rPr>
        <w:t xml:space="preserve">-Gests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xml:space="preserve"> portrays the trigger of its blood eagle, the death of </w:t>
      </w:r>
      <w:proofErr w:type="spellStart"/>
      <w:r>
        <w:rPr>
          <w:rFonts w:ascii="Times New Roman" w:eastAsia="Times New Roman" w:hAnsi="Times New Roman" w:cs="Times New Roman"/>
          <w:sz w:val="24"/>
          <w:szCs w:val="24"/>
        </w:rPr>
        <w:t>Sigmundr</w:t>
      </w:r>
      <w:proofErr w:type="spellEnd"/>
      <w:r>
        <w:rPr>
          <w:rFonts w:ascii="Times New Roman" w:eastAsia="Times New Roman" w:hAnsi="Times New Roman" w:cs="Times New Roman"/>
          <w:sz w:val="24"/>
          <w:szCs w:val="24"/>
        </w:rPr>
        <w:t>, in more straightforward martial terms.</w:t>
      </w:r>
      <w:r>
        <w:rPr>
          <w:rFonts w:ascii="Times New Roman" w:eastAsia="Times New Roman" w:hAnsi="Times New Roman" w:cs="Times New Roman"/>
          <w:sz w:val="24"/>
          <w:szCs w:val="24"/>
          <w:vertAlign w:val="superscript"/>
        </w:rPr>
        <w:endnoteReference w:id="80"/>
      </w:r>
      <w:r>
        <w:rPr>
          <w:rFonts w:ascii="Times New Roman" w:eastAsia="Times New Roman" w:hAnsi="Times New Roman" w:cs="Times New Roman"/>
          <w:sz w:val="24"/>
          <w:szCs w:val="24"/>
        </w:rPr>
        <w:t xml:space="preserve"> As such, the blood eagle preserved in our medieval sources appears to have been a method to redress a social balance, performing one “bad death” in return for an earlier deviant, dishonourable, or otherwise culturally-condemned death.</w:t>
      </w:r>
      <w:r>
        <w:rPr>
          <w:rFonts w:ascii="Times New Roman" w:eastAsia="Times New Roman" w:hAnsi="Times New Roman" w:cs="Times New Roman"/>
          <w:sz w:val="24"/>
          <w:szCs w:val="24"/>
          <w:vertAlign w:val="superscript"/>
        </w:rPr>
        <w:endnoteReference w:id="81"/>
      </w:r>
      <w:r>
        <w:rPr>
          <w:rFonts w:ascii="Times New Roman" w:eastAsia="Times New Roman" w:hAnsi="Times New Roman" w:cs="Times New Roman"/>
          <w:sz w:val="24"/>
          <w:szCs w:val="24"/>
        </w:rPr>
        <w:t xml:space="preserve"> In this, the blood eagle clearly acted as a communicative medium – as do most rituals</w:t>
      </w:r>
      <w:r>
        <w:rPr>
          <w:rFonts w:ascii="Times New Roman" w:eastAsia="Times New Roman" w:hAnsi="Times New Roman" w:cs="Times New Roman"/>
          <w:sz w:val="24"/>
          <w:szCs w:val="24"/>
          <w:vertAlign w:val="superscript"/>
        </w:rPr>
        <w:endnoteReference w:id="82"/>
      </w:r>
      <w:r>
        <w:rPr>
          <w:rFonts w:ascii="Times New Roman" w:eastAsia="Times New Roman" w:hAnsi="Times New Roman" w:cs="Times New Roman"/>
          <w:sz w:val="24"/>
          <w:szCs w:val="24"/>
        </w:rPr>
        <w:t xml:space="preserve"> – allowing the commissioner to broadcast his rectification of  the earlier situation, thereby signalling his continued (or reclaimed) high social status. </w:t>
      </w:r>
    </w:p>
    <w:p w14:paraId="06C76CF3" w14:textId="0C8F5668"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would also suggest that the blood eagle could have communicated information regarding not only its commissioner, but also its victim. As the ritual’s use </w:t>
      </w:r>
      <w:r>
        <w:rPr>
          <w:rFonts w:ascii="Times New Roman" w:eastAsia="Times New Roman" w:hAnsi="Times New Roman" w:cs="Times New Roman"/>
          <w:sz w:val="24"/>
          <w:szCs w:val="24"/>
        </w:rPr>
        <w:lastRenderedPageBreak/>
        <w:t>appears restricted to the male, martial elite of the Viking Age, suffering a blood eagle would presumably have affirmed a victim’s membership of that group despite any other loss of status they suffered as a result of their defeat and torture. Notably, our sources clearly prefer the use of a weapon for the blood eagle, which cements its location in the elite layer of society. If, as we have speculated above, a barbed spearhead were used to “unzip” the victim's ribs, the use of a hunting implement (rather than a more martial spear) would presumably complicate this, recasting the victim as something between human opponent and non-human prey.</w:t>
      </w:r>
      <w:r>
        <w:rPr>
          <w:rFonts w:ascii="Times New Roman" w:eastAsia="Times New Roman" w:hAnsi="Times New Roman" w:cs="Times New Roman"/>
          <w:sz w:val="24"/>
          <w:szCs w:val="24"/>
          <w:vertAlign w:val="superscript"/>
        </w:rPr>
        <w:endnoteReference w:id="83"/>
      </w:r>
      <w:r>
        <w:rPr>
          <w:rFonts w:ascii="Times New Roman" w:eastAsia="Times New Roman" w:hAnsi="Times New Roman" w:cs="Times New Roman"/>
          <w:sz w:val="24"/>
          <w:szCs w:val="24"/>
        </w:rPr>
        <w:t xml:space="preserve"> Some of our sources further seem to suggest that a victim could affect their post-mortem reputation by their reaction to the ritual: </w:t>
      </w:r>
      <w:proofErr w:type="spellStart"/>
      <w:r>
        <w:rPr>
          <w:rFonts w:ascii="Times New Roman" w:eastAsia="Times New Roman" w:hAnsi="Times New Roman" w:cs="Times New Roman"/>
          <w:i/>
          <w:sz w:val="24"/>
          <w:szCs w:val="24"/>
        </w:rPr>
        <w:t>Norna</w:t>
      </w:r>
      <w:proofErr w:type="spellEnd"/>
      <w:r>
        <w:rPr>
          <w:rFonts w:ascii="Times New Roman" w:eastAsia="Times New Roman" w:hAnsi="Times New Roman" w:cs="Times New Roman"/>
          <w:i/>
          <w:sz w:val="24"/>
          <w:szCs w:val="24"/>
        </w:rPr>
        <w:t xml:space="preserve">-Gests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xml:space="preserve"> says that “</w:t>
      </w:r>
      <w:proofErr w:type="spellStart"/>
      <w:r>
        <w:rPr>
          <w:rFonts w:ascii="Times New Roman" w:eastAsia="Times New Roman" w:hAnsi="Times New Roman" w:cs="Times New Roman"/>
          <w:sz w:val="24"/>
          <w:szCs w:val="24"/>
        </w:rPr>
        <w:t>Lyngvi</w:t>
      </w:r>
      <w:proofErr w:type="spellEnd"/>
      <w:r>
        <w:rPr>
          <w:rFonts w:ascii="Times New Roman" w:eastAsia="Times New Roman" w:hAnsi="Times New Roman" w:cs="Times New Roman"/>
          <w:sz w:val="24"/>
          <w:szCs w:val="24"/>
        </w:rPr>
        <w:t xml:space="preserve"> died with great valour”,</w:t>
      </w:r>
      <w:r>
        <w:rPr>
          <w:rFonts w:ascii="Times New Roman" w:eastAsia="Times New Roman" w:hAnsi="Times New Roman" w:cs="Times New Roman"/>
          <w:sz w:val="24"/>
          <w:szCs w:val="24"/>
          <w:vertAlign w:val="superscript"/>
        </w:rPr>
        <w:endnoteReference w:id="84"/>
      </w:r>
      <w:r>
        <w:rPr>
          <w:rFonts w:ascii="Times New Roman" w:eastAsia="Times New Roman" w:hAnsi="Times New Roman" w:cs="Times New Roman"/>
          <w:sz w:val="24"/>
          <w:szCs w:val="24"/>
        </w:rPr>
        <w:t xml:space="preserve"> while the highly literary account in </w:t>
      </w:r>
      <w:proofErr w:type="spellStart"/>
      <w:r>
        <w:rPr>
          <w:rFonts w:ascii="Times New Roman" w:eastAsia="Times New Roman" w:hAnsi="Times New Roman" w:cs="Times New Roman"/>
          <w:i/>
          <w:sz w:val="24"/>
          <w:szCs w:val="24"/>
        </w:rPr>
        <w:t>Ormrs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þáttr</w:t>
      </w:r>
      <w:proofErr w:type="spellEnd"/>
      <w:r>
        <w:rPr>
          <w:rFonts w:ascii="Times New Roman" w:eastAsia="Times New Roman" w:hAnsi="Times New Roman" w:cs="Times New Roman"/>
          <w:sz w:val="24"/>
          <w:szCs w:val="24"/>
        </w:rPr>
        <w:t xml:space="preserve"> contrasts </w:t>
      </w:r>
      <w:proofErr w:type="spellStart"/>
      <w:r>
        <w:rPr>
          <w:rFonts w:ascii="Times New Roman" w:eastAsia="Times New Roman" w:hAnsi="Times New Roman" w:cs="Times New Roman"/>
          <w:sz w:val="24"/>
          <w:szCs w:val="24"/>
        </w:rPr>
        <w:t>Ásbjörn</w:t>
      </w:r>
      <w:proofErr w:type="spellEnd"/>
      <w:r w:rsidR="00AF00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who suffers disembowelment with appropriate Viking stoicism</w:t>
      </w:r>
      <w:r>
        <w:rPr>
          <w:rFonts w:ascii="Times New Roman" w:eastAsia="Times New Roman" w:hAnsi="Times New Roman" w:cs="Times New Roman"/>
          <w:sz w:val="24"/>
          <w:szCs w:val="24"/>
          <w:vertAlign w:val="superscript"/>
        </w:rPr>
        <w:endnoteReference w:id="85"/>
      </w:r>
      <w:r w:rsidR="00AF00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with </w:t>
      </w:r>
      <w:proofErr w:type="spellStart"/>
      <w:r>
        <w:rPr>
          <w:rFonts w:ascii="Times New Roman" w:eastAsia="Times New Roman" w:hAnsi="Times New Roman" w:cs="Times New Roman"/>
          <w:sz w:val="24"/>
          <w:szCs w:val="24"/>
        </w:rPr>
        <w:t>Brúsi</w:t>
      </w:r>
      <w:proofErr w:type="spellEnd"/>
      <w:r>
        <w:rPr>
          <w:rFonts w:ascii="Times New Roman" w:eastAsia="Times New Roman" w:hAnsi="Times New Roman" w:cs="Times New Roman"/>
          <w:sz w:val="24"/>
          <w:szCs w:val="24"/>
        </w:rPr>
        <w:t>, who “lost his life with little manliness.”</w:t>
      </w:r>
      <w:r>
        <w:rPr>
          <w:rFonts w:ascii="Times New Roman" w:eastAsia="Times New Roman" w:hAnsi="Times New Roman" w:cs="Times New Roman"/>
          <w:sz w:val="24"/>
          <w:szCs w:val="24"/>
          <w:vertAlign w:val="superscript"/>
        </w:rPr>
        <w:endnoteReference w:id="86"/>
      </w:r>
      <w:r>
        <w:rPr>
          <w:rFonts w:ascii="Times New Roman" w:eastAsia="Times New Roman" w:hAnsi="Times New Roman" w:cs="Times New Roman"/>
          <w:sz w:val="24"/>
          <w:szCs w:val="24"/>
        </w:rPr>
        <w:t xml:space="preserve"> It is possible that such outcomes might have reflected on the social standing of the blood eagle’s commissioner, demonstrating the character of his enemies (for good or ill), reassuring his allies of his ability to enforce social structures that support their positions, and intimidating would-be antagonists. </w:t>
      </w:r>
    </w:p>
    <w:p w14:paraId="2BAB6538" w14:textId="71F2860E"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Spectacular displays of social authority are not unknown from elite Viking-Age culture, such as the practice of burning down the hall of a previous ruler during dynastic shifts.</w:t>
      </w:r>
      <w:r>
        <w:rPr>
          <w:rFonts w:ascii="Times New Roman" w:eastAsia="Times New Roman" w:hAnsi="Times New Roman" w:cs="Times New Roman"/>
          <w:sz w:val="24"/>
          <w:szCs w:val="24"/>
          <w:vertAlign w:val="superscript"/>
        </w:rPr>
        <w:endnoteReference w:id="87"/>
      </w:r>
      <w:r>
        <w:rPr>
          <w:rFonts w:ascii="Times New Roman" w:eastAsia="Times New Roman" w:hAnsi="Times New Roman" w:cs="Times New Roman"/>
          <w:sz w:val="24"/>
          <w:szCs w:val="24"/>
        </w:rPr>
        <w:t xml:space="preserve"> For all the blood eagle is clearly presented as a revenge ritual, the death of </w:t>
      </w:r>
      <w:proofErr w:type="spellStart"/>
      <w:r>
        <w:rPr>
          <w:rFonts w:ascii="Times New Roman" w:eastAsia="Times New Roman" w:hAnsi="Times New Roman" w:cs="Times New Roman"/>
          <w:sz w:val="24"/>
          <w:szCs w:val="24"/>
        </w:rPr>
        <w:t>Hálfdan</w:t>
      </w:r>
      <w:proofErr w:type="spellEnd"/>
      <w:r>
        <w:rPr>
          <w:rFonts w:ascii="Times New Roman" w:eastAsia="Times New Roman" w:hAnsi="Times New Roman" w:cs="Times New Roman"/>
          <w:sz w:val="24"/>
          <w:szCs w:val="24"/>
        </w:rPr>
        <w:t xml:space="preserve">, depicted as the result of a failed attempt at dynastic displacement, makes us sceptical of Klaus </w:t>
      </w:r>
      <w:proofErr w:type="spellStart"/>
      <w:r>
        <w:rPr>
          <w:rFonts w:ascii="Times New Roman" w:eastAsia="Times New Roman" w:hAnsi="Times New Roman" w:cs="Times New Roman"/>
          <w:sz w:val="24"/>
          <w:szCs w:val="24"/>
        </w:rPr>
        <w:t>af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Edholm’s</w:t>
      </w:r>
      <w:proofErr w:type="spellEnd"/>
      <w:r>
        <w:rPr>
          <w:rFonts w:ascii="Times New Roman" w:eastAsia="Times New Roman" w:hAnsi="Times New Roman" w:cs="Times New Roman"/>
          <w:sz w:val="24"/>
          <w:szCs w:val="24"/>
        </w:rPr>
        <w:t xml:space="preserve"> suggestion that the blood eagle was first and foremost a ritual performed to secure the position of a new ruling family.</w:t>
      </w:r>
      <w:r>
        <w:rPr>
          <w:rFonts w:ascii="Times New Roman" w:eastAsia="Times New Roman" w:hAnsi="Times New Roman" w:cs="Times New Roman"/>
          <w:sz w:val="24"/>
          <w:szCs w:val="24"/>
          <w:vertAlign w:val="superscript"/>
        </w:rPr>
        <w:endnoteReference w:id="88"/>
      </w:r>
      <w:r>
        <w:rPr>
          <w:rFonts w:ascii="Times New Roman" w:eastAsia="Times New Roman" w:hAnsi="Times New Roman" w:cs="Times New Roman"/>
          <w:sz w:val="24"/>
          <w:szCs w:val="24"/>
        </w:rPr>
        <w:t xml:space="preserve"> Nonetheless, our above discussion of the anatomical realities of the blood eagle make it clear that the procedure would be attention-grabbing, with blood, skin, and removed organs distributed over the immediate area, practitioners soaked in gore, and the victim’s screams (particularly </w:t>
      </w:r>
      <w:r>
        <w:rPr>
          <w:rFonts w:ascii="Times New Roman" w:eastAsia="Times New Roman" w:hAnsi="Times New Roman" w:cs="Times New Roman"/>
          <w:sz w:val="24"/>
          <w:szCs w:val="24"/>
        </w:rPr>
        <w:lastRenderedPageBreak/>
        <w:t xml:space="preserve">during the highly-painful removal of soft tissue from their back) likely audible over a significant distance. If the blood eagle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ever performed, it appears that it would have conformed with the discourse of spectacular demonstrations of elite power in the Viking Age.</w:t>
      </w:r>
    </w:p>
    <w:p w14:paraId="6956DEFF"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Thus far we have established that the blood eagle preserved in medieval sources appears as a socially elite phenomenon that plausibly reflects other aspects of elite Viking Age culture, particularly the employment of skilled retainers and the performative display of social status. What we have not yet considered is the intrinsic brutality of the ritual: Viking funerals and mortuary practices – from pyres and boat burials to grave goods and mounds – could be famously extravagant,</w:t>
      </w:r>
      <w:r>
        <w:rPr>
          <w:rFonts w:ascii="Times New Roman" w:eastAsia="Times New Roman" w:hAnsi="Times New Roman" w:cs="Times New Roman"/>
          <w:sz w:val="24"/>
          <w:szCs w:val="24"/>
          <w:vertAlign w:val="superscript"/>
        </w:rPr>
        <w:endnoteReference w:id="89"/>
      </w:r>
      <w:r>
        <w:rPr>
          <w:rFonts w:ascii="Times New Roman" w:eastAsia="Times New Roman" w:hAnsi="Times New Roman" w:cs="Times New Roman"/>
          <w:sz w:val="24"/>
          <w:szCs w:val="24"/>
        </w:rPr>
        <w:t xml:space="preserve"> but do we have evidence that they could be violent?</w:t>
      </w:r>
    </w:p>
    <w:p w14:paraId="44B5CBAE" w14:textId="77777777"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Medieval textual sources certainly suggest that violence was not unknown at elite Viking-Age funerals. Descriptions of women being killed (or killing themselves) to “accompany” dead magnates into an afterlife are preserved in texts like ibn </w:t>
      </w:r>
      <w:proofErr w:type="spellStart"/>
      <w:r>
        <w:rPr>
          <w:rFonts w:ascii="Times New Roman" w:eastAsia="Times New Roman" w:hAnsi="Times New Roman" w:cs="Times New Roman"/>
          <w:sz w:val="24"/>
          <w:szCs w:val="24"/>
        </w:rPr>
        <w:t>Faḍlān’s</w:t>
      </w:r>
      <w:proofErr w:type="spellEnd"/>
      <w:r>
        <w:rPr>
          <w:rFonts w:ascii="Times New Roman" w:eastAsia="Times New Roman" w:hAnsi="Times New Roman" w:cs="Times New Roman"/>
          <w:sz w:val="24"/>
          <w:szCs w:val="24"/>
        </w:rPr>
        <w:t xml:space="preserve"> tenth-century </w:t>
      </w:r>
      <w:proofErr w:type="spellStart"/>
      <w:r>
        <w:rPr>
          <w:rFonts w:ascii="Times New Roman" w:eastAsia="Times New Roman" w:hAnsi="Times New Roman" w:cs="Times New Roman"/>
          <w:i/>
          <w:sz w:val="24"/>
          <w:szCs w:val="24"/>
        </w:rPr>
        <w:t>Risāla</w:t>
      </w:r>
      <w:proofErr w:type="spellEnd"/>
      <w:r>
        <w:rPr>
          <w:rFonts w:ascii="Times New Roman" w:eastAsia="Times New Roman" w:hAnsi="Times New Roman" w:cs="Times New Roman"/>
          <w:sz w:val="24"/>
          <w:szCs w:val="24"/>
        </w:rPr>
        <w:t xml:space="preserve"> and Snorri Sturluson’s thirteenth-century </w:t>
      </w:r>
      <w:proofErr w:type="spellStart"/>
      <w:r>
        <w:rPr>
          <w:rFonts w:ascii="Times New Roman" w:eastAsia="Times New Roman" w:hAnsi="Times New Roman" w:cs="Times New Roman"/>
          <w:i/>
          <w:sz w:val="24"/>
          <w:szCs w:val="24"/>
        </w:rPr>
        <w:t>Gylfaginning</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90"/>
      </w:r>
      <w:r>
        <w:rPr>
          <w:rFonts w:ascii="Times New Roman" w:eastAsia="Times New Roman" w:hAnsi="Times New Roman" w:cs="Times New Roman"/>
          <w:sz w:val="24"/>
          <w:szCs w:val="24"/>
        </w:rPr>
        <w:t xml:space="preserve"> Furthermore, Viking-Age culture appears to have included conspicuous display of dead and dying humans and animals: Adam of Bremen famously described human sacrifices hung or hanged from branches in eleventh-century Uppsala;</w:t>
      </w:r>
      <w:r>
        <w:rPr>
          <w:rFonts w:ascii="Times New Roman" w:eastAsia="Times New Roman" w:hAnsi="Times New Roman" w:cs="Times New Roman"/>
          <w:sz w:val="24"/>
          <w:szCs w:val="24"/>
          <w:vertAlign w:val="superscript"/>
        </w:rPr>
        <w:endnoteReference w:id="91"/>
      </w:r>
      <w:r>
        <w:rPr>
          <w:rFonts w:ascii="Times New Roman" w:eastAsia="Times New Roman" w:hAnsi="Times New Roman" w:cs="Times New Roman"/>
          <w:sz w:val="24"/>
          <w:szCs w:val="24"/>
        </w:rPr>
        <w:t xml:space="preserve"> texts including the thirteenth-century </w:t>
      </w:r>
      <w:proofErr w:type="spellStart"/>
      <w:r>
        <w:rPr>
          <w:rFonts w:ascii="Times New Roman" w:eastAsia="Times New Roman" w:hAnsi="Times New Roman" w:cs="Times New Roman"/>
          <w:i/>
          <w:sz w:val="24"/>
          <w:szCs w:val="24"/>
        </w:rPr>
        <w:t>íslendingasaga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Egils</w:t>
      </w:r>
      <w:proofErr w:type="spellEnd"/>
      <w:r>
        <w:rPr>
          <w:rFonts w:ascii="Times New Roman" w:eastAsia="Times New Roman" w:hAnsi="Times New Roman" w:cs="Times New Roman"/>
          <w:i/>
          <w:sz w:val="24"/>
          <w:szCs w:val="24"/>
        </w:rPr>
        <w:t xml:space="preserve"> saga </w:t>
      </w:r>
      <w:proofErr w:type="spellStart"/>
      <w:r>
        <w:rPr>
          <w:rFonts w:ascii="Times New Roman" w:eastAsia="Times New Roman" w:hAnsi="Times New Roman" w:cs="Times New Roman"/>
          <w:i/>
          <w:sz w:val="24"/>
          <w:szCs w:val="24"/>
        </w:rPr>
        <w:t>Skalla-Grímssonar</w:t>
      </w:r>
      <w:proofErr w:type="spellEnd"/>
      <w:r>
        <w:rPr>
          <w:rFonts w:ascii="Times New Roman" w:eastAsia="Times New Roman" w:hAnsi="Times New Roman" w:cs="Times New Roman"/>
          <w:sz w:val="24"/>
          <w:szCs w:val="24"/>
        </w:rPr>
        <w:t xml:space="preserve"> witness the practice of erecting a </w:t>
      </w:r>
      <w:proofErr w:type="spellStart"/>
      <w:r>
        <w:rPr>
          <w:rFonts w:ascii="Times New Roman" w:eastAsia="Times New Roman" w:hAnsi="Times New Roman" w:cs="Times New Roman"/>
          <w:i/>
          <w:sz w:val="24"/>
          <w:szCs w:val="24"/>
        </w:rPr>
        <w:t>níðstǫng</w:t>
      </w:r>
      <w:proofErr w:type="spellEnd"/>
      <w:r>
        <w:rPr>
          <w:rFonts w:ascii="Times New Roman" w:eastAsia="Times New Roman" w:hAnsi="Times New Roman" w:cs="Times New Roman"/>
          <w:sz w:val="24"/>
          <w:szCs w:val="24"/>
        </w:rPr>
        <w:t xml:space="preserve"> pole surmounted by a decapitated horse’s head in tenth-century Norway;</w:t>
      </w:r>
      <w:r>
        <w:rPr>
          <w:rFonts w:ascii="Times New Roman" w:eastAsia="Times New Roman" w:hAnsi="Times New Roman" w:cs="Times New Roman"/>
          <w:sz w:val="24"/>
          <w:szCs w:val="24"/>
          <w:vertAlign w:val="superscript"/>
        </w:rPr>
        <w:endnoteReference w:id="92"/>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Ibrāhīm</w:t>
      </w:r>
      <w:proofErr w:type="spellEnd"/>
      <w:r>
        <w:rPr>
          <w:rFonts w:ascii="Times New Roman" w:eastAsia="Times New Roman" w:hAnsi="Times New Roman" w:cs="Times New Roman"/>
          <w:sz w:val="24"/>
          <w:szCs w:val="24"/>
        </w:rPr>
        <w:t xml:space="preserve"> ibn </w:t>
      </w:r>
      <w:proofErr w:type="spellStart"/>
      <w:r>
        <w:rPr>
          <w:rFonts w:ascii="Times New Roman" w:eastAsia="Times New Roman" w:hAnsi="Times New Roman" w:cs="Times New Roman"/>
          <w:sz w:val="24"/>
          <w:szCs w:val="24"/>
        </w:rPr>
        <w:t>Ya‘qūb</w:t>
      </w:r>
      <w:proofErr w:type="spellEnd"/>
      <w:r>
        <w:rPr>
          <w:rFonts w:ascii="Times New Roman" w:eastAsia="Times New Roman" w:hAnsi="Times New Roman" w:cs="Times New Roman"/>
          <w:sz w:val="24"/>
          <w:szCs w:val="24"/>
        </w:rPr>
        <w:t xml:space="preserve"> al-</w:t>
      </w:r>
      <w:proofErr w:type="spellStart"/>
      <w:r>
        <w:rPr>
          <w:rFonts w:ascii="Times New Roman" w:eastAsia="Times New Roman" w:hAnsi="Times New Roman" w:cs="Times New Roman"/>
          <w:sz w:val="24"/>
          <w:szCs w:val="24"/>
        </w:rPr>
        <w:t>Isrā’īlī</w:t>
      </w:r>
      <w:proofErr w:type="spellEnd"/>
      <w:r>
        <w:rPr>
          <w:rFonts w:ascii="Times New Roman" w:eastAsia="Times New Roman" w:hAnsi="Times New Roman" w:cs="Times New Roman"/>
          <w:sz w:val="24"/>
          <w:szCs w:val="24"/>
        </w:rPr>
        <w:t xml:space="preserve"> al-</w:t>
      </w:r>
      <w:proofErr w:type="spellStart"/>
      <w:r>
        <w:rPr>
          <w:rFonts w:ascii="Times New Roman" w:eastAsia="Times New Roman" w:hAnsi="Times New Roman" w:cs="Times New Roman"/>
          <w:sz w:val="24"/>
          <w:szCs w:val="24"/>
        </w:rPr>
        <w:t>Turṭushi</w:t>
      </w:r>
      <w:proofErr w:type="spellEnd"/>
      <w:r>
        <w:rPr>
          <w:rFonts w:ascii="Times New Roman" w:eastAsia="Times New Roman" w:hAnsi="Times New Roman" w:cs="Times New Roman"/>
          <w:sz w:val="24"/>
          <w:szCs w:val="24"/>
        </w:rPr>
        <w:t xml:space="preserve"> records the mounting of a sacrificed animal’s head on a stake as common practice in Hedeby, Denmark, in 961.</w:t>
      </w:r>
      <w:r>
        <w:rPr>
          <w:rFonts w:ascii="Times New Roman" w:eastAsia="Times New Roman" w:hAnsi="Times New Roman" w:cs="Times New Roman"/>
          <w:sz w:val="24"/>
          <w:szCs w:val="24"/>
          <w:vertAlign w:val="superscript"/>
        </w:rPr>
        <w:endnoteReference w:id="93"/>
      </w:r>
    </w:p>
    <w:p w14:paraId="0D53B365" w14:textId="1DE92E6A"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mutilation and display of human bodies is also reflected in an archaeologically-attested phenomenon from across Europe, so-called “deviant burials”, where excavated remains differ significantly from local burial norms.</w:t>
      </w:r>
      <w:r>
        <w:rPr>
          <w:rFonts w:ascii="Times New Roman" w:eastAsia="Times New Roman" w:hAnsi="Times New Roman" w:cs="Times New Roman"/>
          <w:sz w:val="24"/>
          <w:szCs w:val="24"/>
          <w:vertAlign w:val="superscript"/>
        </w:rPr>
        <w:endnoteReference w:id="94"/>
      </w:r>
      <w:r>
        <w:rPr>
          <w:rFonts w:ascii="Times New Roman" w:eastAsia="Times New Roman" w:hAnsi="Times New Roman" w:cs="Times New Roman"/>
          <w:sz w:val="24"/>
          <w:szCs w:val="24"/>
        </w:rPr>
        <w:t xml:space="preserve"> Identifying </w:t>
      </w:r>
      <w:r>
        <w:rPr>
          <w:rFonts w:ascii="Times New Roman" w:eastAsia="Times New Roman" w:hAnsi="Times New Roman" w:cs="Times New Roman"/>
          <w:sz w:val="24"/>
          <w:szCs w:val="24"/>
        </w:rPr>
        <w:lastRenderedPageBreak/>
        <w:t>deviant burials in the hugely varied burial record of the Nordic Viking Age is not straightforward,</w:t>
      </w:r>
      <w:r>
        <w:rPr>
          <w:rFonts w:ascii="Times New Roman" w:eastAsia="Times New Roman" w:hAnsi="Times New Roman" w:cs="Times New Roman"/>
          <w:sz w:val="24"/>
          <w:szCs w:val="24"/>
          <w:vertAlign w:val="superscript"/>
        </w:rPr>
        <w:endnoteReference w:id="95"/>
      </w:r>
      <w:r>
        <w:rPr>
          <w:rFonts w:ascii="Times New Roman" w:eastAsia="Times New Roman" w:hAnsi="Times New Roman" w:cs="Times New Roman"/>
          <w:sz w:val="24"/>
          <w:szCs w:val="24"/>
        </w:rPr>
        <w:t xml:space="preserve"> but at least one is particularly relevant to the blood eagle: grave </w:t>
      </w:r>
      <w:proofErr w:type="spellStart"/>
      <w:r>
        <w:rPr>
          <w:rFonts w:ascii="Times New Roman" w:eastAsia="Times New Roman" w:hAnsi="Times New Roman" w:cs="Times New Roman"/>
          <w:sz w:val="24"/>
          <w:szCs w:val="24"/>
        </w:rPr>
        <w:t>Bj</w:t>
      </w:r>
      <w:proofErr w:type="spellEnd"/>
      <w:r>
        <w:rPr>
          <w:rFonts w:ascii="Times New Roman" w:eastAsia="Times New Roman" w:hAnsi="Times New Roman" w:cs="Times New Roman"/>
          <w:sz w:val="24"/>
          <w:szCs w:val="24"/>
        </w:rPr>
        <w:t xml:space="preserve">. 959 at </w:t>
      </w:r>
      <w:proofErr w:type="spellStart"/>
      <w:r>
        <w:rPr>
          <w:rFonts w:ascii="Times New Roman" w:eastAsia="Times New Roman" w:hAnsi="Times New Roman" w:cs="Times New Roman"/>
          <w:sz w:val="24"/>
          <w:szCs w:val="24"/>
        </w:rPr>
        <w:t>Birka</w:t>
      </w:r>
      <w:proofErr w:type="spellEnd"/>
      <w:r>
        <w:rPr>
          <w:rFonts w:ascii="Times New Roman" w:eastAsia="Times New Roman" w:hAnsi="Times New Roman" w:cs="Times New Roman"/>
          <w:sz w:val="24"/>
          <w:szCs w:val="24"/>
        </w:rPr>
        <w:t>, Sweden, which contains the remains of a woman who appears to have been beheaded.</w:t>
      </w:r>
      <w:r>
        <w:rPr>
          <w:rFonts w:ascii="Times New Roman" w:eastAsia="Times New Roman" w:hAnsi="Times New Roman" w:cs="Times New Roman"/>
          <w:sz w:val="24"/>
          <w:szCs w:val="24"/>
          <w:vertAlign w:val="superscript"/>
        </w:rPr>
        <w:endnoteReference w:id="96"/>
      </w:r>
      <w:r>
        <w:rPr>
          <w:rFonts w:ascii="Times New Roman" w:eastAsia="Times New Roman" w:hAnsi="Times New Roman" w:cs="Times New Roman"/>
          <w:sz w:val="24"/>
          <w:szCs w:val="24"/>
        </w:rPr>
        <w:t xml:space="preserve"> (Figure 7). [</w:t>
      </w:r>
      <w:r>
        <w:rPr>
          <w:rFonts w:ascii="Times New Roman" w:eastAsia="Times New Roman" w:hAnsi="Times New Roman" w:cs="Times New Roman"/>
          <w:i/>
          <w:sz w:val="24"/>
          <w:szCs w:val="24"/>
        </w:rPr>
        <w:t>Figure 7 and caption near here</w:t>
      </w:r>
      <w:r>
        <w:rPr>
          <w:rFonts w:ascii="Times New Roman" w:eastAsia="Times New Roman" w:hAnsi="Times New Roman" w:cs="Times New Roman"/>
          <w:sz w:val="24"/>
          <w:szCs w:val="24"/>
        </w:rPr>
        <w:t xml:space="preserve">] While not as brutal as the fullest blood eagle outlined in medieval texts, such a death would doubtless have been a gory spectacle. Despite this, </w:t>
      </w:r>
      <w:proofErr w:type="spellStart"/>
      <w:r>
        <w:rPr>
          <w:rFonts w:ascii="Times New Roman" w:eastAsia="Times New Roman" w:hAnsi="Times New Roman" w:cs="Times New Roman"/>
          <w:sz w:val="24"/>
          <w:szCs w:val="24"/>
        </w:rPr>
        <w:t>Bj</w:t>
      </w:r>
      <w:proofErr w:type="spellEnd"/>
      <w:r>
        <w:rPr>
          <w:rFonts w:ascii="Times New Roman" w:eastAsia="Times New Roman" w:hAnsi="Times New Roman" w:cs="Times New Roman"/>
          <w:sz w:val="24"/>
          <w:szCs w:val="24"/>
        </w:rPr>
        <w:t>. 959 is well furnished with high-end grave goods, suggesting that the woman was still held in some social regard.</w:t>
      </w:r>
      <w:r>
        <w:rPr>
          <w:rFonts w:ascii="Times New Roman" w:eastAsia="Times New Roman" w:hAnsi="Times New Roman" w:cs="Times New Roman"/>
          <w:sz w:val="24"/>
          <w:szCs w:val="24"/>
          <w:vertAlign w:val="superscript"/>
        </w:rPr>
        <w:endnoteReference w:id="97"/>
      </w:r>
      <w:r>
        <w:rPr>
          <w:rFonts w:ascii="Times New Roman" w:eastAsia="Times New Roman" w:hAnsi="Times New Roman" w:cs="Times New Roman"/>
          <w:sz w:val="24"/>
          <w:szCs w:val="24"/>
        </w:rPr>
        <w:t xml:space="preserve"> In this, </w:t>
      </w:r>
      <w:proofErr w:type="spellStart"/>
      <w:r>
        <w:rPr>
          <w:rFonts w:ascii="Times New Roman" w:eastAsia="Times New Roman" w:hAnsi="Times New Roman" w:cs="Times New Roman"/>
          <w:sz w:val="24"/>
          <w:szCs w:val="24"/>
        </w:rPr>
        <w:t>Bj</w:t>
      </w:r>
      <w:proofErr w:type="spellEnd"/>
      <w:r>
        <w:rPr>
          <w:rFonts w:ascii="Times New Roman" w:eastAsia="Times New Roman" w:hAnsi="Times New Roman" w:cs="Times New Roman"/>
          <w:sz w:val="24"/>
          <w:szCs w:val="24"/>
        </w:rPr>
        <w:t>. 959 is reminiscent of the way in which blood eagle victims were apparently able to suffer in ways that lead to either positive or negative judgements of their character but remain demonstrably part of the social elite. While there is not (to our knowledge) direct archaeological evidence of a burial with the type of bone modification that could result from the fullest blood eagle outlined in medieval sources,</w:t>
      </w:r>
      <w:r>
        <w:rPr>
          <w:rFonts w:ascii="Times New Roman" w:eastAsia="Times New Roman" w:hAnsi="Times New Roman" w:cs="Times New Roman"/>
          <w:sz w:val="24"/>
          <w:szCs w:val="24"/>
          <w:vertAlign w:val="superscript"/>
        </w:rPr>
        <w:endnoteReference w:id="98"/>
      </w:r>
      <w:r>
        <w:rPr>
          <w:rFonts w:ascii="Times New Roman" w:eastAsia="Times New Roman" w:hAnsi="Times New Roman" w:cs="Times New Roman"/>
          <w:sz w:val="24"/>
          <w:szCs w:val="24"/>
        </w:rPr>
        <w:t xml:space="preserve"> we would nonetheless suggest that although the ritual might have been an extreme case of mortuary violence, it could have formed part of a wider social institution of ritualised peri- and post-mortem mutilation.</w:t>
      </w:r>
      <w:r>
        <w:rPr>
          <w:rFonts w:ascii="Times New Roman" w:eastAsia="Times New Roman" w:hAnsi="Times New Roman" w:cs="Times New Roman"/>
          <w:sz w:val="24"/>
          <w:szCs w:val="24"/>
          <w:vertAlign w:val="superscript"/>
        </w:rPr>
        <w:endnoteReference w:id="99"/>
      </w:r>
    </w:p>
    <w:p w14:paraId="0D2E299D" w14:textId="77777777" w:rsidR="00943E3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 the basis of the evidence considered thus far, we would argue that it is plausible that the blood eagle could have been performed within specific parts of Viking-Age culture. It has long been accepted that to speak of a single “Viking culture” in the Late Iron Age is unrealistic,</w:t>
      </w:r>
      <w:r>
        <w:rPr>
          <w:rFonts w:ascii="Times New Roman" w:eastAsia="Times New Roman" w:hAnsi="Times New Roman" w:cs="Times New Roman"/>
          <w:sz w:val="24"/>
          <w:szCs w:val="24"/>
          <w:vertAlign w:val="superscript"/>
        </w:rPr>
        <w:endnoteReference w:id="100"/>
      </w:r>
      <w:r>
        <w:rPr>
          <w:rFonts w:ascii="Times New Roman" w:eastAsia="Times New Roman" w:hAnsi="Times New Roman" w:cs="Times New Roman"/>
          <w:sz w:val="24"/>
          <w:szCs w:val="24"/>
        </w:rPr>
        <w:t xml:space="preserve"> and various models of regional, temporal, and social subcultures have been proposed on the basis of a range of evidence and practices.</w:t>
      </w:r>
      <w:r>
        <w:rPr>
          <w:rFonts w:ascii="Times New Roman" w:eastAsia="Times New Roman" w:hAnsi="Times New Roman" w:cs="Times New Roman"/>
          <w:sz w:val="24"/>
          <w:szCs w:val="24"/>
          <w:vertAlign w:val="superscript"/>
        </w:rPr>
        <w:endnoteReference w:id="101"/>
      </w:r>
      <w:r>
        <w:rPr>
          <w:rFonts w:ascii="Times New Roman" w:eastAsia="Times New Roman" w:hAnsi="Times New Roman" w:cs="Times New Roman"/>
          <w:sz w:val="24"/>
          <w:szCs w:val="24"/>
        </w:rPr>
        <w:t xml:space="preserve"> From our study, it appears clear that medieval writers situated the blood eagle firmly in the elite level of society, which appears to have formed a “supra-regional […] aristocratic community” with its own semi-distinct forms of Viking-Age mortuary practices,</w:t>
      </w:r>
      <w:r>
        <w:rPr>
          <w:rFonts w:ascii="Times New Roman" w:eastAsia="Times New Roman" w:hAnsi="Times New Roman" w:cs="Times New Roman"/>
          <w:sz w:val="24"/>
          <w:szCs w:val="24"/>
          <w:vertAlign w:val="superscript"/>
        </w:rPr>
        <w:endnoteReference w:id="102"/>
      </w:r>
      <w:r>
        <w:rPr>
          <w:rFonts w:ascii="Times New Roman" w:eastAsia="Times New Roman" w:hAnsi="Times New Roman" w:cs="Times New Roman"/>
          <w:sz w:val="24"/>
          <w:szCs w:val="24"/>
        </w:rPr>
        <w:t xml:space="preserve"> religion,</w:t>
      </w:r>
      <w:r>
        <w:rPr>
          <w:rFonts w:ascii="Times New Roman" w:eastAsia="Times New Roman" w:hAnsi="Times New Roman" w:cs="Times New Roman"/>
          <w:sz w:val="24"/>
          <w:szCs w:val="24"/>
          <w:vertAlign w:val="superscript"/>
        </w:rPr>
        <w:endnoteReference w:id="103"/>
      </w:r>
      <w:r>
        <w:rPr>
          <w:rFonts w:ascii="Times New Roman" w:eastAsia="Times New Roman" w:hAnsi="Times New Roman" w:cs="Times New Roman"/>
          <w:sz w:val="24"/>
          <w:szCs w:val="24"/>
        </w:rPr>
        <w:t xml:space="preserve"> language,</w:t>
      </w:r>
      <w:r>
        <w:rPr>
          <w:rFonts w:ascii="Times New Roman" w:eastAsia="Times New Roman" w:hAnsi="Times New Roman" w:cs="Times New Roman"/>
          <w:sz w:val="24"/>
          <w:szCs w:val="24"/>
          <w:vertAlign w:val="superscript"/>
        </w:rPr>
        <w:endnoteReference w:id="104"/>
      </w:r>
      <w:r>
        <w:rPr>
          <w:rFonts w:ascii="Times New Roman" w:eastAsia="Times New Roman" w:hAnsi="Times New Roman" w:cs="Times New Roman"/>
          <w:sz w:val="24"/>
          <w:szCs w:val="24"/>
        </w:rPr>
        <w:t xml:space="preserve"> and building traditions.</w:t>
      </w:r>
      <w:r>
        <w:rPr>
          <w:rFonts w:ascii="Times New Roman" w:eastAsia="Times New Roman" w:hAnsi="Times New Roman" w:cs="Times New Roman"/>
          <w:sz w:val="24"/>
          <w:szCs w:val="24"/>
          <w:vertAlign w:val="superscript"/>
        </w:rPr>
        <w:endnoteReference w:id="105"/>
      </w:r>
      <w:r>
        <w:rPr>
          <w:rFonts w:ascii="Times New Roman" w:eastAsia="Times New Roman" w:hAnsi="Times New Roman" w:cs="Times New Roman"/>
          <w:sz w:val="24"/>
          <w:szCs w:val="24"/>
        </w:rPr>
        <w:t xml:space="preserve"> That this culture-within-a-culture was not uniform may go some way to explaining the discrepancies within </w:t>
      </w:r>
      <w:r>
        <w:rPr>
          <w:rFonts w:ascii="Times New Roman" w:eastAsia="Times New Roman" w:hAnsi="Times New Roman" w:cs="Times New Roman"/>
          <w:sz w:val="24"/>
          <w:szCs w:val="24"/>
        </w:rPr>
        <w:lastRenderedPageBreak/>
        <w:t>medieval blood eagle discourse: in some places, times, or traditions, the blood eagle could have been superficial, or deeply invasive; performed alone by the aggrieved party, or delegated. Of course, some or all of this variation might be attributed to source-critical issues in the transmission of the blood eagle motif through medieval texts. Nonetheless, such a spread of ideas does not preclude the historicity of the ritual, which might also find support in the observation that while early-medieval “judicial violence” in Anglo-Saxon England was tightly controlled by central authority, similar practices in the Nordic region allowed for a far greater expression of local traditions.</w:t>
      </w:r>
      <w:r>
        <w:rPr>
          <w:rFonts w:ascii="Times New Roman" w:eastAsia="Times New Roman" w:hAnsi="Times New Roman" w:cs="Times New Roman"/>
          <w:sz w:val="24"/>
          <w:szCs w:val="24"/>
          <w:vertAlign w:val="superscript"/>
        </w:rPr>
        <w:endnoteReference w:id="106"/>
      </w:r>
      <w:r>
        <w:rPr>
          <w:rFonts w:ascii="Times New Roman" w:eastAsia="Times New Roman" w:hAnsi="Times New Roman" w:cs="Times New Roman"/>
          <w:sz w:val="24"/>
          <w:szCs w:val="24"/>
        </w:rPr>
        <w:t xml:space="preserve"> </w:t>
      </w:r>
    </w:p>
    <w:p w14:paraId="6833C55D" w14:textId="7E5231F8" w:rsidR="00D976E6" w:rsidRDefault="00D976E6">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study of the sociocultural context of the blood eagle </w:t>
      </w:r>
      <w:r w:rsidR="00943E36">
        <w:rPr>
          <w:rFonts w:ascii="Times New Roman" w:eastAsia="Times New Roman" w:hAnsi="Times New Roman" w:cs="Times New Roman"/>
          <w:sz w:val="24"/>
          <w:szCs w:val="24"/>
        </w:rPr>
        <w:t xml:space="preserve">thus </w:t>
      </w:r>
      <w:r>
        <w:rPr>
          <w:rFonts w:ascii="Times New Roman" w:eastAsia="Times New Roman" w:hAnsi="Times New Roman" w:cs="Times New Roman"/>
          <w:sz w:val="24"/>
          <w:szCs w:val="24"/>
        </w:rPr>
        <w:t xml:space="preserve">does not (and has not attempted to) prove the ritual’s historicity, but does suggest that the practice would not have been beyond the realms of possibility during the Viking Age. We also believe that this study has demonstrated the productivity of considering “good” and “bad” deaths in Viking-Age Scandinavia, particularly within socially-elite settings. There is no Old Norse emic term equivalent to the modern English “bad death”, but the concept does appear to explain the contexts within which the blood eagle was purportedly practiced, at least in our medieval sources. As such, the wider application of this etic concept beyond the blood eagle is a logical extension of our work here, and we believe it could prove what Till </w:t>
      </w:r>
      <w:proofErr w:type="spellStart"/>
      <w:r>
        <w:rPr>
          <w:rFonts w:ascii="Times New Roman" w:eastAsia="Times New Roman" w:hAnsi="Times New Roman" w:cs="Times New Roman"/>
          <w:sz w:val="24"/>
          <w:szCs w:val="24"/>
        </w:rPr>
        <w:t>Mostowlandsky</w:t>
      </w:r>
      <w:proofErr w:type="spellEnd"/>
      <w:r>
        <w:rPr>
          <w:rFonts w:ascii="Times New Roman" w:eastAsia="Times New Roman" w:hAnsi="Times New Roman" w:cs="Times New Roman"/>
          <w:sz w:val="24"/>
          <w:szCs w:val="24"/>
        </w:rPr>
        <w:t xml:space="preserve"> and Andrea Rota call “far-reaching explanatory potential” of emic data,</w:t>
      </w:r>
      <w:r>
        <w:rPr>
          <w:rFonts w:ascii="Times New Roman" w:eastAsia="Times New Roman" w:hAnsi="Times New Roman" w:cs="Times New Roman"/>
          <w:sz w:val="24"/>
          <w:szCs w:val="24"/>
          <w:vertAlign w:val="superscript"/>
        </w:rPr>
        <w:endnoteReference w:id="107"/>
      </w:r>
      <w:r>
        <w:rPr>
          <w:rFonts w:ascii="Times New Roman" w:eastAsia="Times New Roman" w:hAnsi="Times New Roman" w:cs="Times New Roman"/>
          <w:sz w:val="24"/>
          <w:szCs w:val="24"/>
        </w:rPr>
        <w:t xml:space="preserve"> particularly around the selective afterlives of </w:t>
      </w:r>
      <w:r>
        <w:rPr>
          <w:rFonts w:ascii="Times New Roman" w:eastAsia="Times New Roman" w:hAnsi="Times New Roman" w:cs="Times New Roman"/>
          <w:i/>
          <w:sz w:val="24"/>
          <w:szCs w:val="24"/>
        </w:rPr>
        <w:t>Hel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Valhöll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Nástrǫnd</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endnoteReference w:id="108"/>
      </w:r>
      <w:r>
        <w:rPr>
          <w:rFonts w:ascii="Times New Roman" w:eastAsia="Times New Roman" w:hAnsi="Times New Roman" w:cs="Times New Roman"/>
          <w:sz w:val="24"/>
          <w:szCs w:val="24"/>
        </w:rPr>
        <w:t xml:space="preserve"> the execution of slaves and women as part of elite male funerals,</w:t>
      </w:r>
      <w:r>
        <w:rPr>
          <w:rFonts w:ascii="Times New Roman" w:eastAsia="Times New Roman" w:hAnsi="Times New Roman" w:cs="Times New Roman"/>
          <w:sz w:val="24"/>
          <w:szCs w:val="24"/>
          <w:vertAlign w:val="superscript"/>
        </w:rPr>
        <w:endnoteReference w:id="109"/>
      </w:r>
      <w:r>
        <w:rPr>
          <w:rFonts w:ascii="Times New Roman" w:eastAsia="Times New Roman" w:hAnsi="Times New Roman" w:cs="Times New Roman"/>
          <w:sz w:val="24"/>
          <w:szCs w:val="24"/>
        </w:rPr>
        <w:t xml:space="preserve"> and potentially even the legal status of manslaughter as opposed to murders.</w:t>
      </w:r>
      <w:r>
        <w:rPr>
          <w:rFonts w:ascii="Times New Roman" w:eastAsia="Times New Roman" w:hAnsi="Times New Roman" w:cs="Times New Roman"/>
          <w:sz w:val="24"/>
          <w:szCs w:val="24"/>
          <w:vertAlign w:val="superscript"/>
        </w:rPr>
        <w:endnoteReference w:id="110"/>
      </w:r>
    </w:p>
    <w:p w14:paraId="252773BA" w14:textId="77777777" w:rsidR="00D42119" w:rsidRDefault="00D42119">
      <w:pPr>
        <w:spacing w:after="0" w:line="480" w:lineRule="auto"/>
        <w:rPr>
          <w:rFonts w:ascii="Times New Roman" w:eastAsia="Times New Roman" w:hAnsi="Times New Roman" w:cs="Times New Roman"/>
          <w:sz w:val="24"/>
          <w:szCs w:val="24"/>
        </w:rPr>
      </w:pPr>
    </w:p>
    <w:p w14:paraId="758F7278" w14:textId="77777777" w:rsidR="00D42119" w:rsidRDefault="00093E44">
      <w:pPr>
        <w:spacing w:after="0" w:line="480" w:lineRule="auto"/>
        <w:jc w:val="cente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Conclusion</w:t>
      </w:r>
    </w:p>
    <w:p w14:paraId="1B2765E0" w14:textId="03FB3711" w:rsidR="00D42119" w:rsidRDefault="00093E44" w:rsidP="00DF119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blood eagle has had a long and complex reception in modern scholarship. We have not sought to contribute to the ongoing debate for or against the ritual’s historicity, but </w:t>
      </w:r>
      <w:r w:rsidR="00DA6DC5">
        <w:rPr>
          <w:rFonts w:ascii="Times New Roman" w:eastAsia="Times New Roman" w:hAnsi="Times New Roman" w:cs="Times New Roman"/>
          <w:sz w:val="24"/>
          <w:szCs w:val="24"/>
        </w:rPr>
        <w:lastRenderedPageBreak/>
        <w:t xml:space="preserve">rather </w:t>
      </w:r>
      <w:r>
        <w:rPr>
          <w:rFonts w:ascii="Times New Roman" w:eastAsia="Times New Roman" w:hAnsi="Times New Roman" w:cs="Times New Roman"/>
          <w:sz w:val="24"/>
          <w:szCs w:val="24"/>
        </w:rPr>
        <w:t xml:space="preserve">to consider the anatomical and sociocultural limitations within which it might have been performed. That is, not </w:t>
      </w:r>
      <w:r>
        <w:rPr>
          <w:rFonts w:ascii="Times New Roman" w:eastAsia="Times New Roman" w:hAnsi="Times New Roman" w:cs="Times New Roman"/>
          <w:i/>
          <w:sz w:val="24"/>
          <w:szCs w:val="24"/>
        </w:rPr>
        <w:t>did</w:t>
      </w:r>
      <w:r>
        <w:rPr>
          <w:rFonts w:ascii="Times New Roman" w:eastAsia="Times New Roman" w:hAnsi="Times New Roman" w:cs="Times New Roman"/>
          <w:sz w:val="24"/>
          <w:szCs w:val="24"/>
        </w:rPr>
        <w:t xml:space="preserve"> the ritual take place in the Viking Age, but </w:t>
      </w:r>
      <w:r>
        <w:rPr>
          <w:rFonts w:ascii="Times New Roman" w:eastAsia="Times New Roman" w:hAnsi="Times New Roman" w:cs="Times New Roman"/>
          <w:i/>
          <w:sz w:val="24"/>
          <w:szCs w:val="24"/>
        </w:rPr>
        <w:t>could</w:t>
      </w:r>
      <w:r>
        <w:rPr>
          <w:rFonts w:ascii="Times New Roman" w:eastAsia="Times New Roman" w:hAnsi="Times New Roman" w:cs="Times New Roman"/>
          <w:sz w:val="24"/>
          <w:szCs w:val="24"/>
        </w:rPr>
        <w:t xml:space="preserve"> it have done? Demonstrating the value of interdisciplinary approaches like the one employed in this article, our anatomical analysis suggests that even the fullest form of the blood eagle outlined in extant medieval sources may have been possible, but would quickly have resulted in the victim’s death by </w:t>
      </w:r>
      <w:r w:rsidRPr="00DF119D">
        <w:rPr>
          <w:rFonts w:ascii="Times New Roman" w:eastAsia="Times New Roman" w:hAnsi="Times New Roman" w:cs="Times New Roman"/>
          <w:sz w:val="24"/>
          <w:szCs w:val="24"/>
        </w:rPr>
        <w:t>exsanguination or suffocation, and that any further steps taken after this point would have been performed on a corpse.</w:t>
      </w:r>
      <w:r w:rsidR="00DF119D" w:rsidRPr="00DF119D">
        <w:rPr>
          <w:rFonts w:ascii="Times New Roman" w:eastAsia="Times New Roman" w:hAnsi="Times New Roman" w:cs="Times New Roman"/>
          <w:sz w:val="24"/>
          <w:szCs w:val="24"/>
        </w:rPr>
        <w:t xml:space="preserve"> In short, the blood eagle is physically possible. It is, however, unclear whether all the steps we have considered were required for a ritualised execution to be regarded as a blood eagle by its practitioners, and any number of </w:t>
      </w:r>
      <w:r w:rsidR="00DF119D">
        <w:rPr>
          <w:rFonts w:ascii="Times New Roman" w:eastAsia="Times New Roman" w:hAnsi="Times New Roman" w:cs="Times New Roman"/>
          <w:sz w:val="24"/>
          <w:szCs w:val="24"/>
        </w:rPr>
        <w:t>“superficial”</w:t>
      </w:r>
      <w:r w:rsidR="00DF119D" w:rsidRPr="00DF119D">
        <w:rPr>
          <w:rFonts w:ascii="Times New Roman" w:eastAsia="Times New Roman" w:hAnsi="Times New Roman" w:cs="Times New Roman"/>
          <w:sz w:val="24"/>
          <w:szCs w:val="24"/>
        </w:rPr>
        <w:t xml:space="preserve"> blood eagles may have been halted </w:t>
      </w:r>
      <w:r w:rsidR="00DF119D">
        <w:rPr>
          <w:rFonts w:ascii="Times New Roman" w:eastAsia="Times New Roman" w:hAnsi="Times New Roman" w:cs="Times New Roman"/>
          <w:sz w:val="24"/>
          <w:szCs w:val="24"/>
        </w:rPr>
        <w:t>with the victim’s</w:t>
      </w:r>
      <w:r w:rsidR="00DF119D" w:rsidRPr="00DF119D">
        <w:rPr>
          <w:rFonts w:ascii="Times New Roman" w:eastAsia="Times New Roman" w:hAnsi="Times New Roman" w:cs="Times New Roman"/>
          <w:sz w:val="24"/>
          <w:szCs w:val="24"/>
        </w:rPr>
        <w:t xml:space="preserve"> death, leaving no archaeological evidence</w:t>
      </w:r>
      <w:r w:rsidR="00DF119D">
        <w:rPr>
          <w:rFonts w:ascii="Times New Roman" w:eastAsia="Times New Roman" w:hAnsi="Times New Roman" w:cs="Times New Roman"/>
          <w:sz w:val="24"/>
          <w:szCs w:val="24"/>
        </w:rPr>
        <w:t xml:space="preserve"> of skeletal manipulation</w:t>
      </w:r>
      <w:r w:rsidR="00DF119D" w:rsidRPr="00DF119D">
        <w:rPr>
          <w:rFonts w:ascii="Times New Roman" w:eastAsia="Times New Roman" w:hAnsi="Times New Roman" w:cs="Times New Roman"/>
          <w:sz w:val="24"/>
          <w:szCs w:val="24"/>
        </w:rPr>
        <w:t xml:space="preserve">. </w:t>
      </w:r>
      <w:r w:rsidRPr="00DF119D">
        <w:rPr>
          <w:rFonts w:ascii="Times New Roman" w:eastAsia="Times New Roman" w:hAnsi="Times New Roman" w:cs="Times New Roman"/>
          <w:sz w:val="24"/>
          <w:szCs w:val="24"/>
        </w:rPr>
        <w:t>Our study of</w:t>
      </w:r>
      <w:r>
        <w:rPr>
          <w:rFonts w:ascii="Times New Roman" w:eastAsia="Times New Roman" w:hAnsi="Times New Roman" w:cs="Times New Roman"/>
          <w:sz w:val="24"/>
          <w:szCs w:val="24"/>
        </w:rPr>
        <w:t xml:space="preserve"> the textual and archaeological evidence for the sociocultural setting of the blood eagle as portrayed in medieval texts argues that the ritual is situated firmly in the elite layer of Viking-Age society, intersecting with several aspects of this martial subculture. (Notably the spectacular and performative display of social status, a concern with addressing perceived social imbalances, and the employment of skilled retainers). Furthermore, comparable evidence from Viking-Age Nordic culture more generally suggests that the conspicuous mutilation of peri- and post-mortem human bodies, up to and including violent, spectacular, and ritualised executions, were indeed practiced in the Viking Age. We therefore propose that the blood eagle could have formed an extreme, but not implausible, outlier to such practices. Our work has also suggested several avenues for future research, particularly the application of “bad death” to Viking-Age Nordic culture, and ritualisation and practicality in tool selection during body modification processes. In conclusion: it appears possible that the blood eagle </w:t>
      </w:r>
      <w:r>
        <w:rPr>
          <w:rFonts w:ascii="Times New Roman" w:eastAsia="Times New Roman" w:hAnsi="Times New Roman" w:cs="Times New Roman"/>
          <w:i/>
          <w:sz w:val="24"/>
          <w:szCs w:val="24"/>
        </w:rPr>
        <w:t>could</w:t>
      </w:r>
      <w:r>
        <w:rPr>
          <w:rFonts w:ascii="Times New Roman" w:eastAsia="Times New Roman" w:hAnsi="Times New Roman" w:cs="Times New Roman"/>
          <w:sz w:val="24"/>
          <w:szCs w:val="24"/>
        </w:rPr>
        <w:t xml:space="preserve"> have taken place in the Viking Age, and that, if it did so, it would have existed as </w:t>
      </w:r>
      <w:r>
        <w:rPr>
          <w:rFonts w:ascii="Times New Roman" w:eastAsia="Times New Roman" w:hAnsi="Times New Roman" w:cs="Times New Roman"/>
          <w:sz w:val="24"/>
          <w:szCs w:val="24"/>
        </w:rPr>
        <w:lastRenderedPageBreak/>
        <w:t>part of a wider continuum of sociocultural praxis, and been employed to reclaim or secure the social status of the ritual’s commissioner following the “bad death” of a male relative at the hands of the ritual’s eventual victim. The blood eagle was thus no mere torture: it had meaning.</w:t>
      </w:r>
    </w:p>
    <w:p w14:paraId="517BF4A7" w14:textId="77777777" w:rsidR="00D42119" w:rsidRDefault="00D42119">
      <w:pPr>
        <w:pBdr>
          <w:bottom w:val="single" w:sz="6" w:space="1" w:color="000000"/>
        </w:pBdr>
        <w:spacing w:after="0" w:line="480" w:lineRule="auto"/>
        <w:rPr>
          <w:rFonts w:ascii="Times New Roman" w:eastAsia="Times New Roman" w:hAnsi="Times New Roman" w:cs="Times New Roman"/>
          <w:sz w:val="24"/>
          <w:szCs w:val="24"/>
        </w:rPr>
      </w:pPr>
    </w:p>
    <w:p w14:paraId="1B657FF0" w14:textId="02E3C725" w:rsidR="00D42119" w:rsidRPr="00943E36" w:rsidRDefault="00093E44">
      <w:pPr>
        <w:spacing w:after="0" w:line="480" w:lineRule="auto"/>
        <w:rPr>
          <w:rFonts w:ascii="Times New Roman" w:eastAsia="Times New Roman" w:hAnsi="Times New Roman" w:cs="Times New Roman"/>
          <w:color w:val="FF0000"/>
          <w:sz w:val="24"/>
          <w:szCs w:val="24"/>
        </w:rPr>
      </w:pPr>
      <w:r w:rsidRPr="00943E36">
        <w:rPr>
          <w:rFonts w:ascii="Times New Roman" w:eastAsia="Times New Roman" w:hAnsi="Times New Roman" w:cs="Times New Roman"/>
          <w:color w:val="FF0000"/>
          <w:sz w:val="24"/>
          <w:szCs w:val="24"/>
        </w:rPr>
        <w:t xml:space="preserve">Luke John Murphy* is a Post-Doctoral Researcher at the University of Leicester (email: </w:t>
      </w:r>
      <w:r w:rsidR="00D04E53" w:rsidRPr="00943E36">
        <w:rPr>
          <w:rFonts w:ascii="Times New Roman" w:eastAsia="Times New Roman" w:hAnsi="Times New Roman" w:cs="Times New Roman"/>
          <w:color w:val="FF0000"/>
          <w:sz w:val="24"/>
          <w:szCs w:val="24"/>
        </w:rPr>
        <w:t>ljm@hi.is</w:t>
      </w:r>
      <w:r w:rsidRPr="00943E36">
        <w:rPr>
          <w:rFonts w:ascii="Times New Roman" w:eastAsia="Times New Roman" w:hAnsi="Times New Roman" w:cs="Times New Roman"/>
          <w:color w:val="FF0000"/>
          <w:sz w:val="24"/>
          <w:szCs w:val="24"/>
        </w:rPr>
        <w:t>)</w:t>
      </w:r>
    </w:p>
    <w:p w14:paraId="1FE9E8CA" w14:textId="77777777" w:rsidR="00D42119" w:rsidRPr="00943E36" w:rsidRDefault="00093E44">
      <w:pPr>
        <w:spacing w:after="0" w:line="480" w:lineRule="auto"/>
        <w:rPr>
          <w:rFonts w:ascii="Times New Roman" w:eastAsia="Times New Roman" w:hAnsi="Times New Roman" w:cs="Times New Roman"/>
          <w:color w:val="FF0000"/>
          <w:sz w:val="24"/>
          <w:szCs w:val="24"/>
        </w:rPr>
      </w:pPr>
      <w:r w:rsidRPr="00943E36">
        <w:rPr>
          <w:rFonts w:ascii="Times New Roman" w:eastAsia="Times New Roman" w:hAnsi="Times New Roman" w:cs="Times New Roman"/>
          <w:color w:val="FF0000"/>
          <w:sz w:val="24"/>
          <w:szCs w:val="24"/>
        </w:rPr>
        <w:t xml:space="preserve">Heidi R. Fuller is a Senior Lecturer at the School of Pharmacy and Bioengineering, </w:t>
      </w:r>
      <w:proofErr w:type="spellStart"/>
      <w:r w:rsidRPr="00943E36">
        <w:rPr>
          <w:rFonts w:ascii="Times New Roman" w:eastAsia="Times New Roman" w:hAnsi="Times New Roman" w:cs="Times New Roman"/>
          <w:color w:val="FF0000"/>
          <w:sz w:val="24"/>
          <w:szCs w:val="24"/>
        </w:rPr>
        <w:t>Keele</w:t>
      </w:r>
      <w:proofErr w:type="spellEnd"/>
      <w:r w:rsidRPr="00943E36">
        <w:rPr>
          <w:rFonts w:ascii="Times New Roman" w:eastAsia="Times New Roman" w:hAnsi="Times New Roman" w:cs="Times New Roman"/>
          <w:color w:val="FF0000"/>
          <w:sz w:val="24"/>
          <w:szCs w:val="24"/>
        </w:rPr>
        <w:t xml:space="preserve"> University, and the Wolfson Centre for Inherited Neuromuscular Disease, RJAH Orthopaedic Hospital</w:t>
      </w:r>
    </w:p>
    <w:p w14:paraId="6B94559D" w14:textId="77777777" w:rsidR="00D42119" w:rsidRPr="00943E36" w:rsidRDefault="00093E44">
      <w:pPr>
        <w:spacing w:after="0" w:line="480" w:lineRule="auto"/>
        <w:rPr>
          <w:rFonts w:ascii="Times New Roman" w:eastAsia="Times New Roman" w:hAnsi="Times New Roman" w:cs="Times New Roman"/>
          <w:color w:val="FF0000"/>
          <w:sz w:val="24"/>
          <w:szCs w:val="24"/>
        </w:rPr>
      </w:pPr>
      <w:r w:rsidRPr="00943E36">
        <w:rPr>
          <w:rFonts w:ascii="Times New Roman" w:eastAsia="Times New Roman" w:hAnsi="Times New Roman" w:cs="Times New Roman"/>
          <w:color w:val="FF0000"/>
          <w:sz w:val="24"/>
          <w:szCs w:val="24"/>
        </w:rPr>
        <w:t xml:space="preserve">Peter L.T. Willan is a former Professor of Anatomy and is currently Teaching Fellow at </w:t>
      </w:r>
      <w:proofErr w:type="spellStart"/>
      <w:r w:rsidRPr="00943E36">
        <w:rPr>
          <w:rFonts w:ascii="Times New Roman" w:eastAsia="Times New Roman" w:hAnsi="Times New Roman" w:cs="Times New Roman"/>
          <w:color w:val="FF0000"/>
          <w:sz w:val="24"/>
          <w:szCs w:val="24"/>
        </w:rPr>
        <w:t>Keele</w:t>
      </w:r>
      <w:proofErr w:type="spellEnd"/>
      <w:r w:rsidRPr="00943E36">
        <w:rPr>
          <w:rFonts w:ascii="Times New Roman" w:eastAsia="Times New Roman" w:hAnsi="Times New Roman" w:cs="Times New Roman"/>
          <w:color w:val="FF0000"/>
          <w:sz w:val="24"/>
          <w:szCs w:val="24"/>
        </w:rPr>
        <w:t xml:space="preserve"> University</w:t>
      </w:r>
    </w:p>
    <w:p w14:paraId="34A545C5" w14:textId="77777777" w:rsidR="00D42119" w:rsidRPr="00943E36" w:rsidRDefault="00093E44">
      <w:pPr>
        <w:spacing w:after="0" w:line="480" w:lineRule="auto"/>
        <w:rPr>
          <w:rFonts w:ascii="Times New Roman" w:eastAsia="Times New Roman" w:hAnsi="Times New Roman" w:cs="Times New Roman"/>
          <w:color w:val="FF0000"/>
          <w:sz w:val="24"/>
          <w:szCs w:val="24"/>
        </w:rPr>
      </w:pPr>
      <w:r w:rsidRPr="00943E36">
        <w:rPr>
          <w:rFonts w:ascii="Times New Roman" w:eastAsia="Times New Roman" w:hAnsi="Times New Roman" w:cs="Times New Roman"/>
          <w:color w:val="FF0000"/>
          <w:sz w:val="24"/>
          <w:szCs w:val="24"/>
        </w:rPr>
        <w:t xml:space="preserve">Monte A. Gates* is Senior Lecturer at the School of Medicine, </w:t>
      </w:r>
      <w:proofErr w:type="spellStart"/>
      <w:r w:rsidRPr="00943E36">
        <w:rPr>
          <w:rFonts w:ascii="Times New Roman" w:eastAsia="Times New Roman" w:hAnsi="Times New Roman" w:cs="Times New Roman"/>
          <w:color w:val="FF0000"/>
          <w:sz w:val="24"/>
          <w:szCs w:val="24"/>
        </w:rPr>
        <w:t>Keele</w:t>
      </w:r>
      <w:proofErr w:type="spellEnd"/>
      <w:r w:rsidRPr="00943E36">
        <w:rPr>
          <w:rFonts w:ascii="Times New Roman" w:eastAsia="Times New Roman" w:hAnsi="Times New Roman" w:cs="Times New Roman"/>
          <w:color w:val="FF0000"/>
          <w:sz w:val="24"/>
          <w:szCs w:val="24"/>
        </w:rPr>
        <w:t xml:space="preserve"> University, and the School of Pharmacy and Bioengineering, </w:t>
      </w:r>
      <w:proofErr w:type="spellStart"/>
      <w:r w:rsidRPr="00943E36">
        <w:rPr>
          <w:rFonts w:ascii="Times New Roman" w:eastAsia="Times New Roman" w:hAnsi="Times New Roman" w:cs="Times New Roman"/>
          <w:color w:val="FF0000"/>
          <w:sz w:val="24"/>
          <w:szCs w:val="24"/>
        </w:rPr>
        <w:t>Keele</w:t>
      </w:r>
      <w:proofErr w:type="spellEnd"/>
      <w:r w:rsidRPr="00943E36">
        <w:rPr>
          <w:rFonts w:ascii="Times New Roman" w:eastAsia="Times New Roman" w:hAnsi="Times New Roman" w:cs="Times New Roman"/>
          <w:color w:val="FF0000"/>
          <w:sz w:val="24"/>
          <w:szCs w:val="24"/>
        </w:rPr>
        <w:t xml:space="preserve"> University (email: (m.a.gates@keele.ac.uk)</w:t>
      </w:r>
    </w:p>
    <w:p w14:paraId="43727966" w14:textId="77777777" w:rsidR="00D42119" w:rsidRDefault="00093E4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Corresponding Authors</w:t>
      </w:r>
      <w:r>
        <w:br w:type="page"/>
      </w:r>
    </w:p>
    <w:p w14:paraId="19A807F0" w14:textId="77777777" w:rsidR="00D42119" w:rsidRDefault="00093E44">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Figures</w:t>
      </w:r>
    </w:p>
    <w:p w14:paraId="5E453968" w14:textId="22C45BEA" w:rsidR="00D42119" w:rsidRDefault="00093E4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A posterior view of the thorax (back), without the skin, illustrating the anatomical structures encountered during the initial phase of cutting the blood</w:t>
      </w:r>
      <w:r w:rsidR="00D846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eagle.  Superficial layers of tissue are shown on the left (L), and deeper layers on the right (R). The most superficial layer of muscles (left) include the superior, </w:t>
      </w:r>
      <w:proofErr w:type="gramStart"/>
      <w:r>
        <w:rPr>
          <w:rFonts w:ascii="Times New Roman" w:eastAsia="Times New Roman" w:hAnsi="Times New Roman" w:cs="Times New Roman"/>
          <w:sz w:val="24"/>
          <w:szCs w:val="24"/>
        </w:rPr>
        <w:t>transverse</w:t>
      </w:r>
      <w:proofErr w:type="gramEnd"/>
      <w:r>
        <w:rPr>
          <w:rFonts w:ascii="Times New Roman" w:eastAsia="Times New Roman" w:hAnsi="Times New Roman" w:cs="Times New Roman"/>
          <w:sz w:val="24"/>
          <w:szCs w:val="24"/>
        </w:rPr>
        <w:t xml:space="preserve"> and inferior </w:t>
      </w:r>
      <w:proofErr w:type="spellStart"/>
      <w:r>
        <w:rPr>
          <w:rFonts w:ascii="Times New Roman" w:eastAsia="Times New Roman" w:hAnsi="Times New Roman" w:cs="Times New Roman"/>
          <w:sz w:val="24"/>
          <w:szCs w:val="24"/>
        </w:rPr>
        <w:t>fibers</w:t>
      </w:r>
      <w:proofErr w:type="spellEnd"/>
      <w:r>
        <w:rPr>
          <w:rFonts w:ascii="Times New Roman" w:eastAsia="Times New Roman" w:hAnsi="Times New Roman" w:cs="Times New Roman"/>
          <w:sz w:val="24"/>
          <w:szCs w:val="24"/>
        </w:rPr>
        <w:t xml:space="preserve"> of the trapezius (Sup Trap, Trans Trap, and Inf Trap, respectively) and latissimus dorsi (Lat </w:t>
      </w:r>
      <w:proofErr w:type="spellStart"/>
      <w:r>
        <w:rPr>
          <w:rFonts w:ascii="Times New Roman" w:eastAsia="Times New Roman" w:hAnsi="Times New Roman" w:cs="Times New Roman"/>
          <w:sz w:val="24"/>
          <w:szCs w:val="24"/>
        </w:rPr>
        <w:t>Dor</w:t>
      </w:r>
      <w:proofErr w:type="spellEnd"/>
      <w:r>
        <w:rPr>
          <w:rFonts w:ascii="Times New Roman" w:eastAsia="Times New Roman" w:hAnsi="Times New Roman" w:cs="Times New Roman"/>
          <w:sz w:val="24"/>
          <w:szCs w:val="24"/>
        </w:rPr>
        <w:t xml:space="preserve">). These muscles obscure much of the posterior thoracic wall and would impede access to the ribs (either for cutting or manipulating into “wings”). A vertical incision extending parallel, and just lateral to, the vertebral column (black, vertical line on the left side) would be necessary to sever these muscles from their origins and expose the underlying ribs. If the incision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made deep enough, underlying muscles – including the </w:t>
      </w:r>
      <w:proofErr w:type="spellStart"/>
      <w:r>
        <w:rPr>
          <w:rFonts w:ascii="Times New Roman" w:eastAsia="Times New Roman" w:hAnsi="Times New Roman" w:cs="Times New Roman"/>
          <w:sz w:val="24"/>
          <w:szCs w:val="24"/>
        </w:rPr>
        <w:t>levator</w:t>
      </w:r>
      <w:proofErr w:type="spellEnd"/>
      <w:r>
        <w:rPr>
          <w:rFonts w:ascii="Times New Roman" w:eastAsia="Times New Roman" w:hAnsi="Times New Roman" w:cs="Times New Roman"/>
          <w:sz w:val="24"/>
          <w:szCs w:val="24"/>
        </w:rPr>
        <w:t xml:space="preserve"> scapulae (Lev </w:t>
      </w:r>
      <w:proofErr w:type="spellStart"/>
      <w:r>
        <w:rPr>
          <w:rFonts w:ascii="Times New Roman" w:eastAsia="Times New Roman" w:hAnsi="Times New Roman" w:cs="Times New Roman"/>
          <w:sz w:val="24"/>
          <w:szCs w:val="24"/>
        </w:rPr>
        <w:t>Scap</w:t>
      </w:r>
      <w:proofErr w:type="spellEnd"/>
      <w:r>
        <w:rPr>
          <w:rFonts w:ascii="Times New Roman" w:eastAsia="Times New Roman" w:hAnsi="Times New Roman" w:cs="Times New Roman"/>
          <w:sz w:val="24"/>
          <w:szCs w:val="24"/>
        </w:rPr>
        <w:t>), rhomboid minor (</w:t>
      </w:r>
      <w:proofErr w:type="spellStart"/>
      <w:r>
        <w:rPr>
          <w:rFonts w:ascii="Times New Roman" w:eastAsia="Times New Roman" w:hAnsi="Times New Roman" w:cs="Times New Roman"/>
          <w:sz w:val="24"/>
          <w:szCs w:val="24"/>
        </w:rPr>
        <w:t>Rhob</w:t>
      </w:r>
      <w:proofErr w:type="spellEnd"/>
      <w:r>
        <w:rPr>
          <w:rFonts w:ascii="Times New Roman" w:eastAsia="Times New Roman" w:hAnsi="Times New Roman" w:cs="Times New Roman"/>
          <w:sz w:val="24"/>
          <w:szCs w:val="24"/>
        </w:rPr>
        <w:t xml:space="preserve"> Min) and rhomboid major (</w:t>
      </w:r>
      <w:proofErr w:type="spellStart"/>
      <w:r>
        <w:rPr>
          <w:rFonts w:ascii="Times New Roman" w:eastAsia="Times New Roman" w:hAnsi="Times New Roman" w:cs="Times New Roman"/>
          <w:sz w:val="24"/>
          <w:szCs w:val="24"/>
        </w:rPr>
        <w:t>Rhob</w:t>
      </w:r>
      <w:proofErr w:type="spellEnd"/>
      <w:r>
        <w:rPr>
          <w:rFonts w:ascii="Times New Roman" w:eastAsia="Times New Roman" w:hAnsi="Times New Roman" w:cs="Times New Roman"/>
          <w:sz w:val="24"/>
          <w:szCs w:val="24"/>
        </w:rPr>
        <w:t xml:space="preserve"> Maj) – would also be severed from their origins and allow the displacement of the shoulder blades (scapulae). The deepest layers of muscles include the serratus posterior inferior (</w:t>
      </w:r>
      <w:proofErr w:type="spellStart"/>
      <w:r>
        <w:rPr>
          <w:rFonts w:ascii="Times New Roman" w:eastAsia="Times New Roman" w:hAnsi="Times New Roman" w:cs="Times New Roman"/>
          <w:sz w:val="24"/>
          <w:szCs w:val="24"/>
        </w:rPr>
        <w:t>Serr</w:t>
      </w:r>
      <w:proofErr w:type="spellEnd"/>
      <w:r>
        <w:rPr>
          <w:rFonts w:ascii="Times New Roman" w:eastAsia="Times New Roman" w:hAnsi="Times New Roman" w:cs="Times New Roman"/>
          <w:sz w:val="24"/>
          <w:szCs w:val="24"/>
        </w:rPr>
        <w:t xml:space="preserve"> Post Inf) and iliocostalis (ILL) muscles, which represent the last layer of soft tissues immediately superficial to the ribs. Orientation is shown in the upper right corner.  S = superior, I = inferior, L = left, R = right.  (Image generated using 3D4Medical </w:t>
      </w:r>
      <w:r>
        <w:rPr>
          <w:rFonts w:ascii="Times New Roman" w:eastAsia="Times New Roman" w:hAnsi="Times New Roman" w:cs="Times New Roman"/>
          <w:i/>
          <w:sz w:val="24"/>
          <w:szCs w:val="24"/>
        </w:rPr>
        <w:t>Complete Anatomy</w:t>
      </w:r>
      <w:r>
        <w:rPr>
          <w:rFonts w:ascii="Times New Roman" w:eastAsia="Times New Roman" w:hAnsi="Times New Roman" w:cs="Times New Roman"/>
          <w:sz w:val="24"/>
          <w:szCs w:val="24"/>
        </w:rPr>
        <w:t xml:space="preserve"> software).</w:t>
      </w:r>
    </w:p>
    <w:p w14:paraId="20B845F7" w14:textId="77777777" w:rsidR="00D42119" w:rsidRDefault="00093E44">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14:anchorId="32DD8B13" wp14:editId="782D33C3">
            <wp:extent cx="4572000" cy="5236845"/>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4572000" cy="5236845"/>
                    </a:xfrm>
                    <a:prstGeom prst="rect">
                      <a:avLst/>
                    </a:prstGeom>
                    <a:ln/>
                  </pic:spPr>
                </pic:pic>
              </a:graphicData>
            </a:graphic>
          </wp:inline>
        </w:drawing>
      </w:r>
    </w:p>
    <w:p w14:paraId="5860DFE2" w14:textId="77777777" w:rsidR="00D42119" w:rsidRDefault="00093E44">
      <w:pPr>
        <w:spacing w:after="0" w:line="480" w:lineRule="auto"/>
        <w:rPr>
          <w:rFonts w:ascii="Times New Roman" w:eastAsia="Times New Roman" w:hAnsi="Times New Roman" w:cs="Times New Roman"/>
          <w:sz w:val="24"/>
          <w:szCs w:val="24"/>
        </w:rPr>
      </w:pPr>
      <w:r>
        <w:br w:type="page"/>
      </w:r>
    </w:p>
    <w:p w14:paraId="1779C210" w14:textId="77777777" w:rsidR="00D42119" w:rsidRDefault="00093E4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2: A posterior view of the thorax, illustrating some deeper structures encountered while exposing the ribs. On the left side, the erector spinae muscle group and the intercostal muscles are illustrated.  Note how the erector spinae would have obscured access to the ribs at a point where they attach to vertebrae. This would have made it difficult to “cut” the ribs as this point. Also note, that the intact intercostal muscles would have prevented independent movement of each rib, meaning that the rib cage on each side would have to be mobilised as one single unit. The right side illustrates the relationships between the bones of the back and internal structures. The shoulder blade (scapula) lies superficial to the ribs and the lungs (pink structure seen between the ribs and indicated with a *), and covers significant segment of the rib cage. If the shoulder blades had remained in this position, it would have been impossible to spread the ribs laterally to form “wings”. The lungs shown here represent the organs in a normal anatomical position, and not what the lung would look like when collapsed in response to the opening of the thoracic wall. It should also be noted that the lower ribs have significant attachments to the diaphragm (seen here between the lower ribs), making it difficult to spread the rib cage without cutting through this muscle. Orientation is shown in the upper right corner.  S = superior, I = inferior, L = left, R = right. (Image generated using 3D4Medical </w:t>
      </w:r>
      <w:r>
        <w:rPr>
          <w:rFonts w:ascii="Times New Roman" w:eastAsia="Times New Roman" w:hAnsi="Times New Roman" w:cs="Times New Roman"/>
          <w:i/>
          <w:sz w:val="24"/>
          <w:szCs w:val="24"/>
        </w:rPr>
        <w:t>Complete Anatomy</w:t>
      </w:r>
      <w:r>
        <w:rPr>
          <w:rFonts w:ascii="Times New Roman" w:eastAsia="Times New Roman" w:hAnsi="Times New Roman" w:cs="Times New Roman"/>
          <w:sz w:val="24"/>
          <w:szCs w:val="24"/>
        </w:rPr>
        <w:t xml:space="preserve"> software).</w:t>
      </w:r>
    </w:p>
    <w:p w14:paraId="351694F0" w14:textId="77777777" w:rsidR="00D42119" w:rsidRDefault="00093E44">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14:anchorId="7927B433" wp14:editId="03390C2E">
            <wp:extent cx="4572000" cy="5306060"/>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4572000" cy="5306060"/>
                    </a:xfrm>
                    <a:prstGeom prst="rect">
                      <a:avLst/>
                    </a:prstGeom>
                    <a:ln/>
                  </pic:spPr>
                </pic:pic>
              </a:graphicData>
            </a:graphic>
          </wp:inline>
        </w:drawing>
      </w:r>
    </w:p>
    <w:p w14:paraId="3E5C8CB6" w14:textId="77777777" w:rsidR="00D42119" w:rsidRDefault="00093E44">
      <w:pPr>
        <w:spacing w:after="0" w:line="480" w:lineRule="auto"/>
        <w:rPr>
          <w:rFonts w:ascii="Times New Roman" w:eastAsia="Times New Roman" w:hAnsi="Times New Roman" w:cs="Times New Roman"/>
          <w:sz w:val="24"/>
          <w:szCs w:val="24"/>
        </w:rPr>
      </w:pPr>
      <w:r>
        <w:br w:type="page"/>
      </w:r>
    </w:p>
    <w:p w14:paraId="7F8EED91" w14:textId="77777777" w:rsidR="00D42119" w:rsidRDefault="00093E4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3: A posterior view of the thorax illustrating the results of detaching or cutting the ribs. The left side illustrates how fracturing the ribs near the angles would make it difficult to mobilise the lungs through the opening made, because the residual attached parts of the ribs (arrows) would have obscured access to the lung. It is important to note, however, that this would be the most likely fracture point of the ribs when using blunt force trauma on the posterior thoracic wall. The lungs would have completely collapsed when the thorax was opened and would have been situated in a very tight mass near the mediastinum. The right side illustrates the opening in the thoracic wall if it were possible to detach the ribs directly from the thoracic vertebrae. Though this would not have been possible, it would have allowed for greater access to the lungs and enabled structuring of more substantial “wings”.  To spread the ribs laterally, their attachments to the diaphragm inferiorly would have to be severed. Regardless of where the ribs were cut near the midline, the ribs would have to be fractured again probably near the midaxillary line so that they could be spread laterally without deforming the thorax anteriorly. L. Lung = left lung; R. Lung = right lung</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Orientation is shown in the upper right corner.  S = superior, I = inferior, L = left, R = right.  (Image generated using 3D4Medical </w:t>
      </w:r>
      <w:r>
        <w:rPr>
          <w:rFonts w:ascii="Times New Roman" w:eastAsia="Times New Roman" w:hAnsi="Times New Roman" w:cs="Times New Roman"/>
          <w:i/>
          <w:sz w:val="24"/>
          <w:szCs w:val="24"/>
        </w:rPr>
        <w:t>Complete Anatomy</w:t>
      </w:r>
      <w:r>
        <w:rPr>
          <w:rFonts w:ascii="Times New Roman" w:eastAsia="Times New Roman" w:hAnsi="Times New Roman" w:cs="Times New Roman"/>
          <w:sz w:val="24"/>
          <w:szCs w:val="24"/>
        </w:rPr>
        <w:t xml:space="preserve"> software).</w:t>
      </w:r>
    </w:p>
    <w:p w14:paraId="293CD082" w14:textId="77777777" w:rsidR="00D42119" w:rsidRDefault="00093E44">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E94F9BB" wp14:editId="743D5D8A">
            <wp:extent cx="4114800" cy="4419600"/>
            <wp:effectExtent l="0" t="0" r="0" b="0"/>
            <wp:docPr id="8" name="image4.jpg" descr="C:\Users\LJM\AppData\Local\Microsoft\Windows\INetCache\Content.Word\Figure 3 final.jpg"/>
            <wp:cNvGraphicFramePr/>
            <a:graphic xmlns:a="http://schemas.openxmlformats.org/drawingml/2006/main">
              <a:graphicData uri="http://schemas.openxmlformats.org/drawingml/2006/picture">
                <pic:pic xmlns:pic="http://schemas.openxmlformats.org/drawingml/2006/picture">
                  <pic:nvPicPr>
                    <pic:cNvPr id="0" name="image4.jpg" descr="C:\Users\LJM\AppData\Local\Microsoft\Windows\INetCache\Content.Word\Figure 3 final.jpg"/>
                    <pic:cNvPicPr preferRelativeResize="0"/>
                  </pic:nvPicPr>
                  <pic:blipFill>
                    <a:blip r:embed="rId10"/>
                    <a:srcRect/>
                    <a:stretch>
                      <a:fillRect/>
                    </a:stretch>
                  </pic:blipFill>
                  <pic:spPr>
                    <a:xfrm>
                      <a:off x="0" y="0"/>
                      <a:ext cx="4114800" cy="4419600"/>
                    </a:xfrm>
                    <a:prstGeom prst="rect">
                      <a:avLst/>
                    </a:prstGeom>
                    <a:ln/>
                  </pic:spPr>
                </pic:pic>
              </a:graphicData>
            </a:graphic>
          </wp:inline>
        </w:drawing>
      </w:r>
    </w:p>
    <w:p w14:paraId="1D17D662" w14:textId="77777777" w:rsidR="00D42119" w:rsidRDefault="00093E44">
      <w:pPr>
        <w:spacing w:after="0" w:line="480" w:lineRule="auto"/>
        <w:rPr>
          <w:rFonts w:ascii="Times New Roman" w:eastAsia="Times New Roman" w:hAnsi="Times New Roman" w:cs="Times New Roman"/>
          <w:sz w:val="24"/>
          <w:szCs w:val="24"/>
        </w:rPr>
      </w:pPr>
      <w:r>
        <w:br w:type="page"/>
      </w:r>
    </w:p>
    <w:p w14:paraId="36882832" w14:textId="02EBB3FB" w:rsidR="00D42119" w:rsidRPr="00A408B2" w:rsidRDefault="00093E44">
      <w:pPr>
        <w:spacing w:after="0" w:line="48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lastRenderedPageBreak/>
        <w:t xml:space="preserve">Figure 4: a) a range of Anglo-Scandinavian personal knives from York. After Patrick Ottaway, </w:t>
      </w:r>
      <w:r>
        <w:rPr>
          <w:rFonts w:ascii="Times New Roman" w:eastAsia="Times New Roman" w:hAnsi="Times New Roman" w:cs="Times New Roman"/>
          <w:i/>
          <w:sz w:val="24"/>
          <w:szCs w:val="24"/>
        </w:rPr>
        <w:t xml:space="preserve">Anglo-Scandinavian Ironwork from 16-22 </w:t>
      </w:r>
      <w:proofErr w:type="spellStart"/>
      <w:r>
        <w:rPr>
          <w:rFonts w:ascii="Times New Roman" w:eastAsia="Times New Roman" w:hAnsi="Times New Roman" w:cs="Times New Roman"/>
          <w:i/>
          <w:sz w:val="24"/>
          <w:szCs w:val="24"/>
        </w:rPr>
        <w:t>Coppergate</w:t>
      </w:r>
      <w:proofErr w:type="spellEnd"/>
      <w:r>
        <w:rPr>
          <w:rFonts w:ascii="Times New Roman" w:eastAsia="Times New Roman" w:hAnsi="Times New Roman" w:cs="Times New Roman"/>
          <w:sz w:val="24"/>
          <w:szCs w:val="24"/>
        </w:rPr>
        <w:t xml:space="preserve"> (London, 1992), plate </w:t>
      </w:r>
      <w:proofErr w:type="spellStart"/>
      <w:r>
        <w:rPr>
          <w:rFonts w:ascii="Times New Roman" w:eastAsia="Times New Roman" w:hAnsi="Times New Roman" w:cs="Times New Roman"/>
          <w:sz w:val="24"/>
          <w:szCs w:val="24"/>
        </w:rPr>
        <w:t>XLa</w:t>
      </w:r>
      <w:proofErr w:type="spellEnd"/>
      <w:r>
        <w:rPr>
          <w:rFonts w:ascii="Times New Roman" w:eastAsia="Times New Roman" w:hAnsi="Times New Roman" w:cs="Times New Roman"/>
          <w:sz w:val="24"/>
          <w:szCs w:val="24"/>
        </w:rPr>
        <w:t xml:space="preserve">. </w:t>
      </w:r>
      <w:r w:rsidR="00DF47BC">
        <w:rPr>
          <w:rFonts w:ascii="Times New Roman" w:eastAsia="Times New Roman" w:hAnsi="Times New Roman" w:cs="Times New Roman"/>
          <w:sz w:val="24"/>
          <w:szCs w:val="24"/>
        </w:rPr>
        <w:t>Reproduced with permission</w:t>
      </w:r>
      <w:r w:rsidRPr="00697A6B">
        <w:rPr>
          <w:rFonts w:ascii="Times New Roman" w:eastAsia="Times New Roman" w:hAnsi="Times New Roman" w:cs="Times New Roman"/>
          <w:sz w:val="24"/>
          <w:szCs w:val="24"/>
        </w:rPr>
        <w:t xml:space="preserve">. b) </w:t>
      </w:r>
      <w:r w:rsidR="00697A6B" w:rsidRPr="00697A6B">
        <w:rPr>
          <w:rFonts w:ascii="Times New Roman" w:eastAsia="Times New Roman" w:hAnsi="Times New Roman" w:cs="Times New Roman"/>
          <w:sz w:val="24"/>
          <w:szCs w:val="24"/>
        </w:rPr>
        <w:t>two</w:t>
      </w:r>
      <w:r w:rsidRPr="00697A6B">
        <w:rPr>
          <w:rFonts w:ascii="Times New Roman" w:eastAsia="Times New Roman" w:hAnsi="Times New Roman" w:cs="Times New Roman"/>
          <w:sz w:val="24"/>
          <w:szCs w:val="24"/>
        </w:rPr>
        <w:t xml:space="preserve"> </w:t>
      </w:r>
      <w:r w:rsidR="00697A6B" w:rsidRPr="00697A6B">
        <w:rPr>
          <w:rFonts w:ascii="Times New Roman" w:eastAsia="Times New Roman" w:hAnsi="Times New Roman" w:cs="Times New Roman"/>
          <w:sz w:val="24"/>
          <w:szCs w:val="24"/>
        </w:rPr>
        <w:t xml:space="preserve">broad-bladed </w:t>
      </w:r>
      <w:r w:rsidRPr="00697A6B">
        <w:rPr>
          <w:rFonts w:ascii="Times New Roman" w:eastAsia="Times New Roman" w:hAnsi="Times New Roman" w:cs="Times New Roman"/>
          <w:sz w:val="24"/>
          <w:szCs w:val="24"/>
        </w:rPr>
        <w:t xml:space="preserve">Norwegian </w:t>
      </w:r>
      <w:proofErr w:type="spellStart"/>
      <w:r w:rsidR="001D0D53" w:rsidRPr="00697A6B">
        <w:rPr>
          <w:rFonts w:ascii="Times New Roman" w:eastAsia="Times New Roman" w:hAnsi="Times New Roman" w:cs="Times New Roman"/>
          <w:i/>
          <w:iCs/>
          <w:sz w:val="24"/>
          <w:szCs w:val="24"/>
        </w:rPr>
        <w:t>sverdknivene</w:t>
      </w:r>
      <w:proofErr w:type="spellEnd"/>
      <w:r w:rsidR="001D0D53" w:rsidRPr="00697A6B">
        <w:rPr>
          <w:rFonts w:ascii="Times New Roman" w:eastAsia="Times New Roman" w:hAnsi="Times New Roman" w:cs="Times New Roman"/>
          <w:sz w:val="24"/>
          <w:szCs w:val="24"/>
        </w:rPr>
        <w:t xml:space="preserve"> (‘sword knives’)</w:t>
      </w:r>
      <w:r w:rsidRPr="00697A6B">
        <w:rPr>
          <w:rFonts w:ascii="Times New Roman" w:eastAsia="Times New Roman" w:hAnsi="Times New Roman" w:cs="Times New Roman"/>
          <w:sz w:val="24"/>
          <w:szCs w:val="24"/>
        </w:rPr>
        <w:t xml:space="preserve">, dated </w:t>
      </w:r>
      <w:r w:rsidR="00697A6B" w:rsidRPr="00697A6B">
        <w:rPr>
          <w:rFonts w:ascii="Times New Roman" w:eastAsia="Times New Roman" w:hAnsi="Times New Roman" w:cs="Times New Roman"/>
          <w:sz w:val="24"/>
          <w:szCs w:val="24"/>
        </w:rPr>
        <w:t>to the sixth or seventh centuries</w:t>
      </w:r>
      <w:r w:rsidRPr="00697A6B">
        <w:rPr>
          <w:rFonts w:ascii="Times New Roman" w:eastAsia="Times New Roman" w:hAnsi="Times New Roman" w:cs="Times New Roman"/>
          <w:sz w:val="24"/>
          <w:szCs w:val="24"/>
        </w:rPr>
        <w:t xml:space="preserve">, from </w:t>
      </w:r>
      <w:r w:rsidR="00697A6B">
        <w:rPr>
          <w:rFonts w:ascii="Times New Roman" w:eastAsia="Times New Roman" w:hAnsi="Times New Roman" w:cs="Times New Roman"/>
          <w:sz w:val="24"/>
          <w:szCs w:val="24"/>
        </w:rPr>
        <w:t xml:space="preserve">Mo, </w:t>
      </w:r>
      <w:proofErr w:type="spellStart"/>
      <w:r w:rsidR="00697A6B" w:rsidRPr="00697A6B">
        <w:rPr>
          <w:rFonts w:ascii="Times New Roman" w:eastAsia="Times New Roman" w:hAnsi="Times New Roman" w:cs="Times New Roman"/>
          <w:sz w:val="24"/>
          <w:szCs w:val="24"/>
        </w:rPr>
        <w:t>Vestre</w:t>
      </w:r>
      <w:proofErr w:type="spellEnd"/>
      <w:r w:rsidR="00697A6B" w:rsidRPr="00697A6B">
        <w:rPr>
          <w:rFonts w:ascii="Times New Roman" w:eastAsia="Times New Roman" w:hAnsi="Times New Roman" w:cs="Times New Roman"/>
          <w:sz w:val="24"/>
          <w:szCs w:val="24"/>
        </w:rPr>
        <w:t xml:space="preserve"> </w:t>
      </w:r>
      <w:proofErr w:type="spellStart"/>
      <w:r w:rsidR="00697A6B" w:rsidRPr="00697A6B">
        <w:rPr>
          <w:rFonts w:ascii="Times New Roman" w:eastAsia="Times New Roman" w:hAnsi="Times New Roman" w:cs="Times New Roman"/>
          <w:sz w:val="24"/>
          <w:szCs w:val="24"/>
        </w:rPr>
        <w:t>Slidre</w:t>
      </w:r>
      <w:proofErr w:type="spellEnd"/>
      <w:r w:rsidRPr="00697A6B">
        <w:rPr>
          <w:rFonts w:ascii="Times New Roman" w:eastAsia="Times New Roman" w:hAnsi="Times New Roman" w:cs="Times New Roman"/>
          <w:sz w:val="24"/>
          <w:szCs w:val="24"/>
        </w:rPr>
        <w:t xml:space="preserve">, </w:t>
      </w:r>
      <w:proofErr w:type="spellStart"/>
      <w:r w:rsidR="00697A6B" w:rsidRPr="00697A6B">
        <w:rPr>
          <w:rFonts w:ascii="Times New Roman" w:eastAsia="Times New Roman" w:hAnsi="Times New Roman" w:cs="Times New Roman"/>
          <w:sz w:val="24"/>
          <w:szCs w:val="24"/>
        </w:rPr>
        <w:t>Innlandet</w:t>
      </w:r>
      <w:proofErr w:type="spellEnd"/>
      <w:r w:rsidR="00697A6B" w:rsidRPr="00697A6B">
        <w:rPr>
          <w:rFonts w:ascii="Times New Roman" w:eastAsia="Times New Roman" w:hAnsi="Times New Roman" w:cs="Times New Roman"/>
          <w:sz w:val="24"/>
          <w:szCs w:val="24"/>
        </w:rPr>
        <w:t xml:space="preserve"> </w:t>
      </w:r>
      <w:r w:rsidR="00697A6B">
        <w:rPr>
          <w:rFonts w:ascii="Times New Roman" w:eastAsia="Times New Roman" w:hAnsi="Times New Roman" w:cs="Times New Roman"/>
          <w:sz w:val="24"/>
          <w:szCs w:val="24"/>
        </w:rPr>
        <w:t xml:space="preserve">(left, blade length c. 22.5cm) and </w:t>
      </w:r>
      <w:proofErr w:type="spellStart"/>
      <w:r w:rsidR="00697A6B" w:rsidRPr="00697A6B">
        <w:rPr>
          <w:rFonts w:ascii="Times New Roman" w:eastAsia="Times New Roman" w:hAnsi="Times New Roman" w:cs="Times New Roman"/>
          <w:sz w:val="24"/>
          <w:szCs w:val="24"/>
        </w:rPr>
        <w:t>Eltdalen</w:t>
      </w:r>
      <w:proofErr w:type="spellEnd"/>
      <w:r w:rsidR="00697A6B" w:rsidRPr="00697A6B">
        <w:rPr>
          <w:rFonts w:ascii="Times New Roman" w:eastAsia="Times New Roman" w:hAnsi="Times New Roman" w:cs="Times New Roman"/>
          <w:sz w:val="24"/>
          <w:szCs w:val="24"/>
        </w:rPr>
        <w:t xml:space="preserve">, </w:t>
      </w:r>
      <w:proofErr w:type="spellStart"/>
      <w:r w:rsidR="00697A6B" w:rsidRPr="00697A6B">
        <w:rPr>
          <w:rFonts w:ascii="Times New Roman" w:eastAsia="Times New Roman" w:hAnsi="Times New Roman" w:cs="Times New Roman"/>
          <w:sz w:val="24"/>
          <w:szCs w:val="24"/>
        </w:rPr>
        <w:t>Trysil</w:t>
      </w:r>
      <w:proofErr w:type="spellEnd"/>
      <w:r w:rsidR="00697A6B">
        <w:rPr>
          <w:rFonts w:ascii="Times New Roman" w:eastAsia="Times New Roman" w:hAnsi="Times New Roman" w:cs="Times New Roman"/>
          <w:sz w:val="24"/>
          <w:szCs w:val="24"/>
        </w:rPr>
        <w:t>,</w:t>
      </w:r>
      <w:r w:rsidR="00697A6B" w:rsidRPr="00697A6B">
        <w:rPr>
          <w:rFonts w:ascii="Times New Roman" w:eastAsia="Times New Roman" w:hAnsi="Times New Roman" w:cs="Times New Roman"/>
          <w:sz w:val="24"/>
          <w:szCs w:val="24"/>
        </w:rPr>
        <w:t xml:space="preserve"> </w:t>
      </w:r>
      <w:proofErr w:type="spellStart"/>
      <w:r w:rsidR="00697A6B" w:rsidRPr="00697A6B">
        <w:rPr>
          <w:rFonts w:ascii="Times New Roman" w:eastAsia="Times New Roman" w:hAnsi="Times New Roman" w:cs="Times New Roman"/>
          <w:sz w:val="24"/>
          <w:szCs w:val="24"/>
        </w:rPr>
        <w:t>Innlandet</w:t>
      </w:r>
      <w:proofErr w:type="spellEnd"/>
      <w:r w:rsidR="00697A6B">
        <w:rPr>
          <w:rFonts w:ascii="Times New Roman" w:eastAsia="Times New Roman" w:hAnsi="Times New Roman" w:cs="Times New Roman"/>
          <w:sz w:val="24"/>
          <w:szCs w:val="24"/>
        </w:rPr>
        <w:t xml:space="preserve"> (right, blade length c. 40cm)</w:t>
      </w:r>
      <w:r w:rsidRPr="00697A6B">
        <w:rPr>
          <w:rFonts w:ascii="Times New Roman" w:eastAsia="Times New Roman" w:hAnsi="Times New Roman" w:cs="Times New Roman"/>
          <w:sz w:val="24"/>
          <w:szCs w:val="24"/>
        </w:rPr>
        <w:t>.</w:t>
      </w:r>
      <w:r w:rsidR="00697A6B" w:rsidRPr="00697A6B">
        <w:rPr>
          <w:rFonts w:ascii="Times New Roman" w:eastAsia="Times New Roman" w:hAnsi="Times New Roman" w:cs="Times New Roman"/>
          <w:sz w:val="24"/>
          <w:szCs w:val="24"/>
        </w:rPr>
        <w:t xml:space="preserve"> Note that these examples of short fighting blades thus predate the Viking Age by at least half a century, and the composition of the mid-fourteenth century </w:t>
      </w:r>
      <w:proofErr w:type="spellStart"/>
      <w:r w:rsidR="00697A6B" w:rsidRPr="00697A6B">
        <w:rPr>
          <w:rFonts w:ascii="Times New Roman" w:eastAsia="Times New Roman" w:hAnsi="Times New Roman" w:cs="Times New Roman"/>
          <w:i/>
          <w:iCs/>
          <w:sz w:val="24"/>
          <w:szCs w:val="24"/>
        </w:rPr>
        <w:t>Orms</w:t>
      </w:r>
      <w:proofErr w:type="spellEnd"/>
      <w:r w:rsidR="00697A6B" w:rsidRPr="00697A6B">
        <w:rPr>
          <w:rFonts w:ascii="Times New Roman" w:eastAsia="Times New Roman" w:hAnsi="Times New Roman" w:cs="Times New Roman"/>
          <w:i/>
          <w:iCs/>
          <w:sz w:val="24"/>
          <w:szCs w:val="24"/>
        </w:rPr>
        <w:t xml:space="preserve"> </w:t>
      </w:r>
      <w:proofErr w:type="spellStart"/>
      <w:r w:rsidR="00697A6B" w:rsidRPr="00697A6B">
        <w:rPr>
          <w:rFonts w:ascii="Times New Roman" w:eastAsia="Times New Roman" w:hAnsi="Times New Roman" w:cs="Times New Roman"/>
          <w:i/>
          <w:iCs/>
          <w:sz w:val="24"/>
          <w:szCs w:val="24"/>
        </w:rPr>
        <w:t>þáttr</w:t>
      </w:r>
      <w:proofErr w:type="spellEnd"/>
      <w:r w:rsidR="00697A6B" w:rsidRPr="00697A6B">
        <w:rPr>
          <w:rFonts w:ascii="Times New Roman" w:eastAsia="Times New Roman" w:hAnsi="Times New Roman" w:cs="Times New Roman"/>
          <w:sz w:val="24"/>
          <w:szCs w:val="24"/>
        </w:rPr>
        <w:t xml:space="preserve"> by around seven centuries</w:t>
      </w:r>
      <w:r w:rsidRPr="00697A6B">
        <w:rPr>
          <w:rFonts w:ascii="Times New Roman" w:eastAsia="Times New Roman" w:hAnsi="Times New Roman" w:cs="Times New Roman"/>
          <w:sz w:val="24"/>
          <w:szCs w:val="24"/>
        </w:rPr>
        <w:t xml:space="preserve"> After </w:t>
      </w:r>
      <w:proofErr w:type="spellStart"/>
      <w:r w:rsidR="00697A6B" w:rsidRPr="00697A6B">
        <w:rPr>
          <w:rFonts w:ascii="Times New Roman" w:eastAsia="Times New Roman" w:hAnsi="Times New Roman" w:cs="Times New Roman"/>
          <w:sz w:val="24"/>
          <w:szCs w:val="24"/>
        </w:rPr>
        <w:t>Gudesen</w:t>
      </w:r>
      <w:proofErr w:type="spellEnd"/>
      <w:r w:rsidR="00697A6B" w:rsidRPr="00697A6B">
        <w:rPr>
          <w:rFonts w:ascii="Times New Roman" w:eastAsia="Times New Roman" w:hAnsi="Times New Roman" w:cs="Times New Roman"/>
          <w:sz w:val="24"/>
          <w:szCs w:val="24"/>
        </w:rPr>
        <w:t>, “</w:t>
      </w:r>
      <w:proofErr w:type="spellStart"/>
      <w:r w:rsidR="00697A6B" w:rsidRPr="00697A6B">
        <w:rPr>
          <w:rFonts w:ascii="Times New Roman" w:eastAsia="Times New Roman" w:hAnsi="Times New Roman" w:cs="Times New Roman"/>
          <w:sz w:val="24"/>
          <w:szCs w:val="24"/>
        </w:rPr>
        <w:t>Merovingertiden</w:t>
      </w:r>
      <w:proofErr w:type="spellEnd"/>
      <w:r w:rsidR="00697A6B" w:rsidRPr="00697A6B">
        <w:rPr>
          <w:rFonts w:ascii="Times New Roman" w:eastAsia="Times New Roman" w:hAnsi="Times New Roman" w:cs="Times New Roman"/>
          <w:sz w:val="24"/>
          <w:szCs w:val="24"/>
        </w:rPr>
        <w:t xml:space="preserve"> </w:t>
      </w:r>
      <w:proofErr w:type="spellStart"/>
      <w:r w:rsidR="00697A6B" w:rsidRPr="00697A6B">
        <w:rPr>
          <w:rFonts w:ascii="Times New Roman" w:eastAsia="Times New Roman" w:hAnsi="Times New Roman" w:cs="Times New Roman"/>
          <w:sz w:val="24"/>
          <w:szCs w:val="24"/>
        </w:rPr>
        <w:t>i</w:t>
      </w:r>
      <w:proofErr w:type="spellEnd"/>
      <w:r w:rsidR="00697A6B" w:rsidRPr="00697A6B">
        <w:rPr>
          <w:rFonts w:ascii="Times New Roman" w:eastAsia="Times New Roman" w:hAnsi="Times New Roman" w:cs="Times New Roman"/>
          <w:sz w:val="24"/>
          <w:szCs w:val="24"/>
        </w:rPr>
        <w:t xml:space="preserve"> </w:t>
      </w:r>
      <w:proofErr w:type="spellStart"/>
      <w:r w:rsidR="00697A6B" w:rsidRPr="00697A6B">
        <w:rPr>
          <w:rFonts w:ascii="Times New Roman" w:eastAsia="Times New Roman" w:hAnsi="Times New Roman" w:cs="Times New Roman"/>
          <w:sz w:val="24"/>
          <w:szCs w:val="24"/>
        </w:rPr>
        <w:t>Øst</w:t>
      </w:r>
      <w:proofErr w:type="spellEnd"/>
      <w:r w:rsidR="00697A6B" w:rsidRPr="00697A6B">
        <w:rPr>
          <w:rFonts w:ascii="Times New Roman" w:eastAsia="Times New Roman" w:hAnsi="Times New Roman" w:cs="Times New Roman"/>
          <w:sz w:val="24"/>
          <w:szCs w:val="24"/>
        </w:rPr>
        <w:t>-Norge”, pl. 6</w:t>
      </w:r>
      <w:r w:rsidR="00697A6B">
        <w:rPr>
          <w:rFonts w:ascii="Times New Roman" w:eastAsia="Times New Roman" w:hAnsi="Times New Roman" w:cs="Times New Roman"/>
          <w:sz w:val="24"/>
          <w:szCs w:val="24"/>
        </w:rPr>
        <w:t>, cf. pp. 32–33</w:t>
      </w:r>
      <w:r w:rsidRPr="00697A6B">
        <w:rPr>
          <w:rFonts w:ascii="Times New Roman" w:eastAsia="Times New Roman" w:hAnsi="Times New Roman" w:cs="Times New Roman"/>
          <w:sz w:val="24"/>
          <w:szCs w:val="24"/>
        </w:rPr>
        <w:t>.</w:t>
      </w:r>
      <w:r w:rsidR="00B250DD">
        <w:rPr>
          <w:rFonts w:ascii="Times New Roman" w:eastAsia="Times New Roman" w:hAnsi="Times New Roman" w:cs="Times New Roman"/>
          <w:sz w:val="24"/>
          <w:szCs w:val="24"/>
        </w:rPr>
        <w:t xml:space="preserve"> </w:t>
      </w:r>
      <w:r w:rsidR="00DF47BC">
        <w:rPr>
          <w:rFonts w:ascii="Times New Roman" w:eastAsia="Times New Roman" w:hAnsi="Times New Roman" w:cs="Times New Roman"/>
          <w:sz w:val="24"/>
          <w:szCs w:val="24"/>
        </w:rPr>
        <w:t>Reproduced with permission</w:t>
      </w:r>
      <w:r>
        <w:rPr>
          <w:rFonts w:ascii="Times New Roman" w:eastAsia="Times New Roman" w:hAnsi="Times New Roman" w:cs="Times New Roman"/>
          <w:sz w:val="24"/>
          <w:szCs w:val="24"/>
        </w:rPr>
        <w:t>.</w:t>
      </w:r>
      <w:r w:rsidR="001D4B84">
        <w:rPr>
          <w:rFonts w:ascii="Times New Roman" w:eastAsia="Times New Roman" w:hAnsi="Times New Roman" w:cs="Times New Roman"/>
          <w:sz w:val="24"/>
          <w:szCs w:val="24"/>
        </w:rPr>
        <w:t xml:space="preserve"> c) four sheathed </w:t>
      </w:r>
      <w:proofErr w:type="spellStart"/>
      <w:r w:rsidR="001D4B84">
        <w:rPr>
          <w:rFonts w:ascii="Times New Roman" w:eastAsia="Times New Roman" w:hAnsi="Times New Roman" w:cs="Times New Roman"/>
          <w:i/>
          <w:iCs/>
          <w:sz w:val="24"/>
          <w:szCs w:val="24"/>
        </w:rPr>
        <w:t>söx</w:t>
      </w:r>
      <w:proofErr w:type="spellEnd"/>
      <w:r w:rsidR="001D4B84">
        <w:rPr>
          <w:rFonts w:ascii="Times New Roman" w:eastAsia="Times New Roman" w:hAnsi="Times New Roman" w:cs="Times New Roman"/>
          <w:sz w:val="24"/>
          <w:szCs w:val="24"/>
        </w:rPr>
        <w:t xml:space="preserve"> from the graves at </w:t>
      </w:r>
      <w:proofErr w:type="spellStart"/>
      <w:r w:rsidR="001D4B84">
        <w:rPr>
          <w:rFonts w:ascii="Times New Roman" w:eastAsia="Times New Roman" w:hAnsi="Times New Roman" w:cs="Times New Roman"/>
          <w:sz w:val="24"/>
          <w:szCs w:val="24"/>
        </w:rPr>
        <w:t>Valsgärde</w:t>
      </w:r>
      <w:proofErr w:type="spellEnd"/>
      <w:r w:rsidR="00A408B2">
        <w:rPr>
          <w:rFonts w:ascii="Times New Roman" w:eastAsia="Times New Roman" w:hAnsi="Times New Roman" w:cs="Times New Roman"/>
          <w:sz w:val="24"/>
          <w:szCs w:val="24"/>
        </w:rPr>
        <w:t xml:space="preserve">, Sweden. L-R, they are from </w:t>
      </w:r>
      <w:proofErr w:type="spellStart"/>
      <w:r w:rsidR="00A408B2">
        <w:rPr>
          <w:rFonts w:ascii="Times New Roman" w:eastAsia="Times New Roman" w:hAnsi="Times New Roman" w:cs="Times New Roman"/>
          <w:sz w:val="24"/>
          <w:szCs w:val="24"/>
        </w:rPr>
        <w:t>Valsgärde</w:t>
      </w:r>
      <w:proofErr w:type="spellEnd"/>
      <w:r w:rsidR="00A408B2">
        <w:rPr>
          <w:rFonts w:ascii="Times New Roman" w:eastAsia="Times New Roman" w:hAnsi="Times New Roman" w:cs="Times New Roman"/>
          <w:sz w:val="24"/>
          <w:szCs w:val="24"/>
        </w:rPr>
        <w:t xml:space="preserve"> 8 (mid-seventh century, blade length c. 39cm), </w:t>
      </w:r>
      <w:proofErr w:type="spellStart"/>
      <w:r w:rsidR="00A408B2">
        <w:rPr>
          <w:rFonts w:ascii="Times New Roman" w:eastAsia="Times New Roman" w:hAnsi="Times New Roman" w:cs="Times New Roman"/>
          <w:sz w:val="24"/>
          <w:szCs w:val="24"/>
        </w:rPr>
        <w:t>Valsgärde</w:t>
      </w:r>
      <w:proofErr w:type="spellEnd"/>
      <w:r w:rsidR="00A408B2">
        <w:rPr>
          <w:rFonts w:ascii="Times New Roman" w:eastAsia="Times New Roman" w:hAnsi="Times New Roman" w:cs="Times New Roman"/>
          <w:sz w:val="24"/>
          <w:szCs w:val="24"/>
        </w:rPr>
        <w:t xml:space="preserve"> 7 (mid-seventh century, blade length c. 56cm), </w:t>
      </w:r>
      <w:proofErr w:type="spellStart"/>
      <w:r w:rsidR="00A408B2">
        <w:rPr>
          <w:rFonts w:ascii="Times New Roman" w:eastAsia="Times New Roman" w:hAnsi="Times New Roman" w:cs="Times New Roman"/>
          <w:sz w:val="24"/>
          <w:szCs w:val="24"/>
        </w:rPr>
        <w:t>Valsgärde</w:t>
      </w:r>
      <w:proofErr w:type="spellEnd"/>
      <w:r w:rsidR="00A408B2">
        <w:rPr>
          <w:rFonts w:ascii="Times New Roman" w:eastAsia="Times New Roman" w:hAnsi="Times New Roman" w:cs="Times New Roman"/>
          <w:sz w:val="24"/>
          <w:szCs w:val="24"/>
        </w:rPr>
        <w:t xml:space="preserve"> 7 (mid-seventh century, blade length c. 52.5cm), and </w:t>
      </w:r>
      <w:proofErr w:type="spellStart"/>
      <w:r w:rsidR="00A408B2">
        <w:rPr>
          <w:rFonts w:ascii="Times New Roman" w:eastAsia="Times New Roman" w:hAnsi="Times New Roman" w:cs="Times New Roman"/>
          <w:sz w:val="24"/>
          <w:szCs w:val="24"/>
        </w:rPr>
        <w:t>Valsgärde</w:t>
      </w:r>
      <w:proofErr w:type="spellEnd"/>
      <w:r w:rsidR="00A408B2">
        <w:rPr>
          <w:rFonts w:ascii="Times New Roman" w:eastAsia="Times New Roman" w:hAnsi="Times New Roman" w:cs="Times New Roman"/>
          <w:sz w:val="24"/>
          <w:szCs w:val="24"/>
        </w:rPr>
        <w:t xml:space="preserve"> 5 (c. 700, blade length c. </w:t>
      </w:r>
      <w:r w:rsidR="00B250DD">
        <w:rPr>
          <w:rFonts w:ascii="Times New Roman" w:eastAsia="Times New Roman" w:hAnsi="Times New Roman" w:cs="Times New Roman"/>
          <w:sz w:val="24"/>
          <w:szCs w:val="24"/>
        </w:rPr>
        <w:t>40.5</w:t>
      </w:r>
      <w:r w:rsidR="00A408B2">
        <w:rPr>
          <w:rFonts w:ascii="Times New Roman" w:eastAsia="Times New Roman" w:hAnsi="Times New Roman" w:cs="Times New Roman"/>
          <w:sz w:val="24"/>
          <w:szCs w:val="24"/>
        </w:rPr>
        <w:t xml:space="preserve">cm). </w:t>
      </w:r>
      <w:r w:rsidR="00A408B2" w:rsidRPr="00A408B2">
        <w:rPr>
          <w:rFonts w:ascii="Times New Roman" w:eastAsia="Times New Roman" w:hAnsi="Times New Roman" w:cs="Times New Roman"/>
          <w:sz w:val="24"/>
          <w:szCs w:val="24"/>
        </w:rPr>
        <w:t xml:space="preserve">After </w:t>
      </w:r>
      <w:proofErr w:type="spellStart"/>
      <w:r w:rsidR="00A408B2" w:rsidRPr="00A408B2">
        <w:rPr>
          <w:rFonts w:ascii="Times New Roman" w:eastAsia="Times New Roman" w:hAnsi="Times New Roman" w:cs="Times New Roman"/>
          <w:sz w:val="24"/>
          <w:szCs w:val="24"/>
        </w:rPr>
        <w:t>Olsén</w:t>
      </w:r>
      <w:proofErr w:type="spellEnd"/>
      <w:r w:rsidR="00A408B2" w:rsidRPr="00A408B2">
        <w:rPr>
          <w:rFonts w:ascii="Times New Roman" w:eastAsia="Times New Roman" w:hAnsi="Times New Roman" w:cs="Times New Roman"/>
          <w:sz w:val="24"/>
          <w:szCs w:val="24"/>
        </w:rPr>
        <w:t xml:space="preserve">, </w:t>
      </w:r>
      <w:r w:rsidR="00A408B2" w:rsidRPr="00A408B2">
        <w:rPr>
          <w:rFonts w:ascii="Times New Roman" w:eastAsia="Times New Roman" w:hAnsi="Times New Roman" w:cs="Times New Roman"/>
          <w:i/>
          <w:iCs/>
          <w:sz w:val="24"/>
          <w:szCs w:val="24"/>
        </w:rPr>
        <w:t xml:space="preserve">Die Saxe von </w:t>
      </w:r>
      <w:proofErr w:type="spellStart"/>
      <w:r w:rsidR="00A408B2" w:rsidRPr="00A408B2">
        <w:rPr>
          <w:rFonts w:ascii="Times New Roman" w:eastAsia="Times New Roman" w:hAnsi="Times New Roman" w:cs="Times New Roman"/>
          <w:i/>
          <w:iCs/>
          <w:sz w:val="24"/>
          <w:szCs w:val="24"/>
        </w:rPr>
        <w:t>Valsgärde</w:t>
      </w:r>
      <w:proofErr w:type="spellEnd"/>
      <w:r w:rsidR="00A408B2" w:rsidRPr="00A408B2">
        <w:rPr>
          <w:rFonts w:ascii="Times New Roman" w:eastAsia="Times New Roman" w:hAnsi="Times New Roman" w:cs="Times New Roman"/>
          <w:sz w:val="24"/>
          <w:szCs w:val="24"/>
        </w:rPr>
        <w:t>, fig. 103–106, cf. pp. 13–22.</w:t>
      </w:r>
      <w:r w:rsidR="00B250DD">
        <w:rPr>
          <w:rFonts w:ascii="Times New Roman" w:eastAsia="Times New Roman" w:hAnsi="Times New Roman" w:cs="Times New Roman"/>
          <w:sz w:val="24"/>
          <w:szCs w:val="24"/>
        </w:rPr>
        <w:t xml:space="preserve"> </w:t>
      </w:r>
      <w:r w:rsidR="0010373E">
        <w:rPr>
          <w:rFonts w:ascii="Times New Roman" w:eastAsia="Times New Roman" w:hAnsi="Times New Roman" w:cs="Times New Roman"/>
          <w:sz w:val="24"/>
          <w:szCs w:val="24"/>
        </w:rPr>
        <w:t>Reproduced with permission</w:t>
      </w:r>
      <w:r w:rsidR="00B250DD" w:rsidRPr="00697A6B">
        <w:rPr>
          <w:rFonts w:ascii="Times New Roman" w:eastAsia="Times New Roman" w:hAnsi="Times New Roman" w:cs="Times New Roman"/>
          <w:sz w:val="24"/>
          <w:szCs w:val="24"/>
        </w:rPr>
        <w:t>.</w:t>
      </w:r>
    </w:p>
    <w:p w14:paraId="5AFA1F11" w14:textId="182E75A2" w:rsidR="00B250DD" w:rsidRPr="0010373E" w:rsidRDefault="00B23D3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A9DCB3" wp14:editId="45191975">
            <wp:extent cx="3273680" cy="2868847"/>
            <wp:effectExtent l="0" t="0" r="317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7779" cy="2907492"/>
                    </a:xfrm>
                    <a:prstGeom prst="rect">
                      <a:avLst/>
                    </a:prstGeom>
                    <a:noFill/>
                    <a:ln>
                      <a:noFill/>
                    </a:ln>
                  </pic:spPr>
                </pic:pic>
              </a:graphicData>
            </a:graphic>
          </wp:inline>
        </w:drawing>
      </w:r>
      <w:r w:rsidR="00697A6B" w:rsidRPr="0010373E">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713E4AD6" wp14:editId="0AF8A7B3">
            <wp:extent cx="1873361" cy="3036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662" cy="3056071"/>
                    </a:xfrm>
                    <a:prstGeom prst="rect">
                      <a:avLst/>
                    </a:prstGeom>
                    <a:noFill/>
                    <a:ln>
                      <a:noFill/>
                    </a:ln>
                  </pic:spPr>
                </pic:pic>
              </a:graphicData>
            </a:graphic>
          </wp:inline>
        </w:drawing>
      </w:r>
      <w:r w:rsidRPr="0010373E">
        <w:rPr>
          <w:rFonts w:ascii="Times New Roman" w:eastAsia="Times New Roman" w:hAnsi="Times New Roman" w:cs="Times New Roman"/>
          <w:sz w:val="24"/>
          <w:szCs w:val="24"/>
        </w:rPr>
        <w:t xml:space="preserve"> </w:t>
      </w:r>
    </w:p>
    <w:p w14:paraId="743F2B65" w14:textId="746881AD" w:rsidR="00B250DD" w:rsidRPr="00A408B2" w:rsidRDefault="00B250DD">
      <w:pPr>
        <w:spacing w:after="0" w:line="480" w:lineRule="auto"/>
        <w:rPr>
          <w:rFonts w:ascii="Times New Roman" w:eastAsia="Times New Roman" w:hAnsi="Times New Roman" w:cs="Times New Roman"/>
          <w:sz w:val="24"/>
          <w:szCs w:val="24"/>
          <w:lang w:val="de-DE"/>
        </w:rPr>
      </w:pPr>
      <w:r>
        <w:rPr>
          <w:rFonts w:ascii="Times New Roman" w:eastAsia="Times New Roman" w:hAnsi="Times New Roman" w:cs="Times New Roman"/>
          <w:noProof/>
          <w:sz w:val="24"/>
          <w:szCs w:val="24"/>
          <w:lang w:val="de-DE"/>
        </w:rPr>
        <w:lastRenderedPageBreak/>
        <w:drawing>
          <wp:inline distT="0" distB="0" distL="0" distR="0" wp14:anchorId="0A960108" wp14:editId="683089D2">
            <wp:extent cx="1997613" cy="2673893"/>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4350" cy="2682911"/>
                    </a:xfrm>
                    <a:prstGeom prst="rect">
                      <a:avLst/>
                    </a:prstGeom>
                    <a:noFill/>
                    <a:ln>
                      <a:noFill/>
                    </a:ln>
                  </pic:spPr>
                </pic:pic>
              </a:graphicData>
            </a:graphic>
          </wp:inline>
        </w:drawing>
      </w:r>
    </w:p>
    <w:p w14:paraId="6E241B9C" w14:textId="77777777" w:rsidR="00D42119" w:rsidRPr="00A408B2" w:rsidRDefault="00093E44">
      <w:pPr>
        <w:spacing w:after="0" w:line="480" w:lineRule="auto"/>
        <w:rPr>
          <w:rFonts w:ascii="Times New Roman" w:eastAsia="Times New Roman" w:hAnsi="Times New Roman" w:cs="Times New Roman"/>
          <w:sz w:val="24"/>
          <w:szCs w:val="24"/>
          <w:lang w:val="de-DE"/>
        </w:rPr>
      </w:pPr>
      <w:r w:rsidRPr="00A408B2">
        <w:rPr>
          <w:lang w:val="de-DE"/>
        </w:rPr>
        <w:br w:type="page"/>
      </w:r>
    </w:p>
    <w:p w14:paraId="7A4422AF" w14:textId="27890C29" w:rsidR="00D42119" w:rsidRDefault="00093E44">
      <w:pPr>
        <w:spacing w:after="0" w:line="48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lastRenderedPageBreak/>
        <w:t xml:space="preserve">Figure 5: a) Norwegian Type L barbed spearheads from </w:t>
      </w:r>
      <w:proofErr w:type="spellStart"/>
      <w:r>
        <w:rPr>
          <w:rFonts w:ascii="Times New Roman" w:eastAsia="Times New Roman" w:hAnsi="Times New Roman" w:cs="Times New Roman"/>
          <w:sz w:val="24"/>
          <w:szCs w:val="24"/>
        </w:rPr>
        <w:t>Homerstad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Stange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Innlandet</w:t>
      </w:r>
      <w:proofErr w:type="spellEnd"/>
      <w:r>
        <w:rPr>
          <w:rFonts w:ascii="Times New Roman" w:eastAsia="Times New Roman" w:hAnsi="Times New Roman" w:cs="Times New Roman"/>
          <w:sz w:val="24"/>
          <w:szCs w:val="24"/>
        </w:rPr>
        <w:t xml:space="preserve"> (L) and Strand, </w:t>
      </w:r>
      <w:proofErr w:type="spellStart"/>
      <w:r>
        <w:rPr>
          <w:rFonts w:ascii="Times New Roman" w:eastAsia="Times New Roman" w:hAnsi="Times New Roman" w:cs="Times New Roman"/>
          <w:sz w:val="24"/>
          <w:szCs w:val="24"/>
        </w:rPr>
        <w:t>Elverum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Innlandet</w:t>
      </w:r>
      <w:proofErr w:type="spellEnd"/>
      <w:r>
        <w:rPr>
          <w:rFonts w:ascii="Times New Roman" w:eastAsia="Times New Roman" w:hAnsi="Times New Roman" w:cs="Times New Roman"/>
          <w:sz w:val="24"/>
          <w:szCs w:val="24"/>
        </w:rPr>
        <w:t xml:space="preserve"> (R). </w:t>
      </w:r>
      <w:proofErr w:type="spellStart"/>
      <w:r w:rsidRPr="00D976E6">
        <w:rPr>
          <w:rFonts w:ascii="Times New Roman" w:eastAsia="Times New Roman" w:hAnsi="Times New Roman" w:cs="Times New Roman"/>
          <w:sz w:val="24"/>
          <w:szCs w:val="24"/>
          <w:lang w:val="da-DK"/>
        </w:rPr>
        <w:t>After</w:t>
      </w:r>
      <w:proofErr w:type="spellEnd"/>
      <w:r w:rsidRPr="00D976E6">
        <w:rPr>
          <w:rFonts w:ascii="Times New Roman" w:eastAsia="Times New Roman" w:hAnsi="Times New Roman" w:cs="Times New Roman"/>
          <w:sz w:val="24"/>
          <w:szCs w:val="24"/>
          <w:lang w:val="da-DK"/>
        </w:rPr>
        <w:t xml:space="preserve"> Petersen, </w:t>
      </w:r>
      <w:r w:rsidRPr="00D976E6">
        <w:rPr>
          <w:rFonts w:ascii="Times New Roman" w:eastAsia="Times New Roman" w:hAnsi="Times New Roman" w:cs="Times New Roman"/>
          <w:i/>
          <w:sz w:val="24"/>
          <w:szCs w:val="24"/>
          <w:lang w:val="da-DK"/>
        </w:rPr>
        <w:t xml:space="preserve">De norske </w:t>
      </w:r>
      <w:proofErr w:type="spellStart"/>
      <w:r w:rsidRPr="00D976E6">
        <w:rPr>
          <w:rFonts w:ascii="Times New Roman" w:eastAsia="Times New Roman" w:hAnsi="Times New Roman" w:cs="Times New Roman"/>
          <w:i/>
          <w:sz w:val="24"/>
          <w:szCs w:val="24"/>
          <w:lang w:val="da-DK"/>
        </w:rPr>
        <w:t>vikingesverd</w:t>
      </w:r>
      <w:proofErr w:type="spellEnd"/>
      <w:r w:rsidRPr="00D976E6">
        <w:rPr>
          <w:rFonts w:ascii="Times New Roman" w:eastAsia="Times New Roman" w:hAnsi="Times New Roman" w:cs="Times New Roman"/>
          <w:sz w:val="24"/>
          <w:szCs w:val="24"/>
          <w:lang w:val="da-DK"/>
        </w:rPr>
        <w:t xml:space="preserve">, p. 34, fig. 23–24. b) Norwegian Type C and D </w:t>
      </w:r>
      <w:proofErr w:type="spellStart"/>
      <w:r w:rsidRPr="00D976E6">
        <w:rPr>
          <w:rFonts w:ascii="Times New Roman" w:eastAsia="Times New Roman" w:hAnsi="Times New Roman" w:cs="Times New Roman"/>
          <w:sz w:val="24"/>
          <w:szCs w:val="24"/>
          <w:lang w:val="da-DK"/>
        </w:rPr>
        <w:t>lugged</w:t>
      </w:r>
      <w:proofErr w:type="spellEnd"/>
      <w:r w:rsidRPr="00D976E6">
        <w:rPr>
          <w:rFonts w:ascii="Times New Roman" w:eastAsia="Times New Roman" w:hAnsi="Times New Roman" w:cs="Times New Roman"/>
          <w:sz w:val="24"/>
          <w:szCs w:val="24"/>
          <w:lang w:val="da-DK"/>
        </w:rPr>
        <w:t xml:space="preserve"> </w:t>
      </w:r>
      <w:proofErr w:type="spellStart"/>
      <w:r w:rsidRPr="00D976E6">
        <w:rPr>
          <w:rFonts w:ascii="Times New Roman" w:eastAsia="Times New Roman" w:hAnsi="Times New Roman" w:cs="Times New Roman"/>
          <w:sz w:val="24"/>
          <w:szCs w:val="24"/>
          <w:lang w:val="da-DK"/>
        </w:rPr>
        <w:t>spearheads</w:t>
      </w:r>
      <w:proofErr w:type="spellEnd"/>
      <w:r w:rsidRPr="00D976E6">
        <w:rPr>
          <w:rFonts w:ascii="Times New Roman" w:eastAsia="Times New Roman" w:hAnsi="Times New Roman" w:cs="Times New Roman"/>
          <w:sz w:val="24"/>
          <w:szCs w:val="24"/>
          <w:lang w:val="da-DK"/>
        </w:rPr>
        <w:t xml:space="preserve"> from Asla, </w:t>
      </w:r>
      <w:proofErr w:type="spellStart"/>
      <w:r w:rsidRPr="00D976E6">
        <w:rPr>
          <w:rFonts w:ascii="Times New Roman" w:eastAsia="Times New Roman" w:hAnsi="Times New Roman" w:cs="Times New Roman"/>
          <w:sz w:val="24"/>
          <w:szCs w:val="24"/>
          <w:lang w:val="da-DK"/>
        </w:rPr>
        <w:t>Ringsaker</w:t>
      </w:r>
      <w:proofErr w:type="spellEnd"/>
      <w:r w:rsidRPr="00D976E6">
        <w:rPr>
          <w:rFonts w:ascii="Times New Roman" w:eastAsia="Times New Roman" w:hAnsi="Times New Roman" w:cs="Times New Roman"/>
          <w:sz w:val="24"/>
          <w:szCs w:val="24"/>
          <w:lang w:val="da-DK"/>
        </w:rPr>
        <w:t xml:space="preserve">, </w:t>
      </w:r>
      <w:proofErr w:type="spellStart"/>
      <w:r w:rsidRPr="00D976E6">
        <w:rPr>
          <w:rFonts w:ascii="Times New Roman" w:eastAsia="Times New Roman" w:hAnsi="Times New Roman" w:cs="Times New Roman"/>
          <w:sz w:val="24"/>
          <w:szCs w:val="24"/>
          <w:lang w:val="da-DK"/>
        </w:rPr>
        <w:t>Innlandet</w:t>
      </w:r>
      <w:proofErr w:type="spellEnd"/>
      <w:r w:rsidRPr="00D976E6">
        <w:rPr>
          <w:rFonts w:ascii="Times New Roman" w:eastAsia="Times New Roman" w:hAnsi="Times New Roman" w:cs="Times New Roman"/>
          <w:sz w:val="24"/>
          <w:szCs w:val="24"/>
          <w:lang w:val="da-DK"/>
        </w:rPr>
        <w:t xml:space="preserve"> (L, Type C),  Hamerstad, Stange, </w:t>
      </w:r>
      <w:proofErr w:type="spellStart"/>
      <w:r w:rsidRPr="00D976E6">
        <w:rPr>
          <w:rFonts w:ascii="Times New Roman" w:eastAsia="Times New Roman" w:hAnsi="Times New Roman" w:cs="Times New Roman"/>
          <w:sz w:val="24"/>
          <w:szCs w:val="24"/>
          <w:lang w:val="da-DK"/>
        </w:rPr>
        <w:t>Innlandet</w:t>
      </w:r>
      <w:proofErr w:type="spellEnd"/>
      <w:r w:rsidRPr="00D976E6">
        <w:rPr>
          <w:rFonts w:ascii="Times New Roman" w:eastAsia="Times New Roman" w:hAnsi="Times New Roman" w:cs="Times New Roman"/>
          <w:sz w:val="24"/>
          <w:szCs w:val="24"/>
          <w:lang w:val="da-DK"/>
        </w:rPr>
        <w:t xml:space="preserve"> (C, Type D), and </w:t>
      </w:r>
      <w:proofErr w:type="spellStart"/>
      <w:r w:rsidRPr="00D976E6">
        <w:rPr>
          <w:rFonts w:ascii="Times New Roman" w:eastAsia="Times New Roman" w:hAnsi="Times New Roman" w:cs="Times New Roman"/>
          <w:sz w:val="24"/>
          <w:szCs w:val="24"/>
          <w:lang w:val="da-DK"/>
        </w:rPr>
        <w:t>Møli</w:t>
      </w:r>
      <w:proofErr w:type="spellEnd"/>
      <w:r w:rsidRPr="00D976E6">
        <w:rPr>
          <w:rFonts w:ascii="Times New Roman" w:eastAsia="Times New Roman" w:hAnsi="Times New Roman" w:cs="Times New Roman"/>
          <w:sz w:val="24"/>
          <w:szCs w:val="24"/>
          <w:lang w:val="da-DK"/>
        </w:rPr>
        <w:t xml:space="preserve">, </w:t>
      </w:r>
      <w:proofErr w:type="spellStart"/>
      <w:r w:rsidRPr="00D976E6">
        <w:rPr>
          <w:rFonts w:ascii="Times New Roman" w:eastAsia="Times New Roman" w:hAnsi="Times New Roman" w:cs="Times New Roman"/>
          <w:sz w:val="24"/>
          <w:szCs w:val="24"/>
          <w:lang w:val="da-DK"/>
        </w:rPr>
        <w:t>Tinn</w:t>
      </w:r>
      <w:proofErr w:type="spellEnd"/>
      <w:r w:rsidRPr="00D976E6">
        <w:rPr>
          <w:rFonts w:ascii="Times New Roman" w:eastAsia="Times New Roman" w:hAnsi="Times New Roman" w:cs="Times New Roman"/>
          <w:sz w:val="24"/>
          <w:szCs w:val="24"/>
          <w:lang w:val="da-DK"/>
        </w:rPr>
        <w:t xml:space="preserve">, </w:t>
      </w:r>
      <w:proofErr w:type="spellStart"/>
      <w:r w:rsidRPr="00D976E6">
        <w:rPr>
          <w:rFonts w:ascii="Times New Roman" w:eastAsia="Times New Roman" w:hAnsi="Times New Roman" w:cs="Times New Roman"/>
          <w:sz w:val="24"/>
          <w:szCs w:val="24"/>
          <w:lang w:val="da-DK"/>
        </w:rPr>
        <w:t>Vestfold</w:t>
      </w:r>
      <w:proofErr w:type="spellEnd"/>
      <w:r w:rsidRPr="00D976E6">
        <w:rPr>
          <w:rFonts w:ascii="Times New Roman" w:eastAsia="Times New Roman" w:hAnsi="Times New Roman" w:cs="Times New Roman"/>
          <w:sz w:val="24"/>
          <w:szCs w:val="24"/>
          <w:lang w:val="da-DK"/>
        </w:rPr>
        <w:t xml:space="preserve"> &amp; Telemark (R, Type D). </w:t>
      </w:r>
      <w:r>
        <w:rPr>
          <w:rFonts w:ascii="Times New Roman" w:eastAsia="Times New Roman" w:hAnsi="Times New Roman" w:cs="Times New Roman"/>
          <w:sz w:val="24"/>
          <w:szCs w:val="24"/>
        </w:rPr>
        <w:t xml:space="preserve">After Petersen, </w:t>
      </w:r>
      <w:r>
        <w:rPr>
          <w:rFonts w:ascii="Times New Roman" w:eastAsia="Times New Roman" w:hAnsi="Times New Roman" w:cs="Times New Roman"/>
          <w:i/>
          <w:sz w:val="24"/>
          <w:szCs w:val="24"/>
        </w:rPr>
        <w:t xml:space="preserve">De </w:t>
      </w:r>
      <w:proofErr w:type="spellStart"/>
      <w:r>
        <w:rPr>
          <w:rFonts w:ascii="Times New Roman" w:eastAsia="Times New Roman" w:hAnsi="Times New Roman" w:cs="Times New Roman"/>
          <w:i/>
          <w:sz w:val="24"/>
          <w:szCs w:val="24"/>
        </w:rPr>
        <w:t>norske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vikingesverd</w:t>
      </w:r>
      <w:proofErr w:type="spellEnd"/>
      <w:r>
        <w:rPr>
          <w:rFonts w:ascii="Times New Roman" w:eastAsia="Times New Roman" w:hAnsi="Times New Roman" w:cs="Times New Roman"/>
          <w:sz w:val="24"/>
          <w:szCs w:val="24"/>
        </w:rPr>
        <w:t xml:space="preserve">, p. 25, fig. 9–10. © Det Norske </w:t>
      </w:r>
      <w:proofErr w:type="spellStart"/>
      <w:r>
        <w:rPr>
          <w:rFonts w:ascii="Times New Roman" w:eastAsia="Times New Roman" w:hAnsi="Times New Roman" w:cs="Times New Roman"/>
          <w:sz w:val="24"/>
          <w:szCs w:val="24"/>
        </w:rPr>
        <w:t>Videnskaps-Akademi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rPr>
        <w:t>–</w:t>
      </w:r>
      <w:r>
        <w:rPr>
          <w:rFonts w:ascii="Times New Roman" w:eastAsia="Times New Roman" w:hAnsi="Times New Roman" w:cs="Times New Roman"/>
          <w:sz w:val="24"/>
          <w:szCs w:val="24"/>
        </w:rPr>
        <w:t xml:space="preserve"> The Norwegian Academy of Science and Letters. c</w:t>
      </w:r>
      <w:r w:rsidRPr="00FE4148">
        <w:rPr>
          <w:rFonts w:ascii="Times New Roman" w:eastAsia="Times New Roman" w:hAnsi="Times New Roman" w:cs="Times New Roman"/>
          <w:sz w:val="24"/>
          <w:szCs w:val="24"/>
        </w:rPr>
        <w:t xml:space="preserve">) A zoomorphic spear socket in the </w:t>
      </w:r>
      <w:proofErr w:type="spellStart"/>
      <w:r w:rsidRPr="00FE4148">
        <w:rPr>
          <w:rFonts w:ascii="Times New Roman" w:eastAsia="Times New Roman" w:hAnsi="Times New Roman" w:cs="Times New Roman"/>
          <w:sz w:val="24"/>
          <w:szCs w:val="24"/>
        </w:rPr>
        <w:t>Ringerike</w:t>
      </w:r>
      <w:proofErr w:type="spellEnd"/>
      <w:r w:rsidRPr="00FE4148">
        <w:rPr>
          <w:rFonts w:ascii="Times New Roman" w:eastAsia="Times New Roman" w:hAnsi="Times New Roman" w:cs="Times New Roman"/>
          <w:sz w:val="24"/>
          <w:szCs w:val="24"/>
        </w:rPr>
        <w:t xml:space="preserve"> style, bronze with the remains of an iron blade, excavated at York in the early nineteenth century. After Lang, “A Viking Age Spear-Socket from York,” pl. XV. </w:t>
      </w:r>
      <w:r w:rsidR="00DF47BC">
        <w:rPr>
          <w:rFonts w:ascii="Times New Roman" w:eastAsia="Times New Roman" w:hAnsi="Times New Roman" w:cs="Times New Roman"/>
          <w:sz w:val="24"/>
          <w:szCs w:val="24"/>
        </w:rPr>
        <w:t>Reproduced with permission</w:t>
      </w:r>
      <w:r w:rsidRPr="00FE4148">
        <w:rPr>
          <w:rFonts w:ascii="Times New Roman" w:eastAsia="Times New Roman" w:hAnsi="Times New Roman" w:cs="Times New Roman"/>
          <w:sz w:val="24"/>
          <w:szCs w:val="24"/>
        </w:rPr>
        <w:t>.</w:t>
      </w:r>
    </w:p>
    <w:p w14:paraId="747096EF" w14:textId="0479F58A" w:rsidR="00D42119" w:rsidRDefault="00093E44" w:rsidP="00697A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D23F770" wp14:editId="692EA034">
            <wp:extent cx="1294228" cy="3894036"/>
            <wp:effectExtent l="0" t="0" r="127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331386" cy="4005835"/>
                    </a:xfrm>
                    <a:prstGeom prst="rect">
                      <a:avLst/>
                    </a:prstGeom>
                    <a:ln/>
                  </pic:spPr>
                </pic:pic>
              </a:graphicData>
            </a:graphic>
          </wp:inline>
        </w:drawing>
      </w:r>
      <w:r w:rsidR="00FE4148">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6776BD17" wp14:editId="2449AA9C">
            <wp:extent cx="1786596" cy="3902096"/>
            <wp:effectExtent l="0" t="0" r="4445" b="3175"/>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1800332" cy="3932096"/>
                    </a:xfrm>
                    <a:prstGeom prst="rect">
                      <a:avLst/>
                    </a:prstGeom>
                    <a:ln/>
                  </pic:spPr>
                </pic:pic>
              </a:graphicData>
            </a:graphic>
          </wp:inline>
        </w:drawing>
      </w:r>
      <w:r w:rsidR="00697A6B">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4527E408" wp14:editId="6823D6E4">
            <wp:extent cx="2014748" cy="2691179"/>
            <wp:effectExtent l="0" t="0" r="508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035126" cy="2718399"/>
                    </a:xfrm>
                    <a:prstGeom prst="rect">
                      <a:avLst/>
                    </a:prstGeom>
                    <a:ln/>
                  </pic:spPr>
                </pic:pic>
              </a:graphicData>
            </a:graphic>
          </wp:inline>
        </w:drawing>
      </w:r>
    </w:p>
    <w:p w14:paraId="1E5B510D" w14:textId="77777777" w:rsidR="00D42119" w:rsidRDefault="00093E44">
      <w:pPr>
        <w:spacing w:after="0" w:line="480" w:lineRule="auto"/>
        <w:rPr>
          <w:rFonts w:ascii="Times New Roman" w:eastAsia="Times New Roman" w:hAnsi="Times New Roman" w:cs="Times New Roman"/>
          <w:sz w:val="24"/>
          <w:szCs w:val="24"/>
        </w:rPr>
      </w:pPr>
      <w:r>
        <w:br w:type="page"/>
      </w:r>
    </w:p>
    <w:p w14:paraId="30412DE0" w14:textId="2AC6B8C6" w:rsidR="00D42119" w:rsidRDefault="00093E4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6: a) </w:t>
      </w:r>
      <w:r w:rsidR="00202C4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Viking-Age </w:t>
      </w:r>
      <w:proofErr w:type="spellStart"/>
      <w:r w:rsidR="007157A5" w:rsidRPr="007157A5">
        <w:rPr>
          <w:rFonts w:ascii="Times New Roman" w:eastAsia="Times New Roman" w:hAnsi="Times New Roman" w:cs="Times New Roman"/>
          <w:i/>
          <w:iCs/>
          <w:sz w:val="24"/>
          <w:szCs w:val="24"/>
        </w:rPr>
        <w:t>Lärbro</w:t>
      </w:r>
      <w:proofErr w:type="spellEnd"/>
      <w:r w:rsidR="007157A5" w:rsidRPr="007157A5">
        <w:rPr>
          <w:rFonts w:ascii="Times New Roman" w:eastAsia="Times New Roman" w:hAnsi="Times New Roman" w:cs="Times New Roman"/>
          <w:i/>
          <w:iCs/>
          <w:sz w:val="24"/>
          <w:szCs w:val="24"/>
        </w:rPr>
        <w:t xml:space="preserve"> St.</w:t>
      </w:r>
      <w:r w:rsidR="007157A5" w:rsidRPr="007157A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Hammars</w:t>
      </w:r>
      <w:proofErr w:type="spellEnd"/>
      <w:r>
        <w:rPr>
          <w:rFonts w:ascii="Times New Roman" w:eastAsia="Times New Roman" w:hAnsi="Times New Roman" w:cs="Times New Roman"/>
          <w:i/>
          <w:sz w:val="24"/>
          <w:szCs w:val="24"/>
        </w:rPr>
        <w:t xml:space="preserve"> I</w:t>
      </w:r>
      <w:r>
        <w:rPr>
          <w:rFonts w:ascii="Times New Roman" w:eastAsia="Times New Roman" w:hAnsi="Times New Roman" w:cs="Times New Roman"/>
          <w:sz w:val="24"/>
          <w:szCs w:val="24"/>
        </w:rPr>
        <w:t xml:space="preserve"> picture stone, Gotland, Sweden. Image Rights: Wikimedia Commons, reproduced under a Creative Commons licence. b) Black and white rendering of the relevant panel, performed by the authors</w:t>
      </w:r>
      <w:r w:rsidR="00202C49">
        <w:rPr>
          <w:rFonts w:ascii="Times New Roman" w:eastAsia="Times New Roman" w:hAnsi="Times New Roman" w:cs="Times New Roman"/>
          <w:sz w:val="24"/>
          <w:szCs w:val="24"/>
        </w:rPr>
        <w:t xml:space="preserve"> on the basis of the modern painted stone</w:t>
      </w:r>
      <w:r>
        <w:rPr>
          <w:rFonts w:ascii="Times New Roman" w:eastAsia="Times New Roman" w:hAnsi="Times New Roman" w:cs="Times New Roman"/>
          <w:sz w:val="24"/>
          <w:szCs w:val="24"/>
        </w:rPr>
        <w:t>.</w:t>
      </w:r>
      <w:r w:rsidR="00202C49">
        <w:rPr>
          <w:rFonts w:ascii="Times New Roman" w:eastAsia="Times New Roman" w:hAnsi="Times New Roman" w:cs="Times New Roman"/>
          <w:sz w:val="24"/>
          <w:szCs w:val="24"/>
        </w:rPr>
        <w:t xml:space="preserve"> c) Karl Hauck’s drawing, based on a latex mould of the same </w:t>
      </w:r>
      <w:r w:rsidR="00202C49" w:rsidRPr="00391A3E">
        <w:rPr>
          <w:rFonts w:ascii="Times New Roman" w:eastAsia="Times New Roman" w:hAnsi="Times New Roman" w:cs="Times New Roman"/>
          <w:sz w:val="24"/>
          <w:szCs w:val="24"/>
        </w:rPr>
        <w:t>panel. Permission pending.</w:t>
      </w:r>
      <w:r w:rsidR="00202C49">
        <w:rPr>
          <w:rFonts w:ascii="Times New Roman" w:eastAsia="Times New Roman" w:hAnsi="Times New Roman" w:cs="Times New Roman"/>
          <w:sz w:val="24"/>
          <w:szCs w:val="24"/>
        </w:rPr>
        <w:t xml:space="preserve"> </w:t>
      </w:r>
    </w:p>
    <w:p w14:paraId="4F89AF29" w14:textId="77777777" w:rsidR="00D42119" w:rsidRDefault="00093E44" w:rsidP="00B23D3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2BA19A6" wp14:editId="1876E40D">
            <wp:extent cx="2671572" cy="3538538"/>
            <wp:effectExtent l="0" t="0" r="0" b="0"/>
            <wp:docPr id="11" name="image7.jpg" descr="C:\Users\LJM\AppData\Local\Microsoft\Windows\INetCache\Content.Word\Figure 4a. Stora Hammars I.JPG"/>
            <wp:cNvGraphicFramePr/>
            <a:graphic xmlns:a="http://schemas.openxmlformats.org/drawingml/2006/main">
              <a:graphicData uri="http://schemas.openxmlformats.org/drawingml/2006/picture">
                <pic:pic xmlns:pic="http://schemas.openxmlformats.org/drawingml/2006/picture">
                  <pic:nvPicPr>
                    <pic:cNvPr id="0" name="image7.jpg" descr="C:\Users\LJM\AppData\Local\Microsoft\Windows\INetCache\Content.Word\Figure 4a. Stora Hammars I.JPG"/>
                    <pic:cNvPicPr preferRelativeResize="0"/>
                  </pic:nvPicPr>
                  <pic:blipFill>
                    <a:blip r:embed="rId17"/>
                    <a:srcRect/>
                    <a:stretch>
                      <a:fillRect/>
                    </a:stretch>
                  </pic:blipFill>
                  <pic:spPr>
                    <a:xfrm>
                      <a:off x="0" y="0"/>
                      <a:ext cx="2671572" cy="3538538"/>
                    </a:xfrm>
                    <a:prstGeom prst="rect">
                      <a:avLst/>
                    </a:prstGeom>
                    <a:ln/>
                  </pic:spPr>
                </pic:pic>
              </a:graphicData>
            </a:graphic>
          </wp:inline>
        </w:drawing>
      </w:r>
    </w:p>
    <w:p w14:paraId="701187FE" w14:textId="563A0387" w:rsidR="00D42119" w:rsidRDefault="00093E44" w:rsidP="00B23D3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178C09" wp14:editId="3663E96C">
            <wp:extent cx="5400040" cy="2676627"/>
            <wp:effectExtent l="0" t="0" r="0" b="0"/>
            <wp:docPr id="10" name="image6.png" descr="C:\Users\LJM\Documents\Academics\Publications\2019 Blood Eagle\Version 6 (pre-Submission, Speculum)\Figures\Figure 4b. Stora Hammars I.tif"/>
            <wp:cNvGraphicFramePr/>
            <a:graphic xmlns:a="http://schemas.openxmlformats.org/drawingml/2006/main">
              <a:graphicData uri="http://schemas.openxmlformats.org/drawingml/2006/picture">
                <pic:pic xmlns:pic="http://schemas.openxmlformats.org/drawingml/2006/picture">
                  <pic:nvPicPr>
                    <pic:cNvPr id="0" name="image6.png" descr="C:\Users\LJM\Documents\Academics\Publications\2019 Blood Eagle\Version 6 (pre-Submission, Speculum)\Figures\Figure 4b. Stora Hammars I.tif"/>
                    <pic:cNvPicPr preferRelativeResize="0"/>
                  </pic:nvPicPr>
                  <pic:blipFill>
                    <a:blip r:embed="rId18"/>
                    <a:srcRect/>
                    <a:stretch>
                      <a:fillRect/>
                    </a:stretch>
                  </pic:blipFill>
                  <pic:spPr>
                    <a:xfrm>
                      <a:off x="0" y="0"/>
                      <a:ext cx="5400040" cy="2676627"/>
                    </a:xfrm>
                    <a:prstGeom prst="rect">
                      <a:avLst/>
                    </a:prstGeom>
                    <a:ln/>
                  </pic:spPr>
                </pic:pic>
              </a:graphicData>
            </a:graphic>
          </wp:inline>
        </w:drawing>
      </w:r>
    </w:p>
    <w:p w14:paraId="0AA64330" w14:textId="7FDB7F50" w:rsidR="00202C49" w:rsidRDefault="00202C49" w:rsidP="00B23D3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2B01614" wp14:editId="14A3EFED">
            <wp:extent cx="3544831" cy="1633731"/>
            <wp:effectExtent l="0" t="0" r="0" b="5080"/>
            <wp:docPr id="3" name="Picture 3"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4831" cy="1633731"/>
                    </a:xfrm>
                    <a:prstGeom prst="rect">
                      <a:avLst/>
                    </a:prstGeom>
                  </pic:spPr>
                </pic:pic>
              </a:graphicData>
            </a:graphic>
          </wp:inline>
        </w:drawing>
      </w:r>
    </w:p>
    <w:p w14:paraId="6B9AFBC7" w14:textId="77777777" w:rsidR="00D42119" w:rsidRDefault="00093E44">
      <w:pPr>
        <w:rPr>
          <w:rFonts w:ascii="Times New Roman" w:eastAsia="Times New Roman" w:hAnsi="Times New Roman" w:cs="Times New Roman"/>
          <w:sz w:val="24"/>
          <w:szCs w:val="24"/>
        </w:rPr>
      </w:pPr>
      <w:r>
        <w:br w:type="page"/>
      </w:r>
    </w:p>
    <w:p w14:paraId="33B9FFB3" w14:textId="77777777" w:rsidR="00D42119" w:rsidRDefault="00093E4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7: a) Original excavators’ drawing of </w:t>
      </w:r>
      <w:proofErr w:type="spellStart"/>
      <w:r>
        <w:rPr>
          <w:rFonts w:ascii="Times New Roman" w:eastAsia="Times New Roman" w:hAnsi="Times New Roman" w:cs="Times New Roman"/>
          <w:sz w:val="24"/>
          <w:szCs w:val="24"/>
        </w:rPr>
        <w:t>Brika</w:t>
      </w:r>
      <w:proofErr w:type="spellEnd"/>
      <w:r>
        <w:rPr>
          <w:rFonts w:ascii="Times New Roman" w:eastAsia="Times New Roman" w:hAnsi="Times New Roman" w:cs="Times New Roman"/>
          <w:sz w:val="24"/>
          <w:szCs w:val="24"/>
        </w:rPr>
        <w:t xml:space="preserve"> grave </w:t>
      </w:r>
      <w:proofErr w:type="spellStart"/>
      <w:r>
        <w:rPr>
          <w:rFonts w:ascii="Times New Roman" w:eastAsia="Times New Roman" w:hAnsi="Times New Roman" w:cs="Times New Roman"/>
          <w:sz w:val="24"/>
          <w:szCs w:val="24"/>
        </w:rPr>
        <w:t>Bj</w:t>
      </w:r>
      <w:proofErr w:type="spellEnd"/>
      <w:r>
        <w:rPr>
          <w:rFonts w:ascii="Times New Roman" w:eastAsia="Times New Roman" w:hAnsi="Times New Roman" w:cs="Times New Roman"/>
          <w:sz w:val="24"/>
          <w:szCs w:val="24"/>
        </w:rPr>
        <w:t xml:space="preserve">. 595. After </w:t>
      </w:r>
      <w:proofErr w:type="spellStart"/>
      <w:r>
        <w:rPr>
          <w:rFonts w:ascii="Times New Roman" w:eastAsia="Times New Roman" w:hAnsi="Times New Roman" w:cs="Times New Roman"/>
          <w:sz w:val="24"/>
          <w:szCs w:val="24"/>
        </w:rPr>
        <w:t>Arbman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Birka</w:t>
      </w:r>
      <w:proofErr w:type="spellEnd"/>
      <w:r>
        <w:rPr>
          <w:rFonts w:ascii="Times New Roman" w:eastAsia="Times New Roman" w:hAnsi="Times New Roman" w:cs="Times New Roman"/>
          <w:sz w:val="24"/>
          <w:szCs w:val="24"/>
        </w:rPr>
        <w:t xml:space="preserve">, vol 1, p. 384, reproduced with permission. b) Reconstruction of </w:t>
      </w:r>
      <w:proofErr w:type="spellStart"/>
      <w:r>
        <w:rPr>
          <w:rFonts w:ascii="Times New Roman" w:eastAsia="Times New Roman" w:hAnsi="Times New Roman" w:cs="Times New Roman"/>
          <w:sz w:val="24"/>
          <w:szCs w:val="24"/>
        </w:rPr>
        <w:t>Bj</w:t>
      </w:r>
      <w:proofErr w:type="spellEnd"/>
      <w:r>
        <w:rPr>
          <w:rFonts w:ascii="Times New Roman" w:eastAsia="Times New Roman" w:hAnsi="Times New Roman" w:cs="Times New Roman"/>
          <w:sz w:val="24"/>
          <w:szCs w:val="24"/>
        </w:rPr>
        <w:t xml:space="preserve">. 959 by </w:t>
      </w:r>
      <w:proofErr w:type="spellStart"/>
      <w:r>
        <w:rPr>
          <w:rFonts w:ascii="Times New Roman" w:eastAsia="Times New Roman" w:hAnsi="Times New Roman" w:cs="Times New Roman"/>
          <w:sz w:val="24"/>
          <w:szCs w:val="24"/>
        </w:rPr>
        <w:t>Mirosław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Kuźma</w:t>
      </w:r>
      <w:proofErr w:type="spellEnd"/>
      <w:r>
        <w:rPr>
          <w:rFonts w:ascii="Times New Roman" w:eastAsia="Times New Roman" w:hAnsi="Times New Roman" w:cs="Times New Roman"/>
          <w:sz w:val="24"/>
          <w:szCs w:val="24"/>
        </w:rPr>
        <w:t xml:space="preserve">. Copyright Leszek </w:t>
      </w:r>
      <w:proofErr w:type="spellStart"/>
      <w:r>
        <w:rPr>
          <w:rFonts w:ascii="Times New Roman" w:eastAsia="Times New Roman" w:hAnsi="Times New Roman" w:cs="Times New Roman"/>
          <w:sz w:val="24"/>
          <w:szCs w:val="24"/>
        </w:rPr>
        <w:t>Gardeła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Mirosław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Kuźma</w:t>
      </w:r>
      <w:proofErr w:type="spellEnd"/>
      <w:r>
        <w:rPr>
          <w:rFonts w:ascii="Times New Roman" w:eastAsia="Times New Roman" w:hAnsi="Times New Roman" w:cs="Times New Roman"/>
          <w:sz w:val="24"/>
          <w:szCs w:val="24"/>
        </w:rPr>
        <w:t>, reproduced with permission.</w:t>
      </w:r>
    </w:p>
    <w:p w14:paraId="019339FE" w14:textId="5B0B3FEC" w:rsidR="00D42119" w:rsidRDefault="00093E4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1FE97E5" wp14:editId="0F1606DC">
            <wp:extent cx="2966404" cy="506253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966404" cy="5062538"/>
                    </a:xfrm>
                    <a:prstGeom prst="rect">
                      <a:avLst/>
                    </a:prstGeom>
                    <a:ln/>
                  </pic:spPr>
                </pic:pic>
              </a:graphicData>
            </a:graphic>
          </wp:inline>
        </w:drawing>
      </w:r>
      <w:r w:rsidR="00B23D30">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5B11D127" wp14:editId="5591BDF4">
            <wp:extent cx="2349651" cy="5081588"/>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349651" cy="5081588"/>
                    </a:xfrm>
                    <a:prstGeom prst="rect">
                      <a:avLst/>
                    </a:prstGeom>
                    <a:ln/>
                  </pic:spPr>
                </pic:pic>
              </a:graphicData>
            </a:graphic>
          </wp:inline>
        </w:drawing>
      </w:r>
    </w:p>
    <w:p w14:paraId="08246F16" w14:textId="77777777" w:rsidR="00D42119" w:rsidRDefault="00D42119">
      <w:pPr>
        <w:rPr>
          <w:rFonts w:ascii="Times New Roman" w:eastAsia="Times New Roman" w:hAnsi="Times New Roman" w:cs="Times New Roman"/>
          <w:sz w:val="24"/>
          <w:szCs w:val="24"/>
        </w:rPr>
      </w:pPr>
    </w:p>
    <w:p w14:paraId="78C6601A" w14:textId="77777777" w:rsidR="00D42119" w:rsidRDefault="00D42119">
      <w:pPr>
        <w:rPr>
          <w:rFonts w:ascii="Times New Roman" w:eastAsia="Times New Roman" w:hAnsi="Times New Roman" w:cs="Times New Roman"/>
          <w:sz w:val="24"/>
          <w:szCs w:val="24"/>
        </w:rPr>
      </w:pPr>
    </w:p>
    <w:p w14:paraId="6D61CB3A" w14:textId="77777777" w:rsidR="00D42119" w:rsidRDefault="00093E44">
      <w:pPr>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Notes</w:t>
      </w:r>
    </w:p>
    <w:sectPr w:rsidR="00D42119">
      <w:headerReference w:type="default" r:id="rId22"/>
      <w:footerReference w:type="default" r:id="rId23"/>
      <w:endnotePr>
        <w:numFmt w:val="decimal"/>
      </w:endnotePr>
      <w:pgSz w:w="11906" w:h="16838"/>
      <w:pgMar w:top="1440" w:right="1699" w:bottom="1843" w:left="1699" w:header="709" w:footer="114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B592F" w14:textId="77777777" w:rsidR="00061565" w:rsidRDefault="00061565">
      <w:pPr>
        <w:spacing w:after="0" w:line="240" w:lineRule="auto"/>
      </w:pPr>
      <w:r>
        <w:separator/>
      </w:r>
    </w:p>
  </w:endnote>
  <w:endnote w:type="continuationSeparator" w:id="0">
    <w:p w14:paraId="7571EA9D" w14:textId="77777777" w:rsidR="00061565" w:rsidRDefault="00061565">
      <w:pPr>
        <w:spacing w:after="0" w:line="240" w:lineRule="auto"/>
      </w:pPr>
      <w:r>
        <w:continuationSeparator/>
      </w:r>
    </w:p>
  </w:endnote>
  <w:endnote w:id="1">
    <w:p w14:paraId="4FD32BAA" w14:textId="1D5599F5" w:rsidR="00236302" w:rsidRPr="00D5285E"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FF0000"/>
          <w:sz w:val="24"/>
          <w:szCs w:val="24"/>
        </w:rPr>
      </w:pPr>
      <w:r w:rsidRPr="00D5285E">
        <w:rPr>
          <w:rFonts w:ascii="Times New Roman" w:hAnsi="Times New Roman" w:cs="Times New Roman"/>
          <w:color w:val="FF0000"/>
          <w:sz w:val="24"/>
          <w:szCs w:val="24"/>
          <w:vertAlign w:val="superscript"/>
        </w:rPr>
        <w:endnoteRef/>
      </w:r>
      <w:r w:rsidRPr="00D5285E">
        <w:rPr>
          <w:rFonts w:ascii="Times New Roman" w:eastAsia="Times New Roman" w:hAnsi="Times New Roman" w:cs="Times New Roman"/>
          <w:color w:val="FF0000"/>
          <w:sz w:val="24"/>
          <w:szCs w:val="24"/>
        </w:rPr>
        <w:t xml:space="preserve"> The authors would like to thank Tom Lovelock for generating digital images to illustrate anatomical structures affected by a blood eagle procedure, and 3D4Medical (</w:t>
      </w:r>
      <w:hyperlink r:id="rId1">
        <w:r w:rsidRPr="00D5285E">
          <w:rPr>
            <w:rFonts w:ascii="Times New Roman" w:eastAsia="Times New Roman" w:hAnsi="Times New Roman" w:cs="Times New Roman"/>
            <w:color w:val="FF0000"/>
            <w:sz w:val="24"/>
            <w:szCs w:val="24"/>
            <w:u w:val="single"/>
          </w:rPr>
          <w:t>https://3d4medical.com/</w:t>
        </w:r>
      </w:hyperlink>
      <w:r w:rsidRPr="00D5285E">
        <w:rPr>
          <w:rFonts w:ascii="Times New Roman" w:eastAsia="Times New Roman" w:hAnsi="Times New Roman" w:cs="Times New Roman"/>
          <w:color w:val="FF0000"/>
          <w:sz w:val="24"/>
          <w:szCs w:val="24"/>
        </w:rPr>
        <w:t xml:space="preserve">) for permission to use the </w:t>
      </w:r>
      <w:r w:rsidRPr="00D5285E">
        <w:rPr>
          <w:rFonts w:ascii="Times New Roman" w:eastAsia="Times New Roman" w:hAnsi="Times New Roman" w:cs="Times New Roman"/>
          <w:i/>
          <w:color w:val="FF0000"/>
          <w:sz w:val="24"/>
          <w:szCs w:val="24"/>
        </w:rPr>
        <w:t>Complete Anatomy</w:t>
      </w:r>
      <w:r w:rsidRPr="00D5285E">
        <w:rPr>
          <w:rFonts w:ascii="Times New Roman" w:eastAsia="Times New Roman" w:hAnsi="Times New Roman" w:cs="Times New Roman"/>
          <w:color w:val="FF0000"/>
          <w:sz w:val="24"/>
          <w:szCs w:val="24"/>
        </w:rPr>
        <w:t xml:space="preserve"> software for the production of images. We also would like to thank Luke Welsh (</w:t>
      </w:r>
      <w:proofErr w:type="spellStart"/>
      <w:r w:rsidRPr="00D5285E">
        <w:rPr>
          <w:rFonts w:ascii="Times New Roman" w:eastAsia="Times New Roman" w:hAnsi="Times New Roman" w:cs="Times New Roman"/>
          <w:color w:val="FF0000"/>
          <w:sz w:val="24"/>
          <w:szCs w:val="24"/>
        </w:rPr>
        <w:t>Keele</w:t>
      </w:r>
      <w:proofErr w:type="spellEnd"/>
      <w:r w:rsidRPr="00D5285E">
        <w:rPr>
          <w:rFonts w:ascii="Times New Roman" w:eastAsia="Times New Roman" w:hAnsi="Times New Roman" w:cs="Times New Roman"/>
          <w:color w:val="FF0000"/>
          <w:sz w:val="24"/>
          <w:szCs w:val="24"/>
        </w:rPr>
        <w:t xml:space="preserve"> University) for his helpful discussions on the anatomy of the posterior trunk, and Adam Parsons (</w:t>
      </w:r>
      <w:proofErr w:type="spellStart"/>
      <w:r w:rsidRPr="00D5285E">
        <w:rPr>
          <w:rFonts w:ascii="Times New Roman" w:eastAsia="Times New Roman" w:hAnsi="Times New Roman" w:cs="Times New Roman"/>
          <w:color w:val="FF0000"/>
          <w:sz w:val="24"/>
          <w:szCs w:val="24"/>
        </w:rPr>
        <w:t>Blueaxe</w:t>
      </w:r>
      <w:proofErr w:type="spellEnd"/>
      <w:r w:rsidRPr="00D5285E">
        <w:rPr>
          <w:rFonts w:ascii="Times New Roman" w:eastAsia="Times New Roman" w:hAnsi="Times New Roman" w:cs="Times New Roman"/>
          <w:color w:val="FF0000"/>
          <w:sz w:val="24"/>
          <w:szCs w:val="24"/>
        </w:rPr>
        <w:t xml:space="preserve"> Reproductions) for his help with Iron Age tools. We are also deeply grateful for the assistance of many curators, librarians, and publishers – particularly Rebecca Sampson (York Archaeological Trust) and Emilie Myhre (</w:t>
      </w:r>
      <w:proofErr w:type="spellStart"/>
      <w:r w:rsidRPr="00D5285E">
        <w:rPr>
          <w:rFonts w:ascii="Times New Roman" w:eastAsia="Times New Roman" w:hAnsi="Times New Roman" w:cs="Times New Roman"/>
          <w:color w:val="FF0000"/>
          <w:sz w:val="24"/>
          <w:szCs w:val="24"/>
        </w:rPr>
        <w:t>Norges</w:t>
      </w:r>
      <w:proofErr w:type="spellEnd"/>
      <w:r w:rsidRPr="00D5285E">
        <w:rPr>
          <w:rFonts w:ascii="Times New Roman" w:eastAsia="Times New Roman" w:hAnsi="Times New Roman" w:cs="Times New Roman"/>
          <w:color w:val="FF0000"/>
          <w:sz w:val="24"/>
          <w:szCs w:val="24"/>
        </w:rPr>
        <w:t xml:space="preserve"> </w:t>
      </w:r>
      <w:proofErr w:type="spellStart"/>
      <w:r w:rsidRPr="00D5285E">
        <w:rPr>
          <w:rFonts w:ascii="Times New Roman" w:eastAsia="Times New Roman" w:hAnsi="Times New Roman" w:cs="Times New Roman"/>
          <w:color w:val="FF0000"/>
          <w:sz w:val="24"/>
          <w:szCs w:val="24"/>
        </w:rPr>
        <w:t>forskningsråd</w:t>
      </w:r>
      <w:proofErr w:type="spellEnd"/>
      <w:r w:rsidRPr="00D5285E">
        <w:rPr>
          <w:rFonts w:ascii="Times New Roman" w:eastAsia="Times New Roman" w:hAnsi="Times New Roman" w:cs="Times New Roman"/>
          <w:color w:val="FF0000"/>
          <w:sz w:val="24"/>
          <w:szCs w:val="24"/>
        </w:rPr>
        <w:t xml:space="preserve">) – in securing the rights to reproduce the images included in this article. Finally, we would like to thank Dr Catherine Holmes (University College, Oxford), Editor of the </w:t>
      </w:r>
      <w:r w:rsidRPr="00D5285E">
        <w:rPr>
          <w:rFonts w:ascii="Times New Roman" w:eastAsia="Times New Roman" w:hAnsi="Times New Roman" w:cs="Times New Roman"/>
          <w:i/>
          <w:color w:val="FF0000"/>
          <w:sz w:val="24"/>
          <w:szCs w:val="24"/>
        </w:rPr>
        <w:t>English Historical Review</w:t>
      </w:r>
      <w:r w:rsidRPr="00D5285E">
        <w:rPr>
          <w:rFonts w:ascii="Times New Roman" w:eastAsia="Times New Roman" w:hAnsi="Times New Roman" w:cs="Times New Roman"/>
          <w:color w:val="FF0000"/>
          <w:sz w:val="24"/>
          <w:szCs w:val="24"/>
        </w:rPr>
        <w:t xml:space="preserve">; Dr Pernille Hermann (Aarhus University), Editor of </w:t>
      </w:r>
      <w:r w:rsidRPr="00D5285E">
        <w:rPr>
          <w:rFonts w:ascii="Times New Roman" w:eastAsia="Times New Roman" w:hAnsi="Times New Roman" w:cs="Times New Roman"/>
          <w:i/>
          <w:color w:val="FF0000"/>
          <w:sz w:val="24"/>
          <w:szCs w:val="24"/>
        </w:rPr>
        <w:t>Viking and Medieval Scandinavia</w:t>
      </w:r>
      <w:r w:rsidRPr="00D5285E">
        <w:rPr>
          <w:rFonts w:ascii="Times New Roman" w:eastAsia="Times New Roman" w:hAnsi="Times New Roman" w:cs="Times New Roman"/>
          <w:color w:val="FF0000"/>
          <w:sz w:val="24"/>
          <w:szCs w:val="24"/>
        </w:rPr>
        <w:t xml:space="preserve">; </w:t>
      </w:r>
      <w:r w:rsidR="00D5285E" w:rsidRPr="00D5285E">
        <w:rPr>
          <w:rFonts w:ascii="Times New Roman" w:eastAsia="Times New Roman" w:hAnsi="Times New Roman" w:cs="Times New Roman"/>
          <w:color w:val="FF0000"/>
          <w:sz w:val="24"/>
          <w:szCs w:val="24"/>
        </w:rPr>
        <w:t>Prof.</w:t>
      </w:r>
      <w:r w:rsidRPr="00D5285E">
        <w:rPr>
          <w:rFonts w:ascii="Times New Roman" w:eastAsia="Times New Roman" w:hAnsi="Times New Roman" w:cs="Times New Roman"/>
          <w:color w:val="FF0000"/>
          <w:sz w:val="24"/>
          <w:szCs w:val="24"/>
        </w:rPr>
        <w:t xml:space="preserve"> Katherine L. Jansen</w:t>
      </w:r>
      <w:r w:rsidR="004335E6" w:rsidRPr="00D5285E">
        <w:rPr>
          <w:rFonts w:ascii="Times New Roman" w:eastAsia="Times New Roman" w:hAnsi="Times New Roman" w:cs="Times New Roman"/>
          <w:color w:val="FF0000"/>
          <w:sz w:val="24"/>
          <w:szCs w:val="24"/>
        </w:rPr>
        <w:t xml:space="preserve"> (Catholic University of America)</w:t>
      </w:r>
      <w:r w:rsidRPr="00D5285E">
        <w:rPr>
          <w:rFonts w:ascii="Times New Roman" w:eastAsia="Times New Roman" w:hAnsi="Times New Roman" w:cs="Times New Roman"/>
          <w:color w:val="FF0000"/>
          <w:sz w:val="24"/>
          <w:szCs w:val="24"/>
        </w:rPr>
        <w:t xml:space="preserve">, Editor of </w:t>
      </w:r>
      <w:r w:rsidRPr="00D5285E">
        <w:rPr>
          <w:rFonts w:ascii="Times New Roman" w:eastAsia="Times New Roman" w:hAnsi="Times New Roman" w:cs="Times New Roman"/>
          <w:i/>
          <w:color w:val="FF0000"/>
          <w:sz w:val="24"/>
          <w:szCs w:val="24"/>
        </w:rPr>
        <w:t>Speculum</w:t>
      </w:r>
      <w:r w:rsidR="00D5285E" w:rsidRPr="00D5285E">
        <w:rPr>
          <w:rFonts w:ascii="Times New Roman" w:eastAsia="Times New Roman" w:hAnsi="Times New Roman" w:cs="Times New Roman"/>
          <w:iCs/>
          <w:color w:val="FF0000"/>
          <w:sz w:val="24"/>
          <w:szCs w:val="24"/>
        </w:rPr>
        <w:t xml:space="preserve">, </w:t>
      </w:r>
      <w:r w:rsidR="00D5285E" w:rsidRPr="00D5285E">
        <w:rPr>
          <w:rFonts w:ascii="Times New Roman" w:eastAsia="Times New Roman" w:hAnsi="Times New Roman" w:cs="Times New Roman"/>
          <w:color w:val="FF0000"/>
          <w:sz w:val="24"/>
          <w:szCs w:val="24"/>
        </w:rPr>
        <w:t xml:space="preserve">as well as </w:t>
      </w:r>
      <w:r w:rsidRPr="00D5285E">
        <w:rPr>
          <w:rFonts w:ascii="Times New Roman" w:eastAsia="Times New Roman" w:hAnsi="Times New Roman" w:cs="Times New Roman"/>
          <w:color w:val="FF0000"/>
          <w:sz w:val="24"/>
          <w:szCs w:val="24"/>
        </w:rPr>
        <w:t>a number of anonymous reviewers for their helpful feedback, advice and encouragement on the early drafts of this manuscript.</w:t>
      </w:r>
      <w:r w:rsidR="004335E6" w:rsidRPr="00D5285E">
        <w:rPr>
          <w:rFonts w:ascii="Times New Roman" w:eastAsia="Times New Roman" w:hAnsi="Times New Roman" w:cs="Times New Roman"/>
          <w:color w:val="FF0000"/>
          <w:sz w:val="24"/>
          <w:szCs w:val="24"/>
        </w:rPr>
        <w:t xml:space="preserve"> The Article Processing Free enabling us to make this research Open Access was generously </w:t>
      </w:r>
      <w:r w:rsidR="00D5285E" w:rsidRPr="00D5285E">
        <w:rPr>
          <w:rFonts w:ascii="Times New Roman" w:eastAsia="Times New Roman" w:hAnsi="Times New Roman" w:cs="Times New Roman"/>
          <w:color w:val="FF0000"/>
          <w:sz w:val="24"/>
          <w:szCs w:val="24"/>
        </w:rPr>
        <w:t>covered</w:t>
      </w:r>
      <w:r w:rsidR="004335E6" w:rsidRPr="00D5285E">
        <w:rPr>
          <w:rFonts w:ascii="Times New Roman" w:eastAsia="Times New Roman" w:hAnsi="Times New Roman" w:cs="Times New Roman"/>
          <w:color w:val="FF0000"/>
          <w:sz w:val="24"/>
          <w:szCs w:val="24"/>
        </w:rPr>
        <w:t xml:space="preserve"> by </w:t>
      </w:r>
      <w:r w:rsidR="00D5285E" w:rsidRPr="00D5285E">
        <w:rPr>
          <w:rFonts w:ascii="Times New Roman" w:eastAsia="Times New Roman" w:hAnsi="Times New Roman" w:cs="Times New Roman"/>
          <w:color w:val="FF0000"/>
          <w:sz w:val="24"/>
          <w:szCs w:val="24"/>
        </w:rPr>
        <w:t xml:space="preserve">a </w:t>
      </w:r>
      <w:r w:rsidR="004335E6" w:rsidRPr="00D5285E">
        <w:rPr>
          <w:rFonts w:ascii="Times New Roman" w:eastAsia="Times New Roman" w:hAnsi="Times New Roman" w:cs="Times New Roman"/>
          <w:color w:val="FF0000"/>
          <w:sz w:val="24"/>
          <w:szCs w:val="24"/>
        </w:rPr>
        <w:t>University of Leicester</w:t>
      </w:r>
      <w:r w:rsidR="00D5285E" w:rsidRPr="00D5285E">
        <w:rPr>
          <w:rFonts w:ascii="Times New Roman" w:eastAsia="Times New Roman" w:hAnsi="Times New Roman" w:cs="Times New Roman"/>
          <w:color w:val="FF0000"/>
          <w:sz w:val="24"/>
          <w:szCs w:val="24"/>
        </w:rPr>
        <w:t xml:space="preserve"> </w:t>
      </w:r>
      <w:r w:rsidR="00D5285E" w:rsidRPr="00D5285E">
        <w:rPr>
          <w:rFonts w:ascii="Times New Roman" w:eastAsia="Times New Roman" w:hAnsi="Times New Roman" w:cs="Times New Roman"/>
          <w:i/>
          <w:iCs/>
          <w:color w:val="FF0000"/>
          <w:sz w:val="24"/>
          <w:szCs w:val="24"/>
        </w:rPr>
        <w:t xml:space="preserve">Open Access </w:t>
      </w:r>
      <w:r w:rsidR="00D5285E" w:rsidRPr="00D5285E">
        <w:rPr>
          <w:rFonts w:ascii="Times New Roman" w:eastAsia="Times New Roman" w:hAnsi="Times New Roman" w:cs="Times New Roman"/>
          <w:color w:val="FF0000"/>
          <w:sz w:val="24"/>
          <w:szCs w:val="24"/>
        </w:rPr>
        <w:t>grant.</w:t>
      </w:r>
    </w:p>
  </w:endnote>
  <w:endnote w:id="2">
    <w:p w14:paraId="733EF3B8" w14:textId="77777777" w:rsidR="00236302" w:rsidRPr="00D5285E"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FF0000"/>
          <w:sz w:val="24"/>
          <w:szCs w:val="24"/>
        </w:rPr>
      </w:pPr>
      <w:r w:rsidRPr="00D5285E">
        <w:rPr>
          <w:rFonts w:ascii="Times New Roman" w:hAnsi="Times New Roman" w:cs="Times New Roman"/>
          <w:color w:val="FF0000"/>
          <w:sz w:val="24"/>
          <w:szCs w:val="24"/>
          <w:vertAlign w:val="superscript"/>
        </w:rPr>
        <w:endnoteRef/>
      </w:r>
      <w:r w:rsidRPr="00D5285E">
        <w:rPr>
          <w:rFonts w:ascii="Times New Roman" w:eastAsia="Times New Roman" w:hAnsi="Times New Roman" w:cs="Times New Roman"/>
          <w:color w:val="FF0000"/>
          <w:sz w:val="24"/>
          <w:szCs w:val="24"/>
        </w:rPr>
        <w:t xml:space="preserve"> All authors take responsibility for the final form of this text. Luke John Murphy takes primary responsibility for the sections titled “The Medieval Discourse of the Blood Eagle” and “The Sociocultural Context of the Blood Eagle”, and has produced the translations; Heidi R. Fuller and Monte A. Gates share primary responsibility for the section titled “The Anatomical Practicalities of the Blood Eagle”.</w:t>
      </w:r>
    </w:p>
  </w:endnote>
  <w:endnote w:id="3">
    <w:p w14:paraId="5118C750"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9D18DA">
        <w:rPr>
          <w:rFonts w:ascii="Times New Roman" w:hAnsi="Times New Roman" w:cs="Times New Roman"/>
          <w:sz w:val="24"/>
          <w:szCs w:val="24"/>
          <w:vertAlign w:val="superscript"/>
        </w:rPr>
        <w:endnoteRef/>
      </w:r>
      <w:r w:rsidRPr="009D18DA">
        <w:rPr>
          <w:rFonts w:ascii="Times New Roman" w:eastAsia="Times New Roman" w:hAnsi="Times New Roman" w:cs="Times New Roman"/>
          <w:color w:val="000000"/>
          <w:sz w:val="24"/>
          <w:szCs w:val="24"/>
        </w:rPr>
        <w:t xml:space="preserve"> The texts use variations of “[at] </w:t>
      </w:r>
      <w:proofErr w:type="spellStart"/>
      <w:r w:rsidRPr="009D18DA">
        <w:rPr>
          <w:rFonts w:ascii="Times New Roman" w:eastAsia="Times New Roman" w:hAnsi="Times New Roman" w:cs="Times New Roman"/>
          <w:color w:val="000000"/>
          <w:sz w:val="24"/>
          <w:szCs w:val="24"/>
        </w:rPr>
        <w:t>rísta</w:t>
      </w:r>
      <w:proofErr w:type="spellEnd"/>
      <w:r w:rsidRPr="009D18DA">
        <w:rPr>
          <w:rFonts w:ascii="Times New Roman" w:eastAsia="Times New Roman" w:hAnsi="Times New Roman" w:cs="Times New Roman"/>
          <w:color w:val="000000"/>
          <w:sz w:val="24"/>
          <w:szCs w:val="24"/>
        </w:rPr>
        <w:t>/</w:t>
      </w:r>
      <w:proofErr w:type="spellStart"/>
      <w:r w:rsidRPr="009D18DA">
        <w:rPr>
          <w:rFonts w:ascii="Times New Roman" w:eastAsia="Times New Roman" w:hAnsi="Times New Roman" w:cs="Times New Roman"/>
          <w:color w:val="000000"/>
          <w:sz w:val="24"/>
          <w:szCs w:val="24"/>
        </w:rPr>
        <w:t>skera</w:t>
      </w:r>
      <w:proofErr w:type="spellEnd"/>
      <w:r w:rsidRPr="009D18DA">
        <w:rPr>
          <w:rFonts w:ascii="Times New Roman" w:eastAsia="Times New Roman" w:hAnsi="Times New Roman" w:cs="Times New Roman"/>
          <w:color w:val="000000"/>
          <w:sz w:val="24"/>
          <w:szCs w:val="24"/>
        </w:rPr>
        <w:t>/</w:t>
      </w:r>
      <w:proofErr w:type="spellStart"/>
      <w:r w:rsidRPr="009D18DA">
        <w:rPr>
          <w:rFonts w:ascii="Times New Roman" w:eastAsia="Times New Roman" w:hAnsi="Times New Roman" w:cs="Times New Roman"/>
          <w:color w:val="000000"/>
          <w:sz w:val="24"/>
          <w:szCs w:val="24"/>
        </w:rPr>
        <w:t>marka</w:t>
      </w:r>
      <w:proofErr w:type="spellEnd"/>
      <w:r w:rsidRPr="009D18DA">
        <w:rPr>
          <w:rFonts w:ascii="Times New Roman" w:eastAsia="Times New Roman" w:hAnsi="Times New Roman" w:cs="Times New Roman"/>
          <w:color w:val="000000"/>
          <w:sz w:val="24"/>
          <w:szCs w:val="24"/>
        </w:rPr>
        <w:t xml:space="preserve"> [</w:t>
      </w:r>
      <w:proofErr w:type="spellStart"/>
      <w:r w:rsidRPr="009D18DA">
        <w:rPr>
          <w:rFonts w:ascii="Times New Roman" w:eastAsia="Times New Roman" w:hAnsi="Times New Roman" w:cs="Times New Roman"/>
          <w:color w:val="000000"/>
          <w:sz w:val="24"/>
          <w:szCs w:val="24"/>
        </w:rPr>
        <w:t>blóð</w:t>
      </w:r>
      <w:proofErr w:type="spellEnd"/>
      <w:r w:rsidRPr="009D18DA">
        <w:rPr>
          <w:rFonts w:ascii="Times New Roman" w:eastAsia="Times New Roman" w:hAnsi="Times New Roman" w:cs="Times New Roman"/>
          <w:color w:val="000000"/>
          <w:sz w:val="24"/>
          <w:szCs w:val="24"/>
        </w:rPr>
        <w:t>]</w:t>
      </w:r>
      <w:proofErr w:type="spellStart"/>
      <w:r w:rsidRPr="009D18DA">
        <w:rPr>
          <w:rFonts w:ascii="Times New Roman" w:eastAsia="Times New Roman" w:hAnsi="Times New Roman" w:cs="Times New Roman"/>
          <w:color w:val="000000"/>
          <w:sz w:val="24"/>
          <w:szCs w:val="24"/>
        </w:rPr>
        <w:t>ǫrn</w:t>
      </w:r>
      <w:proofErr w:type="spellEnd"/>
      <w:r w:rsidRPr="009D18DA">
        <w:rPr>
          <w:rFonts w:ascii="Times New Roman" w:eastAsia="Times New Roman" w:hAnsi="Times New Roman" w:cs="Times New Roman"/>
          <w:color w:val="000000"/>
          <w:sz w:val="24"/>
          <w:szCs w:val="24"/>
        </w:rPr>
        <w:t>”. See discussion of each individual account below.</w:t>
      </w:r>
    </w:p>
  </w:endnote>
  <w:endnote w:id="4">
    <w:p w14:paraId="3EA33070"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Saxo Grammaticus, </w:t>
      </w:r>
      <w:proofErr w:type="spellStart"/>
      <w:r w:rsidRPr="00D976E6">
        <w:rPr>
          <w:rFonts w:ascii="Times New Roman" w:eastAsia="Times New Roman" w:hAnsi="Times New Roman" w:cs="Times New Roman"/>
          <w:i/>
          <w:color w:val="000000"/>
          <w:sz w:val="24"/>
          <w:szCs w:val="24"/>
        </w:rPr>
        <w:t>Gesta</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Danorum</w:t>
      </w:r>
      <w:proofErr w:type="spellEnd"/>
      <w:r w:rsidRPr="00D976E6">
        <w:rPr>
          <w:rFonts w:ascii="Times New Roman" w:eastAsia="Times New Roman" w:hAnsi="Times New Roman" w:cs="Times New Roman"/>
          <w:i/>
          <w:color w:val="000000"/>
          <w:sz w:val="24"/>
          <w:szCs w:val="24"/>
        </w:rPr>
        <w:t xml:space="preserve">: The History of the Danes </w:t>
      </w:r>
      <w:r w:rsidRPr="00D976E6">
        <w:rPr>
          <w:rFonts w:ascii="Times New Roman" w:eastAsia="Times New Roman" w:hAnsi="Times New Roman" w:cs="Times New Roman"/>
          <w:color w:val="000000"/>
          <w:sz w:val="24"/>
          <w:szCs w:val="24"/>
        </w:rPr>
        <w:t xml:space="preserve">9.5.5, ed. </w:t>
      </w:r>
      <w:proofErr w:type="spellStart"/>
      <w:r w:rsidRPr="00D976E6">
        <w:rPr>
          <w:rFonts w:ascii="Times New Roman" w:eastAsia="Times New Roman" w:hAnsi="Times New Roman" w:cs="Times New Roman"/>
          <w:color w:val="000000"/>
          <w:sz w:val="24"/>
          <w:szCs w:val="24"/>
        </w:rPr>
        <w:t>Karsten</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Friis</w:t>
      </w:r>
      <w:proofErr w:type="spellEnd"/>
      <w:r w:rsidRPr="00D976E6">
        <w:rPr>
          <w:rFonts w:ascii="Times New Roman" w:eastAsia="Times New Roman" w:hAnsi="Times New Roman" w:cs="Times New Roman"/>
          <w:color w:val="000000"/>
          <w:sz w:val="24"/>
          <w:szCs w:val="24"/>
        </w:rPr>
        <w:t xml:space="preserve">-Jensen, trans. Peter Fisher, 2 vols., (Oxford, 2015), vol. 1, p. 664: “dorsum </w:t>
      </w:r>
      <w:proofErr w:type="spellStart"/>
      <w:r w:rsidRPr="00D976E6">
        <w:rPr>
          <w:rFonts w:ascii="Times New Roman" w:eastAsia="Times New Roman" w:hAnsi="Times New Roman" w:cs="Times New Roman"/>
          <w:color w:val="000000"/>
          <w:sz w:val="24"/>
          <w:szCs w:val="24"/>
        </w:rPr>
        <w:t>plaga</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aquilam</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figurante</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affici</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iuben</w:t>
      </w:r>
      <w:proofErr w:type="spellEnd"/>
      <w:r w:rsidRPr="00D976E6">
        <w:rPr>
          <w:rFonts w:ascii="Times New Roman" w:eastAsia="Times New Roman" w:hAnsi="Times New Roman" w:cs="Times New Roman"/>
          <w:color w:val="000000"/>
          <w:sz w:val="24"/>
          <w:szCs w:val="24"/>
        </w:rPr>
        <w:t xml:space="preserve">.” A synoptic history of the Danes, including euhemerised accounts of pre-Christian mythology, the </w:t>
      </w:r>
      <w:proofErr w:type="spellStart"/>
      <w:r w:rsidRPr="00D976E6">
        <w:rPr>
          <w:rFonts w:ascii="Times New Roman" w:eastAsia="Times New Roman" w:hAnsi="Times New Roman" w:cs="Times New Roman"/>
          <w:i/>
          <w:color w:val="000000"/>
          <w:sz w:val="24"/>
          <w:szCs w:val="24"/>
        </w:rPr>
        <w:t>Gesta</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Danorum</w:t>
      </w:r>
      <w:proofErr w:type="spellEnd"/>
      <w:r w:rsidRPr="00D976E6">
        <w:rPr>
          <w:rFonts w:ascii="Times New Roman" w:eastAsia="Times New Roman" w:hAnsi="Times New Roman" w:cs="Times New Roman"/>
          <w:color w:val="000000"/>
          <w:sz w:val="24"/>
          <w:szCs w:val="24"/>
        </w:rPr>
        <w:t xml:space="preserve"> was produced in Denmark during the thirteenth century. See further </w:t>
      </w:r>
      <w:proofErr w:type="spellStart"/>
      <w:r w:rsidRPr="00D976E6">
        <w:rPr>
          <w:rFonts w:ascii="Times New Roman" w:eastAsia="Times New Roman" w:hAnsi="Times New Roman" w:cs="Times New Roman"/>
          <w:color w:val="000000"/>
          <w:sz w:val="24"/>
          <w:szCs w:val="24"/>
        </w:rPr>
        <w:t>Karsten</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Friis</w:t>
      </w:r>
      <w:proofErr w:type="spellEnd"/>
      <w:r w:rsidRPr="00D976E6">
        <w:rPr>
          <w:rFonts w:ascii="Times New Roman" w:eastAsia="Times New Roman" w:hAnsi="Times New Roman" w:cs="Times New Roman"/>
          <w:color w:val="000000"/>
          <w:sz w:val="24"/>
          <w:szCs w:val="24"/>
        </w:rPr>
        <w:t xml:space="preserve">-Jensen, ed., </w:t>
      </w:r>
      <w:r w:rsidRPr="00D976E6">
        <w:rPr>
          <w:rFonts w:ascii="Times New Roman" w:eastAsia="Times New Roman" w:hAnsi="Times New Roman" w:cs="Times New Roman"/>
          <w:i/>
          <w:color w:val="000000"/>
          <w:sz w:val="24"/>
          <w:szCs w:val="24"/>
        </w:rPr>
        <w:t>Saxo Grammaticus: A Medieval Author Between Norse and Latin Culture</w:t>
      </w:r>
      <w:r w:rsidRPr="00D976E6">
        <w:rPr>
          <w:rFonts w:ascii="Times New Roman" w:eastAsia="Times New Roman" w:hAnsi="Times New Roman" w:cs="Times New Roman"/>
          <w:color w:val="000000"/>
          <w:sz w:val="24"/>
          <w:szCs w:val="24"/>
        </w:rPr>
        <w:t xml:space="preserve"> (Copenhagen, 1981).</w:t>
      </w:r>
    </w:p>
  </w:endnote>
  <w:endnote w:id="5">
    <w:p w14:paraId="15861381"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Sigvatr</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Þórðarson</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Knútsdrápa</w:t>
      </w:r>
      <w:proofErr w:type="spellEnd"/>
      <w:r w:rsidRPr="00D976E6">
        <w:rPr>
          <w:rFonts w:ascii="Times New Roman" w:eastAsia="Times New Roman" w:hAnsi="Times New Roman" w:cs="Times New Roman"/>
          <w:color w:val="000000"/>
          <w:sz w:val="24"/>
          <w:szCs w:val="24"/>
        </w:rPr>
        <w:t xml:space="preserve">, in </w:t>
      </w:r>
      <w:r w:rsidRPr="00D976E6">
        <w:rPr>
          <w:rFonts w:ascii="Times New Roman" w:eastAsia="Times New Roman" w:hAnsi="Times New Roman" w:cs="Times New Roman"/>
          <w:i/>
          <w:color w:val="000000"/>
          <w:sz w:val="24"/>
          <w:szCs w:val="24"/>
        </w:rPr>
        <w:t>Poetry from the Kings’ Sagas 1: From Mythical Times to c. 1035</w:t>
      </w:r>
      <w:r w:rsidRPr="00D976E6">
        <w:rPr>
          <w:rFonts w:ascii="Times New Roman" w:eastAsia="Times New Roman" w:hAnsi="Times New Roman" w:cs="Times New Roman"/>
          <w:color w:val="000000"/>
          <w:sz w:val="24"/>
          <w:szCs w:val="24"/>
        </w:rPr>
        <w:t xml:space="preserve">, ed. Matthew Townend, Skaldic Poetry of the Scandinavian Middle Ages 1 (Turnhout, 2012), 651. </w:t>
      </w:r>
      <w:proofErr w:type="spellStart"/>
      <w:r w:rsidRPr="00D976E6">
        <w:rPr>
          <w:rFonts w:ascii="Times New Roman" w:eastAsia="Times New Roman" w:hAnsi="Times New Roman" w:cs="Times New Roman"/>
          <w:i/>
          <w:color w:val="000000"/>
          <w:sz w:val="24"/>
          <w:szCs w:val="24"/>
        </w:rPr>
        <w:t>Knútsdrápa</w:t>
      </w:r>
      <w:proofErr w:type="spellEnd"/>
      <w:r w:rsidRPr="00D976E6">
        <w:rPr>
          <w:rFonts w:ascii="Times New Roman" w:eastAsia="Times New Roman" w:hAnsi="Times New Roman" w:cs="Times New Roman"/>
          <w:i/>
          <w:color w:val="000000"/>
          <w:sz w:val="24"/>
          <w:szCs w:val="24"/>
        </w:rPr>
        <w:t xml:space="preserve"> </w:t>
      </w:r>
      <w:r w:rsidRPr="00D976E6">
        <w:rPr>
          <w:rFonts w:ascii="Times New Roman" w:eastAsia="Times New Roman" w:hAnsi="Times New Roman" w:cs="Times New Roman"/>
          <w:color w:val="000000"/>
          <w:sz w:val="24"/>
          <w:szCs w:val="24"/>
        </w:rPr>
        <w:t xml:space="preserve">is a skaldic poem in praise of </w:t>
      </w:r>
      <w:proofErr w:type="spellStart"/>
      <w:r w:rsidRPr="00D976E6">
        <w:rPr>
          <w:rFonts w:ascii="Times New Roman" w:eastAsia="Times New Roman" w:hAnsi="Times New Roman" w:cs="Times New Roman"/>
          <w:color w:val="000000"/>
          <w:sz w:val="24"/>
          <w:szCs w:val="24"/>
        </w:rPr>
        <w:t>Knútr</w:t>
      </w:r>
      <w:proofErr w:type="spellEnd"/>
      <w:r w:rsidRPr="00D976E6">
        <w:rPr>
          <w:rFonts w:ascii="Times New Roman" w:eastAsia="Times New Roman" w:hAnsi="Times New Roman" w:cs="Times New Roman"/>
          <w:color w:val="000000"/>
          <w:sz w:val="24"/>
          <w:szCs w:val="24"/>
        </w:rPr>
        <w:t xml:space="preserve"> inn </w:t>
      </w:r>
      <w:proofErr w:type="spellStart"/>
      <w:r w:rsidRPr="00D976E6">
        <w:rPr>
          <w:rFonts w:ascii="Times New Roman" w:eastAsia="Times New Roman" w:hAnsi="Times New Roman" w:cs="Times New Roman"/>
          <w:color w:val="000000"/>
          <w:sz w:val="24"/>
          <w:szCs w:val="24"/>
        </w:rPr>
        <w:t>ríki</w:t>
      </w:r>
      <w:proofErr w:type="spellEnd"/>
      <w:r w:rsidRPr="00D976E6">
        <w:rPr>
          <w:rFonts w:ascii="Times New Roman" w:eastAsia="Times New Roman" w:hAnsi="Times New Roman" w:cs="Times New Roman"/>
          <w:color w:val="000000"/>
          <w:sz w:val="24"/>
          <w:szCs w:val="24"/>
        </w:rPr>
        <w:t xml:space="preserve">, likely composed in the 1020s or 1030s. The poem as a whole celebrates the monarch’s successful subjugation of England in 1016–17 in typically terse skaldic style, with the opening strophe setting the scene by invoking the successful Viking incursion that overthrew – and allegedly inflicted a blood eagle upon – King </w:t>
      </w:r>
      <w:proofErr w:type="spellStart"/>
      <w:r w:rsidRPr="00D976E6">
        <w:rPr>
          <w:rFonts w:ascii="Times New Roman" w:eastAsia="Times New Roman" w:hAnsi="Times New Roman" w:cs="Times New Roman"/>
          <w:color w:val="000000"/>
          <w:sz w:val="24"/>
          <w:szCs w:val="24"/>
        </w:rPr>
        <w:t>Ælla</w:t>
      </w:r>
      <w:proofErr w:type="spellEnd"/>
      <w:r w:rsidRPr="00D976E6">
        <w:rPr>
          <w:rFonts w:ascii="Times New Roman" w:eastAsia="Times New Roman" w:hAnsi="Times New Roman" w:cs="Times New Roman"/>
          <w:color w:val="000000"/>
          <w:sz w:val="24"/>
          <w:szCs w:val="24"/>
        </w:rPr>
        <w:t xml:space="preserve"> of Northumbria in 867 or 868.</w:t>
      </w:r>
    </w:p>
  </w:endnote>
  <w:endnote w:id="6">
    <w:p w14:paraId="53A6F508"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Ragnars</w:t>
      </w:r>
      <w:proofErr w:type="spellEnd"/>
      <w:r w:rsidRPr="00D976E6">
        <w:rPr>
          <w:rFonts w:ascii="Times New Roman" w:eastAsia="Times New Roman" w:hAnsi="Times New Roman" w:cs="Times New Roman"/>
          <w:i/>
          <w:color w:val="000000"/>
          <w:sz w:val="24"/>
          <w:szCs w:val="24"/>
        </w:rPr>
        <w:t xml:space="preserve"> saga </w:t>
      </w:r>
      <w:proofErr w:type="spellStart"/>
      <w:r w:rsidRPr="00D976E6">
        <w:rPr>
          <w:rFonts w:ascii="Times New Roman" w:eastAsia="Times New Roman" w:hAnsi="Times New Roman" w:cs="Times New Roman"/>
          <w:i/>
          <w:color w:val="000000"/>
          <w:sz w:val="24"/>
          <w:szCs w:val="24"/>
        </w:rPr>
        <w:t>loðbrókar</w:t>
      </w:r>
      <w:proofErr w:type="spellEnd"/>
      <w:r w:rsidRPr="00D976E6">
        <w:rPr>
          <w:rFonts w:ascii="Times New Roman" w:eastAsia="Times New Roman" w:hAnsi="Times New Roman" w:cs="Times New Roman"/>
          <w:color w:val="000000"/>
          <w:sz w:val="24"/>
          <w:szCs w:val="24"/>
        </w:rPr>
        <w:t xml:space="preserve">, in </w:t>
      </w:r>
      <w:proofErr w:type="spellStart"/>
      <w:r w:rsidRPr="00D976E6">
        <w:rPr>
          <w:rFonts w:ascii="Times New Roman" w:eastAsia="Times New Roman" w:hAnsi="Times New Roman" w:cs="Times New Roman"/>
          <w:i/>
          <w:color w:val="000000"/>
          <w:sz w:val="24"/>
          <w:szCs w:val="24"/>
        </w:rPr>
        <w:t>Fornaldar</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sögur</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Norðurlanda</w:t>
      </w:r>
      <w:proofErr w:type="spellEnd"/>
      <w:r w:rsidRPr="00D976E6">
        <w:rPr>
          <w:rFonts w:ascii="Times New Roman" w:eastAsia="Times New Roman" w:hAnsi="Times New Roman" w:cs="Times New Roman"/>
          <w:color w:val="000000"/>
          <w:sz w:val="24"/>
          <w:szCs w:val="24"/>
        </w:rPr>
        <w:t xml:space="preserve">, eds. </w:t>
      </w:r>
      <w:proofErr w:type="spellStart"/>
      <w:r w:rsidRPr="00D976E6">
        <w:rPr>
          <w:rFonts w:ascii="Times New Roman" w:eastAsia="Times New Roman" w:hAnsi="Times New Roman" w:cs="Times New Roman"/>
          <w:color w:val="000000"/>
          <w:sz w:val="24"/>
          <w:szCs w:val="24"/>
        </w:rPr>
        <w:t>Guðni</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Jónsson</w:t>
      </w:r>
      <w:proofErr w:type="spellEnd"/>
      <w:r w:rsidRPr="00D976E6">
        <w:rPr>
          <w:rFonts w:ascii="Times New Roman" w:eastAsia="Times New Roman" w:hAnsi="Times New Roman" w:cs="Times New Roman"/>
          <w:color w:val="000000"/>
          <w:sz w:val="24"/>
          <w:szCs w:val="24"/>
        </w:rPr>
        <w:t xml:space="preserve"> and Bjarni </w:t>
      </w:r>
      <w:proofErr w:type="spellStart"/>
      <w:r w:rsidRPr="00D976E6">
        <w:rPr>
          <w:rFonts w:ascii="Times New Roman" w:eastAsia="Times New Roman" w:hAnsi="Times New Roman" w:cs="Times New Roman"/>
          <w:color w:val="000000"/>
          <w:sz w:val="24"/>
          <w:szCs w:val="24"/>
        </w:rPr>
        <w:t>Vilhjálmsson</w:t>
      </w:r>
      <w:proofErr w:type="spellEnd"/>
      <w:r w:rsidRPr="00D976E6">
        <w:rPr>
          <w:rFonts w:ascii="Times New Roman" w:eastAsia="Times New Roman" w:hAnsi="Times New Roman" w:cs="Times New Roman"/>
          <w:color w:val="000000"/>
          <w:sz w:val="24"/>
          <w:szCs w:val="24"/>
        </w:rPr>
        <w:t xml:space="preserve"> (Reykjavík, 1943), vol. 1, p. 143; translated in </w:t>
      </w:r>
      <w:r w:rsidRPr="00D976E6">
        <w:rPr>
          <w:rFonts w:ascii="Times New Roman" w:eastAsia="Times New Roman" w:hAnsi="Times New Roman" w:cs="Times New Roman"/>
          <w:i/>
          <w:color w:val="000000"/>
          <w:sz w:val="24"/>
          <w:szCs w:val="24"/>
        </w:rPr>
        <w:t xml:space="preserve">The Saga of the </w:t>
      </w:r>
      <w:proofErr w:type="spellStart"/>
      <w:r w:rsidRPr="00D976E6">
        <w:rPr>
          <w:rFonts w:ascii="Times New Roman" w:eastAsia="Times New Roman" w:hAnsi="Times New Roman" w:cs="Times New Roman"/>
          <w:i/>
          <w:color w:val="000000"/>
          <w:sz w:val="24"/>
          <w:szCs w:val="24"/>
        </w:rPr>
        <w:t>Volsungs</w:t>
      </w:r>
      <w:proofErr w:type="spellEnd"/>
      <w:r w:rsidRPr="00D976E6">
        <w:rPr>
          <w:rFonts w:ascii="Times New Roman" w:eastAsia="Times New Roman" w:hAnsi="Times New Roman" w:cs="Times New Roman"/>
          <w:i/>
          <w:color w:val="000000"/>
          <w:sz w:val="24"/>
          <w:szCs w:val="24"/>
        </w:rPr>
        <w:t xml:space="preserve">: With the Saga of Ragnar </w:t>
      </w:r>
      <w:proofErr w:type="spellStart"/>
      <w:r w:rsidRPr="00D976E6">
        <w:rPr>
          <w:rFonts w:ascii="Times New Roman" w:eastAsia="Times New Roman" w:hAnsi="Times New Roman" w:cs="Times New Roman"/>
          <w:i/>
          <w:color w:val="000000"/>
          <w:sz w:val="24"/>
          <w:szCs w:val="24"/>
        </w:rPr>
        <w:t>Lothbrok</w:t>
      </w:r>
      <w:proofErr w:type="spellEnd"/>
      <w:r w:rsidRPr="00D976E6">
        <w:rPr>
          <w:rFonts w:ascii="Times New Roman" w:eastAsia="Times New Roman" w:hAnsi="Times New Roman" w:cs="Times New Roman"/>
          <w:color w:val="000000"/>
          <w:sz w:val="24"/>
          <w:szCs w:val="24"/>
        </w:rPr>
        <w:t xml:space="preserve">, trans. Jackson Crawford (Indianapolis, 2017), 85–133. </w:t>
      </w:r>
      <w:proofErr w:type="spellStart"/>
      <w:r w:rsidRPr="00D976E6">
        <w:rPr>
          <w:rFonts w:ascii="Times New Roman" w:eastAsia="Times New Roman" w:hAnsi="Times New Roman" w:cs="Times New Roman"/>
          <w:i/>
          <w:color w:val="000000"/>
          <w:sz w:val="24"/>
          <w:szCs w:val="24"/>
        </w:rPr>
        <w:t>Ragnars</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xml:space="preserve"> recounts the life of the eponymous king, who is believed to have lived in the mid-ninth century, including the death of his (alleged) killer </w:t>
      </w:r>
      <w:proofErr w:type="spellStart"/>
      <w:r w:rsidRPr="00D976E6">
        <w:rPr>
          <w:rFonts w:ascii="Times New Roman" w:eastAsia="Times New Roman" w:hAnsi="Times New Roman" w:cs="Times New Roman"/>
          <w:color w:val="000000"/>
          <w:sz w:val="24"/>
          <w:szCs w:val="24"/>
        </w:rPr>
        <w:t>Ælla</w:t>
      </w:r>
      <w:proofErr w:type="spellEnd"/>
      <w:r w:rsidRPr="00D976E6">
        <w:rPr>
          <w:rFonts w:ascii="Times New Roman" w:eastAsia="Times New Roman" w:hAnsi="Times New Roman" w:cs="Times New Roman"/>
          <w:color w:val="000000"/>
          <w:sz w:val="24"/>
          <w:szCs w:val="24"/>
        </w:rPr>
        <w:t xml:space="preserve">. However, the thirteenth-century </w:t>
      </w:r>
      <w:proofErr w:type="spellStart"/>
      <w:r w:rsidRPr="00D976E6">
        <w:rPr>
          <w:rFonts w:ascii="Times New Roman" w:eastAsia="Times New Roman" w:hAnsi="Times New Roman" w:cs="Times New Roman"/>
          <w:i/>
          <w:color w:val="000000"/>
          <w:sz w:val="24"/>
          <w:szCs w:val="24"/>
        </w:rPr>
        <w:t>fornaldarsaga</w:t>
      </w:r>
      <w:proofErr w:type="spellEnd"/>
      <w:r w:rsidRPr="00D976E6">
        <w:rPr>
          <w:rFonts w:ascii="Times New Roman" w:eastAsia="Times New Roman" w:hAnsi="Times New Roman" w:cs="Times New Roman"/>
          <w:i/>
          <w:color w:val="000000"/>
          <w:sz w:val="24"/>
          <w:szCs w:val="24"/>
        </w:rPr>
        <w:t xml:space="preserve"> </w:t>
      </w:r>
      <w:r w:rsidRPr="00D976E6">
        <w:rPr>
          <w:rFonts w:ascii="Times New Roman" w:eastAsia="Times New Roman" w:hAnsi="Times New Roman" w:cs="Times New Roman"/>
          <w:color w:val="000000"/>
          <w:sz w:val="24"/>
          <w:szCs w:val="24"/>
        </w:rPr>
        <w:t xml:space="preserve">blends credible and legendary episodes, and is a highly literary construction reflecting a widespread cultural discourse regarding Ragnar and his family; Elisabeth Ashman Rowe, </w:t>
      </w:r>
      <w:r w:rsidRPr="00D976E6">
        <w:rPr>
          <w:rFonts w:ascii="Times New Roman" w:eastAsia="Times New Roman" w:hAnsi="Times New Roman" w:cs="Times New Roman"/>
          <w:i/>
          <w:color w:val="000000"/>
          <w:sz w:val="24"/>
          <w:szCs w:val="24"/>
        </w:rPr>
        <w:t xml:space="preserve">Vikings in the West: The Legend of </w:t>
      </w:r>
      <w:proofErr w:type="spellStart"/>
      <w:r w:rsidRPr="00D976E6">
        <w:rPr>
          <w:rFonts w:ascii="Times New Roman" w:eastAsia="Times New Roman" w:hAnsi="Times New Roman" w:cs="Times New Roman"/>
          <w:i/>
          <w:color w:val="000000"/>
          <w:sz w:val="24"/>
          <w:szCs w:val="24"/>
        </w:rPr>
        <w:t>Ragnarr</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Loðbrók</w:t>
      </w:r>
      <w:proofErr w:type="spellEnd"/>
      <w:r w:rsidRPr="00D976E6">
        <w:rPr>
          <w:rFonts w:ascii="Times New Roman" w:eastAsia="Times New Roman" w:hAnsi="Times New Roman" w:cs="Times New Roman"/>
          <w:i/>
          <w:color w:val="000000"/>
          <w:sz w:val="24"/>
          <w:szCs w:val="24"/>
        </w:rPr>
        <w:t xml:space="preserve"> and His Sons</w:t>
      </w:r>
      <w:r w:rsidRPr="00D976E6">
        <w:rPr>
          <w:rFonts w:ascii="Times New Roman" w:eastAsia="Times New Roman" w:hAnsi="Times New Roman" w:cs="Times New Roman"/>
          <w:color w:val="000000"/>
          <w:sz w:val="24"/>
          <w:szCs w:val="24"/>
        </w:rPr>
        <w:t xml:space="preserve">, Studia </w:t>
      </w:r>
      <w:proofErr w:type="spellStart"/>
      <w:r w:rsidRPr="00D976E6">
        <w:rPr>
          <w:rFonts w:ascii="Times New Roman" w:eastAsia="Times New Roman" w:hAnsi="Times New Roman" w:cs="Times New Roman"/>
          <w:color w:val="000000"/>
          <w:sz w:val="24"/>
          <w:szCs w:val="24"/>
        </w:rPr>
        <w:t>Medievalia</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Septentrionalia</w:t>
      </w:r>
      <w:proofErr w:type="spellEnd"/>
      <w:r w:rsidRPr="00D976E6">
        <w:rPr>
          <w:rFonts w:ascii="Times New Roman" w:eastAsia="Times New Roman" w:hAnsi="Times New Roman" w:cs="Times New Roman"/>
          <w:color w:val="000000"/>
          <w:sz w:val="24"/>
          <w:szCs w:val="24"/>
        </w:rPr>
        <w:t xml:space="preserve"> 18 (Vienna, 2012), 207–16; </w:t>
      </w:r>
      <w:r w:rsidRPr="00D976E6">
        <w:rPr>
          <w:rFonts w:ascii="Times New Roman" w:eastAsia="Times New Roman" w:hAnsi="Times New Roman" w:cs="Times New Roman"/>
          <w:i/>
          <w:color w:val="000000"/>
          <w:sz w:val="24"/>
          <w:szCs w:val="24"/>
        </w:rPr>
        <w:t>cf</w:t>
      </w:r>
      <w:r w:rsidRPr="00D976E6">
        <w:rPr>
          <w:rFonts w:ascii="Times New Roman" w:eastAsia="Times New Roman" w:hAnsi="Times New Roman" w:cs="Times New Roman"/>
          <w:color w:val="000000"/>
          <w:sz w:val="24"/>
          <w:szCs w:val="24"/>
        </w:rPr>
        <w:t xml:space="preserve">. Rory </w:t>
      </w:r>
      <w:proofErr w:type="spellStart"/>
      <w:r w:rsidRPr="00D976E6">
        <w:rPr>
          <w:rFonts w:ascii="Times New Roman" w:eastAsia="Times New Roman" w:hAnsi="Times New Roman" w:cs="Times New Roman"/>
          <w:color w:val="000000"/>
          <w:sz w:val="24"/>
          <w:szCs w:val="24"/>
        </w:rPr>
        <w:t>McTurk</w:t>
      </w:r>
      <w:proofErr w:type="spell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 xml:space="preserve">Studies in </w:t>
      </w:r>
      <w:proofErr w:type="spellStart"/>
      <w:r w:rsidRPr="00D976E6">
        <w:rPr>
          <w:rFonts w:ascii="Times New Roman" w:eastAsia="Times New Roman" w:hAnsi="Times New Roman" w:cs="Times New Roman"/>
          <w:i/>
          <w:color w:val="000000"/>
          <w:sz w:val="24"/>
          <w:szCs w:val="24"/>
        </w:rPr>
        <w:t>Ragnars</w:t>
      </w:r>
      <w:proofErr w:type="spellEnd"/>
      <w:r w:rsidRPr="00D976E6">
        <w:rPr>
          <w:rFonts w:ascii="Times New Roman" w:eastAsia="Times New Roman" w:hAnsi="Times New Roman" w:cs="Times New Roman"/>
          <w:i/>
          <w:color w:val="000000"/>
          <w:sz w:val="24"/>
          <w:szCs w:val="24"/>
        </w:rPr>
        <w:t xml:space="preserve"> saga </w:t>
      </w:r>
      <w:proofErr w:type="spellStart"/>
      <w:r w:rsidRPr="00D976E6">
        <w:rPr>
          <w:rFonts w:ascii="Times New Roman" w:eastAsia="Times New Roman" w:hAnsi="Times New Roman" w:cs="Times New Roman"/>
          <w:i/>
          <w:color w:val="000000"/>
          <w:sz w:val="24"/>
          <w:szCs w:val="24"/>
        </w:rPr>
        <w:t>Loðbrókar</w:t>
      </w:r>
      <w:proofErr w:type="spellEnd"/>
      <w:r w:rsidRPr="00D976E6">
        <w:rPr>
          <w:rFonts w:ascii="Times New Roman" w:eastAsia="Times New Roman" w:hAnsi="Times New Roman" w:cs="Times New Roman"/>
          <w:i/>
          <w:color w:val="000000"/>
          <w:sz w:val="24"/>
          <w:szCs w:val="24"/>
        </w:rPr>
        <w:t xml:space="preserve"> and Its Major Scandinavian Analogues</w:t>
      </w:r>
      <w:r w:rsidRPr="00D976E6">
        <w:rPr>
          <w:rFonts w:ascii="Times New Roman" w:eastAsia="Times New Roman" w:hAnsi="Times New Roman" w:cs="Times New Roman"/>
          <w:color w:val="000000"/>
          <w:sz w:val="24"/>
          <w:szCs w:val="24"/>
        </w:rPr>
        <w:t xml:space="preserve">, Medium </w:t>
      </w:r>
      <w:proofErr w:type="spellStart"/>
      <w:r w:rsidRPr="00D976E6">
        <w:rPr>
          <w:rFonts w:ascii="Times New Roman" w:eastAsia="Times New Roman" w:hAnsi="Times New Roman" w:cs="Times New Roman"/>
          <w:color w:val="000000"/>
          <w:sz w:val="24"/>
          <w:szCs w:val="24"/>
        </w:rPr>
        <w:t>Ævum</w:t>
      </w:r>
      <w:proofErr w:type="spellEnd"/>
      <w:r w:rsidRPr="00D976E6">
        <w:rPr>
          <w:rFonts w:ascii="Times New Roman" w:eastAsia="Times New Roman" w:hAnsi="Times New Roman" w:cs="Times New Roman"/>
          <w:color w:val="000000"/>
          <w:sz w:val="24"/>
          <w:szCs w:val="24"/>
        </w:rPr>
        <w:t xml:space="preserve"> Monographs New Series 15 (Oxford, 1991).</w:t>
      </w:r>
    </w:p>
  </w:endnote>
  <w:endnote w:id="7">
    <w:p w14:paraId="47132473" w14:textId="77777777" w:rsidR="00236302" w:rsidRPr="004335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lang w:val="de-DE"/>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Reginsmál</w:t>
      </w:r>
      <w:proofErr w:type="spellEnd"/>
      <w:r w:rsidRPr="00D976E6">
        <w:rPr>
          <w:rFonts w:ascii="Times New Roman" w:eastAsia="Times New Roman" w:hAnsi="Times New Roman" w:cs="Times New Roman"/>
          <w:color w:val="000000"/>
          <w:sz w:val="24"/>
          <w:szCs w:val="24"/>
        </w:rPr>
        <w:t xml:space="preserve">, in </w:t>
      </w:r>
      <w:proofErr w:type="spellStart"/>
      <w:r w:rsidRPr="00D976E6">
        <w:rPr>
          <w:rFonts w:ascii="Times New Roman" w:eastAsia="Times New Roman" w:hAnsi="Times New Roman" w:cs="Times New Roman"/>
          <w:i/>
          <w:color w:val="000000"/>
          <w:sz w:val="24"/>
          <w:szCs w:val="24"/>
        </w:rPr>
        <w:t>Eddukvæði</w:t>
      </w:r>
      <w:proofErr w:type="spellEnd"/>
      <w:r w:rsidRPr="00D976E6">
        <w:rPr>
          <w:rFonts w:ascii="Times New Roman" w:eastAsia="Times New Roman" w:hAnsi="Times New Roman" w:cs="Times New Roman"/>
          <w:color w:val="000000"/>
          <w:sz w:val="24"/>
          <w:szCs w:val="24"/>
        </w:rPr>
        <w:t xml:space="preserve">, eds. </w:t>
      </w:r>
      <w:proofErr w:type="spellStart"/>
      <w:r w:rsidRPr="00D976E6">
        <w:rPr>
          <w:rFonts w:ascii="Times New Roman" w:eastAsia="Times New Roman" w:hAnsi="Times New Roman" w:cs="Times New Roman"/>
          <w:color w:val="000000"/>
          <w:sz w:val="24"/>
          <w:szCs w:val="24"/>
        </w:rPr>
        <w:t>Jónas</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Kristjánsson</w:t>
      </w:r>
      <w:proofErr w:type="spellEnd"/>
      <w:r w:rsidRPr="00D976E6">
        <w:rPr>
          <w:rFonts w:ascii="Times New Roman" w:eastAsia="Times New Roman" w:hAnsi="Times New Roman" w:cs="Times New Roman"/>
          <w:color w:val="000000"/>
          <w:sz w:val="24"/>
          <w:szCs w:val="24"/>
        </w:rPr>
        <w:t xml:space="preserve"> and </w:t>
      </w:r>
      <w:proofErr w:type="spellStart"/>
      <w:r w:rsidRPr="00D976E6">
        <w:rPr>
          <w:rFonts w:ascii="Times New Roman" w:eastAsia="Times New Roman" w:hAnsi="Times New Roman" w:cs="Times New Roman"/>
          <w:color w:val="000000"/>
          <w:sz w:val="24"/>
          <w:szCs w:val="24"/>
        </w:rPr>
        <w:t>Vésteinn</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Ólason</w:t>
      </w:r>
      <w:proofErr w:type="spellEnd"/>
      <w:r w:rsidRPr="00D976E6">
        <w:rPr>
          <w:rFonts w:ascii="Times New Roman" w:eastAsia="Times New Roman" w:hAnsi="Times New Roman" w:cs="Times New Roman"/>
          <w:color w:val="000000"/>
          <w:sz w:val="24"/>
          <w:szCs w:val="24"/>
        </w:rPr>
        <w:t xml:space="preserve">, 2 vols. (Reykjavík, 2014), vol. 2, p. 302; translated in </w:t>
      </w:r>
      <w:r w:rsidRPr="00D976E6">
        <w:rPr>
          <w:rFonts w:ascii="Times New Roman" w:eastAsia="Times New Roman" w:hAnsi="Times New Roman" w:cs="Times New Roman"/>
          <w:i/>
          <w:color w:val="000000"/>
          <w:sz w:val="24"/>
          <w:szCs w:val="24"/>
        </w:rPr>
        <w:t>The Poetic Edda</w:t>
      </w:r>
      <w:r w:rsidRPr="00D976E6">
        <w:rPr>
          <w:rFonts w:ascii="Times New Roman" w:eastAsia="Times New Roman" w:hAnsi="Times New Roman" w:cs="Times New Roman"/>
          <w:color w:val="000000"/>
          <w:sz w:val="24"/>
          <w:szCs w:val="24"/>
        </w:rPr>
        <w:t xml:space="preserve">, trans. Carolyne </w:t>
      </w:r>
      <w:proofErr w:type="spellStart"/>
      <w:r w:rsidRPr="00D976E6">
        <w:rPr>
          <w:rFonts w:ascii="Times New Roman" w:eastAsia="Times New Roman" w:hAnsi="Times New Roman" w:cs="Times New Roman"/>
          <w:color w:val="000000"/>
          <w:sz w:val="24"/>
          <w:szCs w:val="24"/>
        </w:rPr>
        <w:t>Larrington</w:t>
      </w:r>
      <w:proofErr w:type="spellEnd"/>
      <w:r w:rsidRPr="00D976E6">
        <w:rPr>
          <w:rFonts w:ascii="Times New Roman" w:eastAsia="Times New Roman" w:hAnsi="Times New Roman" w:cs="Times New Roman"/>
          <w:color w:val="000000"/>
          <w:sz w:val="24"/>
          <w:szCs w:val="24"/>
        </w:rPr>
        <w:t xml:space="preserve"> (Oxford, 1996), 151–156. </w:t>
      </w:r>
      <w:proofErr w:type="spellStart"/>
      <w:r w:rsidRPr="00D976E6">
        <w:rPr>
          <w:rFonts w:ascii="Times New Roman" w:eastAsia="Times New Roman" w:hAnsi="Times New Roman" w:cs="Times New Roman"/>
          <w:i/>
          <w:color w:val="000000"/>
          <w:sz w:val="24"/>
          <w:szCs w:val="24"/>
        </w:rPr>
        <w:t>Reginsmál</w:t>
      </w:r>
      <w:proofErr w:type="spellEnd"/>
      <w:r w:rsidRPr="00D976E6">
        <w:rPr>
          <w:rFonts w:ascii="Times New Roman" w:eastAsia="Times New Roman" w:hAnsi="Times New Roman" w:cs="Times New Roman"/>
          <w:color w:val="000000"/>
          <w:sz w:val="24"/>
          <w:szCs w:val="24"/>
        </w:rPr>
        <w:t xml:space="preserve"> is an eddic poem, part of the heroic collection in the second half of the late thirteenth-century </w:t>
      </w:r>
      <w:r w:rsidRPr="00D976E6">
        <w:rPr>
          <w:rFonts w:ascii="Times New Roman" w:eastAsia="Times New Roman" w:hAnsi="Times New Roman" w:cs="Times New Roman"/>
          <w:i/>
          <w:color w:val="000000"/>
          <w:sz w:val="24"/>
          <w:szCs w:val="24"/>
        </w:rPr>
        <w:t>Codex Regius</w:t>
      </w:r>
      <w:r w:rsidRPr="00D976E6">
        <w:rPr>
          <w:rFonts w:ascii="Times New Roman" w:eastAsia="Times New Roman" w:hAnsi="Times New Roman" w:cs="Times New Roman"/>
          <w:color w:val="000000"/>
          <w:sz w:val="24"/>
          <w:szCs w:val="24"/>
        </w:rPr>
        <w:t xml:space="preserve">. Its dating (and even status as a separate text from adjacent poems) is complicated, but it has been suggested that the poem as it now stands shares a common ancestor with both the main manuscripts of </w:t>
      </w:r>
      <w:proofErr w:type="spellStart"/>
      <w:r w:rsidRPr="00D976E6">
        <w:rPr>
          <w:rFonts w:ascii="Times New Roman" w:eastAsia="Times New Roman" w:hAnsi="Times New Roman" w:cs="Times New Roman"/>
          <w:i/>
          <w:color w:val="000000"/>
          <w:sz w:val="24"/>
          <w:szCs w:val="24"/>
        </w:rPr>
        <w:t>Sorra</w:t>
      </w:r>
      <w:proofErr w:type="spellEnd"/>
      <w:r w:rsidRPr="00D976E6">
        <w:rPr>
          <w:rFonts w:ascii="Times New Roman" w:eastAsia="Times New Roman" w:hAnsi="Times New Roman" w:cs="Times New Roman"/>
          <w:i/>
          <w:color w:val="000000"/>
          <w:sz w:val="24"/>
          <w:szCs w:val="24"/>
        </w:rPr>
        <w:t xml:space="preserve"> Edda </w:t>
      </w:r>
      <w:r w:rsidRPr="00D976E6">
        <w:rPr>
          <w:rFonts w:ascii="Times New Roman" w:eastAsia="Times New Roman" w:hAnsi="Times New Roman" w:cs="Times New Roman"/>
          <w:color w:val="000000"/>
          <w:sz w:val="24"/>
          <w:szCs w:val="24"/>
        </w:rPr>
        <w:t xml:space="preserve">on the one hand and </w:t>
      </w:r>
      <w:proofErr w:type="spellStart"/>
      <w:r w:rsidRPr="00D976E6">
        <w:rPr>
          <w:rFonts w:ascii="Times New Roman" w:eastAsia="Times New Roman" w:hAnsi="Times New Roman" w:cs="Times New Roman"/>
          <w:i/>
          <w:color w:val="000000"/>
          <w:sz w:val="24"/>
          <w:szCs w:val="24"/>
        </w:rPr>
        <w:t>Vǫlsunga</w:t>
      </w:r>
      <w:proofErr w:type="spellEnd"/>
      <w:r w:rsidRPr="00D976E6">
        <w:rPr>
          <w:rFonts w:ascii="Times New Roman" w:eastAsia="Times New Roman" w:hAnsi="Times New Roman" w:cs="Times New Roman"/>
          <w:i/>
          <w:color w:val="000000"/>
          <w:sz w:val="24"/>
          <w:szCs w:val="24"/>
        </w:rPr>
        <w:t xml:space="preserve"> saga </w:t>
      </w:r>
      <w:r w:rsidRPr="00D976E6">
        <w:rPr>
          <w:rFonts w:ascii="Times New Roman" w:eastAsia="Times New Roman" w:hAnsi="Times New Roman" w:cs="Times New Roman"/>
          <w:color w:val="000000"/>
          <w:sz w:val="24"/>
          <w:szCs w:val="24"/>
        </w:rPr>
        <w:t xml:space="preserve">and </w:t>
      </w:r>
      <w:proofErr w:type="spellStart"/>
      <w:r w:rsidRPr="00D976E6">
        <w:rPr>
          <w:rFonts w:ascii="Times New Roman" w:eastAsia="Times New Roman" w:hAnsi="Times New Roman" w:cs="Times New Roman"/>
          <w:i/>
          <w:color w:val="000000"/>
          <w:sz w:val="24"/>
          <w:szCs w:val="24"/>
        </w:rPr>
        <w:t>Ragnars</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xml:space="preserve"> on the other (Klaus von See </w:t>
      </w:r>
      <w:r w:rsidRPr="00D976E6">
        <w:rPr>
          <w:rFonts w:ascii="Times New Roman" w:eastAsia="Times New Roman" w:hAnsi="Times New Roman" w:cs="Times New Roman"/>
          <w:i/>
          <w:color w:val="000000"/>
          <w:sz w:val="24"/>
          <w:szCs w:val="24"/>
        </w:rPr>
        <w:t>et al</w:t>
      </w:r>
      <w:r w:rsidRPr="00D976E6">
        <w:rPr>
          <w:rFonts w:ascii="Times New Roman" w:eastAsia="Times New Roman" w:hAnsi="Times New Roman" w:cs="Times New Roman"/>
          <w:color w:val="000000"/>
          <w:sz w:val="24"/>
          <w:szCs w:val="24"/>
        </w:rPr>
        <w:t xml:space="preserve">., eds., </w:t>
      </w:r>
      <w:proofErr w:type="spellStart"/>
      <w:r w:rsidRPr="00D976E6">
        <w:rPr>
          <w:rFonts w:ascii="Times New Roman" w:eastAsia="Times New Roman" w:hAnsi="Times New Roman" w:cs="Times New Roman"/>
          <w:i/>
          <w:color w:val="000000"/>
          <w:sz w:val="24"/>
          <w:szCs w:val="24"/>
        </w:rPr>
        <w:t>Kommentar</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zu</w:t>
      </w:r>
      <w:proofErr w:type="spellEnd"/>
      <w:r w:rsidRPr="00D976E6">
        <w:rPr>
          <w:rFonts w:ascii="Times New Roman" w:eastAsia="Times New Roman" w:hAnsi="Times New Roman" w:cs="Times New Roman"/>
          <w:i/>
          <w:color w:val="000000"/>
          <w:sz w:val="24"/>
          <w:szCs w:val="24"/>
        </w:rPr>
        <w:t xml:space="preserve"> den </w:t>
      </w:r>
      <w:proofErr w:type="spellStart"/>
      <w:r w:rsidRPr="00D976E6">
        <w:rPr>
          <w:rFonts w:ascii="Times New Roman" w:eastAsia="Times New Roman" w:hAnsi="Times New Roman" w:cs="Times New Roman"/>
          <w:i/>
          <w:color w:val="000000"/>
          <w:sz w:val="24"/>
          <w:szCs w:val="24"/>
        </w:rPr>
        <w:t>Liedern</w:t>
      </w:r>
      <w:proofErr w:type="spellEnd"/>
      <w:r w:rsidRPr="00D976E6">
        <w:rPr>
          <w:rFonts w:ascii="Times New Roman" w:eastAsia="Times New Roman" w:hAnsi="Times New Roman" w:cs="Times New Roman"/>
          <w:i/>
          <w:color w:val="000000"/>
          <w:sz w:val="24"/>
          <w:szCs w:val="24"/>
        </w:rPr>
        <w:t xml:space="preserve"> der Edda. </w:t>
      </w:r>
      <w:proofErr w:type="spellStart"/>
      <w:r w:rsidRPr="00D976E6">
        <w:rPr>
          <w:rFonts w:ascii="Times New Roman" w:eastAsia="Times New Roman" w:hAnsi="Times New Roman" w:cs="Times New Roman"/>
          <w:i/>
          <w:color w:val="000000"/>
          <w:sz w:val="24"/>
          <w:szCs w:val="24"/>
        </w:rPr>
        <w:t>Heldenlieder</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Frá</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dauða</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Sinfiǫtla</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Grípisspá</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Reginsmál</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Fáfnismál</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Sigrdrífumál</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Kommentar</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zu</w:t>
      </w:r>
      <w:proofErr w:type="spellEnd"/>
      <w:r w:rsidRPr="00D976E6">
        <w:rPr>
          <w:rFonts w:ascii="Times New Roman" w:eastAsia="Times New Roman" w:hAnsi="Times New Roman" w:cs="Times New Roman"/>
          <w:color w:val="000000"/>
          <w:sz w:val="24"/>
          <w:szCs w:val="24"/>
        </w:rPr>
        <w:t xml:space="preserve"> den </w:t>
      </w:r>
      <w:proofErr w:type="spellStart"/>
      <w:r w:rsidRPr="00D976E6">
        <w:rPr>
          <w:rFonts w:ascii="Times New Roman" w:eastAsia="Times New Roman" w:hAnsi="Times New Roman" w:cs="Times New Roman"/>
          <w:color w:val="000000"/>
          <w:sz w:val="24"/>
          <w:szCs w:val="24"/>
        </w:rPr>
        <w:t>Liedern</w:t>
      </w:r>
      <w:proofErr w:type="spellEnd"/>
      <w:r w:rsidRPr="00D976E6">
        <w:rPr>
          <w:rFonts w:ascii="Times New Roman" w:eastAsia="Times New Roman" w:hAnsi="Times New Roman" w:cs="Times New Roman"/>
          <w:color w:val="000000"/>
          <w:sz w:val="24"/>
          <w:szCs w:val="24"/>
        </w:rPr>
        <w:t xml:space="preserve"> der Edda 5 (Heidelberg, 2006), 264–73). The vocabulary of the prose passages between the verses provides a </w:t>
      </w:r>
      <w:r w:rsidRPr="00D976E6">
        <w:rPr>
          <w:rFonts w:ascii="Times New Roman" w:eastAsia="Times New Roman" w:hAnsi="Times New Roman" w:cs="Times New Roman"/>
          <w:i/>
          <w:color w:val="000000"/>
          <w:sz w:val="24"/>
          <w:szCs w:val="24"/>
        </w:rPr>
        <w:t xml:space="preserve">terminus post </w:t>
      </w:r>
      <w:proofErr w:type="spellStart"/>
      <w:r w:rsidRPr="00D976E6">
        <w:rPr>
          <w:rFonts w:ascii="Times New Roman" w:eastAsia="Times New Roman" w:hAnsi="Times New Roman" w:cs="Times New Roman"/>
          <w:i/>
          <w:color w:val="000000"/>
          <w:sz w:val="24"/>
          <w:szCs w:val="24"/>
        </w:rPr>
        <w:t>quem</w:t>
      </w:r>
      <w:proofErr w:type="spellEnd"/>
      <w:r w:rsidRPr="00D976E6">
        <w:rPr>
          <w:rFonts w:ascii="Times New Roman" w:eastAsia="Times New Roman" w:hAnsi="Times New Roman" w:cs="Times New Roman"/>
          <w:color w:val="000000"/>
          <w:sz w:val="24"/>
          <w:szCs w:val="24"/>
        </w:rPr>
        <w:t xml:space="preserve"> in the late twelfth century, although it remains possible the poetic verses were recycled from earlier texts (von See </w:t>
      </w:r>
      <w:r w:rsidRPr="00D976E6">
        <w:rPr>
          <w:rFonts w:ascii="Times New Roman" w:eastAsia="Times New Roman" w:hAnsi="Times New Roman" w:cs="Times New Roman"/>
          <w:i/>
          <w:color w:val="000000"/>
          <w:sz w:val="24"/>
          <w:szCs w:val="24"/>
        </w:rPr>
        <w:t>et al</w:t>
      </w:r>
      <w:r w:rsidRPr="00D976E6">
        <w:rPr>
          <w:rFonts w:ascii="Times New Roman" w:eastAsia="Times New Roman" w:hAnsi="Times New Roman" w:cs="Times New Roman"/>
          <w:color w:val="000000"/>
          <w:sz w:val="24"/>
          <w:szCs w:val="24"/>
        </w:rPr>
        <w:t xml:space="preserve">. </w:t>
      </w:r>
      <w:r w:rsidRPr="004335E6">
        <w:rPr>
          <w:rFonts w:ascii="Times New Roman" w:eastAsia="Times New Roman" w:hAnsi="Times New Roman" w:cs="Times New Roman"/>
          <w:i/>
          <w:color w:val="000000"/>
          <w:sz w:val="24"/>
          <w:szCs w:val="24"/>
          <w:lang w:val="de-DE"/>
        </w:rPr>
        <w:t>Kommentar</w:t>
      </w:r>
      <w:r w:rsidRPr="004335E6">
        <w:rPr>
          <w:rFonts w:ascii="Times New Roman" w:eastAsia="Times New Roman" w:hAnsi="Times New Roman" w:cs="Times New Roman"/>
          <w:color w:val="000000"/>
          <w:sz w:val="24"/>
          <w:szCs w:val="24"/>
          <w:lang w:val="de-DE"/>
        </w:rPr>
        <w:t>, 274).</w:t>
      </w:r>
    </w:p>
  </w:endnote>
  <w:endnote w:id="8">
    <w:p w14:paraId="446A22DF"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lang w:val="de-DE"/>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lang w:val="de-DE"/>
        </w:rPr>
        <w:t xml:space="preserve"> </w:t>
      </w:r>
      <w:proofErr w:type="spellStart"/>
      <w:r w:rsidRPr="00D976E6">
        <w:rPr>
          <w:rFonts w:ascii="Times New Roman" w:eastAsia="Times New Roman" w:hAnsi="Times New Roman" w:cs="Times New Roman"/>
          <w:i/>
          <w:color w:val="000000"/>
          <w:sz w:val="24"/>
          <w:szCs w:val="24"/>
          <w:lang w:val="de-DE"/>
        </w:rPr>
        <w:t>Reginsmál</w:t>
      </w:r>
      <w:proofErr w:type="spellEnd"/>
      <w:r w:rsidRPr="00D976E6">
        <w:rPr>
          <w:rFonts w:ascii="Times New Roman" w:eastAsia="Times New Roman" w:hAnsi="Times New Roman" w:cs="Times New Roman"/>
          <w:color w:val="000000"/>
          <w:sz w:val="24"/>
          <w:szCs w:val="24"/>
          <w:lang w:val="de-DE"/>
        </w:rPr>
        <w:t>, vol. 2, p. 302</w:t>
      </w:r>
    </w:p>
  </w:endnote>
  <w:endnote w:id="9">
    <w:p w14:paraId="36C8AFB6"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lang w:val="de-DE"/>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lang w:val="de-DE"/>
        </w:rPr>
        <w:t xml:space="preserve"> Saxo Grammaticus, </w:t>
      </w:r>
      <w:proofErr w:type="spellStart"/>
      <w:r w:rsidRPr="00D976E6">
        <w:rPr>
          <w:rFonts w:ascii="Times New Roman" w:eastAsia="Times New Roman" w:hAnsi="Times New Roman" w:cs="Times New Roman"/>
          <w:i/>
          <w:color w:val="000000"/>
          <w:sz w:val="24"/>
          <w:szCs w:val="24"/>
          <w:lang w:val="de-DE"/>
        </w:rPr>
        <w:t>Gesta</w:t>
      </w:r>
      <w:proofErr w:type="spellEnd"/>
      <w:r w:rsidRPr="00D976E6">
        <w:rPr>
          <w:rFonts w:ascii="Times New Roman" w:eastAsia="Times New Roman" w:hAnsi="Times New Roman" w:cs="Times New Roman"/>
          <w:i/>
          <w:color w:val="000000"/>
          <w:sz w:val="24"/>
          <w:szCs w:val="24"/>
          <w:lang w:val="de-DE"/>
        </w:rPr>
        <w:t xml:space="preserve"> </w:t>
      </w:r>
      <w:proofErr w:type="spellStart"/>
      <w:r w:rsidRPr="00D976E6">
        <w:rPr>
          <w:rFonts w:ascii="Times New Roman" w:eastAsia="Times New Roman" w:hAnsi="Times New Roman" w:cs="Times New Roman"/>
          <w:i/>
          <w:color w:val="000000"/>
          <w:sz w:val="24"/>
          <w:szCs w:val="24"/>
          <w:lang w:val="de-DE"/>
        </w:rPr>
        <w:t>Danorum</w:t>
      </w:r>
      <w:proofErr w:type="spellEnd"/>
      <w:r w:rsidRPr="00D976E6">
        <w:rPr>
          <w:rFonts w:ascii="Times New Roman" w:eastAsia="Times New Roman" w:hAnsi="Times New Roman" w:cs="Times New Roman"/>
          <w:color w:val="000000"/>
          <w:sz w:val="24"/>
          <w:szCs w:val="24"/>
          <w:lang w:val="de-DE"/>
        </w:rPr>
        <w:t xml:space="preserve"> 9.5.5, vol. 1, p. 664: </w:t>
      </w:r>
      <w:r w:rsidRPr="00D976E6">
        <w:rPr>
          <w:rFonts w:ascii="Times New Roman" w:eastAsia="Times New Roman" w:hAnsi="Times New Roman" w:cs="Times New Roman"/>
          <w:sz w:val="24"/>
          <w:szCs w:val="24"/>
          <w:lang w:val="de-DE"/>
        </w:rPr>
        <w:t>“</w:t>
      </w:r>
      <w:proofErr w:type="spellStart"/>
      <w:r w:rsidRPr="00D976E6">
        <w:rPr>
          <w:rFonts w:ascii="Times New Roman" w:eastAsia="Times New Roman" w:hAnsi="Times New Roman" w:cs="Times New Roman"/>
          <w:color w:val="000000"/>
          <w:sz w:val="24"/>
          <w:szCs w:val="24"/>
          <w:lang w:val="de-DE"/>
        </w:rPr>
        <w:t>figurante</w:t>
      </w:r>
      <w:proofErr w:type="spellEnd"/>
      <w:r w:rsidRPr="00D976E6">
        <w:rPr>
          <w:rFonts w:ascii="Times New Roman" w:eastAsia="Times New Roman" w:hAnsi="Times New Roman" w:cs="Times New Roman"/>
          <w:color w:val="000000"/>
          <w:sz w:val="24"/>
          <w:szCs w:val="24"/>
          <w:lang w:val="de-DE"/>
        </w:rPr>
        <w:t>”.</w:t>
      </w:r>
    </w:p>
  </w:endnote>
  <w:endnote w:id="10">
    <w:p w14:paraId="4C09A5C5"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lang w:val="de-DE"/>
        </w:rPr>
        <w:t xml:space="preserve"> Snorri Sturluson, </w:t>
      </w:r>
      <w:r w:rsidRPr="00D976E6">
        <w:rPr>
          <w:rFonts w:ascii="Times New Roman" w:eastAsia="Times New Roman" w:hAnsi="Times New Roman" w:cs="Times New Roman"/>
          <w:i/>
          <w:color w:val="000000"/>
          <w:sz w:val="24"/>
          <w:szCs w:val="24"/>
          <w:lang w:val="de-DE"/>
        </w:rPr>
        <w:t xml:space="preserve">Haralds </w:t>
      </w:r>
      <w:proofErr w:type="spellStart"/>
      <w:r w:rsidRPr="00D976E6">
        <w:rPr>
          <w:rFonts w:ascii="Times New Roman" w:eastAsia="Times New Roman" w:hAnsi="Times New Roman" w:cs="Times New Roman"/>
          <w:i/>
          <w:color w:val="000000"/>
          <w:sz w:val="24"/>
          <w:szCs w:val="24"/>
          <w:lang w:val="de-DE"/>
        </w:rPr>
        <w:t>saga</w:t>
      </w:r>
      <w:proofErr w:type="spellEnd"/>
      <w:r w:rsidRPr="00D976E6">
        <w:rPr>
          <w:rFonts w:ascii="Times New Roman" w:eastAsia="Times New Roman" w:hAnsi="Times New Roman" w:cs="Times New Roman"/>
          <w:i/>
          <w:color w:val="000000"/>
          <w:sz w:val="24"/>
          <w:szCs w:val="24"/>
          <w:lang w:val="de-DE"/>
        </w:rPr>
        <w:t xml:space="preserve"> ins </w:t>
      </w:r>
      <w:proofErr w:type="spellStart"/>
      <w:r w:rsidRPr="00D976E6">
        <w:rPr>
          <w:rFonts w:ascii="Times New Roman" w:eastAsia="Times New Roman" w:hAnsi="Times New Roman" w:cs="Times New Roman"/>
          <w:i/>
          <w:color w:val="000000"/>
          <w:sz w:val="24"/>
          <w:szCs w:val="24"/>
          <w:lang w:val="de-DE"/>
        </w:rPr>
        <w:t>hárfagra</w:t>
      </w:r>
      <w:proofErr w:type="spellEnd"/>
      <w:r w:rsidRPr="00D976E6">
        <w:rPr>
          <w:rFonts w:ascii="Times New Roman" w:eastAsia="Times New Roman" w:hAnsi="Times New Roman" w:cs="Times New Roman"/>
          <w:color w:val="000000"/>
          <w:sz w:val="24"/>
          <w:szCs w:val="24"/>
          <w:lang w:val="de-DE"/>
        </w:rPr>
        <w:t xml:space="preserve">, in </w:t>
      </w:r>
      <w:proofErr w:type="spellStart"/>
      <w:r w:rsidRPr="00D976E6">
        <w:rPr>
          <w:rFonts w:ascii="Times New Roman" w:eastAsia="Times New Roman" w:hAnsi="Times New Roman" w:cs="Times New Roman"/>
          <w:i/>
          <w:color w:val="000000"/>
          <w:sz w:val="24"/>
          <w:szCs w:val="24"/>
          <w:lang w:val="de-DE"/>
        </w:rPr>
        <w:t>Heimskringla</w:t>
      </w:r>
      <w:proofErr w:type="spellEnd"/>
      <w:r w:rsidRPr="00D976E6">
        <w:rPr>
          <w:rFonts w:ascii="Times New Roman" w:eastAsia="Times New Roman" w:hAnsi="Times New Roman" w:cs="Times New Roman"/>
          <w:color w:val="000000"/>
          <w:sz w:val="24"/>
          <w:szCs w:val="24"/>
          <w:lang w:val="de-DE"/>
        </w:rPr>
        <w:t xml:space="preserve">, </w:t>
      </w:r>
      <w:proofErr w:type="spellStart"/>
      <w:r w:rsidRPr="00D976E6">
        <w:rPr>
          <w:rFonts w:ascii="Times New Roman" w:eastAsia="Times New Roman" w:hAnsi="Times New Roman" w:cs="Times New Roman"/>
          <w:color w:val="000000"/>
          <w:sz w:val="24"/>
          <w:szCs w:val="24"/>
          <w:lang w:val="de-DE"/>
        </w:rPr>
        <w:t>ed</w:t>
      </w:r>
      <w:proofErr w:type="spellEnd"/>
      <w:r w:rsidRPr="00D976E6">
        <w:rPr>
          <w:rFonts w:ascii="Times New Roman" w:eastAsia="Times New Roman" w:hAnsi="Times New Roman" w:cs="Times New Roman"/>
          <w:color w:val="000000"/>
          <w:sz w:val="24"/>
          <w:szCs w:val="24"/>
          <w:lang w:val="de-DE"/>
        </w:rPr>
        <w:t xml:space="preserve">. </w:t>
      </w:r>
      <w:proofErr w:type="spellStart"/>
      <w:r w:rsidRPr="00D976E6">
        <w:rPr>
          <w:rFonts w:ascii="Times New Roman" w:eastAsia="Times New Roman" w:hAnsi="Times New Roman" w:cs="Times New Roman"/>
          <w:color w:val="000000"/>
          <w:sz w:val="24"/>
          <w:szCs w:val="24"/>
          <w:lang w:val="de-DE"/>
        </w:rPr>
        <w:t>Bjarni</w:t>
      </w:r>
      <w:proofErr w:type="spellEnd"/>
      <w:r w:rsidRPr="00D976E6">
        <w:rPr>
          <w:rFonts w:ascii="Times New Roman" w:eastAsia="Times New Roman" w:hAnsi="Times New Roman" w:cs="Times New Roman"/>
          <w:color w:val="000000"/>
          <w:sz w:val="24"/>
          <w:szCs w:val="24"/>
          <w:lang w:val="de-DE"/>
        </w:rPr>
        <w:t xml:space="preserve"> </w:t>
      </w:r>
      <w:proofErr w:type="spellStart"/>
      <w:r w:rsidRPr="00D976E6">
        <w:rPr>
          <w:rFonts w:ascii="Times New Roman" w:eastAsia="Times New Roman" w:hAnsi="Times New Roman" w:cs="Times New Roman"/>
          <w:color w:val="000000"/>
          <w:sz w:val="24"/>
          <w:szCs w:val="24"/>
          <w:lang w:val="de-DE"/>
        </w:rPr>
        <w:t>Aðalbjarnarson</w:t>
      </w:r>
      <w:proofErr w:type="spellEnd"/>
      <w:r w:rsidRPr="00D976E6">
        <w:rPr>
          <w:rFonts w:ascii="Times New Roman" w:eastAsia="Times New Roman" w:hAnsi="Times New Roman" w:cs="Times New Roman"/>
          <w:color w:val="000000"/>
          <w:sz w:val="24"/>
          <w:szCs w:val="24"/>
          <w:lang w:val="de-DE"/>
        </w:rPr>
        <w:t xml:space="preserve">, 3 </w:t>
      </w:r>
      <w:proofErr w:type="spellStart"/>
      <w:r w:rsidRPr="00D976E6">
        <w:rPr>
          <w:rFonts w:ascii="Times New Roman" w:eastAsia="Times New Roman" w:hAnsi="Times New Roman" w:cs="Times New Roman"/>
          <w:color w:val="000000"/>
          <w:sz w:val="24"/>
          <w:szCs w:val="24"/>
          <w:lang w:val="de-DE"/>
        </w:rPr>
        <w:t>vols</w:t>
      </w:r>
      <w:proofErr w:type="spellEnd"/>
      <w:r w:rsidRPr="00D976E6">
        <w:rPr>
          <w:rFonts w:ascii="Times New Roman" w:eastAsia="Times New Roman" w:hAnsi="Times New Roman" w:cs="Times New Roman"/>
          <w:color w:val="000000"/>
          <w:sz w:val="24"/>
          <w:szCs w:val="24"/>
          <w:lang w:val="de-DE"/>
        </w:rPr>
        <w:t xml:space="preserve">., </w:t>
      </w:r>
      <w:proofErr w:type="spellStart"/>
      <w:r w:rsidRPr="00D976E6">
        <w:rPr>
          <w:rFonts w:ascii="Times New Roman" w:eastAsia="Times New Roman" w:hAnsi="Times New Roman" w:cs="Times New Roman"/>
          <w:color w:val="000000"/>
          <w:sz w:val="24"/>
          <w:szCs w:val="24"/>
          <w:lang w:val="de-DE"/>
        </w:rPr>
        <w:t>Íslenzk</w:t>
      </w:r>
      <w:proofErr w:type="spellEnd"/>
      <w:r w:rsidRPr="00D976E6">
        <w:rPr>
          <w:rFonts w:ascii="Times New Roman" w:eastAsia="Times New Roman" w:hAnsi="Times New Roman" w:cs="Times New Roman"/>
          <w:color w:val="000000"/>
          <w:sz w:val="24"/>
          <w:szCs w:val="24"/>
          <w:lang w:val="de-DE"/>
        </w:rPr>
        <w:t xml:space="preserve"> </w:t>
      </w:r>
      <w:proofErr w:type="spellStart"/>
      <w:r w:rsidRPr="00D976E6">
        <w:rPr>
          <w:rFonts w:ascii="Times New Roman" w:eastAsia="Times New Roman" w:hAnsi="Times New Roman" w:cs="Times New Roman"/>
          <w:color w:val="000000"/>
          <w:sz w:val="24"/>
          <w:szCs w:val="24"/>
          <w:lang w:val="de-DE"/>
        </w:rPr>
        <w:t>Fornrit</w:t>
      </w:r>
      <w:proofErr w:type="spellEnd"/>
      <w:r w:rsidRPr="00D976E6">
        <w:rPr>
          <w:rFonts w:ascii="Times New Roman" w:eastAsia="Times New Roman" w:hAnsi="Times New Roman" w:cs="Times New Roman"/>
          <w:color w:val="000000"/>
          <w:sz w:val="24"/>
          <w:szCs w:val="24"/>
          <w:lang w:val="de-DE"/>
        </w:rPr>
        <w:t xml:space="preserve"> 26–28 (Reykjavík, 1941), vol. 1, p. 132; </w:t>
      </w:r>
      <w:proofErr w:type="spellStart"/>
      <w:r w:rsidRPr="00D976E6">
        <w:rPr>
          <w:rFonts w:ascii="Times New Roman" w:eastAsia="Times New Roman" w:hAnsi="Times New Roman" w:cs="Times New Roman"/>
          <w:color w:val="000000"/>
          <w:sz w:val="24"/>
          <w:szCs w:val="24"/>
          <w:lang w:val="de-DE"/>
        </w:rPr>
        <w:t>translated</w:t>
      </w:r>
      <w:proofErr w:type="spellEnd"/>
      <w:r w:rsidRPr="00D976E6">
        <w:rPr>
          <w:rFonts w:ascii="Times New Roman" w:eastAsia="Times New Roman" w:hAnsi="Times New Roman" w:cs="Times New Roman"/>
          <w:color w:val="000000"/>
          <w:sz w:val="24"/>
          <w:szCs w:val="24"/>
          <w:lang w:val="de-DE"/>
        </w:rPr>
        <w:t xml:space="preserve"> in Snorri Sturluson, </w:t>
      </w:r>
      <w:proofErr w:type="spellStart"/>
      <w:r w:rsidRPr="00D976E6">
        <w:rPr>
          <w:rFonts w:ascii="Times New Roman" w:eastAsia="Times New Roman" w:hAnsi="Times New Roman" w:cs="Times New Roman"/>
          <w:i/>
          <w:color w:val="000000"/>
          <w:sz w:val="24"/>
          <w:szCs w:val="24"/>
          <w:lang w:val="de-DE"/>
        </w:rPr>
        <w:t>Heimskringla</w:t>
      </w:r>
      <w:proofErr w:type="spellEnd"/>
      <w:r w:rsidRPr="00D976E6">
        <w:rPr>
          <w:rFonts w:ascii="Times New Roman" w:eastAsia="Times New Roman" w:hAnsi="Times New Roman" w:cs="Times New Roman"/>
          <w:color w:val="000000"/>
          <w:sz w:val="24"/>
          <w:szCs w:val="24"/>
          <w:lang w:val="de-DE"/>
        </w:rPr>
        <w:t xml:space="preserve">, </w:t>
      </w:r>
      <w:proofErr w:type="spellStart"/>
      <w:r w:rsidRPr="00D976E6">
        <w:rPr>
          <w:rFonts w:ascii="Times New Roman" w:eastAsia="Times New Roman" w:hAnsi="Times New Roman" w:cs="Times New Roman"/>
          <w:color w:val="000000"/>
          <w:sz w:val="24"/>
          <w:szCs w:val="24"/>
          <w:lang w:val="de-DE"/>
        </w:rPr>
        <w:t>trans</w:t>
      </w:r>
      <w:proofErr w:type="spellEnd"/>
      <w:r w:rsidRPr="00D976E6">
        <w:rPr>
          <w:rFonts w:ascii="Times New Roman" w:eastAsia="Times New Roman" w:hAnsi="Times New Roman" w:cs="Times New Roman"/>
          <w:color w:val="000000"/>
          <w:sz w:val="24"/>
          <w:szCs w:val="24"/>
          <w:lang w:val="de-DE"/>
        </w:rPr>
        <w:t xml:space="preserve">. </w:t>
      </w:r>
      <w:r w:rsidRPr="00D976E6">
        <w:rPr>
          <w:rFonts w:ascii="Times New Roman" w:eastAsia="Times New Roman" w:hAnsi="Times New Roman" w:cs="Times New Roman"/>
          <w:color w:val="000000"/>
          <w:sz w:val="24"/>
          <w:szCs w:val="24"/>
        </w:rPr>
        <w:t xml:space="preserve">Alison Finlay and Anthony </w:t>
      </w:r>
      <w:proofErr w:type="spellStart"/>
      <w:r w:rsidRPr="00D976E6">
        <w:rPr>
          <w:rFonts w:ascii="Times New Roman" w:eastAsia="Times New Roman" w:hAnsi="Times New Roman" w:cs="Times New Roman"/>
          <w:color w:val="000000"/>
          <w:sz w:val="24"/>
          <w:szCs w:val="24"/>
        </w:rPr>
        <w:t>Faulkes</w:t>
      </w:r>
      <w:proofErr w:type="spellEnd"/>
      <w:r w:rsidRPr="00D976E6">
        <w:rPr>
          <w:rFonts w:ascii="Times New Roman" w:eastAsia="Times New Roman" w:hAnsi="Times New Roman" w:cs="Times New Roman"/>
          <w:color w:val="000000"/>
          <w:sz w:val="24"/>
          <w:szCs w:val="24"/>
        </w:rPr>
        <w:t xml:space="preserve">, 3 vols. (London, 2014–2016), vol. 1, pp. 54–87. </w:t>
      </w:r>
      <w:proofErr w:type="spellStart"/>
      <w:r w:rsidRPr="00D976E6">
        <w:rPr>
          <w:rFonts w:ascii="Times New Roman" w:eastAsia="Times New Roman" w:hAnsi="Times New Roman" w:cs="Times New Roman"/>
          <w:i/>
          <w:color w:val="000000"/>
          <w:sz w:val="24"/>
          <w:szCs w:val="24"/>
        </w:rPr>
        <w:t>Haralds</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xml:space="preserve"> forms part of </w:t>
      </w:r>
      <w:r w:rsidRPr="00D976E6">
        <w:rPr>
          <w:rFonts w:ascii="Times New Roman" w:eastAsia="Times New Roman" w:hAnsi="Times New Roman" w:cs="Times New Roman"/>
          <w:i/>
          <w:color w:val="000000"/>
          <w:sz w:val="24"/>
          <w:szCs w:val="24"/>
        </w:rPr>
        <w:t>Heimskringla</w:t>
      </w:r>
      <w:r w:rsidRPr="00D976E6">
        <w:rPr>
          <w:rFonts w:ascii="Times New Roman" w:eastAsia="Times New Roman" w:hAnsi="Times New Roman" w:cs="Times New Roman"/>
          <w:color w:val="000000"/>
          <w:sz w:val="24"/>
          <w:szCs w:val="24"/>
        </w:rPr>
        <w:t xml:space="preserve">, a compilation of </w:t>
      </w:r>
      <w:proofErr w:type="spellStart"/>
      <w:r w:rsidRPr="00D976E6">
        <w:rPr>
          <w:rFonts w:ascii="Times New Roman" w:eastAsia="Times New Roman" w:hAnsi="Times New Roman" w:cs="Times New Roman"/>
          <w:i/>
          <w:color w:val="000000"/>
          <w:sz w:val="24"/>
          <w:szCs w:val="24"/>
        </w:rPr>
        <w:t>konungasögur</w:t>
      </w:r>
      <w:proofErr w:type="spellEnd"/>
      <w:r w:rsidRPr="00D976E6">
        <w:rPr>
          <w:rFonts w:ascii="Times New Roman" w:eastAsia="Times New Roman" w:hAnsi="Times New Roman" w:cs="Times New Roman"/>
          <w:color w:val="000000"/>
          <w:sz w:val="24"/>
          <w:szCs w:val="24"/>
        </w:rPr>
        <w:t xml:space="preserve"> laying out the history of Norway that is generally accepted to have been compiled by Snorri Sturluson, the Icelandic scholar-statesman, in the first half of the thirteenth century. Snorri may have drawn on </w:t>
      </w:r>
      <w:proofErr w:type="spellStart"/>
      <w:r w:rsidRPr="00D976E6">
        <w:rPr>
          <w:rFonts w:ascii="Times New Roman" w:eastAsia="Times New Roman" w:hAnsi="Times New Roman" w:cs="Times New Roman"/>
          <w:i/>
          <w:color w:val="000000"/>
          <w:sz w:val="24"/>
          <w:szCs w:val="24"/>
        </w:rPr>
        <w:t>Orkneyinga</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xml:space="preserve"> for his account of the blood eagle, as </w:t>
      </w:r>
      <w:r w:rsidRPr="00D976E6">
        <w:rPr>
          <w:rFonts w:ascii="Times New Roman" w:eastAsia="Times New Roman" w:hAnsi="Times New Roman" w:cs="Times New Roman"/>
          <w:i/>
          <w:color w:val="000000"/>
          <w:sz w:val="24"/>
          <w:szCs w:val="24"/>
        </w:rPr>
        <w:t xml:space="preserve">Heimskringla </w:t>
      </w:r>
      <w:r w:rsidRPr="00D976E6">
        <w:rPr>
          <w:rFonts w:ascii="Times New Roman" w:eastAsia="Times New Roman" w:hAnsi="Times New Roman" w:cs="Times New Roman"/>
          <w:color w:val="000000"/>
          <w:sz w:val="24"/>
          <w:szCs w:val="24"/>
        </w:rPr>
        <w:t xml:space="preserve">and </w:t>
      </w:r>
      <w:proofErr w:type="spellStart"/>
      <w:r w:rsidRPr="00D976E6">
        <w:rPr>
          <w:rFonts w:ascii="Times New Roman" w:eastAsia="Times New Roman" w:hAnsi="Times New Roman" w:cs="Times New Roman"/>
          <w:i/>
          <w:color w:val="000000"/>
          <w:sz w:val="24"/>
          <w:szCs w:val="24"/>
        </w:rPr>
        <w:t>Orkneyinga</w:t>
      </w:r>
      <w:proofErr w:type="spellEnd"/>
      <w:r w:rsidRPr="00D976E6">
        <w:rPr>
          <w:rFonts w:ascii="Times New Roman" w:eastAsia="Times New Roman" w:hAnsi="Times New Roman" w:cs="Times New Roman"/>
          <w:i/>
          <w:color w:val="000000"/>
          <w:sz w:val="24"/>
          <w:szCs w:val="24"/>
        </w:rPr>
        <w:t xml:space="preserve"> saga </w:t>
      </w:r>
      <w:r w:rsidRPr="00D976E6">
        <w:rPr>
          <w:rFonts w:ascii="Times New Roman" w:eastAsia="Times New Roman" w:hAnsi="Times New Roman" w:cs="Times New Roman"/>
          <w:color w:val="000000"/>
          <w:sz w:val="24"/>
          <w:szCs w:val="24"/>
        </w:rPr>
        <w:t xml:space="preserve">share a complicated textual relationship. Compare the arguments of </w:t>
      </w:r>
      <w:proofErr w:type="spellStart"/>
      <w:r w:rsidRPr="00D976E6">
        <w:rPr>
          <w:rFonts w:ascii="Times New Roman" w:eastAsia="Times New Roman" w:hAnsi="Times New Roman" w:cs="Times New Roman"/>
          <w:color w:val="000000"/>
          <w:sz w:val="24"/>
          <w:szCs w:val="24"/>
        </w:rPr>
        <w:t>Finnbogi</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Guðmundsson</w:t>
      </w:r>
      <w:proofErr w:type="spellEnd"/>
      <w:r w:rsidRPr="00D976E6">
        <w:rPr>
          <w:rFonts w:ascii="Times New Roman" w:eastAsia="Times New Roman" w:hAnsi="Times New Roman" w:cs="Times New Roman"/>
          <w:color w:val="000000"/>
          <w:sz w:val="24"/>
          <w:szCs w:val="24"/>
        </w:rPr>
        <w:t xml:space="preserve"> ed., </w:t>
      </w:r>
      <w:proofErr w:type="spellStart"/>
      <w:r w:rsidRPr="00D976E6">
        <w:rPr>
          <w:rFonts w:ascii="Times New Roman" w:eastAsia="Times New Roman" w:hAnsi="Times New Roman" w:cs="Times New Roman"/>
          <w:i/>
          <w:color w:val="000000"/>
          <w:sz w:val="24"/>
          <w:szCs w:val="24"/>
        </w:rPr>
        <w:t>Orkneyinga</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Íslenzk</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Fornrit</w:t>
      </w:r>
      <w:proofErr w:type="spellEnd"/>
      <w:r w:rsidRPr="00D976E6">
        <w:rPr>
          <w:rFonts w:ascii="Times New Roman" w:eastAsia="Times New Roman" w:hAnsi="Times New Roman" w:cs="Times New Roman"/>
          <w:color w:val="000000"/>
          <w:sz w:val="24"/>
          <w:szCs w:val="24"/>
        </w:rPr>
        <w:t xml:space="preserve"> 34 (Reykjavík, 1965), xxxi to those presented by Alexander Burt Taylor, trans., </w:t>
      </w:r>
      <w:r w:rsidRPr="00D976E6">
        <w:rPr>
          <w:rFonts w:ascii="Times New Roman" w:eastAsia="Times New Roman" w:hAnsi="Times New Roman" w:cs="Times New Roman"/>
          <w:i/>
          <w:color w:val="000000"/>
          <w:sz w:val="24"/>
          <w:szCs w:val="24"/>
        </w:rPr>
        <w:t xml:space="preserve">The </w:t>
      </w:r>
      <w:proofErr w:type="spellStart"/>
      <w:r w:rsidRPr="00D976E6">
        <w:rPr>
          <w:rFonts w:ascii="Times New Roman" w:eastAsia="Times New Roman" w:hAnsi="Times New Roman" w:cs="Times New Roman"/>
          <w:i/>
          <w:color w:val="000000"/>
          <w:sz w:val="24"/>
          <w:szCs w:val="24"/>
        </w:rPr>
        <w:t>Orkneyinga</w:t>
      </w:r>
      <w:proofErr w:type="spellEnd"/>
      <w:r w:rsidRPr="00D976E6">
        <w:rPr>
          <w:rFonts w:ascii="Times New Roman" w:eastAsia="Times New Roman" w:hAnsi="Times New Roman" w:cs="Times New Roman"/>
          <w:i/>
          <w:color w:val="000000"/>
          <w:sz w:val="24"/>
          <w:szCs w:val="24"/>
        </w:rPr>
        <w:t xml:space="preserve"> Saga: A New Translation with Introduction and Notes</w:t>
      </w:r>
      <w:r w:rsidRPr="00D976E6">
        <w:rPr>
          <w:rFonts w:ascii="Times New Roman" w:eastAsia="Times New Roman" w:hAnsi="Times New Roman" w:cs="Times New Roman"/>
          <w:color w:val="000000"/>
          <w:sz w:val="24"/>
          <w:szCs w:val="24"/>
        </w:rPr>
        <w:t xml:space="preserve"> (Edinburgh, 1938), 59–62. See also Judith </w:t>
      </w:r>
      <w:proofErr w:type="spellStart"/>
      <w:r w:rsidRPr="00D976E6">
        <w:rPr>
          <w:rFonts w:ascii="Times New Roman" w:eastAsia="Times New Roman" w:hAnsi="Times New Roman" w:cs="Times New Roman"/>
          <w:color w:val="000000"/>
          <w:sz w:val="24"/>
          <w:szCs w:val="24"/>
        </w:rPr>
        <w:t>Jesch</w:t>
      </w:r>
      <w:proofErr w:type="spellEnd"/>
      <w:r w:rsidRPr="00D976E6">
        <w:rPr>
          <w:rFonts w:ascii="Times New Roman" w:eastAsia="Times New Roman" w:hAnsi="Times New Roman" w:cs="Times New Roman"/>
          <w:color w:val="000000"/>
          <w:sz w:val="24"/>
          <w:szCs w:val="24"/>
        </w:rPr>
        <w:t>, “</w:t>
      </w:r>
      <w:proofErr w:type="spellStart"/>
      <w:r w:rsidRPr="00D976E6">
        <w:rPr>
          <w:rFonts w:ascii="Times New Roman" w:eastAsia="Times New Roman" w:hAnsi="Times New Roman" w:cs="Times New Roman"/>
          <w:color w:val="000000"/>
          <w:sz w:val="24"/>
          <w:szCs w:val="24"/>
        </w:rPr>
        <w:t>Orkneyinga</w:t>
      </w:r>
      <w:proofErr w:type="spellEnd"/>
      <w:r w:rsidRPr="00D976E6">
        <w:rPr>
          <w:rFonts w:ascii="Times New Roman" w:eastAsia="Times New Roman" w:hAnsi="Times New Roman" w:cs="Times New Roman"/>
          <w:color w:val="000000"/>
          <w:sz w:val="24"/>
          <w:szCs w:val="24"/>
        </w:rPr>
        <w:t xml:space="preserve"> Saga: A Work in Progress?,” in </w:t>
      </w:r>
      <w:r w:rsidRPr="00D976E6">
        <w:rPr>
          <w:rFonts w:ascii="Times New Roman" w:eastAsia="Times New Roman" w:hAnsi="Times New Roman" w:cs="Times New Roman"/>
          <w:i/>
          <w:color w:val="000000"/>
          <w:sz w:val="24"/>
          <w:szCs w:val="24"/>
        </w:rPr>
        <w:t>Creating the Medieval Saga: Versions, Variability and Editorial Interpretations of Old Norse Saga Literature</w:t>
      </w:r>
      <w:r w:rsidRPr="00D976E6">
        <w:rPr>
          <w:rFonts w:ascii="Times New Roman" w:eastAsia="Times New Roman" w:hAnsi="Times New Roman" w:cs="Times New Roman"/>
          <w:color w:val="000000"/>
          <w:sz w:val="24"/>
          <w:szCs w:val="24"/>
        </w:rPr>
        <w:t>, ed. Judy Quinn and Emily Lethbridge (Odense, 2010), 153–73, 289–324, esp. 161–62.</w:t>
      </w:r>
    </w:p>
  </w:endnote>
  <w:endnote w:id="11">
    <w:p w14:paraId="29294970"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Orkneyinga</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xml:space="preserve">, 13; translated in </w:t>
      </w:r>
      <w:proofErr w:type="spellStart"/>
      <w:r w:rsidRPr="00D976E6">
        <w:rPr>
          <w:rFonts w:ascii="Times New Roman" w:eastAsia="Times New Roman" w:hAnsi="Times New Roman" w:cs="Times New Roman"/>
          <w:i/>
          <w:color w:val="000000"/>
          <w:sz w:val="24"/>
          <w:szCs w:val="24"/>
        </w:rPr>
        <w:t>Orkneyinga</w:t>
      </w:r>
      <w:proofErr w:type="spellEnd"/>
      <w:r w:rsidRPr="00D976E6">
        <w:rPr>
          <w:rFonts w:ascii="Times New Roman" w:eastAsia="Times New Roman" w:hAnsi="Times New Roman" w:cs="Times New Roman"/>
          <w:i/>
          <w:color w:val="000000"/>
          <w:sz w:val="24"/>
          <w:szCs w:val="24"/>
        </w:rPr>
        <w:t xml:space="preserve"> Saga: The History of the Earls of Orkney</w:t>
      </w:r>
      <w:r w:rsidRPr="00D976E6">
        <w:rPr>
          <w:rFonts w:ascii="Times New Roman" w:eastAsia="Times New Roman" w:hAnsi="Times New Roman" w:cs="Times New Roman"/>
          <w:color w:val="000000"/>
          <w:sz w:val="24"/>
          <w:szCs w:val="24"/>
        </w:rPr>
        <w:t xml:space="preserve">, trans. Hermann </w:t>
      </w:r>
      <w:proofErr w:type="spellStart"/>
      <w:r w:rsidRPr="00D976E6">
        <w:rPr>
          <w:rFonts w:ascii="Times New Roman" w:eastAsia="Times New Roman" w:hAnsi="Times New Roman" w:cs="Times New Roman"/>
          <w:color w:val="000000"/>
          <w:sz w:val="24"/>
          <w:szCs w:val="24"/>
        </w:rPr>
        <w:t>Pálsson</w:t>
      </w:r>
      <w:proofErr w:type="spellEnd"/>
      <w:r w:rsidRPr="00D976E6">
        <w:rPr>
          <w:rFonts w:ascii="Times New Roman" w:eastAsia="Times New Roman" w:hAnsi="Times New Roman" w:cs="Times New Roman"/>
          <w:color w:val="000000"/>
          <w:sz w:val="24"/>
          <w:szCs w:val="24"/>
        </w:rPr>
        <w:t xml:space="preserve"> and Paul Edwards (London, 1981). Recounting the lives of the various rulers of Orkney and the Shetland Isles, </w:t>
      </w:r>
      <w:proofErr w:type="spellStart"/>
      <w:r w:rsidRPr="00D976E6">
        <w:rPr>
          <w:rFonts w:ascii="Times New Roman" w:eastAsia="Times New Roman" w:hAnsi="Times New Roman" w:cs="Times New Roman"/>
          <w:i/>
          <w:color w:val="000000"/>
          <w:sz w:val="24"/>
          <w:szCs w:val="24"/>
        </w:rPr>
        <w:t>Orkneyinga</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xml:space="preserve"> is an Icelandic saga that does not conform to any of the major generic groupings employed in modern scholarship. No complete version of the text is extant, and </w:t>
      </w:r>
      <w:proofErr w:type="spellStart"/>
      <w:r w:rsidRPr="00D976E6">
        <w:rPr>
          <w:rFonts w:ascii="Times New Roman" w:eastAsia="Times New Roman" w:hAnsi="Times New Roman" w:cs="Times New Roman"/>
          <w:color w:val="000000"/>
          <w:sz w:val="24"/>
          <w:szCs w:val="24"/>
        </w:rPr>
        <w:t>Jesch</w:t>
      </w:r>
      <w:proofErr w:type="spellEnd"/>
      <w:r w:rsidRPr="00D976E6">
        <w:rPr>
          <w:rFonts w:ascii="Times New Roman" w:eastAsia="Times New Roman" w:hAnsi="Times New Roman" w:cs="Times New Roman"/>
          <w:color w:val="000000"/>
          <w:sz w:val="24"/>
          <w:szCs w:val="24"/>
        </w:rPr>
        <w:t xml:space="preserve"> has demonstrated that even the fullest witness – the late-fourteenth century </w:t>
      </w:r>
      <w:proofErr w:type="spellStart"/>
      <w:r w:rsidRPr="00D976E6">
        <w:rPr>
          <w:rFonts w:ascii="Times New Roman" w:eastAsia="Times New Roman" w:hAnsi="Times New Roman" w:cs="Times New Roman"/>
          <w:i/>
          <w:color w:val="000000"/>
          <w:sz w:val="24"/>
          <w:szCs w:val="24"/>
        </w:rPr>
        <w:t>Flateyjarbók</w:t>
      </w:r>
      <w:proofErr w:type="spellEnd"/>
      <w:r w:rsidRPr="00D976E6">
        <w:rPr>
          <w:rFonts w:ascii="Times New Roman" w:eastAsia="Times New Roman" w:hAnsi="Times New Roman" w:cs="Times New Roman"/>
          <w:color w:val="000000"/>
          <w:sz w:val="24"/>
          <w:szCs w:val="24"/>
        </w:rPr>
        <w:t xml:space="preserve"> – represents a particular (late) stage in the text’s development; “A Work in Progress?”; </w:t>
      </w:r>
      <w:r w:rsidRPr="00D976E6">
        <w:rPr>
          <w:rFonts w:ascii="Times New Roman" w:eastAsia="Times New Roman" w:hAnsi="Times New Roman" w:cs="Times New Roman"/>
          <w:i/>
          <w:color w:val="000000"/>
          <w:sz w:val="24"/>
          <w:szCs w:val="24"/>
        </w:rPr>
        <w:t>cf</w:t>
      </w:r>
      <w:r w:rsidRPr="00D976E6">
        <w:rPr>
          <w:rFonts w:ascii="Times New Roman" w:eastAsia="Times New Roman" w:hAnsi="Times New Roman" w:cs="Times New Roman"/>
          <w:color w:val="000000"/>
          <w:sz w:val="24"/>
          <w:szCs w:val="24"/>
        </w:rPr>
        <w:t xml:space="preserve">. Elisabeth Ashman Rowe, The </w:t>
      </w:r>
      <w:r w:rsidRPr="00D976E6">
        <w:rPr>
          <w:rFonts w:ascii="Times New Roman" w:eastAsia="Times New Roman" w:hAnsi="Times New Roman" w:cs="Times New Roman"/>
          <w:i/>
          <w:color w:val="000000"/>
          <w:sz w:val="24"/>
          <w:szCs w:val="24"/>
        </w:rPr>
        <w:t xml:space="preserve">Development of </w:t>
      </w:r>
      <w:proofErr w:type="spellStart"/>
      <w:r w:rsidRPr="00D976E6">
        <w:rPr>
          <w:rFonts w:ascii="Times New Roman" w:eastAsia="Times New Roman" w:hAnsi="Times New Roman" w:cs="Times New Roman"/>
          <w:i/>
          <w:color w:val="000000"/>
          <w:sz w:val="24"/>
          <w:szCs w:val="24"/>
        </w:rPr>
        <w:t>Flateyjarbók</w:t>
      </w:r>
      <w:proofErr w:type="spellEnd"/>
      <w:r w:rsidRPr="00D976E6">
        <w:rPr>
          <w:rFonts w:ascii="Times New Roman" w:eastAsia="Times New Roman" w:hAnsi="Times New Roman" w:cs="Times New Roman"/>
          <w:i/>
          <w:color w:val="000000"/>
          <w:sz w:val="24"/>
          <w:szCs w:val="24"/>
        </w:rPr>
        <w:t>: Iceland and the Norwegian Dynastic Crisis of 1389</w:t>
      </w:r>
      <w:r w:rsidRPr="00D976E6">
        <w:rPr>
          <w:rFonts w:ascii="Times New Roman" w:eastAsia="Times New Roman" w:hAnsi="Times New Roman" w:cs="Times New Roman"/>
          <w:color w:val="000000"/>
          <w:sz w:val="24"/>
          <w:szCs w:val="24"/>
        </w:rPr>
        <w:t xml:space="preserve">, The Viking Collection 15 (Odense, 2005), 98–104). While the earliest exemplar was likely compiled around 1200, subsequent versions drew on other texts and conventions circulating in the medieval literary milieux, and its blood eagle episode in particular shares a great deal with Snorri’s </w:t>
      </w:r>
      <w:proofErr w:type="spellStart"/>
      <w:r w:rsidRPr="00D976E6">
        <w:rPr>
          <w:rFonts w:ascii="Times New Roman" w:eastAsia="Times New Roman" w:hAnsi="Times New Roman" w:cs="Times New Roman"/>
          <w:i/>
          <w:color w:val="000000"/>
          <w:sz w:val="24"/>
          <w:szCs w:val="24"/>
        </w:rPr>
        <w:t>Haralds</w:t>
      </w:r>
      <w:proofErr w:type="spellEnd"/>
      <w:r w:rsidRPr="00D976E6">
        <w:rPr>
          <w:rFonts w:ascii="Times New Roman" w:eastAsia="Times New Roman" w:hAnsi="Times New Roman" w:cs="Times New Roman"/>
          <w:i/>
          <w:color w:val="000000"/>
          <w:sz w:val="24"/>
          <w:szCs w:val="24"/>
        </w:rPr>
        <w:t xml:space="preserve"> saga </w:t>
      </w:r>
      <w:r w:rsidRPr="00D976E6">
        <w:rPr>
          <w:rFonts w:ascii="Times New Roman" w:eastAsia="Times New Roman" w:hAnsi="Times New Roman" w:cs="Times New Roman"/>
          <w:color w:val="000000"/>
          <w:sz w:val="24"/>
          <w:szCs w:val="24"/>
        </w:rPr>
        <w:t>account of the same events, which might suggest a close – or even intertextual – relationship (</w:t>
      </w:r>
      <w:proofErr w:type="spellStart"/>
      <w:r w:rsidRPr="00D976E6">
        <w:rPr>
          <w:rFonts w:ascii="Times New Roman" w:eastAsia="Times New Roman" w:hAnsi="Times New Roman" w:cs="Times New Roman"/>
          <w:i/>
          <w:color w:val="000000"/>
          <w:sz w:val="24"/>
          <w:szCs w:val="24"/>
        </w:rPr>
        <w:t>Orkneyinga</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xml:space="preserve">, xxxi; Taylor, </w:t>
      </w:r>
      <w:r w:rsidRPr="00D976E6">
        <w:rPr>
          <w:rFonts w:ascii="Times New Roman" w:eastAsia="Times New Roman" w:hAnsi="Times New Roman" w:cs="Times New Roman"/>
          <w:i/>
          <w:color w:val="000000"/>
          <w:sz w:val="24"/>
          <w:szCs w:val="24"/>
        </w:rPr>
        <w:t xml:space="preserve">The </w:t>
      </w:r>
      <w:proofErr w:type="spellStart"/>
      <w:r w:rsidRPr="00D976E6">
        <w:rPr>
          <w:rFonts w:ascii="Times New Roman" w:eastAsia="Times New Roman" w:hAnsi="Times New Roman" w:cs="Times New Roman"/>
          <w:i/>
          <w:color w:val="000000"/>
          <w:sz w:val="24"/>
          <w:szCs w:val="24"/>
        </w:rPr>
        <w:t>Orkneyinga</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59–62).</w:t>
      </w:r>
    </w:p>
  </w:endnote>
  <w:endnote w:id="12">
    <w:p w14:paraId="2FF3237B"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Orms</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þáttr</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Stórólfssonar</w:t>
      </w:r>
      <w:proofErr w:type="spellEnd"/>
      <w:r w:rsidRPr="00D976E6">
        <w:rPr>
          <w:rFonts w:ascii="Times New Roman" w:eastAsia="Times New Roman" w:hAnsi="Times New Roman" w:cs="Times New Roman"/>
          <w:color w:val="000000"/>
          <w:sz w:val="24"/>
          <w:szCs w:val="24"/>
        </w:rPr>
        <w:t xml:space="preserve">, in </w:t>
      </w:r>
      <w:proofErr w:type="spellStart"/>
      <w:r w:rsidRPr="00D976E6">
        <w:rPr>
          <w:rFonts w:ascii="Times New Roman" w:eastAsia="Times New Roman" w:hAnsi="Times New Roman" w:cs="Times New Roman"/>
          <w:i/>
          <w:color w:val="000000"/>
          <w:sz w:val="24"/>
          <w:szCs w:val="24"/>
        </w:rPr>
        <w:t>Harðar</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xml:space="preserve">, eds. </w:t>
      </w:r>
      <w:proofErr w:type="spellStart"/>
      <w:r w:rsidRPr="00D976E6">
        <w:rPr>
          <w:rFonts w:ascii="Times New Roman" w:eastAsia="Times New Roman" w:hAnsi="Times New Roman" w:cs="Times New Roman"/>
          <w:color w:val="000000"/>
          <w:sz w:val="24"/>
          <w:szCs w:val="24"/>
        </w:rPr>
        <w:t>Þórhallur</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Vilmundarson</w:t>
      </w:r>
      <w:proofErr w:type="spellEnd"/>
      <w:r w:rsidRPr="00D976E6">
        <w:rPr>
          <w:rFonts w:ascii="Times New Roman" w:eastAsia="Times New Roman" w:hAnsi="Times New Roman" w:cs="Times New Roman"/>
          <w:color w:val="000000"/>
          <w:sz w:val="24"/>
          <w:szCs w:val="24"/>
        </w:rPr>
        <w:t xml:space="preserve"> and Bjarni </w:t>
      </w:r>
      <w:proofErr w:type="spellStart"/>
      <w:r w:rsidRPr="00D976E6">
        <w:rPr>
          <w:rFonts w:ascii="Times New Roman" w:eastAsia="Times New Roman" w:hAnsi="Times New Roman" w:cs="Times New Roman"/>
          <w:color w:val="000000"/>
          <w:sz w:val="24"/>
          <w:szCs w:val="24"/>
        </w:rPr>
        <w:t>Vilhjálmsson</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Íslenzk</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Fornrit</w:t>
      </w:r>
      <w:proofErr w:type="spellEnd"/>
      <w:r w:rsidRPr="00D976E6">
        <w:rPr>
          <w:rFonts w:ascii="Times New Roman" w:eastAsia="Times New Roman" w:hAnsi="Times New Roman" w:cs="Times New Roman"/>
          <w:color w:val="000000"/>
          <w:sz w:val="24"/>
          <w:szCs w:val="24"/>
        </w:rPr>
        <w:t xml:space="preserve"> 13 (Reykjavík, 1991), 418; translated in </w:t>
      </w:r>
      <w:r w:rsidRPr="00D976E6">
        <w:rPr>
          <w:rFonts w:ascii="Times New Roman" w:eastAsia="Times New Roman" w:hAnsi="Times New Roman" w:cs="Times New Roman"/>
          <w:i/>
          <w:color w:val="000000"/>
          <w:sz w:val="24"/>
          <w:szCs w:val="24"/>
        </w:rPr>
        <w:t>The Complete Sagas of Icelanders with 49 Tales</w:t>
      </w:r>
      <w:r w:rsidRPr="00D976E6">
        <w:rPr>
          <w:rFonts w:ascii="Times New Roman" w:eastAsia="Times New Roman" w:hAnsi="Times New Roman" w:cs="Times New Roman"/>
          <w:color w:val="000000"/>
          <w:sz w:val="24"/>
          <w:szCs w:val="24"/>
        </w:rPr>
        <w:t xml:space="preserve">, ed. </w:t>
      </w:r>
      <w:proofErr w:type="spellStart"/>
      <w:r w:rsidRPr="00D976E6">
        <w:rPr>
          <w:rFonts w:ascii="Times New Roman" w:eastAsia="Times New Roman" w:hAnsi="Times New Roman" w:cs="Times New Roman"/>
          <w:color w:val="000000"/>
          <w:sz w:val="24"/>
          <w:szCs w:val="24"/>
          <w:lang w:val="da-DK"/>
        </w:rPr>
        <w:t>Viðar</w:t>
      </w:r>
      <w:proofErr w:type="spellEnd"/>
      <w:r w:rsidRPr="00D976E6">
        <w:rPr>
          <w:rFonts w:ascii="Times New Roman" w:eastAsia="Times New Roman" w:hAnsi="Times New Roman" w:cs="Times New Roman"/>
          <w:color w:val="000000"/>
          <w:sz w:val="24"/>
          <w:szCs w:val="24"/>
          <w:lang w:val="da-DK"/>
        </w:rPr>
        <w:t xml:space="preserve"> </w:t>
      </w:r>
      <w:proofErr w:type="spellStart"/>
      <w:r w:rsidRPr="00D976E6">
        <w:rPr>
          <w:rFonts w:ascii="Times New Roman" w:eastAsia="Times New Roman" w:hAnsi="Times New Roman" w:cs="Times New Roman"/>
          <w:color w:val="000000"/>
          <w:sz w:val="24"/>
          <w:szCs w:val="24"/>
          <w:lang w:val="da-DK"/>
        </w:rPr>
        <w:t>Hreinsson</w:t>
      </w:r>
      <w:proofErr w:type="spellEnd"/>
      <w:r w:rsidRPr="00D976E6">
        <w:rPr>
          <w:rFonts w:ascii="Times New Roman" w:eastAsia="Times New Roman" w:hAnsi="Times New Roman" w:cs="Times New Roman"/>
          <w:color w:val="000000"/>
          <w:sz w:val="24"/>
          <w:szCs w:val="24"/>
          <w:lang w:val="da-DK"/>
        </w:rPr>
        <w:t xml:space="preserve"> et al, trans. Matthew </w:t>
      </w:r>
      <w:proofErr w:type="spellStart"/>
      <w:r w:rsidRPr="00D976E6">
        <w:rPr>
          <w:rFonts w:ascii="Times New Roman" w:eastAsia="Times New Roman" w:hAnsi="Times New Roman" w:cs="Times New Roman"/>
          <w:color w:val="000000"/>
          <w:sz w:val="24"/>
          <w:szCs w:val="24"/>
          <w:lang w:val="da-DK"/>
        </w:rPr>
        <w:t>Driscoll</w:t>
      </w:r>
      <w:proofErr w:type="spellEnd"/>
      <w:r w:rsidRPr="00D976E6">
        <w:rPr>
          <w:rFonts w:ascii="Times New Roman" w:eastAsia="Times New Roman" w:hAnsi="Times New Roman" w:cs="Times New Roman"/>
          <w:color w:val="000000"/>
          <w:sz w:val="24"/>
          <w:szCs w:val="24"/>
          <w:lang w:val="da-DK"/>
        </w:rPr>
        <w:t xml:space="preserve"> (Reykjavík 1997), vol. 3, pp. 455–467. </w:t>
      </w:r>
      <w:r w:rsidRPr="00D976E6">
        <w:rPr>
          <w:rFonts w:ascii="Times New Roman" w:eastAsia="Times New Roman" w:hAnsi="Times New Roman" w:cs="Times New Roman"/>
          <w:color w:val="000000"/>
          <w:sz w:val="24"/>
          <w:szCs w:val="24"/>
        </w:rPr>
        <w:t xml:space="preserve">Labelled a </w:t>
      </w:r>
      <w:proofErr w:type="spellStart"/>
      <w:r w:rsidRPr="00D976E6">
        <w:rPr>
          <w:rFonts w:ascii="Times New Roman" w:eastAsia="Times New Roman" w:hAnsi="Times New Roman" w:cs="Times New Roman"/>
          <w:i/>
          <w:color w:val="000000"/>
          <w:sz w:val="24"/>
          <w:szCs w:val="24"/>
        </w:rPr>
        <w:t>fornaldarþáttr</w:t>
      </w:r>
      <w:proofErr w:type="spellEnd"/>
      <w:r w:rsidRPr="00D976E6">
        <w:rPr>
          <w:rFonts w:ascii="Times New Roman" w:eastAsia="Times New Roman" w:hAnsi="Times New Roman" w:cs="Times New Roman"/>
          <w:color w:val="000000"/>
          <w:sz w:val="24"/>
          <w:szCs w:val="24"/>
        </w:rPr>
        <w:t xml:space="preserve"> by Elisabeth Ashman Rowe and Joseph Harris (“Short Prose Narrative (</w:t>
      </w:r>
      <w:proofErr w:type="spellStart"/>
      <w:r w:rsidRPr="00D976E6">
        <w:rPr>
          <w:rFonts w:ascii="Times New Roman" w:eastAsia="Times New Roman" w:hAnsi="Times New Roman" w:cs="Times New Roman"/>
          <w:i/>
          <w:color w:val="000000"/>
          <w:sz w:val="24"/>
          <w:szCs w:val="24"/>
        </w:rPr>
        <w:t>þáttr</w:t>
      </w:r>
      <w:proofErr w:type="spellEnd"/>
      <w:r w:rsidRPr="00D976E6">
        <w:rPr>
          <w:rFonts w:ascii="Times New Roman" w:eastAsia="Times New Roman" w:hAnsi="Times New Roman" w:cs="Times New Roman"/>
          <w:color w:val="000000"/>
          <w:sz w:val="24"/>
          <w:szCs w:val="24"/>
        </w:rPr>
        <w:t xml:space="preserve">),” in </w:t>
      </w:r>
      <w:r w:rsidRPr="00D976E6">
        <w:rPr>
          <w:rFonts w:ascii="Times New Roman" w:eastAsia="Times New Roman" w:hAnsi="Times New Roman" w:cs="Times New Roman"/>
          <w:i/>
          <w:color w:val="000000"/>
          <w:sz w:val="24"/>
          <w:szCs w:val="24"/>
        </w:rPr>
        <w:t>A Companion to Old Norse-Icelandic Literature and Culture</w:t>
      </w:r>
      <w:r w:rsidRPr="00D976E6">
        <w:rPr>
          <w:rFonts w:ascii="Times New Roman" w:eastAsia="Times New Roman" w:hAnsi="Times New Roman" w:cs="Times New Roman"/>
          <w:color w:val="000000"/>
          <w:sz w:val="24"/>
          <w:szCs w:val="24"/>
        </w:rPr>
        <w:t xml:space="preserve">, ed. Rory </w:t>
      </w:r>
      <w:proofErr w:type="spellStart"/>
      <w:r w:rsidRPr="00D976E6">
        <w:rPr>
          <w:rFonts w:ascii="Times New Roman" w:eastAsia="Times New Roman" w:hAnsi="Times New Roman" w:cs="Times New Roman"/>
          <w:color w:val="000000"/>
          <w:sz w:val="24"/>
          <w:szCs w:val="24"/>
        </w:rPr>
        <w:t>McTurk</w:t>
      </w:r>
      <w:proofErr w:type="spellEnd"/>
      <w:r w:rsidRPr="00D976E6">
        <w:rPr>
          <w:rFonts w:ascii="Times New Roman" w:eastAsia="Times New Roman" w:hAnsi="Times New Roman" w:cs="Times New Roman"/>
          <w:color w:val="000000"/>
          <w:sz w:val="24"/>
          <w:szCs w:val="24"/>
        </w:rPr>
        <w:t xml:space="preserve"> (Oxford, 2007), 462–79, 464),</w:t>
      </w:r>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Orms</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þáttr</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Stórólfssonar</w:t>
      </w:r>
      <w:proofErr w:type="spellEnd"/>
      <w:r w:rsidRPr="00D976E6">
        <w:rPr>
          <w:rFonts w:ascii="Times New Roman" w:eastAsia="Times New Roman" w:hAnsi="Times New Roman" w:cs="Times New Roman"/>
          <w:color w:val="000000"/>
          <w:sz w:val="24"/>
          <w:szCs w:val="24"/>
        </w:rPr>
        <w:t xml:space="preserve"> displays an uneasy generic hybrid of </w:t>
      </w:r>
      <w:proofErr w:type="spellStart"/>
      <w:r w:rsidRPr="00D976E6">
        <w:rPr>
          <w:rFonts w:ascii="Times New Roman" w:eastAsia="Times New Roman" w:hAnsi="Times New Roman" w:cs="Times New Roman"/>
          <w:i/>
          <w:color w:val="000000"/>
          <w:sz w:val="24"/>
          <w:szCs w:val="24"/>
        </w:rPr>
        <w:t>íslendingasaga</w:t>
      </w:r>
      <w:proofErr w:type="spellEnd"/>
      <w:r w:rsidRPr="00D976E6">
        <w:rPr>
          <w:rFonts w:ascii="Times New Roman" w:eastAsia="Times New Roman" w:hAnsi="Times New Roman" w:cs="Times New Roman"/>
          <w:i/>
          <w:color w:val="000000"/>
          <w:sz w:val="24"/>
          <w:szCs w:val="24"/>
        </w:rPr>
        <w:t xml:space="preserve"> </w:t>
      </w:r>
      <w:r w:rsidRPr="00D976E6">
        <w:rPr>
          <w:rFonts w:ascii="Times New Roman" w:eastAsia="Times New Roman" w:hAnsi="Times New Roman" w:cs="Times New Roman"/>
          <w:color w:val="000000"/>
          <w:sz w:val="24"/>
          <w:szCs w:val="24"/>
        </w:rPr>
        <w:t xml:space="preserve">and </w:t>
      </w:r>
      <w:proofErr w:type="spellStart"/>
      <w:r w:rsidRPr="00D976E6">
        <w:rPr>
          <w:rFonts w:ascii="Times New Roman" w:eastAsia="Times New Roman" w:hAnsi="Times New Roman" w:cs="Times New Roman"/>
          <w:i/>
          <w:color w:val="000000"/>
          <w:sz w:val="24"/>
          <w:szCs w:val="24"/>
        </w:rPr>
        <w:t>fornaldarsaga</w:t>
      </w:r>
      <w:proofErr w:type="spellEnd"/>
      <w:r w:rsidRPr="00D976E6">
        <w:rPr>
          <w:rFonts w:ascii="Times New Roman" w:eastAsia="Times New Roman" w:hAnsi="Times New Roman" w:cs="Times New Roman"/>
          <w:i/>
          <w:color w:val="000000"/>
          <w:sz w:val="24"/>
          <w:szCs w:val="24"/>
        </w:rPr>
        <w:t xml:space="preserve"> </w:t>
      </w:r>
      <w:r w:rsidRPr="00D976E6">
        <w:rPr>
          <w:rFonts w:ascii="Times New Roman" w:eastAsia="Times New Roman" w:hAnsi="Times New Roman" w:cs="Times New Roman"/>
          <w:color w:val="000000"/>
          <w:sz w:val="24"/>
          <w:szCs w:val="24"/>
        </w:rPr>
        <w:t xml:space="preserve">features, and has been tentatively dated to the second or third quarter of the fourteenth century by </w:t>
      </w:r>
      <w:proofErr w:type="spellStart"/>
      <w:r w:rsidRPr="00D976E6">
        <w:rPr>
          <w:rFonts w:ascii="Times New Roman" w:eastAsia="Times New Roman" w:hAnsi="Times New Roman" w:cs="Times New Roman"/>
          <w:color w:val="000000"/>
          <w:sz w:val="24"/>
          <w:szCs w:val="24"/>
        </w:rPr>
        <w:t>Þórhallur</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Vilmundarson</w:t>
      </w:r>
      <w:proofErr w:type="spellEnd"/>
      <w:r w:rsidRPr="00D976E6">
        <w:rPr>
          <w:rFonts w:ascii="Times New Roman" w:eastAsia="Times New Roman" w:hAnsi="Times New Roman" w:cs="Times New Roman"/>
          <w:color w:val="000000"/>
          <w:sz w:val="24"/>
          <w:szCs w:val="24"/>
        </w:rPr>
        <w:t xml:space="preserve"> and Bjarni </w:t>
      </w:r>
      <w:proofErr w:type="spellStart"/>
      <w:r w:rsidRPr="00D976E6">
        <w:rPr>
          <w:rFonts w:ascii="Times New Roman" w:eastAsia="Times New Roman" w:hAnsi="Times New Roman" w:cs="Times New Roman"/>
          <w:color w:val="000000"/>
          <w:sz w:val="24"/>
          <w:szCs w:val="24"/>
        </w:rPr>
        <w:t>Vilhjálmsson</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Orms</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þáttr</w:t>
      </w:r>
      <w:proofErr w:type="spellEnd"/>
      <w:r w:rsidRPr="00D976E6">
        <w:rPr>
          <w:rFonts w:ascii="Times New Roman" w:eastAsia="Times New Roman" w:hAnsi="Times New Roman" w:cs="Times New Roman"/>
          <w:color w:val="000000"/>
          <w:sz w:val="24"/>
          <w:szCs w:val="24"/>
        </w:rPr>
        <w:t>, cxc. The text is biographical, charting the adventures of its pseudo-historical Icelandic strongman protagonist, and shows interest in the supranatural, albeit at a safe remove from its Icelandic audience in Denmark and Norway, where its blood eagle episode also occurs.</w:t>
      </w:r>
    </w:p>
  </w:endnote>
  <w:endnote w:id="13">
    <w:p w14:paraId="1DA4FEB3"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Norna</w:t>
      </w:r>
      <w:proofErr w:type="spellEnd"/>
      <w:r w:rsidRPr="00D976E6">
        <w:rPr>
          <w:rFonts w:ascii="Times New Roman" w:eastAsia="Times New Roman" w:hAnsi="Times New Roman" w:cs="Times New Roman"/>
          <w:i/>
          <w:color w:val="000000"/>
          <w:sz w:val="24"/>
          <w:szCs w:val="24"/>
        </w:rPr>
        <w:t xml:space="preserve">-Gests </w:t>
      </w:r>
      <w:proofErr w:type="spellStart"/>
      <w:r w:rsidRPr="00D976E6">
        <w:rPr>
          <w:rFonts w:ascii="Times New Roman" w:eastAsia="Times New Roman" w:hAnsi="Times New Roman" w:cs="Times New Roman"/>
          <w:i/>
          <w:color w:val="000000"/>
          <w:sz w:val="24"/>
          <w:szCs w:val="24"/>
        </w:rPr>
        <w:t>þáttr</w:t>
      </w:r>
      <w:proofErr w:type="spellEnd"/>
      <w:r w:rsidRPr="00D976E6">
        <w:rPr>
          <w:rFonts w:ascii="Times New Roman" w:eastAsia="Times New Roman" w:hAnsi="Times New Roman" w:cs="Times New Roman"/>
          <w:color w:val="000000"/>
          <w:sz w:val="24"/>
          <w:szCs w:val="24"/>
        </w:rPr>
        <w:t xml:space="preserve">, in </w:t>
      </w:r>
      <w:proofErr w:type="spellStart"/>
      <w:r w:rsidRPr="00D976E6">
        <w:rPr>
          <w:rFonts w:ascii="Times New Roman" w:eastAsia="Times New Roman" w:hAnsi="Times New Roman" w:cs="Times New Roman"/>
          <w:i/>
          <w:color w:val="000000"/>
          <w:sz w:val="24"/>
          <w:szCs w:val="24"/>
        </w:rPr>
        <w:t>Fornaldar</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sögur</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Norðurlanda</w:t>
      </w:r>
      <w:proofErr w:type="spellEnd"/>
      <w:r w:rsidRPr="00D976E6">
        <w:rPr>
          <w:rFonts w:ascii="Times New Roman" w:eastAsia="Times New Roman" w:hAnsi="Times New Roman" w:cs="Times New Roman"/>
          <w:color w:val="000000"/>
          <w:sz w:val="24"/>
          <w:szCs w:val="24"/>
        </w:rPr>
        <w:t xml:space="preserve">, vol. 1, p. 179; translated in </w:t>
      </w:r>
      <w:r w:rsidRPr="00D976E6">
        <w:rPr>
          <w:rFonts w:ascii="Times New Roman" w:eastAsia="Times New Roman" w:hAnsi="Times New Roman" w:cs="Times New Roman"/>
          <w:i/>
          <w:color w:val="000000"/>
          <w:sz w:val="24"/>
          <w:szCs w:val="24"/>
        </w:rPr>
        <w:t>Stories and Ballads from the Far Past</w:t>
      </w:r>
      <w:r w:rsidRPr="00D976E6">
        <w:rPr>
          <w:rFonts w:ascii="Times New Roman" w:eastAsia="Times New Roman" w:hAnsi="Times New Roman" w:cs="Times New Roman"/>
          <w:color w:val="000000"/>
          <w:sz w:val="24"/>
          <w:szCs w:val="24"/>
        </w:rPr>
        <w:t>, trans. Nora Kershaw (Cambridge, 1921), 14–37. The</w:t>
      </w:r>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þáttr</w:t>
      </w:r>
      <w:proofErr w:type="spellEnd"/>
      <w:r w:rsidRPr="00D976E6">
        <w:rPr>
          <w:rFonts w:ascii="Times New Roman" w:eastAsia="Times New Roman" w:hAnsi="Times New Roman" w:cs="Times New Roman"/>
          <w:color w:val="000000"/>
          <w:sz w:val="24"/>
          <w:szCs w:val="24"/>
        </w:rPr>
        <w:t xml:space="preserve"> is one of the so-called “pagan-contact </w:t>
      </w:r>
      <w:proofErr w:type="spellStart"/>
      <w:r w:rsidRPr="00D976E6">
        <w:rPr>
          <w:rFonts w:ascii="Times New Roman" w:eastAsia="Times New Roman" w:hAnsi="Times New Roman" w:cs="Times New Roman"/>
          <w:i/>
          <w:color w:val="000000"/>
          <w:sz w:val="24"/>
          <w:szCs w:val="24"/>
        </w:rPr>
        <w:t>þættir</w:t>
      </w:r>
      <w:proofErr w:type="spellEnd"/>
      <w:r w:rsidRPr="00D976E6">
        <w:rPr>
          <w:rFonts w:ascii="Times New Roman" w:eastAsia="Times New Roman" w:hAnsi="Times New Roman" w:cs="Times New Roman"/>
          <w:color w:val="000000"/>
          <w:sz w:val="24"/>
          <w:szCs w:val="24"/>
        </w:rPr>
        <w:t xml:space="preserve">” (Rowe and Harris, “Short Prose Narrative”, 463), where Christian figures are confronted with aspects of Scandinavia’s pagan past. The text consists of a framework narrative set in the court of </w:t>
      </w:r>
      <w:proofErr w:type="spellStart"/>
      <w:r w:rsidRPr="00D976E6">
        <w:rPr>
          <w:rFonts w:ascii="Times New Roman" w:eastAsia="Times New Roman" w:hAnsi="Times New Roman" w:cs="Times New Roman"/>
          <w:color w:val="000000"/>
          <w:sz w:val="24"/>
          <w:szCs w:val="24"/>
        </w:rPr>
        <w:t>Óláfr</w:t>
      </w:r>
      <w:proofErr w:type="spellEnd"/>
      <w:r w:rsidRPr="00D976E6">
        <w:rPr>
          <w:rFonts w:ascii="Times New Roman" w:eastAsia="Times New Roman" w:hAnsi="Times New Roman" w:cs="Times New Roman"/>
          <w:color w:val="000000"/>
          <w:sz w:val="24"/>
          <w:szCs w:val="24"/>
        </w:rPr>
        <w:t xml:space="preserve"> Tryggvason (i.e. late tenth century Norway) and an autobiographical account of </w:t>
      </w:r>
      <w:proofErr w:type="spellStart"/>
      <w:r w:rsidRPr="00D976E6">
        <w:rPr>
          <w:rFonts w:ascii="Times New Roman" w:eastAsia="Times New Roman" w:hAnsi="Times New Roman" w:cs="Times New Roman"/>
          <w:color w:val="000000"/>
          <w:sz w:val="24"/>
          <w:szCs w:val="24"/>
        </w:rPr>
        <w:t>Norna-Gestr</w:t>
      </w:r>
      <w:proofErr w:type="spellEnd"/>
      <w:r w:rsidRPr="00D976E6">
        <w:rPr>
          <w:rFonts w:ascii="Times New Roman" w:eastAsia="Times New Roman" w:hAnsi="Times New Roman" w:cs="Times New Roman"/>
          <w:color w:val="000000"/>
          <w:sz w:val="24"/>
          <w:szCs w:val="24"/>
        </w:rPr>
        <w:t xml:space="preserve"> himself, a pagan who claimed to have been over three centuries old and to have witnessed many of the great events of pre-Christian legend – including the blood eagle performed on </w:t>
      </w:r>
      <w:proofErr w:type="spellStart"/>
      <w:r w:rsidRPr="00D976E6">
        <w:rPr>
          <w:rFonts w:ascii="Times New Roman" w:eastAsia="Times New Roman" w:hAnsi="Times New Roman" w:cs="Times New Roman"/>
          <w:color w:val="000000"/>
          <w:sz w:val="24"/>
          <w:szCs w:val="24"/>
        </w:rPr>
        <w:t>Lyngvi</w:t>
      </w:r>
      <w:proofErr w:type="spellEnd"/>
      <w:r w:rsidRPr="00D976E6">
        <w:rPr>
          <w:rFonts w:ascii="Times New Roman" w:eastAsia="Times New Roman" w:hAnsi="Times New Roman" w:cs="Times New Roman"/>
          <w:color w:val="000000"/>
          <w:sz w:val="24"/>
          <w:szCs w:val="24"/>
        </w:rPr>
        <w:t>. The text is preserved in a number of manuscripts, the oldest of which (</w:t>
      </w:r>
      <w:proofErr w:type="spellStart"/>
      <w:r w:rsidRPr="00D976E6">
        <w:rPr>
          <w:rFonts w:ascii="Times New Roman" w:eastAsia="Times New Roman" w:hAnsi="Times New Roman" w:cs="Times New Roman"/>
          <w:i/>
          <w:color w:val="000000"/>
          <w:sz w:val="24"/>
          <w:szCs w:val="24"/>
        </w:rPr>
        <w:t>Flateyjarbók</w:t>
      </w:r>
      <w:proofErr w:type="spellEnd"/>
      <w:r w:rsidRPr="00D976E6">
        <w:rPr>
          <w:rFonts w:ascii="Times New Roman" w:eastAsia="Times New Roman" w:hAnsi="Times New Roman" w:cs="Times New Roman"/>
          <w:i/>
          <w:color w:val="000000"/>
          <w:sz w:val="24"/>
          <w:szCs w:val="24"/>
        </w:rPr>
        <w:t xml:space="preserve"> </w:t>
      </w:r>
      <w:r w:rsidRPr="00D976E6">
        <w:rPr>
          <w:rFonts w:ascii="Times New Roman" w:eastAsia="Times New Roman" w:hAnsi="Times New Roman" w:cs="Times New Roman"/>
          <w:color w:val="000000"/>
          <w:sz w:val="24"/>
          <w:szCs w:val="24"/>
        </w:rPr>
        <w:t>and AM 62 fol.) date to the late fourteenth century.</w:t>
      </w:r>
    </w:p>
  </w:endnote>
  <w:endnote w:id="14">
    <w:p w14:paraId="5DCBEAC6"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Ragnarssona</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þáttr</w:t>
      </w:r>
      <w:proofErr w:type="spellEnd"/>
      <w:r w:rsidRPr="00D976E6">
        <w:rPr>
          <w:rFonts w:ascii="Times New Roman" w:eastAsia="Times New Roman" w:hAnsi="Times New Roman" w:cs="Times New Roman"/>
          <w:color w:val="000000"/>
          <w:sz w:val="24"/>
          <w:szCs w:val="24"/>
        </w:rPr>
        <w:t xml:space="preserve">, in </w:t>
      </w:r>
      <w:proofErr w:type="spellStart"/>
      <w:r w:rsidRPr="00D976E6">
        <w:rPr>
          <w:rFonts w:ascii="Times New Roman" w:eastAsia="Times New Roman" w:hAnsi="Times New Roman" w:cs="Times New Roman"/>
          <w:i/>
          <w:color w:val="000000"/>
          <w:sz w:val="24"/>
          <w:szCs w:val="24"/>
        </w:rPr>
        <w:t>Fornaldar</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sögur</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Norðurlanda</w:t>
      </w:r>
      <w:proofErr w:type="spellEnd"/>
      <w:r w:rsidRPr="00D976E6">
        <w:rPr>
          <w:rFonts w:ascii="Times New Roman" w:eastAsia="Times New Roman" w:hAnsi="Times New Roman" w:cs="Times New Roman"/>
          <w:color w:val="000000"/>
          <w:sz w:val="24"/>
          <w:szCs w:val="24"/>
        </w:rPr>
        <w:t xml:space="preserve">, vol. 1, p. 158; translated in </w:t>
      </w:r>
      <w:r w:rsidRPr="00D976E6">
        <w:rPr>
          <w:rFonts w:ascii="Times New Roman" w:eastAsia="Times New Roman" w:hAnsi="Times New Roman" w:cs="Times New Roman"/>
          <w:i/>
          <w:color w:val="000000"/>
          <w:sz w:val="24"/>
          <w:szCs w:val="24"/>
        </w:rPr>
        <w:t>The Sagas of Ragnar Lodbrok</w:t>
      </w:r>
      <w:r w:rsidRPr="00D976E6">
        <w:rPr>
          <w:rFonts w:ascii="Times New Roman" w:eastAsia="Times New Roman" w:hAnsi="Times New Roman" w:cs="Times New Roman"/>
          <w:color w:val="000000"/>
          <w:sz w:val="24"/>
          <w:szCs w:val="24"/>
        </w:rPr>
        <w:t xml:space="preserve">, trans. Ben Waggoner (New Haven, 2009), 63–73. Also known as </w:t>
      </w:r>
      <w:proofErr w:type="spellStart"/>
      <w:r w:rsidRPr="00D976E6">
        <w:rPr>
          <w:rFonts w:ascii="Times New Roman" w:eastAsia="Times New Roman" w:hAnsi="Times New Roman" w:cs="Times New Roman"/>
          <w:i/>
          <w:color w:val="000000"/>
          <w:sz w:val="24"/>
          <w:szCs w:val="24"/>
        </w:rPr>
        <w:t>Þáttr</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af</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Ragnars</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sonum</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Ragnarssona</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þáttr</w:t>
      </w:r>
      <w:proofErr w:type="spellEnd"/>
      <w:r w:rsidRPr="00D976E6">
        <w:rPr>
          <w:rFonts w:ascii="Times New Roman" w:eastAsia="Times New Roman" w:hAnsi="Times New Roman" w:cs="Times New Roman"/>
          <w:color w:val="000000"/>
          <w:sz w:val="24"/>
          <w:szCs w:val="24"/>
        </w:rPr>
        <w:t xml:space="preserve"> is a </w:t>
      </w:r>
      <w:proofErr w:type="spellStart"/>
      <w:r w:rsidRPr="00D976E6">
        <w:rPr>
          <w:rFonts w:ascii="Times New Roman" w:eastAsia="Times New Roman" w:hAnsi="Times New Roman" w:cs="Times New Roman"/>
          <w:i/>
          <w:color w:val="000000"/>
          <w:sz w:val="24"/>
          <w:szCs w:val="24"/>
        </w:rPr>
        <w:t>fornaldarsaga</w:t>
      </w:r>
      <w:proofErr w:type="spellEnd"/>
      <w:r w:rsidRPr="00D976E6">
        <w:rPr>
          <w:rFonts w:ascii="Times New Roman" w:eastAsia="Times New Roman" w:hAnsi="Times New Roman" w:cs="Times New Roman"/>
          <w:color w:val="000000"/>
          <w:sz w:val="24"/>
          <w:szCs w:val="24"/>
        </w:rPr>
        <w:t xml:space="preserve"> text covering much the same ground as </w:t>
      </w:r>
      <w:proofErr w:type="spellStart"/>
      <w:r w:rsidRPr="00D976E6">
        <w:rPr>
          <w:rFonts w:ascii="Times New Roman" w:eastAsia="Times New Roman" w:hAnsi="Times New Roman" w:cs="Times New Roman"/>
          <w:i/>
          <w:color w:val="000000"/>
          <w:sz w:val="24"/>
          <w:szCs w:val="24"/>
        </w:rPr>
        <w:t>Ragnars</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xml:space="preserve">. It survives only in the early fourteenth-century </w:t>
      </w:r>
      <w:proofErr w:type="spellStart"/>
      <w:r w:rsidRPr="00D976E6">
        <w:rPr>
          <w:rFonts w:ascii="Times New Roman" w:eastAsia="Times New Roman" w:hAnsi="Times New Roman" w:cs="Times New Roman"/>
          <w:i/>
          <w:color w:val="000000"/>
          <w:sz w:val="24"/>
          <w:szCs w:val="24"/>
        </w:rPr>
        <w:t>Hauksbók</w:t>
      </w:r>
      <w:proofErr w:type="spellEnd"/>
      <w:r w:rsidRPr="00D976E6">
        <w:rPr>
          <w:rFonts w:ascii="Times New Roman" w:eastAsia="Times New Roman" w:hAnsi="Times New Roman" w:cs="Times New Roman"/>
          <w:color w:val="000000"/>
          <w:sz w:val="24"/>
          <w:szCs w:val="24"/>
        </w:rPr>
        <w:t xml:space="preserve"> manuscript, which may be the collection for which it was first composed; Rowe, </w:t>
      </w:r>
      <w:r w:rsidRPr="00D976E6">
        <w:rPr>
          <w:rFonts w:ascii="Times New Roman" w:eastAsia="Times New Roman" w:hAnsi="Times New Roman" w:cs="Times New Roman"/>
          <w:i/>
          <w:color w:val="000000"/>
          <w:sz w:val="24"/>
          <w:szCs w:val="24"/>
        </w:rPr>
        <w:t>Vikings in the West</w:t>
      </w:r>
      <w:r w:rsidRPr="00D976E6">
        <w:rPr>
          <w:rFonts w:ascii="Times New Roman" w:eastAsia="Times New Roman" w:hAnsi="Times New Roman" w:cs="Times New Roman"/>
          <w:color w:val="000000"/>
          <w:sz w:val="24"/>
          <w:szCs w:val="24"/>
        </w:rPr>
        <w:t xml:space="preserve">, 228–36. The </w:t>
      </w:r>
      <w:proofErr w:type="spellStart"/>
      <w:r w:rsidRPr="00D976E6">
        <w:rPr>
          <w:rFonts w:ascii="Times New Roman" w:eastAsia="Times New Roman" w:hAnsi="Times New Roman" w:cs="Times New Roman"/>
          <w:i/>
          <w:color w:val="000000"/>
          <w:sz w:val="24"/>
          <w:szCs w:val="24"/>
        </w:rPr>
        <w:t>þáttr</w:t>
      </w:r>
      <w:r w:rsidRPr="00D976E6">
        <w:rPr>
          <w:rFonts w:ascii="Times New Roman" w:eastAsia="Times New Roman" w:hAnsi="Times New Roman" w:cs="Times New Roman"/>
          <w:color w:val="000000"/>
          <w:sz w:val="24"/>
          <w:szCs w:val="24"/>
        </w:rPr>
        <w:t>’s</w:t>
      </w:r>
      <w:proofErr w:type="spellEnd"/>
      <w:r w:rsidRPr="00D976E6">
        <w:rPr>
          <w:rFonts w:ascii="Times New Roman" w:eastAsia="Times New Roman" w:hAnsi="Times New Roman" w:cs="Times New Roman"/>
          <w:color w:val="000000"/>
          <w:sz w:val="24"/>
          <w:szCs w:val="24"/>
        </w:rPr>
        <w:t xml:space="preserve"> account of Ragnar’s death and subsequent the killing of </w:t>
      </w:r>
      <w:proofErr w:type="spellStart"/>
      <w:r w:rsidRPr="00D976E6">
        <w:rPr>
          <w:rFonts w:ascii="Times New Roman" w:eastAsia="Times New Roman" w:hAnsi="Times New Roman" w:cs="Times New Roman"/>
          <w:color w:val="000000"/>
          <w:sz w:val="24"/>
          <w:szCs w:val="24"/>
        </w:rPr>
        <w:t>Ælla</w:t>
      </w:r>
      <w:proofErr w:type="spellEnd"/>
      <w:r w:rsidRPr="00D976E6">
        <w:rPr>
          <w:rFonts w:ascii="Times New Roman" w:eastAsia="Times New Roman" w:hAnsi="Times New Roman" w:cs="Times New Roman"/>
          <w:color w:val="000000"/>
          <w:sz w:val="24"/>
          <w:szCs w:val="24"/>
        </w:rPr>
        <w:t xml:space="preserve"> in revenge is less detailed than the saga’s, and would appear to reflect a knowledge of and interest in medieval Norwegian, rather than Icelandic, concerns; Rowe </w:t>
      </w:r>
      <w:r w:rsidRPr="00D976E6">
        <w:rPr>
          <w:rFonts w:ascii="Times New Roman" w:eastAsia="Times New Roman" w:hAnsi="Times New Roman" w:cs="Times New Roman"/>
          <w:i/>
          <w:color w:val="000000"/>
          <w:sz w:val="24"/>
          <w:szCs w:val="24"/>
        </w:rPr>
        <w:t>Vikings in the West</w:t>
      </w:r>
      <w:r w:rsidRPr="00D976E6">
        <w:rPr>
          <w:rFonts w:ascii="Times New Roman" w:eastAsia="Times New Roman" w:hAnsi="Times New Roman" w:cs="Times New Roman"/>
          <w:color w:val="000000"/>
          <w:sz w:val="24"/>
          <w:szCs w:val="24"/>
        </w:rPr>
        <w:t>, 235–36.</w:t>
      </w:r>
    </w:p>
  </w:endnote>
  <w:endnote w:id="15">
    <w:p w14:paraId="72FA8E49"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lang w:val="da-DK"/>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lang w:val="da-DK"/>
        </w:rPr>
        <w:t xml:space="preserve"> Snorri </w:t>
      </w:r>
      <w:proofErr w:type="spellStart"/>
      <w:r w:rsidRPr="00D976E6">
        <w:rPr>
          <w:rFonts w:ascii="Times New Roman" w:eastAsia="Times New Roman" w:hAnsi="Times New Roman" w:cs="Times New Roman"/>
          <w:color w:val="000000"/>
          <w:sz w:val="24"/>
          <w:szCs w:val="24"/>
          <w:lang w:val="da-DK"/>
        </w:rPr>
        <w:t>Sturluson</w:t>
      </w:r>
      <w:proofErr w:type="spellEnd"/>
      <w:r w:rsidRPr="00D976E6">
        <w:rPr>
          <w:rFonts w:ascii="Times New Roman" w:eastAsia="Times New Roman" w:hAnsi="Times New Roman" w:cs="Times New Roman"/>
          <w:color w:val="000000"/>
          <w:sz w:val="24"/>
          <w:szCs w:val="24"/>
          <w:lang w:val="da-DK"/>
        </w:rPr>
        <w:t xml:space="preserve">, </w:t>
      </w:r>
      <w:r w:rsidRPr="00D976E6">
        <w:rPr>
          <w:rFonts w:ascii="Times New Roman" w:eastAsia="Times New Roman" w:hAnsi="Times New Roman" w:cs="Times New Roman"/>
          <w:i/>
          <w:color w:val="000000"/>
          <w:sz w:val="24"/>
          <w:szCs w:val="24"/>
          <w:lang w:val="da-DK"/>
        </w:rPr>
        <w:t>Haralds saga</w:t>
      </w:r>
      <w:r w:rsidRPr="00D976E6">
        <w:rPr>
          <w:rFonts w:ascii="Times New Roman" w:eastAsia="Times New Roman" w:hAnsi="Times New Roman" w:cs="Times New Roman"/>
          <w:color w:val="000000"/>
          <w:sz w:val="24"/>
          <w:szCs w:val="24"/>
          <w:lang w:val="da-DK"/>
        </w:rPr>
        <w:t>, vol. 1, p. 132.</w:t>
      </w:r>
    </w:p>
  </w:endnote>
  <w:endnote w:id="16">
    <w:p w14:paraId="113176FD" w14:textId="77777777" w:rsidR="00236302" w:rsidRPr="00D976E6" w:rsidRDefault="00236302" w:rsidP="00D976E6">
      <w:pPr>
        <w:spacing w:after="0" w:line="480" w:lineRule="auto"/>
        <w:rPr>
          <w:rFonts w:ascii="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Sigvatr</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Þórðarson</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i/>
          <w:sz w:val="24"/>
          <w:szCs w:val="24"/>
        </w:rPr>
        <w:t>Knútsdrápa</w:t>
      </w:r>
      <w:proofErr w:type="spellEnd"/>
      <w:r w:rsidRPr="00D976E6">
        <w:rPr>
          <w:rFonts w:ascii="Times New Roman" w:eastAsia="Times New Roman" w:hAnsi="Times New Roman" w:cs="Times New Roman"/>
          <w:sz w:val="24"/>
          <w:szCs w:val="24"/>
        </w:rPr>
        <w:t>, 65.</w:t>
      </w:r>
    </w:p>
  </w:endnote>
  <w:endnote w:id="17">
    <w:p w14:paraId="1174EBF6" w14:textId="4C20AA79"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hAnsi="Times New Roman" w:cs="Times New Roman"/>
          <w:sz w:val="24"/>
          <w:szCs w:val="24"/>
        </w:rPr>
        <w:t xml:space="preserve"> </w:t>
      </w:r>
      <w:r w:rsidRPr="00D976E6">
        <w:rPr>
          <w:rFonts w:ascii="Times New Roman" w:eastAsia="Times New Roman" w:hAnsi="Times New Roman" w:cs="Times New Roman"/>
          <w:sz w:val="24"/>
          <w:szCs w:val="24"/>
        </w:rPr>
        <w:t xml:space="preserve">Frank, “Viking Atrocity and Skaldic Verse: The Rite of the Blood-Eagle,” </w:t>
      </w:r>
      <w:r w:rsidRPr="00D976E6">
        <w:rPr>
          <w:rFonts w:ascii="Times New Roman" w:eastAsia="Times New Roman" w:hAnsi="Times New Roman" w:cs="Times New Roman"/>
          <w:i/>
          <w:sz w:val="24"/>
          <w:szCs w:val="24"/>
        </w:rPr>
        <w:t>English Historical Review</w:t>
      </w:r>
      <w:r w:rsidRPr="00D976E6">
        <w:rPr>
          <w:rFonts w:ascii="Times New Roman" w:eastAsia="Times New Roman" w:hAnsi="Times New Roman" w:cs="Times New Roman"/>
          <w:sz w:val="24"/>
          <w:szCs w:val="24"/>
        </w:rPr>
        <w:t xml:space="preserve"> </w:t>
      </w:r>
      <w:r w:rsidRPr="00D976E6">
        <w:rPr>
          <w:rFonts w:ascii="Times New Roman" w:eastAsia="Times New Roman" w:hAnsi="Times New Roman" w:cs="Times New Roman"/>
          <w:i/>
          <w:sz w:val="24"/>
          <w:szCs w:val="24"/>
        </w:rPr>
        <w:t>99</w:t>
      </w:r>
      <w:r w:rsidRPr="00D976E6">
        <w:rPr>
          <w:rFonts w:ascii="Times New Roman" w:eastAsia="Times New Roman" w:hAnsi="Times New Roman" w:cs="Times New Roman"/>
          <w:sz w:val="24"/>
          <w:szCs w:val="24"/>
        </w:rPr>
        <w:t xml:space="preserve"> (1984): 332–43, 339.</w:t>
      </w:r>
    </w:p>
  </w:endnote>
  <w:endnote w:id="18">
    <w:p w14:paraId="4D8D0486"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Frank, “Viking Atrocity and Skaldic Verse”; Bjarni </w:t>
      </w:r>
      <w:proofErr w:type="spellStart"/>
      <w:r w:rsidRPr="00D976E6">
        <w:rPr>
          <w:rFonts w:ascii="Times New Roman" w:eastAsia="Times New Roman" w:hAnsi="Times New Roman" w:cs="Times New Roman"/>
          <w:sz w:val="24"/>
          <w:szCs w:val="24"/>
        </w:rPr>
        <w:t>Einarsson</w:t>
      </w:r>
      <w:proofErr w:type="spellEnd"/>
      <w:r w:rsidRPr="00D976E6">
        <w:rPr>
          <w:rFonts w:ascii="Times New Roman" w:eastAsia="Times New Roman" w:hAnsi="Times New Roman" w:cs="Times New Roman"/>
          <w:sz w:val="24"/>
          <w:szCs w:val="24"/>
        </w:rPr>
        <w:t xml:space="preserve">, “De </w:t>
      </w:r>
      <w:proofErr w:type="spellStart"/>
      <w:r w:rsidRPr="00D976E6">
        <w:rPr>
          <w:rFonts w:ascii="Times New Roman" w:eastAsia="Times New Roman" w:hAnsi="Times New Roman" w:cs="Times New Roman"/>
          <w:sz w:val="24"/>
          <w:szCs w:val="24"/>
        </w:rPr>
        <w:t>Normannorum</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Atrocitate</w:t>
      </w:r>
      <w:proofErr w:type="spellEnd"/>
      <w:r w:rsidRPr="00D976E6">
        <w:rPr>
          <w:rFonts w:ascii="Times New Roman" w:eastAsia="Times New Roman" w:hAnsi="Times New Roman" w:cs="Times New Roman"/>
          <w:sz w:val="24"/>
          <w:szCs w:val="24"/>
        </w:rPr>
        <w:t xml:space="preserve">, Or On the Execution of Royalty by the Aquiline Method,” </w:t>
      </w:r>
      <w:r w:rsidRPr="00D976E6">
        <w:rPr>
          <w:rFonts w:ascii="Times New Roman" w:eastAsia="Times New Roman" w:hAnsi="Times New Roman" w:cs="Times New Roman"/>
          <w:i/>
          <w:sz w:val="24"/>
          <w:szCs w:val="24"/>
        </w:rPr>
        <w:t>Saga Book of the Viking Society</w:t>
      </w:r>
      <w:r w:rsidRPr="00D976E6">
        <w:rPr>
          <w:rFonts w:ascii="Times New Roman" w:eastAsia="Times New Roman" w:hAnsi="Times New Roman" w:cs="Times New Roman"/>
          <w:sz w:val="24"/>
          <w:szCs w:val="24"/>
        </w:rPr>
        <w:t xml:space="preserve"> </w:t>
      </w:r>
      <w:r w:rsidRPr="00D976E6">
        <w:rPr>
          <w:rFonts w:ascii="Times New Roman" w:eastAsia="Times New Roman" w:hAnsi="Times New Roman" w:cs="Times New Roman"/>
          <w:i/>
          <w:sz w:val="24"/>
          <w:szCs w:val="24"/>
        </w:rPr>
        <w:t>22</w:t>
      </w:r>
      <w:r w:rsidRPr="00D976E6">
        <w:rPr>
          <w:rFonts w:ascii="Times New Roman" w:eastAsia="Times New Roman" w:hAnsi="Times New Roman" w:cs="Times New Roman"/>
          <w:sz w:val="24"/>
          <w:szCs w:val="24"/>
        </w:rPr>
        <w:t xml:space="preserve"> (1986–89): 79–82; Frank, “The Blood-Eagle Again,” Saga Book of the </w:t>
      </w:r>
      <w:r w:rsidRPr="00D976E6">
        <w:rPr>
          <w:rFonts w:ascii="Times New Roman" w:eastAsia="Times New Roman" w:hAnsi="Times New Roman" w:cs="Times New Roman"/>
          <w:i/>
          <w:sz w:val="24"/>
          <w:szCs w:val="24"/>
        </w:rPr>
        <w:t>Viking Society 22</w:t>
      </w:r>
      <w:r w:rsidRPr="00D976E6">
        <w:rPr>
          <w:rFonts w:ascii="Times New Roman" w:eastAsia="Times New Roman" w:hAnsi="Times New Roman" w:cs="Times New Roman"/>
          <w:sz w:val="24"/>
          <w:szCs w:val="24"/>
        </w:rPr>
        <w:t xml:space="preserve"> (1986–89): 287–89; Bjarni </w:t>
      </w:r>
      <w:proofErr w:type="spellStart"/>
      <w:r w:rsidRPr="00D976E6">
        <w:rPr>
          <w:rFonts w:ascii="Times New Roman" w:eastAsia="Times New Roman" w:hAnsi="Times New Roman" w:cs="Times New Roman"/>
          <w:sz w:val="24"/>
          <w:szCs w:val="24"/>
        </w:rPr>
        <w:t>Einarsson</w:t>
      </w:r>
      <w:proofErr w:type="spellEnd"/>
      <w:r w:rsidRPr="00D976E6">
        <w:rPr>
          <w:rFonts w:ascii="Times New Roman" w:eastAsia="Times New Roman" w:hAnsi="Times New Roman" w:cs="Times New Roman"/>
          <w:sz w:val="24"/>
          <w:szCs w:val="24"/>
        </w:rPr>
        <w:t>, “</w:t>
      </w:r>
      <w:proofErr w:type="spellStart"/>
      <w:r w:rsidRPr="00D976E6">
        <w:rPr>
          <w:rFonts w:ascii="Times New Roman" w:eastAsia="Times New Roman" w:hAnsi="Times New Roman" w:cs="Times New Roman"/>
          <w:sz w:val="24"/>
          <w:szCs w:val="24"/>
        </w:rPr>
        <w:t>Blóðörn</w:t>
      </w:r>
      <w:proofErr w:type="spellEnd"/>
      <w:r w:rsidRPr="00D976E6">
        <w:rPr>
          <w:rFonts w:ascii="Times New Roman" w:eastAsia="Times New Roman" w:hAnsi="Times New Roman" w:cs="Times New Roman"/>
          <w:sz w:val="24"/>
          <w:szCs w:val="24"/>
        </w:rPr>
        <w:t xml:space="preserve"> – An Observation on the Ornithological Aspect,” </w:t>
      </w:r>
      <w:r w:rsidRPr="00D976E6">
        <w:rPr>
          <w:rFonts w:ascii="Times New Roman" w:eastAsia="Times New Roman" w:hAnsi="Times New Roman" w:cs="Times New Roman"/>
          <w:i/>
          <w:sz w:val="24"/>
          <w:szCs w:val="24"/>
        </w:rPr>
        <w:t>Saga Book of the Viking Society 23</w:t>
      </w:r>
      <w:r w:rsidRPr="00D976E6">
        <w:rPr>
          <w:rFonts w:ascii="Times New Roman" w:eastAsia="Times New Roman" w:hAnsi="Times New Roman" w:cs="Times New Roman"/>
          <w:sz w:val="24"/>
          <w:szCs w:val="24"/>
        </w:rPr>
        <w:t xml:space="preserve"> (1990–93): 80–81; Frank, “Ornithology and the Interpretation of Skaldic Verse,” </w:t>
      </w:r>
      <w:r w:rsidRPr="00D976E6">
        <w:rPr>
          <w:rFonts w:ascii="Times New Roman" w:eastAsia="Times New Roman" w:hAnsi="Times New Roman" w:cs="Times New Roman"/>
          <w:i/>
          <w:sz w:val="24"/>
          <w:szCs w:val="24"/>
        </w:rPr>
        <w:t>Saga Book of the Viking Society 23</w:t>
      </w:r>
      <w:r w:rsidRPr="00D976E6">
        <w:rPr>
          <w:rFonts w:ascii="Times New Roman" w:eastAsia="Times New Roman" w:hAnsi="Times New Roman" w:cs="Times New Roman"/>
          <w:sz w:val="24"/>
          <w:szCs w:val="24"/>
        </w:rPr>
        <w:t xml:space="preserve"> (1990–93): 81–83; </w:t>
      </w:r>
      <w:r w:rsidRPr="00D976E6">
        <w:rPr>
          <w:rFonts w:ascii="Times New Roman" w:eastAsia="Times New Roman" w:hAnsi="Times New Roman" w:cs="Times New Roman"/>
          <w:i/>
          <w:sz w:val="24"/>
          <w:szCs w:val="24"/>
        </w:rPr>
        <w:t>cf</w:t>
      </w:r>
      <w:r w:rsidRPr="00D976E6">
        <w:rPr>
          <w:rFonts w:ascii="Times New Roman" w:eastAsia="Times New Roman" w:hAnsi="Times New Roman" w:cs="Times New Roman"/>
          <w:sz w:val="24"/>
          <w:szCs w:val="24"/>
        </w:rPr>
        <w:t xml:space="preserve">. also </w:t>
      </w:r>
      <w:proofErr w:type="spellStart"/>
      <w:r w:rsidRPr="00D976E6">
        <w:rPr>
          <w:rFonts w:ascii="Times New Roman" w:eastAsia="Times New Roman" w:hAnsi="Times New Roman" w:cs="Times New Roman"/>
          <w:sz w:val="24"/>
          <w:szCs w:val="24"/>
        </w:rPr>
        <w:t>McTurk</w:t>
      </w:r>
      <w:proofErr w:type="spellEnd"/>
      <w:r w:rsidRPr="00D976E6">
        <w:rPr>
          <w:rFonts w:ascii="Times New Roman" w:eastAsia="Times New Roman" w:hAnsi="Times New Roman" w:cs="Times New Roman"/>
          <w:sz w:val="24"/>
          <w:szCs w:val="24"/>
        </w:rPr>
        <w:t xml:space="preserve">, </w:t>
      </w:r>
      <w:r w:rsidRPr="00D976E6">
        <w:rPr>
          <w:rFonts w:ascii="Times New Roman" w:eastAsia="Times New Roman" w:hAnsi="Times New Roman" w:cs="Times New Roman"/>
          <w:i/>
          <w:sz w:val="24"/>
          <w:szCs w:val="24"/>
        </w:rPr>
        <w:t xml:space="preserve">Studies in </w:t>
      </w:r>
      <w:proofErr w:type="spellStart"/>
      <w:r w:rsidRPr="00D976E6">
        <w:rPr>
          <w:rFonts w:ascii="Times New Roman" w:eastAsia="Times New Roman" w:hAnsi="Times New Roman" w:cs="Times New Roman"/>
          <w:i/>
          <w:sz w:val="24"/>
          <w:szCs w:val="24"/>
        </w:rPr>
        <w:t>Ragnars</w:t>
      </w:r>
      <w:proofErr w:type="spellEnd"/>
      <w:r w:rsidRPr="00D976E6">
        <w:rPr>
          <w:rFonts w:ascii="Times New Roman" w:eastAsia="Times New Roman" w:hAnsi="Times New Roman" w:cs="Times New Roman"/>
          <w:i/>
          <w:sz w:val="24"/>
          <w:szCs w:val="24"/>
        </w:rPr>
        <w:t xml:space="preserve"> saga</w:t>
      </w:r>
      <w:r w:rsidRPr="00D976E6">
        <w:rPr>
          <w:rFonts w:ascii="Times New Roman" w:eastAsia="Times New Roman" w:hAnsi="Times New Roman" w:cs="Times New Roman"/>
          <w:sz w:val="24"/>
          <w:szCs w:val="24"/>
        </w:rPr>
        <w:t>, 230.</w:t>
      </w:r>
    </w:p>
  </w:endnote>
  <w:endnote w:id="19">
    <w:p w14:paraId="35F35F73" w14:textId="77777777" w:rsidR="00236302" w:rsidRPr="00D976E6" w:rsidRDefault="00236302" w:rsidP="00D976E6">
      <w:pPr>
        <w:spacing w:after="0" w:line="480" w:lineRule="auto"/>
        <w:rPr>
          <w:rFonts w:ascii="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hAnsi="Times New Roman" w:cs="Times New Roman"/>
          <w:sz w:val="24"/>
          <w:szCs w:val="24"/>
        </w:rPr>
        <w:t xml:space="preserve"> </w:t>
      </w:r>
      <w:r w:rsidRPr="00D976E6">
        <w:rPr>
          <w:rFonts w:ascii="Times New Roman" w:eastAsia="Times New Roman" w:hAnsi="Times New Roman" w:cs="Times New Roman"/>
          <w:sz w:val="24"/>
          <w:szCs w:val="24"/>
        </w:rPr>
        <w:t>Frank, “The Blood-Eagle Again,” 287, our emphasis</w:t>
      </w:r>
    </w:p>
  </w:endnote>
  <w:endnote w:id="20">
    <w:p w14:paraId="54A17F4A"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The </w:t>
      </w:r>
      <w:r w:rsidRPr="00D976E6">
        <w:rPr>
          <w:rFonts w:ascii="Times New Roman" w:eastAsia="Times New Roman" w:hAnsi="Times New Roman" w:cs="Times New Roman"/>
          <w:i/>
          <w:sz w:val="24"/>
          <w:szCs w:val="24"/>
        </w:rPr>
        <w:t>Anglo-Saxon Chronicle</w:t>
      </w:r>
      <w:r w:rsidRPr="00D976E6">
        <w:rPr>
          <w:rFonts w:ascii="Times New Roman" w:eastAsia="Times New Roman" w:hAnsi="Times New Roman" w:cs="Times New Roman"/>
          <w:sz w:val="24"/>
          <w:szCs w:val="24"/>
        </w:rPr>
        <w:t xml:space="preserve">, a vernacular chronicle tradition begun in the last thirty years of the ninth century – that is, between three and thirty two years after </w:t>
      </w:r>
      <w:proofErr w:type="spellStart"/>
      <w:r w:rsidRPr="00D976E6">
        <w:rPr>
          <w:rFonts w:ascii="Times New Roman" w:eastAsia="Times New Roman" w:hAnsi="Times New Roman" w:cs="Times New Roman"/>
          <w:sz w:val="24"/>
          <w:szCs w:val="24"/>
        </w:rPr>
        <w:t>Ælla’s</w:t>
      </w:r>
      <w:proofErr w:type="spellEnd"/>
      <w:r w:rsidRPr="00D976E6">
        <w:rPr>
          <w:rFonts w:ascii="Times New Roman" w:eastAsia="Times New Roman" w:hAnsi="Times New Roman" w:cs="Times New Roman"/>
          <w:sz w:val="24"/>
          <w:szCs w:val="24"/>
        </w:rPr>
        <w:t xml:space="preserve"> death – tersely states only that </w:t>
      </w:r>
      <w:proofErr w:type="spellStart"/>
      <w:r w:rsidRPr="00D976E6">
        <w:rPr>
          <w:rFonts w:ascii="Times New Roman" w:eastAsia="Times New Roman" w:hAnsi="Times New Roman" w:cs="Times New Roman"/>
          <w:sz w:val="24"/>
          <w:szCs w:val="24"/>
        </w:rPr>
        <w:t>Ælla</w:t>
      </w:r>
      <w:proofErr w:type="spellEnd"/>
      <w:r w:rsidRPr="00D976E6">
        <w:rPr>
          <w:rFonts w:ascii="Times New Roman" w:eastAsia="Times New Roman" w:hAnsi="Times New Roman" w:cs="Times New Roman"/>
          <w:sz w:val="24"/>
          <w:szCs w:val="24"/>
        </w:rPr>
        <w:t xml:space="preserve"> and his rival </w:t>
      </w:r>
      <w:proofErr w:type="spellStart"/>
      <w:r w:rsidRPr="00D976E6">
        <w:rPr>
          <w:rFonts w:ascii="Times New Roman" w:eastAsia="Times New Roman" w:hAnsi="Times New Roman" w:cs="Times New Roman"/>
          <w:sz w:val="24"/>
          <w:szCs w:val="24"/>
        </w:rPr>
        <w:t>Osberht</w:t>
      </w:r>
      <w:proofErr w:type="spellEnd"/>
      <w:r w:rsidRPr="00D976E6">
        <w:rPr>
          <w:rFonts w:ascii="Times New Roman" w:eastAsia="Times New Roman" w:hAnsi="Times New Roman" w:cs="Times New Roman"/>
          <w:sz w:val="24"/>
          <w:szCs w:val="24"/>
        </w:rPr>
        <w:t xml:space="preserve"> (another Northumbrian magnate) were both killed in the siege of York, with no mention of ritualised torture: </w:t>
      </w:r>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þa</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ciningas</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bægen</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ofslægene</w:t>
      </w:r>
      <w:proofErr w:type="spellEnd"/>
      <w:r w:rsidRPr="00D976E6">
        <w:rPr>
          <w:rFonts w:ascii="Times New Roman" w:eastAsia="Times New Roman" w:hAnsi="Times New Roman" w:cs="Times New Roman"/>
          <w:sz w:val="24"/>
          <w:szCs w:val="24"/>
        </w:rPr>
        <w:t xml:space="preserve"> (“and there both kings were struck down”); Susan Irvine, ed., </w:t>
      </w:r>
      <w:r w:rsidRPr="00D976E6">
        <w:rPr>
          <w:rFonts w:ascii="Times New Roman" w:eastAsia="Times New Roman" w:hAnsi="Times New Roman" w:cs="Times New Roman"/>
          <w:i/>
          <w:sz w:val="24"/>
          <w:szCs w:val="24"/>
        </w:rPr>
        <w:t xml:space="preserve">The Anglo-Saxon Chronicle: A Collaborative Edition. Volume 7, MS. E. A Semi-Diplomatic Edition with Introduction and </w:t>
      </w:r>
      <w:proofErr w:type="spellStart"/>
      <w:r w:rsidRPr="00D976E6">
        <w:rPr>
          <w:rFonts w:ascii="Times New Roman" w:eastAsia="Times New Roman" w:hAnsi="Times New Roman" w:cs="Times New Roman"/>
          <w:i/>
          <w:sz w:val="24"/>
          <w:szCs w:val="24"/>
        </w:rPr>
        <w:t>Indicies</w:t>
      </w:r>
      <w:proofErr w:type="spellEnd"/>
      <w:r w:rsidRPr="00D976E6">
        <w:rPr>
          <w:rFonts w:ascii="Times New Roman" w:eastAsia="Times New Roman" w:hAnsi="Times New Roman" w:cs="Times New Roman"/>
          <w:sz w:val="24"/>
          <w:szCs w:val="24"/>
        </w:rPr>
        <w:t>, The Anglo-Saxon Chronicle: A Collaborative Edition 7 (Cambridge, 2004), 48. Asser’s late ninth century</w:t>
      </w:r>
      <w:r w:rsidRPr="00D976E6">
        <w:rPr>
          <w:rFonts w:ascii="Times New Roman" w:eastAsia="Times New Roman" w:hAnsi="Times New Roman" w:cs="Times New Roman"/>
          <w:i/>
          <w:sz w:val="24"/>
          <w:szCs w:val="24"/>
        </w:rPr>
        <w:t xml:space="preserve"> Vita </w:t>
      </w:r>
      <w:proofErr w:type="spellStart"/>
      <w:r w:rsidRPr="00D976E6">
        <w:rPr>
          <w:rFonts w:ascii="Times New Roman" w:eastAsia="Times New Roman" w:hAnsi="Times New Roman" w:cs="Times New Roman"/>
          <w:i/>
          <w:sz w:val="24"/>
          <w:szCs w:val="24"/>
        </w:rPr>
        <w:t>Ælfredi</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regis</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Angul</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Saxonum</w:t>
      </w:r>
      <w:proofErr w:type="spellEnd"/>
      <w:r w:rsidRPr="00D976E6">
        <w:rPr>
          <w:rFonts w:ascii="Times New Roman" w:eastAsia="Times New Roman" w:hAnsi="Times New Roman" w:cs="Times New Roman"/>
          <w:sz w:val="24"/>
          <w:szCs w:val="24"/>
        </w:rPr>
        <w:t xml:space="preserve">, the late tenth century </w:t>
      </w:r>
      <w:r w:rsidRPr="00D976E6">
        <w:rPr>
          <w:rFonts w:ascii="Times New Roman" w:eastAsia="Times New Roman" w:hAnsi="Times New Roman" w:cs="Times New Roman"/>
          <w:i/>
          <w:sz w:val="24"/>
          <w:szCs w:val="24"/>
        </w:rPr>
        <w:t xml:space="preserve">Chronicon </w:t>
      </w:r>
      <w:proofErr w:type="spellStart"/>
      <w:r w:rsidRPr="00D976E6">
        <w:rPr>
          <w:rFonts w:ascii="Times New Roman" w:eastAsia="Times New Roman" w:hAnsi="Times New Roman" w:cs="Times New Roman"/>
          <w:i/>
          <w:sz w:val="24"/>
          <w:szCs w:val="24"/>
        </w:rPr>
        <w:t>Æthelweardi</w:t>
      </w:r>
      <w:proofErr w:type="spellEnd"/>
      <w:r w:rsidRPr="00D976E6">
        <w:rPr>
          <w:rFonts w:ascii="Times New Roman" w:eastAsia="Times New Roman" w:hAnsi="Times New Roman" w:cs="Times New Roman"/>
          <w:sz w:val="24"/>
          <w:szCs w:val="24"/>
        </w:rPr>
        <w:t xml:space="preserve">, and </w:t>
      </w:r>
      <w:proofErr w:type="spellStart"/>
      <w:r w:rsidRPr="00D976E6">
        <w:rPr>
          <w:rFonts w:ascii="Times New Roman" w:eastAsia="Times New Roman" w:hAnsi="Times New Roman" w:cs="Times New Roman"/>
          <w:sz w:val="24"/>
          <w:szCs w:val="24"/>
        </w:rPr>
        <w:t>Symeon</w:t>
      </w:r>
      <w:proofErr w:type="spellEnd"/>
      <w:r w:rsidRPr="00D976E6">
        <w:rPr>
          <w:rFonts w:ascii="Times New Roman" w:eastAsia="Times New Roman" w:hAnsi="Times New Roman" w:cs="Times New Roman"/>
          <w:sz w:val="24"/>
          <w:szCs w:val="24"/>
        </w:rPr>
        <w:t xml:space="preserve"> of Durham’s early twelfth century</w:t>
      </w:r>
      <w:r w:rsidRPr="00D976E6">
        <w:rPr>
          <w:rFonts w:ascii="Times New Roman" w:eastAsia="Times New Roman" w:hAnsi="Times New Roman" w:cs="Times New Roman"/>
          <w:i/>
          <w:sz w:val="24"/>
          <w:szCs w:val="24"/>
        </w:rPr>
        <w:t xml:space="preserve"> Historia </w:t>
      </w:r>
      <w:proofErr w:type="spellStart"/>
      <w:r w:rsidRPr="00D976E6">
        <w:rPr>
          <w:rFonts w:ascii="Times New Roman" w:eastAsia="Times New Roman" w:hAnsi="Times New Roman" w:cs="Times New Roman"/>
          <w:i/>
          <w:sz w:val="24"/>
          <w:szCs w:val="24"/>
        </w:rPr>
        <w:t>Regum</w:t>
      </w:r>
      <w:proofErr w:type="spellEnd"/>
      <w:r w:rsidRPr="00D976E6">
        <w:rPr>
          <w:rFonts w:ascii="Times New Roman" w:eastAsia="Times New Roman" w:hAnsi="Times New Roman" w:cs="Times New Roman"/>
          <w:sz w:val="24"/>
          <w:szCs w:val="24"/>
        </w:rPr>
        <w:t xml:space="preserve"> all take the same line; Asser, </w:t>
      </w:r>
      <w:r w:rsidRPr="00D976E6">
        <w:rPr>
          <w:rFonts w:ascii="Times New Roman" w:eastAsia="Times New Roman" w:hAnsi="Times New Roman" w:cs="Times New Roman"/>
          <w:i/>
          <w:sz w:val="24"/>
          <w:szCs w:val="24"/>
        </w:rPr>
        <w:t>Asser’s Life of King Alfred: Together with the Annals of Saint Neots Erroneously Ascribed to Asser</w:t>
      </w:r>
      <w:r w:rsidRPr="00D976E6">
        <w:rPr>
          <w:rFonts w:ascii="Times New Roman" w:eastAsia="Times New Roman" w:hAnsi="Times New Roman" w:cs="Times New Roman"/>
          <w:sz w:val="24"/>
          <w:szCs w:val="24"/>
        </w:rPr>
        <w:t xml:space="preserve">, ed. William Henry Stevenson (Oxford, 1904), 23; Alistair Campbell, ed., </w:t>
      </w:r>
      <w:r w:rsidRPr="00D976E6">
        <w:rPr>
          <w:rFonts w:ascii="Times New Roman" w:eastAsia="Times New Roman" w:hAnsi="Times New Roman" w:cs="Times New Roman"/>
          <w:i/>
          <w:sz w:val="24"/>
          <w:szCs w:val="24"/>
        </w:rPr>
        <w:t xml:space="preserve">Chronicon </w:t>
      </w:r>
      <w:proofErr w:type="spellStart"/>
      <w:r w:rsidRPr="00D976E6">
        <w:rPr>
          <w:rFonts w:ascii="Times New Roman" w:eastAsia="Times New Roman" w:hAnsi="Times New Roman" w:cs="Times New Roman"/>
          <w:i/>
          <w:sz w:val="24"/>
          <w:szCs w:val="24"/>
        </w:rPr>
        <w:t>Æthelweardi</w:t>
      </w:r>
      <w:proofErr w:type="spellEnd"/>
      <w:r w:rsidRPr="00D976E6">
        <w:rPr>
          <w:rFonts w:ascii="Times New Roman" w:eastAsia="Times New Roman" w:hAnsi="Times New Roman" w:cs="Times New Roman"/>
          <w:i/>
          <w:sz w:val="24"/>
          <w:szCs w:val="24"/>
        </w:rPr>
        <w:t xml:space="preserve">: The Chronicle of </w:t>
      </w:r>
      <w:proofErr w:type="spellStart"/>
      <w:r w:rsidRPr="00D976E6">
        <w:rPr>
          <w:rFonts w:ascii="Times New Roman" w:eastAsia="Times New Roman" w:hAnsi="Times New Roman" w:cs="Times New Roman"/>
          <w:i/>
          <w:sz w:val="24"/>
          <w:szCs w:val="24"/>
        </w:rPr>
        <w:t>Æthelweard</w:t>
      </w:r>
      <w:proofErr w:type="spellEnd"/>
      <w:r w:rsidRPr="00D976E6">
        <w:rPr>
          <w:rFonts w:ascii="Times New Roman" w:eastAsia="Times New Roman" w:hAnsi="Times New Roman" w:cs="Times New Roman"/>
          <w:sz w:val="24"/>
          <w:szCs w:val="24"/>
        </w:rPr>
        <w:t xml:space="preserve">, Medieval Texts (London, 1962); 36; </w:t>
      </w:r>
      <w:proofErr w:type="spellStart"/>
      <w:r w:rsidRPr="00D976E6">
        <w:rPr>
          <w:rFonts w:ascii="Times New Roman" w:eastAsia="Times New Roman" w:hAnsi="Times New Roman" w:cs="Times New Roman"/>
          <w:sz w:val="24"/>
          <w:szCs w:val="24"/>
        </w:rPr>
        <w:t>Symeonis</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Dunelmensis</w:t>
      </w:r>
      <w:proofErr w:type="spellEnd"/>
      <w:r w:rsidRPr="00D976E6">
        <w:rPr>
          <w:rFonts w:ascii="Times New Roman" w:eastAsia="Times New Roman" w:hAnsi="Times New Roman" w:cs="Times New Roman"/>
          <w:sz w:val="24"/>
          <w:szCs w:val="24"/>
        </w:rPr>
        <w:t xml:space="preserve">, </w:t>
      </w:r>
      <w:r w:rsidRPr="00D976E6">
        <w:rPr>
          <w:rFonts w:ascii="Times New Roman" w:eastAsia="Times New Roman" w:hAnsi="Times New Roman" w:cs="Times New Roman"/>
          <w:i/>
          <w:sz w:val="24"/>
          <w:szCs w:val="24"/>
        </w:rPr>
        <w:t>Opera et Collectanea</w:t>
      </w:r>
      <w:r w:rsidRPr="00D976E6">
        <w:rPr>
          <w:rFonts w:ascii="Times New Roman" w:eastAsia="Times New Roman" w:hAnsi="Times New Roman" w:cs="Times New Roman"/>
          <w:sz w:val="24"/>
          <w:szCs w:val="24"/>
        </w:rPr>
        <w:t xml:space="preserve">, ed. I. Hodgson Hinde, The Publications of the Surtees Society (Durham, 1868), 48. Nonetheless, we are hesitant to regard this as definitive proof that </w:t>
      </w:r>
      <w:proofErr w:type="spellStart"/>
      <w:r w:rsidRPr="00D976E6">
        <w:rPr>
          <w:rFonts w:ascii="Times New Roman" w:eastAsia="Times New Roman" w:hAnsi="Times New Roman" w:cs="Times New Roman"/>
          <w:sz w:val="24"/>
          <w:szCs w:val="24"/>
        </w:rPr>
        <w:t>Ælla</w:t>
      </w:r>
      <w:proofErr w:type="spellEnd"/>
      <w:r w:rsidRPr="00D976E6">
        <w:rPr>
          <w:rFonts w:ascii="Times New Roman" w:eastAsia="Times New Roman" w:hAnsi="Times New Roman" w:cs="Times New Roman"/>
          <w:sz w:val="24"/>
          <w:szCs w:val="24"/>
        </w:rPr>
        <w:t xml:space="preserve"> was </w:t>
      </w:r>
      <w:r w:rsidRPr="00D976E6">
        <w:rPr>
          <w:rFonts w:ascii="Times New Roman" w:eastAsia="Times New Roman" w:hAnsi="Times New Roman" w:cs="Times New Roman"/>
          <w:i/>
          <w:sz w:val="24"/>
          <w:szCs w:val="24"/>
        </w:rPr>
        <w:t>not</w:t>
      </w:r>
      <w:r w:rsidRPr="00D976E6">
        <w:rPr>
          <w:rFonts w:ascii="Times New Roman" w:eastAsia="Times New Roman" w:hAnsi="Times New Roman" w:cs="Times New Roman"/>
          <w:sz w:val="24"/>
          <w:szCs w:val="24"/>
        </w:rPr>
        <w:t xml:space="preserve"> captured and tortured to death by one or more of Ragnar’s sons at York: it might be that for the Old English and subsequent Anglo-Latin texts, “captured in the battle at York and tortured to death shortly afterwards as a direct result” and “killed in the battle at York” were more or less the same thing, and that their terse style favoured the latter expression.</w:t>
      </w:r>
    </w:p>
  </w:endnote>
  <w:endnote w:id="21">
    <w:p w14:paraId="529D22C8"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Frank, “Viking Atrocity and Skaldic Verse,” 341.</w:t>
      </w:r>
    </w:p>
  </w:endnote>
  <w:endnote w:id="22">
    <w:p w14:paraId="714C37E2" w14:textId="5FA53C93" w:rsidR="00236302" w:rsidRPr="00D976E6" w:rsidRDefault="00236302" w:rsidP="00D976E6">
      <w:pPr>
        <w:spacing w:after="0" w:line="480" w:lineRule="auto"/>
        <w:rPr>
          <w:rFonts w:ascii="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hAnsi="Times New Roman" w:cs="Times New Roman"/>
          <w:sz w:val="24"/>
          <w:szCs w:val="24"/>
        </w:rPr>
        <w:t xml:space="preserve"> </w:t>
      </w:r>
      <w:proofErr w:type="spellStart"/>
      <w:r w:rsidRPr="00D976E6">
        <w:rPr>
          <w:rFonts w:ascii="Times New Roman" w:eastAsia="Times New Roman" w:hAnsi="Times New Roman" w:cs="Times New Roman"/>
          <w:i/>
          <w:sz w:val="24"/>
          <w:szCs w:val="24"/>
        </w:rPr>
        <w:t>Sigurðar</w:t>
      </w:r>
      <w:proofErr w:type="spellEnd"/>
      <w:r w:rsidRPr="00D976E6">
        <w:rPr>
          <w:rFonts w:ascii="Times New Roman" w:eastAsia="Times New Roman" w:hAnsi="Times New Roman" w:cs="Times New Roman"/>
          <w:i/>
          <w:sz w:val="24"/>
          <w:szCs w:val="24"/>
        </w:rPr>
        <w:t xml:space="preserve"> saga </w:t>
      </w:r>
      <w:proofErr w:type="spellStart"/>
      <w:r w:rsidRPr="00D976E6">
        <w:rPr>
          <w:rFonts w:ascii="Times New Roman" w:eastAsia="Times New Roman" w:hAnsi="Times New Roman" w:cs="Times New Roman"/>
          <w:i/>
          <w:sz w:val="24"/>
          <w:szCs w:val="24"/>
        </w:rPr>
        <w:t>þǫgla</w:t>
      </w:r>
      <w:proofErr w:type="spellEnd"/>
      <w:r w:rsidRPr="00D976E6">
        <w:rPr>
          <w:rFonts w:ascii="Times New Roman" w:eastAsia="Times New Roman" w:hAnsi="Times New Roman" w:cs="Times New Roman"/>
          <w:i/>
          <w:sz w:val="24"/>
          <w:szCs w:val="24"/>
        </w:rPr>
        <w:t xml:space="preserve"> </w:t>
      </w:r>
      <w:r w:rsidRPr="00D976E6">
        <w:rPr>
          <w:rFonts w:ascii="Times New Roman" w:eastAsia="Times New Roman" w:hAnsi="Times New Roman" w:cs="Times New Roman"/>
          <w:iCs/>
          <w:sz w:val="24"/>
          <w:szCs w:val="24"/>
        </w:rPr>
        <w:t>is an Icelandic saga conventionally dated to the fourteenth century. It follows the fantastic</w:t>
      </w:r>
      <w:r w:rsidRPr="00D976E6">
        <w:rPr>
          <w:rFonts w:ascii="Times New Roman" w:eastAsia="Times New Roman" w:hAnsi="Times New Roman" w:cs="Times New Roman"/>
          <w:i/>
          <w:sz w:val="24"/>
          <w:szCs w:val="24"/>
        </w:rPr>
        <w:t xml:space="preserve"> </w:t>
      </w:r>
      <w:r w:rsidRPr="00D976E6">
        <w:rPr>
          <w:rFonts w:ascii="Times New Roman" w:eastAsia="Times New Roman" w:hAnsi="Times New Roman" w:cs="Times New Roman"/>
          <w:sz w:val="24"/>
          <w:szCs w:val="24"/>
        </w:rPr>
        <w:t xml:space="preserve">adventures of the eponymous hero and his two </w:t>
      </w:r>
      <w:r w:rsidRPr="00D976E6">
        <w:rPr>
          <w:rFonts w:ascii="Times New Roman" w:eastAsia="Times New Roman" w:hAnsi="Times New Roman" w:cs="Times New Roman"/>
          <w:iCs/>
          <w:sz w:val="24"/>
          <w:szCs w:val="24"/>
        </w:rPr>
        <w:t>brothers, and has been counted among the</w:t>
      </w:r>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lygisögur</w:t>
      </w:r>
      <w:proofErr w:type="spellEnd"/>
      <w:r w:rsidRPr="00D976E6">
        <w:rPr>
          <w:rFonts w:ascii="Times New Roman" w:eastAsia="Times New Roman" w:hAnsi="Times New Roman" w:cs="Times New Roman"/>
          <w:sz w:val="24"/>
          <w:szCs w:val="24"/>
        </w:rPr>
        <w:t xml:space="preserve"> (lit. “lying sagas”), a genre of late medieval prose fiction characterised by </w:t>
      </w:r>
      <w:r w:rsidRPr="00D976E6">
        <w:rPr>
          <w:rFonts w:ascii="Times New Roman" w:eastAsia="Times New Roman" w:hAnsi="Times New Roman" w:cs="Times New Roman"/>
          <w:iCs/>
          <w:sz w:val="24"/>
          <w:szCs w:val="24"/>
        </w:rPr>
        <w:t>Matthew Driscoll as “an exotic (non-Scandinavian), vaguely chivalric milieu… characterized by an extensive use of foreign motifs and a strong supernatural or fabulous element”;</w:t>
      </w:r>
      <w:r w:rsidRPr="00D976E6">
        <w:rPr>
          <w:rFonts w:ascii="Times New Roman" w:eastAsia="Times New Roman" w:hAnsi="Times New Roman" w:cs="Times New Roman"/>
          <w:i/>
          <w:sz w:val="24"/>
          <w:szCs w:val="24"/>
        </w:rPr>
        <w:t xml:space="preserve"> </w:t>
      </w:r>
      <w:r w:rsidRPr="00D976E6">
        <w:rPr>
          <w:rFonts w:ascii="Times New Roman" w:eastAsia="Times New Roman" w:hAnsi="Times New Roman" w:cs="Times New Roman"/>
          <w:sz w:val="24"/>
          <w:szCs w:val="24"/>
        </w:rPr>
        <w:t>Matthew Driscoll, “Late Prose Fiction (</w:t>
      </w:r>
      <w:proofErr w:type="spellStart"/>
      <w:r w:rsidRPr="00D976E6">
        <w:rPr>
          <w:rFonts w:ascii="Times New Roman" w:eastAsia="Times New Roman" w:hAnsi="Times New Roman" w:cs="Times New Roman"/>
          <w:sz w:val="24"/>
          <w:szCs w:val="24"/>
        </w:rPr>
        <w:t>lygisögur</w:t>
      </w:r>
      <w:proofErr w:type="spellEnd"/>
      <w:r w:rsidRPr="00D976E6">
        <w:rPr>
          <w:rFonts w:ascii="Times New Roman" w:eastAsia="Times New Roman" w:hAnsi="Times New Roman" w:cs="Times New Roman"/>
          <w:sz w:val="24"/>
          <w:szCs w:val="24"/>
        </w:rPr>
        <w:t>)</w:t>
      </w:r>
      <w:r w:rsidRPr="00D976E6">
        <w:rPr>
          <w:rFonts w:ascii="Times New Roman" w:eastAsia="Times New Roman" w:hAnsi="Times New Roman" w:cs="Times New Roman"/>
          <w:iCs/>
          <w:sz w:val="24"/>
          <w:szCs w:val="24"/>
        </w:rPr>
        <w:t>,” in</w:t>
      </w:r>
      <w:r w:rsidRPr="00D976E6">
        <w:rPr>
          <w:rFonts w:ascii="Times New Roman" w:eastAsia="Times New Roman" w:hAnsi="Times New Roman" w:cs="Times New Roman"/>
          <w:i/>
          <w:sz w:val="24"/>
          <w:szCs w:val="24"/>
        </w:rPr>
        <w:t xml:space="preserve"> A Companion to Old Norse-Icelandic Literature and Culture</w:t>
      </w:r>
      <w:r w:rsidRPr="00D976E6">
        <w:rPr>
          <w:rFonts w:ascii="Times New Roman" w:eastAsia="Times New Roman" w:hAnsi="Times New Roman" w:cs="Times New Roman"/>
          <w:iCs/>
          <w:sz w:val="24"/>
          <w:szCs w:val="24"/>
        </w:rPr>
        <w:t xml:space="preserve">, ed. Rory </w:t>
      </w:r>
      <w:proofErr w:type="spellStart"/>
      <w:r w:rsidRPr="00D976E6">
        <w:rPr>
          <w:rFonts w:ascii="Times New Roman" w:eastAsia="Times New Roman" w:hAnsi="Times New Roman" w:cs="Times New Roman"/>
          <w:iCs/>
          <w:sz w:val="24"/>
          <w:szCs w:val="24"/>
        </w:rPr>
        <w:t>McTurk</w:t>
      </w:r>
      <w:proofErr w:type="spellEnd"/>
      <w:r w:rsidRPr="00D976E6">
        <w:rPr>
          <w:rFonts w:ascii="Times New Roman" w:eastAsia="Times New Roman" w:hAnsi="Times New Roman" w:cs="Times New Roman"/>
          <w:iCs/>
          <w:sz w:val="24"/>
          <w:szCs w:val="24"/>
        </w:rPr>
        <w:t xml:space="preserve"> (Oxford 2007), 191. In an episode where the eponymous </w:t>
      </w:r>
      <w:proofErr w:type="spellStart"/>
      <w:r w:rsidRPr="00D976E6">
        <w:rPr>
          <w:rFonts w:ascii="Times New Roman" w:eastAsia="Times New Roman" w:hAnsi="Times New Roman" w:cs="Times New Roman"/>
          <w:iCs/>
          <w:sz w:val="24"/>
          <w:szCs w:val="24"/>
        </w:rPr>
        <w:t>Sigurðr’s</w:t>
      </w:r>
      <w:proofErr w:type="spellEnd"/>
      <w:r w:rsidRPr="00D976E6">
        <w:rPr>
          <w:rFonts w:ascii="Times New Roman" w:eastAsia="Times New Roman" w:hAnsi="Times New Roman" w:cs="Times New Roman"/>
          <w:iCs/>
          <w:sz w:val="24"/>
          <w:szCs w:val="24"/>
        </w:rPr>
        <w:t xml:space="preserve"> brothers are captured by </w:t>
      </w:r>
      <w:proofErr w:type="spellStart"/>
      <w:r w:rsidRPr="00D976E6">
        <w:rPr>
          <w:rFonts w:ascii="Times New Roman" w:eastAsia="Times New Roman" w:hAnsi="Times New Roman" w:cs="Times New Roman"/>
          <w:iCs/>
          <w:sz w:val="24"/>
          <w:szCs w:val="24"/>
        </w:rPr>
        <w:t>Sedentiana</w:t>
      </w:r>
      <w:proofErr w:type="spellEnd"/>
      <w:r w:rsidRPr="00D976E6">
        <w:rPr>
          <w:rFonts w:ascii="Times New Roman" w:eastAsia="Cardo" w:hAnsi="Times New Roman" w:cs="Times New Roman"/>
          <w:iCs/>
          <w:sz w:val="24"/>
          <w:szCs w:val="24"/>
        </w:rPr>
        <w:t>, a Maiden King, she</w:t>
      </w:r>
      <w:r w:rsidRPr="00D976E6">
        <w:rPr>
          <w:rFonts w:ascii="Times New Roman" w:eastAsia="Cardo" w:hAnsi="Times New Roman" w:cs="Times New Roman"/>
          <w:i/>
          <w:sz w:val="24"/>
          <w:szCs w:val="24"/>
        </w:rPr>
        <w:t xml:space="preserve"> </w:t>
      </w:r>
      <w:proofErr w:type="spellStart"/>
      <w:r w:rsidRPr="00D976E6">
        <w:rPr>
          <w:rFonts w:ascii="Times New Roman" w:eastAsia="Cardo" w:hAnsi="Times New Roman" w:cs="Times New Roman"/>
          <w:i/>
          <w:sz w:val="24"/>
          <w:szCs w:val="24"/>
        </w:rPr>
        <w:t>þa</w:t>
      </w:r>
      <w:proofErr w:type="spellEnd"/>
      <w:r w:rsidRPr="00D976E6">
        <w:rPr>
          <w:rFonts w:ascii="Times New Roman" w:eastAsia="Cardo" w:hAnsi="Times New Roman" w:cs="Times New Roman"/>
          <w:i/>
          <w:sz w:val="24"/>
          <w:szCs w:val="24"/>
        </w:rPr>
        <w:t xml:space="preserve"> let </w:t>
      </w:r>
      <w:r w:rsidRPr="00D976E6">
        <w:rPr>
          <w:rFonts w:ascii="Times New Roman" w:eastAsia="Cardo" w:hAnsi="Times New Roman" w:cs="Times New Roman"/>
          <w:iCs/>
          <w:sz w:val="24"/>
          <w:szCs w:val="24"/>
        </w:rPr>
        <w:t>[…]</w:t>
      </w:r>
      <w:r w:rsidRPr="00D976E6">
        <w:rPr>
          <w:rFonts w:ascii="Times New Roman" w:eastAsia="Cardo" w:hAnsi="Times New Roman" w:cs="Times New Roman"/>
          <w:i/>
          <w:sz w:val="24"/>
          <w:szCs w:val="24"/>
        </w:rPr>
        <w:t xml:space="preserve"> taka </w:t>
      </w:r>
      <w:proofErr w:type="spellStart"/>
      <w:r w:rsidRPr="00D976E6">
        <w:rPr>
          <w:rFonts w:ascii="Times New Roman" w:eastAsia="Cardo" w:hAnsi="Times New Roman" w:cs="Times New Roman"/>
          <w:i/>
          <w:sz w:val="24"/>
          <w:szCs w:val="24"/>
        </w:rPr>
        <w:t>suerd</w:t>
      </w:r>
      <w:proofErr w:type="spellEnd"/>
      <w:r w:rsidRPr="00D976E6">
        <w:rPr>
          <w:rFonts w:ascii="Times New Roman" w:eastAsia="Cardo" w:hAnsi="Times New Roman" w:cs="Times New Roman"/>
          <w:i/>
          <w:sz w:val="24"/>
          <w:szCs w:val="24"/>
        </w:rPr>
        <w:t xml:space="preserve"> </w:t>
      </w:r>
      <w:proofErr w:type="spellStart"/>
      <w:r w:rsidRPr="00D976E6">
        <w:rPr>
          <w:rFonts w:ascii="Times New Roman" w:eastAsia="Cardo" w:hAnsi="Times New Roman" w:cs="Times New Roman"/>
          <w:i/>
          <w:sz w:val="24"/>
          <w:szCs w:val="24"/>
        </w:rPr>
        <w:t>og</w:t>
      </w:r>
      <w:proofErr w:type="spellEnd"/>
      <w:r w:rsidRPr="00D976E6">
        <w:rPr>
          <w:rFonts w:ascii="Times New Roman" w:eastAsia="Cardo" w:hAnsi="Times New Roman" w:cs="Times New Roman"/>
          <w:i/>
          <w:sz w:val="24"/>
          <w:szCs w:val="24"/>
        </w:rPr>
        <w:t xml:space="preserve"> let </w:t>
      </w:r>
      <w:proofErr w:type="spellStart"/>
      <w:r w:rsidRPr="00D976E6">
        <w:rPr>
          <w:rFonts w:ascii="Times New Roman" w:eastAsia="Cardo" w:hAnsi="Times New Roman" w:cs="Times New Roman"/>
          <w:i/>
          <w:sz w:val="24"/>
          <w:szCs w:val="24"/>
        </w:rPr>
        <w:t>ʀijsta</w:t>
      </w:r>
      <w:proofErr w:type="spellEnd"/>
      <w:r w:rsidRPr="00D976E6">
        <w:rPr>
          <w:rFonts w:ascii="Times New Roman" w:eastAsia="Cardo" w:hAnsi="Times New Roman" w:cs="Times New Roman"/>
          <w:i/>
          <w:sz w:val="24"/>
          <w:szCs w:val="24"/>
        </w:rPr>
        <w:t xml:space="preserve"> </w:t>
      </w:r>
      <w:proofErr w:type="spellStart"/>
      <w:r w:rsidRPr="00D976E6">
        <w:rPr>
          <w:rFonts w:ascii="Times New Roman" w:eastAsia="Cardo" w:hAnsi="Times New Roman" w:cs="Times New Roman"/>
          <w:i/>
          <w:sz w:val="24"/>
          <w:szCs w:val="24"/>
        </w:rPr>
        <w:t>ugla</w:t>
      </w:r>
      <w:proofErr w:type="spellEnd"/>
      <w:r w:rsidRPr="00D976E6">
        <w:rPr>
          <w:rFonts w:ascii="Times New Roman" w:eastAsia="Cardo" w:hAnsi="Times New Roman" w:cs="Times New Roman"/>
          <w:i/>
          <w:sz w:val="24"/>
          <w:szCs w:val="24"/>
        </w:rPr>
        <w:t xml:space="preserve"> ꜳ bake </w:t>
      </w:r>
      <w:proofErr w:type="spellStart"/>
      <w:r w:rsidRPr="00D976E6">
        <w:rPr>
          <w:rFonts w:ascii="Times New Roman" w:eastAsia="Cardo" w:hAnsi="Times New Roman" w:cs="Times New Roman"/>
          <w:i/>
          <w:sz w:val="24"/>
          <w:szCs w:val="24"/>
        </w:rPr>
        <w:t>þeim</w:t>
      </w:r>
      <w:proofErr w:type="spellEnd"/>
      <w:r w:rsidRPr="00D976E6">
        <w:rPr>
          <w:rFonts w:ascii="Times New Roman" w:eastAsia="Cardo" w:hAnsi="Times New Roman" w:cs="Times New Roman"/>
          <w:i/>
          <w:sz w:val="24"/>
          <w:szCs w:val="24"/>
        </w:rPr>
        <w:t xml:space="preserve"> med </w:t>
      </w:r>
      <w:proofErr w:type="spellStart"/>
      <w:r w:rsidRPr="00D976E6">
        <w:rPr>
          <w:rFonts w:ascii="Times New Roman" w:eastAsia="Cardo" w:hAnsi="Times New Roman" w:cs="Times New Roman"/>
          <w:i/>
          <w:sz w:val="24"/>
          <w:szCs w:val="24"/>
        </w:rPr>
        <w:t>suerdzoddunum</w:t>
      </w:r>
      <w:proofErr w:type="spellEnd"/>
      <w:r w:rsidRPr="00D976E6">
        <w:rPr>
          <w:rFonts w:ascii="Times New Roman" w:eastAsia="Cardo" w:hAnsi="Times New Roman" w:cs="Times New Roman"/>
          <w:i/>
          <w:sz w:val="24"/>
          <w:szCs w:val="24"/>
        </w:rPr>
        <w:t xml:space="preserve"> </w:t>
      </w:r>
      <w:r w:rsidRPr="00D976E6">
        <w:rPr>
          <w:rFonts w:ascii="Times New Roman" w:eastAsia="Cardo" w:hAnsi="Times New Roman" w:cs="Times New Roman"/>
          <w:iCs/>
          <w:sz w:val="24"/>
          <w:szCs w:val="24"/>
        </w:rPr>
        <w:t xml:space="preserve">(“then had a sword taken, and had an owl carved onto their backs with the </w:t>
      </w:r>
      <w:proofErr w:type="spellStart"/>
      <w:r w:rsidRPr="00D976E6">
        <w:rPr>
          <w:rFonts w:ascii="Times New Roman" w:eastAsia="Cardo" w:hAnsi="Times New Roman" w:cs="Times New Roman"/>
          <w:iCs/>
          <w:sz w:val="24"/>
          <w:szCs w:val="24"/>
        </w:rPr>
        <w:t>swordpoint</w:t>
      </w:r>
      <w:proofErr w:type="spellEnd"/>
      <w:r w:rsidRPr="00D976E6">
        <w:rPr>
          <w:rFonts w:ascii="Times New Roman" w:eastAsia="Cardo" w:hAnsi="Times New Roman" w:cs="Times New Roman"/>
          <w:iCs/>
          <w:sz w:val="24"/>
          <w:szCs w:val="24"/>
        </w:rPr>
        <w:t>”);</w:t>
      </w:r>
      <w:r w:rsidRPr="00D976E6">
        <w:rPr>
          <w:rFonts w:ascii="Times New Roman" w:eastAsia="Cardo" w:hAnsi="Times New Roman" w:cs="Times New Roman"/>
          <w:i/>
          <w:sz w:val="24"/>
          <w:szCs w:val="24"/>
        </w:rPr>
        <w:t xml:space="preserve"> </w:t>
      </w:r>
      <w:r w:rsidRPr="00D976E6">
        <w:rPr>
          <w:rFonts w:ascii="Times New Roman" w:eastAsia="Times New Roman" w:hAnsi="Times New Roman" w:cs="Times New Roman"/>
          <w:i/>
          <w:iCs/>
          <w:sz w:val="24"/>
          <w:szCs w:val="24"/>
        </w:rPr>
        <w:t xml:space="preserve">Late Medieval Icelandic Romances II: </w:t>
      </w:r>
      <w:proofErr w:type="spellStart"/>
      <w:r w:rsidRPr="00D976E6">
        <w:rPr>
          <w:rFonts w:ascii="Times New Roman" w:eastAsia="Times New Roman" w:hAnsi="Times New Roman" w:cs="Times New Roman"/>
          <w:i/>
          <w:iCs/>
          <w:sz w:val="24"/>
          <w:szCs w:val="24"/>
        </w:rPr>
        <w:t>Saulus</w:t>
      </w:r>
      <w:proofErr w:type="spellEnd"/>
      <w:r w:rsidRPr="00D976E6">
        <w:rPr>
          <w:rFonts w:ascii="Times New Roman" w:eastAsia="Times New Roman" w:hAnsi="Times New Roman" w:cs="Times New Roman"/>
          <w:i/>
          <w:iCs/>
          <w:sz w:val="24"/>
          <w:szCs w:val="24"/>
        </w:rPr>
        <w:t xml:space="preserve"> saga ok </w:t>
      </w:r>
      <w:proofErr w:type="spellStart"/>
      <w:r w:rsidRPr="00D976E6">
        <w:rPr>
          <w:rFonts w:ascii="Times New Roman" w:eastAsia="Times New Roman" w:hAnsi="Times New Roman" w:cs="Times New Roman"/>
          <w:i/>
          <w:iCs/>
          <w:sz w:val="24"/>
          <w:szCs w:val="24"/>
        </w:rPr>
        <w:t>Nikanors</w:t>
      </w:r>
      <w:proofErr w:type="spellEnd"/>
      <w:r w:rsidRPr="00D976E6">
        <w:rPr>
          <w:rFonts w:ascii="Times New Roman" w:eastAsia="Times New Roman" w:hAnsi="Times New Roman" w:cs="Times New Roman"/>
          <w:i/>
          <w:iCs/>
          <w:sz w:val="24"/>
          <w:szCs w:val="24"/>
        </w:rPr>
        <w:t xml:space="preserve">, </w:t>
      </w:r>
      <w:proofErr w:type="spellStart"/>
      <w:r w:rsidRPr="00D976E6">
        <w:rPr>
          <w:rFonts w:ascii="Times New Roman" w:eastAsia="Times New Roman" w:hAnsi="Times New Roman" w:cs="Times New Roman"/>
          <w:i/>
          <w:iCs/>
          <w:sz w:val="24"/>
          <w:szCs w:val="24"/>
        </w:rPr>
        <w:t>Sigurðar</w:t>
      </w:r>
      <w:proofErr w:type="spellEnd"/>
      <w:r w:rsidRPr="00D976E6">
        <w:rPr>
          <w:rFonts w:ascii="Times New Roman" w:eastAsia="Times New Roman" w:hAnsi="Times New Roman" w:cs="Times New Roman"/>
          <w:i/>
          <w:iCs/>
          <w:sz w:val="24"/>
          <w:szCs w:val="24"/>
        </w:rPr>
        <w:t xml:space="preserve"> saga </w:t>
      </w:r>
      <w:proofErr w:type="spellStart"/>
      <w:r w:rsidRPr="00D976E6">
        <w:rPr>
          <w:rFonts w:ascii="Times New Roman" w:eastAsia="Times New Roman" w:hAnsi="Times New Roman" w:cs="Times New Roman"/>
          <w:i/>
          <w:iCs/>
          <w:sz w:val="24"/>
          <w:szCs w:val="24"/>
        </w:rPr>
        <w:t>þǫgla</w:t>
      </w:r>
      <w:proofErr w:type="spellEnd"/>
      <w:r w:rsidRPr="00D976E6">
        <w:rPr>
          <w:rFonts w:ascii="Times New Roman" w:eastAsia="Times New Roman" w:hAnsi="Times New Roman" w:cs="Times New Roman"/>
          <w:sz w:val="24"/>
          <w:szCs w:val="24"/>
        </w:rPr>
        <w:t xml:space="preserve">, ed. </w:t>
      </w:r>
      <w:proofErr w:type="spellStart"/>
      <w:r w:rsidRPr="00D976E6">
        <w:rPr>
          <w:rFonts w:ascii="Times New Roman" w:eastAsia="Times New Roman" w:hAnsi="Times New Roman" w:cs="Times New Roman"/>
          <w:sz w:val="24"/>
          <w:szCs w:val="24"/>
        </w:rPr>
        <w:t>Agnete</w:t>
      </w:r>
      <w:proofErr w:type="spellEnd"/>
      <w:r w:rsidRPr="00D976E6">
        <w:rPr>
          <w:rFonts w:ascii="Times New Roman" w:eastAsia="Times New Roman" w:hAnsi="Times New Roman" w:cs="Times New Roman"/>
          <w:sz w:val="24"/>
          <w:szCs w:val="24"/>
        </w:rPr>
        <w:t xml:space="preserve"> Loth, trans. J.B. </w:t>
      </w:r>
      <w:proofErr w:type="spellStart"/>
      <w:r w:rsidRPr="00D976E6">
        <w:rPr>
          <w:rFonts w:ascii="Times New Roman" w:eastAsia="Times New Roman" w:hAnsi="Times New Roman" w:cs="Times New Roman"/>
          <w:sz w:val="24"/>
          <w:szCs w:val="24"/>
        </w:rPr>
        <w:t>Dodsworth</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Editiones</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Arnamagnæanæ</w:t>
      </w:r>
      <w:proofErr w:type="spellEnd"/>
      <w:r w:rsidRPr="00D976E6">
        <w:rPr>
          <w:rFonts w:ascii="Times New Roman" w:eastAsia="Times New Roman" w:hAnsi="Times New Roman" w:cs="Times New Roman"/>
          <w:sz w:val="24"/>
          <w:szCs w:val="24"/>
        </w:rPr>
        <w:t>, Series B 21 (Copenhagen, 1963), p. 127</w:t>
      </w:r>
      <w:r w:rsidRPr="00D976E6">
        <w:rPr>
          <w:rFonts w:ascii="Times New Roman" w:eastAsia="Times New Roman" w:hAnsi="Times New Roman" w:cs="Times New Roman"/>
          <w:iCs/>
          <w:sz w:val="24"/>
          <w:szCs w:val="24"/>
        </w:rPr>
        <w:t>; see further</w:t>
      </w:r>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sz w:val="24"/>
          <w:szCs w:val="24"/>
        </w:rPr>
        <w:t>Henric</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Bagerius</w:t>
      </w:r>
      <w:proofErr w:type="spellEnd"/>
      <w:r w:rsidRPr="00D976E6">
        <w:rPr>
          <w:rFonts w:ascii="Times New Roman" w:eastAsia="Times New Roman" w:hAnsi="Times New Roman" w:cs="Times New Roman"/>
          <w:sz w:val="24"/>
          <w:szCs w:val="24"/>
        </w:rPr>
        <w:t xml:space="preserve">, “Romance and Violence: Aristocratic Sexuality in Late Medieval Iceland,” </w:t>
      </w:r>
      <w:proofErr w:type="spellStart"/>
      <w:r w:rsidRPr="00D976E6">
        <w:rPr>
          <w:rFonts w:ascii="Times New Roman" w:eastAsia="Times New Roman" w:hAnsi="Times New Roman" w:cs="Times New Roman"/>
          <w:i/>
          <w:iCs/>
          <w:sz w:val="24"/>
          <w:szCs w:val="24"/>
        </w:rPr>
        <w:t>Mirator</w:t>
      </w:r>
      <w:proofErr w:type="spellEnd"/>
      <w:r w:rsidRPr="00D976E6">
        <w:rPr>
          <w:rFonts w:ascii="Times New Roman" w:eastAsia="Times New Roman" w:hAnsi="Times New Roman" w:cs="Times New Roman"/>
          <w:i/>
          <w:iCs/>
          <w:sz w:val="24"/>
          <w:szCs w:val="24"/>
        </w:rPr>
        <w:t xml:space="preserve"> 14</w:t>
      </w:r>
      <w:r w:rsidRPr="00D976E6">
        <w:rPr>
          <w:rFonts w:ascii="Times New Roman" w:eastAsia="Times New Roman" w:hAnsi="Times New Roman" w:cs="Times New Roman"/>
          <w:sz w:val="24"/>
          <w:szCs w:val="24"/>
        </w:rPr>
        <w:t xml:space="preserve"> (2013): 79–96.</w:t>
      </w:r>
      <w:r w:rsidRPr="00D976E6">
        <w:rPr>
          <w:rFonts w:ascii="Times New Roman" w:eastAsia="Times New Roman" w:hAnsi="Times New Roman" w:cs="Times New Roman"/>
          <w:iCs/>
          <w:sz w:val="24"/>
          <w:szCs w:val="24"/>
        </w:rPr>
        <w:t xml:space="preserve"> On Maiden King sagas more generally, see</w:t>
      </w:r>
      <w:r w:rsidRPr="00D976E6">
        <w:rPr>
          <w:rFonts w:ascii="Times New Roman" w:eastAsia="Times New Roman" w:hAnsi="Times New Roman" w:cs="Times New Roman"/>
          <w:i/>
          <w:sz w:val="24"/>
          <w:szCs w:val="24"/>
        </w:rPr>
        <w:t xml:space="preserve"> </w:t>
      </w:r>
      <w:r w:rsidRPr="00D976E6">
        <w:rPr>
          <w:rFonts w:ascii="Times New Roman" w:eastAsia="Times New Roman" w:hAnsi="Times New Roman" w:cs="Times New Roman"/>
          <w:sz w:val="24"/>
          <w:szCs w:val="24"/>
        </w:rPr>
        <w:t xml:space="preserve">Erik </w:t>
      </w:r>
      <w:proofErr w:type="spellStart"/>
      <w:r w:rsidRPr="00D976E6">
        <w:rPr>
          <w:rFonts w:ascii="Times New Roman" w:eastAsia="Times New Roman" w:hAnsi="Times New Roman" w:cs="Times New Roman"/>
          <w:sz w:val="24"/>
          <w:szCs w:val="24"/>
        </w:rPr>
        <w:t>Wahlgren</w:t>
      </w:r>
      <w:proofErr w:type="spellEnd"/>
      <w:r w:rsidRPr="00D976E6">
        <w:rPr>
          <w:rFonts w:ascii="Times New Roman" w:eastAsia="Times New Roman" w:hAnsi="Times New Roman" w:cs="Times New Roman"/>
          <w:sz w:val="24"/>
          <w:szCs w:val="24"/>
        </w:rPr>
        <w:t xml:space="preserve">, </w:t>
      </w:r>
      <w:r w:rsidRPr="00D976E6">
        <w:rPr>
          <w:rFonts w:ascii="Times New Roman" w:eastAsia="Times New Roman" w:hAnsi="Times New Roman" w:cs="Times New Roman"/>
          <w:i/>
          <w:iCs/>
          <w:sz w:val="24"/>
          <w:szCs w:val="24"/>
        </w:rPr>
        <w:t>The Maiden King in Iceland</w:t>
      </w:r>
      <w:r w:rsidRPr="00D976E6">
        <w:rPr>
          <w:rFonts w:ascii="Times New Roman" w:eastAsia="Times New Roman" w:hAnsi="Times New Roman" w:cs="Times New Roman"/>
          <w:sz w:val="24"/>
          <w:szCs w:val="24"/>
        </w:rPr>
        <w:t xml:space="preserve"> (Chicago, 1938); Marianne E </w:t>
      </w:r>
      <w:proofErr w:type="spellStart"/>
      <w:r w:rsidRPr="00D976E6">
        <w:rPr>
          <w:rFonts w:ascii="Times New Roman" w:eastAsia="Times New Roman" w:hAnsi="Times New Roman" w:cs="Times New Roman"/>
          <w:sz w:val="24"/>
          <w:szCs w:val="24"/>
        </w:rPr>
        <w:t>Kalinke</w:t>
      </w:r>
      <w:proofErr w:type="spellEnd"/>
      <w:r w:rsidRPr="00D976E6">
        <w:rPr>
          <w:rFonts w:ascii="Times New Roman" w:eastAsia="Times New Roman" w:hAnsi="Times New Roman" w:cs="Times New Roman"/>
          <w:sz w:val="24"/>
          <w:szCs w:val="24"/>
        </w:rPr>
        <w:t xml:space="preserve">, “The </w:t>
      </w:r>
      <w:proofErr w:type="spellStart"/>
      <w:r w:rsidRPr="00D976E6">
        <w:rPr>
          <w:rFonts w:ascii="Times New Roman" w:eastAsia="Times New Roman" w:hAnsi="Times New Roman" w:cs="Times New Roman"/>
          <w:sz w:val="24"/>
          <w:szCs w:val="24"/>
        </w:rPr>
        <w:t>Misogamous</w:t>
      </w:r>
      <w:proofErr w:type="spellEnd"/>
      <w:r w:rsidRPr="00D976E6">
        <w:rPr>
          <w:rFonts w:ascii="Times New Roman" w:eastAsia="Times New Roman" w:hAnsi="Times New Roman" w:cs="Times New Roman"/>
          <w:sz w:val="24"/>
          <w:szCs w:val="24"/>
        </w:rPr>
        <w:t xml:space="preserve"> Maiden Kings of Icelandic Romance,” </w:t>
      </w:r>
      <w:r w:rsidRPr="00D976E6">
        <w:rPr>
          <w:rFonts w:ascii="Times New Roman" w:eastAsia="Times New Roman" w:hAnsi="Times New Roman" w:cs="Times New Roman"/>
          <w:i/>
          <w:iCs/>
          <w:sz w:val="24"/>
          <w:szCs w:val="24"/>
        </w:rPr>
        <w:t xml:space="preserve">Scripta </w:t>
      </w:r>
      <w:proofErr w:type="spellStart"/>
      <w:r w:rsidRPr="00D976E6">
        <w:rPr>
          <w:rFonts w:ascii="Times New Roman" w:eastAsia="Times New Roman" w:hAnsi="Times New Roman" w:cs="Times New Roman"/>
          <w:i/>
          <w:iCs/>
          <w:sz w:val="24"/>
          <w:szCs w:val="24"/>
        </w:rPr>
        <w:t>Islandica</w:t>
      </w:r>
      <w:proofErr w:type="spellEnd"/>
      <w:r w:rsidRPr="00D976E6">
        <w:rPr>
          <w:rFonts w:ascii="Times New Roman" w:eastAsia="Times New Roman" w:hAnsi="Times New Roman" w:cs="Times New Roman"/>
          <w:i/>
          <w:iCs/>
          <w:sz w:val="24"/>
          <w:szCs w:val="24"/>
        </w:rPr>
        <w:t xml:space="preserve"> 37</w:t>
      </w:r>
      <w:r w:rsidRPr="00D976E6">
        <w:rPr>
          <w:rFonts w:ascii="Times New Roman" w:eastAsia="Times New Roman" w:hAnsi="Times New Roman" w:cs="Times New Roman"/>
          <w:sz w:val="24"/>
          <w:szCs w:val="24"/>
        </w:rPr>
        <w:t xml:space="preserve"> (1986): 47–71; </w:t>
      </w:r>
      <w:r w:rsidRPr="00D976E6">
        <w:rPr>
          <w:rFonts w:ascii="Times New Roman" w:eastAsia="Times New Roman" w:hAnsi="Times New Roman" w:cs="Times New Roman"/>
          <w:i/>
          <w:iCs/>
          <w:sz w:val="24"/>
          <w:szCs w:val="24"/>
        </w:rPr>
        <w:t>Bridal-Quest Romance in Medieval Iceland</w:t>
      </w:r>
      <w:r w:rsidRPr="00D976E6">
        <w:rPr>
          <w:rFonts w:ascii="Times New Roman" w:eastAsia="Times New Roman" w:hAnsi="Times New Roman" w:cs="Times New Roman"/>
          <w:sz w:val="24"/>
          <w:szCs w:val="24"/>
        </w:rPr>
        <w:t xml:space="preserve"> (Ithaca, 1990); </w:t>
      </w:r>
      <w:proofErr w:type="spellStart"/>
      <w:r w:rsidRPr="00D976E6">
        <w:rPr>
          <w:rFonts w:ascii="Times New Roman" w:eastAsia="Times New Roman" w:hAnsi="Times New Roman" w:cs="Times New Roman"/>
          <w:sz w:val="24"/>
          <w:szCs w:val="24"/>
        </w:rPr>
        <w:t>Jóhanna</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Katrín</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Friðriksdóttir</w:t>
      </w:r>
      <w:proofErr w:type="spellEnd"/>
      <w:r w:rsidRPr="00D976E6">
        <w:rPr>
          <w:rFonts w:ascii="Times New Roman" w:eastAsia="Times New Roman" w:hAnsi="Times New Roman" w:cs="Times New Roman"/>
          <w:sz w:val="24"/>
          <w:szCs w:val="24"/>
        </w:rPr>
        <w:t xml:space="preserve">, “From Heroic Legend to ‘Medieval Screwball Comedy’? The Origins, Development and Interpretation of the Maiden-King Narrative,” in </w:t>
      </w:r>
      <w:r w:rsidRPr="00D976E6">
        <w:rPr>
          <w:rFonts w:ascii="Times New Roman" w:eastAsia="Times New Roman" w:hAnsi="Times New Roman" w:cs="Times New Roman"/>
          <w:i/>
          <w:sz w:val="24"/>
          <w:szCs w:val="24"/>
        </w:rPr>
        <w:t>The Legendary Sagas: Origins and Development</w:t>
      </w:r>
      <w:r w:rsidRPr="00D976E6">
        <w:rPr>
          <w:rFonts w:ascii="Times New Roman" w:eastAsia="Times New Roman" w:hAnsi="Times New Roman" w:cs="Times New Roman"/>
          <w:sz w:val="24"/>
          <w:szCs w:val="24"/>
        </w:rPr>
        <w:t xml:space="preserve">, ed. Ármann Jakobsson, Annette </w:t>
      </w:r>
      <w:proofErr w:type="spellStart"/>
      <w:r w:rsidRPr="00D976E6">
        <w:rPr>
          <w:rFonts w:ascii="Times New Roman" w:eastAsia="Times New Roman" w:hAnsi="Times New Roman" w:cs="Times New Roman"/>
          <w:sz w:val="24"/>
          <w:szCs w:val="24"/>
        </w:rPr>
        <w:t>Lassen</w:t>
      </w:r>
      <w:proofErr w:type="spellEnd"/>
      <w:r w:rsidRPr="00D976E6">
        <w:rPr>
          <w:rFonts w:ascii="Times New Roman" w:eastAsia="Times New Roman" w:hAnsi="Times New Roman" w:cs="Times New Roman"/>
          <w:sz w:val="24"/>
          <w:szCs w:val="24"/>
        </w:rPr>
        <w:t xml:space="preserve">, and </w:t>
      </w:r>
      <w:proofErr w:type="spellStart"/>
      <w:r w:rsidRPr="00D976E6">
        <w:rPr>
          <w:rFonts w:ascii="Times New Roman" w:eastAsia="Times New Roman" w:hAnsi="Times New Roman" w:cs="Times New Roman"/>
          <w:sz w:val="24"/>
          <w:szCs w:val="24"/>
        </w:rPr>
        <w:t>Agneta</w:t>
      </w:r>
      <w:proofErr w:type="spellEnd"/>
      <w:r w:rsidRPr="00D976E6">
        <w:rPr>
          <w:rFonts w:ascii="Times New Roman" w:eastAsia="Times New Roman" w:hAnsi="Times New Roman" w:cs="Times New Roman"/>
          <w:sz w:val="24"/>
          <w:szCs w:val="24"/>
        </w:rPr>
        <w:t xml:space="preserve"> Ney (</w:t>
      </w:r>
      <w:proofErr w:type="spellStart"/>
      <w:r w:rsidRPr="00D976E6">
        <w:rPr>
          <w:rFonts w:ascii="Times New Roman" w:eastAsia="Times New Roman" w:hAnsi="Times New Roman" w:cs="Times New Roman"/>
          <w:sz w:val="24"/>
          <w:szCs w:val="24"/>
        </w:rPr>
        <w:t>Rekjavík</w:t>
      </w:r>
      <w:proofErr w:type="spellEnd"/>
      <w:r w:rsidRPr="00D976E6">
        <w:rPr>
          <w:rFonts w:ascii="Times New Roman" w:eastAsia="Times New Roman" w:hAnsi="Times New Roman" w:cs="Times New Roman"/>
          <w:sz w:val="24"/>
          <w:szCs w:val="24"/>
        </w:rPr>
        <w:t>, 2012), 229–49.</w:t>
      </w:r>
    </w:p>
  </w:endnote>
  <w:endnote w:id="23">
    <w:p w14:paraId="1408C227" w14:textId="77777777" w:rsidR="00236302" w:rsidRPr="00D976E6" w:rsidRDefault="00236302" w:rsidP="00D976E6">
      <w:pPr>
        <w:spacing w:after="0" w:line="480" w:lineRule="auto"/>
        <w:rPr>
          <w:rFonts w:ascii="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hAnsi="Times New Roman" w:cs="Times New Roman"/>
          <w:sz w:val="24"/>
          <w:szCs w:val="24"/>
        </w:rPr>
        <w:t xml:space="preserve"> </w:t>
      </w:r>
      <w:r w:rsidRPr="00D976E6">
        <w:rPr>
          <w:rFonts w:ascii="Times New Roman" w:eastAsia="Times New Roman" w:hAnsi="Times New Roman" w:cs="Times New Roman"/>
          <w:sz w:val="24"/>
          <w:szCs w:val="24"/>
        </w:rPr>
        <w:t>Frank, “The Blood-Eagle Again,” 287.</w:t>
      </w:r>
    </w:p>
  </w:endnote>
  <w:endnote w:id="24">
    <w:p w14:paraId="2F0D1F1F"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That it was </w:t>
      </w:r>
      <w:proofErr w:type="spellStart"/>
      <w:r w:rsidRPr="00D976E6">
        <w:rPr>
          <w:rFonts w:ascii="Times New Roman" w:eastAsia="Times New Roman" w:hAnsi="Times New Roman" w:cs="Times New Roman"/>
          <w:sz w:val="24"/>
          <w:szCs w:val="24"/>
        </w:rPr>
        <w:t>Ælla’s</w:t>
      </w:r>
      <w:proofErr w:type="spellEnd"/>
      <w:r w:rsidRPr="00D976E6">
        <w:rPr>
          <w:rFonts w:ascii="Times New Roman" w:eastAsia="Times New Roman" w:hAnsi="Times New Roman" w:cs="Times New Roman"/>
          <w:sz w:val="24"/>
          <w:szCs w:val="24"/>
        </w:rPr>
        <w:t xml:space="preserve"> back that was cut by the eagle in this reading might be an attempt to suggest the Northumbrian king was killed from behind, implying he cowardly fled from battle. On the Beasts of Battle motif in Old Norse literature, see Judith </w:t>
      </w:r>
      <w:proofErr w:type="spellStart"/>
      <w:r w:rsidRPr="00D976E6">
        <w:rPr>
          <w:rFonts w:ascii="Times New Roman" w:eastAsia="Times New Roman" w:hAnsi="Times New Roman" w:cs="Times New Roman"/>
          <w:sz w:val="24"/>
          <w:szCs w:val="24"/>
        </w:rPr>
        <w:t>Jesch</w:t>
      </w:r>
      <w:proofErr w:type="spellEnd"/>
      <w:r w:rsidRPr="00D976E6">
        <w:rPr>
          <w:rFonts w:ascii="Times New Roman" w:eastAsia="Times New Roman" w:hAnsi="Times New Roman" w:cs="Times New Roman"/>
          <w:sz w:val="24"/>
          <w:szCs w:val="24"/>
        </w:rPr>
        <w:t xml:space="preserve"> “Eagles, Ravens and Wolves: Beasts of Battle, Symbols of Victory and Death,” in </w:t>
      </w:r>
      <w:r w:rsidRPr="00D976E6">
        <w:rPr>
          <w:rFonts w:ascii="Times New Roman" w:eastAsia="Times New Roman" w:hAnsi="Times New Roman" w:cs="Times New Roman"/>
          <w:i/>
          <w:sz w:val="24"/>
          <w:szCs w:val="24"/>
        </w:rPr>
        <w:t xml:space="preserve">The Scandinavians from the </w:t>
      </w:r>
      <w:proofErr w:type="spellStart"/>
      <w:r w:rsidRPr="00D976E6">
        <w:rPr>
          <w:rFonts w:ascii="Times New Roman" w:eastAsia="Times New Roman" w:hAnsi="Times New Roman" w:cs="Times New Roman"/>
          <w:i/>
          <w:sz w:val="24"/>
          <w:szCs w:val="24"/>
        </w:rPr>
        <w:t>Vendel</w:t>
      </w:r>
      <w:proofErr w:type="spellEnd"/>
      <w:r w:rsidRPr="00D976E6">
        <w:rPr>
          <w:rFonts w:ascii="Times New Roman" w:eastAsia="Times New Roman" w:hAnsi="Times New Roman" w:cs="Times New Roman"/>
          <w:i/>
          <w:sz w:val="24"/>
          <w:szCs w:val="24"/>
        </w:rPr>
        <w:t xml:space="preserve"> Period to the Tenth Century</w:t>
      </w:r>
      <w:r w:rsidRPr="00D976E6">
        <w:rPr>
          <w:rFonts w:ascii="Times New Roman" w:eastAsia="Times New Roman" w:hAnsi="Times New Roman" w:cs="Times New Roman"/>
          <w:sz w:val="24"/>
          <w:szCs w:val="24"/>
        </w:rPr>
        <w:t xml:space="preserve">, ed. </w:t>
      </w:r>
      <w:proofErr w:type="spellStart"/>
      <w:r w:rsidRPr="00D976E6">
        <w:rPr>
          <w:rFonts w:ascii="Times New Roman" w:eastAsia="Times New Roman" w:hAnsi="Times New Roman" w:cs="Times New Roman"/>
          <w:sz w:val="24"/>
          <w:szCs w:val="24"/>
        </w:rPr>
        <w:t>Jesch</w:t>
      </w:r>
      <w:proofErr w:type="spellEnd"/>
      <w:r w:rsidRPr="00D976E6">
        <w:rPr>
          <w:rFonts w:ascii="Times New Roman" w:eastAsia="Times New Roman" w:hAnsi="Times New Roman" w:cs="Times New Roman"/>
          <w:sz w:val="24"/>
          <w:szCs w:val="24"/>
        </w:rPr>
        <w:t xml:space="preserve"> (Woodbridge 2002), 251–280; on the motif in Old English literature, see Francis Patrick </w:t>
      </w:r>
      <w:proofErr w:type="spellStart"/>
      <w:r w:rsidRPr="00D976E6">
        <w:rPr>
          <w:rFonts w:ascii="Times New Roman" w:eastAsia="Times New Roman" w:hAnsi="Times New Roman" w:cs="Times New Roman"/>
          <w:sz w:val="24"/>
          <w:szCs w:val="24"/>
        </w:rPr>
        <w:t>Magoun</w:t>
      </w:r>
      <w:proofErr w:type="spellEnd"/>
      <w:r w:rsidRPr="00D976E6">
        <w:rPr>
          <w:rFonts w:ascii="Times New Roman" w:eastAsia="Times New Roman" w:hAnsi="Times New Roman" w:cs="Times New Roman"/>
          <w:sz w:val="24"/>
          <w:szCs w:val="24"/>
        </w:rPr>
        <w:t xml:space="preserve">, “The Theme of the Beasts of Battle in Anglo-Saxon Poetry,” in </w:t>
      </w:r>
      <w:proofErr w:type="spellStart"/>
      <w:r w:rsidRPr="00D976E6">
        <w:rPr>
          <w:rFonts w:ascii="Times New Roman" w:eastAsia="Times New Roman" w:hAnsi="Times New Roman" w:cs="Times New Roman"/>
          <w:i/>
          <w:sz w:val="24"/>
          <w:szCs w:val="24"/>
        </w:rPr>
        <w:t>Neuphilologische</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Mitteilungen</w:t>
      </w:r>
      <w:proofErr w:type="spellEnd"/>
      <w:r w:rsidRPr="00D976E6">
        <w:rPr>
          <w:rFonts w:ascii="Times New Roman" w:eastAsia="Times New Roman" w:hAnsi="Times New Roman" w:cs="Times New Roman"/>
          <w:i/>
          <w:sz w:val="24"/>
          <w:szCs w:val="24"/>
        </w:rPr>
        <w:t xml:space="preserve"> 56</w:t>
      </w:r>
      <w:r w:rsidRPr="00D976E6">
        <w:rPr>
          <w:rFonts w:ascii="Times New Roman" w:eastAsia="Times New Roman" w:hAnsi="Times New Roman" w:cs="Times New Roman"/>
          <w:sz w:val="24"/>
          <w:szCs w:val="24"/>
        </w:rPr>
        <w:t xml:space="preserve"> (1955): 81–91; Thomas Honegger, “Form and Function: The Beasts of Battle Revisited,” in </w:t>
      </w:r>
      <w:r w:rsidRPr="00D976E6">
        <w:rPr>
          <w:rFonts w:ascii="Times New Roman" w:eastAsia="Times New Roman" w:hAnsi="Times New Roman" w:cs="Times New Roman"/>
          <w:i/>
          <w:sz w:val="24"/>
          <w:szCs w:val="24"/>
        </w:rPr>
        <w:t>English Studies 79</w:t>
      </w:r>
      <w:r w:rsidRPr="00D976E6">
        <w:rPr>
          <w:rFonts w:ascii="Times New Roman" w:eastAsia="Times New Roman" w:hAnsi="Times New Roman" w:cs="Times New Roman"/>
          <w:sz w:val="24"/>
          <w:szCs w:val="24"/>
        </w:rPr>
        <w:t xml:space="preserve"> (1999): 289–298; Hugo Edward Britt, “The Beasts of Battle: Associative Connections of the Wolf, Raven and Eagle in Old English Poetry” (Melbourne, 2014).</w:t>
      </w:r>
    </w:p>
  </w:endnote>
  <w:endnote w:id="25">
    <w:p w14:paraId="256FB0A5" w14:textId="77777777" w:rsidR="00236302" w:rsidRPr="00D976E6" w:rsidRDefault="00236302" w:rsidP="00D976E6">
      <w:pPr>
        <w:spacing w:after="0" w:line="480" w:lineRule="auto"/>
        <w:rPr>
          <w:rFonts w:ascii="Times New Roman" w:eastAsia="Times New Roman" w:hAnsi="Times New Roman" w:cs="Times New Roman"/>
          <w:sz w:val="24"/>
          <w:szCs w:val="24"/>
          <w:lang w:val="da-DK"/>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lang w:val="de-DE"/>
        </w:rPr>
        <w:t xml:space="preserve"> Jan de Vries, </w:t>
      </w:r>
      <w:r w:rsidRPr="00D976E6">
        <w:rPr>
          <w:rFonts w:ascii="Times New Roman" w:eastAsia="Times New Roman" w:hAnsi="Times New Roman" w:cs="Times New Roman"/>
          <w:i/>
          <w:sz w:val="24"/>
          <w:szCs w:val="24"/>
          <w:lang w:val="de-DE"/>
        </w:rPr>
        <w:t>Altgermanische Religionsgeschichte</w:t>
      </w:r>
      <w:r w:rsidRPr="00D976E6">
        <w:rPr>
          <w:rFonts w:ascii="Times New Roman" w:eastAsia="Times New Roman" w:hAnsi="Times New Roman" w:cs="Times New Roman"/>
          <w:sz w:val="24"/>
          <w:szCs w:val="24"/>
          <w:lang w:val="de-DE"/>
        </w:rPr>
        <w:t xml:space="preserve">, 3rd </w:t>
      </w:r>
      <w:proofErr w:type="spellStart"/>
      <w:r w:rsidRPr="00D976E6">
        <w:rPr>
          <w:rFonts w:ascii="Times New Roman" w:eastAsia="Times New Roman" w:hAnsi="Times New Roman" w:cs="Times New Roman"/>
          <w:sz w:val="24"/>
          <w:szCs w:val="24"/>
          <w:lang w:val="de-DE"/>
        </w:rPr>
        <w:t>ed</w:t>
      </w:r>
      <w:proofErr w:type="spellEnd"/>
      <w:r w:rsidRPr="00D976E6">
        <w:rPr>
          <w:rFonts w:ascii="Times New Roman" w:eastAsia="Times New Roman" w:hAnsi="Times New Roman" w:cs="Times New Roman"/>
          <w:sz w:val="24"/>
          <w:szCs w:val="24"/>
          <w:lang w:val="de-DE"/>
        </w:rPr>
        <w:t xml:space="preserve">., 2 </w:t>
      </w:r>
      <w:proofErr w:type="spellStart"/>
      <w:r w:rsidRPr="00D976E6">
        <w:rPr>
          <w:rFonts w:ascii="Times New Roman" w:eastAsia="Times New Roman" w:hAnsi="Times New Roman" w:cs="Times New Roman"/>
          <w:sz w:val="24"/>
          <w:szCs w:val="24"/>
          <w:lang w:val="de-DE"/>
        </w:rPr>
        <w:t>vols</w:t>
      </w:r>
      <w:proofErr w:type="spellEnd"/>
      <w:r w:rsidRPr="00D976E6">
        <w:rPr>
          <w:rFonts w:ascii="Times New Roman" w:eastAsia="Times New Roman" w:hAnsi="Times New Roman" w:cs="Times New Roman"/>
          <w:sz w:val="24"/>
          <w:szCs w:val="24"/>
          <w:lang w:val="de-DE"/>
        </w:rPr>
        <w:t xml:space="preserve">. </w:t>
      </w:r>
      <w:r w:rsidRPr="00D976E6">
        <w:rPr>
          <w:rFonts w:ascii="Times New Roman" w:eastAsia="Times New Roman" w:hAnsi="Times New Roman" w:cs="Times New Roman"/>
          <w:sz w:val="24"/>
          <w:szCs w:val="24"/>
        </w:rPr>
        <w:t xml:space="preserve">(Berlin and Leipzig, 1970), vol. 1, p. 411–12; Alfred P. Smyth, </w:t>
      </w:r>
      <w:r w:rsidRPr="00D976E6">
        <w:rPr>
          <w:rFonts w:ascii="Times New Roman" w:eastAsia="Times New Roman" w:hAnsi="Times New Roman" w:cs="Times New Roman"/>
          <w:i/>
          <w:sz w:val="24"/>
          <w:szCs w:val="24"/>
        </w:rPr>
        <w:t xml:space="preserve">Scandinavian Kings in the British Isles, 850–880 </w:t>
      </w:r>
      <w:r w:rsidRPr="00D976E6">
        <w:rPr>
          <w:rFonts w:ascii="Times New Roman" w:eastAsia="Times New Roman" w:hAnsi="Times New Roman" w:cs="Times New Roman"/>
          <w:sz w:val="24"/>
          <w:szCs w:val="24"/>
        </w:rPr>
        <w:t xml:space="preserve">(Oxford, 1977), 192; Klaus </w:t>
      </w:r>
      <w:proofErr w:type="spellStart"/>
      <w:r w:rsidRPr="00D976E6">
        <w:rPr>
          <w:rFonts w:ascii="Times New Roman" w:eastAsia="Times New Roman" w:hAnsi="Times New Roman" w:cs="Times New Roman"/>
          <w:sz w:val="24"/>
          <w:szCs w:val="24"/>
        </w:rPr>
        <w:t>af</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Edholm</w:t>
      </w:r>
      <w:proofErr w:type="spellEnd"/>
      <w:r w:rsidRPr="00D976E6">
        <w:rPr>
          <w:rFonts w:ascii="Times New Roman" w:eastAsia="Times New Roman" w:hAnsi="Times New Roman" w:cs="Times New Roman"/>
          <w:sz w:val="24"/>
          <w:szCs w:val="24"/>
        </w:rPr>
        <w:t>, “</w:t>
      </w:r>
      <w:proofErr w:type="spellStart"/>
      <w:r w:rsidRPr="00D976E6">
        <w:rPr>
          <w:rFonts w:ascii="Times New Roman" w:eastAsia="Times New Roman" w:hAnsi="Times New Roman" w:cs="Times New Roman"/>
          <w:sz w:val="24"/>
          <w:szCs w:val="24"/>
        </w:rPr>
        <w:t>Att</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rista</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blodörn</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lang w:val="da-DK"/>
        </w:rPr>
        <w:t>Blodörnsriten</w:t>
      </w:r>
      <w:proofErr w:type="spellEnd"/>
      <w:r w:rsidRPr="00D976E6">
        <w:rPr>
          <w:rFonts w:ascii="Times New Roman" w:eastAsia="Times New Roman" w:hAnsi="Times New Roman" w:cs="Times New Roman"/>
          <w:sz w:val="24"/>
          <w:szCs w:val="24"/>
          <w:lang w:val="da-DK"/>
        </w:rPr>
        <w:t xml:space="preserve"> </w:t>
      </w:r>
      <w:proofErr w:type="spellStart"/>
      <w:r w:rsidRPr="00D976E6">
        <w:rPr>
          <w:rFonts w:ascii="Times New Roman" w:eastAsia="Times New Roman" w:hAnsi="Times New Roman" w:cs="Times New Roman"/>
          <w:sz w:val="24"/>
          <w:szCs w:val="24"/>
          <w:lang w:val="da-DK"/>
        </w:rPr>
        <w:t>sedd</w:t>
      </w:r>
      <w:proofErr w:type="spellEnd"/>
      <w:r w:rsidRPr="00D976E6">
        <w:rPr>
          <w:rFonts w:ascii="Times New Roman" w:eastAsia="Times New Roman" w:hAnsi="Times New Roman" w:cs="Times New Roman"/>
          <w:sz w:val="24"/>
          <w:szCs w:val="24"/>
          <w:lang w:val="da-DK"/>
        </w:rPr>
        <w:t xml:space="preserve"> som offer </w:t>
      </w:r>
      <w:proofErr w:type="spellStart"/>
      <w:r w:rsidRPr="00D976E6">
        <w:rPr>
          <w:rFonts w:ascii="Times New Roman" w:eastAsia="Times New Roman" w:hAnsi="Times New Roman" w:cs="Times New Roman"/>
          <w:sz w:val="24"/>
          <w:szCs w:val="24"/>
          <w:lang w:val="da-DK"/>
        </w:rPr>
        <w:t>och</w:t>
      </w:r>
      <w:proofErr w:type="spellEnd"/>
      <w:r w:rsidRPr="00D976E6">
        <w:rPr>
          <w:rFonts w:ascii="Times New Roman" w:eastAsia="Times New Roman" w:hAnsi="Times New Roman" w:cs="Times New Roman"/>
          <w:sz w:val="24"/>
          <w:szCs w:val="24"/>
          <w:lang w:val="da-DK"/>
        </w:rPr>
        <w:t xml:space="preserve"> </w:t>
      </w:r>
      <w:proofErr w:type="spellStart"/>
      <w:r w:rsidRPr="00D976E6">
        <w:rPr>
          <w:rFonts w:ascii="Times New Roman" w:eastAsia="Times New Roman" w:hAnsi="Times New Roman" w:cs="Times New Roman"/>
          <w:sz w:val="24"/>
          <w:szCs w:val="24"/>
          <w:lang w:val="da-DK"/>
        </w:rPr>
        <w:t>ritualiserad</w:t>
      </w:r>
      <w:proofErr w:type="spellEnd"/>
      <w:r w:rsidRPr="00D976E6">
        <w:rPr>
          <w:rFonts w:ascii="Times New Roman" w:eastAsia="Times New Roman" w:hAnsi="Times New Roman" w:cs="Times New Roman"/>
          <w:sz w:val="24"/>
          <w:szCs w:val="24"/>
          <w:lang w:val="da-DK"/>
        </w:rPr>
        <w:t xml:space="preserve"> </w:t>
      </w:r>
      <w:proofErr w:type="spellStart"/>
      <w:r w:rsidRPr="00D976E6">
        <w:rPr>
          <w:rFonts w:ascii="Times New Roman" w:eastAsia="Times New Roman" w:hAnsi="Times New Roman" w:cs="Times New Roman"/>
          <w:sz w:val="24"/>
          <w:szCs w:val="24"/>
          <w:lang w:val="da-DK"/>
        </w:rPr>
        <w:t>våldspraktik</w:t>
      </w:r>
      <w:proofErr w:type="spellEnd"/>
      <w:r w:rsidRPr="00D976E6">
        <w:rPr>
          <w:rFonts w:ascii="Times New Roman" w:eastAsia="Times New Roman" w:hAnsi="Times New Roman" w:cs="Times New Roman"/>
          <w:sz w:val="24"/>
          <w:szCs w:val="24"/>
          <w:lang w:val="da-DK"/>
        </w:rPr>
        <w:t xml:space="preserve"> i </w:t>
      </w:r>
      <w:proofErr w:type="spellStart"/>
      <w:r w:rsidRPr="00D976E6">
        <w:rPr>
          <w:rFonts w:ascii="Times New Roman" w:eastAsia="Times New Roman" w:hAnsi="Times New Roman" w:cs="Times New Roman"/>
          <w:sz w:val="24"/>
          <w:szCs w:val="24"/>
          <w:lang w:val="da-DK"/>
        </w:rPr>
        <w:t>samband</w:t>
      </w:r>
      <w:proofErr w:type="spellEnd"/>
      <w:r w:rsidRPr="00D976E6">
        <w:rPr>
          <w:rFonts w:ascii="Times New Roman" w:eastAsia="Times New Roman" w:hAnsi="Times New Roman" w:cs="Times New Roman"/>
          <w:sz w:val="24"/>
          <w:szCs w:val="24"/>
          <w:lang w:val="da-DK"/>
        </w:rPr>
        <w:t xml:space="preserve"> med </w:t>
      </w:r>
      <w:proofErr w:type="spellStart"/>
      <w:r w:rsidRPr="00D976E6">
        <w:rPr>
          <w:rFonts w:ascii="Times New Roman" w:eastAsia="Times New Roman" w:hAnsi="Times New Roman" w:cs="Times New Roman"/>
          <w:sz w:val="24"/>
          <w:szCs w:val="24"/>
          <w:lang w:val="da-DK"/>
        </w:rPr>
        <w:t>maktskiften</w:t>
      </w:r>
      <w:proofErr w:type="spellEnd"/>
      <w:r w:rsidRPr="00D976E6">
        <w:rPr>
          <w:rFonts w:ascii="Times New Roman" w:eastAsia="Times New Roman" w:hAnsi="Times New Roman" w:cs="Times New Roman"/>
          <w:sz w:val="24"/>
          <w:szCs w:val="24"/>
          <w:lang w:val="da-DK"/>
        </w:rPr>
        <w:t xml:space="preserve"> i </w:t>
      </w:r>
      <w:proofErr w:type="spellStart"/>
      <w:r w:rsidRPr="00D976E6">
        <w:rPr>
          <w:rFonts w:ascii="Times New Roman" w:eastAsia="Times New Roman" w:hAnsi="Times New Roman" w:cs="Times New Roman"/>
          <w:sz w:val="24"/>
          <w:szCs w:val="24"/>
          <w:lang w:val="da-DK"/>
        </w:rPr>
        <w:t>fornnordisk</w:t>
      </w:r>
      <w:proofErr w:type="spellEnd"/>
      <w:r w:rsidRPr="00D976E6">
        <w:rPr>
          <w:rFonts w:ascii="Times New Roman" w:eastAsia="Times New Roman" w:hAnsi="Times New Roman" w:cs="Times New Roman"/>
          <w:sz w:val="24"/>
          <w:szCs w:val="24"/>
          <w:lang w:val="da-DK"/>
        </w:rPr>
        <w:t xml:space="preserve"> tradition,” </w:t>
      </w:r>
      <w:proofErr w:type="spellStart"/>
      <w:r w:rsidRPr="00D976E6">
        <w:rPr>
          <w:rFonts w:ascii="Times New Roman" w:eastAsia="Times New Roman" w:hAnsi="Times New Roman" w:cs="Times New Roman"/>
          <w:i/>
          <w:sz w:val="24"/>
          <w:szCs w:val="24"/>
          <w:lang w:val="da-DK"/>
        </w:rPr>
        <w:t>Scripta</w:t>
      </w:r>
      <w:proofErr w:type="spellEnd"/>
      <w:r w:rsidRPr="00D976E6">
        <w:rPr>
          <w:rFonts w:ascii="Times New Roman" w:eastAsia="Times New Roman" w:hAnsi="Times New Roman" w:cs="Times New Roman"/>
          <w:i/>
          <w:sz w:val="24"/>
          <w:szCs w:val="24"/>
          <w:lang w:val="da-DK"/>
        </w:rPr>
        <w:t xml:space="preserve"> </w:t>
      </w:r>
      <w:proofErr w:type="spellStart"/>
      <w:r w:rsidRPr="00D976E6">
        <w:rPr>
          <w:rFonts w:ascii="Times New Roman" w:eastAsia="Times New Roman" w:hAnsi="Times New Roman" w:cs="Times New Roman"/>
          <w:i/>
          <w:sz w:val="24"/>
          <w:szCs w:val="24"/>
          <w:lang w:val="da-DK"/>
        </w:rPr>
        <w:t>Islandica</w:t>
      </w:r>
      <w:proofErr w:type="spellEnd"/>
      <w:r w:rsidRPr="00D976E6">
        <w:rPr>
          <w:rFonts w:ascii="Times New Roman" w:eastAsia="Times New Roman" w:hAnsi="Times New Roman" w:cs="Times New Roman"/>
          <w:i/>
          <w:sz w:val="24"/>
          <w:szCs w:val="24"/>
          <w:lang w:val="da-DK"/>
        </w:rPr>
        <w:t xml:space="preserve"> 69 </w:t>
      </w:r>
      <w:r w:rsidRPr="00D976E6">
        <w:rPr>
          <w:rFonts w:ascii="Times New Roman" w:eastAsia="Times New Roman" w:hAnsi="Times New Roman" w:cs="Times New Roman"/>
          <w:sz w:val="24"/>
          <w:szCs w:val="24"/>
          <w:lang w:val="da-DK"/>
        </w:rPr>
        <w:t>(2018): 5–40.</w:t>
      </w:r>
    </w:p>
  </w:endnote>
  <w:endnote w:id="26">
    <w:p w14:paraId="48D86F40"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i/>
          <w:sz w:val="24"/>
          <w:szCs w:val="24"/>
        </w:rPr>
        <w:t>Orkneyinga</w:t>
      </w:r>
      <w:proofErr w:type="spellEnd"/>
      <w:r w:rsidRPr="00D976E6">
        <w:rPr>
          <w:rFonts w:ascii="Times New Roman" w:eastAsia="Times New Roman" w:hAnsi="Times New Roman" w:cs="Times New Roman"/>
          <w:i/>
          <w:sz w:val="24"/>
          <w:szCs w:val="24"/>
        </w:rPr>
        <w:t xml:space="preserve"> saga</w:t>
      </w:r>
      <w:r w:rsidRPr="00D976E6">
        <w:rPr>
          <w:rFonts w:ascii="Times New Roman" w:eastAsia="Times New Roman" w:hAnsi="Times New Roman" w:cs="Times New Roman"/>
          <w:sz w:val="24"/>
          <w:szCs w:val="24"/>
        </w:rPr>
        <w:t>, 13.</w:t>
      </w:r>
    </w:p>
  </w:endnote>
  <w:endnote w:id="27">
    <w:p w14:paraId="3230C4C4"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i/>
          <w:sz w:val="24"/>
          <w:szCs w:val="24"/>
        </w:rPr>
        <w:t>Gautreks</w:t>
      </w:r>
      <w:proofErr w:type="spellEnd"/>
      <w:r w:rsidRPr="00D976E6">
        <w:rPr>
          <w:rFonts w:ascii="Times New Roman" w:eastAsia="Times New Roman" w:hAnsi="Times New Roman" w:cs="Times New Roman"/>
          <w:i/>
          <w:sz w:val="24"/>
          <w:szCs w:val="24"/>
        </w:rPr>
        <w:t xml:space="preserve"> saga</w:t>
      </w:r>
      <w:r w:rsidRPr="00D976E6">
        <w:rPr>
          <w:rFonts w:ascii="Times New Roman" w:eastAsia="Times New Roman" w:hAnsi="Times New Roman" w:cs="Times New Roman"/>
          <w:sz w:val="24"/>
          <w:szCs w:val="24"/>
        </w:rPr>
        <w:t xml:space="preserve">, in </w:t>
      </w:r>
      <w:proofErr w:type="spellStart"/>
      <w:r w:rsidRPr="00D976E6">
        <w:rPr>
          <w:rFonts w:ascii="Times New Roman" w:eastAsia="Times New Roman" w:hAnsi="Times New Roman" w:cs="Times New Roman"/>
          <w:i/>
          <w:sz w:val="24"/>
          <w:szCs w:val="24"/>
        </w:rPr>
        <w:t>Fornaldar</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sögur</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Norðurlanda</w:t>
      </w:r>
      <w:proofErr w:type="spellEnd"/>
      <w:r w:rsidRPr="00D976E6">
        <w:rPr>
          <w:rFonts w:ascii="Times New Roman" w:eastAsia="Times New Roman" w:hAnsi="Times New Roman" w:cs="Times New Roman"/>
          <w:sz w:val="24"/>
          <w:szCs w:val="24"/>
        </w:rPr>
        <w:t xml:space="preserve">, vol. 3, p. 6; translated in </w:t>
      </w:r>
      <w:r w:rsidRPr="00D976E6">
        <w:rPr>
          <w:rFonts w:ascii="Times New Roman" w:eastAsia="Times New Roman" w:hAnsi="Times New Roman" w:cs="Times New Roman"/>
          <w:i/>
          <w:sz w:val="24"/>
          <w:szCs w:val="24"/>
        </w:rPr>
        <w:t>Seven Viking Romances</w:t>
      </w:r>
      <w:r w:rsidRPr="00D976E6">
        <w:rPr>
          <w:rFonts w:ascii="Times New Roman" w:eastAsia="Times New Roman" w:hAnsi="Times New Roman" w:cs="Times New Roman"/>
          <w:sz w:val="24"/>
          <w:szCs w:val="24"/>
        </w:rPr>
        <w:t xml:space="preserve">, trans. Hermann </w:t>
      </w:r>
      <w:proofErr w:type="spellStart"/>
      <w:r w:rsidRPr="00D976E6">
        <w:rPr>
          <w:rFonts w:ascii="Times New Roman" w:eastAsia="Times New Roman" w:hAnsi="Times New Roman" w:cs="Times New Roman"/>
          <w:sz w:val="24"/>
          <w:szCs w:val="24"/>
        </w:rPr>
        <w:t>Pálsson</w:t>
      </w:r>
      <w:proofErr w:type="spellEnd"/>
      <w:r w:rsidRPr="00D976E6">
        <w:rPr>
          <w:rFonts w:ascii="Times New Roman" w:eastAsia="Times New Roman" w:hAnsi="Times New Roman" w:cs="Times New Roman"/>
          <w:sz w:val="24"/>
          <w:szCs w:val="24"/>
        </w:rPr>
        <w:t xml:space="preserve"> and Paul Edwards (London, 1985), 140–141. On the </w:t>
      </w:r>
      <w:proofErr w:type="spellStart"/>
      <w:r w:rsidRPr="00D976E6">
        <w:rPr>
          <w:rFonts w:ascii="Times New Roman" w:eastAsia="Times New Roman" w:hAnsi="Times New Roman" w:cs="Times New Roman"/>
          <w:i/>
          <w:sz w:val="24"/>
          <w:szCs w:val="24"/>
        </w:rPr>
        <w:t>Ætternisstapi</w:t>
      </w:r>
      <w:proofErr w:type="spellEnd"/>
      <w:r w:rsidRPr="00D976E6">
        <w:rPr>
          <w:rFonts w:ascii="Times New Roman" w:eastAsia="Times New Roman" w:hAnsi="Times New Roman" w:cs="Times New Roman"/>
          <w:sz w:val="24"/>
          <w:szCs w:val="24"/>
        </w:rPr>
        <w:t xml:space="preserve">, see further Birgitta </w:t>
      </w:r>
      <w:proofErr w:type="spellStart"/>
      <w:r w:rsidRPr="00D976E6">
        <w:rPr>
          <w:rFonts w:ascii="Times New Roman" w:eastAsia="Times New Roman" w:hAnsi="Times New Roman" w:cs="Times New Roman"/>
          <w:sz w:val="24"/>
          <w:szCs w:val="24"/>
        </w:rPr>
        <w:t>Odén</w:t>
      </w:r>
      <w:proofErr w:type="spellEnd"/>
      <w:r w:rsidRPr="00D976E6">
        <w:rPr>
          <w:rFonts w:ascii="Times New Roman" w:eastAsia="Times New Roman" w:hAnsi="Times New Roman" w:cs="Times New Roman"/>
          <w:sz w:val="24"/>
          <w:szCs w:val="24"/>
        </w:rPr>
        <w:t>, “</w:t>
      </w:r>
      <w:proofErr w:type="spellStart"/>
      <w:r w:rsidRPr="00D976E6">
        <w:rPr>
          <w:rFonts w:ascii="Times New Roman" w:eastAsia="Times New Roman" w:hAnsi="Times New Roman" w:cs="Times New Roman"/>
          <w:sz w:val="24"/>
          <w:szCs w:val="24"/>
        </w:rPr>
        <w:t>Ättestupan</w:t>
      </w:r>
      <w:proofErr w:type="spellEnd"/>
      <w:r w:rsidRPr="00D976E6">
        <w:rPr>
          <w:rFonts w:ascii="Times New Roman" w:eastAsia="Times New Roman" w:hAnsi="Times New Roman" w:cs="Times New Roman"/>
          <w:sz w:val="24"/>
          <w:szCs w:val="24"/>
        </w:rPr>
        <w:t xml:space="preserve"> – </w:t>
      </w:r>
      <w:proofErr w:type="spellStart"/>
      <w:r w:rsidRPr="00D976E6">
        <w:rPr>
          <w:rFonts w:ascii="Times New Roman" w:eastAsia="Times New Roman" w:hAnsi="Times New Roman" w:cs="Times New Roman"/>
          <w:sz w:val="24"/>
          <w:szCs w:val="24"/>
        </w:rPr>
        <w:t>myt</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eller</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verklighet</w:t>
      </w:r>
      <w:proofErr w:type="spellEnd"/>
      <w:r w:rsidRPr="00D976E6">
        <w:rPr>
          <w:rFonts w:ascii="Times New Roman" w:eastAsia="Times New Roman" w:hAnsi="Times New Roman" w:cs="Times New Roman"/>
          <w:sz w:val="24"/>
          <w:szCs w:val="24"/>
        </w:rPr>
        <w:t xml:space="preserve">?” in </w:t>
      </w:r>
      <w:r w:rsidRPr="00D976E6">
        <w:rPr>
          <w:rFonts w:ascii="Times New Roman" w:eastAsia="Times New Roman" w:hAnsi="Times New Roman" w:cs="Times New Roman"/>
          <w:i/>
          <w:sz w:val="24"/>
          <w:szCs w:val="24"/>
        </w:rPr>
        <w:t xml:space="preserve">Scandia. </w:t>
      </w:r>
      <w:proofErr w:type="spellStart"/>
      <w:r w:rsidRPr="00D976E6">
        <w:rPr>
          <w:rFonts w:ascii="Times New Roman" w:eastAsia="Times New Roman" w:hAnsi="Times New Roman" w:cs="Times New Roman"/>
          <w:i/>
          <w:sz w:val="24"/>
          <w:szCs w:val="24"/>
        </w:rPr>
        <w:t>Tidskrift</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för</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historisk</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forskning</w:t>
      </w:r>
      <w:proofErr w:type="spellEnd"/>
      <w:r w:rsidRPr="00D976E6">
        <w:rPr>
          <w:rFonts w:ascii="Times New Roman" w:eastAsia="Times New Roman" w:hAnsi="Times New Roman" w:cs="Times New Roman"/>
          <w:sz w:val="24"/>
          <w:szCs w:val="24"/>
        </w:rPr>
        <w:t xml:space="preserve"> </w:t>
      </w:r>
      <w:r w:rsidRPr="00D976E6">
        <w:rPr>
          <w:rFonts w:ascii="Times New Roman" w:eastAsia="Times New Roman" w:hAnsi="Times New Roman" w:cs="Times New Roman"/>
          <w:i/>
          <w:sz w:val="24"/>
          <w:szCs w:val="24"/>
        </w:rPr>
        <w:t>62</w:t>
      </w:r>
      <w:r w:rsidRPr="00D976E6">
        <w:rPr>
          <w:rFonts w:ascii="Times New Roman" w:eastAsia="Times New Roman" w:hAnsi="Times New Roman" w:cs="Times New Roman"/>
          <w:sz w:val="24"/>
          <w:szCs w:val="24"/>
        </w:rPr>
        <w:t xml:space="preserve"> (1996): 221–234.</w:t>
      </w:r>
    </w:p>
  </w:endnote>
  <w:endnote w:id="28">
    <w:p w14:paraId="13F956DE" w14:textId="77777777" w:rsidR="00236302" w:rsidRPr="00D976E6" w:rsidRDefault="00236302" w:rsidP="00D976E6">
      <w:pPr>
        <w:spacing w:after="0" w:line="480" w:lineRule="auto"/>
        <w:rPr>
          <w:rFonts w:ascii="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hAnsi="Times New Roman" w:cs="Times New Roman"/>
          <w:sz w:val="24"/>
          <w:szCs w:val="24"/>
        </w:rPr>
        <w:t xml:space="preserve"> </w:t>
      </w:r>
      <w:r w:rsidRPr="00D976E6">
        <w:rPr>
          <w:rFonts w:ascii="Times New Roman" w:eastAsia="Times New Roman" w:hAnsi="Times New Roman" w:cs="Times New Roman"/>
          <w:sz w:val="24"/>
          <w:szCs w:val="24"/>
        </w:rPr>
        <w:t xml:space="preserve">Miranda </w:t>
      </w:r>
      <w:proofErr w:type="spellStart"/>
      <w:r w:rsidRPr="00D976E6">
        <w:rPr>
          <w:rFonts w:ascii="Times New Roman" w:eastAsia="Times New Roman" w:hAnsi="Times New Roman" w:cs="Times New Roman"/>
          <w:sz w:val="24"/>
          <w:szCs w:val="24"/>
        </w:rPr>
        <w:t>Aldhouse</w:t>
      </w:r>
      <w:proofErr w:type="spellEnd"/>
      <w:r w:rsidRPr="00D976E6">
        <w:rPr>
          <w:rFonts w:ascii="Times New Roman" w:eastAsia="Times New Roman" w:hAnsi="Times New Roman" w:cs="Times New Roman"/>
          <w:sz w:val="24"/>
          <w:szCs w:val="24"/>
        </w:rPr>
        <w:t xml:space="preserve">-Green, </w:t>
      </w:r>
      <w:r w:rsidRPr="00D976E6">
        <w:rPr>
          <w:rFonts w:ascii="Times New Roman" w:eastAsia="Times New Roman" w:hAnsi="Times New Roman" w:cs="Times New Roman"/>
          <w:i/>
          <w:sz w:val="24"/>
          <w:szCs w:val="24"/>
        </w:rPr>
        <w:t>Dying for the Gods: Human Sacrifice in Iron Age &amp; Roman Europe</w:t>
      </w:r>
      <w:r w:rsidRPr="00D976E6">
        <w:rPr>
          <w:rFonts w:ascii="Times New Roman" w:eastAsia="Times New Roman" w:hAnsi="Times New Roman" w:cs="Times New Roman"/>
          <w:sz w:val="24"/>
          <w:szCs w:val="24"/>
        </w:rPr>
        <w:t xml:space="preserve"> (Stroud, 2001).</w:t>
      </w:r>
    </w:p>
  </w:endnote>
  <w:endnote w:id="29">
    <w:p w14:paraId="5F8636F2"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E.g. Mike Dash, “The Vengeance of </w:t>
      </w:r>
      <w:proofErr w:type="spellStart"/>
      <w:r w:rsidRPr="00D976E6">
        <w:rPr>
          <w:rFonts w:ascii="Times New Roman" w:eastAsia="Times New Roman" w:hAnsi="Times New Roman" w:cs="Times New Roman"/>
          <w:color w:val="000000"/>
          <w:sz w:val="24"/>
          <w:szCs w:val="24"/>
        </w:rPr>
        <w:t>Ivarr</w:t>
      </w:r>
      <w:proofErr w:type="spellEnd"/>
      <w:r w:rsidRPr="00D976E6">
        <w:rPr>
          <w:rFonts w:ascii="Times New Roman" w:eastAsia="Times New Roman" w:hAnsi="Times New Roman" w:cs="Times New Roman"/>
          <w:color w:val="000000"/>
          <w:sz w:val="24"/>
          <w:szCs w:val="24"/>
        </w:rPr>
        <w:t xml:space="preserve"> the Boneless: Did He, and Other Vikings, Really Use a Brutal Method of Ritual Execution Called the ‘Blood Eagle</w:t>
      </w:r>
      <w:proofErr w:type="gramStart"/>
      <w:r w:rsidRPr="00D976E6">
        <w:rPr>
          <w:rFonts w:ascii="Times New Roman" w:eastAsia="Times New Roman" w:hAnsi="Times New Roman" w:cs="Times New Roman"/>
          <w:color w:val="000000"/>
          <w:sz w:val="24"/>
          <w:szCs w:val="24"/>
        </w:rPr>
        <w:t>’?,</w:t>
      </w:r>
      <w:proofErr w:type="gram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Smithsonian.com</w:t>
      </w:r>
      <w:r w:rsidRPr="00D976E6">
        <w:rPr>
          <w:rFonts w:ascii="Times New Roman" w:eastAsia="Times New Roman" w:hAnsi="Times New Roman" w:cs="Times New Roman"/>
          <w:color w:val="000000"/>
          <w:sz w:val="24"/>
          <w:szCs w:val="24"/>
        </w:rPr>
        <w:t>, March 18, 2013, https://www.smithsonianmag.com/history/the-vengeance-of-ivarr-the-boneless-4002654/.</w:t>
      </w:r>
    </w:p>
  </w:endnote>
  <w:endnote w:id="30">
    <w:p w14:paraId="3AF6D9E0"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E.g. Sharon Turner, </w:t>
      </w:r>
      <w:r w:rsidRPr="00D976E6">
        <w:rPr>
          <w:rFonts w:ascii="Times New Roman" w:eastAsia="Times New Roman" w:hAnsi="Times New Roman" w:cs="Times New Roman"/>
          <w:i/>
          <w:color w:val="000000"/>
          <w:sz w:val="24"/>
          <w:szCs w:val="24"/>
        </w:rPr>
        <w:t>History of the Anglo-Saxons</w:t>
      </w:r>
      <w:r w:rsidRPr="00D976E6">
        <w:rPr>
          <w:rFonts w:ascii="Times New Roman" w:eastAsia="Times New Roman" w:hAnsi="Times New Roman" w:cs="Times New Roman"/>
          <w:color w:val="000000"/>
          <w:sz w:val="24"/>
          <w:szCs w:val="24"/>
        </w:rPr>
        <w:t xml:space="preserve">, 5th ed., 3 vols. </w:t>
      </w:r>
      <w:r w:rsidRPr="00D976E6">
        <w:rPr>
          <w:rFonts w:ascii="Times New Roman" w:eastAsia="Times New Roman" w:hAnsi="Times New Roman" w:cs="Times New Roman"/>
          <w:color w:val="000000"/>
          <w:sz w:val="24"/>
          <w:szCs w:val="24"/>
          <w:lang w:val="de-DE"/>
        </w:rPr>
        <w:t xml:space="preserve">(Paris, 1840), vol. 1, p. 304; Johann Martin Lappenberg, </w:t>
      </w:r>
      <w:r w:rsidRPr="00D976E6">
        <w:rPr>
          <w:rFonts w:ascii="Times New Roman" w:eastAsia="Times New Roman" w:hAnsi="Times New Roman" w:cs="Times New Roman"/>
          <w:i/>
          <w:color w:val="000000"/>
          <w:sz w:val="24"/>
          <w:szCs w:val="24"/>
          <w:lang w:val="de-DE"/>
        </w:rPr>
        <w:t>Geschichte von England</w:t>
      </w:r>
      <w:r w:rsidRPr="00D976E6">
        <w:rPr>
          <w:rFonts w:ascii="Times New Roman" w:eastAsia="Times New Roman" w:hAnsi="Times New Roman" w:cs="Times New Roman"/>
          <w:color w:val="000000"/>
          <w:sz w:val="24"/>
          <w:szCs w:val="24"/>
          <w:lang w:val="de-DE"/>
        </w:rPr>
        <w:t xml:space="preserve">, 1st </w:t>
      </w:r>
      <w:proofErr w:type="spellStart"/>
      <w:r w:rsidRPr="00D976E6">
        <w:rPr>
          <w:rFonts w:ascii="Times New Roman" w:eastAsia="Times New Roman" w:hAnsi="Times New Roman" w:cs="Times New Roman"/>
          <w:color w:val="000000"/>
          <w:sz w:val="24"/>
          <w:szCs w:val="24"/>
          <w:lang w:val="de-DE"/>
        </w:rPr>
        <w:t>ed</w:t>
      </w:r>
      <w:proofErr w:type="spellEnd"/>
      <w:r w:rsidRPr="00D976E6">
        <w:rPr>
          <w:rFonts w:ascii="Times New Roman" w:eastAsia="Times New Roman" w:hAnsi="Times New Roman" w:cs="Times New Roman"/>
          <w:color w:val="000000"/>
          <w:sz w:val="24"/>
          <w:szCs w:val="24"/>
          <w:lang w:val="de-DE"/>
        </w:rPr>
        <w:t xml:space="preserve">., 2 </w:t>
      </w:r>
      <w:proofErr w:type="spellStart"/>
      <w:r w:rsidRPr="00D976E6">
        <w:rPr>
          <w:rFonts w:ascii="Times New Roman" w:eastAsia="Times New Roman" w:hAnsi="Times New Roman" w:cs="Times New Roman"/>
          <w:color w:val="000000"/>
          <w:sz w:val="24"/>
          <w:szCs w:val="24"/>
          <w:lang w:val="de-DE"/>
        </w:rPr>
        <w:t>vols</w:t>
      </w:r>
      <w:proofErr w:type="spellEnd"/>
      <w:r w:rsidRPr="00D976E6">
        <w:rPr>
          <w:rFonts w:ascii="Times New Roman" w:eastAsia="Times New Roman" w:hAnsi="Times New Roman" w:cs="Times New Roman"/>
          <w:color w:val="000000"/>
          <w:sz w:val="24"/>
          <w:szCs w:val="24"/>
          <w:lang w:val="de-DE"/>
        </w:rPr>
        <w:t xml:space="preserve">., Geschichte der Europäischen Staaten (Hamburg, 1834), vol. 1, p. 302; Lappenberg, </w:t>
      </w:r>
      <w:r w:rsidRPr="00D976E6">
        <w:rPr>
          <w:rFonts w:ascii="Times New Roman" w:eastAsia="Times New Roman" w:hAnsi="Times New Roman" w:cs="Times New Roman"/>
          <w:i/>
          <w:color w:val="000000"/>
          <w:sz w:val="24"/>
          <w:szCs w:val="24"/>
          <w:lang w:val="de-DE"/>
        </w:rPr>
        <w:t xml:space="preserve">A </w:t>
      </w:r>
      <w:proofErr w:type="spellStart"/>
      <w:r w:rsidRPr="00D976E6">
        <w:rPr>
          <w:rFonts w:ascii="Times New Roman" w:eastAsia="Times New Roman" w:hAnsi="Times New Roman" w:cs="Times New Roman"/>
          <w:i/>
          <w:color w:val="000000"/>
          <w:sz w:val="24"/>
          <w:szCs w:val="24"/>
          <w:lang w:val="de-DE"/>
        </w:rPr>
        <w:t>History</w:t>
      </w:r>
      <w:proofErr w:type="spellEnd"/>
      <w:r w:rsidRPr="00D976E6">
        <w:rPr>
          <w:rFonts w:ascii="Times New Roman" w:eastAsia="Times New Roman" w:hAnsi="Times New Roman" w:cs="Times New Roman"/>
          <w:i/>
          <w:color w:val="000000"/>
          <w:sz w:val="24"/>
          <w:szCs w:val="24"/>
          <w:lang w:val="de-DE"/>
        </w:rPr>
        <w:t xml:space="preserve"> </w:t>
      </w:r>
      <w:proofErr w:type="spellStart"/>
      <w:r w:rsidRPr="00D976E6">
        <w:rPr>
          <w:rFonts w:ascii="Times New Roman" w:eastAsia="Times New Roman" w:hAnsi="Times New Roman" w:cs="Times New Roman"/>
          <w:i/>
          <w:color w:val="000000"/>
          <w:sz w:val="24"/>
          <w:szCs w:val="24"/>
          <w:lang w:val="de-DE"/>
        </w:rPr>
        <w:t>of</w:t>
      </w:r>
      <w:proofErr w:type="spellEnd"/>
      <w:r w:rsidRPr="00D976E6">
        <w:rPr>
          <w:rFonts w:ascii="Times New Roman" w:eastAsia="Times New Roman" w:hAnsi="Times New Roman" w:cs="Times New Roman"/>
          <w:i/>
          <w:color w:val="000000"/>
          <w:sz w:val="24"/>
          <w:szCs w:val="24"/>
          <w:lang w:val="de-DE"/>
        </w:rPr>
        <w:t xml:space="preserve"> England </w:t>
      </w:r>
      <w:proofErr w:type="spellStart"/>
      <w:r w:rsidRPr="00D976E6">
        <w:rPr>
          <w:rFonts w:ascii="Times New Roman" w:eastAsia="Times New Roman" w:hAnsi="Times New Roman" w:cs="Times New Roman"/>
          <w:i/>
          <w:color w:val="000000"/>
          <w:sz w:val="24"/>
          <w:szCs w:val="24"/>
          <w:lang w:val="de-DE"/>
        </w:rPr>
        <w:t>Under</w:t>
      </w:r>
      <w:proofErr w:type="spellEnd"/>
      <w:r w:rsidRPr="00D976E6">
        <w:rPr>
          <w:rFonts w:ascii="Times New Roman" w:eastAsia="Times New Roman" w:hAnsi="Times New Roman" w:cs="Times New Roman"/>
          <w:i/>
          <w:color w:val="000000"/>
          <w:sz w:val="24"/>
          <w:szCs w:val="24"/>
          <w:lang w:val="de-DE"/>
        </w:rPr>
        <w:t xml:space="preserve"> </w:t>
      </w:r>
      <w:proofErr w:type="spellStart"/>
      <w:r w:rsidRPr="00D976E6">
        <w:rPr>
          <w:rFonts w:ascii="Times New Roman" w:eastAsia="Times New Roman" w:hAnsi="Times New Roman" w:cs="Times New Roman"/>
          <w:i/>
          <w:color w:val="000000"/>
          <w:sz w:val="24"/>
          <w:szCs w:val="24"/>
          <w:lang w:val="de-DE"/>
        </w:rPr>
        <w:t>the</w:t>
      </w:r>
      <w:proofErr w:type="spellEnd"/>
      <w:r w:rsidRPr="00D976E6">
        <w:rPr>
          <w:rFonts w:ascii="Times New Roman" w:eastAsia="Times New Roman" w:hAnsi="Times New Roman" w:cs="Times New Roman"/>
          <w:i/>
          <w:color w:val="000000"/>
          <w:sz w:val="24"/>
          <w:szCs w:val="24"/>
          <w:lang w:val="de-DE"/>
        </w:rPr>
        <w:t xml:space="preserve"> Anglo-Saxon Kings</w:t>
      </w:r>
      <w:r w:rsidRPr="00D976E6">
        <w:rPr>
          <w:rFonts w:ascii="Times New Roman" w:eastAsia="Times New Roman" w:hAnsi="Times New Roman" w:cs="Times New Roman"/>
          <w:color w:val="000000"/>
          <w:sz w:val="24"/>
          <w:szCs w:val="24"/>
          <w:lang w:val="de-DE"/>
        </w:rPr>
        <w:t xml:space="preserve">, </w:t>
      </w:r>
      <w:proofErr w:type="spellStart"/>
      <w:r w:rsidRPr="00D976E6">
        <w:rPr>
          <w:rFonts w:ascii="Times New Roman" w:eastAsia="Times New Roman" w:hAnsi="Times New Roman" w:cs="Times New Roman"/>
          <w:color w:val="000000"/>
          <w:sz w:val="24"/>
          <w:szCs w:val="24"/>
          <w:lang w:val="de-DE"/>
        </w:rPr>
        <w:t>trans</w:t>
      </w:r>
      <w:proofErr w:type="spellEnd"/>
      <w:r w:rsidRPr="00D976E6">
        <w:rPr>
          <w:rFonts w:ascii="Times New Roman" w:eastAsia="Times New Roman" w:hAnsi="Times New Roman" w:cs="Times New Roman"/>
          <w:color w:val="000000"/>
          <w:sz w:val="24"/>
          <w:szCs w:val="24"/>
          <w:lang w:val="de-DE"/>
        </w:rPr>
        <w:t xml:space="preserve">. </w:t>
      </w:r>
      <w:r w:rsidRPr="00D976E6">
        <w:rPr>
          <w:rFonts w:ascii="Times New Roman" w:eastAsia="Times New Roman" w:hAnsi="Times New Roman" w:cs="Times New Roman"/>
          <w:color w:val="000000"/>
          <w:sz w:val="24"/>
          <w:szCs w:val="24"/>
        </w:rPr>
        <w:t>Benjamin Thorpe, 2 vols. (London, 1845), vol. 2, p. 34.</w:t>
      </w:r>
    </w:p>
  </w:endnote>
  <w:endnote w:id="31">
    <w:p w14:paraId="2B1138CC"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Snorri Sturluson, </w:t>
      </w:r>
      <w:proofErr w:type="spellStart"/>
      <w:r w:rsidRPr="00D976E6">
        <w:rPr>
          <w:rFonts w:ascii="Times New Roman" w:eastAsia="Times New Roman" w:hAnsi="Times New Roman" w:cs="Times New Roman"/>
          <w:i/>
          <w:color w:val="000000"/>
          <w:sz w:val="24"/>
          <w:szCs w:val="24"/>
        </w:rPr>
        <w:t>Haralds</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vol. 1, p. 132: “</w:t>
      </w:r>
      <w:proofErr w:type="spellStart"/>
      <w:r w:rsidRPr="00D976E6">
        <w:rPr>
          <w:rFonts w:ascii="Times New Roman" w:eastAsia="Times New Roman" w:hAnsi="Times New Roman" w:cs="Times New Roman"/>
          <w:color w:val="000000"/>
          <w:sz w:val="24"/>
          <w:szCs w:val="24"/>
        </w:rPr>
        <w:t>ofan</w:t>
      </w:r>
      <w:proofErr w:type="spellEnd"/>
      <w:r w:rsidRPr="00D976E6">
        <w:rPr>
          <w:rFonts w:ascii="Times New Roman" w:eastAsia="Times New Roman" w:hAnsi="Times New Roman" w:cs="Times New Roman"/>
          <w:color w:val="000000"/>
          <w:sz w:val="24"/>
          <w:szCs w:val="24"/>
        </w:rPr>
        <w:t xml:space="preserve"> á </w:t>
      </w:r>
      <w:proofErr w:type="spellStart"/>
      <w:r w:rsidRPr="00D976E6">
        <w:rPr>
          <w:rFonts w:ascii="Times New Roman" w:eastAsia="Times New Roman" w:hAnsi="Times New Roman" w:cs="Times New Roman"/>
          <w:color w:val="000000"/>
          <w:sz w:val="24"/>
          <w:szCs w:val="24"/>
        </w:rPr>
        <w:t>lendar</w:t>
      </w:r>
      <w:proofErr w:type="spellEnd"/>
      <w:r w:rsidRPr="00D976E6">
        <w:rPr>
          <w:rFonts w:ascii="Times New Roman" w:eastAsia="Times New Roman" w:hAnsi="Times New Roman" w:cs="Times New Roman"/>
          <w:color w:val="000000"/>
          <w:sz w:val="24"/>
          <w:szCs w:val="24"/>
        </w:rPr>
        <w:t>”.</w:t>
      </w:r>
    </w:p>
  </w:endnote>
  <w:endnote w:id="32">
    <w:p w14:paraId="4EBCBC74"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Alexandre </w:t>
      </w:r>
      <w:proofErr w:type="spellStart"/>
      <w:r w:rsidRPr="00D976E6">
        <w:rPr>
          <w:rFonts w:ascii="Times New Roman" w:eastAsia="Times New Roman" w:hAnsi="Times New Roman" w:cs="Times New Roman"/>
          <w:color w:val="000000"/>
          <w:sz w:val="24"/>
          <w:szCs w:val="24"/>
        </w:rPr>
        <w:t>Mendonça</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Munhoz</w:t>
      </w:r>
      <w:proofErr w:type="spell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et al</w:t>
      </w:r>
      <w:r w:rsidRPr="00D976E6">
        <w:rPr>
          <w:rFonts w:ascii="Times New Roman" w:eastAsia="Times New Roman" w:hAnsi="Times New Roman" w:cs="Times New Roman"/>
          <w:color w:val="000000"/>
          <w:sz w:val="24"/>
          <w:szCs w:val="24"/>
        </w:rPr>
        <w:t>., “</w:t>
      </w:r>
      <w:proofErr w:type="spellStart"/>
      <w:r w:rsidRPr="00D976E6">
        <w:rPr>
          <w:rFonts w:ascii="Times New Roman" w:eastAsia="Times New Roman" w:hAnsi="Times New Roman" w:cs="Times New Roman"/>
          <w:color w:val="000000"/>
          <w:sz w:val="24"/>
          <w:szCs w:val="24"/>
        </w:rPr>
        <w:t>Periareolar</w:t>
      </w:r>
      <w:proofErr w:type="spellEnd"/>
      <w:r w:rsidRPr="00D976E6">
        <w:rPr>
          <w:rFonts w:ascii="Times New Roman" w:eastAsia="Times New Roman" w:hAnsi="Times New Roman" w:cs="Times New Roman"/>
          <w:color w:val="000000"/>
          <w:sz w:val="24"/>
          <w:szCs w:val="24"/>
        </w:rPr>
        <w:t xml:space="preserve"> Skin-Sparing Mastectomy and Latissimus Dorsi Flap with </w:t>
      </w:r>
      <w:proofErr w:type="spellStart"/>
      <w:r w:rsidRPr="00D976E6">
        <w:rPr>
          <w:rFonts w:ascii="Times New Roman" w:eastAsia="Times New Roman" w:hAnsi="Times New Roman" w:cs="Times New Roman"/>
          <w:color w:val="000000"/>
          <w:sz w:val="24"/>
          <w:szCs w:val="24"/>
        </w:rPr>
        <w:t>Biodimensional</w:t>
      </w:r>
      <w:proofErr w:type="spellEnd"/>
      <w:r w:rsidRPr="00D976E6">
        <w:rPr>
          <w:rFonts w:ascii="Times New Roman" w:eastAsia="Times New Roman" w:hAnsi="Times New Roman" w:cs="Times New Roman"/>
          <w:color w:val="000000"/>
          <w:sz w:val="24"/>
          <w:szCs w:val="24"/>
        </w:rPr>
        <w:t xml:space="preserve"> Expander Implant Reconstruction: Surgical Planning, Outcome, and Complications,” </w:t>
      </w:r>
      <w:r w:rsidRPr="00D976E6">
        <w:rPr>
          <w:rFonts w:ascii="Times New Roman" w:eastAsia="Times New Roman" w:hAnsi="Times New Roman" w:cs="Times New Roman"/>
          <w:i/>
          <w:color w:val="000000"/>
          <w:sz w:val="24"/>
          <w:szCs w:val="24"/>
        </w:rPr>
        <w:t>Plastic and Reconstructive Surgery</w:t>
      </w:r>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119/6</w:t>
      </w:r>
      <w:r w:rsidRPr="00D976E6">
        <w:rPr>
          <w:rFonts w:ascii="Times New Roman" w:eastAsia="Times New Roman" w:hAnsi="Times New Roman" w:cs="Times New Roman"/>
          <w:color w:val="000000"/>
          <w:sz w:val="24"/>
          <w:szCs w:val="24"/>
        </w:rPr>
        <w:t xml:space="preserve"> (2007): 1637–49.</w:t>
      </w:r>
    </w:p>
  </w:endnote>
  <w:endnote w:id="33">
    <w:p w14:paraId="39969FE2"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E.g. </w:t>
      </w:r>
      <w:proofErr w:type="spellStart"/>
      <w:r w:rsidRPr="00D976E6">
        <w:rPr>
          <w:rFonts w:ascii="Times New Roman" w:eastAsia="Times New Roman" w:hAnsi="Times New Roman" w:cs="Times New Roman"/>
          <w:i/>
          <w:color w:val="000000"/>
          <w:sz w:val="24"/>
          <w:szCs w:val="24"/>
        </w:rPr>
        <w:t>Orkneyinga</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13: “</w:t>
      </w:r>
      <w:proofErr w:type="spellStart"/>
      <w:r w:rsidRPr="00D976E6">
        <w:rPr>
          <w:rFonts w:ascii="Times New Roman" w:eastAsia="Times New Roman" w:hAnsi="Times New Roman" w:cs="Times New Roman"/>
          <w:color w:val="000000"/>
          <w:sz w:val="24"/>
          <w:szCs w:val="24"/>
        </w:rPr>
        <w:t>rifin</w:t>
      </w:r>
      <w:proofErr w:type="spellEnd"/>
      <w:r w:rsidRPr="00D976E6">
        <w:rPr>
          <w:rFonts w:ascii="Times New Roman" w:eastAsia="Times New Roman" w:hAnsi="Times New Roman" w:cs="Times New Roman"/>
          <w:color w:val="000000"/>
          <w:sz w:val="24"/>
          <w:szCs w:val="24"/>
        </w:rPr>
        <w:t xml:space="preserve"> […] </w:t>
      </w:r>
      <w:proofErr w:type="spellStart"/>
      <w:r w:rsidRPr="00D976E6">
        <w:rPr>
          <w:rFonts w:ascii="Times New Roman" w:eastAsia="Times New Roman" w:hAnsi="Times New Roman" w:cs="Times New Roman"/>
          <w:color w:val="000000"/>
          <w:sz w:val="24"/>
          <w:szCs w:val="24"/>
        </w:rPr>
        <w:t>frá</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hrygginum</w:t>
      </w:r>
      <w:proofErr w:type="spellEnd"/>
      <w:r w:rsidRPr="00D976E6">
        <w:rPr>
          <w:rFonts w:ascii="Times New Roman" w:eastAsia="Times New Roman" w:hAnsi="Times New Roman" w:cs="Times New Roman"/>
          <w:color w:val="000000"/>
          <w:sz w:val="24"/>
          <w:szCs w:val="24"/>
        </w:rPr>
        <w:t>”.</w:t>
      </w:r>
    </w:p>
  </w:endnote>
  <w:endnote w:id="34">
    <w:p w14:paraId="62807099"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Jason Forman </w:t>
      </w:r>
      <w:r w:rsidRPr="00D976E6">
        <w:rPr>
          <w:rFonts w:ascii="Times New Roman" w:eastAsia="Times New Roman" w:hAnsi="Times New Roman" w:cs="Times New Roman"/>
          <w:i/>
          <w:color w:val="000000"/>
          <w:sz w:val="24"/>
          <w:szCs w:val="24"/>
        </w:rPr>
        <w:t>et al</w:t>
      </w:r>
      <w:r w:rsidRPr="00D976E6">
        <w:rPr>
          <w:rFonts w:ascii="Times New Roman" w:eastAsia="Times New Roman" w:hAnsi="Times New Roman" w:cs="Times New Roman"/>
          <w:color w:val="000000"/>
          <w:sz w:val="24"/>
          <w:szCs w:val="24"/>
        </w:rPr>
        <w:t xml:space="preserve">., “Blunt Impacts to the Back: Biomechanical Response for Model Development,” </w:t>
      </w:r>
      <w:r w:rsidRPr="00D976E6">
        <w:rPr>
          <w:rFonts w:ascii="Times New Roman" w:eastAsia="Times New Roman" w:hAnsi="Times New Roman" w:cs="Times New Roman"/>
          <w:i/>
          <w:color w:val="000000"/>
          <w:sz w:val="24"/>
          <w:szCs w:val="24"/>
        </w:rPr>
        <w:t>Journal of Biomechanics 48/12</w:t>
      </w:r>
      <w:r w:rsidRPr="00D976E6">
        <w:rPr>
          <w:rFonts w:ascii="Times New Roman" w:eastAsia="Times New Roman" w:hAnsi="Times New Roman" w:cs="Times New Roman"/>
          <w:color w:val="000000"/>
          <w:sz w:val="24"/>
          <w:szCs w:val="24"/>
        </w:rPr>
        <w:t xml:space="preserve"> (2015): 3219–26.</w:t>
      </w:r>
    </w:p>
  </w:endnote>
  <w:endnote w:id="35">
    <w:p w14:paraId="746C9311"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Guillermo Gutierrez, H. David </w:t>
      </w:r>
      <w:proofErr w:type="spellStart"/>
      <w:r w:rsidRPr="00D976E6">
        <w:rPr>
          <w:rFonts w:ascii="Times New Roman" w:eastAsia="Times New Roman" w:hAnsi="Times New Roman" w:cs="Times New Roman"/>
          <w:color w:val="000000"/>
          <w:sz w:val="24"/>
          <w:szCs w:val="24"/>
        </w:rPr>
        <w:t>Reines</w:t>
      </w:r>
      <w:proofErr w:type="spellEnd"/>
      <w:r w:rsidRPr="00D976E6">
        <w:rPr>
          <w:rFonts w:ascii="Times New Roman" w:eastAsia="Times New Roman" w:hAnsi="Times New Roman" w:cs="Times New Roman"/>
          <w:color w:val="000000"/>
          <w:sz w:val="24"/>
          <w:szCs w:val="24"/>
        </w:rPr>
        <w:t xml:space="preserve">, and Marian E. Wulf-Gutierrez, “Clinical Review: </w:t>
      </w:r>
      <w:proofErr w:type="spellStart"/>
      <w:r w:rsidRPr="00D976E6">
        <w:rPr>
          <w:rFonts w:ascii="Times New Roman" w:eastAsia="Times New Roman" w:hAnsi="Times New Roman" w:cs="Times New Roman"/>
          <w:color w:val="000000"/>
          <w:sz w:val="24"/>
          <w:szCs w:val="24"/>
        </w:rPr>
        <w:t>Hemorrhagic</w:t>
      </w:r>
      <w:proofErr w:type="spellEnd"/>
      <w:r w:rsidRPr="00D976E6">
        <w:rPr>
          <w:rFonts w:ascii="Times New Roman" w:eastAsia="Times New Roman" w:hAnsi="Times New Roman" w:cs="Times New Roman"/>
          <w:color w:val="000000"/>
          <w:sz w:val="24"/>
          <w:szCs w:val="24"/>
        </w:rPr>
        <w:t xml:space="preserve"> Shock,” </w:t>
      </w:r>
      <w:r w:rsidRPr="00D976E6">
        <w:rPr>
          <w:rFonts w:ascii="Times New Roman" w:eastAsia="Times New Roman" w:hAnsi="Times New Roman" w:cs="Times New Roman"/>
          <w:i/>
          <w:color w:val="000000"/>
          <w:sz w:val="24"/>
          <w:szCs w:val="24"/>
        </w:rPr>
        <w:t>Critical Care 8/5</w:t>
      </w:r>
      <w:r w:rsidRPr="00D976E6">
        <w:rPr>
          <w:rFonts w:ascii="Times New Roman" w:eastAsia="Times New Roman" w:hAnsi="Times New Roman" w:cs="Times New Roman"/>
          <w:color w:val="000000"/>
          <w:sz w:val="24"/>
          <w:szCs w:val="24"/>
        </w:rPr>
        <w:t xml:space="preserve"> (2004): 373–81.</w:t>
      </w:r>
    </w:p>
  </w:endnote>
  <w:endnote w:id="36">
    <w:p w14:paraId="0452EC30"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Frank K. Butler </w:t>
      </w:r>
      <w:r w:rsidRPr="00D976E6">
        <w:rPr>
          <w:rFonts w:ascii="Times New Roman" w:eastAsia="Times New Roman" w:hAnsi="Times New Roman" w:cs="Times New Roman"/>
          <w:i/>
          <w:color w:val="000000"/>
          <w:sz w:val="24"/>
          <w:szCs w:val="24"/>
        </w:rPr>
        <w:t>et al</w:t>
      </w:r>
      <w:r w:rsidRPr="00D976E6">
        <w:rPr>
          <w:rFonts w:ascii="Times New Roman" w:eastAsia="Times New Roman" w:hAnsi="Times New Roman" w:cs="Times New Roman"/>
          <w:color w:val="000000"/>
          <w:sz w:val="24"/>
          <w:szCs w:val="24"/>
        </w:rPr>
        <w:t xml:space="preserve">., “Management of Open Pneumothorax in Tactical Combat Casualty Care: TCCC Guidelines Change 13–02,” </w:t>
      </w:r>
      <w:r w:rsidRPr="00D976E6">
        <w:rPr>
          <w:rFonts w:ascii="Times New Roman" w:eastAsia="Times New Roman" w:hAnsi="Times New Roman" w:cs="Times New Roman"/>
          <w:i/>
          <w:color w:val="000000"/>
          <w:sz w:val="24"/>
          <w:szCs w:val="24"/>
        </w:rPr>
        <w:t>Journal of Special Operations Medicine 13/3</w:t>
      </w:r>
      <w:r w:rsidRPr="00D976E6">
        <w:rPr>
          <w:rFonts w:ascii="Times New Roman" w:eastAsia="Times New Roman" w:hAnsi="Times New Roman" w:cs="Times New Roman"/>
          <w:color w:val="000000"/>
          <w:sz w:val="24"/>
          <w:szCs w:val="24"/>
        </w:rPr>
        <w:t xml:space="preserve"> (2013): 81–86.</w:t>
      </w:r>
    </w:p>
  </w:endnote>
  <w:endnote w:id="37">
    <w:p w14:paraId="7C3BAE66"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Marc Noppen et al., “Quantification of the Size of Primary Spontaneous Pneumothorax: Accuracy of the Light Index,” </w:t>
      </w:r>
      <w:r w:rsidRPr="00D976E6">
        <w:rPr>
          <w:rFonts w:ascii="Times New Roman" w:eastAsia="Times New Roman" w:hAnsi="Times New Roman" w:cs="Times New Roman"/>
          <w:i/>
          <w:color w:val="000000"/>
          <w:sz w:val="24"/>
          <w:szCs w:val="24"/>
        </w:rPr>
        <w:t>Respiration 68/4</w:t>
      </w:r>
      <w:r w:rsidRPr="00D976E6">
        <w:rPr>
          <w:rFonts w:ascii="Times New Roman" w:eastAsia="Times New Roman" w:hAnsi="Times New Roman" w:cs="Times New Roman"/>
          <w:color w:val="000000"/>
          <w:sz w:val="24"/>
          <w:szCs w:val="24"/>
        </w:rPr>
        <w:t xml:space="preserve"> (2001): 396–99; K. Hoi, B. </w:t>
      </w:r>
      <w:proofErr w:type="spellStart"/>
      <w:r w:rsidRPr="00D976E6">
        <w:rPr>
          <w:rFonts w:ascii="Times New Roman" w:eastAsia="Times New Roman" w:hAnsi="Times New Roman" w:cs="Times New Roman"/>
          <w:color w:val="000000"/>
          <w:sz w:val="24"/>
          <w:szCs w:val="24"/>
        </w:rPr>
        <w:t>Turchin</w:t>
      </w:r>
      <w:proofErr w:type="spellEnd"/>
      <w:r w:rsidRPr="00D976E6">
        <w:rPr>
          <w:rFonts w:ascii="Times New Roman" w:eastAsia="Times New Roman" w:hAnsi="Times New Roman" w:cs="Times New Roman"/>
          <w:color w:val="000000"/>
          <w:sz w:val="24"/>
          <w:szCs w:val="24"/>
        </w:rPr>
        <w:t xml:space="preserve">, and Anne-Maree Kelly, “How Accurate Is the Light Index for Estimating Pneumothorax Size?,” </w:t>
      </w:r>
      <w:r w:rsidRPr="00D976E6">
        <w:rPr>
          <w:rFonts w:ascii="Times New Roman" w:eastAsia="Times New Roman" w:hAnsi="Times New Roman" w:cs="Times New Roman"/>
          <w:i/>
          <w:color w:val="000000"/>
          <w:sz w:val="24"/>
          <w:szCs w:val="24"/>
        </w:rPr>
        <w:t>Australasian Radiology 51/2</w:t>
      </w:r>
      <w:r w:rsidRPr="00D976E6">
        <w:rPr>
          <w:rFonts w:ascii="Times New Roman" w:eastAsia="Times New Roman" w:hAnsi="Times New Roman" w:cs="Times New Roman"/>
          <w:color w:val="000000"/>
          <w:sz w:val="24"/>
          <w:szCs w:val="24"/>
        </w:rPr>
        <w:t xml:space="preserve"> (2007): 196–98.</w:t>
      </w:r>
    </w:p>
  </w:endnote>
  <w:endnote w:id="38">
    <w:p w14:paraId="189E6B67"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Siam Singhal et al., “Morphometry of the Human Pulmonary Arterial Tree,” </w:t>
      </w:r>
      <w:r w:rsidRPr="00D976E6">
        <w:rPr>
          <w:rFonts w:ascii="Times New Roman" w:eastAsia="Times New Roman" w:hAnsi="Times New Roman" w:cs="Times New Roman"/>
          <w:i/>
          <w:color w:val="000000"/>
          <w:sz w:val="24"/>
          <w:szCs w:val="24"/>
        </w:rPr>
        <w:t xml:space="preserve">Circulation Research 33 </w:t>
      </w:r>
      <w:r w:rsidRPr="00D976E6">
        <w:rPr>
          <w:rFonts w:ascii="Times New Roman" w:eastAsia="Times New Roman" w:hAnsi="Times New Roman" w:cs="Times New Roman"/>
          <w:color w:val="000000"/>
          <w:sz w:val="24"/>
          <w:szCs w:val="24"/>
        </w:rPr>
        <w:t xml:space="preserve">(1973): 190–97; C.L.N. Robinson, N.L. Müller, and C. </w:t>
      </w:r>
      <w:proofErr w:type="spellStart"/>
      <w:r w:rsidRPr="00D976E6">
        <w:rPr>
          <w:rFonts w:ascii="Times New Roman" w:eastAsia="Times New Roman" w:hAnsi="Times New Roman" w:cs="Times New Roman"/>
          <w:color w:val="000000"/>
          <w:sz w:val="24"/>
          <w:szCs w:val="24"/>
        </w:rPr>
        <w:t>Essery</w:t>
      </w:r>
      <w:proofErr w:type="spellEnd"/>
      <w:r w:rsidRPr="00D976E6">
        <w:rPr>
          <w:rFonts w:ascii="Times New Roman" w:eastAsia="Times New Roman" w:hAnsi="Times New Roman" w:cs="Times New Roman"/>
          <w:color w:val="000000"/>
          <w:sz w:val="24"/>
          <w:szCs w:val="24"/>
        </w:rPr>
        <w:t xml:space="preserve">, “Clinical Significance and Measurement of the Length of the Right Main Bronchus,” </w:t>
      </w:r>
      <w:r w:rsidRPr="00D976E6">
        <w:rPr>
          <w:rFonts w:ascii="Times New Roman" w:eastAsia="Times New Roman" w:hAnsi="Times New Roman" w:cs="Times New Roman"/>
          <w:i/>
          <w:color w:val="000000"/>
          <w:sz w:val="24"/>
          <w:szCs w:val="24"/>
        </w:rPr>
        <w:t xml:space="preserve">Canadian Journal of Surgery. Journal </w:t>
      </w:r>
      <w:proofErr w:type="spellStart"/>
      <w:r w:rsidRPr="00D976E6">
        <w:rPr>
          <w:rFonts w:ascii="Times New Roman" w:eastAsia="Times New Roman" w:hAnsi="Times New Roman" w:cs="Times New Roman"/>
          <w:i/>
          <w:color w:val="000000"/>
          <w:sz w:val="24"/>
          <w:szCs w:val="24"/>
        </w:rPr>
        <w:t>Canadien</w:t>
      </w:r>
      <w:proofErr w:type="spellEnd"/>
      <w:r w:rsidRPr="00D976E6">
        <w:rPr>
          <w:rFonts w:ascii="Times New Roman" w:eastAsia="Times New Roman" w:hAnsi="Times New Roman" w:cs="Times New Roman"/>
          <w:i/>
          <w:color w:val="000000"/>
          <w:sz w:val="24"/>
          <w:szCs w:val="24"/>
        </w:rPr>
        <w:t xml:space="preserve"> de </w:t>
      </w:r>
      <w:proofErr w:type="spellStart"/>
      <w:r w:rsidRPr="00D976E6">
        <w:rPr>
          <w:rFonts w:ascii="Times New Roman" w:eastAsia="Times New Roman" w:hAnsi="Times New Roman" w:cs="Times New Roman"/>
          <w:i/>
          <w:color w:val="000000"/>
          <w:sz w:val="24"/>
          <w:szCs w:val="24"/>
        </w:rPr>
        <w:t>Chirurgie</w:t>
      </w:r>
      <w:proofErr w:type="spellEnd"/>
      <w:r w:rsidRPr="00D976E6">
        <w:rPr>
          <w:rFonts w:ascii="Times New Roman" w:eastAsia="Times New Roman" w:hAnsi="Times New Roman" w:cs="Times New Roman"/>
          <w:i/>
          <w:color w:val="000000"/>
          <w:sz w:val="24"/>
          <w:szCs w:val="24"/>
        </w:rPr>
        <w:t xml:space="preserve"> 32/1</w:t>
      </w:r>
      <w:r w:rsidRPr="00D976E6">
        <w:rPr>
          <w:rFonts w:ascii="Times New Roman" w:eastAsia="Times New Roman" w:hAnsi="Times New Roman" w:cs="Times New Roman"/>
          <w:color w:val="000000"/>
          <w:sz w:val="24"/>
          <w:szCs w:val="24"/>
        </w:rPr>
        <w:t xml:space="preserve"> (1989): 27–28.</w:t>
      </w:r>
    </w:p>
  </w:endnote>
  <w:endnote w:id="39">
    <w:p w14:paraId="108B1B13"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C.L.N. Robinson, N.L. Müller, and C. </w:t>
      </w:r>
      <w:proofErr w:type="spellStart"/>
      <w:r w:rsidRPr="00D976E6">
        <w:rPr>
          <w:rFonts w:ascii="Times New Roman" w:eastAsia="Times New Roman" w:hAnsi="Times New Roman" w:cs="Times New Roman"/>
          <w:sz w:val="24"/>
          <w:szCs w:val="24"/>
        </w:rPr>
        <w:t>Essery</w:t>
      </w:r>
      <w:proofErr w:type="spellEnd"/>
      <w:r w:rsidRPr="00D976E6">
        <w:rPr>
          <w:rFonts w:ascii="Times New Roman" w:eastAsia="Times New Roman" w:hAnsi="Times New Roman" w:cs="Times New Roman"/>
          <w:sz w:val="24"/>
          <w:szCs w:val="24"/>
        </w:rPr>
        <w:t xml:space="preserve">, “Clinical Significance and Measurement of the Length of the Right Main Bronchus,” </w:t>
      </w:r>
      <w:r w:rsidRPr="00D976E6">
        <w:rPr>
          <w:rFonts w:ascii="Times New Roman" w:eastAsia="Times New Roman" w:hAnsi="Times New Roman" w:cs="Times New Roman"/>
          <w:i/>
          <w:sz w:val="24"/>
          <w:szCs w:val="24"/>
        </w:rPr>
        <w:t xml:space="preserve">Canadian Journal of Surgery. Journal </w:t>
      </w:r>
      <w:proofErr w:type="spellStart"/>
      <w:r w:rsidRPr="00D976E6">
        <w:rPr>
          <w:rFonts w:ascii="Times New Roman" w:eastAsia="Times New Roman" w:hAnsi="Times New Roman" w:cs="Times New Roman"/>
          <w:i/>
          <w:sz w:val="24"/>
          <w:szCs w:val="24"/>
        </w:rPr>
        <w:t>Canadien</w:t>
      </w:r>
      <w:proofErr w:type="spellEnd"/>
      <w:r w:rsidRPr="00D976E6">
        <w:rPr>
          <w:rFonts w:ascii="Times New Roman" w:eastAsia="Times New Roman" w:hAnsi="Times New Roman" w:cs="Times New Roman"/>
          <w:i/>
          <w:sz w:val="24"/>
          <w:szCs w:val="24"/>
        </w:rPr>
        <w:t xml:space="preserve"> de </w:t>
      </w:r>
      <w:proofErr w:type="spellStart"/>
      <w:r w:rsidRPr="00D976E6">
        <w:rPr>
          <w:rFonts w:ascii="Times New Roman" w:eastAsia="Times New Roman" w:hAnsi="Times New Roman" w:cs="Times New Roman"/>
          <w:i/>
          <w:sz w:val="24"/>
          <w:szCs w:val="24"/>
        </w:rPr>
        <w:t>Chirurgie</w:t>
      </w:r>
      <w:proofErr w:type="spellEnd"/>
      <w:r w:rsidRPr="00D976E6">
        <w:rPr>
          <w:rFonts w:ascii="Times New Roman" w:eastAsia="Times New Roman" w:hAnsi="Times New Roman" w:cs="Times New Roman"/>
          <w:i/>
          <w:sz w:val="24"/>
          <w:szCs w:val="24"/>
        </w:rPr>
        <w:t xml:space="preserve"> </w:t>
      </w:r>
      <w:r w:rsidRPr="00D976E6">
        <w:rPr>
          <w:rFonts w:ascii="Times New Roman" w:eastAsia="Times New Roman" w:hAnsi="Times New Roman" w:cs="Times New Roman"/>
          <w:sz w:val="24"/>
          <w:szCs w:val="24"/>
        </w:rPr>
        <w:t xml:space="preserve">32/1 (1989): 27–28; Siam Singhal et al., “Morphometry of the Human Pulmonary Arterial Tree,” </w:t>
      </w:r>
      <w:r w:rsidRPr="00D976E6">
        <w:rPr>
          <w:rFonts w:ascii="Times New Roman" w:eastAsia="Times New Roman" w:hAnsi="Times New Roman" w:cs="Times New Roman"/>
          <w:i/>
          <w:sz w:val="24"/>
          <w:szCs w:val="24"/>
        </w:rPr>
        <w:t xml:space="preserve">Circulation Research </w:t>
      </w:r>
      <w:r w:rsidRPr="00D976E6">
        <w:rPr>
          <w:rFonts w:ascii="Times New Roman" w:eastAsia="Times New Roman" w:hAnsi="Times New Roman" w:cs="Times New Roman"/>
          <w:sz w:val="24"/>
          <w:szCs w:val="24"/>
        </w:rPr>
        <w:t>33 (1973): 190–197.</w:t>
      </w:r>
    </w:p>
  </w:endnote>
  <w:endnote w:id="40">
    <w:p w14:paraId="439A5469"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Snorri Sturluson, </w:t>
      </w:r>
      <w:proofErr w:type="spellStart"/>
      <w:r w:rsidRPr="00D976E6">
        <w:rPr>
          <w:rFonts w:ascii="Times New Roman" w:eastAsia="Times New Roman" w:hAnsi="Times New Roman" w:cs="Times New Roman"/>
          <w:i/>
          <w:color w:val="000000"/>
          <w:sz w:val="24"/>
          <w:szCs w:val="24"/>
        </w:rPr>
        <w:t>Haralds</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vol. 1, p. 132: “</w:t>
      </w:r>
      <w:proofErr w:type="spellStart"/>
      <w:r w:rsidRPr="00D976E6">
        <w:rPr>
          <w:rFonts w:ascii="Times New Roman" w:eastAsia="Times New Roman" w:hAnsi="Times New Roman" w:cs="Times New Roman"/>
          <w:color w:val="000000"/>
          <w:sz w:val="24"/>
          <w:szCs w:val="24"/>
        </w:rPr>
        <w:t>lagði</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sverði</w:t>
      </w:r>
      <w:proofErr w:type="spellEnd"/>
      <w:r w:rsidRPr="00D976E6">
        <w:rPr>
          <w:rFonts w:ascii="Times New Roman" w:eastAsia="Times New Roman" w:hAnsi="Times New Roman" w:cs="Times New Roman"/>
          <w:color w:val="000000"/>
          <w:sz w:val="24"/>
          <w:szCs w:val="24"/>
        </w:rPr>
        <w:t xml:space="preserve"> á </w:t>
      </w:r>
      <w:proofErr w:type="spellStart"/>
      <w:r w:rsidRPr="00D976E6">
        <w:rPr>
          <w:rFonts w:ascii="Times New Roman" w:eastAsia="Times New Roman" w:hAnsi="Times New Roman" w:cs="Times New Roman"/>
          <w:color w:val="000000"/>
          <w:sz w:val="24"/>
          <w:szCs w:val="24"/>
        </w:rPr>
        <w:t>hol</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við</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hrygginn</w:t>
      </w:r>
      <w:proofErr w:type="spellEnd"/>
      <w:r w:rsidRPr="00D976E6">
        <w:rPr>
          <w:rFonts w:ascii="Times New Roman" w:eastAsia="Times New Roman" w:hAnsi="Times New Roman" w:cs="Times New Roman"/>
          <w:color w:val="000000"/>
          <w:sz w:val="24"/>
          <w:szCs w:val="24"/>
        </w:rPr>
        <w:t>”.</w:t>
      </w:r>
    </w:p>
  </w:endnote>
  <w:endnote w:id="41">
    <w:p w14:paraId="12A515F1"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The classical study of Late Iron Age swords is Jan Petersen, </w:t>
      </w:r>
      <w:r w:rsidRPr="00D976E6">
        <w:rPr>
          <w:rFonts w:ascii="Times New Roman" w:eastAsia="Times New Roman" w:hAnsi="Times New Roman" w:cs="Times New Roman"/>
          <w:i/>
          <w:sz w:val="24"/>
          <w:szCs w:val="24"/>
        </w:rPr>
        <w:t xml:space="preserve">De </w:t>
      </w:r>
      <w:proofErr w:type="spellStart"/>
      <w:r w:rsidRPr="00D976E6">
        <w:rPr>
          <w:rFonts w:ascii="Times New Roman" w:eastAsia="Times New Roman" w:hAnsi="Times New Roman" w:cs="Times New Roman"/>
          <w:i/>
          <w:sz w:val="24"/>
          <w:szCs w:val="24"/>
        </w:rPr>
        <w:t>norske</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vikingesverd</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En</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typologisk-kronologisk</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studie</w:t>
      </w:r>
      <w:proofErr w:type="spellEnd"/>
      <w:r w:rsidRPr="00D976E6">
        <w:rPr>
          <w:rFonts w:ascii="Times New Roman" w:eastAsia="Times New Roman" w:hAnsi="Times New Roman" w:cs="Times New Roman"/>
          <w:i/>
          <w:sz w:val="24"/>
          <w:szCs w:val="24"/>
        </w:rPr>
        <w:t xml:space="preserve"> over </w:t>
      </w:r>
      <w:proofErr w:type="spellStart"/>
      <w:r w:rsidRPr="00D976E6">
        <w:rPr>
          <w:rFonts w:ascii="Times New Roman" w:eastAsia="Times New Roman" w:hAnsi="Times New Roman" w:cs="Times New Roman"/>
          <w:i/>
          <w:sz w:val="24"/>
          <w:szCs w:val="24"/>
        </w:rPr>
        <w:t>vikingetidens</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vaaben</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Videnskapsselskapets</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Skrifter</w:t>
      </w:r>
      <w:proofErr w:type="spellEnd"/>
      <w:r w:rsidRPr="00D976E6">
        <w:rPr>
          <w:rFonts w:ascii="Times New Roman" w:eastAsia="Times New Roman" w:hAnsi="Times New Roman" w:cs="Times New Roman"/>
          <w:sz w:val="24"/>
          <w:szCs w:val="24"/>
        </w:rPr>
        <w:t xml:space="preserve"> 11 (Kristiania, 1919); cf. also an updated typology in Ian G. Pierce, </w:t>
      </w:r>
      <w:r w:rsidRPr="00D976E6">
        <w:rPr>
          <w:rFonts w:ascii="Times New Roman" w:eastAsia="Times New Roman" w:hAnsi="Times New Roman" w:cs="Times New Roman"/>
          <w:i/>
          <w:sz w:val="24"/>
          <w:szCs w:val="24"/>
        </w:rPr>
        <w:t>Swords of the Viking Age</w:t>
      </w:r>
      <w:r w:rsidRPr="00D976E6">
        <w:rPr>
          <w:rFonts w:ascii="Times New Roman" w:eastAsia="Times New Roman" w:hAnsi="Times New Roman" w:cs="Times New Roman"/>
          <w:sz w:val="24"/>
          <w:szCs w:val="24"/>
        </w:rPr>
        <w:t xml:space="preserve"> (Woodbridge, 2002).</w:t>
      </w:r>
    </w:p>
  </w:endnote>
  <w:endnote w:id="42">
    <w:p w14:paraId="62477133" w14:textId="74752C86" w:rsidR="00236302" w:rsidRPr="001D0D53" w:rsidRDefault="00236302" w:rsidP="00D976E6">
      <w:pPr>
        <w:spacing w:after="0" w:line="480" w:lineRule="auto"/>
        <w:rPr>
          <w:rFonts w:ascii="Times New Roman" w:eastAsia="Times New Roman" w:hAnsi="Times New Roman" w:cs="Times New Roman"/>
          <w:sz w:val="24"/>
          <w:szCs w:val="24"/>
        </w:rPr>
      </w:pPr>
      <w:r w:rsidRPr="001D0D53">
        <w:rPr>
          <w:rFonts w:ascii="Times New Roman" w:hAnsi="Times New Roman" w:cs="Times New Roman"/>
          <w:sz w:val="24"/>
          <w:szCs w:val="24"/>
          <w:vertAlign w:val="superscript"/>
        </w:rPr>
        <w:endnoteRef/>
      </w:r>
      <w:r w:rsidRPr="001D0D53">
        <w:rPr>
          <w:rFonts w:ascii="Times New Roman" w:eastAsia="Times New Roman" w:hAnsi="Times New Roman" w:cs="Times New Roman"/>
          <w:sz w:val="24"/>
          <w:szCs w:val="24"/>
        </w:rPr>
        <w:t xml:space="preserve"> </w:t>
      </w:r>
      <w:proofErr w:type="spellStart"/>
      <w:r w:rsidRPr="001D0D53">
        <w:rPr>
          <w:rFonts w:ascii="Times New Roman" w:eastAsia="Times New Roman" w:hAnsi="Times New Roman" w:cs="Times New Roman"/>
          <w:i/>
          <w:sz w:val="24"/>
          <w:szCs w:val="24"/>
        </w:rPr>
        <w:t>Orms</w:t>
      </w:r>
      <w:proofErr w:type="spellEnd"/>
      <w:r w:rsidRPr="001D0D53">
        <w:rPr>
          <w:rFonts w:ascii="Times New Roman" w:eastAsia="Times New Roman" w:hAnsi="Times New Roman" w:cs="Times New Roman"/>
          <w:i/>
          <w:sz w:val="24"/>
          <w:szCs w:val="24"/>
        </w:rPr>
        <w:t xml:space="preserve"> </w:t>
      </w:r>
      <w:proofErr w:type="spellStart"/>
      <w:r w:rsidRPr="001D0D53">
        <w:rPr>
          <w:rFonts w:ascii="Times New Roman" w:eastAsia="Times New Roman" w:hAnsi="Times New Roman" w:cs="Times New Roman"/>
          <w:i/>
          <w:sz w:val="24"/>
          <w:szCs w:val="24"/>
        </w:rPr>
        <w:t>þáttr</w:t>
      </w:r>
      <w:proofErr w:type="spellEnd"/>
      <w:r w:rsidRPr="001D0D53">
        <w:rPr>
          <w:rFonts w:ascii="Times New Roman" w:eastAsia="Times New Roman" w:hAnsi="Times New Roman" w:cs="Times New Roman"/>
          <w:sz w:val="24"/>
          <w:szCs w:val="24"/>
        </w:rPr>
        <w:t xml:space="preserve">, 418. What precisely might have been regarded as a </w:t>
      </w:r>
      <w:r w:rsidRPr="001D0D53">
        <w:rPr>
          <w:rFonts w:ascii="Times New Roman" w:eastAsia="Times New Roman" w:hAnsi="Times New Roman" w:cs="Times New Roman"/>
          <w:i/>
          <w:iCs/>
          <w:sz w:val="24"/>
          <w:szCs w:val="24"/>
        </w:rPr>
        <w:t>sax</w:t>
      </w:r>
      <w:r w:rsidRPr="001D0D53">
        <w:rPr>
          <w:rFonts w:ascii="Times New Roman" w:eastAsia="Times New Roman" w:hAnsi="Times New Roman" w:cs="Times New Roman"/>
          <w:sz w:val="24"/>
          <w:szCs w:val="24"/>
        </w:rPr>
        <w:t xml:space="preserve"> and what a sword seems to have varied significantly over the course of the Nordic Iron and Middle Ages: one key distinction is that </w:t>
      </w:r>
      <w:proofErr w:type="spellStart"/>
      <w:r w:rsidRPr="001D0D53">
        <w:rPr>
          <w:rFonts w:ascii="Times New Roman" w:eastAsia="Times New Roman" w:hAnsi="Times New Roman" w:cs="Times New Roman"/>
          <w:i/>
          <w:iCs/>
          <w:sz w:val="24"/>
          <w:szCs w:val="24"/>
        </w:rPr>
        <w:t>söx</w:t>
      </w:r>
      <w:proofErr w:type="spellEnd"/>
      <w:r w:rsidRPr="001D0D53">
        <w:rPr>
          <w:rFonts w:ascii="Times New Roman" w:eastAsia="Times New Roman" w:hAnsi="Times New Roman" w:cs="Times New Roman"/>
          <w:sz w:val="24"/>
          <w:szCs w:val="24"/>
        </w:rPr>
        <w:t xml:space="preserve"> were always single-edged, but swords could be single- or double-edged. In Norway, there seems to have been a change from short, broad fighting knives to longer, sword-like blades around the year 700 AD, Hans </w:t>
      </w:r>
      <w:proofErr w:type="spellStart"/>
      <w:r w:rsidRPr="001D0D53">
        <w:rPr>
          <w:rFonts w:ascii="Times New Roman" w:eastAsia="Times New Roman" w:hAnsi="Times New Roman" w:cs="Times New Roman"/>
          <w:sz w:val="24"/>
          <w:szCs w:val="24"/>
        </w:rPr>
        <w:t>Gude</w:t>
      </w:r>
      <w:proofErr w:type="spellEnd"/>
      <w:r w:rsidRPr="001D0D53">
        <w:rPr>
          <w:rFonts w:ascii="Times New Roman" w:eastAsia="Times New Roman" w:hAnsi="Times New Roman" w:cs="Times New Roman"/>
          <w:sz w:val="24"/>
          <w:szCs w:val="24"/>
        </w:rPr>
        <w:t xml:space="preserve"> </w:t>
      </w:r>
      <w:proofErr w:type="spellStart"/>
      <w:r w:rsidRPr="001D0D53">
        <w:rPr>
          <w:rFonts w:ascii="Times New Roman" w:eastAsia="Times New Roman" w:hAnsi="Times New Roman" w:cs="Times New Roman"/>
          <w:sz w:val="24"/>
          <w:szCs w:val="24"/>
        </w:rPr>
        <w:t>Gudesen</w:t>
      </w:r>
      <w:proofErr w:type="spellEnd"/>
      <w:r w:rsidRPr="001D0D53">
        <w:rPr>
          <w:rFonts w:ascii="Times New Roman" w:eastAsia="Times New Roman" w:hAnsi="Times New Roman" w:cs="Times New Roman"/>
          <w:sz w:val="24"/>
          <w:szCs w:val="24"/>
        </w:rPr>
        <w:t>, “</w:t>
      </w:r>
      <w:proofErr w:type="spellStart"/>
      <w:r w:rsidRPr="001D0D53">
        <w:rPr>
          <w:rFonts w:ascii="Times New Roman" w:eastAsia="Times New Roman" w:hAnsi="Times New Roman" w:cs="Times New Roman"/>
          <w:sz w:val="24"/>
          <w:szCs w:val="24"/>
        </w:rPr>
        <w:t>Merovingertiden</w:t>
      </w:r>
      <w:proofErr w:type="spellEnd"/>
      <w:r w:rsidRPr="001D0D53">
        <w:rPr>
          <w:rFonts w:ascii="Times New Roman" w:eastAsia="Times New Roman" w:hAnsi="Times New Roman" w:cs="Times New Roman"/>
          <w:sz w:val="24"/>
          <w:szCs w:val="24"/>
        </w:rPr>
        <w:t xml:space="preserve"> </w:t>
      </w:r>
      <w:proofErr w:type="spellStart"/>
      <w:r w:rsidRPr="001D0D53">
        <w:rPr>
          <w:rFonts w:ascii="Times New Roman" w:eastAsia="Times New Roman" w:hAnsi="Times New Roman" w:cs="Times New Roman"/>
          <w:sz w:val="24"/>
          <w:szCs w:val="24"/>
        </w:rPr>
        <w:t>i</w:t>
      </w:r>
      <w:proofErr w:type="spellEnd"/>
      <w:r w:rsidRPr="001D0D53">
        <w:rPr>
          <w:rFonts w:ascii="Times New Roman" w:eastAsia="Times New Roman" w:hAnsi="Times New Roman" w:cs="Times New Roman"/>
          <w:sz w:val="24"/>
          <w:szCs w:val="24"/>
        </w:rPr>
        <w:t xml:space="preserve"> </w:t>
      </w:r>
      <w:proofErr w:type="spellStart"/>
      <w:r w:rsidRPr="001D0D53">
        <w:rPr>
          <w:rFonts w:ascii="Times New Roman" w:eastAsia="Times New Roman" w:hAnsi="Times New Roman" w:cs="Times New Roman"/>
          <w:sz w:val="24"/>
          <w:szCs w:val="24"/>
        </w:rPr>
        <w:t>Øst</w:t>
      </w:r>
      <w:proofErr w:type="spellEnd"/>
      <w:r w:rsidRPr="001D0D53">
        <w:rPr>
          <w:rFonts w:ascii="Times New Roman" w:eastAsia="Times New Roman" w:hAnsi="Times New Roman" w:cs="Times New Roman"/>
          <w:sz w:val="24"/>
          <w:szCs w:val="24"/>
        </w:rPr>
        <w:t xml:space="preserve">-Norge. </w:t>
      </w:r>
      <w:proofErr w:type="spellStart"/>
      <w:r w:rsidRPr="001D0D53">
        <w:rPr>
          <w:rFonts w:ascii="Times New Roman" w:eastAsia="Times New Roman" w:hAnsi="Times New Roman" w:cs="Times New Roman"/>
          <w:sz w:val="24"/>
          <w:szCs w:val="24"/>
        </w:rPr>
        <w:t>Kronologi</w:t>
      </w:r>
      <w:proofErr w:type="spellEnd"/>
      <w:r w:rsidRPr="001D0D53">
        <w:rPr>
          <w:rFonts w:ascii="Times New Roman" w:eastAsia="Times New Roman" w:hAnsi="Times New Roman" w:cs="Times New Roman"/>
          <w:sz w:val="24"/>
          <w:szCs w:val="24"/>
        </w:rPr>
        <w:t xml:space="preserve">, </w:t>
      </w:r>
      <w:proofErr w:type="spellStart"/>
      <w:r w:rsidRPr="001D0D53">
        <w:rPr>
          <w:rFonts w:ascii="Times New Roman" w:eastAsia="Times New Roman" w:hAnsi="Times New Roman" w:cs="Times New Roman"/>
          <w:sz w:val="24"/>
          <w:szCs w:val="24"/>
        </w:rPr>
        <w:t>kulturmønstre</w:t>
      </w:r>
      <w:proofErr w:type="spellEnd"/>
      <w:r w:rsidRPr="001D0D53">
        <w:rPr>
          <w:rFonts w:ascii="Times New Roman" w:eastAsia="Times New Roman" w:hAnsi="Times New Roman" w:cs="Times New Roman"/>
          <w:sz w:val="24"/>
          <w:szCs w:val="24"/>
        </w:rPr>
        <w:t xml:space="preserve"> </w:t>
      </w:r>
      <w:proofErr w:type="spellStart"/>
      <w:r w:rsidRPr="001D0D53">
        <w:rPr>
          <w:rFonts w:ascii="Times New Roman" w:eastAsia="Times New Roman" w:hAnsi="Times New Roman" w:cs="Times New Roman"/>
          <w:sz w:val="24"/>
          <w:szCs w:val="24"/>
        </w:rPr>
        <w:t>og</w:t>
      </w:r>
      <w:proofErr w:type="spellEnd"/>
      <w:r w:rsidRPr="001D0D53">
        <w:rPr>
          <w:rFonts w:ascii="Times New Roman" w:eastAsia="Times New Roman" w:hAnsi="Times New Roman" w:cs="Times New Roman"/>
          <w:sz w:val="24"/>
          <w:szCs w:val="24"/>
        </w:rPr>
        <w:t xml:space="preserve"> </w:t>
      </w:r>
      <w:proofErr w:type="spellStart"/>
      <w:r w:rsidRPr="001D0D53">
        <w:rPr>
          <w:rFonts w:ascii="Times New Roman" w:eastAsia="Times New Roman" w:hAnsi="Times New Roman" w:cs="Times New Roman"/>
          <w:sz w:val="24"/>
          <w:szCs w:val="24"/>
        </w:rPr>
        <w:t>tradisjonsforløp</w:t>
      </w:r>
      <w:proofErr w:type="spellEnd"/>
      <w:r w:rsidRPr="001D0D53">
        <w:rPr>
          <w:rFonts w:ascii="Times New Roman" w:eastAsia="Times New Roman" w:hAnsi="Times New Roman" w:cs="Times New Roman"/>
          <w:sz w:val="24"/>
          <w:szCs w:val="24"/>
        </w:rPr>
        <w:t xml:space="preserve">,” </w:t>
      </w:r>
      <w:r w:rsidRPr="001D0D53">
        <w:rPr>
          <w:rFonts w:ascii="Times New Roman" w:eastAsia="Times New Roman" w:hAnsi="Times New Roman" w:cs="Times New Roman"/>
          <w:i/>
          <w:sz w:val="24"/>
          <w:szCs w:val="24"/>
        </w:rPr>
        <w:t>Varia</w:t>
      </w:r>
      <w:r w:rsidRPr="001D0D53">
        <w:rPr>
          <w:rFonts w:ascii="Times New Roman" w:eastAsia="Times New Roman" w:hAnsi="Times New Roman" w:cs="Times New Roman"/>
          <w:sz w:val="24"/>
          <w:szCs w:val="24"/>
        </w:rPr>
        <w:t xml:space="preserve"> 2 (1980): 36–39, 36–39; for Swedish swords, </w:t>
      </w:r>
      <w:proofErr w:type="spellStart"/>
      <w:r w:rsidRPr="001D0D53">
        <w:rPr>
          <w:rFonts w:ascii="Times New Roman" w:eastAsia="Times New Roman" w:hAnsi="Times New Roman" w:cs="Times New Roman"/>
          <w:i/>
          <w:iCs/>
          <w:sz w:val="24"/>
          <w:szCs w:val="24"/>
        </w:rPr>
        <w:t>söx</w:t>
      </w:r>
      <w:proofErr w:type="spellEnd"/>
      <w:r w:rsidRPr="001D0D53">
        <w:rPr>
          <w:rFonts w:ascii="Times New Roman" w:eastAsia="Times New Roman" w:hAnsi="Times New Roman" w:cs="Times New Roman"/>
          <w:sz w:val="24"/>
          <w:szCs w:val="24"/>
        </w:rPr>
        <w:t xml:space="preserve">, and fighting knives, see </w:t>
      </w:r>
      <w:proofErr w:type="spellStart"/>
      <w:r w:rsidRPr="0022601D">
        <w:rPr>
          <w:rFonts w:ascii="Times New Roman" w:eastAsia="Times New Roman" w:hAnsi="Times New Roman" w:cs="Times New Roman"/>
          <w:sz w:val="24"/>
          <w:szCs w:val="24"/>
        </w:rPr>
        <w:t>Pär</w:t>
      </w:r>
      <w:proofErr w:type="spellEnd"/>
      <w:r w:rsidRPr="0022601D">
        <w:rPr>
          <w:rFonts w:ascii="Times New Roman" w:eastAsia="Times New Roman" w:hAnsi="Times New Roman" w:cs="Times New Roman"/>
          <w:sz w:val="24"/>
          <w:szCs w:val="24"/>
        </w:rPr>
        <w:t xml:space="preserve"> </w:t>
      </w:r>
      <w:proofErr w:type="spellStart"/>
      <w:r w:rsidRPr="001D0D53">
        <w:rPr>
          <w:rFonts w:ascii="Times New Roman" w:eastAsia="Times New Roman" w:hAnsi="Times New Roman" w:cs="Times New Roman"/>
          <w:sz w:val="24"/>
          <w:szCs w:val="24"/>
        </w:rPr>
        <w:t>Olsén</w:t>
      </w:r>
      <w:proofErr w:type="spellEnd"/>
      <w:r w:rsidRPr="001D0D53">
        <w:rPr>
          <w:rFonts w:ascii="Times New Roman" w:eastAsia="Times New Roman" w:hAnsi="Times New Roman" w:cs="Times New Roman"/>
          <w:sz w:val="24"/>
          <w:szCs w:val="24"/>
        </w:rPr>
        <w:t xml:space="preserve">, </w:t>
      </w:r>
      <w:r w:rsidRPr="001D0D53">
        <w:rPr>
          <w:rFonts w:ascii="Times New Roman" w:eastAsia="Times New Roman" w:hAnsi="Times New Roman" w:cs="Times New Roman"/>
          <w:i/>
          <w:sz w:val="24"/>
          <w:szCs w:val="24"/>
        </w:rPr>
        <w:t xml:space="preserve">Die Saxe von </w:t>
      </w:r>
      <w:proofErr w:type="spellStart"/>
      <w:r w:rsidRPr="001D0D53">
        <w:rPr>
          <w:rFonts w:ascii="Times New Roman" w:eastAsia="Times New Roman" w:hAnsi="Times New Roman" w:cs="Times New Roman"/>
          <w:i/>
          <w:sz w:val="24"/>
          <w:szCs w:val="24"/>
        </w:rPr>
        <w:t>Valsgärde</w:t>
      </w:r>
      <w:proofErr w:type="spellEnd"/>
      <w:r w:rsidRPr="001D0D53">
        <w:rPr>
          <w:rFonts w:ascii="Times New Roman" w:eastAsia="Times New Roman" w:hAnsi="Times New Roman" w:cs="Times New Roman"/>
          <w:sz w:val="24"/>
          <w:szCs w:val="24"/>
        </w:rPr>
        <w:t xml:space="preserve">, </w:t>
      </w:r>
      <w:proofErr w:type="spellStart"/>
      <w:r w:rsidRPr="001D0D53">
        <w:rPr>
          <w:rFonts w:ascii="Times New Roman" w:eastAsia="Times New Roman" w:hAnsi="Times New Roman" w:cs="Times New Roman"/>
          <w:sz w:val="24"/>
          <w:szCs w:val="24"/>
        </w:rPr>
        <w:t>Valsgärdestudien</w:t>
      </w:r>
      <w:proofErr w:type="spellEnd"/>
      <w:r w:rsidRPr="001D0D53">
        <w:rPr>
          <w:rFonts w:ascii="Times New Roman" w:eastAsia="Times New Roman" w:hAnsi="Times New Roman" w:cs="Times New Roman"/>
          <w:sz w:val="24"/>
          <w:szCs w:val="24"/>
        </w:rPr>
        <w:t xml:space="preserve"> 2 (Uppsala, 1945).</w:t>
      </w:r>
    </w:p>
  </w:endnote>
  <w:endnote w:id="43">
    <w:p w14:paraId="69CEA9A3"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1D0D53">
        <w:rPr>
          <w:rFonts w:ascii="Times New Roman" w:eastAsia="Times New Roman" w:hAnsi="Times New Roman" w:cs="Times New Roman"/>
          <w:sz w:val="24"/>
          <w:szCs w:val="24"/>
        </w:rPr>
        <w:t xml:space="preserve"> See, for example, </w:t>
      </w:r>
      <w:proofErr w:type="spellStart"/>
      <w:r w:rsidRPr="001D0D53">
        <w:rPr>
          <w:rFonts w:ascii="Times New Roman" w:eastAsia="Times New Roman" w:hAnsi="Times New Roman" w:cs="Times New Roman"/>
          <w:sz w:val="24"/>
          <w:szCs w:val="24"/>
        </w:rPr>
        <w:t>Kristján</w:t>
      </w:r>
      <w:proofErr w:type="spellEnd"/>
      <w:r w:rsidRPr="001D0D53">
        <w:rPr>
          <w:rFonts w:ascii="Times New Roman" w:eastAsia="Times New Roman" w:hAnsi="Times New Roman" w:cs="Times New Roman"/>
          <w:sz w:val="24"/>
          <w:szCs w:val="24"/>
        </w:rPr>
        <w:t xml:space="preserve"> </w:t>
      </w:r>
      <w:proofErr w:type="spellStart"/>
      <w:r w:rsidRPr="001D0D53">
        <w:rPr>
          <w:rFonts w:ascii="Times New Roman" w:eastAsia="Times New Roman" w:hAnsi="Times New Roman" w:cs="Times New Roman"/>
          <w:sz w:val="24"/>
          <w:szCs w:val="24"/>
        </w:rPr>
        <w:t>Eldjárn</w:t>
      </w:r>
      <w:proofErr w:type="spellEnd"/>
      <w:r w:rsidRPr="001D0D53">
        <w:rPr>
          <w:rFonts w:ascii="Times New Roman" w:eastAsia="Times New Roman" w:hAnsi="Times New Roman" w:cs="Times New Roman"/>
          <w:sz w:val="24"/>
          <w:szCs w:val="24"/>
        </w:rPr>
        <w:t xml:space="preserve"> and Adolf </w:t>
      </w:r>
      <w:proofErr w:type="spellStart"/>
      <w:r w:rsidRPr="001D0D53">
        <w:rPr>
          <w:rFonts w:ascii="Times New Roman" w:eastAsia="Times New Roman" w:hAnsi="Times New Roman" w:cs="Times New Roman"/>
          <w:sz w:val="24"/>
          <w:szCs w:val="24"/>
        </w:rPr>
        <w:t>Friðriksson</w:t>
      </w:r>
      <w:proofErr w:type="spellEnd"/>
      <w:r w:rsidRPr="001D0D53">
        <w:rPr>
          <w:rFonts w:ascii="Times New Roman" w:eastAsia="Times New Roman" w:hAnsi="Times New Roman" w:cs="Times New Roman"/>
          <w:sz w:val="24"/>
          <w:szCs w:val="24"/>
        </w:rPr>
        <w:t xml:space="preserve">, </w:t>
      </w:r>
      <w:proofErr w:type="spellStart"/>
      <w:r w:rsidRPr="001D0D53">
        <w:rPr>
          <w:rFonts w:ascii="Times New Roman" w:eastAsia="Times New Roman" w:hAnsi="Times New Roman" w:cs="Times New Roman"/>
          <w:i/>
          <w:sz w:val="24"/>
          <w:szCs w:val="24"/>
        </w:rPr>
        <w:t>Kuml</w:t>
      </w:r>
      <w:proofErr w:type="spellEnd"/>
      <w:r w:rsidRPr="001D0D53">
        <w:rPr>
          <w:rFonts w:ascii="Times New Roman" w:eastAsia="Times New Roman" w:hAnsi="Times New Roman" w:cs="Times New Roman"/>
          <w:i/>
          <w:sz w:val="24"/>
          <w:szCs w:val="24"/>
        </w:rPr>
        <w:t xml:space="preserve"> </w:t>
      </w:r>
      <w:proofErr w:type="spellStart"/>
      <w:r w:rsidRPr="001D0D53">
        <w:rPr>
          <w:rFonts w:ascii="Times New Roman" w:eastAsia="Times New Roman" w:hAnsi="Times New Roman" w:cs="Times New Roman"/>
          <w:i/>
          <w:sz w:val="24"/>
          <w:szCs w:val="24"/>
        </w:rPr>
        <w:t>og</w:t>
      </w:r>
      <w:proofErr w:type="spellEnd"/>
      <w:r w:rsidRPr="001D0D53">
        <w:rPr>
          <w:rFonts w:ascii="Times New Roman" w:eastAsia="Times New Roman" w:hAnsi="Times New Roman" w:cs="Times New Roman"/>
          <w:i/>
          <w:sz w:val="24"/>
          <w:szCs w:val="24"/>
        </w:rPr>
        <w:t xml:space="preserve"> </w:t>
      </w:r>
      <w:proofErr w:type="spellStart"/>
      <w:r w:rsidRPr="001D0D53">
        <w:rPr>
          <w:rFonts w:ascii="Times New Roman" w:eastAsia="Times New Roman" w:hAnsi="Times New Roman" w:cs="Times New Roman"/>
          <w:i/>
          <w:sz w:val="24"/>
          <w:szCs w:val="24"/>
        </w:rPr>
        <w:t>haugfé</w:t>
      </w:r>
      <w:proofErr w:type="spellEnd"/>
      <w:r w:rsidRPr="001D0D53">
        <w:rPr>
          <w:rFonts w:ascii="Times New Roman" w:eastAsia="Times New Roman" w:hAnsi="Times New Roman" w:cs="Times New Roman"/>
          <w:sz w:val="24"/>
          <w:szCs w:val="24"/>
        </w:rPr>
        <w:t xml:space="preserve">, 2nd ed. </w:t>
      </w:r>
      <w:r w:rsidRPr="00D976E6">
        <w:rPr>
          <w:rFonts w:ascii="Times New Roman" w:eastAsia="Times New Roman" w:hAnsi="Times New Roman" w:cs="Times New Roman"/>
          <w:sz w:val="24"/>
          <w:szCs w:val="24"/>
        </w:rPr>
        <w:t>(Reykjavík, 2000).</w:t>
      </w:r>
    </w:p>
  </w:endnote>
  <w:endnote w:id="44">
    <w:p w14:paraId="384EB293" w14:textId="7F55435D"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While some post-medieval Nordic billhooks feature “back hooks” for manipulating smaller branches, this feature does not appear on any of the Iron-Age arboreal tools in the archaeological record. The two Anglo-Scandinavian billhooks from the </w:t>
      </w:r>
      <w:proofErr w:type="spellStart"/>
      <w:r w:rsidRPr="00D976E6">
        <w:rPr>
          <w:rFonts w:ascii="Times New Roman" w:eastAsia="Times New Roman" w:hAnsi="Times New Roman" w:cs="Times New Roman"/>
          <w:sz w:val="24"/>
          <w:szCs w:val="24"/>
        </w:rPr>
        <w:t>Flixborough</w:t>
      </w:r>
      <w:proofErr w:type="spellEnd"/>
      <w:r w:rsidRPr="00D976E6">
        <w:rPr>
          <w:rFonts w:ascii="Times New Roman" w:eastAsia="Times New Roman" w:hAnsi="Times New Roman" w:cs="Times New Roman"/>
          <w:sz w:val="24"/>
          <w:szCs w:val="24"/>
        </w:rPr>
        <w:t xml:space="preserve"> tool hoard, for example, each have a single straight edge; Lisa M. </w:t>
      </w:r>
      <w:proofErr w:type="spellStart"/>
      <w:r w:rsidRPr="00D976E6">
        <w:rPr>
          <w:rFonts w:ascii="Times New Roman" w:eastAsia="Times New Roman" w:hAnsi="Times New Roman" w:cs="Times New Roman"/>
          <w:sz w:val="24"/>
          <w:szCs w:val="24"/>
        </w:rPr>
        <w:t>Wastling</w:t>
      </w:r>
      <w:proofErr w:type="spellEnd"/>
      <w:r w:rsidRPr="00D976E6">
        <w:rPr>
          <w:rFonts w:ascii="Times New Roman" w:eastAsia="Times New Roman" w:hAnsi="Times New Roman" w:cs="Times New Roman"/>
          <w:sz w:val="24"/>
          <w:szCs w:val="24"/>
        </w:rPr>
        <w:t xml:space="preserve"> and Patrick Ottaway, “Cultivation, Crop Processing and Food  Procurement,” in </w:t>
      </w:r>
      <w:r w:rsidRPr="00D976E6">
        <w:rPr>
          <w:rFonts w:ascii="Times New Roman" w:eastAsia="Times New Roman" w:hAnsi="Times New Roman" w:cs="Times New Roman"/>
          <w:i/>
          <w:sz w:val="24"/>
          <w:szCs w:val="24"/>
        </w:rPr>
        <w:t xml:space="preserve">Life and Economy at Early Medieval </w:t>
      </w:r>
      <w:proofErr w:type="spellStart"/>
      <w:r w:rsidRPr="00D976E6">
        <w:rPr>
          <w:rFonts w:ascii="Times New Roman" w:eastAsia="Times New Roman" w:hAnsi="Times New Roman" w:cs="Times New Roman"/>
          <w:i/>
          <w:sz w:val="24"/>
          <w:szCs w:val="24"/>
        </w:rPr>
        <w:t>Flixborough</w:t>
      </w:r>
      <w:proofErr w:type="spellEnd"/>
      <w:r w:rsidRPr="00D976E6">
        <w:rPr>
          <w:rFonts w:ascii="Times New Roman" w:eastAsia="Times New Roman" w:hAnsi="Times New Roman" w:cs="Times New Roman"/>
          <w:i/>
          <w:sz w:val="24"/>
          <w:szCs w:val="24"/>
        </w:rPr>
        <w:t>, c. AD 600–1000: The Artefact Evidence</w:t>
      </w:r>
      <w:r w:rsidRPr="00D976E6">
        <w:rPr>
          <w:rFonts w:ascii="Times New Roman" w:eastAsia="Times New Roman" w:hAnsi="Times New Roman" w:cs="Times New Roman"/>
          <w:sz w:val="24"/>
          <w:szCs w:val="24"/>
        </w:rPr>
        <w:t xml:space="preserve">, ed. D. H. Evans and Christopher </w:t>
      </w:r>
      <w:proofErr w:type="spellStart"/>
      <w:r w:rsidRPr="00D976E6">
        <w:rPr>
          <w:rFonts w:ascii="Times New Roman" w:eastAsia="Times New Roman" w:hAnsi="Times New Roman" w:cs="Times New Roman"/>
          <w:sz w:val="24"/>
          <w:szCs w:val="24"/>
        </w:rPr>
        <w:t>Loveluck</w:t>
      </w:r>
      <w:proofErr w:type="spellEnd"/>
      <w:r w:rsidRPr="00D976E6">
        <w:rPr>
          <w:rFonts w:ascii="Times New Roman" w:eastAsia="Times New Roman" w:hAnsi="Times New Roman" w:cs="Times New Roman"/>
          <w:sz w:val="24"/>
          <w:szCs w:val="24"/>
        </w:rPr>
        <w:t xml:space="preserve">, Excavations at </w:t>
      </w:r>
      <w:proofErr w:type="spellStart"/>
      <w:r w:rsidRPr="00D976E6">
        <w:rPr>
          <w:rFonts w:ascii="Times New Roman" w:eastAsia="Times New Roman" w:hAnsi="Times New Roman" w:cs="Times New Roman"/>
          <w:sz w:val="24"/>
          <w:szCs w:val="24"/>
        </w:rPr>
        <w:t>Flixborough</w:t>
      </w:r>
      <w:proofErr w:type="spellEnd"/>
      <w:r w:rsidRPr="00D976E6">
        <w:rPr>
          <w:rFonts w:ascii="Times New Roman" w:eastAsia="Times New Roman" w:hAnsi="Times New Roman" w:cs="Times New Roman"/>
          <w:sz w:val="24"/>
          <w:szCs w:val="24"/>
        </w:rPr>
        <w:t xml:space="preserve"> 2 (Oxford, 2009), 243–52, 245; Patrick Ottaway et al., “Woodworking, the Tool Hoard and Its Lead Containers,” in </w:t>
      </w:r>
      <w:r w:rsidRPr="00D976E6">
        <w:rPr>
          <w:rFonts w:ascii="Times New Roman" w:eastAsia="Times New Roman" w:hAnsi="Times New Roman" w:cs="Times New Roman"/>
          <w:i/>
          <w:sz w:val="24"/>
          <w:szCs w:val="24"/>
        </w:rPr>
        <w:t xml:space="preserve">Life and Economy at Early Medieval </w:t>
      </w:r>
      <w:proofErr w:type="spellStart"/>
      <w:r w:rsidRPr="00D976E6">
        <w:rPr>
          <w:rFonts w:ascii="Times New Roman" w:eastAsia="Times New Roman" w:hAnsi="Times New Roman" w:cs="Times New Roman"/>
          <w:i/>
          <w:sz w:val="24"/>
          <w:szCs w:val="24"/>
        </w:rPr>
        <w:t>Flixborough</w:t>
      </w:r>
      <w:proofErr w:type="spellEnd"/>
      <w:r w:rsidRPr="00D976E6">
        <w:rPr>
          <w:rFonts w:ascii="Times New Roman" w:eastAsia="Times New Roman" w:hAnsi="Times New Roman" w:cs="Times New Roman"/>
          <w:i/>
          <w:sz w:val="24"/>
          <w:szCs w:val="24"/>
        </w:rPr>
        <w:t xml:space="preserve">, </w:t>
      </w:r>
      <w:r w:rsidRPr="00D976E6">
        <w:rPr>
          <w:rFonts w:ascii="Times New Roman" w:eastAsia="Times New Roman" w:hAnsi="Times New Roman" w:cs="Times New Roman"/>
          <w:sz w:val="24"/>
          <w:szCs w:val="24"/>
        </w:rPr>
        <w:t>253–77, 258, fig. 7.9.</w:t>
      </w:r>
    </w:p>
  </w:endnote>
  <w:endnote w:id="45">
    <w:p w14:paraId="3E257B82"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No particular arrangements beyond the procuring of weapons are noted in our textual sources, although their literary nature does not necessarily preclude preparations having been made in a putative historical case.</w:t>
      </w:r>
    </w:p>
  </w:endnote>
  <w:endnote w:id="46">
    <w:p w14:paraId="3EFFF65B" w14:textId="77777777" w:rsidR="00236302" w:rsidRPr="00D976E6" w:rsidRDefault="00236302" w:rsidP="00D976E6">
      <w:pPr>
        <w:spacing w:after="0" w:line="480" w:lineRule="auto"/>
        <w:rPr>
          <w:rFonts w:ascii="Times New Roman" w:eastAsia="Times New Roman" w:hAnsi="Times New Roman" w:cs="Times New Roman"/>
          <w:sz w:val="24"/>
          <w:szCs w:val="24"/>
          <w:lang w:val="da-DK"/>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lang w:val="da-DK"/>
        </w:rPr>
        <w:t xml:space="preserve"> Petersen, </w:t>
      </w:r>
      <w:r w:rsidRPr="00D976E6">
        <w:rPr>
          <w:rFonts w:ascii="Times New Roman" w:eastAsia="Times New Roman" w:hAnsi="Times New Roman" w:cs="Times New Roman"/>
          <w:i/>
          <w:sz w:val="24"/>
          <w:szCs w:val="24"/>
          <w:lang w:val="da-DK"/>
        </w:rPr>
        <w:t xml:space="preserve">De norske </w:t>
      </w:r>
      <w:proofErr w:type="spellStart"/>
      <w:r w:rsidRPr="00D976E6">
        <w:rPr>
          <w:rFonts w:ascii="Times New Roman" w:eastAsia="Times New Roman" w:hAnsi="Times New Roman" w:cs="Times New Roman"/>
          <w:i/>
          <w:sz w:val="24"/>
          <w:szCs w:val="24"/>
          <w:lang w:val="da-DK"/>
        </w:rPr>
        <w:t>vikingesverd</w:t>
      </w:r>
      <w:proofErr w:type="spellEnd"/>
      <w:r w:rsidRPr="00D976E6">
        <w:rPr>
          <w:rFonts w:ascii="Times New Roman" w:eastAsia="Times New Roman" w:hAnsi="Times New Roman" w:cs="Times New Roman"/>
          <w:sz w:val="24"/>
          <w:szCs w:val="24"/>
          <w:lang w:val="da-DK"/>
        </w:rPr>
        <w:t>, 33</w:t>
      </w:r>
      <w:r w:rsidRPr="00D976E6">
        <w:rPr>
          <w:rFonts w:ascii="Times New Roman" w:hAnsi="Times New Roman" w:cs="Times New Roman"/>
          <w:sz w:val="24"/>
          <w:szCs w:val="24"/>
          <w:lang w:val="da-DK"/>
        </w:rPr>
        <w:t>–</w:t>
      </w:r>
      <w:r w:rsidRPr="00D976E6">
        <w:rPr>
          <w:rFonts w:ascii="Times New Roman" w:eastAsia="Times New Roman" w:hAnsi="Times New Roman" w:cs="Times New Roman"/>
          <w:sz w:val="24"/>
          <w:szCs w:val="24"/>
          <w:lang w:val="da-DK"/>
        </w:rPr>
        <w:t>34; fig. 23</w:t>
      </w:r>
      <w:r w:rsidRPr="00D976E6">
        <w:rPr>
          <w:rFonts w:ascii="Times New Roman" w:hAnsi="Times New Roman" w:cs="Times New Roman"/>
          <w:sz w:val="24"/>
          <w:szCs w:val="24"/>
          <w:lang w:val="da-DK"/>
        </w:rPr>
        <w:t>–</w:t>
      </w:r>
      <w:r w:rsidRPr="00D976E6">
        <w:rPr>
          <w:rFonts w:ascii="Times New Roman" w:eastAsia="Times New Roman" w:hAnsi="Times New Roman" w:cs="Times New Roman"/>
          <w:sz w:val="24"/>
          <w:szCs w:val="24"/>
          <w:lang w:val="da-DK"/>
        </w:rPr>
        <w:t>24.</w:t>
      </w:r>
    </w:p>
  </w:endnote>
  <w:endnote w:id="47">
    <w:p w14:paraId="7C9AC983" w14:textId="05174ECA"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Petersen (</w:t>
      </w:r>
      <w:r w:rsidRPr="00D976E6">
        <w:rPr>
          <w:rFonts w:ascii="Times New Roman" w:eastAsia="Times New Roman" w:hAnsi="Times New Roman" w:cs="Times New Roman"/>
          <w:i/>
          <w:sz w:val="24"/>
          <w:szCs w:val="24"/>
        </w:rPr>
        <w:t xml:space="preserve">De </w:t>
      </w:r>
      <w:proofErr w:type="spellStart"/>
      <w:r w:rsidRPr="00D976E6">
        <w:rPr>
          <w:rFonts w:ascii="Times New Roman" w:eastAsia="Times New Roman" w:hAnsi="Times New Roman" w:cs="Times New Roman"/>
          <w:i/>
          <w:sz w:val="24"/>
          <w:szCs w:val="24"/>
        </w:rPr>
        <w:t>norske</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vikingesverd</w:t>
      </w:r>
      <w:proofErr w:type="spellEnd"/>
      <w:r w:rsidRPr="00D976E6">
        <w:rPr>
          <w:rFonts w:ascii="Times New Roman" w:eastAsia="Times New Roman" w:hAnsi="Times New Roman" w:cs="Times New Roman"/>
          <w:sz w:val="24"/>
          <w:szCs w:val="24"/>
        </w:rPr>
        <w:t xml:space="preserve">, 22–36) employed lugs as a typological characteristic, although this was later challenged by Signe Horn </w:t>
      </w:r>
      <w:proofErr w:type="spellStart"/>
      <w:r w:rsidRPr="00D976E6">
        <w:rPr>
          <w:rFonts w:ascii="Times New Roman" w:eastAsia="Times New Roman" w:hAnsi="Times New Roman" w:cs="Times New Roman"/>
          <w:sz w:val="24"/>
          <w:szCs w:val="24"/>
        </w:rPr>
        <w:t>Fuglesang</w:t>
      </w:r>
      <w:proofErr w:type="spellEnd"/>
      <w:r w:rsidRPr="00D976E6">
        <w:rPr>
          <w:rFonts w:ascii="Times New Roman" w:eastAsia="Times New Roman" w:hAnsi="Times New Roman" w:cs="Times New Roman"/>
          <w:sz w:val="24"/>
          <w:szCs w:val="24"/>
        </w:rPr>
        <w:t xml:space="preserve">, </w:t>
      </w:r>
      <w:r w:rsidRPr="00D976E6">
        <w:rPr>
          <w:rFonts w:ascii="Times New Roman" w:eastAsia="Times New Roman" w:hAnsi="Times New Roman" w:cs="Times New Roman"/>
          <w:i/>
          <w:sz w:val="24"/>
          <w:szCs w:val="24"/>
        </w:rPr>
        <w:t xml:space="preserve">Some Aspects of the </w:t>
      </w:r>
      <w:proofErr w:type="spellStart"/>
      <w:r w:rsidRPr="00D976E6">
        <w:rPr>
          <w:rFonts w:ascii="Times New Roman" w:eastAsia="Times New Roman" w:hAnsi="Times New Roman" w:cs="Times New Roman"/>
          <w:i/>
          <w:sz w:val="24"/>
          <w:szCs w:val="24"/>
        </w:rPr>
        <w:t>Ringerike</w:t>
      </w:r>
      <w:proofErr w:type="spellEnd"/>
      <w:r w:rsidRPr="00D976E6">
        <w:rPr>
          <w:rFonts w:ascii="Times New Roman" w:eastAsia="Times New Roman" w:hAnsi="Times New Roman" w:cs="Times New Roman"/>
          <w:i/>
          <w:sz w:val="24"/>
          <w:szCs w:val="24"/>
        </w:rPr>
        <w:t xml:space="preserve"> Style: A Phase of 11th Century Scandinavian Art </w:t>
      </w:r>
      <w:r w:rsidRPr="00D976E6">
        <w:rPr>
          <w:rFonts w:ascii="Times New Roman" w:eastAsia="Times New Roman" w:hAnsi="Times New Roman" w:cs="Times New Roman"/>
          <w:sz w:val="24"/>
          <w:szCs w:val="24"/>
        </w:rPr>
        <w:t xml:space="preserve">(Odense, 1980), 139; cf. also James Lang, “A Viking Age Spear-Socket from York,” </w:t>
      </w:r>
      <w:r w:rsidRPr="00D976E6">
        <w:rPr>
          <w:rFonts w:ascii="Times New Roman" w:eastAsia="Times New Roman" w:hAnsi="Times New Roman" w:cs="Times New Roman"/>
          <w:i/>
          <w:sz w:val="24"/>
          <w:szCs w:val="24"/>
        </w:rPr>
        <w:t>Medieval Archaeology 25</w:t>
      </w:r>
      <w:r w:rsidRPr="00D976E6">
        <w:rPr>
          <w:rFonts w:ascii="Times New Roman" w:eastAsia="Times New Roman" w:hAnsi="Times New Roman" w:cs="Times New Roman"/>
          <w:sz w:val="24"/>
          <w:szCs w:val="24"/>
        </w:rPr>
        <w:t xml:space="preserve"> (1981): 157–60.</w:t>
      </w:r>
    </w:p>
  </w:endnote>
  <w:endnote w:id="48">
    <w:p w14:paraId="5931993B" w14:textId="2BDDCBB2"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Lang, “A Viking Age Spear-Socket from York”.</w:t>
      </w:r>
    </w:p>
  </w:endnote>
  <w:endnote w:id="49">
    <w:p w14:paraId="5ED042F9"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Jan H. </w:t>
      </w:r>
      <w:proofErr w:type="spellStart"/>
      <w:r w:rsidRPr="00D976E6">
        <w:rPr>
          <w:rFonts w:ascii="Times New Roman" w:eastAsia="Times New Roman" w:hAnsi="Times New Roman" w:cs="Times New Roman"/>
          <w:sz w:val="24"/>
          <w:szCs w:val="24"/>
        </w:rPr>
        <w:t>Orkisz</w:t>
      </w:r>
      <w:proofErr w:type="spellEnd"/>
      <w:r w:rsidRPr="00D976E6">
        <w:rPr>
          <w:rFonts w:ascii="Times New Roman" w:eastAsia="Times New Roman" w:hAnsi="Times New Roman" w:cs="Times New Roman"/>
          <w:sz w:val="24"/>
          <w:szCs w:val="24"/>
        </w:rPr>
        <w:t xml:space="preserve">, “Pole-Weapons in the Sagas of Icelanders: A Comparison of Literary and Archaeological Sources,” </w:t>
      </w:r>
      <w:r w:rsidRPr="00D976E6">
        <w:rPr>
          <w:rFonts w:ascii="Times New Roman" w:eastAsia="Times New Roman" w:hAnsi="Times New Roman" w:cs="Times New Roman"/>
          <w:i/>
          <w:sz w:val="24"/>
          <w:szCs w:val="24"/>
        </w:rPr>
        <w:t xml:space="preserve">Acta </w:t>
      </w:r>
      <w:proofErr w:type="spellStart"/>
      <w:r w:rsidRPr="00D976E6">
        <w:rPr>
          <w:rFonts w:ascii="Times New Roman" w:eastAsia="Times New Roman" w:hAnsi="Times New Roman" w:cs="Times New Roman"/>
          <w:i/>
          <w:sz w:val="24"/>
          <w:szCs w:val="24"/>
        </w:rPr>
        <w:t>Periodica</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Duellatorum</w:t>
      </w:r>
      <w:proofErr w:type="spellEnd"/>
      <w:r w:rsidRPr="00D976E6">
        <w:rPr>
          <w:rFonts w:ascii="Times New Roman" w:eastAsia="Times New Roman" w:hAnsi="Times New Roman" w:cs="Times New Roman"/>
          <w:sz w:val="24"/>
          <w:szCs w:val="24"/>
        </w:rPr>
        <w:t xml:space="preserve"> 4/1 (2016): 177–212; </w:t>
      </w:r>
      <w:proofErr w:type="spellStart"/>
      <w:r w:rsidRPr="00D976E6">
        <w:rPr>
          <w:rFonts w:ascii="Times New Roman" w:eastAsia="Times New Roman" w:hAnsi="Times New Roman" w:cs="Times New Roman"/>
          <w:sz w:val="24"/>
          <w:szCs w:val="24"/>
        </w:rPr>
        <w:t>Yulia</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Shtyryakova</w:t>
      </w:r>
      <w:proofErr w:type="spellEnd"/>
      <w:r w:rsidRPr="00D976E6">
        <w:rPr>
          <w:rFonts w:ascii="Times New Roman" w:eastAsia="Times New Roman" w:hAnsi="Times New Roman" w:cs="Times New Roman"/>
          <w:sz w:val="24"/>
          <w:szCs w:val="24"/>
        </w:rPr>
        <w:t xml:space="preserve">, “A Quest for the </w:t>
      </w:r>
      <w:proofErr w:type="spellStart"/>
      <w:r w:rsidRPr="00D976E6">
        <w:rPr>
          <w:rFonts w:ascii="Times New Roman" w:eastAsia="Times New Roman" w:hAnsi="Times New Roman" w:cs="Times New Roman"/>
          <w:sz w:val="24"/>
          <w:szCs w:val="24"/>
        </w:rPr>
        <w:t>Atgeir</w:t>
      </w:r>
      <w:proofErr w:type="spellEnd"/>
      <w:r w:rsidRPr="00D976E6">
        <w:rPr>
          <w:rFonts w:ascii="Times New Roman" w:eastAsia="Times New Roman" w:hAnsi="Times New Roman" w:cs="Times New Roman"/>
          <w:sz w:val="24"/>
          <w:szCs w:val="24"/>
        </w:rPr>
        <w:t xml:space="preserve">: The Unknown Viking Weapon in Icelandic Sagas and Archaeological Data,” </w:t>
      </w:r>
      <w:r w:rsidRPr="00D976E6">
        <w:rPr>
          <w:rFonts w:ascii="Times New Roman" w:eastAsia="Times New Roman" w:hAnsi="Times New Roman" w:cs="Times New Roman"/>
          <w:i/>
          <w:sz w:val="24"/>
          <w:szCs w:val="24"/>
        </w:rPr>
        <w:t xml:space="preserve">Acta </w:t>
      </w:r>
      <w:proofErr w:type="spellStart"/>
      <w:r w:rsidRPr="00D976E6">
        <w:rPr>
          <w:rFonts w:ascii="Times New Roman" w:eastAsia="Times New Roman" w:hAnsi="Times New Roman" w:cs="Times New Roman"/>
          <w:i/>
          <w:sz w:val="24"/>
          <w:szCs w:val="24"/>
        </w:rPr>
        <w:t>Periodica</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Duellatorum</w:t>
      </w:r>
      <w:proofErr w:type="spellEnd"/>
      <w:r w:rsidRPr="00D976E6">
        <w:rPr>
          <w:rFonts w:ascii="Times New Roman" w:eastAsia="Times New Roman" w:hAnsi="Times New Roman" w:cs="Times New Roman"/>
          <w:sz w:val="24"/>
          <w:szCs w:val="24"/>
        </w:rPr>
        <w:t xml:space="preserve"> 7/1 (2019): 27–60.</w:t>
      </w:r>
    </w:p>
  </w:endnote>
  <w:endnote w:id="50">
    <w:p w14:paraId="76A642CA" w14:textId="470A1EC4"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The Gotlandic picture stones are freestanding iconographic monuments raised on the Baltic island of Gotland during the mid-to-late Iron Age (c. 400–1100). During this period, and well into the Nordic Middle Ages, Gotland appears to have had an insular culture related to but distinct from mainland Scandinavian societies, with its own form</w:t>
      </w:r>
      <w:r>
        <w:rPr>
          <w:rFonts w:ascii="Times New Roman" w:eastAsia="Times New Roman" w:hAnsi="Times New Roman" w:cs="Times New Roman"/>
          <w:sz w:val="24"/>
          <w:szCs w:val="24"/>
        </w:rPr>
        <w:t>s</w:t>
      </w:r>
      <w:r w:rsidRPr="00D976E6">
        <w:rPr>
          <w:rFonts w:ascii="Times New Roman" w:eastAsia="Times New Roman" w:hAnsi="Times New Roman" w:cs="Times New Roman"/>
          <w:sz w:val="24"/>
          <w:szCs w:val="24"/>
        </w:rPr>
        <w:t xml:space="preserve"> of dress, burial custom, social organisation, and East Norse language. The Gotland picture stones (just over 400 of which are known, almost all in Gotland) appear to have been raised in four distinct phases, with different iconographical discourses – but are always understood as either grave markers or memorial monuments. </w:t>
      </w:r>
      <w:proofErr w:type="spellStart"/>
      <w:r w:rsidRPr="007157A5">
        <w:rPr>
          <w:rFonts w:ascii="Times New Roman" w:eastAsia="Times New Roman" w:hAnsi="Times New Roman" w:cs="Times New Roman"/>
          <w:sz w:val="24"/>
          <w:szCs w:val="24"/>
        </w:rPr>
        <w:t>Lärbro</w:t>
      </w:r>
      <w:proofErr w:type="spellEnd"/>
      <w:r w:rsidRPr="007157A5">
        <w:rPr>
          <w:rFonts w:ascii="Times New Roman" w:eastAsia="Times New Roman" w:hAnsi="Times New Roman" w:cs="Times New Roman"/>
          <w:sz w:val="24"/>
          <w:szCs w:val="24"/>
        </w:rPr>
        <w:t xml:space="preserve"> St. </w:t>
      </w:r>
      <w:proofErr w:type="spellStart"/>
      <w:r w:rsidRPr="00D976E6">
        <w:rPr>
          <w:rFonts w:ascii="Times New Roman" w:eastAsia="Times New Roman" w:hAnsi="Times New Roman" w:cs="Times New Roman"/>
          <w:sz w:val="24"/>
          <w:szCs w:val="24"/>
        </w:rPr>
        <w:t>Hammars</w:t>
      </w:r>
      <w:proofErr w:type="spellEnd"/>
      <w:r w:rsidRPr="00D976E6">
        <w:rPr>
          <w:rFonts w:ascii="Times New Roman" w:eastAsia="Times New Roman" w:hAnsi="Times New Roman" w:cs="Times New Roman"/>
          <w:sz w:val="24"/>
          <w:szCs w:val="24"/>
        </w:rPr>
        <w:t xml:space="preserve"> I is a particularly elaborate example of a Phase 3 stone (c. 800–1000), which feature multiple panels depicting people, ships, animals, and other recognisable phenomena, which have long been linked to Medieval narrative sources (for an overview of this line of study, see </w:t>
      </w:r>
      <w:proofErr w:type="spellStart"/>
      <w:r w:rsidRPr="00D976E6">
        <w:rPr>
          <w:rFonts w:ascii="Times New Roman" w:eastAsia="Times New Roman" w:hAnsi="Times New Roman" w:cs="Times New Roman"/>
          <w:sz w:val="24"/>
          <w:szCs w:val="24"/>
        </w:rPr>
        <w:t>Aðalheiður</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Guðmundsdóttir</w:t>
      </w:r>
      <w:proofErr w:type="spellEnd"/>
      <w:r w:rsidRPr="00D976E6">
        <w:rPr>
          <w:rFonts w:ascii="Times New Roman" w:eastAsia="Times New Roman" w:hAnsi="Times New Roman" w:cs="Times New Roman"/>
          <w:sz w:val="24"/>
          <w:szCs w:val="24"/>
        </w:rPr>
        <w:t xml:space="preserve">, “Saga Motifs on Gotland Picture Stones: The Case of </w:t>
      </w:r>
      <w:proofErr w:type="spellStart"/>
      <w:r w:rsidRPr="00D976E6">
        <w:rPr>
          <w:rFonts w:ascii="Times New Roman" w:eastAsia="Times New Roman" w:hAnsi="Times New Roman" w:cs="Times New Roman"/>
          <w:sz w:val="24"/>
          <w:szCs w:val="24"/>
        </w:rPr>
        <w:t>Hildr</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Högnadóttir</w:t>
      </w:r>
      <w:proofErr w:type="spellEnd"/>
      <w:r w:rsidRPr="00D976E6">
        <w:rPr>
          <w:rFonts w:ascii="Times New Roman" w:eastAsia="Times New Roman" w:hAnsi="Times New Roman" w:cs="Times New Roman"/>
          <w:sz w:val="24"/>
          <w:szCs w:val="24"/>
        </w:rPr>
        <w:t xml:space="preserve">,” in </w:t>
      </w:r>
      <w:r w:rsidRPr="00D976E6">
        <w:rPr>
          <w:rFonts w:ascii="Times New Roman" w:eastAsia="Times New Roman" w:hAnsi="Times New Roman" w:cs="Times New Roman"/>
          <w:i/>
          <w:sz w:val="24"/>
          <w:szCs w:val="24"/>
        </w:rPr>
        <w:t>Gotland’s Picture Stones: Bearers of an Enigmatic Legacy</w:t>
      </w:r>
      <w:r w:rsidRPr="00D976E6">
        <w:rPr>
          <w:rFonts w:ascii="Times New Roman" w:eastAsia="Times New Roman" w:hAnsi="Times New Roman" w:cs="Times New Roman"/>
          <w:sz w:val="24"/>
          <w:szCs w:val="24"/>
        </w:rPr>
        <w:t xml:space="preserve">, ed. Maria </w:t>
      </w:r>
      <w:proofErr w:type="spellStart"/>
      <w:r w:rsidRPr="00D976E6">
        <w:rPr>
          <w:rFonts w:ascii="Times New Roman" w:eastAsia="Times New Roman" w:hAnsi="Times New Roman" w:cs="Times New Roman"/>
          <w:sz w:val="24"/>
          <w:szCs w:val="24"/>
        </w:rPr>
        <w:t>Herlin</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Karnell</w:t>
      </w:r>
      <w:proofErr w:type="spellEnd"/>
      <w:r w:rsidRPr="00D976E6">
        <w:rPr>
          <w:rFonts w:ascii="Times New Roman" w:eastAsia="Times New Roman" w:hAnsi="Times New Roman" w:cs="Times New Roman"/>
          <w:sz w:val="24"/>
          <w:szCs w:val="24"/>
        </w:rPr>
        <w:t xml:space="preserve">, Reports from the Friends of the Historical Museum Association 84 (Visby, 2012), 59–71). The stones are catalogued in </w:t>
      </w:r>
      <w:proofErr w:type="spellStart"/>
      <w:r w:rsidRPr="00D976E6">
        <w:rPr>
          <w:rFonts w:ascii="Times New Roman" w:eastAsia="Times New Roman" w:hAnsi="Times New Roman" w:cs="Times New Roman"/>
          <w:sz w:val="24"/>
          <w:szCs w:val="24"/>
        </w:rPr>
        <w:t>Sune</w:t>
      </w:r>
      <w:proofErr w:type="spellEnd"/>
      <w:r w:rsidRPr="00D976E6">
        <w:rPr>
          <w:rFonts w:ascii="Times New Roman" w:eastAsia="Times New Roman" w:hAnsi="Times New Roman" w:cs="Times New Roman"/>
          <w:sz w:val="24"/>
          <w:szCs w:val="24"/>
        </w:rPr>
        <w:t xml:space="preserve"> Lindqvist, </w:t>
      </w:r>
      <w:proofErr w:type="spellStart"/>
      <w:r w:rsidRPr="00D976E6">
        <w:rPr>
          <w:rFonts w:ascii="Times New Roman" w:eastAsia="Times New Roman" w:hAnsi="Times New Roman" w:cs="Times New Roman"/>
          <w:i/>
          <w:sz w:val="24"/>
          <w:szCs w:val="24"/>
        </w:rPr>
        <w:t>Gotlands</w:t>
      </w:r>
      <w:proofErr w:type="spellEnd"/>
      <w:r w:rsidRPr="00D976E6">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w:t>
      </w:r>
      <w:r w:rsidRPr="00D976E6">
        <w:rPr>
          <w:rFonts w:ascii="Times New Roman" w:eastAsia="Times New Roman" w:hAnsi="Times New Roman" w:cs="Times New Roman"/>
          <w:i/>
          <w:sz w:val="24"/>
          <w:szCs w:val="24"/>
        </w:rPr>
        <w:t>ildsteine</w:t>
      </w:r>
      <w:proofErr w:type="spellEnd"/>
      <w:r w:rsidRPr="00D976E6">
        <w:rPr>
          <w:rFonts w:ascii="Times New Roman" w:eastAsia="Times New Roman" w:hAnsi="Times New Roman" w:cs="Times New Roman"/>
          <w:sz w:val="24"/>
          <w:szCs w:val="24"/>
        </w:rPr>
        <w:t xml:space="preserve">, 2 vols. (Stockholm, 1941–42), partially updated in Laila </w:t>
      </w:r>
      <w:proofErr w:type="spellStart"/>
      <w:r w:rsidRPr="00D976E6">
        <w:rPr>
          <w:rFonts w:ascii="Times New Roman" w:eastAsia="Times New Roman" w:hAnsi="Times New Roman" w:cs="Times New Roman"/>
          <w:sz w:val="24"/>
          <w:szCs w:val="24"/>
        </w:rPr>
        <w:t>Kitzler</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Åhfeldt</w:t>
      </w:r>
      <w:proofErr w:type="spellEnd"/>
      <w:r w:rsidRPr="00D976E6">
        <w:rPr>
          <w:rFonts w:ascii="Times New Roman" w:eastAsia="Times New Roman" w:hAnsi="Times New Roman" w:cs="Times New Roman"/>
          <w:sz w:val="24"/>
          <w:szCs w:val="24"/>
        </w:rPr>
        <w:t xml:space="preserve">, “3D Scanning of Gotland Picture Stones with Supplementary Material: Digital Catalogue of 3D Data,” </w:t>
      </w:r>
      <w:r w:rsidRPr="00D976E6">
        <w:rPr>
          <w:rFonts w:ascii="Times New Roman" w:eastAsia="Times New Roman" w:hAnsi="Times New Roman" w:cs="Times New Roman"/>
          <w:i/>
          <w:sz w:val="24"/>
          <w:szCs w:val="24"/>
        </w:rPr>
        <w:t>Journal of Nordic Archaeological Science</w:t>
      </w:r>
      <w:r w:rsidRPr="00D976E6">
        <w:rPr>
          <w:rFonts w:ascii="Times New Roman" w:eastAsia="Times New Roman" w:hAnsi="Times New Roman" w:cs="Times New Roman"/>
          <w:sz w:val="24"/>
          <w:szCs w:val="24"/>
        </w:rPr>
        <w:t xml:space="preserve"> 18 (2013): 55–65</w:t>
      </w:r>
      <w:r>
        <w:rPr>
          <w:rFonts w:ascii="Times New Roman" w:eastAsia="Times New Roman" w:hAnsi="Times New Roman" w:cs="Times New Roman"/>
          <w:sz w:val="24"/>
          <w:szCs w:val="24"/>
        </w:rPr>
        <w:t xml:space="preserve">, and subject to an extensive re-examination with photogrammetric methods in Sigmund </w:t>
      </w:r>
      <w:proofErr w:type="spellStart"/>
      <w:r>
        <w:rPr>
          <w:rFonts w:ascii="Times New Roman" w:eastAsia="Times New Roman" w:hAnsi="Times New Roman" w:cs="Times New Roman"/>
          <w:sz w:val="24"/>
          <w:szCs w:val="24"/>
        </w:rPr>
        <w:t>Oehrl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w:t>
      </w:r>
      <w:r w:rsidRPr="000658E5">
        <w:rPr>
          <w:rFonts w:ascii="Times New Roman" w:eastAsia="Times New Roman" w:hAnsi="Times New Roman" w:cs="Times New Roman"/>
          <w:i/>
          <w:iCs/>
          <w:sz w:val="24"/>
          <w:szCs w:val="24"/>
        </w:rPr>
        <w:t xml:space="preserve">ie </w:t>
      </w:r>
      <w:proofErr w:type="spellStart"/>
      <w:r>
        <w:rPr>
          <w:rFonts w:ascii="Times New Roman" w:eastAsia="Times New Roman" w:hAnsi="Times New Roman" w:cs="Times New Roman"/>
          <w:i/>
          <w:iCs/>
          <w:sz w:val="24"/>
          <w:szCs w:val="24"/>
        </w:rPr>
        <w:t>B</w:t>
      </w:r>
      <w:r w:rsidRPr="000658E5">
        <w:rPr>
          <w:rFonts w:ascii="Times New Roman" w:eastAsia="Times New Roman" w:hAnsi="Times New Roman" w:cs="Times New Roman"/>
          <w:i/>
          <w:iCs/>
          <w:sz w:val="24"/>
          <w:szCs w:val="24"/>
        </w:rPr>
        <w:t>ildsteine</w:t>
      </w:r>
      <w:proofErr w:type="spellEnd"/>
      <w:r w:rsidRPr="000658E5">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w:t>
      </w:r>
      <w:r w:rsidRPr="000658E5">
        <w:rPr>
          <w:rFonts w:ascii="Times New Roman" w:eastAsia="Times New Roman" w:hAnsi="Times New Roman" w:cs="Times New Roman"/>
          <w:i/>
          <w:iCs/>
          <w:sz w:val="24"/>
          <w:szCs w:val="24"/>
        </w:rPr>
        <w:t>otlands</w:t>
      </w:r>
      <w:proofErr w:type="spellEnd"/>
      <w:r w:rsidRPr="000658E5">
        <w:rPr>
          <w:rFonts w:ascii="Times New Roman" w:eastAsia="Times New Roman" w:hAnsi="Times New Roman" w:cs="Times New Roman"/>
          <w:i/>
          <w:iCs/>
          <w:sz w:val="24"/>
          <w:szCs w:val="24"/>
        </w:rPr>
        <w:t xml:space="preserve">. </w:t>
      </w:r>
      <w:r w:rsidRPr="000658E5">
        <w:rPr>
          <w:rFonts w:ascii="Times New Roman" w:eastAsia="Times New Roman" w:hAnsi="Times New Roman" w:cs="Times New Roman"/>
          <w:i/>
          <w:iCs/>
          <w:sz w:val="24"/>
          <w:szCs w:val="24"/>
          <w:lang w:val="de-DE"/>
        </w:rPr>
        <w:t xml:space="preserve">Probleme und neue </w:t>
      </w:r>
      <w:r>
        <w:rPr>
          <w:rFonts w:ascii="Times New Roman" w:eastAsia="Times New Roman" w:hAnsi="Times New Roman" w:cs="Times New Roman"/>
          <w:i/>
          <w:iCs/>
          <w:sz w:val="24"/>
          <w:szCs w:val="24"/>
          <w:lang w:val="de-DE"/>
        </w:rPr>
        <w:t>W</w:t>
      </w:r>
      <w:r w:rsidRPr="000658E5">
        <w:rPr>
          <w:rFonts w:ascii="Times New Roman" w:eastAsia="Times New Roman" w:hAnsi="Times New Roman" w:cs="Times New Roman"/>
          <w:i/>
          <w:iCs/>
          <w:sz w:val="24"/>
          <w:szCs w:val="24"/>
          <w:lang w:val="de-DE"/>
        </w:rPr>
        <w:t xml:space="preserve">ege ihrer </w:t>
      </w:r>
      <w:r>
        <w:rPr>
          <w:rFonts w:ascii="Times New Roman" w:eastAsia="Times New Roman" w:hAnsi="Times New Roman" w:cs="Times New Roman"/>
          <w:i/>
          <w:iCs/>
          <w:sz w:val="24"/>
          <w:szCs w:val="24"/>
          <w:lang w:val="de-DE"/>
        </w:rPr>
        <w:t>D</w:t>
      </w:r>
      <w:r w:rsidRPr="000658E5">
        <w:rPr>
          <w:rFonts w:ascii="Times New Roman" w:eastAsia="Times New Roman" w:hAnsi="Times New Roman" w:cs="Times New Roman"/>
          <w:i/>
          <w:iCs/>
          <w:sz w:val="24"/>
          <w:szCs w:val="24"/>
          <w:lang w:val="de-DE"/>
        </w:rPr>
        <w:t xml:space="preserve">okumentation, </w:t>
      </w:r>
      <w:r>
        <w:rPr>
          <w:rFonts w:ascii="Times New Roman" w:eastAsia="Times New Roman" w:hAnsi="Times New Roman" w:cs="Times New Roman"/>
          <w:i/>
          <w:iCs/>
          <w:sz w:val="24"/>
          <w:szCs w:val="24"/>
          <w:lang w:val="de-DE"/>
        </w:rPr>
        <w:t>L</w:t>
      </w:r>
      <w:r w:rsidRPr="000658E5">
        <w:rPr>
          <w:rFonts w:ascii="Times New Roman" w:eastAsia="Times New Roman" w:hAnsi="Times New Roman" w:cs="Times New Roman"/>
          <w:i/>
          <w:iCs/>
          <w:sz w:val="24"/>
          <w:szCs w:val="24"/>
          <w:lang w:val="de-DE"/>
        </w:rPr>
        <w:t xml:space="preserve">esung und </w:t>
      </w:r>
      <w:r>
        <w:rPr>
          <w:rFonts w:ascii="Times New Roman" w:eastAsia="Times New Roman" w:hAnsi="Times New Roman" w:cs="Times New Roman"/>
          <w:i/>
          <w:iCs/>
          <w:sz w:val="24"/>
          <w:szCs w:val="24"/>
          <w:lang w:val="de-DE"/>
        </w:rPr>
        <w:t>D</w:t>
      </w:r>
      <w:r w:rsidRPr="000658E5">
        <w:rPr>
          <w:rFonts w:ascii="Times New Roman" w:eastAsia="Times New Roman" w:hAnsi="Times New Roman" w:cs="Times New Roman"/>
          <w:i/>
          <w:iCs/>
          <w:sz w:val="24"/>
          <w:szCs w:val="24"/>
          <w:lang w:val="de-DE"/>
        </w:rPr>
        <w:t>eutung</w:t>
      </w:r>
      <w:r w:rsidRPr="000658E5">
        <w:rPr>
          <w:rFonts w:ascii="Times New Roman" w:eastAsia="Times New Roman" w:hAnsi="Times New Roman" w:cs="Times New Roman"/>
          <w:sz w:val="24"/>
          <w:szCs w:val="24"/>
          <w:lang w:val="de-DE"/>
        </w:rPr>
        <w:t xml:space="preserve">, </w:t>
      </w:r>
      <w:r>
        <w:rPr>
          <w:rFonts w:ascii="Times New Roman" w:eastAsia="Times New Roman" w:hAnsi="Times New Roman" w:cs="Times New Roman"/>
          <w:sz w:val="24"/>
          <w:szCs w:val="24"/>
          <w:lang w:val="de-DE"/>
        </w:rPr>
        <w:t xml:space="preserve">2 </w:t>
      </w:r>
      <w:proofErr w:type="spellStart"/>
      <w:r>
        <w:rPr>
          <w:rFonts w:ascii="Times New Roman" w:eastAsia="Times New Roman" w:hAnsi="Times New Roman" w:cs="Times New Roman"/>
          <w:sz w:val="24"/>
          <w:szCs w:val="24"/>
          <w:lang w:val="de-DE"/>
        </w:rPr>
        <w:t>vols</w:t>
      </w:r>
      <w:proofErr w:type="spellEnd"/>
      <w:r>
        <w:rPr>
          <w:rFonts w:ascii="Times New Roman" w:eastAsia="Times New Roman" w:hAnsi="Times New Roman" w:cs="Times New Roman"/>
          <w:sz w:val="24"/>
          <w:szCs w:val="24"/>
          <w:lang w:val="de-DE"/>
        </w:rPr>
        <w:t xml:space="preserve">., </w:t>
      </w:r>
      <w:proofErr w:type="spellStart"/>
      <w:r>
        <w:rPr>
          <w:rFonts w:ascii="Times New Roman" w:eastAsia="Times New Roman" w:hAnsi="Times New Roman" w:cs="Times New Roman"/>
          <w:sz w:val="24"/>
          <w:szCs w:val="24"/>
          <w:lang w:val="de-DE"/>
        </w:rPr>
        <w:t>S</w:t>
      </w:r>
      <w:r w:rsidRPr="000658E5">
        <w:rPr>
          <w:rFonts w:ascii="Times New Roman" w:eastAsia="Times New Roman" w:hAnsi="Times New Roman" w:cs="Times New Roman"/>
          <w:sz w:val="24"/>
          <w:szCs w:val="24"/>
          <w:lang w:val="de-DE"/>
        </w:rPr>
        <w:t>tudia</w:t>
      </w:r>
      <w:proofErr w:type="spellEnd"/>
      <w:r w:rsidRPr="000658E5">
        <w:rPr>
          <w:rFonts w:ascii="Times New Roman" w:eastAsia="Times New Roman" w:hAnsi="Times New Roman" w:cs="Times New Roman"/>
          <w:sz w:val="24"/>
          <w:szCs w:val="24"/>
          <w:lang w:val="de-DE"/>
        </w:rPr>
        <w:t xml:space="preserve"> </w:t>
      </w:r>
      <w:proofErr w:type="spellStart"/>
      <w:r w:rsidRPr="000658E5">
        <w:rPr>
          <w:rFonts w:ascii="Times New Roman" w:eastAsia="Times New Roman" w:hAnsi="Times New Roman" w:cs="Times New Roman"/>
          <w:sz w:val="24"/>
          <w:szCs w:val="24"/>
          <w:lang w:val="de-DE"/>
        </w:rPr>
        <w:t>archaeologiae</w:t>
      </w:r>
      <w:proofErr w:type="spellEnd"/>
      <w:r w:rsidRPr="000658E5">
        <w:rPr>
          <w:rFonts w:ascii="Times New Roman" w:eastAsia="Times New Roman" w:hAnsi="Times New Roman" w:cs="Times New Roman"/>
          <w:sz w:val="24"/>
          <w:szCs w:val="24"/>
          <w:lang w:val="de-DE"/>
        </w:rPr>
        <w:t xml:space="preserve"> </w:t>
      </w:r>
      <w:proofErr w:type="spellStart"/>
      <w:r w:rsidRPr="000658E5">
        <w:rPr>
          <w:rFonts w:ascii="Times New Roman" w:eastAsia="Times New Roman" w:hAnsi="Times New Roman" w:cs="Times New Roman"/>
          <w:sz w:val="24"/>
          <w:szCs w:val="24"/>
          <w:lang w:val="de-DE"/>
        </w:rPr>
        <w:t>medii</w:t>
      </w:r>
      <w:proofErr w:type="spellEnd"/>
      <w:r w:rsidRPr="000658E5">
        <w:rPr>
          <w:rFonts w:ascii="Times New Roman" w:eastAsia="Times New Roman" w:hAnsi="Times New Roman" w:cs="Times New Roman"/>
          <w:sz w:val="24"/>
          <w:szCs w:val="24"/>
          <w:lang w:val="de-DE"/>
        </w:rPr>
        <w:t xml:space="preserve"> </w:t>
      </w:r>
      <w:proofErr w:type="spellStart"/>
      <w:r w:rsidRPr="000658E5">
        <w:rPr>
          <w:rFonts w:ascii="Times New Roman" w:eastAsia="Times New Roman" w:hAnsi="Times New Roman" w:cs="Times New Roman"/>
          <w:sz w:val="24"/>
          <w:szCs w:val="24"/>
          <w:lang w:val="de-DE"/>
        </w:rPr>
        <w:t>aevi</w:t>
      </w:r>
      <w:proofErr w:type="spellEnd"/>
      <w:r w:rsidRPr="000658E5">
        <w:rPr>
          <w:rFonts w:ascii="Times New Roman" w:eastAsia="Times New Roman" w:hAnsi="Times New Roman" w:cs="Times New Roman"/>
          <w:sz w:val="24"/>
          <w:szCs w:val="24"/>
          <w:lang w:val="de-DE"/>
        </w:rPr>
        <w:t xml:space="preserve"> 3 (Friedberg, 2019). </w:t>
      </w:r>
      <w:r w:rsidRPr="00D976E6">
        <w:rPr>
          <w:rFonts w:ascii="Times New Roman" w:eastAsia="Times New Roman" w:hAnsi="Times New Roman" w:cs="Times New Roman"/>
          <w:sz w:val="24"/>
          <w:szCs w:val="24"/>
        </w:rPr>
        <w:t xml:space="preserve">For an overview and study of their function as grave markers, see Anders </w:t>
      </w:r>
      <w:proofErr w:type="spellStart"/>
      <w:r w:rsidRPr="00D976E6">
        <w:rPr>
          <w:rFonts w:ascii="Times New Roman" w:eastAsia="Times New Roman" w:hAnsi="Times New Roman" w:cs="Times New Roman"/>
          <w:sz w:val="24"/>
          <w:szCs w:val="24"/>
        </w:rPr>
        <w:t>Andrén</w:t>
      </w:r>
      <w:proofErr w:type="spellEnd"/>
      <w:r w:rsidRPr="00D976E6">
        <w:rPr>
          <w:rFonts w:ascii="Times New Roman" w:eastAsia="Times New Roman" w:hAnsi="Times New Roman" w:cs="Times New Roman"/>
          <w:sz w:val="24"/>
          <w:szCs w:val="24"/>
        </w:rPr>
        <w:t xml:space="preserve">, “Doors to Other Worlds: Scandinavian Death Rituals in Gotlandic Perspectives,” </w:t>
      </w:r>
      <w:r w:rsidRPr="00D976E6">
        <w:rPr>
          <w:rFonts w:ascii="Times New Roman" w:eastAsia="Times New Roman" w:hAnsi="Times New Roman" w:cs="Times New Roman"/>
          <w:i/>
          <w:sz w:val="24"/>
          <w:szCs w:val="24"/>
        </w:rPr>
        <w:t>Journal of European Archaeology</w:t>
      </w:r>
      <w:r w:rsidRPr="00D976E6">
        <w:rPr>
          <w:rFonts w:ascii="Times New Roman" w:eastAsia="Times New Roman" w:hAnsi="Times New Roman" w:cs="Times New Roman"/>
          <w:sz w:val="24"/>
          <w:szCs w:val="24"/>
        </w:rPr>
        <w:t xml:space="preserve"> 1 (1993): 33–55. For recent studies of Iron (particularly Viking) Age Gotlandic identity, ritual, and religion, see Anders </w:t>
      </w:r>
      <w:proofErr w:type="spellStart"/>
      <w:r w:rsidRPr="00D976E6">
        <w:rPr>
          <w:rFonts w:ascii="Times New Roman" w:eastAsia="Times New Roman" w:hAnsi="Times New Roman" w:cs="Times New Roman"/>
          <w:sz w:val="24"/>
          <w:szCs w:val="24"/>
        </w:rPr>
        <w:t>Andrén</w:t>
      </w:r>
      <w:proofErr w:type="spellEnd"/>
      <w:r w:rsidRPr="00D976E6">
        <w:rPr>
          <w:rFonts w:ascii="Times New Roman" w:eastAsia="Times New Roman" w:hAnsi="Times New Roman" w:cs="Times New Roman"/>
          <w:sz w:val="24"/>
          <w:szCs w:val="24"/>
        </w:rPr>
        <w:t xml:space="preserve">, “Servants of Thor? The Gotlanders and Their Gods,” in </w:t>
      </w:r>
      <w:r w:rsidRPr="00D976E6">
        <w:rPr>
          <w:rFonts w:ascii="Times New Roman" w:eastAsia="Times New Roman" w:hAnsi="Times New Roman" w:cs="Times New Roman"/>
          <w:i/>
          <w:sz w:val="24"/>
          <w:szCs w:val="24"/>
        </w:rPr>
        <w:t xml:space="preserve">News from Other Worlds, </w:t>
      </w:r>
      <w:proofErr w:type="spellStart"/>
      <w:r w:rsidRPr="00D976E6">
        <w:rPr>
          <w:rFonts w:ascii="Times New Roman" w:eastAsia="Times New Roman" w:hAnsi="Times New Roman" w:cs="Times New Roman"/>
          <w:i/>
          <w:sz w:val="24"/>
          <w:szCs w:val="24"/>
        </w:rPr>
        <w:t>Tíðendi</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ór</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ǫðrum</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heimum</w:t>
      </w:r>
      <w:proofErr w:type="spellEnd"/>
      <w:r w:rsidRPr="00D976E6">
        <w:rPr>
          <w:rFonts w:ascii="Times New Roman" w:eastAsia="Times New Roman" w:hAnsi="Times New Roman" w:cs="Times New Roman"/>
          <w:i/>
          <w:sz w:val="24"/>
          <w:szCs w:val="24"/>
        </w:rPr>
        <w:t>: Studies in Nordic Folklore, Mythology and Culture</w:t>
      </w:r>
      <w:r w:rsidRPr="00D976E6">
        <w:rPr>
          <w:rFonts w:ascii="Times New Roman" w:eastAsia="Times New Roman" w:hAnsi="Times New Roman" w:cs="Times New Roman"/>
          <w:sz w:val="24"/>
          <w:szCs w:val="24"/>
        </w:rPr>
        <w:t xml:space="preserve">, ed. Merrill Kaplan and Timothy R. </w:t>
      </w:r>
      <w:proofErr w:type="spellStart"/>
      <w:r w:rsidRPr="00D976E6">
        <w:rPr>
          <w:rFonts w:ascii="Times New Roman" w:eastAsia="Times New Roman" w:hAnsi="Times New Roman" w:cs="Times New Roman"/>
          <w:sz w:val="24"/>
          <w:szCs w:val="24"/>
        </w:rPr>
        <w:t>Tangherlini</w:t>
      </w:r>
      <w:proofErr w:type="spellEnd"/>
      <w:r w:rsidRPr="00D976E6">
        <w:rPr>
          <w:rFonts w:ascii="Times New Roman" w:eastAsia="Times New Roman" w:hAnsi="Times New Roman" w:cs="Times New Roman"/>
          <w:sz w:val="24"/>
          <w:szCs w:val="24"/>
        </w:rPr>
        <w:t xml:space="preserve"> (Berkeley and Los Angeles, 2012), 92–100; Luke John Murphy, “Processes of Religious Change in Late-Iron Age Gotland: Rereading, Spatialisation, and Inculturation,” in </w:t>
      </w:r>
      <w:r w:rsidRPr="00D976E6">
        <w:rPr>
          <w:rFonts w:ascii="Times New Roman" w:eastAsia="Times New Roman" w:hAnsi="Times New Roman" w:cs="Times New Roman"/>
          <w:i/>
          <w:sz w:val="24"/>
          <w:szCs w:val="24"/>
        </w:rPr>
        <w:t>Place and Space in the Medieval World</w:t>
      </w:r>
      <w:r w:rsidRPr="00D976E6">
        <w:rPr>
          <w:rFonts w:ascii="Times New Roman" w:eastAsia="Times New Roman" w:hAnsi="Times New Roman" w:cs="Times New Roman"/>
          <w:sz w:val="24"/>
          <w:szCs w:val="24"/>
        </w:rPr>
        <w:t>, ed. Meg Boulton, Heidi Stoner, and Jane Hawkes, Routledge Research in Art History 1 (London and New York, 2018), 32–46.</w:t>
      </w:r>
    </w:p>
  </w:endnote>
  <w:endnote w:id="51">
    <w:p w14:paraId="635D34A5" w14:textId="3F81A96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Sune</w:t>
      </w:r>
      <w:proofErr w:type="spellEnd"/>
      <w:r w:rsidRPr="00D976E6">
        <w:rPr>
          <w:rFonts w:ascii="Times New Roman" w:eastAsia="Times New Roman" w:hAnsi="Times New Roman" w:cs="Times New Roman"/>
          <w:sz w:val="24"/>
          <w:szCs w:val="24"/>
        </w:rPr>
        <w:t xml:space="preserve"> Lindqvist, </w:t>
      </w:r>
      <w:proofErr w:type="spellStart"/>
      <w:r w:rsidRPr="00D976E6">
        <w:rPr>
          <w:rFonts w:ascii="Times New Roman" w:eastAsia="Times New Roman" w:hAnsi="Times New Roman" w:cs="Times New Roman"/>
          <w:i/>
          <w:sz w:val="24"/>
          <w:szCs w:val="24"/>
        </w:rPr>
        <w:t>Gotlands</w:t>
      </w:r>
      <w:proofErr w:type="spellEnd"/>
      <w:r w:rsidRPr="00D976E6">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w:t>
      </w:r>
      <w:r w:rsidRPr="00D976E6">
        <w:rPr>
          <w:rFonts w:ascii="Times New Roman" w:eastAsia="Times New Roman" w:hAnsi="Times New Roman" w:cs="Times New Roman"/>
          <w:i/>
          <w:sz w:val="24"/>
          <w:szCs w:val="24"/>
        </w:rPr>
        <w:t>ildsteine</w:t>
      </w:r>
      <w:proofErr w:type="spellEnd"/>
      <w:r w:rsidRPr="00D976E6">
        <w:rPr>
          <w:rFonts w:ascii="Times New Roman" w:eastAsia="Times New Roman" w:hAnsi="Times New Roman" w:cs="Times New Roman"/>
          <w:sz w:val="24"/>
          <w:szCs w:val="24"/>
        </w:rPr>
        <w:t xml:space="preserve">, vol. 1., pp. 104–07, esp. fig. 81; cf. </w:t>
      </w:r>
      <w:proofErr w:type="spellStart"/>
      <w:r w:rsidRPr="00D976E6">
        <w:rPr>
          <w:rFonts w:ascii="Times New Roman" w:eastAsia="Times New Roman" w:hAnsi="Times New Roman" w:cs="Times New Roman"/>
          <w:sz w:val="24"/>
          <w:szCs w:val="24"/>
        </w:rPr>
        <w:t>Aðalheiður</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Guðmundsdóttir</w:t>
      </w:r>
      <w:proofErr w:type="spellEnd"/>
      <w:r w:rsidRPr="00D976E6">
        <w:rPr>
          <w:rFonts w:ascii="Times New Roman" w:eastAsia="Times New Roman" w:hAnsi="Times New Roman" w:cs="Times New Roman"/>
          <w:sz w:val="24"/>
          <w:szCs w:val="24"/>
        </w:rPr>
        <w:t xml:space="preserve">, “Saga Motifs on Gotland Picture Stones.” </w:t>
      </w:r>
    </w:p>
  </w:endnote>
  <w:endnote w:id="52">
    <w:p w14:paraId="00370682" w14:textId="2B6B07F6" w:rsidR="00236302" w:rsidRPr="000658E5" w:rsidRDefault="00236302" w:rsidP="00D03450">
      <w:pPr>
        <w:spacing w:after="0" w:line="480" w:lineRule="auto"/>
        <w:rPr>
          <w:rFonts w:ascii="Times New Roman" w:eastAsia="Times New Roman" w:hAnsi="Times New Roman" w:cs="Times New Roman"/>
          <w:sz w:val="24"/>
          <w:szCs w:val="24"/>
          <w:lang w:val="de-DE"/>
        </w:rPr>
      </w:pPr>
      <w:r w:rsidRPr="000658E5">
        <w:rPr>
          <w:rFonts w:ascii="Times New Roman" w:hAnsi="Times New Roman" w:cs="Times New Roman"/>
          <w:sz w:val="24"/>
          <w:szCs w:val="24"/>
          <w:vertAlign w:val="superscript"/>
        </w:rPr>
        <w:endnoteRef/>
      </w:r>
      <w:r w:rsidRPr="000658E5">
        <w:rPr>
          <w:rFonts w:ascii="Times New Roman" w:eastAsia="Times New Roman" w:hAnsi="Times New Roman" w:cs="Times New Roman"/>
          <w:sz w:val="24"/>
          <w:szCs w:val="24"/>
          <w:lang w:val="de-DE"/>
        </w:rPr>
        <w:t xml:space="preserve"> Oehrl, </w:t>
      </w:r>
      <w:r w:rsidRPr="000658E5">
        <w:rPr>
          <w:rFonts w:ascii="Times New Roman" w:eastAsia="Times New Roman" w:hAnsi="Times New Roman" w:cs="Times New Roman"/>
          <w:i/>
          <w:iCs/>
          <w:sz w:val="24"/>
          <w:szCs w:val="24"/>
          <w:lang w:val="de-DE"/>
        </w:rPr>
        <w:t>Die Bildsteine Gotlands</w:t>
      </w:r>
      <w:r w:rsidRPr="000658E5">
        <w:rPr>
          <w:rFonts w:ascii="Times New Roman" w:eastAsia="Times New Roman" w:hAnsi="Times New Roman" w:cs="Times New Roman"/>
          <w:sz w:val="24"/>
          <w:szCs w:val="24"/>
          <w:lang w:val="de-DE"/>
        </w:rPr>
        <w:t xml:space="preserve">, vol. 1, pp. 61–62 </w:t>
      </w:r>
    </w:p>
  </w:endnote>
  <w:endnote w:id="53">
    <w:p w14:paraId="22D8F156" w14:textId="60045D6B" w:rsidR="00236302" w:rsidRPr="000658E5" w:rsidRDefault="00236302" w:rsidP="000658E5">
      <w:pPr>
        <w:spacing w:after="0" w:line="480" w:lineRule="auto"/>
        <w:rPr>
          <w:rFonts w:ascii="Times New Roman" w:eastAsia="Times New Roman" w:hAnsi="Times New Roman" w:cs="Times New Roman"/>
          <w:sz w:val="24"/>
          <w:szCs w:val="24"/>
        </w:rPr>
      </w:pPr>
      <w:r w:rsidRPr="000658E5">
        <w:rPr>
          <w:rFonts w:ascii="Times New Roman" w:hAnsi="Times New Roman" w:cs="Times New Roman"/>
          <w:sz w:val="24"/>
          <w:szCs w:val="24"/>
          <w:vertAlign w:val="superscript"/>
        </w:rPr>
        <w:endnoteRef/>
      </w:r>
      <w:r w:rsidRPr="000658E5">
        <w:rPr>
          <w:rFonts w:ascii="Times New Roman" w:eastAsia="Times New Roman" w:hAnsi="Times New Roman" w:cs="Times New Roman"/>
          <w:sz w:val="24"/>
          <w:szCs w:val="24"/>
        </w:rPr>
        <w:t xml:space="preserve"> </w:t>
      </w:r>
      <w:proofErr w:type="spellStart"/>
      <w:r w:rsidRPr="000658E5">
        <w:rPr>
          <w:rFonts w:ascii="Times New Roman" w:eastAsia="Times New Roman" w:hAnsi="Times New Roman" w:cs="Times New Roman"/>
          <w:sz w:val="24"/>
          <w:szCs w:val="24"/>
        </w:rPr>
        <w:t>Åhfeldt</w:t>
      </w:r>
      <w:proofErr w:type="spellEnd"/>
      <w:r w:rsidRPr="000658E5">
        <w:rPr>
          <w:rFonts w:ascii="Times New Roman" w:eastAsia="Times New Roman" w:hAnsi="Times New Roman" w:cs="Times New Roman"/>
          <w:sz w:val="24"/>
          <w:szCs w:val="24"/>
        </w:rPr>
        <w:t xml:space="preserve">, “3D Scanning of Gotland Picture Stones”, </w:t>
      </w:r>
      <w:proofErr w:type="spellStart"/>
      <w:r w:rsidRPr="000658E5">
        <w:rPr>
          <w:rFonts w:ascii="Times New Roman" w:eastAsia="Times New Roman" w:hAnsi="Times New Roman" w:cs="Times New Roman"/>
          <w:sz w:val="24"/>
          <w:szCs w:val="24"/>
        </w:rPr>
        <w:t>Oehrl</w:t>
      </w:r>
      <w:proofErr w:type="spellEnd"/>
      <w:r w:rsidRPr="000658E5">
        <w:rPr>
          <w:rFonts w:ascii="Times New Roman" w:eastAsia="Times New Roman" w:hAnsi="Times New Roman" w:cs="Times New Roman"/>
          <w:sz w:val="24"/>
          <w:szCs w:val="24"/>
        </w:rPr>
        <w:t xml:space="preserve">, </w:t>
      </w:r>
      <w:r w:rsidRPr="000658E5">
        <w:rPr>
          <w:rFonts w:ascii="Times New Roman" w:eastAsia="Times New Roman" w:hAnsi="Times New Roman" w:cs="Times New Roman"/>
          <w:i/>
          <w:iCs/>
          <w:sz w:val="24"/>
          <w:szCs w:val="24"/>
        </w:rPr>
        <w:t xml:space="preserve">Die </w:t>
      </w:r>
      <w:proofErr w:type="spellStart"/>
      <w:r w:rsidRPr="000658E5">
        <w:rPr>
          <w:rFonts w:ascii="Times New Roman" w:eastAsia="Times New Roman" w:hAnsi="Times New Roman" w:cs="Times New Roman"/>
          <w:i/>
          <w:iCs/>
          <w:sz w:val="24"/>
          <w:szCs w:val="24"/>
        </w:rPr>
        <w:t>Bildsteine</w:t>
      </w:r>
      <w:proofErr w:type="spellEnd"/>
      <w:r w:rsidRPr="000658E5">
        <w:rPr>
          <w:rFonts w:ascii="Times New Roman" w:eastAsia="Times New Roman" w:hAnsi="Times New Roman" w:cs="Times New Roman"/>
          <w:i/>
          <w:iCs/>
          <w:sz w:val="24"/>
          <w:szCs w:val="24"/>
        </w:rPr>
        <w:t xml:space="preserve"> </w:t>
      </w:r>
      <w:proofErr w:type="spellStart"/>
      <w:r w:rsidRPr="000658E5">
        <w:rPr>
          <w:rFonts w:ascii="Times New Roman" w:eastAsia="Times New Roman" w:hAnsi="Times New Roman" w:cs="Times New Roman"/>
          <w:i/>
          <w:iCs/>
          <w:sz w:val="24"/>
          <w:szCs w:val="24"/>
        </w:rPr>
        <w:t>Gotlands</w:t>
      </w:r>
      <w:proofErr w:type="spellEnd"/>
      <w:r w:rsidRPr="000658E5">
        <w:rPr>
          <w:rFonts w:ascii="Times New Roman" w:eastAsia="Times New Roman" w:hAnsi="Times New Roman" w:cs="Times New Roman"/>
          <w:sz w:val="24"/>
          <w:szCs w:val="24"/>
        </w:rPr>
        <w:t>.</w:t>
      </w:r>
    </w:p>
  </w:endnote>
  <w:endnote w:id="54">
    <w:p w14:paraId="16BD2B8A" w14:textId="496E2493" w:rsidR="00236302" w:rsidRPr="000658E5" w:rsidRDefault="00236302" w:rsidP="000658E5">
      <w:pPr>
        <w:spacing w:after="0" w:line="480" w:lineRule="auto"/>
        <w:rPr>
          <w:rFonts w:ascii="Times New Roman" w:eastAsia="Times New Roman" w:hAnsi="Times New Roman" w:cs="Times New Roman"/>
          <w:sz w:val="24"/>
          <w:szCs w:val="24"/>
        </w:rPr>
      </w:pPr>
      <w:r w:rsidRPr="000658E5">
        <w:rPr>
          <w:rFonts w:ascii="Times New Roman" w:hAnsi="Times New Roman" w:cs="Times New Roman"/>
          <w:sz w:val="24"/>
          <w:szCs w:val="24"/>
          <w:vertAlign w:val="superscript"/>
        </w:rPr>
        <w:endnoteRef/>
      </w:r>
      <w:r w:rsidRPr="000658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 are grateful to an anonymous peer reviewer for bringing this discrepancy to our attention</w:t>
      </w:r>
      <w:r w:rsidRPr="000658E5">
        <w:rPr>
          <w:rFonts w:ascii="Times New Roman" w:eastAsia="Times New Roman" w:hAnsi="Times New Roman" w:cs="Times New Roman"/>
          <w:sz w:val="24"/>
          <w:szCs w:val="24"/>
        </w:rPr>
        <w:t>.</w:t>
      </w:r>
    </w:p>
  </w:endnote>
  <w:endnote w:id="55">
    <w:p w14:paraId="09B98220"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John Moreland, </w:t>
      </w:r>
      <w:r w:rsidRPr="00D976E6">
        <w:rPr>
          <w:rFonts w:ascii="Times New Roman" w:eastAsia="Times New Roman" w:hAnsi="Times New Roman" w:cs="Times New Roman"/>
          <w:i/>
          <w:sz w:val="24"/>
          <w:szCs w:val="24"/>
        </w:rPr>
        <w:t xml:space="preserve">Archaeology and Text </w:t>
      </w:r>
      <w:r w:rsidRPr="00D976E6">
        <w:rPr>
          <w:rFonts w:ascii="Times New Roman" w:eastAsia="Times New Roman" w:hAnsi="Times New Roman" w:cs="Times New Roman"/>
          <w:sz w:val="24"/>
          <w:szCs w:val="24"/>
        </w:rPr>
        <w:t xml:space="preserve">(London, 2001); Neil S. Price, “What’s in a Name? An Archaeological Identity Crisis for the Norse Gods (and Some of Their Friends),” in </w:t>
      </w:r>
      <w:r w:rsidRPr="00D976E6">
        <w:rPr>
          <w:rFonts w:ascii="Times New Roman" w:eastAsia="Times New Roman" w:hAnsi="Times New Roman" w:cs="Times New Roman"/>
          <w:i/>
          <w:sz w:val="24"/>
          <w:szCs w:val="24"/>
        </w:rPr>
        <w:t>Old Norse Religion in Long-Term Perspectives: Origins, Changes, and Interactions. An International Conference in Lund, Sweden, June 3–7, 2004</w:t>
      </w:r>
      <w:r w:rsidRPr="00D976E6">
        <w:rPr>
          <w:rFonts w:ascii="Times New Roman" w:eastAsia="Times New Roman" w:hAnsi="Times New Roman" w:cs="Times New Roman"/>
          <w:sz w:val="24"/>
          <w:szCs w:val="24"/>
        </w:rPr>
        <w:t xml:space="preserve">, ed. Anders </w:t>
      </w:r>
      <w:proofErr w:type="spellStart"/>
      <w:r w:rsidRPr="00D976E6">
        <w:rPr>
          <w:rFonts w:ascii="Times New Roman" w:eastAsia="Times New Roman" w:hAnsi="Times New Roman" w:cs="Times New Roman"/>
          <w:sz w:val="24"/>
          <w:szCs w:val="24"/>
        </w:rPr>
        <w:t>Andrén</w:t>
      </w:r>
      <w:proofErr w:type="spellEnd"/>
      <w:r w:rsidRPr="00D976E6">
        <w:rPr>
          <w:rFonts w:ascii="Times New Roman" w:eastAsia="Times New Roman" w:hAnsi="Times New Roman" w:cs="Times New Roman"/>
          <w:sz w:val="24"/>
          <w:szCs w:val="24"/>
        </w:rPr>
        <w:t xml:space="preserve">, Kristina </w:t>
      </w:r>
      <w:proofErr w:type="spellStart"/>
      <w:r w:rsidRPr="00D976E6">
        <w:rPr>
          <w:rFonts w:ascii="Times New Roman" w:eastAsia="Times New Roman" w:hAnsi="Times New Roman" w:cs="Times New Roman"/>
          <w:sz w:val="24"/>
          <w:szCs w:val="24"/>
        </w:rPr>
        <w:t>Jennbert</w:t>
      </w:r>
      <w:proofErr w:type="spellEnd"/>
      <w:r w:rsidRPr="00D976E6">
        <w:rPr>
          <w:rFonts w:ascii="Times New Roman" w:eastAsia="Times New Roman" w:hAnsi="Times New Roman" w:cs="Times New Roman"/>
          <w:sz w:val="24"/>
          <w:szCs w:val="24"/>
        </w:rPr>
        <w:t xml:space="preserve">, and Catharina </w:t>
      </w:r>
      <w:proofErr w:type="spellStart"/>
      <w:r w:rsidRPr="00D976E6">
        <w:rPr>
          <w:rFonts w:ascii="Times New Roman" w:eastAsia="Times New Roman" w:hAnsi="Times New Roman" w:cs="Times New Roman"/>
          <w:sz w:val="24"/>
          <w:szCs w:val="24"/>
        </w:rPr>
        <w:t>Raudvere</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Vägar</w:t>
      </w:r>
      <w:proofErr w:type="spellEnd"/>
      <w:r w:rsidRPr="00D976E6">
        <w:rPr>
          <w:rFonts w:ascii="Times New Roman" w:eastAsia="Times New Roman" w:hAnsi="Times New Roman" w:cs="Times New Roman"/>
          <w:sz w:val="24"/>
          <w:szCs w:val="24"/>
        </w:rPr>
        <w:t xml:space="preserve"> till </w:t>
      </w:r>
      <w:proofErr w:type="spellStart"/>
      <w:r w:rsidRPr="00D976E6">
        <w:rPr>
          <w:rFonts w:ascii="Times New Roman" w:eastAsia="Times New Roman" w:hAnsi="Times New Roman" w:cs="Times New Roman"/>
          <w:sz w:val="24"/>
          <w:szCs w:val="24"/>
        </w:rPr>
        <w:t>Midgård</w:t>
      </w:r>
      <w:proofErr w:type="spellEnd"/>
      <w:r w:rsidRPr="00D976E6">
        <w:rPr>
          <w:rFonts w:ascii="Times New Roman" w:eastAsia="Times New Roman" w:hAnsi="Times New Roman" w:cs="Times New Roman"/>
          <w:sz w:val="24"/>
          <w:szCs w:val="24"/>
        </w:rPr>
        <w:t xml:space="preserve"> 8 (Lund, 2006), 179–183.</w:t>
      </w:r>
    </w:p>
  </w:endnote>
  <w:endnote w:id="56">
    <w:p w14:paraId="2CC1B37C"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Rowe, </w:t>
      </w:r>
      <w:r w:rsidRPr="00D976E6">
        <w:rPr>
          <w:rFonts w:ascii="Times New Roman" w:eastAsia="Times New Roman" w:hAnsi="Times New Roman" w:cs="Times New Roman"/>
          <w:i/>
          <w:color w:val="000000"/>
          <w:sz w:val="24"/>
          <w:szCs w:val="24"/>
        </w:rPr>
        <w:t>Vikings in the West</w:t>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McTurk</w:t>
      </w:r>
      <w:proofErr w:type="spell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 xml:space="preserve">Studies in </w:t>
      </w:r>
      <w:proofErr w:type="spellStart"/>
      <w:r w:rsidRPr="00D976E6">
        <w:rPr>
          <w:rFonts w:ascii="Times New Roman" w:eastAsia="Times New Roman" w:hAnsi="Times New Roman" w:cs="Times New Roman"/>
          <w:i/>
          <w:color w:val="000000"/>
          <w:sz w:val="24"/>
          <w:szCs w:val="24"/>
        </w:rPr>
        <w:t>Ragnars</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w:t>
      </w:r>
    </w:p>
  </w:endnote>
  <w:endnote w:id="57">
    <w:p w14:paraId="1E0F55D2"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Orms</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þáttr</w:t>
      </w:r>
      <w:proofErr w:type="spellEnd"/>
      <w:r w:rsidRPr="00D976E6">
        <w:rPr>
          <w:rFonts w:ascii="Times New Roman" w:eastAsia="Times New Roman" w:hAnsi="Times New Roman" w:cs="Times New Roman"/>
          <w:color w:val="000000"/>
          <w:sz w:val="24"/>
          <w:szCs w:val="24"/>
        </w:rPr>
        <w:t xml:space="preserve">, 409–14. Like the blood eagle, the “fatal walk” is a method of tortuous execution of dubious historicity. The victim is eviscerated, has their intestines fastened to a pole or stake, and is made to walk around it, drawing their viscera still further out until they expire. On its development and use as a literary motif, see John </w:t>
      </w:r>
      <w:proofErr w:type="spellStart"/>
      <w:r w:rsidRPr="00D976E6">
        <w:rPr>
          <w:rFonts w:ascii="Times New Roman" w:eastAsia="Times New Roman" w:hAnsi="Times New Roman" w:cs="Times New Roman"/>
          <w:color w:val="000000"/>
          <w:sz w:val="24"/>
          <w:szCs w:val="24"/>
        </w:rPr>
        <w:t>Frankis</w:t>
      </w:r>
      <w:proofErr w:type="spellEnd"/>
      <w:r w:rsidRPr="00D976E6">
        <w:rPr>
          <w:rFonts w:ascii="Times New Roman" w:eastAsia="Times New Roman" w:hAnsi="Times New Roman" w:cs="Times New Roman"/>
          <w:color w:val="000000"/>
          <w:sz w:val="24"/>
          <w:szCs w:val="24"/>
        </w:rPr>
        <w:t xml:space="preserve">, “From Saint’s Life to Saga: The Fatal Walk of Alfred </w:t>
      </w:r>
      <w:proofErr w:type="spellStart"/>
      <w:r w:rsidRPr="00D976E6">
        <w:rPr>
          <w:rFonts w:ascii="Times New Roman" w:eastAsia="Times New Roman" w:hAnsi="Times New Roman" w:cs="Times New Roman"/>
          <w:color w:val="000000"/>
          <w:sz w:val="24"/>
          <w:szCs w:val="24"/>
        </w:rPr>
        <w:t>Ætheling</w:t>
      </w:r>
      <w:proofErr w:type="spellEnd"/>
      <w:r w:rsidRPr="00D976E6">
        <w:rPr>
          <w:rFonts w:ascii="Times New Roman" w:eastAsia="Times New Roman" w:hAnsi="Times New Roman" w:cs="Times New Roman"/>
          <w:color w:val="000000"/>
          <w:sz w:val="24"/>
          <w:szCs w:val="24"/>
        </w:rPr>
        <w:t xml:space="preserve">, Saint </w:t>
      </w:r>
      <w:proofErr w:type="spellStart"/>
      <w:r w:rsidRPr="00D976E6">
        <w:rPr>
          <w:rFonts w:ascii="Times New Roman" w:eastAsia="Times New Roman" w:hAnsi="Times New Roman" w:cs="Times New Roman"/>
          <w:color w:val="000000"/>
          <w:sz w:val="24"/>
          <w:szCs w:val="24"/>
        </w:rPr>
        <w:t>Amphibalus</w:t>
      </w:r>
      <w:proofErr w:type="spellEnd"/>
      <w:r w:rsidRPr="00D976E6">
        <w:rPr>
          <w:rFonts w:ascii="Times New Roman" w:eastAsia="Times New Roman" w:hAnsi="Times New Roman" w:cs="Times New Roman"/>
          <w:color w:val="000000"/>
          <w:sz w:val="24"/>
          <w:szCs w:val="24"/>
        </w:rPr>
        <w:t xml:space="preserve"> and the Viking </w:t>
      </w:r>
      <w:proofErr w:type="spellStart"/>
      <w:r w:rsidRPr="00D976E6">
        <w:rPr>
          <w:rFonts w:ascii="Times New Roman" w:eastAsia="Times New Roman" w:hAnsi="Times New Roman" w:cs="Times New Roman"/>
          <w:color w:val="000000"/>
          <w:sz w:val="24"/>
          <w:szCs w:val="24"/>
        </w:rPr>
        <w:t>Bróðir</w:t>
      </w:r>
      <w:proofErr w:type="spell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Saga Book of the Viking Society 25</w:t>
      </w:r>
      <w:r w:rsidRPr="00D976E6">
        <w:rPr>
          <w:rFonts w:ascii="Times New Roman" w:eastAsia="Times New Roman" w:hAnsi="Times New Roman" w:cs="Times New Roman"/>
          <w:color w:val="000000"/>
          <w:sz w:val="24"/>
          <w:szCs w:val="24"/>
        </w:rPr>
        <w:t xml:space="preserve"> (1998–2001): 121–37. Any historical attempt to perform the fatal walk would have resulted in a very quick death: human viscera are anchored to the posterior part of the abdomen, which would have to be cut away in order to draw out the contents. While small segments can be mobilised separately and most of the intestines brought to the body’s surface, significant cuts would be required to allow their unwinding. This would swiftly result in death via exsanguination, and would not allow the victim to stand up and move around.</w:t>
      </w:r>
    </w:p>
  </w:endnote>
  <w:endnote w:id="58">
    <w:p w14:paraId="4D5C0E7D"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lang w:val="da-DK"/>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Ups. Univ. Bibl. Isl. R: 702 4to (late sixtieth or early seventeenth century) and </w:t>
      </w:r>
      <w:r w:rsidRPr="00D976E6">
        <w:rPr>
          <w:rFonts w:ascii="Times New Roman" w:eastAsia="Times New Roman" w:hAnsi="Times New Roman" w:cs="Times New Roman"/>
          <w:i/>
          <w:color w:val="000000"/>
          <w:sz w:val="24"/>
          <w:szCs w:val="24"/>
        </w:rPr>
        <w:t xml:space="preserve">Specimen </w:t>
      </w:r>
      <w:proofErr w:type="spellStart"/>
      <w:r w:rsidRPr="00D976E6">
        <w:rPr>
          <w:rFonts w:ascii="Times New Roman" w:eastAsia="Times New Roman" w:hAnsi="Times New Roman" w:cs="Times New Roman"/>
          <w:i/>
          <w:color w:val="000000"/>
          <w:sz w:val="24"/>
          <w:szCs w:val="24"/>
        </w:rPr>
        <w:t>lexici</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runici</w:t>
      </w:r>
      <w:proofErr w:type="spellEnd"/>
      <w:r w:rsidRPr="00D976E6">
        <w:rPr>
          <w:rFonts w:ascii="Times New Roman" w:eastAsia="Times New Roman" w:hAnsi="Times New Roman" w:cs="Times New Roman"/>
          <w:color w:val="000000"/>
          <w:sz w:val="24"/>
          <w:szCs w:val="24"/>
        </w:rPr>
        <w:t xml:space="preserve"> (1650) describe </w:t>
      </w:r>
      <w:proofErr w:type="spellStart"/>
      <w:r w:rsidRPr="00D976E6">
        <w:rPr>
          <w:rFonts w:ascii="Times New Roman" w:eastAsia="Times New Roman" w:hAnsi="Times New Roman" w:cs="Times New Roman"/>
          <w:color w:val="000000"/>
          <w:sz w:val="24"/>
          <w:szCs w:val="24"/>
        </w:rPr>
        <w:t>Einarr</w:t>
      </w:r>
      <w:proofErr w:type="spellEnd"/>
      <w:r w:rsidRPr="00D976E6">
        <w:rPr>
          <w:rFonts w:ascii="Times New Roman" w:eastAsia="Times New Roman" w:hAnsi="Times New Roman" w:cs="Times New Roman"/>
          <w:color w:val="000000"/>
          <w:sz w:val="24"/>
          <w:szCs w:val="24"/>
        </w:rPr>
        <w:t xml:space="preserve"> Jarl performing the deed himself, while AM 332 4to (late seventeenth century) and </w:t>
      </w:r>
      <w:proofErr w:type="spellStart"/>
      <w:r w:rsidRPr="00D976E6">
        <w:rPr>
          <w:rFonts w:ascii="Times New Roman" w:eastAsia="Times New Roman" w:hAnsi="Times New Roman" w:cs="Times New Roman"/>
          <w:i/>
          <w:color w:val="000000"/>
          <w:sz w:val="24"/>
          <w:szCs w:val="24"/>
        </w:rPr>
        <w:t>Flateyjarbók</w:t>
      </w:r>
      <w:proofErr w:type="spellEnd"/>
      <w:r w:rsidRPr="00D976E6">
        <w:rPr>
          <w:rFonts w:ascii="Times New Roman" w:eastAsia="Times New Roman" w:hAnsi="Times New Roman" w:cs="Times New Roman"/>
          <w:color w:val="000000"/>
          <w:sz w:val="24"/>
          <w:szCs w:val="24"/>
        </w:rPr>
        <w:t xml:space="preserve"> (late fourteenth century) employ a passive construction implying he had it arranged. </w:t>
      </w:r>
      <w:r w:rsidRPr="00D976E6">
        <w:rPr>
          <w:rFonts w:ascii="Times New Roman" w:eastAsia="Times New Roman" w:hAnsi="Times New Roman" w:cs="Times New Roman"/>
          <w:color w:val="000000"/>
          <w:sz w:val="24"/>
          <w:szCs w:val="24"/>
          <w:lang w:val="da-DK"/>
        </w:rPr>
        <w:t xml:space="preserve">See </w:t>
      </w:r>
      <w:proofErr w:type="spellStart"/>
      <w:r w:rsidRPr="00D976E6">
        <w:rPr>
          <w:rFonts w:ascii="Times New Roman" w:eastAsia="Times New Roman" w:hAnsi="Times New Roman" w:cs="Times New Roman"/>
          <w:color w:val="000000"/>
          <w:sz w:val="24"/>
          <w:szCs w:val="24"/>
          <w:lang w:val="da-DK"/>
        </w:rPr>
        <w:t>further</w:t>
      </w:r>
      <w:proofErr w:type="spellEnd"/>
      <w:r w:rsidRPr="00D976E6">
        <w:rPr>
          <w:rFonts w:ascii="Times New Roman" w:eastAsia="Times New Roman" w:hAnsi="Times New Roman" w:cs="Times New Roman"/>
          <w:color w:val="000000"/>
          <w:sz w:val="24"/>
          <w:szCs w:val="24"/>
          <w:lang w:val="da-DK"/>
        </w:rPr>
        <w:t xml:space="preserve"> Sigurður </w:t>
      </w:r>
      <w:proofErr w:type="spellStart"/>
      <w:r w:rsidRPr="00D976E6">
        <w:rPr>
          <w:rFonts w:ascii="Times New Roman" w:eastAsia="Times New Roman" w:hAnsi="Times New Roman" w:cs="Times New Roman"/>
          <w:color w:val="000000"/>
          <w:sz w:val="24"/>
          <w:szCs w:val="24"/>
          <w:lang w:val="da-DK"/>
        </w:rPr>
        <w:t>Nordal</w:t>
      </w:r>
      <w:proofErr w:type="spellEnd"/>
      <w:r w:rsidRPr="00D976E6">
        <w:rPr>
          <w:rFonts w:ascii="Times New Roman" w:eastAsia="Times New Roman" w:hAnsi="Times New Roman" w:cs="Times New Roman"/>
          <w:color w:val="000000"/>
          <w:sz w:val="24"/>
          <w:szCs w:val="24"/>
          <w:lang w:val="da-DK"/>
        </w:rPr>
        <w:t xml:space="preserve">, ed., </w:t>
      </w:r>
      <w:proofErr w:type="spellStart"/>
      <w:r w:rsidRPr="00D976E6">
        <w:rPr>
          <w:rFonts w:ascii="Times New Roman" w:eastAsia="Times New Roman" w:hAnsi="Times New Roman" w:cs="Times New Roman"/>
          <w:i/>
          <w:color w:val="000000"/>
          <w:sz w:val="24"/>
          <w:szCs w:val="24"/>
          <w:lang w:val="da-DK"/>
        </w:rPr>
        <w:t>Orkneyinga</w:t>
      </w:r>
      <w:proofErr w:type="spellEnd"/>
      <w:r w:rsidRPr="00D976E6">
        <w:rPr>
          <w:rFonts w:ascii="Times New Roman" w:eastAsia="Times New Roman" w:hAnsi="Times New Roman" w:cs="Times New Roman"/>
          <w:i/>
          <w:color w:val="000000"/>
          <w:sz w:val="24"/>
          <w:szCs w:val="24"/>
          <w:lang w:val="da-DK"/>
        </w:rPr>
        <w:t xml:space="preserve"> Saga</w:t>
      </w:r>
      <w:r w:rsidRPr="00D976E6">
        <w:rPr>
          <w:rFonts w:ascii="Times New Roman" w:eastAsia="Times New Roman" w:hAnsi="Times New Roman" w:cs="Times New Roman"/>
          <w:color w:val="000000"/>
          <w:sz w:val="24"/>
          <w:szCs w:val="24"/>
          <w:lang w:val="da-DK"/>
        </w:rPr>
        <w:t>, Samfund til udgivelse af gammel nordisk litteratur 40 (Copenhagen, 1913–16), 12.</w:t>
      </w:r>
    </w:p>
  </w:endnote>
  <w:endnote w:id="59">
    <w:p w14:paraId="5FA4A9E6"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lang w:val="da-DK"/>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lang w:val="da-DK"/>
        </w:rPr>
        <w:t xml:space="preserve"> </w:t>
      </w:r>
      <w:proofErr w:type="spellStart"/>
      <w:r w:rsidRPr="00D976E6">
        <w:rPr>
          <w:rFonts w:ascii="Times New Roman" w:eastAsia="Times New Roman" w:hAnsi="Times New Roman" w:cs="Times New Roman"/>
          <w:i/>
          <w:color w:val="000000"/>
          <w:sz w:val="24"/>
          <w:szCs w:val="24"/>
          <w:lang w:val="da-DK"/>
        </w:rPr>
        <w:t>Ragnarssona</w:t>
      </w:r>
      <w:proofErr w:type="spellEnd"/>
      <w:r w:rsidRPr="00D976E6">
        <w:rPr>
          <w:rFonts w:ascii="Times New Roman" w:eastAsia="Times New Roman" w:hAnsi="Times New Roman" w:cs="Times New Roman"/>
          <w:i/>
          <w:color w:val="000000"/>
          <w:sz w:val="24"/>
          <w:szCs w:val="24"/>
          <w:lang w:val="da-DK"/>
        </w:rPr>
        <w:t xml:space="preserve"> </w:t>
      </w:r>
      <w:proofErr w:type="spellStart"/>
      <w:r w:rsidRPr="00D976E6">
        <w:rPr>
          <w:rFonts w:ascii="Times New Roman" w:eastAsia="Times New Roman" w:hAnsi="Times New Roman" w:cs="Times New Roman"/>
          <w:i/>
          <w:color w:val="000000"/>
          <w:sz w:val="24"/>
          <w:szCs w:val="24"/>
          <w:lang w:val="da-DK"/>
        </w:rPr>
        <w:t>þáttr</w:t>
      </w:r>
      <w:proofErr w:type="spellEnd"/>
      <w:r w:rsidRPr="00D976E6">
        <w:rPr>
          <w:rFonts w:ascii="Times New Roman" w:eastAsia="Times New Roman" w:hAnsi="Times New Roman" w:cs="Times New Roman"/>
          <w:color w:val="000000"/>
          <w:sz w:val="24"/>
          <w:szCs w:val="24"/>
          <w:lang w:val="da-DK"/>
        </w:rPr>
        <w:t>, vol. 1, p. 158: “[l]</w:t>
      </w:r>
      <w:proofErr w:type="spellStart"/>
      <w:r w:rsidRPr="00D976E6">
        <w:rPr>
          <w:rFonts w:ascii="Times New Roman" w:eastAsia="Times New Roman" w:hAnsi="Times New Roman" w:cs="Times New Roman"/>
          <w:color w:val="000000"/>
          <w:sz w:val="24"/>
          <w:szCs w:val="24"/>
          <w:lang w:val="da-DK"/>
        </w:rPr>
        <w:t>étu</w:t>
      </w:r>
      <w:proofErr w:type="spellEnd"/>
      <w:r w:rsidRPr="00D976E6">
        <w:rPr>
          <w:rFonts w:ascii="Times New Roman" w:eastAsia="Times New Roman" w:hAnsi="Times New Roman" w:cs="Times New Roman"/>
          <w:color w:val="000000"/>
          <w:sz w:val="24"/>
          <w:szCs w:val="24"/>
          <w:lang w:val="da-DK"/>
        </w:rPr>
        <w:t xml:space="preserve"> </w:t>
      </w:r>
      <w:proofErr w:type="spellStart"/>
      <w:r w:rsidRPr="00D976E6">
        <w:rPr>
          <w:rFonts w:ascii="Times New Roman" w:eastAsia="Times New Roman" w:hAnsi="Times New Roman" w:cs="Times New Roman"/>
          <w:color w:val="000000"/>
          <w:sz w:val="24"/>
          <w:szCs w:val="24"/>
          <w:lang w:val="da-DK"/>
        </w:rPr>
        <w:t>þeir</w:t>
      </w:r>
      <w:proofErr w:type="spellEnd"/>
      <w:r w:rsidRPr="00D976E6">
        <w:rPr>
          <w:rFonts w:ascii="Times New Roman" w:eastAsia="Times New Roman" w:hAnsi="Times New Roman" w:cs="Times New Roman"/>
          <w:color w:val="000000"/>
          <w:sz w:val="24"/>
          <w:szCs w:val="24"/>
          <w:lang w:val="da-DK"/>
        </w:rPr>
        <w:t xml:space="preserve"> </w:t>
      </w:r>
      <w:proofErr w:type="spellStart"/>
      <w:r w:rsidRPr="00D976E6">
        <w:rPr>
          <w:rFonts w:ascii="Times New Roman" w:eastAsia="Times New Roman" w:hAnsi="Times New Roman" w:cs="Times New Roman"/>
          <w:color w:val="000000"/>
          <w:sz w:val="24"/>
          <w:szCs w:val="24"/>
          <w:lang w:val="da-DK"/>
        </w:rPr>
        <w:t>nú</w:t>
      </w:r>
      <w:proofErr w:type="spellEnd"/>
      <w:r w:rsidRPr="00D976E6">
        <w:rPr>
          <w:rFonts w:ascii="Times New Roman" w:eastAsia="Times New Roman" w:hAnsi="Times New Roman" w:cs="Times New Roman"/>
          <w:color w:val="000000"/>
          <w:sz w:val="24"/>
          <w:szCs w:val="24"/>
          <w:lang w:val="da-DK"/>
        </w:rPr>
        <w:t xml:space="preserve"> </w:t>
      </w:r>
      <w:proofErr w:type="spellStart"/>
      <w:r w:rsidRPr="00D976E6">
        <w:rPr>
          <w:rFonts w:ascii="Times New Roman" w:eastAsia="Times New Roman" w:hAnsi="Times New Roman" w:cs="Times New Roman"/>
          <w:color w:val="000000"/>
          <w:sz w:val="24"/>
          <w:szCs w:val="24"/>
          <w:lang w:val="da-DK"/>
        </w:rPr>
        <w:t>rista</w:t>
      </w:r>
      <w:proofErr w:type="spellEnd"/>
      <w:r w:rsidRPr="00D976E6">
        <w:rPr>
          <w:rFonts w:ascii="Times New Roman" w:eastAsia="Times New Roman" w:hAnsi="Times New Roman" w:cs="Times New Roman"/>
          <w:color w:val="000000"/>
          <w:sz w:val="24"/>
          <w:szCs w:val="24"/>
          <w:lang w:val="da-DK"/>
        </w:rPr>
        <w:t xml:space="preserve"> </w:t>
      </w:r>
      <w:proofErr w:type="spellStart"/>
      <w:r w:rsidRPr="00D976E6">
        <w:rPr>
          <w:rFonts w:ascii="Times New Roman" w:eastAsia="Times New Roman" w:hAnsi="Times New Roman" w:cs="Times New Roman"/>
          <w:color w:val="000000"/>
          <w:sz w:val="24"/>
          <w:szCs w:val="24"/>
          <w:lang w:val="da-DK"/>
        </w:rPr>
        <w:t>örn</w:t>
      </w:r>
      <w:proofErr w:type="spellEnd"/>
      <w:r w:rsidRPr="00D976E6">
        <w:rPr>
          <w:rFonts w:ascii="Times New Roman" w:eastAsia="Times New Roman" w:hAnsi="Times New Roman" w:cs="Times New Roman"/>
          <w:color w:val="000000"/>
          <w:sz w:val="24"/>
          <w:szCs w:val="24"/>
          <w:lang w:val="da-DK"/>
        </w:rPr>
        <w:t xml:space="preserve"> á </w:t>
      </w:r>
      <w:proofErr w:type="spellStart"/>
      <w:r w:rsidRPr="00D976E6">
        <w:rPr>
          <w:rFonts w:ascii="Times New Roman" w:eastAsia="Times New Roman" w:hAnsi="Times New Roman" w:cs="Times New Roman"/>
          <w:color w:val="000000"/>
          <w:sz w:val="24"/>
          <w:szCs w:val="24"/>
          <w:lang w:val="da-DK"/>
        </w:rPr>
        <w:t>baki</w:t>
      </w:r>
      <w:proofErr w:type="spellEnd"/>
      <w:r w:rsidRPr="00D976E6">
        <w:rPr>
          <w:rFonts w:ascii="Times New Roman" w:eastAsia="Times New Roman" w:hAnsi="Times New Roman" w:cs="Times New Roman"/>
          <w:color w:val="000000"/>
          <w:sz w:val="24"/>
          <w:szCs w:val="24"/>
          <w:lang w:val="da-DK"/>
        </w:rPr>
        <w:t xml:space="preserve"> </w:t>
      </w:r>
      <w:proofErr w:type="spellStart"/>
      <w:r w:rsidRPr="00D976E6">
        <w:rPr>
          <w:rFonts w:ascii="Times New Roman" w:eastAsia="Times New Roman" w:hAnsi="Times New Roman" w:cs="Times New Roman"/>
          <w:color w:val="000000"/>
          <w:sz w:val="24"/>
          <w:szCs w:val="24"/>
          <w:lang w:val="da-DK"/>
        </w:rPr>
        <w:t>Ellu</w:t>
      </w:r>
      <w:proofErr w:type="spellEnd"/>
      <w:r w:rsidRPr="00D976E6">
        <w:rPr>
          <w:rFonts w:ascii="Times New Roman" w:eastAsia="Times New Roman" w:hAnsi="Times New Roman" w:cs="Times New Roman"/>
          <w:color w:val="000000"/>
          <w:sz w:val="24"/>
          <w:szCs w:val="24"/>
          <w:lang w:val="da-DK"/>
        </w:rPr>
        <w:t>”.</w:t>
      </w:r>
    </w:p>
  </w:endnote>
  <w:endnote w:id="60">
    <w:p w14:paraId="4B16CA40"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Stefan Brink, “Political and Social Structures in Early Scandinavia: A Settlement-Historical Pre-Study of the Central Place,” </w:t>
      </w:r>
      <w:r w:rsidRPr="00D976E6">
        <w:rPr>
          <w:rFonts w:ascii="Times New Roman" w:eastAsia="Times New Roman" w:hAnsi="Times New Roman" w:cs="Times New Roman"/>
          <w:i/>
          <w:color w:val="000000"/>
          <w:sz w:val="24"/>
          <w:szCs w:val="24"/>
        </w:rPr>
        <w:t>Tor 28</w:t>
      </w:r>
      <w:r w:rsidRPr="00D976E6">
        <w:rPr>
          <w:rFonts w:ascii="Times New Roman" w:eastAsia="Times New Roman" w:hAnsi="Times New Roman" w:cs="Times New Roman"/>
          <w:color w:val="000000"/>
          <w:sz w:val="24"/>
          <w:szCs w:val="24"/>
        </w:rPr>
        <w:t xml:space="preserve"> (1996): 235–281; “Political and Social Structures in Early Scandinavia II: Aspects of Space and Territoriality – The Settlement District,” </w:t>
      </w:r>
      <w:r w:rsidRPr="00D976E6">
        <w:rPr>
          <w:rFonts w:ascii="Times New Roman" w:eastAsia="Times New Roman" w:hAnsi="Times New Roman" w:cs="Times New Roman"/>
          <w:i/>
          <w:color w:val="000000"/>
          <w:sz w:val="24"/>
          <w:szCs w:val="24"/>
        </w:rPr>
        <w:t>Tor 29</w:t>
      </w:r>
      <w:r w:rsidRPr="00D976E6">
        <w:rPr>
          <w:rFonts w:ascii="Times New Roman" w:eastAsia="Times New Roman" w:hAnsi="Times New Roman" w:cs="Times New Roman"/>
          <w:color w:val="000000"/>
          <w:sz w:val="24"/>
          <w:szCs w:val="24"/>
        </w:rPr>
        <w:t xml:space="preserve"> (1997): 389–437; “Social Order in the Early Scandinavian Landscape,” in </w:t>
      </w:r>
      <w:r w:rsidRPr="00D976E6">
        <w:rPr>
          <w:rFonts w:ascii="Times New Roman" w:eastAsia="Times New Roman" w:hAnsi="Times New Roman" w:cs="Times New Roman"/>
          <w:i/>
          <w:color w:val="000000"/>
          <w:sz w:val="24"/>
          <w:szCs w:val="24"/>
        </w:rPr>
        <w:t>Settlement and Landscape</w:t>
      </w:r>
      <w:r w:rsidRPr="00D976E6">
        <w:rPr>
          <w:rFonts w:ascii="Times New Roman" w:eastAsia="Times New Roman" w:hAnsi="Times New Roman" w:cs="Times New Roman"/>
          <w:color w:val="000000"/>
          <w:sz w:val="24"/>
          <w:szCs w:val="24"/>
        </w:rPr>
        <w:t xml:space="preserve">, ed. Charlotte </w:t>
      </w:r>
      <w:proofErr w:type="spellStart"/>
      <w:r w:rsidRPr="00D976E6">
        <w:rPr>
          <w:rFonts w:ascii="Times New Roman" w:eastAsia="Times New Roman" w:hAnsi="Times New Roman" w:cs="Times New Roman"/>
          <w:color w:val="000000"/>
          <w:sz w:val="24"/>
          <w:szCs w:val="24"/>
        </w:rPr>
        <w:t>Fabech</w:t>
      </w:r>
      <w:proofErr w:type="spellEnd"/>
      <w:r w:rsidRPr="00D976E6">
        <w:rPr>
          <w:rFonts w:ascii="Times New Roman" w:eastAsia="Times New Roman" w:hAnsi="Times New Roman" w:cs="Times New Roman"/>
          <w:color w:val="000000"/>
          <w:sz w:val="24"/>
          <w:szCs w:val="24"/>
        </w:rPr>
        <w:t xml:space="preserve"> and </w:t>
      </w:r>
      <w:proofErr w:type="spellStart"/>
      <w:r w:rsidRPr="00D976E6">
        <w:rPr>
          <w:rFonts w:ascii="Times New Roman" w:eastAsia="Times New Roman" w:hAnsi="Times New Roman" w:cs="Times New Roman"/>
          <w:color w:val="000000"/>
          <w:sz w:val="24"/>
          <w:szCs w:val="24"/>
        </w:rPr>
        <w:t>Jytte</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Ringtved</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Århus</w:t>
      </w:r>
      <w:proofErr w:type="spellEnd"/>
      <w:r w:rsidRPr="00D976E6">
        <w:rPr>
          <w:rFonts w:ascii="Times New Roman" w:eastAsia="Times New Roman" w:hAnsi="Times New Roman" w:cs="Times New Roman"/>
          <w:color w:val="000000"/>
          <w:sz w:val="24"/>
          <w:szCs w:val="24"/>
        </w:rPr>
        <w:t>, 1998), 423–439.</w:t>
      </w:r>
    </w:p>
  </w:endnote>
  <w:endnote w:id="61">
    <w:p w14:paraId="4459D018"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Lotte </w:t>
      </w:r>
      <w:proofErr w:type="spellStart"/>
      <w:r w:rsidRPr="00D976E6">
        <w:rPr>
          <w:rFonts w:ascii="Times New Roman" w:eastAsia="Times New Roman" w:hAnsi="Times New Roman" w:cs="Times New Roman"/>
          <w:color w:val="000000"/>
          <w:sz w:val="24"/>
          <w:szCs w:val="24"/>
        </w:rPr>
        <w:t>Hedeager</w:t>
      </w:r>
      <w:proofErr w:type="spellEnd"/>
      <w:r w:rsidRPr="00D976E6">
        <w:rPr>
          <w:rFonts w:ascii="Times New Roman" w:eastAsia="Times New Roman" w:hAnsi="Times New Roman" w:cs="Times New Roman"/>
          <w:color w:val="000000"/>
          <w:sz w:val="24"/>
          <w:szCs w:val="24"/>
        </w:rPr>
        <w:t xml:space="preserve">, “Scandinavia before the Viking Age,” in </w:t>
      </w:r>
      <w:r w:rsidRPr="00D976E6">
        <w:rPr>
          <w:rFonts w:ascii="Times New Roman" w:eastAsia="Times New Roman" w:hAnsi="Times New Roman" w:cs="Times New Roman"/>
          <w:i/>
          <w:color w:val="000000"/>
          <w:sz w:val="24"/>
          <w:szCs w:val="24"/>
        </w:rPr>
        <w:t>The Viking World</w:t>
      </w:r>
      <w:r w:rsidRPr="00D976E6">
        <w:rPr>
          <w:rFonts w:ascii="Times New Roman" w:eastAsia="Times New Roman" w:hAnsi="Times New Roman" w:cs="Times New Roman"/>
          <w:color w:val="000000"/>
          <w:sz w:val="24"/>
          <w:szCs w:val="24"/>
        </w:rPr>
        <w:t xml:space="preserve">, ed. Stefan Brink and Neil S. Price (London, 2008), 15; </w:t>
      </w:r>
      <w:proofErr w:type="spellStart"/>
      <w:r w:rsidRPr="00D976E6">
        <w:rPr>
          <w:rFonts w:ascii="Times New Roman" w:eastAsia="Times New Roman" w:hAnsi="Times New Roman" w:cs="Times New Roman"/>
          <w:color w:val="000000"/>
          <w:sz w:val="24"/>
          <w:szCs w:val="24"/>
        </w:rPr>
        <w:t>Terje</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Gansum</w:t>
      </w:r>
      <w:proofErr w:type="spellEnd"/>
      <w:r w:rsidRPr="00D976E6">
        <w:rPr>
          <w:rFonts w:ascii="Times New Roman" w:eastAsia="Times New Roman" w:hAnsi="Times New Roman" w:cs="Times New Roman"/>
          <w:color w:val="000000"/>
          <w:sz w:val="24"/>
          <w:szCs w:val="24"/>
        </w:rPr>
        <w:t xml:space="preserve">, “Role the Bones – from Iron to Steel,” </w:t>
      </w:r>
      <w:r w:rsidRPr="00D976E6">
        <w:rPr>
          <w:rFonts w:ascii="Times New Roman" w:eastAsia="Times New Roman" w:hAnsi="Times New Roman" w:cs="Times New Roman"/>
          <w:i/>
          <w:color w:val="000000"/>
          <w:sz w:val="24"/>
          <w:szCs w:val="24"/>
        </w:rPr>
        <w:t>Norwegian Archaeological Review 37</w:t>
      </w:r>
      <w:r w:rsidRPr="00D976E6">
        <w:rPr>
          <w:rFonts w:ascii="Times New Roman" w:eastAsia="Times New Roman" w:hAnsi="Times New Roman" w:cs="Times New Roman"/>
          <w:color w:val="000000"/>
          <w:sz w:val="24"/>
          <w:szCs w:val="24"/>
        </w:rPr>
        <w:t xml:space="preserve"> (2004): 41–57.</w:t>
      </w:r>
    </w:p>
  </w:endnote>
  <w:endnote w:id="62">
    <w:p w14:paraId="75954957" w14:textId="3E7A3E22" w:rsidR="005D0AAF" w:rsidRPr="005D0AAF" w:rsidRDefault="00B96021" w:rsidP="00B96021">
      <w:pPr>
        <w:pBdr>
          <w:top w:val="nil"/>
          <w:left w:val="nil"/>
          <w:bottom w:val="nil"/>
          <w:right w:val="nil"/>
          <w:between w:val="nil"/>
        </w:pBdr>
        <w:spacing w:after="0" w:line="480" w:lineRule="auto"/>
        <w:rPr>
          <w:rFonts w:ascii="Times New Roman" w:eastAsia="Times New Roman" w:hAnsi="Times New Roman" w:cs="Times New Roman"/>
          <w:color w:val="000000"/>
          <w:sz w:val="24"/>
          <w:szCs w:val="24"/>
          <w:highlight w:val="yellow"/>
        </w:rPr>
      </w:pPr>
      <w:r w:rsidRPr="006F3B2F">
        <w:rPr>
          <w:rFonts w:ascii="Times New Roman" w:hAnsi="Times New Roman" w:cs="Times New Roman"/>
          <w:sz w:val="24"/>
          <w:szCs w:val="24"/>
          <w:vertAlign w:val="superscript"/>
        </w:rPr>
        <w:endnoteRef/>
      </w:r>
      <w:r w:rsidRPr="006F3B2F">
        <w:rPr>
          <w:rFonts w:ascii="Times New Roman" w:eastAsia="Times New Roman" w:hAnsi="Times New Roman" w:cs="Times New Roman"/>
          <w:color w:val="000000"/>
          <w:sz w:val="24"/>
          <w:szCs w:val="24"/>
        </w:rPr>
        <w:t xml:space="preserve"> </w:t>
      </w:r>
      <w:r w:rsidRPr="006F3B2F">
        <w:rPr>
          <w:rFonts w:ascii="Times New Roman" w:eastAsia="Times New Roman" w:hAnsi="Times New Roman" w:cs="Times New Roman"/>
          <w:sz w:val="24"/>
          <w:szCs w:val="24"/>
        </w:rPr>
        <w:t xml:space="preserve">Joakim </w:t>
      </w:r>
      <w:proofErr w:type="spellStart"/>
      <w:r w:rsidRPr="006F3B2F">
        <w:rPr>
          <w:rFonts w:ascii="Times New Roman" w:eastAsia="Times New Roman" w:hAnsi="Times New Roman" w:cs="Times New Roman"/>
          <w:sz w:val="24"/>
          <w:szCs w:val="24"/>
        </w:rPr>
        <w:t>Goldhahn</w:t>
      </w:r>
      <w:proofErr w:type="spellEnd"/>
      <w:r w:rsidRPr="006F3B2F">
        <w:rPr>
          <w:rFonts w:ascii="Times New Roman" w:eastAsia="Times New Roman" w:hAnsi="Times New Roman" w:cs="Times New Roman"/>
          <w:sz w:val="24"/>
          <w:szCs w:val="24"/>
        </w:rPr>
        <w:t xml:space="preserve"> and </w:t>
      </w:r>
      <w:proofErr w:type="spellStart"/>
      <w:r w:rsidRPr="006F3B2F">
        <w:rPr>
          <w:rFonts w:ascii="Times New Roman" w:eastAsia="Times New Roman" w:hAnsi="Times New Roman" w:cs="Times New Roman"/>
          <w:sz w:val="24"/>
          <w:szCs w:val="24"/>
        </w:rPr>
        <w:t>Terje</w:t>
      </w:r>
      <w:proofErr w:type="spellEnd"/>
      <w:r w:rsidRPr="006F3B2F">
        <w:rPr>
          <w:rFonts w:ascii="Times New Roman" w:eastAsia="Times New Roman" w:hAnsi="Times New Roman" w:cs="Times New Roman"/>
          <w:sz w:val="24"/>
          <w:szCs w:val="24"/>
        </w:rPr>
        <w:t xml:space="preserve"> </w:t>
      </w:r>
      <w:proofErr w:type="spellStart"/>
      <w:r w:rsidRPr="006F3B2F">
        <w:rPr>
          <w:rFonts w:ascii="Times New Roman" w:eastAsia="Times New Roman" w:hAnsi="Times New Roman" w:cs="Times New Roman"/>
          <w:sz w:val="24"/>
          <w:szCs w:val="24"/>
        </w:rPr>
        <w:t>Oestigaard</w:t>
      </w:r>
      <w:proofErr w:type="spellEnd"/>
      <w:r w:rsidRPr="006F3B2F">
        <w:rPr>
          <w:rFonts w:ascii="Times New Roman" w:eastAsia="Times New Roman" w:hAnsi="Times New Roman" w:cs="Times New Roman"/>
          <w:sz w:val="24"/>
          <w:szCs w:val="24"/>
        </w:rPr>
        <w:t xml:space="preserve">, “Smith and Death – Cremations in Furnaces in Bronze and Iron Age Scandinavia,” in </w:t>
      </w:r>
      <w:r w:rsidRPr="006F3B2F">
        <w:rPr>
          <w:rFonts w:ascii="Times New Roman" w:eastAsia="Times New Roman" w:hAnsi="Times New Roman" w:cs="Times New Roman"/>
          <w:i/>
          <w:iCs/>
          <w:sz w:val="24"/>
          <w:szCs w:val="24"/>
        </w:rPr>
        <w:t xml:space="preserve">Essays in Honour of Lotte </w:t>
      </w:r>
      <w:proofErr w:type="spellStart"/>
      <w:r w:rsidRPr="006F3B2F">
        <w:rPr>
          <w:rFonts w:ascii="Times New Roman" w:eastAsia="Times New Roman" w:hAnsi="Times New Roman" w:cs="Times New Roman"/>
          <w:i/>
          <w:iCs/>
          <w:sz w:val="24"/>
          <w:szCs w:val="24"/>
        </w:rPr>
        <w:t>Hedeager</w:t>
      </w:r>
      <w:proofErr w:type="spellEnd"/>
      <w:r w:rsidRPr="006F3B2F">
        <w:rPr>
          <w:rFonts w:ascii="Times New Roman" w:eastAsia="Times New Roman" w:hAnsi="Times New Roman" w:cs="Times New Roman"/>
          <w:i/>
          <w:iCs/>
          <w:sz w:val="24"/>
          <w:szCs w:val="24"/>
        </w:rPr>
        <w:t xml:space="preserve"> on Her 60th Birthday</w:t>
      </w:r>
      <w:r w:rsidRPr="006F3B2F">
        <w:rPr>
          <w:rFonts w:ascii="Times New Roman" w:eastAsia="Times New Roman" w:hAnsi="Times New Roman" w:cs="Times New Roman"/>
          <w:sz w:val="24"/>
          <w:szCs w:val="24"/>
        </w:rPr>
        <w:t xml:space="preserve">, ed. Christopher Prescott, </w:t>
      </w:r>
      <w:proofErr w:type="spellStart"/>
      <w:r w:rsidRPr="006F3B2F">
        <w:rPr>
          <w:rFonts w:ascii="Times New Roman" w:eastAsia="Times New Roman" w:hAnsi="Times New Roman" w:cs="Times New Roman"/>
          <w:sz w:val="24"/>
          <w:szCs w:val="24"/>
        </w:rPr>
        <w:t>Chilidis</w:t>
      </w:r>
      <w:proofErr w:type="spellEnd"/>
      <w:r w:rsidRPr="006F3B2F">
        <w:rPr>
          <w:rFonts w:ascii="Times New Roman" w:eastAsia="Times New Roman" w:hAnsi="Times New Roman" w:cs="Times New Roman"/>
          <w:sz w:val="24"/>
          <w:szCs w:val="24"/>
        </w:rPr>
        <w:t xml:space="preserve"> Konstantinos, and Julie Lund, Oslo Archaeological Series 10 (Oslo, 2008), 215–41; </w:t>
      </w:r>
      <w:r w:rsidRPr="006F3B2F">
        <w:rPr>
          <w:rFonts w:ascii="Times New Roman" w:eastAsia="Times New Roman" w:hAnsi="Times New Roman" w:cs="Times New Roman"/>
          <w:color w:val="000000"/>
          <w:sz w:val="24"/>
          <w:szCs w:val="24"/>
        </w:rPr>
        <w:t xml:space="preserve">on </w:t>
      </w:r>
      <w:r w:rsidR="006F3B2F" w:rsidRPr="006F3B2F">
        <w:rPr>
          <w:rFonts w:ascii="Times New Roman" w:eastAsia="Times New Roman" w:hAnsi="Times New Roman" w:cs="Times New Roman"/>
          <w:color w:val="000000"/>
          <w:sz w:val="24"/>
          <w:szCs w:val="24"/>
        </w:rPr>
        <w:t>artisans</w:t>
      </w:r>
      <w:r w:rsidRPr="006F3B2F">
        <w:rPr>
          <w:rFonts w:ascii="Times New Roman" w:eastAsia="Times New Roman" w:hAnsi="Times New Roman" w:cs="Times New Roman"/>
          <w:color w:val="000000"/>
          <w:sz w:val="24"/>
          <w:szCs w:val="24"/>
        </w:rPr>
        <w:t xml:space="preserve"> as ritual specialists in the </w:t>
      </w:r>
      <w:r w:rsidR="006F3B2F" w:rsidRPr="006F3B2F">
        <w:rPr>
          <w:rFonts w:ascii="Times New Roman" w:eastAsia="Times New Roman" w:hAnsi="Times New Roman" w:cs="Times New Roman"/>
          <w:color w:val="000000"/>
          <w:sz w:val="24"/>
          <w:szCs w:val="24"/>
        </w:rPr>
        <w:t xml:space="preserve">Nordic </w:t>
      </w:r>
      <w:r w:rsidR="005D0AAF" w:rsidRPr="006F3B2F">
        <w:rPr>
          <w:rFonts w:ascii="Times New Roman" w:eastAsia="Times New Roman" w:hAnsi="Times New Roman" w:cs="Times New Roman"/>
          <w:color w:val="000000"/>
          <w:sz w:val="24"/>
          <w:szCs w:val="24"/>
        </w:rPr>
        <w:t xml:space="preserve">Bronze and </w:t>
      </w:r>
      <w:r w:rsidRPr="006F3B2F">
        <w:rPr>
          <w:rFonts w:ascii="Times New Roman" w:eastAsia="Times New Roman" w:hAnsi="Times New Roman" w:cs="Times New Roman"/>
          <w:color w:val="000000"/>
          <w:sz w:val="24"/>
          <w:szCs w:val="24"/>
        </w:rPr>
        <w:t>Iron Age</w:t>
      </w:r>
      <w:r w:rsidR="005D0AAF" w:rsidRPr="006F3B2F">
        <w:rPr>
          <w:rFonts w:ascii="Times New Roman" w:eastAsia="Times New Roman" w:hAnsi="Times New Roman" w:cs="Times New Roman"/>
          <w:color w:val="000000"/>
          <w:sz w:val="24"/>
          <w:szCs w:val="24"/>
        </w:rPr>
        <w:t>s</w:t>
      </w:r>
      <w:r w:rsidRPr="006F3B2F">
        <w:rPr>
          <w:rFonts w:ascii="Times New Roman" w:eastAsia="Times New Roman" w:hAnsi="Times New Roman" w:cs="Times New Roman"/>
          <w:color w:val="000000"/>
          <w:sz w:val="24"/>
          <w:szCs w:val="24"/>
        </w:rPr>
        <w:t xml:space="preserve"> generally, see </w:t>
      </w:r>
      <w:r w:rsidR="005D0AAF" w:rsidRPr="006F3B2F">
        <w:rPr>
          <w:rFonts w:ascii="Times New Roman" w:eastAsia="Times New Roman" w:hAnsi="Times New Roman" w:cs="Times New Roman"/>
          <w:color w:val="000000"/>
          <w:sz w:val="24"/>
          <w:szCs w:val="24"/>
        </w:rPr>
        <w:t>Joakim</w:t>
      </w:r>
      <w:r w:rsidR="005D0AAF" w:rsidRPr="005D0AAF">
        <w:rPr>
          <w:rFonts w:ascii="Times New Roman" w:eastAsia="Times New Roman" w:hAnsi="Times New Roman" w:cs="Times New Roman"/>
          <w:color w:val="000000"/>
          <w:sz w:val="24"/>
          <w:szCs w:val="24"/>
        </w:rPr>
        <w:t xml:space="preserve"> </w:t>
      </w:r>
      <w:proofErr w:type="spellStart"/>
      <w:r w:rsidR="005D0AAF" w:rsidRPr="005D0AAF">
        <w:rPr>
          <w:rFonts w:ascii="Times New Roman" w:eastAsia="Times New Roman" w:hAnsi="Times New Roman" w:cs="Times New Roman"/>
          <w:color w:val="000000"/>
          <w:sz w:val="24"/>
          <w:szCs w:val="24"/>
        </w:rPr>
        <w:t>Goldhahn</w:t>
      </w:r>
      <w:proofErr w:type="spellEnd"/>
      <w:r w:rsidR="005D0AAF" w:rsidRPr="005D0AAF">
        <w:rPr>
          <w:rFonts w:ascii="Times New Roman" w:eastAsia="Times New Roman" w:hAnsi="Times New Roman" w:cs="Times New Roman"/>
          <w:color w:val="000000"/>
          <w:sz w:val="24"/>
          <w:szCs w:val="24"/>
        </w:rPr>
        <w:t xml:space="preserve"> and </w:t>
      </w:r>
      <w:proofErr w:type="spellStart"/>
      <w:r w:rsidR="005D0AAF" w:rsidRPr="005D0AAF">
        <w:rPr>
          <w:rFonts w:ascii="Times New Roman" w:eastAsia="Times New Roman" w:hAnsi="Times New Roman" w:cs="Times New Roman"/>
          <w:color w:val="000000"/>
          <w:sz w:val="24"/>
          <w:szCs w:val="24"/>
        </w:rPr>
        <w:t>Terje</w:t>
      </w:r>
      <w:proofErr w:type="spellEnd"/>
      <w:r w:rsidR="005D0AAF" w:rsidRPr="005D0AAF">
        <w:rPr>
          <w:rFonts w:ascii="Times New Roman" w:eastAsia="Times New Roman" w:hAnsi="Times New Roman" w:cs="Times New Roman"/>
          <w:color w:val="000000"/>
          <w:sz w:val="24"/>
          <w:szCs w:val="24"/>
        </w:rPr>
        <w:t xml:space="preserve"> </w:t>
      </w:r>
      <w:proofErr w:type="spellStart"/>
      <w:r w:rsidR="005D0AAF" w:rsidRPr="005D0AAF">
        <w:rPr>
          <w:rFonts w:ascii="Times New Roman" w:eastAsia="Times New Roman" w:hAnsi="Times New Roman" w:cs="Times New Roman"/>
          <w:color w:val="000000"/>
          <w:sz w:val="24"/>
          <w:szCs w:val="24"/>
        </w:rPr>
        <w:t>Østigård</w:t>
      </w:r>
      <w:proofErr w:type="spellEnd"/>
      <w:r w:rsidR="005D0AAF" w:rsidRPr="005D0AAF">
        <w:rPr>
          <w:rFonts w:ascii="Times New Roman" w:eastAsia="Times New Roman" w:hAnsi="Times New Roman" w:cs="Times New Roman"/>
          <w:color w:val="000000"/>
          <w:sz w:val="24"/>
          <w:szCs w:val="24"/>
        </w:rPr>
        <w:t xml:space="preserve">, </w:t>
      </w:r>
      <w:proofErr w:type="spellStart"/>
      <w:r w:rsidR="005D0AAF" w:rsidRPr="005D0AAF">
        <w:rPr>
          <w:rFonts w:ascii="Times New Roman" w:eastAsia="Times New Roman" w:hAnsi="Times New Roman" w:cs="Times New Roman"/>
          <w:i/>
          <w:iCs/>
          <w:color w:val="000000"/>
          <w:sz w:val="24"/>
          <w:szCs w:val="24"/>
        </w:rPr>
        <w:t>Rituelle</w:t>
      </w:r>
      <w:proofErr w:type="spellEnd"/>
      <w:r w:rsidR="005D0AAF" w:rsidRPr="005D0AAF">
        <w:rPr>
          <w:rFonts w:ascii="Times New Roman" w:eastAsia="Times New Roman" w:hAnsi="Times New Roman" w:cs="Times New Roman"/>
          <w:i/>
          <w:iCs/>
          <w:color w:val="000000"/>
          <w:sz w:val="24"/>
          <w:szCs w:val="24"/>
        </w:rPr>
        <w:t xml:space="preserve"> </w:t>
      </w:r>
      <w:proofErr w:type="spellStart"/>
      <w:r w:rsidR="005D0AAF" w:rsidRPr="005D0AAF">
        <w:rPr>
          <w:rFonts w:ascii="Times New Roman" w:eastAsia="Times New Roman" w:hAnsi="Times New Roman" w:cs="Times New Roman"/>
          <w:i/>
          <w:iCs/>
          <w:color w:val="000000"/>
          <w:sz w:val="24"/>
          <w:szCs w:val="24"/>
        </w:rPr>
        <w:t>spesialister</w:t>
      </w:r>
      <w:proofErr w:type="spellEnd"/>
      <w:r w:rsidR="005D0AAF" w:rsidRPr="005D0AAF">
        <w:rPr>
          <w:rFonts w:ascii="Times New Roman" w:eastAsia="Times New Roman" w:hAnsi="Times New Roman" w:cs="Times New Roman"/>
          <w:i/>
          <w:iCs/>
          <w:color w:val="000000"/>
          <w:sz w:val="24"/>
          <w:szCs w:val="24"/>
        </w:rPr>
        <w:t xml:space="preserve"> </w:t>
      </w:r>
      <w:proofErr w:type="spellStart"/>
      <w:r w:rsidR="005D0AAF" w:rsidRPr="005D0AAF">
        <w:rPr>
          <w:rFonts w:ascii="Times New Roman" w:eastAsia="Times New Roman" w:hAnsi="Times New Roman" w:cs="Times New Roman"/>
          <w:i/>
          <w:iCs/>
          <w:color w:val="000000"/>
          <w:sz w:val="24"/>
          <w:szCs w:val="24"/>
        </w:rPr>
        <w:t>i</w:t>
      </w:r>
      <w:proofErr w:type="spellEnd"/>
      <w:r w:rsidR="005D0AAF" w:rsidRPr="005D0AAF">
        <w:rPr>
          <w:rFonts w:ascii="Times New Roman" w:eastAsia="Times New Roman" w:hAnsi="Times New Roman" w:cs="Times New Roman"/>
          <w:i/>
          <w:iCs/>
          <w:color w:val="000000"/>
          <w:sz w:val="24"/>
          <w:szCs w:val="24"/>
        </w:rPr>
        <w:t xml:space="preserve"> </w:t>
      </w:r>
      <w:proofErr w:type="spellStart"/>
      <w:r w:rsidR="005D0AAF" w:rsidRPr="005D0AAF">
        <w:rPr>
          <w:rFonts w:ascii="Times New Roman" w:eastAsia="Times New Roman" w:hAnsi="Times New Roman" w:cs="Times New Roman"/>
          <w:i/>
          <w:iCs/>
          <w:color w:val="000000"/>
          <w:sz w:val="24"/>
          <w:szCs w:val="24"/>
        </w:rPr>
        <w:t>bronse</w:t>
      </w:r>
      <w:proofErr w:type="spellEnd"/>
      <w:r w:rsidR="005D0AAF" w:rsidRPr="005D0AAF">
        <w:rPr>
          <w:rFonts w:ascii="Times New Roman" w:eastAsia="Times New Roman" w:hAnsi="Times New Roman" w:cs="Times New Roman"/>
          <w:i/>
          <w:iCs/>
          <w:color w:val="000000"/>
          <w:sz w:val="24"/>
          <w:szCs w:val="24"/>
        </w:rPr>
        <w:t xml:space="preserve">- </w:t>
      </w:r>
      <w:proofErr w:type="spellStart"/>
      <w:r w:rsidR="005D0AAF" w:rsidRPr="005D0AAF">
        <w:rPr>
          <w:rFonts w:ascii="Times New Roman" w:eastAsia="Times New Roman" w:hAnsi="Times New Roman" w:cs="Times New Roman"/>
          <w:i/>
          <w:iCs/>
          <w:color w:val="000000"/>
          <w:sz w:val="24"/>
          <w:szCs w:val="24"/>
        </w:rPr>
        <w:t>og</w:t>
      </w:r>
      <w:proofErr w:type="spellEnd"/>
      <w:r w:rsidR="005D0AAF" w:rsidRPr="005D0AAF">
        <w:rPr>
          <w:rFonts w:ascii="Times New Roman" w:eastAsia="Times New Roman" w:hAnsi="Times New Roman" w:cs="Times New Roman"/>
          <w:i/>
          <w:iCs/>
          <w:color w:val="000000"/>
          <w:sz w:val="24"/>
          <w:szCs w:val="24"/>
        </w:rPr>
        <w:t xml:space="preserve"> </w:t>
      </w:r>
      <w:proofErr w:type="spellStart"/>
      <w:r w:rsidR="005D0AAF" w:rsidRPr="005D0AAF">
        <w:rPr>
          <w:rFonts w:ascii="Times New Roman" w:eastAsia="Times New Roman" w:hAnsi="Times New Roman" w:cs="Times New Roman"/>
          <w:i/>
          <w:iCs/>
          <w:color w:val="000000"/>
          <w:sz w:val="24"/>
          <w:szCs w:val="24"/>
        </w:rPr>
        <w:t>jernalderen</w:t>
      </w:r>
      <w:proofErr w:type="spellEnd"/>
      <w:r w:rsidR="005D0AAF" w:rsidRPr="005D0AAF">
        <w:rPr>
          <w:rFonts w:ascii="Times New Roman" w:eastAsia="Times New Roman" w:hAnsi="Times New Roman" w:cs="Times New Roman"/>
          <w:color w:val="000000"/>
          <w:sz w:val="24"/>
          <w:szCs w:val="24"/>
        </w:rPr>
        <w:t xml:space="preserve">, 2 vols., </w:t>
      </w:r>
      <w:proofErr w:type="spellStart"/>
      <w:r w:rsidR="005D0AAF" w:rsidRPr="005D0AAF">
        <w:rPr>
          <w:rFonts w:ascii="Times New Roman" w:eastAsia="Times New Roman" w:hAnsi="Times New Roman" w:cs="Times New Roman"/>
          <w:color w:val="000000"/>
          <w:sz w:val="24"/>
          <w:szCs w:val="24"/>
        </w:rPr>
        <w:t>Gotarc</w:t>
      </w:r>
      <w:proofErr w:type="spellEnd"/>
      <w:r w:rsidR="005D0AAF" w:rsidRPr="005D0AAF">
        <w:rPr>
          <w:rFonts w:ascii="Times New Roman" w:eastAsia="Times New Roman" w:hAnsi="Times New Roman" w:cs="Times New Roman"/>
          <w:color w:val="000000"/>
          <w:sz w:val="24"/>
          <w:szCs w:val="24"/>
        </w:rPr>
        <w:t xml:space="preserve"> Serie C – </w:t>
      </w:r>
      <w:proofErr w:type="spellStart"/>
      <w:r w:rsidR="005D0AAF" w:rsidRPr="005D0AAF">
        <w:rPr>
          <w:rFonts w:ascii="Times New Roman" w:eastAsia="Times New Roman" w:hAnsi="Times New Roman" w:cs="Times New Roman"/>
          <w:color w:val="000000"/>
          <w:sz w:val="24"/>
          <w:szCs w:val="24"/>
        </w:rPr>
        <w:t>Arkeologiska</w:t>
      </w:r>
      <w:proofErr w:type="spellEnd"/>
      <w:r w:rsidR="005D0AAF" w:rsidRPr="005D0AAF">
        <w:rPr>
          <w:rFonts w:ascii="Times New Roman" w:eastAsia="Times New Roman" w:hAnsi="Times New Roman" w:cs="Times New Roman"/>
          <w:color w:val="000000"/>
          <w:sz w:val="24"/>
          <w:szCs w:val="24"/>
        </w:rPr>
        <w:t xml:space="preserve"> </w:t>
      </w:r>
      <w:proofErr w:type="spellStart"/>
      <w:r w:rsidR="005D0AAF" w:rsidRPr="005D0AAF">
        <w:rPr>
          <w:rFonts w:ascii="Times New Roman" w:eastAsia="Times New Roman" w:hAnsi="Times New Roman" w:cs="Times New Roman"/>
          <w:color w:val="000000"/>
          <w:sz w:val="24"/>
          <w:szCs w:val="24"/>
        </w:rPr>
        <w:t>Skrifter</w:t>
      </w:r>
      <w:proofErr w:type="spellEnd"/>
      <w:r w:rsidR="005D0AAF" w:rsidRPr="005D0AAF">
        <w:rPr>
          <w:rFonts w:ascii="Times New Roman" w:eastAsia="Times New Roman" w:hAnsi="Times New Roman" w:cs="Times New Roman"/>
          <w:color w:val="000000"/>
          <w:sz w:val="24"/>
          <w:szCs w:val="24"/>
        </w:rPr>
        <w:t xml:space="preserve"> 65 (</w:t>
      </w:r>
      <w:proofErr w:type="spellStart"/>
      <w:r w:rsidR="005D0AAF" w:rsidRPr="005D0AAF">
        <w:rPr>
          <w:rFonts w:ascii="Times New Roman" w:eastAsia="Times New Roman" w:hAnsi="Times New Roman" w:cs="Times New Roman"/>
          <w:color w:val="000000"/>
          <w:sz w:val="24"/>
          <w:szCs w:val="24"/>
        </w:rPr>
        <w:t>Göteborg</w:t>
      </w:r>
      <w:proofErr w:type="spellEnd"/>
      <w:r w:rsidR="005D0AAF" w:rsidRPr="005D0AAF">
        <w:rPr>
          <w:rFonts w:ascii="Times New Roman" w:eastAsia="Times New Roman" w:hAnsi="Times New Roman" w:cs="Times New Roman"/>
          <w:color w:val="000000"/>
          <w:sz w:val="24"/>
          <w:szCs w:val="24"/>
        </w:rPr>
        <w:t>, 2007).</w:t>
      </w:r>
    </w:p>
  </w:endnote>
  <w:endnote w:id="63">
    <w:p w14:paraId="4490F033"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Ragnars</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vol. 1, p. 143: “</w:t>
      </w:r>
      <w:proofErr w:type="spellStart"/>
      <w:r w:rsidRPr="00D976E6">
        <w:rPr>
          <w:rFonts w:ascii="Times New Roman" w:eastAsia="Times New Roman" w:hAnsi="Times New Roman" w:cs="Times New Roman"/>
          <w:color w:val="000000"/>
          <w:sz w:val="24"/>
          <w:szCs w:val="24"/>
        </w:rPr>
        <w:t>Nú</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skal</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sá</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maðr</w:t>
      </w:r>
      <w:proofErr w:type="spellEnd"/>
      <w:r w:rsidRPr="00D976E6">
        <w:rPr>
          <w:rFonts w:ascii="Times New Roman" w:eastAsia="Times New Roman" w:hAnsi="Times New Roman" w:cs="Times New Roman"/>
          <w:color w:val="000000"/>
          <w:sz w:val="24"/>
          <w:szCs w:val="24"/>
        </w:rPr>
        <w:t xml:space="preserve">, er </w:t>
      </w:r>
      <w:proofErr w:type="spellStart"/>
      <w:r w:rsidRPr="00D976E6">
        <w:rPr>
          <w:rFonts w:ascii="Times New Roman" w:eastAsia="Times New Roman" w:hAnsi="Times New Roman" w:cs="Times New Roman"/>
          <w:color w:val="000000"/>
          <w:sz w:val="24"/>
          <w:szCs w:val="24"/>
        </w:rPr>
        <w:t>oddhagastr</w:t>
      </w:r>
      <w:proofErr w:type="spellEnd"/>
      <w:r w:rsidRPr="00D976E6">
        <w:rPr>
          <w:rFonts w:ascii="Times New Roman" w:eastAsia="Times New Roman" w:hAnsi="Times New Roman" w:cs="Times New Roman"/>
          <w:color w:val="000000"/>
          <w:sz w:val="24"/>
          <w:szCs w:val="24"/>
        </w:rPr>
        <w:t xml:space="preserve"> er, </w:t>
      </w:r>
      <w:proofErr w:type="spellStart"/>
      <w:r w:rsidRPr="00D976E6">
        <w:rPr>
          <w:rFonts w:ascii="Times New Roman" w:eastAsia="Times New Roman" w:hAnsi="Times New Roman" w:cs="Times New Roman"/>
          <w:color w:val="000000"/>
          <w:sz w:val="24"/>
          <w:szCs w:val="24"/>
        </w:rPr>
        <w:t>marka</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örn</w:t>
      </w:r>
      <w:proofErr w:type="spellEnd"/>
      <w:r w:rsidRPr="00D976E6">
        <w:rPr>
          <w:rFonts w:ascii="Times New Roman" w:eastAsia="Times New Roman" w:hAnsi="Times New Roman" w:cs="Times New Roman"/>
          <w:color w:val="000000"/>
          <w:sz w:val="24"/>
          <w:szCs w:val="24"/>
        </w:rPr>
        <w:t xml:space="preserve"> á </w:t>
      </w:r>
      <w:proofErr w:type="spellStart"/>
      <w:r w:rsidRPr="00D976E6">
        <w:rPr>
          <w:rFonts w:ascii="Times New Roman" w:eastAsia="Times New Roman" w:hAnsi="Times New Roman" w:cs="Times New Roman"/>
          <w:color w:val="000000"/>
          <w:sz w:val="24"/>
          <w:szCs w:val="24"/>
        </w:rPr>
        <w:t>baki</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honum</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sem</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inniligast</w:t>
      </w:r>
      <w:proofErr w:type="spellEnd"/>
      <w:r w:rsidRPr="00D976E6">
        <w:rPr>
          <w:rFonts w:ascii="Times New Roman" w:eastAsia="Times New Roman" w:hAnsi="Times New Roman" w:cs="Times New Roman"/>
          <w:color w:val="000000"/>
          <w:sz w:val="24"/>
          <w:szCs w:val="24"/>
        </w:rPr>
        <w:t>.”</w:t>
      </w:r>
    </w:p>
  </w:endnote>
  <w:endnote w:id="64">
    <w:p w14:paraId="075BB94F"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Richard </w:t>
      </w:r>
      <w:proofErr w:type="spellStart"/>
      <w:r w:rsidRPr="00D976E6">
        <w:rPr>
          <w:rFonts w:ascii="Times New Roman" w:eastAsia="Times New Roman" w:hAnsi="Times New Roman" w:cs="Times New Roman"/>
          <w:sz w:val="24"/>
          <w:szCs w:val="24"/>
        </w:rPr>
        <w:t>Cleasby</w:t>
      </w:r>
      <w:proofErr w:type="spellEnd"/>
      <w:r w:rsidRPr="00D976E6">
        <w:rPr>
          <w:rFonts w:ascii="Times New Roman" w:eastAsia="Times New Roman" w:hAnsi="Times New Roman" w:cs="Times New Roman"/>
          <w:sz w:val="24"/>
          <w:szCs w:val="24"/>
        </w:rPr>
        <w:t xml:space="preserve"> and </w:t>
      </w:r>
      <w:proofErr w:type="spellStart"/>
      <w:r w:rsidRPr="00D976E6">
        <w:rPr>
          <w:rFonts w:ascii="Times New Roman" w:eastAsia="Times New Roman" w:hAnsi="Times New Roman" w:cs="Times New Roman"/>
          <w:sz w:val="24"/>
          <w:szCs w:val="24"/>
        </w:rPr>
        <w:t>Guðbrandur</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Vigfússon</w:t>
      </w:r>
      <w:proofErr w:type="spellEnd"/>
      <w:r w:rsidRPr="00D976E6">
        <w:rPr>
          <w:rFonts w:ascii="Times New Roman" w:eastAsia="Times New Roman" w:hAnsi="Times New Roman" w:cs="Times New Roman"/>
          <w:sz w:val="24"/>
          <w:szCs w:val="24"/>
        </w:rPr>
        <w:t xml:space="preserve">, </w:t>
      </w:r>
      <w:r w:rsidRPr="00D976E6">
        <w:rPr>
          <w:rFonts w:ascii="Times New Roman" w:eastAsia="Times New Roman" w:hAnsi="Times New Roman" w:cs="Times New Roman"/>
          <w:i/>
          <w:sz w:val="24"/>
          <w:szCs w:val="24"/>
        </w:rPr>
        <w:t>An Icelandic-English Dictionary</w:t>
      </w:r>
      <w:r w:rsidRPr="00D976E6">
        <w:rPr>
          <w:rFonts w:ascii="Times New Roman" w:eastAsia="Times New Roman" w:hAnsi="Times New Roman" w:cs="Times New Roman"/>
          <w:sz w:val="24"/>
          <w:szCs w:val="24"/>
        </w:rPr>
        <w:t xml:space="preserve"> (Oxford, 1874), 462.</w:t>
      </w:r>
    </w:p>
  </w:endnote>
  <w:endnote w:id="65">
    <w:p w14:paraId="64E0CAF0"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Jan </w:t>
      </w:r>
      <w:proofErr w:type="spellStart"/>
      <w:r w:rsidRPr="00D976E6">
        <w:rPr>
          <w:rFonts w:ascii="Times New Roman" w:eastAsia="Times New Roman" w:hAnsi="Times New Roman" w:cs="Times New Roman"/>
          <w:color w:val="000000"/>
          <w:sz w:val="24"/>
          <w:szCs w:val="24"/>
        </w:rPr>
        <w:t>Aksel</w:t>
      </w:r>
      <w:proofErr w:type="spellEnd"/>
      <w:r w:rsidRPr="00D976E6">
        <w:rPr>
          <w:rFonts w:ascii="Times New Roman" w:eastAsia="Times New Roman" w:hAnsi="Times New Roman" w:cs="Times New Roman"/>
          <w:color w:val="000000"/>
          <w:sz w:val="24"/>
          <w:szCs w:val="24"/>
        </w:rPr>
        <w:t xml:space="preserve"> Harder </w:t>
      </w:r>
      <w:proofErr w:type="spellStart"/>
      <w:r w:rsidRPr="00D976E6">
        <w:rPr>
          <w:rFonts w:ascii="Times New Roman" w:eastAsia="Times New Roman" w:hAnsi="Times New Roman" w:cs="Times New Roman"/>
          <w:color w:val="000000"/>
          <w:sz w:val="24"/>
          <w:szCs w:val="24"/>
        </w:rPr>
        <w:t>Klitgaard</w:t>
      </w:r>
      <w:proofErr w:type="spellEnd"/>
      <w:r w:rsidRPr="00D976E6">
        <w:rPr>
          <w:rFonts w:ascii="Times New Roman" w:eastAsia="Times New Roman" w:hAnsi="Times New Roman" w:cs="Times New Roman"/>
          <w:color w:val="000000"/>
          <w:sz w:val="24"/>
          <w:szCs w:val="24"/>
        </w:rPr>
        <w:t xml:space="preserve">, “In Search of </w:t>
      </w:r>
      <w:proofErr w:type="spellStart"/>
      <w:r w:rsidRPr="00D976E6">
        <w:rPr>
          <w:rFonts w:ascii="Times New Roman" w:eastAsia="Times New Roman" w:hAnsi="Times New Roman" w:cs="Times New Roman"/>
          <w:color w:val="000000"/>
          <w:sz w:val="24"/>
          <w:szCs w:val="24"/>
        </w:rPr>
        <w:t>Askr</w:t>
      </w:r>
      <w:proofErr w:type="spellEnd"/>
      <w:r w:rsidRPr="00D976E6">
        <w:rPr>
          <w:rFonts w:ascii="Times New Roman" w:eastAsia="Times New Roman" w:hAnsi="Times New Roman" w:cs="Times New Roman"/>
          <w:color w:val="000000"/>
          <w:sz w:val="24"/>
          <w:szCs w:val="24"/>
        </w:rPr>
        <w:t xml:space="preserve"> Yggdrasill: A Phenomenological Approach to the Role of Trees in Old Nordic Religions”, MA thesis (University of Iceland, 2018); </w:t>
      </w:r>
      <w:r w:rsidRPr="00D976E6">
        <w:rPr>
          <w:rFonts w:ascii="Times New Roman" w:eastAsia="Times New Roman" w:hAnsi="Times New Roman" w:cs="Times New Roman"/>
          <w:i/>
          <w:color w:val="000000"/>
          <w:sz w:val="24"/>
          <w:szCs w:val="24"/>
        </w:rPr>
        <w:t>cf</w:t>
      </w:r>
      <w:r w:rsidRPr="00D976E6">
        <w:rPr>
          <w:rFonts w:ascii="Times New Roman" w:eastAsia="Times New Roman" w:hAnsi="Times New Roman" w:cs="Times New Roman"/>
          <w:color w:val="000000"/>
          <w:sz w:val="24"/>
          <w:szCs w:val="24"/>
        </w:rPr>
        <w:t xml:space="preserve">. Michael D. J. </w:t>
      </w:r>
      <w:proofErr w:type="spellStart"/>
      <w:r w:rsidRPr="00D976E6">
        <w:rPr>
          <w:rFonts w:ascii="Times New Roman" w:eastAsia="Times New Roman" w:hAnsi="Times New Roman" w:cs="Times New Roman"/>
          <w:color w:val="000000"/>
          <w:sz w:val="24"/>
          <w:szCs w:val="24"/>
        </w:rPr>
        <w:t>Bintley</w:t>
      </w:r>
      <w:proofErr w:type="spell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Trees in the Religions of Early Medieval England</w:t>
      </w:r>
      <w:r w:rsidRPr="00D976E6">
        <w:rPr>
          <w:rFonts w:ascii="Times New Roman" w:eastAsia="Times New Roman" w:hAnsi="Times New Roman" w:cs="Times New Roman"/>
          <w:color w:val="000000"/>
          <w:sz w:val="24"/>
          <w:szCs w:val="24"/>
        </w:rPr>
        <w:t>, Anglo-Saxon Studies 26 (Woodbridge, 2015).</w:t>
      </w:r>
    </w:p>
  </w:endnote>
  <w:endnote w:id="66">
    <w:p w14:paraId="1ED63EB8"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Caroline </w:t>
      </w:r>
      <w:proofErr w:type="spellStart"/>
      <w:r w:rsidRPr="00D976E6">
        <w:rPr>
          <w:rFonts w:ascii="Times New Roman" w:eastAsia="Times New Roman" w:hAnsi="Times New Roman" w:cs="Times New Roman"/>
          <w:color w:val="000000"/>
          <w:sz w:val="24"/>
          <w:szCs w:val="24"/>
        </w:rPr>
        <w:t>Arcini</w:t>
      </w:r>
      <w:proofErr w:type="spellEnd"/>
      <w:r w:rsidRPr="00D976E6">
        <w:rPr>
          <w:rFonts w:ascii="Times New Roman" w:eastAsia="Times New Roman" w:hAnsi="Times New Roman" w:cs="Times New Roman"/>
          <w:color w:val="000000"/>
          <w:sz w:val="24"/>
          <w:szCs w:val="24"/>
        </w:rPr>
        <w:t xml:space="preserve">, “The Vikings Bare Their Filed Teeth,” </w:t>
      </w:r>
      <w:r w:rsidRPr="00D976E6">
        <w:rPr>
          <w:rFonts w:ascii="Times New Roman" w:eastAsia="Times New Roman" w:hAnsi="Times New Roman" w:cs="Times New Roman"/>
          <w:i/>
          <w:color w:val="000000"/>
          <w:sz w:val="24"/>
          <w:szCs w:val="24"/>
        </w:rPr>
        <w:t>American Journal of Physical Anthropology 128/4</w:t>
      </w:r>
      <w:r w:rsidRPr="00D976E6">
        <w:rPr>
          <w:rFonts w:ascii="Times New Roman" w:eastAsia="Times New Roman" w:hAnsi="Times New Roman" w:cs="Times New Roman"/>
          <w:color w:val="000000"/>
          <w:sz w:val="24"/>
          <w:szCs w:val="24"/>
        </w:rPr>
        <w:t xml:space="preserve"> (2005): 727–33; Leszek </w:t>
      </w:r>
      <w:proofErr w:type="spellStart"/>
      <w:r w:rsidRPr="00D976E6">
        <w:rPr>
          <w:rFonts w:ascii="Times New Roman" w:eastAsia="Times New Roman" w:hAnsi="Times New Roman" w:cs="Times New Roman"/>
          <w:color w:val="000000"/>
          <w:sz w:val="24"/>
          <w:szCs w:val="24"/>
        </w:rPr>
        <w:t>Gardeła</w:t>
      </w:r>
      <w:proofErr w:type="spellEnd"/>
      <w:r w:rsidRPr="00D976E6">
        <w:rPr>
          <w:rFonts w:ascii="Times New Roman" w:eastAsia="Times New Roman" w:hAnsi="Times New Roman" w:cs="Times New Roman"/>
          <w:color w:val="000000"/>
          <w:sz w:val="24"/>
          <w:szCs w:val="24"/>
        </w:rPr>
        <w:t>, “Entangled Worlds: Archaeologies of Ambivalence in the Viking Age”, 2 vols., PhD thesis (University of Aberdeen, 2012), vol. 1, p. 71–74.</w:t>
      </w:r>
    </w:p>
  </w:endnote>
  <w:endnote w:id="67">
    <w:p w14:paraId="1C30D10B"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On ritual specialists in the pre-Christian Nordic region more generally, see Olof Sundqvist, </w:t>
      </w:r>
      <w:proofErr w:type="spellStart"/>
      <w:r w:rsidRPr="00D976E6">
        <w:rPr>
          <w:rFonts w:ascii="Times New Roman" w:eastAsia="Times New Roman" w:hAnsi="Times New Roman" w:cs="Times New Roman"/>
          <w:i/>
          <w:color w:val="000000"/>
          <w:sz w:val="24"/>
          <w:szCs w:val="24"/>
        </w:rPr>
        <w:t>Kultledare</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i</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fornskandinavisk</w:t>
      </w:r>
      <w:proofErr w:type="spellEnd"/>
      <w:r w:rsidRPr="00D976E6">
        <w:rPr>
          <w:rFonts w:ascii="Times New Roman" w:eastAsia="Times New Roman" w:hAnsi="Times New Roman" w:cs="Times New Roman"/>
          <w:i/>
          <w:color w:val="000000"/>
          <w:sz w:val="24"/>
          <w:szCs w:val="24"/>
        </w:rPr>
        <w:t xml:space="preserve"> religion</w:t>
      </w:r>
      <w:r w:rsidRPr="00D976E6">
        <w:rPr>
          <w:rFonts w:ascii="Times New Roman" w:eastAsia="Times New Roman" w:hAnsi="Times New Roman" w:cs="Times New Roman"/>
          <w:color w:val="000000"/>
          <w:sz w:val="24"/>
          <w:szCs w:val="24"/>
        </w:rPr>
        <w:t>, Occasional Papers in Archaeology 41 (Uppsala, 2007).</w:t>
      </w:r>
    </w:p>
  </w:endnote>
  <w:endnote w:id="68">
    <w:p w14:paraId="17D04F51"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i/>
          <w:sz w:val="24"/>
          <w:szCs w:val="24"/>
        </w:rPr>
        <w:t>Páls</w:t>
      </w:r>
      <w:proofErr w:type="spellEnd"/>
      <w:r w:rsidRPr="00D976E6">
        <w:rPr>
          <w:rFonts w:ascii="Times New Roman" w:eastAsia="Times New Roman" w:hAnsi="Times New Roman" w:cs="Times New Roman"/>
          <w:i/>
          <w:sz w:val="24"/>
          <w:szCs w:val="24"/>
        </w:rPr>
        <w:t xml:space="preserve"> saga</w:t>
      </w:r>
      <w:r w:rsidRPr="00D976E6">
        <w:rPr>
          <w:rFonts w:ascii="Times New Roman" w:eastAsia="Times New Roman" w:hAnsi="Times New Roman" w:cs="Times New Roman"/>
          <w:sz w:val="24"/>
          <w:szCs w:val="24"/>
        </w:rPr>
        <w:t xml:space="preserve"> is a Christian biography of </w:t>
      </w:r>
      <w:proofErr w:type="spellStart"/>
      <w:r w:rsidRPr="00D976E6">
        <w:rPr>
          <w:rFonts w:ascii="Times New Roman" w:eastAsia="Times New Roman" w:hAnsi="Times New Roman" w:cs="Times New Roman"/>
          <w:sz w:val="24"/>
          <w:szCs w:val="24"/>
        </w:rPr>
        <w:t>Páll</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Jónsson</w:t>
      </w:r>
      <w:proofErr w:type="spellEnd"/>
      <w:r w:rsidRPr="00D976E6">
        <w:rPr>
          <w:rFonts w:ascii="Times New Roman" w:eastAsia="Times New Roman" w:hAnsi="Times New Roman" w:cs="Times New Roman"/>
          <w:sz w:val="24"/>
          <w:szCs w:val="24"/>
        </w:rPr>
        <w:t xml:space="preserve"> (1155–1211), who was bishop of the Icelandic see of </w:t>
      </w:r>
      <w:proofErr w:type="spellStart"/>
      <w:r w:rsidRPr="00D976E6">
        <w:rPr>
          <w:rFonts w:ascii="Times New Roman" w:eastAsia="Times New Roman" w:hAnsi="Times New Roman" w:cs="Times New Roman"/>
          <w:sz w:val="24"/>
          <w:szCs w:val="24"/>
        </w:rPr>
        <w:t>Skálholt</w:t>
      </w:r>
      <w:proofErr w:type="spellEnd"/>
      <w:r w:rsidRPr="00D976E6">
        <w:rPr>
          <w:rFonts w:ascii="Times New Roman" w:eastAsia="Times New Roman" w:hAnsi="Times New Roman" w:cs="Times New Roman"/>
          <w:sz w:val="24"/>
          <w:szCs w:val="24"/>
        </w:rPr>
        <w:t xml:space="preserve"> (1195–1211). Traditionally grouped with other, more hagiographic bishops’ sagas, recent scholarship has instead stressed its links to current events in Iceland and the </w:t>
      </w:r>
      <w:proofErr w:type="spellStart"/>
      <w:r w:rsidRPr="00D976E6">
        <w:rPr>
          <w:rFonts w:ascii="Times New Roman" w:eastAsia="Times New Roman" w:hAnsi="Times New Roman" w:cs="Times New Roman"/>
          <w:i/>
          <w:sz w:val="24"/>
          <w:szCs w:val="24"/>
        </w:rPr>
        <w:t>samtíðasögur</w:t>
      </w:r>
      <w:proofErr w:type="spellEnd"/>
      <w:r w:rsidRPr="00D976E6">
        <w:rPr>
          <w:rFonts w:ascii="Times New Roman" w:eastAsia="Times New Roman" w:hAnsi="Times New Roman" w:cs="Times New Roman"/>
          <w:sz w:val="24"/>
          <w:szCs w:val="24"/>
        </w:rPr>
        <w:t xml:space="preserve"> (“contemporary sagas”); Margaret Cormack, “Christian Biography,” in </w:t>
      </w:r>
      <w:r w:rsidRPr="00D976E6">
        <w:rPr>
          <w:rFonts w:ascii="Times New Roman" w:eastAsia="Times New Roman" w:hAnsi="Times New Roman" w:cs="Times New Roman"/>
          <w:i/>
          <w:sz w:val="24"/>
          <w:szCs w:val="24"/>
        </w:rPr>
        <w:t>A Companion to Old Norse-Icelandic Literature and Culture</w:t>
      </w:r>
      <w:r w:rsidRPr="00D976E6">
        <w:rPr>
          <w:rFonts w:ascii="Times New Roman" w:eastAsia="Times New Roman" w:hAnsi="Times New Roman" w:cs="Times New Roman"/>
          <w:sz w:val="24"/>
          <w:szCs w:val="24"/>
        </w:rPr>
        <w:t xml:space="preserve">, ed. Rory </w:t>
      </w:r>
      <w:proofErr w:type="spellStart"/>
      <w:r w:rsidRPr="00D976E6">
        <w:rPr>
          <w:rFonts w:ascii="Times New Roman" w:eastAsia="Times New Roman" w:hAnsi="Times New Roman" w:cs="Times New Roman"/>
          <w:sz w:val="24"/>
          <w:szCs w:val="24"/>
        </w:rPr>
        <w:t>McTurk</w:t>
      </w:r>
      <w:proofErr w:type="spellEnd"/>
      <w:r w:rsidRPr="00D976E6">
        <w:rPr>
          <w:rFonts w:ascii="Times New Roman" w:eastAsia="Times New Roman" w:hAnsi="Times New Roman" w:cs="Times New Roman"/>
          <w:sz w:val="24"/>
          <w:szCs w:val="24"/>
        </w:rPr>
        <w:t xml:space="preserve"> (Oxford 2007), 27–28. The saga was likely composed very soon after the events it depicts, by a writer with direct experience of the people and places the text describes, suggesting that the artisan Margaret </w:t>
      </w:r>
      <w:proofErr w:type="spellStart"/>
      <w:r w:rsidRPr="00D976E6">
        <w:rPr>
          <w:rFonts w:ascii="Times New Roman" w:eastAsia="Times New Roman" w:hAnsi="Times New Roman" w:cs="Times New Roman"/>
          <w:i/>
          <w:sz w:val="24"/>
          <w:szCs w:val="24"/>
        </w:rPr>
        <w:t>hin</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haga</w:t>
      </w:r>
      <w:proofErr w:type="spellEnd"/>
      <w:r w:rsidRPr="00D976E6">
        <w:rPr>
          <w:rFonts w:ascii="Times New Roman" w:eastAsia="Times New Roman" w:hAnsi="Times New Roman" w:cs="Times New Roman"/>
          <w:sz w:val="24"/>
          <w:szCs w:val="24"/>
        </w:rPr>
        <w:t xml:space="preserve"> (“the skilful”) was a historical figure, and that her nickname and reputation were widely known in thirteenth-century Iceland; Paul </w:t>
      </w:r>
      <w:proofErr w:type="spellStart"/>
      <w:r w:rsidRPr="00D976E6">
        <w:rPr>
          <w:rFonts w:ascii="Times New Roman" w:eastAsia="Times New Roman" w:hAnsi="Times New Roman" w:cs="Times New Roman"/>
          <w:sz w:val="24"/>
          <w:szCs w:val="24"/>
        </w:rPr>
        <w:t>Bibire</w:t>
      </w:r>
      <w:proofErr w:type="spellEnd"/>
      <w:r w:rsidRPr="00D976E6">
        <w:rPr>
          <w:rFonts w:ascii="Times New Roman" w:eastAsia="Times New Roman" w:hAnsi="Times New Roman" w:cs="Times New Roman"/>
          <w:sz w:val="24"/>
          <w:szCs w:val="24"/>
        </w:rPr>
        <w:t>, “</w:t>
      </w:r>
      <w:proofErr w:type="spellStart"/>
      <w:r w:rsidRPr="00D976E6">
        <w:rPr>
          <w:rFonts w:ascii="Times New Roman" w:eastAsia="Times New Roman" w:hAnsi="Times New Roman" w:cs="Times New Roman"/>
          <w:sz w:val="24"/>
          <w:szCs w:val="24"/>
        </w:rPr>
        <w:t>Páls</w:t>
      </w:r>
      <w:proofErr w:type="spellEnd"/>
      <w:r w:rsidRPr="00D976E6">
        <w:rPr>
          <w:rFonts w:ascii="Times New Roman" w:eastAsia="Times New Roman" w:hAnsi="Times New Roman" w:cs="Times New Roman"/>
          <w:sz w:val="24"/>
          <w:szCs w:val="24"/>
        </w:rPr>
        <w:t xml:space="preserve"> saga </w:t>
      </w:r>
      <w:proofErr w:type="spellStart"/>
      <w:r w:rsidRPr="00D976E6">
        <w:rPr>
          <w:rFonts w:ascii="Times New Roman" w:eastAsia="Times New Roman" w:hAnsi="Times New Roman" w:cs="Times New Roman"/>
          <w:sz w:val="24"/>
          <w:szCs w:val="24"/>
        </w:rPr>
        <w:t>biskups</w:t>
      </w:r>
      <w:proofErr w:type="spellEnd"/>
      <w:r w:rsidRPr="00D976E6">
        <w:rPr>
          <w:rFonts w:ascii="Times New Roman" w:eastAsia="Times New Roman" w:hAnsi="Times New Roman" w:cs="Times New Roman"/>
          <w:sz w:val="24"/>
          <w:szCs w:val="24"/>
        </w:rPr>
        <w:t xml:space="preserve">,” in </w:t>
      </w:r>
      <w:r w:rsidRPr="00D976E6">
        <w:rPr>
          <w:rFonts w:ascii="Times New Roman" w:eastAsia="Times New Roman" w:hAnsi="Times New Roman" w:cs="Times New Roman"/>
          <w:i/>
          <w:sz w:val="24"/>
          <w:szCs w:val="24"/>
        </w:rPr>
        <w:t xml:space="preserve">Medieval Scandinavia: an </w:t>
      </w:r>
      <w:proofErr w:type="spellStart"/>
      <w:r w:rsidRPr="00D976E6">
        <w:rPr>
          <w:rFonts w:ascii="Times New Roman" w:eastAsia="Times New Roman" w:hAnsi="Times New Roman" w:cs="Times New Roman"/>
          <w:i/>
          <w:sz w:val="24"/>
          <w:szCs w:val="24"/>
        </w:rPr>
        <w:t>Encyclopedia</w:t>
      </w:r>
      <w:proofErr w:type="spellEnd"/>
      <w:r w:rsidRPr="00D976E6">
        <w:rPr>
          <w:rFonts w:ascii="Times New Roman" w:eastAsia="Times New Roman" w:hAnsi="Times New Roman" w:cs="Times New Roman"/>
          <w:sz w:val="24"/>
          <w:szCs w:val="24"/>
        </w:rPr>
        <w:t xml:space="preserve">, ed. Phillip </w:t>
      </w:r>
      <w:proofErr w:type="spellStart"/>
      <w:r w:rsidRPr="00D976E6">
        <w:rPr>
          <w:rFonts w:ascii="Times New Roman" w:eastAsia="Times New Roman" w:hAnsi="Times New Roman" w:cs="Times New Roman"/>
          <w:sz w:val="24"/>
          <w:szCs w:val="24"/>
        </w:rPr>
        <w:t>Pulsiano</w:t>
      </w:r>
      <w:proofErr w:type="spellEnd"/>
      <w:r w:rsidRPr="00D976E6">
        <w:rPr>
          <w:rFonts w:ascii="Times New Roman" w:eastAsia="Times New Roman" w:hAnsi="Times New Roman" w:cs="Times New Roman"/>
          <w:sz w:val="24"/>
          <w:szCs w:val="24"/>
        </w:rPr>
        <w:t xml:space="preserve"> and Kirsten Wolf (New York 1993), 496. The text describes the crozier as </w:t>
      </w:r>
      <w:proofErr w:type="spellStart"/>
      <w:r w:rsidRPr="00D976E6">
        <w:rPr>
          <w:rFonts w:ascii="Times New Roman" w:eastAsia="Times New Roman" w:hAnsi="Times New Roman" w:cs="Times New Roman"/>
          <w:i/>
          <w:sz w:val="24"/>
          <w:szCs w:val="24"/>
        </w:rPr>
        <w:t>gioruann</w:t>
      </w:r>
      <w:proofErr w:type="spellEnd"/>
      <w:r w:rsidRPr="00D976E6">
        <w:rPr>
          <w:rFonts w:ascii="Times New Roman" w:eastAsia="Times New Roman" w:hAnsi="Times New Roman" w:cs="Times New Roman"/>
          <w:i/>
          <w:sz w:val="24"/>
          <w:szCs w:val="24"/>
        </w:rPr>
        <w:t xml:space="preserve"> so </w:t>
      </w:r>
      <w:proofErr w:type="spellStart"/>
      <w:r w:rsidRPr="00D976E6">
        <w:rPr>
          <w:rFonts w:ascii="Times New Roman" w:eastAsia="Times New Roman" w:hAnsi="Times New Roman" w:cs="Times New Roman"/>
          <w:i/>
          <w:sz w:val="24"/>
          <w:szCs w:val="24"/>
        </w:rPr>
        <w:t>hagliga</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ad</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eingi</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madur</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hafdi</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fyrr</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sied</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jaffnvel</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gioruann</w:t>
      </w:r>
      <w:proofErr w:type="spellEnd"/>
      <w:r w:rsidRPr="00D976E6">
        <w:rPr>
          <w:rFonts w:ascii="Times New Roman" w:eastAsia="Times New Roman" w:hAnsi="Times New Roman" w:cs="Times New Roman"/>
          <w:i/>
          <w:sz w:val="24"/>
          <w:szCs w:val="24"/>
        </w:rPr>
        <w:t xml:space="preserve"> ä </w:t>
      </w:r>
      <w:proofErr w:type="spellStart"/>
      <w:r w:rsidRPr="00D976E6">
        <w:rPr>
          <w:rFonts w:ascii="Times New Roman" w:eastAsia="Times New Roman" w:hAnsi="Times New Roman" w:cs="Times New Roman"/>
          <w:i/>
          <w:sz w:val="24"/>
          <w:szCs w:val="24"/>
        </w:rPr>
        <w:t>Jslandi</w:t>
      </w:r>
      <w:proofErr w:type="spellEnd"/>
      <w:r w:rsidRPr="00D976E6">
        <w:rPr>
          <w:rFonts w:ascii="Times New Roman" w:eastAsia="Times New Roman" w:hAnsi="Times New Roman" w:cs="Times New Roman"/>
          <w:i/>
          <w:sz w:val="24"/>
          <w:szCs w:val="24"/>
        </w:rPr>
        <w:t xml:space="preserve"> er </w:t>
      </w:r>
      <w:proofErr w:type="spellStart"/>
      <w:r w:rsidRPr="00D976E6">
        <w:rPr>
          <w:rFonts w:ascii="Times New Roman" w:eastAsia="Times New Roman" w:hAnsi="Times New Roman" w:cs="Times New Roman"/>
          <w:i/>
          <w:sz w:val="24"/>
          <w:szCs w:val="24"/>
        </w:rPr>
        <w:t>smydad</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hafdi</w:t>
      </w:r>
      <w:proofErr w:type="spellEnd"/>
      <w:r w:rsidRPr="00D976E6">
        <w:rPr>
          <w:rFonts w:ascii="Times New Roman" w:eastAsia="Times New Roman" w:hAnsi="Times New Roman" w:cs="Times New Roman"/>
          <w:i/>
          <w:sz w:val="24"/>
          <w:szCs w:val="24"/>
        </w:rPr>
        <w:t xml:space="preserve"> Margret </w:t>
      </w:r>
      <w:proofErr w:type="spellStart"/>
      <w:r w:rsidRPr="00D976E6">
        <w:rPr>
          <w:rFonts w:ascii="Times New Roman" w:eastAsia="Times New Roman" w:hAnsi="Times New Roman" w:cs="Times New Roman"/>
          <w:i/>
          <w:sz w:val="24"/>
          <w:szCs w:val="24"/>
        </w:rPr>
        <w:t>hin</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haga</w:t>
      </w:r>
      <w:proofErr w:type="spellEnd"/>
      <w:r w:rsidRPr="00D976E6">
        <w:rPr>
          <w:rFonts w:ascii="Times New Roman" w:eastAsia="Times New Roman" w:hAnsi="Times New Roman" w:cs="Times New Roman"/>
          <w:i/>
          <w:sz w:val="24"/>
          <w:szCs w:val="24"/>
        </w:rPr>
        <w:t xml:space="preserve">, er </w:t>
      </w:r>
      <w:proofErr w:type="spellStart"/>
      <w:r w:rsidRPr="00D976E6">
        <w:rPr>
          <w:rFonts w:ascii="Times New Roman" w:eastAsia="Times New Roman" w:hAnsi="Times New Roman" w:cs="Times New Roman"/>
          <w:i/>
          <w:sz w:val="24"/>
          <w:szCs w:val="24"/>
        </w:rPr>
        <w:t>þa</w:t>
      </w:r>
      <w:proofErr w:type="spellEnd"/>
      <w:r w:rsidRPr="00D976E6">
        <w:rPr>
          <w:rFonts w:ascii="Times New Roman" w:eastAsia="Times New Roman" w:hAnsi="Times New Roman" w:cs="Times New Roman"/>
          <w:i/>
          <w:sz w:val="24"/>
          <w:szCs w:val="24"/>
        </w:rPr>
        <w:t xml:space="preserve"> var </w:t>
      </w:r>
      <w:proofErr w:type="spellStart"/>
      <w:r w:rsidRPr="00D976E6">
        <w:rPr>
          <w:rFonts w:ascii="Times New Roman" w:eastAsia="Times New Roman" w:hAnsi="Times New Roman" w:cs="Times New Roman"/>
          <w:i/>
          <w:sz w:val="24"/>
          <w:szCs w:val="24"/>
        </w:rPr>
        <w:t>oddhogust</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allra</w:t>
      </w:r>
      <w:proofErr w:type="spellEnd"/>
      <w:r w:rsidRPr="00D976E6">
        <w:rPr>
          <w:rFonts w:ascii="Times New Roman" w:eastAsia="Times New Roman" w:hAnsi="Times New Roman" w:cs="Times New Roman"/>
          <w:i/>
          <w:sz w:val="24"/>
          <w:szCs w:val="24"/>
        </w:rPr>
        <w:t xml:space="preserve"> manna a </w:t>
      </w:r>
      <w:proofErr w:type="spellStart"/>
      <w:r w:rsidRPr="00D976E6">
        <w:rPr>
          <w:rFonts w:ascii="Times New Roman" w:eastAsia="Times New Roman" w:hAnsi="Times New Roman" w:cs="Times New Roman"/>
          <w:i/>
          <w:sz w:val="24"/>
          <w:szCs w:val="24"/>
        </w:rPr>
        <w:t>Jslandi</w:t>
      </w:r>
      <w:proofErr w:type="spellEnd"/>
      <w:r w:rsidRPr="00D976E6">
        <w:rPr>
          <w:rFonts w:ascii="Times New Roman" w:eastAsia="Times New Roman" w:hAnsi="Times New Roman" w:cs="Times New Roman"/>
          <w:sz w:val="24"/>
          <w:szCs w:val="24"/>
        </w:rPr>
        <w:t xml:space="preserve"> (“made so skilfully that no one had seen its equal made in Iceland before, [and] which was made by Margaret the skilful, who was then the most skilled with a point of everyone in Iceland”); </w:t>
      </w:r>
      <w:proofErr w:type="spellStart"/>
      <w:r w:rsidRPr="00D976E6">
        <w:rPr>
          <w:rFonts w:ascii="Times New Roman" w:eastAsia="Times New Roman" w:hAnsi="Times New Roman" w:cs="Times New Roman"/>
          <w:i/>
          <w:sz w:val="24"/>
          <w:szCs w:val="24"/>
        </w:rPr>
        <w:t>Páls</w:t>
      </w:r>
      <w:proofErr w:type="spellEnd"/>
      <w:r w:rsidRPr="00D976E6">
        <w:rPr>
          <w:rFonts w:ascii="Times New Roman" w:eastAsia="Times New Roman" w:hAnsi="Times New Roman" w:cs="Times New Roman"/>
          <w:i/>
          <w:sz w:val="24"/>
          <w:szCs w:val="24"/>
        </w:rPr>
        <w:t xml:space="preserve"> saga </w:t>
      </w:r>
      <w:proofErr w:type="spellStart"/>
      <w:r w:rsidRPr="00D976E6">
        <w:rPr>
          <w:rFonts w:ascii="Times New Roman" w:eastAsia="Times New Roman" w:hAnsi="Times New Roman" w:cs="Times New Roman"/>
          <w:i/>
          <w:sz w:val="24"/>
          <w:szCs w:val="24"/>
        </w:rPr>
        <w:t>byskups</w:t>
      </w:r>
      <w:proofErr w:type="spellEnd"/>
      <w:r w:rsidRPr="00D976E6">
        <w:rPr>
          <w:rFonts w:ascii="Times New Roman" w:eastAsia="Times New Roman" w:hAnsi="Times New Roman" w:cs="Times New Roman"/>
          <w:sz w:val="24"/>
          <w:szCs w:val="24"/>
        </w:rPr>
        <w:t xml:space="preserve">, in </w:t>
      </w:r>
      <w:proofErr w:type="spellStart"/>
      <w:r w:rsidRPr="00D976E6">
        <w:rPr>
          <w:rFonts w:ascii="Times New Roman" w:eastAsia="Times New Roman" w:hAnsi="Times New Roman" w:cs="Times New Roman"/>
          <w:i/>
          <w:sz w:val="24"/>
          <w:szCs w:val="24"/>
        </w:rPr>
        <w:t>Biskupa</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sögur</w:t>
      </w:r>
      <w:proofErr w:type="spellEnd"/>
      <w:r w:rsidRPr="00D976E6">
        <w:rPr>
          <w:rFonts w:ascii="Times New Roman" w:eastAsia="Times New Roman" w:hAnsi="Times New Roman" w:cs="Times New Roman"/>
          <w:i/>
          <w:sz w:val="24"/>
          <w:szCs w:val="24"/>
        </w:rPr>
        <w:t xml:space="preserve"> II</w:t>
      </w:r>
      <w:r w:rsidRPr="00D976E6">
        <w:rPr>
          <w:rFonts w:ascii="Times New Roman" w:eastAsia="Times New Roman" w:hAnsi="Times New Roman" w:cs="Times New Roman"/>
          <w:sz w:val="24"/>
          <w:szCs w:val="24"/>
        </w:rPr>
        <w:t xml:space="preserve">, ed. </w:t>
      </w:r>
      <w:proofErr w:type="spellStart"/>
      <w:r w:rsidRPr="00D976E6">
        <w:rPr>
          <w:rFonts w:ascii="Times New Roman" w:eastAsia="Times New Roman" w:hAnsi="Times New Roman" w:cs="Times New Roman"/>
          <w:sz w:val="24"/>
          <w:szCs w:val="24"/>
        </w:rPr>
        <w:t>Ásdís</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Egilsdóttir</w:t>
      </w:r>
      <w:proofErr w:type="spellEnd"/>
      <w:r w:rsidRPr="00D976E6">
        <w:rPr>
          <w:rFonts w:ascii="Times New Roman" w:eastAsia="Times New Roman" w:hAnsi="Times New Roman" w:cs="Times New Roman"/>
          <w:sz w:val="24"/>
          <w:szCs w:val="24"/>
        </w:rPr>
        <w:t xml:space="preserve"> (Reykjavík, 2002), vol. 2, p. 431; translated in </w:t>
      </w:r>
      <w:proofErr w:type="spellStart"/>
      <w:r w:rsidRPr="00D976E6">
        <w:rPr>
          <w:rFonts w:ascii="Times New Roman" w:eastAsia="Times New Roman" w:hAnsi="Times New Roman" w:cs="Times New Roman"/>
          <w:i/>
          <w:sz w:val="24"/>
          <w:szCs w:val="24"/>
        </w:rPr>
        <w:t>Origines</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Islandicae</w:t>
      </w:r>
      <w:proofErr w:type="spellEnd"/>
      <w:r w:rsidRPr="00D976E6">
        <w:rPr>
          <w:rFonts w:ascii="Times New Roman" w:eastAsia="Times New Roman" w:hAnsi="Times New Roman" w:cs="Times New Roman"/>
          <w:i/>
          <w:sz w:val="24"/>
          <w:szCs w:val="24"/>
        </w:rPr>
        <w:t>: A Collection of the More Important Sagas and Other Native Writings Relating to the Settlement and Early History of Iceland</w:t>
      </w:r>
      <w:r w:rsidRPr="00D976E6">
        <w:rPr>
          <w:rFonts w:ascii="Times New Roman" w:eastAsia="Times New Roman" w:hAnsi="Times New Roman" w:cs="Times New Roman"/>
          <w:sz w:val="24"/>
          <w:szCs w:val="24"/>
        </w:rPr>
        <w:t xml:space="preserve">, trans. </w:t>
      </w:r>
      <w:proofErr w:type="spellStart"/>
      <w:r w:rsidRPr="00D976E6">
        <w:rPr>
          <w:rFonts w:ascii="Times New Roman" w:eastAsia="Times New Roman" w:hAnsi="Times New Roman" w:cs="Times New Roman"/>
          <w:sz w:val="24"/>
          <w:szCs w:val="24"/>
        </w:rPr>
        <w:t>Guðbrandur</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Vigfússon</w:t>
      </w:r>
      <w:proofErr w:type="spellEnd"/>
      <w:r w:rsidRPr="00D976E6">
        <w:rPr>
          <w:rFonts w:ascii="Times New Roman" w:eastAsia="Times New Roman" w:hAnsi="Times New Roman" w:cs="Times New Roman"/>
          <w:sz w:val="24"/>
          <w:szCs w:val="24"/>
        </w:rPr>
        <w:t xml:space="preserve"> and F. York Powell (Oxford, 1905), vol. 2, pp. 502–534, p. 528.</w:t>
      </w:r>
    </w:p>
  </w:endnote>
  <w:endnote w:id="69">
    <w:p w14:paraId="2D7F925F"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Orkneyinga</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xml:space="preserve">, 13; de Vries, </w:t>
      </w:r>
      <w:proofErr w:type="spellStart"/>
      <w:r w:rsidRPr="00D976E6">
        <w:rPr>
          <w:rFonts w:ascii="Times New Roman" w:eastAsia="Times New Roman" w:hAnsi="Times New Roman" w:cs="Times New Roman"/>
          <w:i/>
          <w:color w:val="000000"/>
          <w:sz w:val="24"/>
          <w:szCs w:val="24"/>
        </w:rPr>
        <w:t>Altgermanische</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Religionsgeschichte</w:t>
      </w:r>
      <w:proofErr w:type="spellEnd"/>
      <w:r w:rsidRPr="00D976E6">
        <w:rPr>
          <w:rFonts w:ascii="Times New Roman" w:eastAsia="Times New Roman" w:hAnsi="Times New Roman" w:cs="Times New Roman"/>
          <w:color w:val="000000"/>
          <w:sz w:val="24"/>
          <w:szCs w:val="24"/>
        </w:rPr>
        <w:t xml:space="preserve">, vol. 1, pp. 411–12; Smyth, </w:t>
      </w:r>
      <w:r w:rsidRPr="00D976E6">
        <w:rPr>
          <w:rFonts w:ascii="Times New Roman" w:eastAsia="Times New Roman" w:hAnsi="Times New Roman" w:cs="Times New Roman"/>
          <w:i/>
          <w:color w:val="000000"/>
          <w:sz w:val="24"/>
          <w:szCs w:val="24"/>
        </w:rPr>
        <w:t>Scandinavian Kings in the British Isles</w:t>
      </w:r>
      <w:r w:rsidRPr="00D976E6">
        <w:rPr>
          <w:rFonts w:ascii="Times New Roman" w:eastAsia="Times New Roman" w:hAnsi="Times New Roman" w:cs="Times New Roman"/>
          <w:color w:val="000000"/>
          <w:sz w:val="24"/>
          <w:szCs w:val="24"/>
        </w:rPr>
        <w:t xml:space="preserve">, 189–94; </w:t>
      </w:r>
      <w:proofErr w:type="spellStart"/>
      <w:r w:rsidRPr="00D976E6">
        <w:rPr>
          <w:rFonts w:ascii="Times New Roman" w:eastAsia="Times New Roman" w:hAnsi="Times New Roman" w:cs="Times New Roman"/>
          <w:color w:val="000000"/>
          <w:sz w:val="24"/>
          <w:szCs w:val="24"/>
        </w:rPr>
        <w:t>af</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Edholm</w:t>
      </w:r>
      <w:proofErr w:type="spellEnd"/>
      <w:r w:rsidRPr="00D976E6">
        <w:rPr>
          <w:rFonts w:ascii="Times New Roman" w:eastAsia="Times New Roman" w:hAnsi="Times New Roman" w:cs="Times New Roman"/>
          <w:color w:val="000000"/>
          <w:sz w:val="24"/>
          <w:szCs w:val="24"/>
        </w:rPr>
        <w:t>, “</w:t>
      </w:r>
      <w:proofErr w:type="spellStart"/>
      <w:r w:rsidRPr="00D976E6">
        <w:rPr>
          <w:rFonts w:ascii="Times New Roman" w:eastAsia="Times New Roman" w:hAnsi="Times New Roman" w:cs="Times New Roman"/>
          <w:color w:val="000000"/>
          <w:sz w:val="24"/>
          <w:szCs w:val="24"/>
        </w:rPr>
        <w:t>Att</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rista</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blodörn</w:t>
      </w:r>
      <w:proofErr w:type="spellEnd"/>
      <w:r w:rsidRPr="00D976E6">
        <w:rPr>
          <w:rFonts w:ascii="Times New Roman" w:eastAsia="Times New Roman" w:hAnsi="Times New Roman" w:cs="Times New Roman"/>
          <w:color w:val="000000"/>
          <w:sz w:val="24"/>
          <w:szCs w:val="24"/>
        </w:rPr>
        <w:t>”.</w:t>
      </w:r>
    </w:p>
  </w:endnote>
  <w:endnote w:id="70">
    <w:p w14:paraId="121F05FB"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On the tensions between mechanical and ritual (or ritualised) behaviour, see generally Catherine Bell, </w:t>
      </w:r>
      <w:r w:rsidRPr="00D976E6">
        <w:rPr>
          <w:rFonts w:ascii="Times New Roman" w:eastAsia="Times New Roman" w:hAnsi="Times New Roman" w:cs="Times New Roman"/>
          <w:i/>
          <w:color w:val="000000"/>
          <w:sz w:val="24"/>
          <w:szCs w:val="24"/>
        </w:rPr>
        <w:t>Ritual: Perspectives and Dimensions</w:t>
      </w:r>
      <w:r w:rsidRPr="00D976E6">
        <w:rPr>
          <w:rFonts w:ascii="Times New Roman" w:eastAsia="Times New Roman" w:hAnsi="Times New Roman" w:cs="Times New Roman"/>
          <w:color w:val="000000"/>
          <w:sz w:val="24"/>
          <w:szCs w:val="24"/>
        </w:rPr>
        <w:t xml:space="preserve"> (Oxford, 1997); Ronald L. Grimes, “Religion, Ritual, and Performance,” in </w:t>
      </w:r>
      <w:r w:rsidRPr="00D976E6">
        <w:rPr>
          <w:rFonts w:ascii="Times New Roman" w:eastAsia="Times New Roman" w:hAnsi="Times New Roman" w:cs="Times New Roman"/>
          <w:i/>
          <w:color w:val="000000"/>
          <w:sz w:val="24"/>
          <w:szCs w:val="24"/>
        </w:rPr>
        <w:t>Religion, Theatre, and Performance: Acts of Faith</w:t>
      </w:r>
      <w:r w:rsidRPr="00D976E6">
        <w:rPr>
          <w:rFonts w:ascii="Times New Roman" w:eastAsia="Times New Roman" w:hAnsi="Times New Roman" w:cs="Times New Roman"/>
          <w:color w:val="000000"/>
          <w:sz w:val="24"/>
          <w:szCs w:val="24"/>
        </w:rPr>
        <w:t xml:space="preserve">, ed. Lance </w:t>
      </w:r>
      <w:proofErr w:type="spellStart"/>
      <w:r w:rsidRPr="00D976E6">
        <w:rPr>
          <w:rFonts w:ascii="Times New Roman" w:eastAsia="Times New Roman" w:hAnsi="Times New Roman" w:cs="Times New Roman"/>
          <w:color w:val="000000"/>
          <w:sz w:val="24"/>
          <w:szCs w:val="24"/>
        </w:rPr>
        <w:t>Gharavi</w:t>
      </w:r>
      <w:proofErr w:type="spellEnd"/>
      <w:r w:rsidRPr="00D976E6">
        <w:rPr>
          <w:rFonts w:ascii="Times New Roman" w:eastAsia="Times New Roman" w:hAnsi="Times New Roman" w:cs="Times New Roman"/>
          <w:color w:val="000000"/>
          <w:sz w:val="24"/>
          <w:szCs w:val="24"/>
        </w:rPr>
        <w:t xml:space="preserve"> (New York, 2011), 27–41; Pamela J. Stewart and Andrew </w:t>
      </w:r>
      <w:proofErr w:type="spellStart"/>
      <w:r w:rsidRPr="00D976E6">
        <w:rPr>
          <w:rFonts w:ascii="Times New Roman" w:eastAsia="Times New Roman" w:hAnsi="Times New Roman" w:cs="Times New Roman"/>
          <w:color w:val="000000"/>
          <w:sz w:val="24"/>
          <w:szCs w:val="24"/>
        </w:rPr>
        <w:t>Strathern</w:t>
      </w:r>
      <w:proofErr w:type="spell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Ritual: Key Concepts in Religion</w:t>
      </w:r>
      <w:r w:rsidRPr="00D976E6">
        <w:rPr>
          <w:rFonts w:ascii="Times New Roman" w:eastAsia="Times New Roman" w:hAnsi="Times New Roman" w:cs="Times New Roman"/>
          <w:color w:val="000000"/>
          <w:sz w:val="24"/>
          <w:szCs w:val="24"/>
        </w:rPr>
        <w:t xml:space="preserve"> (London, 2014).</w:t>
      </w:r>
    </w:p>
  </w:endnote>
  <w:endnote w:id="71">
    <w:p w14:paraId="4B351BE4" w14:textId="77777777" w:rsidR="00236302" w:rsidRPr="00D976E6" w:rsidRDefault="00236302" w:rsidP="00D976E6">
      <w:pP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Tom Hellers, </w:t>
      </w:r>
      <w:proofErr w:type="spellStart"/>
      <w:r w:rsidRPr="00D976E6">
        <w:rPr>
          <w:rFonts w:ascii="Times New Roman" w:eastAsia="Times New Roman" w:hAnsi="Times New Roman" w:cs="Times New Roman"/>
          <w:i/>
          <w:color w:val="000000"/>
          <w:sz w:val="24"/>
          <w:szCs w:val="24"/>
        </w:rPr>
        <w:t>Valknútr</w:t>
      </w:r>
      <w:proofErr w:type="spellEnd"/>
      <w:r w:rsidRPr="00D976E6">
        <w:rPr>
          <w:rFonts w:ascii="Times New Roman" w:eastAsia="Times New Roman" w:hAnsi="Times New Roman" w:cs="Times New Roman"/>
          <w:i/>
          <w:color w:val="000000"/>
          <w:sz w:val="24"/>
          <w:szCs w:val="24"/>
        </w:rPr>
        <w:t xml:space="preserve">: Das </w:t>
      </w:r>
      <w:proofErr w:type="spellStart"/>
      <w:r w:rsidRPr="00D976E6">
        <w:rPr>
          <w:rFonts w:ascii="Times New Roman" w:eastAsia="Times New Roman" w:hAnsi="Times New Roman" w:cs="Times New Roman"/>
          <w:i/>
          <w:color w:val="000000"/>
          <w:sz w:val="24"/>
          <w:szCs w:val="24"/>
        </w:rPr>
        <w:t>Dreiecksymbol</w:t>
      </w:r>
      <w:proofErr w:type="spellEnd"/>
      <w:r w:rsidRPr="00D976E6">
        <w:rPr>
          <w:rFonts w:ascii="Times New Roman" w:eastAsia="Times New Roman" w:hAnsi="Times New Roman" w:cs="Times New Roman"/>
          <w:i/>
          <w:color w:val="000000"/>
          <w:sz w:val="24"/>
          <w:szCs w:val="24"/>
        </w:rPr>
        <w:t xml:space="preserve"> der </w:t>
      </w:r>
      <w:proofErr w:type="spellStart"/>
      <w:r w:rsidRPr="00D976E6">
        <w:rPr>
          <w:rFonts w:ascii="Times New Roman" w:eastAsia="Times New Roman" w:hAnsi="Times New Roman" w:cs="Times New Roman"/>
          <w:i/>
          <w:color w:val="000000"/>
          <w:sz w:val="24"/>
          <w:szCs w:val="24"/>
        </w:rPr>
        <w:t>Wikingerzeit</w:t>
      </w:r>
      <w:proofErr w:type="spellEnd"/>
      <w:r w:rsidRPr="00D976E6">
        <w:rPr>
          <w:rFonts w:ascii="Times New Roman" w:eastAsia="Times New Roman" w:hAnsi="Times New Roman" w:cs="Times New Roman"/>
          <w:color w:val="000000"/>
          <w:sz w:val="24"/>
          <w:szCs w:val="24"/>
        </w:rPr>
        <w:t xml:space="preserve">, Studia </w:t>
      </w:r>
      <w:proofErr w:type="spellStart"/>
      <w:r w:rsidRPr="00D976E6">
        <w:rPr>
          <w:rFonts w:ascii="Times New Roman" w:eastAsia="Times New Roman" w:hAnsi="Times New Roman" w:cs="Times New Roman"/>
          <w:color w:val="000000"/>
          <w:sz w:val="24"/>
          <w:szCs w:val="24"/>
        </w:rPr>
        <w:t>Medievalia</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Septentrionalia</w:t>
      </w:r>
      <w:proofErr w:type="spellEnd"/>
      <w:r w:rsidRPr="00D976E6">
        <w:rPr>
          <w:rFonts w:ascii="Times New Roman" w:eastAsia="Times New Roman" w:hAnsi="Times New Roman" w:cs="Times New Roman"/>
          <w:color w:val="000000"/>
          <w:sz w:val="24"/>
          <w:szCs w:val="24"/>
        </w:rPr>
        <w:t xml:space="preserve"> (Vienna, 2012).</w:t>
      </w:r>
    </w:p>
  </w:endnote>
  <w:endnote w:id="72">
    <w:p w14:paraId="4F7BCC06"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lang w:val="da-DK"/>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Folke</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Ström</w:t>
      </w:r>
      <w:proofErr w:type="spell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On the Sacral Origin of the Germanic Death Penalties</w:t>
      </w:r>
      <w:r w:rsidRPr="00D976E6">
        <w:rPr>
          <w:rFonts w:ascii="Times New Roman" w:eastAsia="Times New Roman" w:hAnsi="Times New Roman" w:cs="Times New Roman"/>
          <w:color w:val="000000"/>
          <w:sz w:val="24"/>
          <w:szCs w:val="24"/>
        </w:rPr>
        <w:t xml:space="preserve"> (Lund, 1942); Miranda </w:t>
      </w:r>
      <w:proofErr w:type="spellStart"/>
      <w:r w:rsidRPr="00D976E6">
        <w:rPr>
          <w:rFonts w:ascii="Times New Roman" w:eastAsia="Times New Roman" w:hAnsi="Times New Roman" w:cs="Times New Roman"/>
          <w:color w:val="000000"/>
          <w:sz w:val="24"/>
          <w:szCs w:val="24"/>
        </w:rPr>
        <w:t>Aldhouse</w:t>
      </w:r>
      <w:proofErr w:type="spellEnd"/>
      <w:r w:rsidRPr="00D976E6">
        <w:rPr>
          <w:rFonts w:ascii="Times New Roman" w:eastAsia="Times New Roman" w:hAnsi="Times New Roman" w:cs="Times New Roman"/>
          <w:color w:val="000000"/>
          <w:sz w:val="24"/>
          <w:szCs w:val="24"/>
        </w:rPr>
        <w:t xml:space="preserve">-Green, </w:t>
      </w:r>
      <w:r w:rsidRPr="00D976E6">
        <w:rPr>
          <w:rFonts w:ascii="Times New Roman" w:eastAsia="Times New Roman" w:hAnsi="Times New Roman" w:cs="Times New Roman"/>
          <w:i/>
          <w:color w:val="000000"/>
          <w:sz w:val="24"/>
          <w:szCs w:val="24"/>
        </w:rPr>
        <w:t>Dying for the Gods: Human Sacrifice in Iron Age &amp; Roman Europe</w:t>
      </w:r>
      <w:r w:rsidRPr="00D976E6">
        <w:rPr>
          <w:rFonts w:ascii="Times New Roman" w:eastAsia="Times New Roman" w:hAnsi="Times New Roman" w:cs="Times New Roman"/>
          <w:color w:val="000000"/>
          <w:sz w:val="24"/>
          <w:szCs w:val="24"/>
        </w:rPr>
        <w:t xml:space="preserve"> (Stroud, 2001); Aleks </w:t>
      </w:r>
      <w:proofErr w:type="spellStart"/>
      <w:r w:rsidRPr="00D976E6">
        <w:rPr>
          <w:rFonts w:ascii="Times New Roman" w:eastAsia="Times New Roman" w:hAnsi="Times New Roman" w:cs="Times New Roman"/>
          <w:color w:val="000000"/>
          <w:sz w:val="24"/>
          <w:szCs w:val="24"/>
        </w:rPr>
        <w:t>Pluskowski</w:t>
      </w:r>
      <w:proofErr w:type="spellEnd"/>
      <w:r w:rsidRPr="00D976E6">
        <w:rPr>
          <w:rFonts w:ascii="Times New Roman" w:eastAsia="Times New Roman" w:hAnsi="Times New Roman" w:cs="Times New Roman"/>
          <w:color w:val="000000"/>
          <w:sz w:val="24"/>
          <w:szCs w:val="24"/>
        </w:rPr>
        <w:t xml:space="preserve">, “The Sacred Gallows: Sacrificial Hanging to Óðinn,” </w:t>
      </w:r>
      <w:r w:rsidRPr="00D976E6">
        <w:rPr>
          <w:rFonts w:ascii="Times New Roman" w:eastAsia="Times New Roman" w:hAnsi="Times New Roman" w:cs="Times New Roman"/>
          <w:i/>
          <w:color w:val="000000"/>
          <w:sz w:val="24"/>
          <w:szCs w:val="24"/>
        </w:rPr>
        <w:t>Archaeological Review from Cambridge 17/2</w:t>
      </w:r>
      <w:r w:rsidRPr="00D976E6">
        <w:rPr>
          <w:rFonts w:ascii="Times New Roman" w:eastAsia="Times New Roman" w:hAnsi="Times New Roman" w:cs="Times New Roman"/>
          <w:color w:val="000000"/>
          <w:sz w:val="24"/>
          <w:szCs w:val="24"/>
        </w:rPr>
        <w:t xml:space="preserve"> (2000): 55–81; Klaus </w:t>
      </w:r>
      <w:proofErr w:type="spellStart"/>
      <w:r w:rsidRPr="00D976E6">
        <w:rPr>
          <w:rFonts w:ascii="Times New Roman" w:eastAsia="Times New Roman" w:hAnsi="Times New Roman" w:cs="Times New Roman"/>
          <w:color w:val="000000"/>
          <w:sz w:val="24"/>
          <w:szCs w:val="24"/>
        </w:rPr>
        <w:t>af</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Edholm</w:t>
      </w:r>
      <w:proofErr w:type="spellEnd"/>
      <w:r w:rsidRPr="00D976E6">
        <w:rPr>
          <w:rFonts w:ascii="Times New Roman" w:eastAsia="Times New Roman" w:hAnsi="Times New Roman" w:cs="Times New Roman"/>
          <w:color w:val="000000"/>
          <w:sz w:val="24"/>
          <w:szCs w:val="24"/>
        </w:rPr>
        <w:t>, “</w:t>
      </w:r>
      <w:proofErr w:type="spellStart"/>
      <w:r w:rsidRPr="00D976E6">
        <w:rPr>
          <w:rFonts w:ascii="Times New Roman" w:eastAsia="Times New Roman" w:hAnsi="Times New Roman" w:cs="Times New Roman"/>
          <w:color w:val="000000"/>
          <w:sz w:val="24"/>
          <w:szCs w:val="24"/>
        </w:rPr>
        <w:t>Människooffer</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i</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Fornnordisk</w:t>
      </w:r>
      <w:proofErr w:type="spellEnd"/>
      <w:r w:rsidRPr="00D976E6">
        <w:rPr>
          <w:rFonts w:ascii="Times New Roman" w:eastAsia="Times New Roman" w:hAnsi="Times New Roman" w:cs="Times New Roman"/>
          <w:color w:val="000000"/>
          <w:sz w:val="24"/>
          <w:szCs w:val="24"/>
        </w:rPr>
        <w:t xml:space="preserve"> Religion. </w:t>
      </w:r>
      <w:r w:rsidRPr="00D976E6">
        <w:rPr>
          <w:rFonts w:ascii="Times New Roman" w:eastAsia="Times New Roman" w:hAnsi="Times New Roman" w:cs="Times New Roman"/>
          <w:color w:val="000000"/>
          <w:sz w:val="24"/>
          <w:szCs w:val="24"/>
          <w:lang w:val="da-DK"/>
        </w:rPr>
        <w:t xml:space="preserve">En Diskussion </w:t>
      </w:r>
      <w:proofErr w:type="spellStart"/>
      <w:r w:rsidRPr="00D976E6">
        <w:rPr>
          <w:rFonts w:ascii="Times New Roman" w:eastAsia="Times New Roman" w:hAnsi="Times New Roman" w:cs="Times New Roman"/>
          <w:color w:val="000000"/>
          <w:sz w:val="24"/>
          <w:szCs w:val="24"/>
          <w:lang w:val="da-DK"/>
        </w:rPr>
        <w:t>Utifrån</w:t>
      </w:r>
      <w:proofErr w:type="spellEnd"/>
      <w:r w:rsidRPr="00D976E6">
        <w:rPr>
          <w:rFonts w:ascii="Times New Roman" w:eastAsia="Times New Roman" w:hAnsi="Times New Roman" w:cs="Times New Roman"/>
          <w:color w:val="000000"/>
          <w:sz w:val="24"/>
          <w:szCs w:val="24"/>
          <w:lang w:val="da-DK"/>
        </w:rPr>
        <w:t xml:space="preserve"> </w:t>
      </w:r>
      <w:proofErr w:type="spellStart"/>
      <w:r w:rsidRPr="00D976E6">
        <w:rPr>
          <w:rFonts w:ascii="Times New Roman" w:eastAsia="Times New Roman" w:hAnsi="Times New Roman" w:cs="Times New Roman"/>
          <w:color w:val="000000"/>
          <w:sz w:val="24"/>
          <w:szCs w:val="24"/>
          <w:lang w:val="da-DK"/>
        </w:rPr>
        <w:t>Arkeologiskt</w:t>
      </w:r>
      <w:proofErr w:type="spellEnd"/>
      <w:r w:rsidRPr="00D976E6">
        <w:rPr>
          <w:rFonts w:ascii="Times New Roman" w:eastAsia="Times New Roman" w:hAnsi="Times New Roman" w:cs="Times New Roman"/>
          <w:color w:val="000000"/>
          <w:sz w:val="24"/>
          <w:szCs w:val="24"/>
          <w:lang w:val="da-DK"/>
        </w:rPr>
        <w:t xml:space="preserve"> </w:t>
      </w:r>
      <w:proofErr w:type="spellStart"/>
      <w:r w:rsidRPr="00D976E6">
        <w:rPr>
          <w:rFonts w:ascii="Times New Roman" w:eastAsia="Times New Roman" w:hAnsi="Times New Roman" w:cs="Times New Roman"/>
          <w:color w:val="000000"/>
          <w:sz w:val="24"/>
          <w:szCs w:val="24"/>
          <w:lang w:val="da-DK"/>
        </w:rPr>
        <w:t>Material</w:t>
      </w:r>
      <w:proofErr w:type="spellEnd"/>
      <w:r w:rsidRPr="00D976E6">
        <w:rPr>
          <w:rFonts w:ascii="Times New Roman" w:eastAsia="Times New Roman" w:hAnsi="Times New Roman" w:cs="Times New Roman"/>
          <w:color w:val="000000"/>
          <w:sz w:val="24"/>
          <w:szCs w:val="24"/>
          <w:lang w:val="da-DK"/>
        </w:rPr>
        <w:t xml:space="preserve"> </w:t>
      </w:r>
      <w:proofErr w:type="spellStart"/>
      <w:r w:rsidRPr="00D976E6">
        <w:rPr>
          <w:rFonts w:ascii="Times New Roman" w:eastAsia="Times New Roman" w:hAnsi="Times New Roman" w:cs="Times New Roman"/>
          <w:color w:val="000000"/>
          <w:sz w:val="24"/>
          <w:szCs w:val="24"/>
          <w:lang w:val="da-DK"/>
        </w:rPr>
        <w:t>Och</w:t>
      </w:r>
      <w:proofErr w:type="spellEnd"/>
      <w:r w:rsidRPr="00D976E6">
        <w:rPr>
          <w:rFonts w:ascii="Times New Roman" w:eastAsia="Times New Roman" w:hAnsi="Times New Roman" w:cs="Times New Roman"/>
          <w:color w:val="000000"/>
          <w:sz w:val="24"/>
          <w:szCs w:val="24"/>
          <w:lang w:val="da-DK"/>
        </w:rPr>
        <w:t xml:space="preserve"> </w:t>
      </w:r>
      <w:proofErr w:type="spellStart"/>
      <w:r w:rsidRPr="00D976E6">
        <w:rPr>
          <w:rFonts w:ascii="Times New Roman" w:eastAsia="Times New Roman" w:hAnsi="Times New Roman" w:cs="Times New Roman"/>
          <w:color w:val="000000"/>
          <w:sz w:val="24"/>
          <w:szCs w:val="24"/>
          <w:lang w:val="da-DK"/>
        </w:rPr>
        <w:t>Källtexter</w:t>
      </w:r>
      <w:proofErr w:type="spellEnd"/>
      <w:r w:rsidRPr="00D976E6">
        <w:rPr>
          <w:rFonts w:ascii="Times New Roman" w:eastAsia="Times New Roman" w:hAnsi="Times New Roman" w:cs="Times New Roman"/>
          <w:color w:val="000000"/>
          <w:sz w:val="24"/>
          <w:szCs w:val="24"/>
          <w:lang w:val="da-DK"/>
        </w:rPr>
        <w:t xml:space="preserve">,” </w:t>
      </w:r>
      <w:r w:rsidRPr="00D976E6">
        <w:rPr>
          <w:rFonts w:ascii="Times New Roman" w:eastAsia="Times New Roman" w:hAnsi="Times New Roman" w:cs="Times New Roman"/>
          <w:i/>
          <w:color w:val="000000"/>
          <w:sz w:val="24"/>
          <w:szCs w:val="24"/>
          <w:lang w:val="da-DK"/>
        </w:rPr>
        <w:t xml:space="preserve">Chaos </w:t>
      </w:r>
      <w:r w:rsidRPr="00D976E6">
        <w:rPr>
          <w:rFonts w:ascii="Times New Roman" w:eastAsia="Times New Roman" w:hAnsi="Times New Roman" w:cs="Times New Roman"/>
          <w:color w:val="000000"/>
          <w:sz w:val="24"/>
          <w:szCs w:val="24"/>
          <w:lang w:val="da-DK"/>
        </w:rPr>
        <w:t>–</w:t>
      </w:r>
      <w:r w:rsidRPr="00D976E6">
        <w:rPr>
          <w:rFonts w:ascii="Times New Roman" w:eastAsia="Times New Roman" w:hAnsi="Times New Roman" w:cs="Times New Roman"/>
          <w:i/>
          <w:color w:val="000000"/>
          <w:sz w:val="24"/>
          <w:szCs w:val="24"/>
          <w:lang w:val="da-DK"/>
        </w:rPr>
        <w:t xml:space="preserve"> Skandinavisk Tidsskrift for Religionshistoriske Studie 65</w:t>
      </w:r>
      <w:r w:rsidRPr="00D976E6">
        <w:rPr>
          <w:rFonts w:ascii="Times New Roman" w:eastAsia="Times New Roman" w:hAnsi="Times New Roman" w:cs="Times New Roman"/>
          <w:color w:val="000000"/>
          <w:sz w:val="24"/>
          <w:szCs w:val="24"/>
          <w:lang w:val="da-DK"/>
        </w:rPr>
        <w:t xml:space="preserve"> (2016): 125–48.</w:t>
      </w:r>
    </w:p>
  </w:endnote>
  <w:endnote w:id="73">
    <w:p w14:paraId="5B4EE5FC"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lang w:val="de-DE"/>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lang w:val="de-DE"/>
        </w:rPr>
        <w:t xml:space="preserve"> </w:t>
      </w:r>
      <w:proofErr w:type="spellStart"/>
      <w:r w:rsidRPr="00D976E6">
        <w:rPr>
          <w:rFonts w:ascii="Times New Roman" w:eastAsia="Times New Roman" w:hAnsi="Times New Roman" w:cs="Times New Roman"/>
          <w:i/>
          <w:color w:val="000000"/>
          <w:sz w:val="24"/>
          <w:szCs w:val="24"/>
          <w:lang w:val="de-DE"/>
        </w:rPr>
        <w:t>Ragnarssona</w:t>
      </w:r>
      <w:proofErr w:type="spellEnd"/>
      <w:r w:rsidRPr="00D976E6">
        <w:rPr>
          <w:rFonts w:ascii="Times New Roman" w:eastAsia="Times New Roman" w:hAnsi="Times New Roman" w:cs="Times New Roman"/>
          <w:i/>
          <w:color w:val="000000"/>
          <w:sz w:val="24"/>
          <w:szCs w:val="24"/>
          <w:lang w:val="de-DE"/>
        </w:rPr>
        <w:t xml:space="preserve"> </w:t>
      </w:r>
      <w:proofErr w:type="spellStart"/>
      <w:r w:rsidRPr="00D976E6">
        <w:rPr>
          <w:rFonts w:ascii="Times New Roman" w:eastAsia="Times New Roman" w:hAnsi="Times New Roman" w:cs="Times New Roman"/>
          <w:i/>
          <w:color w:val="000000"/>
          <w:sz w:val="24"/>
          <w:szCs w:val="24"/>
          <w:lang w:val="de-DE"/>
        </w:rPr>
        <w:t>þáttr</w:t>
      </w:r>
      <w:proofErr w:type="spellEnd"/>
      <w:r w:rsidRPr="00D976E6">
        <w:rPr>
          <w:rFonts w:ascii="Times New Roman" w:eastAsia="Times New Roman" w:hAnsi="Times New Roman" w:cs="Times New Roman"/>
          <w:color w:val="000000"/>
          <w:sz w:val="24"/>
          <w:szCs w:val="24"/>
          <w:lang w:val="de-DE"/>
        </w:rPr>
        <w:t>, vol. 1, p. 158.</w:t>
      </w:r>
    </w:p>
  </w:endnote>
  <w:endnote w:id="74">
    <w:p w14:paraId="7CD9CC49"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i/>
          <w:color w:val="000000"/>
          <w:sz w:val="24"/>
          <w:szCs w:val="24"/>
          <w:lang w:val="de-DE"/>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lang w:val="de-DE"/>
        </w:rPr>
        <w:t xml:space="preserve"> de Vries, </w:t>
      </w:r>
      <w:r w:rsidRPr="00D976E6">
        <w:rPr>
          <w:rFonts w:ascii="Times New Roman" w:eastAsia="Times New Roman" w:hAnsi="Times New Roman" w:cs="Times New Roman"/>
          <w:i/>
          <w:color w:val="000000"/>
          <w:sz w:val="24"/>
          <w:szCs w:val="24"/>
          <w:lang w:val="de-DE"/>
        </w:rPr>
        <w:t>Altgermanische Religionsgeschichte</w:t>
      </w:r>
      <w:r w:rsidRPr="00D976E6">
        <w:rPr>
          <w:rFonts w:ascii="Times New Roman" w:eastAsia="Times New Roman" w:hAnsi="Times New Roman" w:cs="Times New Roman"/>
          <w:color w:val="000000"/>
          <w:sz w:val="24"/>
          <w:szCs w:val="24"/>
          <w:lang w:val="de-DE"/>
        </w:rPr>
        <w:t>, vol. 1, p. 411: “Vaterrache”.</w:t>
      </w:r>
    </w:p>
  </w:endnote>
  <w:endnote w:id="75">
    <w:p w14:paraId="6718FB3A" w14:textId="6F301B73" w:rsidR="00236302" w:rsidRPr="00D976E6" w:rsidRDefault="00236302" w:rsidP="00CF3313">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Mary Bradbury, “The Good </w:t>
      </w:r>
      <w:proofErr w:type="gramStart"/>
      <w:r w:rsidRPr="00D976E6">
        <w:rPr>
          <w:rFonts w:ascii="Times New Roman" w:eastAsia="Times New Roman" w:hAnsi="Times New Roman" w:cs="Times New Roman"/>
          <w:color w:val="000000"/>
          <w:sz w:val="24"/>
          <w:szCs w:val="24"/>
        </w:rPr>
        <w:t>Death?,</w:t>
      </w:r>
      <w:proofErr w:type="gramEnd"/>
      <w:r w:rsidRPr="00D976E6">
        <w:rPr>
          <w:rFonts w:ascii="Times New Roman" w:eastAsia="Times New Roman" w:hAnsi="Times New Roman" w:cs="Times New Roman"/>
          <w:color w:val="000000"/>
          <w:sz w:val="24"/>
          <w:szCs w:val="24"/>
        </w:rPr>
        <w:t xml:space="preserve">” in </w:t>
      </w:r>
      <w:r w:rsidRPr="00D976E6">
        <w:rPr>
          <w:rFonts w:ascii="Times New Roman" w:eastAsia="Times New Roman" w:hAnsi="Times New Roman" w:cs="Times New Roman"/>
          <w:i/>
          <w:color w:val="000000"/>
          <w:sz w:val="24"/>
          <w:szCs w:val="24"/>
        </w:rPr>
        <w:t>Death, Dying, and Bereavement</w:t>
      </w:r>
      <w:r w:rsidRPr="00D976E6">
        <w:rPr>
          <w:rFonts w:ascii="Times New Roman" w:eastAsia="Times New Roman" w:hAnsi="Times New Roman" w:cs="Times New Roman"/>
          <w:color w:val="000000"/>
          <w:sz w:val="24"/>
          <w:szCs w:val="24"/>
        </w:rPr>
        <w:t>, ed. Donna Dickenson and Malcom Johnson, 2nd ed. (London, 2000), 56–63</w:t>
      </w:r>
      <w:r>
        <w:rPr>
          <w:rFonts w:ascii="Times New Roman" w:eastAsia="Times New Roman" w:hAnsi="Times New Roman" w:cs="Times New Roman"/>
          <w:color w:val="000000"/>
          <w:sz w:val="24"/>
          <w:szCs w:val="24"/>
        </w:rPr>
        <w:t>, p. 59. S</w:t>
      </w:r>
      <w:r w:rsidRPr="00D976E6">
        <w:rPr>
          <w:rFonts w:ascii="Times New Roman" w:eastAsia="Times New Roman" w:hAnsi="Times New Roman" w:cs="Times New Roman"/>
          <w:color w:val="000000"/>
          <w:sz w:val="24"/>
          <w:szCs w:val="24"/>
        </w:rPr>
        <w:t xml:space="preserve">ee </w:t>
      </w:r>
      <w:r>
        <w:rPr>
          <w:rFonts w:ascii="Times New Roman" w:eastAsia="Times New Roman" w:hAnsi="Times New Roman" w:cs="Times New Roman"/>
          <w:color w:val="000000"/>
          <w:sz w:val="24"/>
          <w:szCs w:val="24"/>
        </w:rPr>
        <w:t xml:space="preserve">also </w:t>
      </w:r>
      <w:r w:rsidRPr="00D976E6">
        <w:rPr>
          <w:rFonts w:ascii="Times New Roman" w:eastAsia="Times New Roman" w:hAnsi="Times New Roman" w:cs="Times New Roman"/>
          <w:color w:val="000000"/>
          <w:sz w:val="24"/>
          <w:szCs w:val="24"/>
        </w:rPr>
        <w:t xml:space="preserve">Maurice Bloch and Jonathan Parry, eds., </w:t>
      </w:r>
      <w:proofErr w:type="gramStart"/>
      <w:r w:rsidRPr="00D976E6">
        <w:rPr>
          <w:rFonts w:ascii="Times New Roman" w:eastAsia="Times New Roman" w:hAnsi="Times New Roman" w:cs="Times New Roman"/>
          <w:i/>
          <w:color w:val="000000"/>
          <w:sz w:val="24"/>
          <w:szCs w:val="24"/>
        </w:rPr>
        <w:t>Death</w:t>
      </w:r>
      <w:proofErr w:type="gramEnd"/>
      <w:r w:rsidRPr="00D976E6">
        <w:rPr>
          <w:rFonts w:ascii="Times New Roman" w:eastAsia="Times New Roman" w:hAnsi="Times New Roman" w:cs="Times New Roman"/>
          <w:i/>
          <w:color w:val="000000"/>
          <w:sz w:val="24"/>
          <w:szCs w:val="24"/>
        </w:rPr>
        <w:t xml:space="preserve"> and the Regeneration of Life</w:t>
      </w:r>
      <w:r w:rsidRPr="00D976E6">
        <w:rPr>
          <w:rFonts w:ascii="Times New Roman" w:eastAsia="Times New Roman" w:hAnsi="Times New Roman" w:cs="Times New Roman"/>
          <w:color w:val="000000"/>
          <w:sz w:val="24"/>
          <w:szCs w:val="24"/>
        </w:rPr>
        <w:t xml:space="preserve"> (New York, 1982); Phyllis </w:t>
      </w:r>
      <w:proofErr w:type="spellStart"/>
      <w:r w:rsidRPr="00D976E6">
        <w:rPr>
          <w:rFonts w:ascii="Times New Roman" w:eastAsia="Times New Roman" w:hAnsi="Times New Roman" w:cs="Times New Roman"/>
          <w:color w:val="000000"/>
          <w:sz w:val="24"/>
          <w:szCs w:val="24"/>
        </w:rPr>
        <w:t>Palgi</w:t>
      </w:r>
      <w:proofErr w:type="spellEnd"/>
      <w:r w:rsidRPr="00D976E6">
        <w:rPr>
          <w:rFonts w:ascii="Times New Roman" w:eastAsia="Times New Roman" w:hAnsi="Times New Roman" w:cs="Times New Roman"/>
          <w:color w:val="000000"/>
          <w:sz w:val="24"/>
          <w:szCs w:val="24"/>
        </w:rPr>
        <w:t xml:space="preserve"> and Henry </w:t>
      </w:r>
      <w:proofErr w:type="spellStart"/>
      <w:r w:rsidRPr="00D976E6">
        <w:rPr>
          <w:rFonts w:ascii="Times New Roman" w:eastAsia="Times New Roman" w:hAnsi="Times New Roman" w:cs="Times New Roman"/>
          <w:color w:val="000000"/>
          <w:sz w:val="24"/>
          <w:szCs w:val="24"/>
        </w:rPr>
        <w:t>Abramovitch</w:t>
      </w:r>
      <w:proofErr w:type="spellEnd"/>
      <w:r w:rsidRPr="00D976E6">
        <w:rPr>
          <w:rFonts w:ascii="Times New Roman" w:eastAsia="Times New Roman" w:hAnsi="Times New Roman" w:cs="Times New Roman"/>
          <w:color w:val="000000"/>
          <w:sz w:val="24"/>
          <w:szCs w:val="24"/>
        </w:rPr>
        <w:t xml:space="preserve">, “Death: A Cross-Cultural Perspective,” </w:t>
      </w:r>
      <w:r w:rsidRPr="00D976E6">
        <w:rPr>
          <w:rFonts w:ascii="Times New Roman" w:eastAsia="Times New Roman" w:hAnsi="Times New Roman" w:cs="Times New Roman"/>
          <w:i/>
          <w:color w:val="000000"/>
          <w:sz w:val="24"/>
          <w:szCs w:val="24"/>
        </w:rPr>
        <w:t>Annual Review of Anthropology 13</w:t>
      </w:r>
      <w:r w:rsidRPr="00D976E6">
        <w:rPr>
          <w:rFonts w:ascii="Times New Roman" w:eastAsia="Times New Roman" w:hAnsi="Times New Roman" w:cs="Times New Roman"/>
          <w:color w:val="000000"/>
          <w:sz w:val="24"/>
          <w:szCs w:val="24"/>
        </w:rPr>
        <w:t xml:space="preserve"> (1984): 385–417.</w:t>
      </w:r>
    </w:p>
  </w:endnote>
  <w:endnote w:id="76">
    <w:p w14:paraId="05601AD2"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lang w:val="de-DE"/>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lang w:val="de-DE"/>
        </w:rPr>
        <w:t xml:space="preserve"> Saxo Grammaticus, </w:t>
      </w:r>
      <w:proofErr w:type="spellStart"/>
      <w:r w:rsidRPr="00D976E6">
        <w:rPr>
          <w:rFonts w:ascii="Times New Roman" w:eastAsia="Times New Roman" w:hAnsi="Times New Roman" w:cs="Times New Roman"/>
          <w:i/>
          <w:color w:val="000000"/>
          <w:sz w:val="24"/>
          <w:szCs w:val="24"/>
          <w:lang w:val="de-DE"/>
        </w:rPr>
        <w:t>Gesta</w:t>
      </w:r>
      <w:proofErr w:type="spellEnd"/>
      <w:r w:rsidRPr="00D976E6">
        <w:rPr>
          <w:rFonts w:ascii="Times New Roman" w:eastAsia="Times New Roman" w:hAnsi="Times New Roman" w:cs="Times New Roman"/>
          <w:i/>
          <w:color w:val="000000"/>
          <w:sz w:val="24"/>
          <w:szCs w:val="24"/>
          <w:lang w:val="de-DE"/>
        </w:rPr>
        <w:t xml:space="preserve"> </w:t>
      </w:r>
      <w:proofErr w:type="spellStart"/>
      <w:r w:rsidRPr="00D976E6">
        <w:rPr>
          <w:rFonts w:ascii="Times New Roman" w:eastAsia="Times New Roman" w:hAnsi="Times New Roman" w:cs="Times New Roman"/>
          <w:i/>
          <w:color w:val="000000"/>
          <w:sz w:val="24"/>
          <w:szCs w:val="24"/>
          <w:lang w:val="de-DE"/>
        </w:rPr>
        <w:t>Danorum</w:t>
      </w:r>
      <w:proofErr w:type="spellEnd"/>
      <w:r w:rsidRPr="00D976E6">
        <w:rPr>
          <w:rFonts w:ascii="Times New Roman" w:eastAsia="Times New Roman" w:hAnsi="Times New Roman" w:cs="Times New Roman"/>
          <w:color w:val="000000"/>
          <w:sz w:val="24"/>
          <w:szCs w:val="24"/>
          <w:lang w:val="de-DE"/>
        </w:rPr>
        <w:t xml:space="preserve"> 9.4.38–39, vol. 1, pp. 660–62.</w:t>
      </w:r>
    </w:p>
  </w:endnote>
  <w:endnote w:id="77">
    <w:p w14:paraId="52F19599"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Ragnars</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xml:space="preserve">, vol. 1, pp. 134–35; </w:t>
      </w:r>
      <w:proofErr w:type="spellStart"/>
      <w:r w:rsidRPr="00D976E6">
        <w:rPr>
          <w:rFonts w:ascii="Times New Roman" w:eastAsia="Times New Roman" w:hAnsi="Times New Roman" w:cs="Times New Roman"/>
          <w:i/>
          <w:color w:val="000000"/>
          <w:sz w:val="24"/>
          <w:szCs w:val="24"/>
        </w:rPr>
        <w:t>Ragnarssona</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þáttr</w:t>
      </w:r>
      <w:proofErr w:type="spellEnd"/>
      <w:r w:rsidRPr="00D976E6">
        <w:rPr>
          <w:rFonts w:ascii="Times New Roman" w:eastAsia="Times New Roman" w:hAnsi="Times New Roman" w:cs="Times New Roman"/>
          <w:color w:val="000000"/>
          <w:sz w:val="24"/>
          <w:szCs w:val="24"/>
        </w:rPr>
        <w:t>, vol. 1, p. 134–35.</w:t>
      </w:r>
    </w:p>
  </w:endnote>
  <w:endnote w:id="78">
    <w:p w14:paraId="1904E7F9"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lang w:val="da-DK"/>
        </w:rPr>
        <w:t xml:space="preserve"> Snorri </w:t>
      </w:r>
      <w:proofErr w:type="spellStart"/>
      <w:r w:rsidRPr="00D976E6">
        <w:rPr>
          <w:rFonts w:ascii="Times New Roman" w:eastAsia="Times New Roman" w:hAnsi="Times New Roman" w:cs="Times New Roman"/>
          <w:color w:val="000000"/>
          <w:sz w:val="24"/>
          <w:szCs w:val="24"/>
          <w:lang w:val="da-DK"/>
        </w:rPr>
        <w:t>Sturluson</w:t>
      </w:r>
      <w:proofErr w:type="spellEnd"/>
      <w:r w:rsidRPr="00D976E6">
        <w:rPr>
          <w:rFonts w:ascii="Times New Roman" w:eastAsia="Times New Roman" w:hAnsi="Times New Roman" w:cs="Times New Roman"/>
          <w:color w:val="000000"/>
          <w:sz w:val="24"/>
          <w:szCs w:val="24"/>
          <w:lang w:val="da-DK"/>
        </w:rPr>
        <w:t xml:space="preserve">, </w:t>
      </w:r>
      <w:r w:rsidRPr="00D976E6">
        <w:rPr>
          <w:rFonts w:ascii="Times New Roman" w:eastAsia="Times New Roman" w:hAnsi="Times New Roman" w:cs="Times New Roman"/>
          <w:i/>
          <w:color w:val="000000"/>
          <w:sz w:val="24"/>
          <w:szCs w:val="24"/>
          <w:lang w:val="da-DK"/>
        </w:rPr>
        <w:t>Haralds saga</w:t>
      </w:r>
      <w:r w:rsidRPr="00D976E6">
        <w:rPr>
          <w:rFonts w:ascii="Times New Roman" w:eastAsia="Times New Roman" w:hAnsi="Times New Roman" w:cs="Times New Roman"/>
          <w:color w:val="000000"/>
          <w:sz w:val="24"/>
          <w:szCs w:val="24"/>
          <w:lang w:val="da-DK"/>
        </w:rPr>
        <w:t xml:space="preserve">, vol. 1, p. 130. </w:t>
      </w:r>
      <w:proofErr w:type="spellStart"/>
      <w:r w:rsidRPr="00D976E6">
        <w:rPr>
          <w:rFonts w:ascii="Times New Roman" w:eastAsia="Times New Roman" w:hAnsi="Times New Roman" w:cs="Times New Roman"/>
          <w:i/>
          <w:color w:val="000000"/>
          <w:sz w:val="24"/>
          <w:szCs w:val="24"/>
        </w:rPr>
        <w:t>Orkneyinga</w:t>
      </w:r>
      <w:proofErr w:type="spellEnd"/>
      <w:r w:rsidRPr="00D976E6">
        <w:rPr>
          <w:rFonts w:ascii="Times New Roman" w:eastAsia="Times New Roman" w:hAnsi="Times New Roman" w:cs="Times New Roman"/>
          <w:i/>
          <w:color w:val="000000"/>
          <w:sz w:val="24"/>
          <w:szCs w:val="24"/>
        </w:rPr>
        <w:t xml:space="preserve"> saga</w:t>
      </w:r>
      <w:r w:rsidRPr="00D976E6">
        <w:rPr>
          <w:rFonts w:ascii="Times New Roman" w:eastAsia="Times New Roman" w:hAnsi="Times New Roman" w:cs="Times New Roman"/>
          <w:color w:val="000000"/>
          <w:sz w:val="24"/>
          <w:szCs w:val="24"/>
        </w:rPr>
        <w:t xml:space="preserve">, 12, notes </w:t>
      </w:r>
      <w:proofErr w:type="spellStart"/>
      <w:r w:rsidRPr="00D976E6">
        <w:rPr>
          <w:rFonts w:ascii="Times New Roman" w:eastAsia="Times New Roman" w:hAnsi="Times New Roman" w:cs="Times New Roman"/>
          <w:color w:val="000000"/>
          <w:sz w:val="24"/>
          <w:szCs w:val="24"/>
        </w:rPr>
        <w:t>Rǫgnvaldr’s</w:t>
      </w:r>
      <w:proofErr w:type="spellEnd"/>
      <w:r w:rsidRPr="00D976E6">
        <w:rPr>
          <w:rFonts w:ascii="Times New Roman" w:eastAsia="Times New Roman" w:hAnsi="Times New Roman" w:cs="Times New Roman"/>
          <w:color w:val="000000"/>
          <w:sz w:val="24"/>
          <w:szCs w:val="24"/>
        </w:rPr>
        <w:t xml:space="preserve"> death at </w:t>
      </w:r>
      <w:proofErr w:type="spellStart"/>
      <w:r w:rsidRPr="00D976E6">
        <w:rPr>
          <w:rFonts w:ascii="Times New Roman" w:eastAsia="Times New Roman" w:hAnsi="Times New Roman" w:cs="Times New Roman"/>
          <w:color w:val="000000"/>
          <w:sz w:val="24"/>
          <w:szCs w:val="24"/>
        </w:rPr>
        <w:t>Háfldan’s</w:t>
      </w:r>
      <w:proofErr w:type="spellEnd"/>
      <w:r w:rsidRPr="00D976E6">
        <w:rPr>
          <w:rFonts w:ascii="Times New Roman" w:eastAsia="Times New Roman" w:hAnsi="Times New Roman" w:cs="Times New Roman"/>
          <w:color w:val="000000"/>
          <w:sz w:val="24"/>
          <w:szCs w:val="24"/>
        </w:rPr>
        <w:t xml:space="preserve"> hands, but not the method.</w:t>
      </w:r>
    </w:p>
  </w:endnote>
  <w:endnote w:id="79">
    <w:p w14:paraId="6C4409AE"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Orms</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þáttr</w:t>
      </w:r>
      <w:proofErr w:type="spellEnd"/>
      <w:r w:rsidRPr="00D976E6">
        <w:rPr>
          <w:rFonts w:ascii="Times New Roman" w:eastAsia="Times New Roman" w:hAnsi="Times New Roman" w:cs="Times New Roman"/>
          <w:color w:val="000000"/>
          <w:sz w:val="24"/>
          <w:szCs w:val="24"/>
        </w:rPr>
        <w:t>, 410–14.</w:t>
      </w:r>
    </w:p>
  </w:endnote>
  <w:endnote w:id="80">
    <w:p w14:paraId="09344A55"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Norna</w:t>
      </w:r>
      <w:proofErr w:type="spellEnd"/>
      <w:r w:rsidRPr="00D976E6">
        <w:rPr>
          <w:rFonts w:ascii="Times New Roman" w:eastAsia="Times New Roman" w:hAnsi="Times New Roman" w:cs="Times New Roman"/>
          <w:i/>
          <w:color w:val="000000"/>
          <w:sz w:val="24"/>
          <w:szCs w:val="24"/>
        </w:rPr>
        <w:t xml:space="preserve">-Gests </w:t>
      </w:r>
      <w:proofErr w:type="spellStart"/>
      <w:r w:rsidRPr="00D976E6">
        <w:rPr>
          <w:rFonts w:ascii="Times New Roman" w:eastAsia="Times New Roman" w:hAnsi="Times New Roman" w:cs="Times New Roman"/>
          <w:i/>
          <w:color w:val="000000"/>
          <w:sz w:val="24"/>
          <w:szCs w:val="24"/>
        </w:rPr>
        <w:t>þáttr</w:t>
      </w:r>
      <w:proofErr w:type="spellEnd"/>
      <w:r w:rsidRPr="00D976E6">
        <w:rPr>
          <w:rFonts w:ascii="Times New Roman" w:eastAsia="Times New Roman" w:hAnsi="Times New Roman" w:cs="Times New Roman"/>
          <w:color w:val="000000"/>
          <w:sz w:val="24"/>
          <w:szCs w:val="24"/>
        </w:rPr>
        <w:t xml:space="preserve">, vol. 1, p. 157. </w:t>
      </w:r>
      <w:proofErr w:type="spellStart"/>
      <w:r w:rsidRPr="00D976E6">
        <w:rPr>
          <w:rFonts w:ascii="Times New Roman" w:eastAsia="Times New Roman" w:hAnsi="Times New Roman" w:cs="Times New Roman"/>
          <w:i/>
          <w:color w:val="000000"/>
          <w:sz w:val="24"/>
          <w:szCs w:val="24"/>
        </w:rPr>
        <w:t>Reginsmál</w:t>
      </w:r>
      <w:proofErr w:type="spellEnd"/>
      <w:r w:rsidRPr="00D976E6">
        <w:rPr>
          <w:rFonts w:ascii="Times New Roman" w:eastAsia="Times New Roman" w:hAnsi="Times New Roman" w:cs="Times New Roman"/>
          <w:color w:val="000000"/>
          <w:sz w:val="24"/>
          <w:szCs w:val="24"/>
        </w:rPr>
        <w:t xml:space="preserve">, as part of a complex cycle of interconnected poems covering several generations of heroes, makes no explicit mention of </w:t>
      </w:r>
      <w:proofErr w:type="spellStart"/>
      <w:r w:rsidRPr="00D976E6">
        <w:rPr>
          <w:rFonts w:ascii="Times New Roman" w:eastAsia="Times New Roman" w:hAnsi="Times New Roman" w:cs="Times New Roman"/>
          <w:color w:val="000000"/>
          <w:sz w:val="24"/>
          <w:szCs w:val="24"/>
        </w:rPr>
        <w:t>Sigmundr’s</w:t>
      </w:r>
      <w:proofErr w:type="spellEnd"/>
      <w:r w:rsidRPr="00D976E6">
        <w:rPr>
          <w:rFonts w:ascii="Times New Roman" w:eastAsia="Times New Roman" w:hAnsi="Times New Roman" w:cs="Times New Roman"/>
          <w:color w:val="000000"/>
          <w:sz w:val="24"/>
          <w:szCs w:val="24"/>
        </w:rPr>
        <w:t xml:space="preserve"> death.</w:t>
      </w:r>
    </w:p>
  </w:endnote>
  <w:endnote w:id="81">
    <w:p w14:paraId="36144492"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Keith Ruiter and Steve Ashby’s recent study on judicial violence in early-medieval Europe observed that hanging, despite (or due to?) its association with Óðinn in many sources, appears to have been regarded as a particularly shameful death in early-medieval Gotland; “Different Strokes: Judicial Violence in Viking-Age England and Scandinavia,” </w:t>
      </w:r>
      <w:r w:rsidRPr="00D976E6">
        <w:rPr>
          <w:rFonts w:ascii="Times New Roman" w:eastAsia="Times New Roman" w:hAnsi="Times New Roman" w:cs="Times New Roman"/>
          <w:i/>
          <w:color w:val="000000"/>
          <w:sz w:val="24"/>
          <w:szCs w:val="24"/>
        </w:rPr>
        <w:t>Viking and Medieval Scandinavia 14</w:t>
      </w:r>
      <w:r w:rsidRPr="00D976E6">
        <w:rPr>
          <w:rFonts w:ascii="Times New Roman" w:eastAsia="Times New Roman" w:hAnsi="Times New Roman" w:cs="Times New Roman"/>
          <w:color w:val="000000"/>
          <w:sz w:val="24"/>
          <w:szCs w:val="24"/>
        </w:rPr>
        <w:t xml:space="preserve"> (2018): 153–84.</w:t>
      </w:r>
    </w:p>
  </w:endnote>
  <w:endnote w:id="82">
    <w:p w14:paraId="42975687"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Roy A. Rappaport, “The Obvious Aspects of Ritual,” in </w:t>
      </w:r>
      <w:r w:rsidRPr="00D976E6">
        <w:rPr>
          <w:rFonts w:ascii="Times New Roman" w:eastAsia="Times New Roman" w:hAnsi="Times New Roman" w:cs="Times New Roman"/>
          <w:i/>
          <w:color w:val="000000"/>
          <w:sz w:val="24"/>
          <w:szCs w:val="24"/>
        </w:rPr>
        <w:t>Ecology, Meaning, and Religion</w:t>
      </w:r>
      <w:r w:rsidRPr="00D976E6">
        <w:rPr>
          <w:rFonts w:ascii="Times New Roman" w:eastAsia="Times New Roman" w:hAnsi="Times New Roman" w:cs="Times New Roman"/>
          <w:color w:val="000000"/>
          <w:sz w:val="24"/>
          <w:szCs w:val="24"/>
        </w:rPr>
        <w:t xml:space="preserve"> (Berkeley, CA, 1979), 173–217.</w:t>
      </w:r>
    </w:p>
  </w:endnote>
  <w:endnote w:id="83">
    <w:p w14:paraId="42DF4971"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It might be worth noting in this context that the thirteenth-century Norwegian law code, </w:t>
      </w:r>
      <w:proofErr w:type="spellStart"/>
      <w:r w:rsidRPr="00D976E6">
        <w:rPr>
          <w:rFonts w:ascii="Times New Roman" w:eastAsia="Times New Roman" w:hAnsi="Times New Roman" w:cs="Times New Roman"/>
          <w:i/>
          <w:sz w:val="24"/>
          <w:szCs w:val="24"/>
        </w:rPr>
        <w:t>Gulatingslov</w:t>
      </w:r>
      <w:proofErr w:type="spellEnd"/>
      <w:r w:rsidRPr="00D976E6">
        <w:rPr>
          <w:rFonts w:ascii="Times New Roman" w:eastAsia="Times New Roman" w:hAnsi="Times New Roman" w:cs="Times New Roman"/>
          <w:sz w:val="24"/>
          <w:szCs w:val="24"/>
        </w:rPr>
        <w:t xml:space="preserve">, lists the use of a </w:t>
      </w:r>
      <w:proofErr w:type="spellStart"/>
      <w:r w:rsidRPr="00D976E6">
        <w:rPr>
          <w:rFonts w:ascii="Times New Roman" w:eastAsia="Times New Roman" w:hAnsi="Times New Roman" w:cs="Times New Roman"/>
          <w:i/>
          <w:sz w:val="24"/>
          <w:szCs w:val="24"/>
        </w:rPr>
        <w:t>krocoro</w:t>
      </w:r>
      <w:proofErr w:type="spellEnd"/>
      <w:r w:rsidRPr="00D976E6">
        <w:rPr>
          <w:rFonts w:ascii="Times New Roman" w:eastAsia="Times New Roman" w:hAnsi="Times New Roman" w:cs="Times New Roman"/>
          <w:sz w:val="24"/>
          <w:szCs w:val="24"/>
        </w:rPr>
        <w:t xml:space="preserve"> or </w:t>
      </w:r>
      <w:proofErr w:type="spellStart"/>
      <w:r w:rsidRPr="00D976E6">
        <w:rPr>
          <w:rFonts w:ascii="Times New Roman" w:eastAsia="Times New Roman" w:hAnsi="Times New Roman" w:cs="Times New Roman"/>
          <w:i/>
          <w:sz w:val="24"/>
          <w:szCs w:val="24"/>
        </w:rPr>
        <w:t>krocſspiote</w:t>
      </w:r>
      <w:proofErr w:type="spellEnd"/>
      <w:r w:rsidRPr="00D976E6">
        <w:rPr>
          <w:rFonts w:ascii="Times New Roman" w:eastAsia="Times New Roman" w:hAnsi="Times New Roman" w:cs="Times New Roman"/>
          <w:sz w:val="24"/>
          <w:szCs w:val="24"/>
        </w:rPr>
        <w:t xml:space="preserve"> (“hook, barb”, “hooked, barbed spear”) among several other </w:t>
      </w:r>
      <w:proofErr w:type="spellStart"/>
      <w:r w:rsidRPr="00D976E6">
        <w:rPr>
          <w:rFonts w:ascii="Times New Roman" w:eastAsia="Times New Roman" w:hAnsi="Times New Roman" w:cs="Times New Roman"/>
          <w:i/>
          <w:sz w:val="24"/>
          <w:szCs w:val="24"/>
        </w:rPr>
        <w:t>misſvigi</w:t>
      </w:r>
      <w:proofErr w:type="spellEnd"/>
      <w:r w:rsidRPr="00D976E6">
        <w:rPr>
          <w:rFonts w:ascii="Times New Roman" w:eastAsia="Times New Roman" w:hAnsi="Times New Roman" w:cs="Times New Roman"/>
          <w:sz w:val="24"/>
          <w:szCs w:val="24"/>
        </w:rPr>
        <w:t xml:space="preserve"> (“indirect killings”): “</w:t>
      </w:r>
      <w:proofErr w:type="spellStart"/>
      <w:r w:rsidRPr="00D976E6">
        <w:rPr>
          <w:rFonts w:ascii="Times New Roman" w:eastAsia="Times New Roman" w:hAnsi="Times New Roman" w:cs="Times New Roman"/>
          <w:sz w:val="24"/>
          <w:szCs w:val="24"/>
        </w:rPr>
        <w:t>þat</w:t>
      </w:r>
      <w:proofErr w:type="spellEnd"/>
      <w:r w:rsidRPr="00D976E6">
        <w:rPr>
          <w:rFonts w:ascii="Times New Roman" w:eastAsia="Times New Roman" w:hAnsi="Times New Roman" w:cs="Times New Roman"/>
          <w:sz w:val="24"/>
          <w:szCs w:val="24"/>
        </w:rPr>
        <w:t xml:space="preserve"> er </w:t>
      </w:r>
      <w:proofErr w:type="spellStart"/>
      <w:r w:rsidRPr="00D976E6">
        <w:rPr>
          <w:rFonts w:ascii="Times New Roman" w:eastAsia="Times New Roman" w:hAnsi="Times New Roman" w:cs="Times New Roman"/>
          <w:sz w:val="24"/>
          <w:szCs w:val="24"/>
        </w:rPr>
        <w:t>hít</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þriðia</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miſvígí</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ef</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maðr</w:t>
      </w:r>
      <w:proofErr w:type="spellEnd"/>
      <w:r w:rsidRPr="00D976E6">
        <w:rPr>
          <w:rFonts w:ascii="Times New Roman" w:eastAsia="Times New Roman" w:hAnsi="Times New Roman" w:cs="Times New Roman"/>
          <w:sz w:val="24"/>
          <w:szCs w:val="24"/>
        </w:rPr>
        <w:t xml:space="preserve"> er </w:t>
      </w:r>
      <w:proofErr w:type="spellStart"/>
      <w:r w:rsidRPr="00D976E6">
        <w:rPr>
          <w:rFonts w:ascii="Times New Roman" w:eastAsia="Times New Roman" w:hAnsi="Times New Roman" w:cs="Times New Roman"/>
          <w:sz w:val="24"/>
          <w:szCs w:val="24"/>
        </w:rPr>
        <w:t>loſten</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krocoro</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æða</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krocſpiote</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oc</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þarf</w:t>
      </w:r>
      <w:proofErr w:type="spellEnd"/>
      <w:r w:rsidRPr="00D976E6">
        <w:rPr>
          <w:rFonts w:ascii="Times New Roman" w:eastAsia="Times New Roman" w:hAnsi="Times New Roman" w:cs="Times New Roman"/>
          <w:sz w:val="24"/>
          <w:szCs w:val="24"/>
        </w:rPr>
        <w:t xml:space="preserve"> at </w:t>
      </w:r>
      <w:proofErr w:type="spellStart"/>
      <w:r w:rsidRPr="00D976E6">
        <w:rPr>
          <w:rFonts w:ascii="Times New Roman" w:eastAsia="Times New Roman" w:hAnsi="Times New Roman" w:cs="Times New Roman"/>
          <w:sz w:val="24"/>
          <w:szCs w:val="24"/>
        </w:rPr>
        <w:t>ſkera</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stil</w:t>
      </w:r>
      <w:proofErr w:type="spellEnd"/>
      <w:r w:rsidRPr="00D976E6">
        <w:rPr>
          <w:rFonts w:ascii="Times New Roman" w:eastAsia="Times New Roman" w:hAnsi="Times New Roman" w:cs="Times New Roman"/>
          <w:sz w:val="24"/>
          <w:szCs w:val="24"/>
        </w:rPr>
        <w:t xml:space="preserve">” (that is the third type of indirect killing, if a man is struck with a barb or barbed spear, and it must be cut out); </w:t>
      </w:r>
      <w:proofErr w:type="spellStart"/>
      <w:r w:rsidRPr="00D976E6">
        <w:rPr>
          <w:rFonts w:ascii="Times New Roman" w:eastAsia="Times New Roman" w:hAnsi="Times New Roman" w:cs="Times New Roman"/>
          <w:sz w:val="24"/>
          <w:szCs w:val="24"/>
        </w:rPr>
        <w:t>Bjørn</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Eithun</w:t>
      </w:r>
      <w:proofErr w:type="spellEnd"/>
      <w:r w:rsidRPr="00D976E6">
        <w:rPr>
          <w:rFonts w:ascii="Times New Roman" w:eastAsia="Times New Roman" w:hAnsi="Times New Roman" w:cs="Times New Roman"/>
          <w:sz w:val="24"/>
          <w:szCs w:val="24"/>
        </w:rPr>
        <w:t xml:space="preserve">, Magnus </w:t>
      </w:r>
      <w:proofErr w:type="spellStart"/>
      <w:r w:rsidRPr="00D976E6">
        <w:rPr>
          <w:rFonts w:ascii="Times New Roman" w:eastAsia="Times New Roman" w:hAnsi="Times New Roman" w:cs="Times New Roman"/>
          <w:sz w:val="24"/>
          <w:szCs w:val="24"/>
        </w:rPr>
        <w:t>Rindal</w:t>
      </w:r>
      <w:proofErr w:type="spellEnd"/>
      <w:r w:rsidRPr="00D976E6">
        <w:rPr>
          <w:rFonts w:ascii="Times New Roman" w:eastAsia="Times New Roman" w:hAnsi="Times New Roman" w:cs="Times New Roman"/>
          <w:sz w:val="24"/>
          <w:szCs w:val="24"/>
        </w:rPr>
        <w:t xml:space="preserve">, and Tor </w:t>
      </w:r>
      <w:proofErr w:type="spellStart"/>
      <w:r w:rsidRPr="00D976E6">
        <w:rPr>
          <w:rFonts w:ascii="Times New Roman" w:eastAsia="Times New Roman" w:hAnsi="Times New Roman" w:cs="Times New Roman"/>
          <w:sz w:val="24"/>
          <w:szCs w:val="24"/>
        </w:rPr>
        <w:t>Ulset</w:t>
      </w:r>
      <w:proofErr w:type="spellEnd"/>
      <w:r w:rsidRPr="00D976E6">
        <w:rPr>
          <w:rFonts w:ascii="Times New Roman" w:eastAsia="Times New Roman" w:hAnsi="Times New Roman" w:cs="Times New Roman"/>
          <w:sz w:val="24"/>
          <w:szCs w:val="24"/>
        </w:rPr>
        <w:t xml:space="preserve">, eds., </w:t>
      </w:r>
      <w:r w:rsidRPr="00D976E6">
        <w:rPr>
          <w:rFonts w:ascii="Times New Roman" w:eastAsia="Times New Roman" w:hAnsi="Times New Roman" w:cs="Times New Roman"/>
          <w:i/>
          <w:sz w:val="24"/>
          <w:szCs w:val="24"/>
        </w:rPr>
        <w:t xml:space="preserve">Den </w:t>
      </w:r>
      <w:proofErr w:type="spellStart"/>
      <w:r w:rsidRPr="00D976E6">
        <w:rPr>
          <w:rFonts w:ascii="Times New Roman" w:eastAsia="Times New Roman" w:hAnsi="Times New Roman" w:cs="Times New Roman"/>
          <w:i/>
          <w:sz w:val="24"/>
          <w:szCs w:val="24"/>
        </w:rPr>
        <w:t>Eldre</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Gulatingslova</w:t>
      </w:r>
      <w:proofErr w:type="spellEnd"/>
      <w:r w:rsidRPr="00D976E6">
        <w:rPr>
          <w:rFonts w:ascii="Times New Roman" w:eastAsia="Times New Roman" w:hAnsi="Times New Roman" w:cs="Times New Roman"/>
          <w:sz w:val="24"/>
          <w:szCs w:val="24"/>
        </w:rPr>
        <w:t xml:space="preserve"> (Oslo, 1994), 138; cf. </w:t>
      </w:r>
      <w:proofErr w:type="spellStart"/>
      <w:r w:rsidRPr="00D976E6">
        <w:rPr>
          <w:rFonts w:ascii="Times New Roman" w:eastAsia="Times New Roman" w:hAnsi="Times New Roman" w:cs="Times New Roman"/>
          <w:sz w:val="24"/>
          <w:szCs w:val="24"/>
        </w:rPr>
        <w:t>Orkisz</w:t>
      </w:r>
      <w:proofErr w:type="spellEnd"/>
      <w:r w:rsidRPr="00D976E6">
        <w:rPr>
          <w:rFonts w:ascii="Times New Roman" w:eastAsia="Times New Roman" w:hAnsi="Times New Roman" w:cs="Times New Roman"/>
          <w:sz w:val="24"/>
          <w:szCs w:val="24"/>
        </w:rPr>
        <w:t xml:space="preserve">, “Pole-Weapons in the Sagas of Icelanders”, 200. </w:t>
      </w:r>
      <w:proofErr w:type="gramStart"/>
      <w:r w:rsidRPr="00D976E6">
        <w:rPr>
          <w:rFonts w:ascii="Times New Roman" w:eastAsia="Times New Roman" w:hAnsi="Times New Roman" w:cs="Times New Roman"/>
          <w:sz w:val="24"/>
          <w:szCs w:val="24"/>
        </w:rPr>
        <w:t>Presumably</w:t>
      </w:r>
      <w:proofErr w:type="gramEnd"/>
      <w:r w:rsidRPr="00D976E6">
        <w:rPr>
          <w:rFonts w:ascii="Times New Roman" w:eastAsia="Times New Roman" w:hAnsi="Times New Roman" w:cs="Times New Roman"/>
          <w:sz w:val="24"/>
          <w:szCs w:val="24"/>
        </w:rPr>
        <w:t xml:space="preserve"> an </w:t>
      </w:r>
      <w:proofErr w:type="spellStart"/>
      <w:r w:rsidRPr="00D976E6">
        <w:rPr>
          <w:rFonts w:ascii="Times New Roman" w:eastAsia="Times New Roman" w:hAnsi="Times New Roman" w:cs="Times New Roman"/>
          <w:sz w:val="24"/>
          <w:szCs w:val="24"/>
        </w:rPr>
        <w:t>unbarbed</w:t>
      </w:r>
      <w:proofErr w:type="spellEnd"/>
      <w:r w:rsidRPr="00D976E6">
        <w:rPr>
          <w:rFonts w:ascii="Times New Roman" w:eastAsia="Times New Roman" w:hAnsi="Times New Roman" w:cs="Times New Roman"/>
          <w:sz w:val="24"/>
          <w:szCs w:val="24"/>
        </w:rPr>
        <w:t xml:space="preserve"> spear would still have caused a wound, but not required the surgical removal of the barbed head, for which the </w:t>
      </w:r>
      <w:proofErr w:type="spellStart"/>
      <w:r w:rsidRPr="00D976E6">
        <w:rPr>
          <w:rFonts w:ascii="Times New Roman" w:eastAsia="Times New Roman" w:hAnsi="Times New Roman" w:cs="Times New Roman"/>
          <w:i/>
          <w:sz w:val="24"/>
          <w:szCs w:val="24"/>
        </w:rPr>
        <w:t>Gulatingslov</w:t>
      </w:r>
      <w:proofErr w:type="spellEnd"/>
      <w:r w:rsidRPr="00D976E6">
        <w:rPr>
          <w:rFonts w:ascii="Times New Roman" w:eastAsia="Times New Roman" w:hAnsi="Times New Roman" w:cs="Times New Roman"/>
          <w:sz w:val="24"/>
          <w:szCs w:val="24"/>
        </w:rPr>
        <w:t xml:space="preserve"> holds the attacker liable, suggesting some types of wounds – and deaths – were more permissible than others.</w:t>
      </w:r>
    </w:p>
  </w:endnote>
  <w:endnote w:id="84">
    <w:p w14:paraId="0B114A12"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Norna</w:t>
      </w:r>
      <w:proofErr w:type="spellEnd"/>
      <w:r w:rsidRPr="00D976E6">
        <w:rPr>
          <w:rFonts w:ascii="Times New Roman" w:eastAsia="Times New Roman" w:hAnsi="Times New Roman" w:cs="Times New Roman"/>
          <w:i/>
          <w:color w:val="000000"/>
          <w:sz w:val="24"/>
          <w:szCs w:val="24"/>
        </w:rPr>
        <w:t xml:space="preserve">-Gests </w:t>
      </w:r>
      <w:proofErr w:type="spellStart"/>
      <w:r w:rsidRPr="00D976E6">
        <w:rPr>
          <w:rFonts w:ascii="Times New Roman" w:eastAsia="Times New Roman" w:hAnsi="Times New Roman" w:cs="Times New Roman"/>
          <w:i/>
          <w:color w:val="000000"/>
          <w:sz w:val="24"/>
          <w:szCs w:val="24"/>
        </w:rPr>
        <w:t>þáttr</w:t>
      </w:r>
      <w:proofErr w:type="spellEnd"/>
      <w:r w:rsidRPr="00D976E6">
        <w:rPr>
          <w:rFonts w:ascii="Times New Roman" w:eastAsia="Times New Roman" w:hAnsi="Times New Roman" w:cs="Times New Roman"/>
          <w:color w:val="000000"/>
          <w:sz w:val="24"/>
          <w:szCs w:val="24"/>
        </w:rPr>
        <w:t>, vol. 1, p. 179: “</w:t>
      </w:r>
      <w:proofErr w:type="spellStart"/>
      <w:r w:rsidRPr="00D976E6">
        <w:rPr>
          <w:rFonts w:ascii="Times New Roman" w:eastAsia="Times New Roman" w:hAnsi="Times New Roman" w:cs="Times New Roman"/>
          <w:color w:val="000000"/>
          <w:sz w:val="24"/>
          <w:szCs w:val="24"/>
        </w:rPr>
        <w:t>dó</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Lyngvi</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með</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mikilli</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hreysti</w:t>
      </w:r>
      <w:proofErr w:type="spellEnd"/>
      <w:r w:rsidRPr="00D976E6">
        <w:rPr>
          <w:rFonts w:ascii="Times New Roman" w:eastAsia="Times New Roman" w:hAnsi="Times New Roman" w:cs="Times New Roman"/>
          <w:color w:val="000000"/>
          <w:sz w:val="24"/>
          <w:szCs w:val="24"/>
        </w:rPr>
        <w:t>.”</w:t>
      </w:r>
    </w:p>
  </w:endnote>
  <w:endnote w:id="85">
    <w:p w14:paraId="31535C19"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Consider, for example, the repeated urgings to silence and restraint in strophes 6–7, 15, and 27 of </w:t>
      </w:r>
      <w:proofErr w:type="spellStart"/>
      <w:r w:rsidRPr="00D976E6">
        <w:rPr>
          <w:rFonts w:ascii="Times New Roman" w:eastAsia="Times New Roman" w:hAnsi="Times New Roman" w:cs="Times New Roman"/>
          <w:i/>
          <w:color w:val="000000"/>
          <w:sz w:val="24"/>
          <w:szCs w:val="24"/>
        </w:rPr>
        <w:t>Hávamál</w:t>
      </w:r>
      <w:proofErr w:type="spellEnd"/>
      <w:r w:rsidRPr="00D976E6">
        <w:rPr>
          <w:rFonts w:ascii="Times New Roman" w:eastAsia="Times New Roman" w:hAnsi="Times New Roman" w:cs="Times New Roman"/>
          <w:color w:val="000000"/>
          <w:sz w:val="24"/>
          <w:szCs w:val="24"/>
        </w:rPr>
        <w:t xml:space="preserve"> (in </w:t>
      </w:r>
      <w:proofErr w:type="spellStart"/>
      <w:r w:rsidRPr="00D976E6">
        <w:rPr>
          <w:rFonts w:ascii="Times New Roman" w:eastAsia="Times New Roman" w:hAnsi="Times New Roman" w:cs="Times New Roman"/>
          <w:i/>
          <w:color w:val="000000"/>
          <w:sz w:val="24"/>
          <w:szCs w:val="24"/>
        </w:rPr>
        <w:t>Eddukvæði</w:t>
      </w:r>
      <w:proofErr w:type="spellEnd"/>
      <w:r w:rsidRPr="00D976E6">
        <w:rPr>
          <w:rFonts w:ascii="Times New Roman" w:eastAsia="Times New Roman" w:hAnsi="Times New Roman" w:cs="Times New Roman"/>
          <w:color w:val="000000"/>
          <w:sz w:val="24"/>
          <w:szCs w:val="24"/>
        </w:rPr>
        <w:t xml:space="preserve">, eds. </w:t>
      </w:r>
      <w:proofErr w:type="spellStart"/>
      <w:r w:rsidRPr="00D976E6">
        <w:rPr>
          <w:rFonts w:ascii="Times New Roman" w:eastAsia="Times New Roman" w:hAnsi="Times New Roman" w:cs="Times New Roman"/>
          <w:color w:val="000000"/>
          <w:sz w:val="24"/>
          <w:szCs w:val="24"/>
        </w:rPr>
        <w:t>Jónas</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Kristjánsson</w:t>
      </w:r>
      <w:proofErr w:type="spellEnd"/>
      <w:r w:rsidRPr="00D976E6">
        <w:rPr>
          <w:rFonts w:ascii="Times New Roman" w:eastAsia="Times New Roman" w:hAnsi="Times New Roman" w:cs="Times New Roman"/>
          <w:color w:val="000000"/>
          <w:sz w:val="24"/>
          <w:szCs w:val="24"/>
        </w:rPr>
        <w:t xml:space="preserve"> and </w:t>
      </w:r>
      <w:proofErr w:type="spellStart"/>
      <w:r w:rsidRPr="00D976E6">
        <w:rPr>
          <w:rFonts w:ascii="Times New Roman" w:eastAsia="Times New Roman" w:hAnsi="Times New Roman" w:cs="Times New Roman"/>
          <w:color w:val="000000"/>
          <w:sz w:val="24"/>
          <w:szCs w:val="24"/>
        </w:rPr>
        <w:t>Vésteinn</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Ólason</w:t>
      </w:r>
      <w:proofErr w:type="spellEnd"/>
      <w:r w:rsidRPr="00D976E6">
        <w:rPr>
          <w:rFonts w:ascii="Times New Roman" w:eastAsia="Times New Roman" w:hAnsi="Times New Roman" w:cs="Times New Roman"/>
          <w:color w:val="000000"/>
          <w:sz w:val="24"/>
          <w:szCs w:val="24"/>
        </w:rPr>
        <w:t xml:space="preserve">, 2 vols. (Reykjavík, 2014), vol. 1, pp. 323–27; translated in </w:t>
      </w:r>
      <w:r w:rsidRPr="00D976E6">
        <w:rPr>
          <w:rFonts w:ascii="Times New Roman" w:eastAsia="Times New Roman" w:hAnsi="Times New Roman" w:cs="Times New Roman"/>
          <w:i/>
          <w:color w:val="000000"/>
          <w:sz w:val="24"/>
          <w:szCs w:val="24"/>
        </w:rPr>
        <w:t>The Poetic Edda</w:t>
      </w:r>
      <w:r w:rsidRPr="00D976E6">
        <w:rPr>
          <w:rFonts w:ascii="Times New Roman" w:eastAsia="Times New Roman" w:hAnsi="Times New Roman" w:cs="Times New Roman"/>
          <w:color w:val="000000"/>
          <w:sz w:val="24"/>
          <w:szCs w:val="24"/>
        </w:rPr>
        <w:t xml:space="preserve">, trans. Carolyne </w:t>
      </w:r>
      <w:proofErr w:type="spellStart"/>
      <w:r w:rsidRPr="00D976E6">
        <w:rPr>
          <w:rFonts w:ascii="Times New Roman" w:eastAsia="Times New Roman" w:hAnsi="Times New Roman" w:cs="Times New Roman"/>
          <w:color w:val="000000"/>
          <w:sz w:val="24"/>
          <w:szCs w:val="24"/>
        </w:rPr>
        <w:t>Larrington</w:t>
      </w:r>
      <w:proofErr w:type="spellEnd"/>
      <w:r w:rsidRPr="00D976E6">
        <w:rPr>
          <w:rFonts w:ascii="Times New Roman" w:eastAsia="Times New Roman" w:hAnsi="Times New Roman" w:cs="Times New Roman"/>
          <w:color w:val="000000"/>
          <w:sz w:val="24"/>
          <w:szCs w:val="24"/>
        </w:rPr>
        <w:t xml:space="preserve"> (Oxford, 1996), 14–38; </w:t>
      </w:r>
      <w:r w:rsidRPr="00D976E6">
        <w:rPr>
          <w:rFonts w:ascii="Times New Roman" w:eastAsia="Times New Roman" w:hAnsi="Times New Roman" w:cs="Times New Roman"/>
          <w:i/>
          <w:color w:val="000000"/>
          <w:sz w:val="24"/>
          <w:szCs w:val="24"/>
        </w:rPr>
        <w:t>cf</w:t>
      </w:r>
      <w:r w:rsidRPr="00D976E6">
        <w:rPr>
          <w:rFonts w:ascii="Times New Roman" w:eastAsia="Times New Roman" w:hAnsi="Times New Roman" w:cs="Times New Roman"/>
          <w:color w:val="000000"/>
          <w:sz w:val="24"/>
          <w:szCs w:val="24"/>
        </w:rPr>
        <w:t xml:space="preserve">. John </w:t>
      </w:r>
      <w:proofErr w:type="spellStart"/>
      <w:r w:rsidRPr="00D976E6">
        <w:rPr>
          <w:rFonts w:ascii="Times New Roman" w:eastAsia="Times New Roman" w:hAnsi="Times New Roman" w:cs="Times New Roman"/>
          <w:color w:val="000000"/>
          <w:sz w:val="24"/>
          <w:szCs w:val="24"/>
        </w:rPr>
        <w:t>Lindow</w:t>
      </w:r>
      <w:proofErr w:type="spell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 xml:space="preserve">Comitatus, Individual and </w:t>
      </w:r>
      <w:proofErr w:type="spellStart"/>
      <w:r w:rsidRPr="00D976E6">
        <w:rPr>
          <w:rFonts w:ascii="Times New Roman" w:eastAsia="Times New Roman" w:hAnsi="Times New Roman" w:cs="Times New Roman"/>
          <w:i/>
          <w:color w:val="000000"/>
          <w:sz w:val="24"/>
          <w:szCs w:val="24"/>
        </w:rPr>
        <w:t>Honor</w:t>
      </w:r>
      <w:proofErr w:type="spellEnd"/>
      <w:r w:rsidRPr="00D976E6">
        <w:rPr>
          <w:rFonts w:ascii="Times New Roman" w:eastAsia="Times New Roman" w:hAnsi="Times New Roman" w:cs="Times New Roman"/>
          <w:i/>
          <w:color w:val="000000"/>
          <w:sz w:val="24"/>
          <w:szCs w:val="24"/>
        </w:rPr>
        <w:t>: Studies in North Germanic Institutional Vocabulary</w:t>
      </w:r>
      <w:r w:rsidRPr="00D976E6">
        <w:rPr>
          <w:rFonts w:ascii="Times New Roman" w:eastAsia="Times New Roman" w:hAnsi="Times New Roman" w:cs="Times New Roman"/>
          <w:color w:val="000000"/>
          <w:sz w:val="24"/>
          <w:szCs w:val="24"/>
        </w:rPr>
        <w:t xml:space="preserve"> (Berkeley, 1976) and William Ian Miller, </w:t>
      </w:r>
      <w:r w:rsidRPr="00D976E6">
        <w:rPr>
          <w:rFonts w:ascii="Times New Roman" w:eastAsia="Times New Roman" w:hAnsi="Times New Roman" w:cs="Times New Roman"/>
          <w:i/>
          <w:color w:val="000000"/>
          <w:sz w:val="24"/>
          <w:szCs w:val="24"/>
        </w:rPr>
        <w:t xml:space="preserve">Humiliation: And Other Essays on </w:t>
      </w:r>
      <w:proofErr w:type="spellStart"/>
      <w:r w:rsidRPr="00D976E6">
        <w:rPr>
          <w:rFonts w:ascii="Times New Roman" w:eastAsia="Times New Roman" w:hAnsi="Times New Roman" w:cs="Times New Roman"/>
          <w:i/>
          <w:color w:val="000000"/>
          <w:sz w:val="24"/>
          <w:szCs w:val="24"/>
        </w:rPr>
        <w:t>Honor</w:t>
      </w:r>
      <w:proofErr w:type="spellEnd"/>
      <w:r w:rsidRPr="00D976E6">
        <w:rPr>
          <w:rFonts w:ascii="Times New Roman" w:eastAsia="Times New Roman" w:hAnsi="Times New Roman" w:cs="Times New Roman"/>
          <w:i/>
          <w:color w:val="000000"/>
          <w:sz w:val="24"/>
          <w:szCs w:val="24"/>
        </w:rPr>
        <w:t>, Social Discomfort, and Violence</w:t>
      </w:r>
      <w:r w:rsidRPr="00D976E6">
        <w:rPr>
          <w:rFonts w:ascii="Times New Roman" w:eastAsia="Times New Roman" w:hAnsi="Times New Roman" w:cs="Times New Roman"/>
          <w:color w:val="000000"/>
          <w:sz w:val="24"/>
          <w:szCs w:val="24"/>
        </w:rPr>
        <w:t xml:space="preserve"> (Ithaca, 1993)), or the famous death of </w:t>
      </w:r>
      <w:proofErr w:type="spellStart"/>
      <w:r w:rsidRPr="00D976E6">
        <w:rPr>
          <w:rFonts w:ascii="Times New Roman" w:eastAsia="Times New Roman" w:hAnsi="Times New Roman" w:cs="Times New Roman"/>
          <w:color w:val="000000"/>
          <w:sz w:val="24"/>
          <w:szCs w:val="24"/>
        </w:rPr>
        <w:t>Gunnarr</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Gjúkason</w:t>
      </w:r>
      <w:proofErr w:type="spellEnd"/>
      <w:r w:rsidRPr="00D976E6">
        <w:rPr>
          <w:rFonts w:ascii="Times New Roman" w:eastAsia="Times New Roman" w:hAnsi="Times New Roman" w:cs="Times New Roman"/>
          <w:color w:val="000000"/>
          <w:sz w:val="24"/>
          <w:szCs w:val="24"/>
        </w:rPr>
        <w:t xml:space="preserve">, who, bound and throw into a snake pit to die, signals his noble background and character by playing the harp (e.g. </w:t>
      </w:r>
      <w:proofErr w:type="spellStart"/>
      <w:r w:rsidRPr="00D976E6">
        <w:rPr>
          <w:rFonts w:ascii="Times New Roman" w:eastAsia="Times New Roman" w:hAnsi="Times New Roman" w:cs="Times New Roman"/>
          <w:i/>
          <w:color w:val="000000"/>
          <w:sz w:val="24"/>
          <w:szCs w:val="24"/>
        </w:rPr>
        <w:t>Atlamál</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hin</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groenlenzku</w:t>
      </w:r>
      <w:proofErr w:type="spellEnd"/>
      <w:r w:rsidRPr="00D976E6">
        <w:rPr>
          <w:rFonts w:ascii="Times New Roman" w:eastAsia="Times New Roman" w:hAnsi="Times New Roman" w:cs="Times New Roman"/>
          <w:color w:val="000000"/>
          <w:sz w:val="24"/>
          <w:szCs w:val="24"/>
        </w:rPr>
        <w:t xml:space="preserve">, in </w:t>
      </w:r>
      <w:proofErr w:type="spellStart"/>
      <w:r w:rsidRPr="00D976E6">
        <w:rPr>
          <w:rFonts w:ascii="Times New Roman" w:eastAsia="Times New Roman" w:hAnsi="Times New Roman" w:cs="Times New Roman"/>
          <w:i/>
          <w:color w:val="000000"/>
          <w:sz w:val="24"/>
          <w:szCs w:val="24"/>
        </w:rPr>
        <w:t>Eddukvæði</w:t>
      </w:r>
      <w:proofErr w:type="spellEnd"/>
      <w:r w:rsidRPr="00D976E6">
        <w:rPr>
          <w:rFonts w:ascii="Times New Roman" w:eastAsia="Times New Roman" w:hAnsi="Times New Roman" w:cs="Times New Roman"/>
          <w:color w:val="000000"/>
          <w:sz w:val="24"/>
          <w:szCs w:val="24"/>
        </w:rPr>
        <w:t xml:space="preserve">, eds. </w:t>
      </w:r>
      <w:proofErr w:type="spellStart"/>
      <w:r w:rsidRPr="00D976E6">
        <w:rPr>
          <w:rFonts w:ascii="Times New Roman" w:eastAsia="Times New Roman" w:hAnsi="Times New Roman" w:cs="Times New Roman"/>
          <w:color w:val="000000"/>
          <w:sz w:val="24"/>
          <w:szCs w:val="24"/>
        </w:rPr>
        <w:t>Jónas</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Kristjánsson</w:t>
      </w:r>
      <w:proofErr w:type="spellEnd"/>
      <w:r w:rsidRPr="00D976E6">
        <w:rPr>
          <w:rFonts w:ascii="Times New Roman" w:eastAsia="Times New Roman" w:hAnsi="Times New Roman" w:cs="Times New Roman"/>
          <w:color w:val="000000"/>
          <w:sz w:val="24"/>
          <w:szCs w:val="24"/>
        </w:rPr>
        <w:t xml:space="preserve"> and </w:t>
      </w:r>
      <w:proofErr w:type="spellStart"/>
      <w:r w:rsidRPr="00D976E6">
        <w:rPr>
          <w:rFonts w:ascii="Times New Roman" w:eastAsia="Times New Roman" w:hAnsi="Times New Roman" w:cs="Times New Roman"/>
          <w:color w:val="000000"/>
          <w:sz w:val="24"/>
          <w:szCs w:val="24"/>
        </w:rPr>
        <w:t>Vésteinn</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Ólason</w:t>
      </w:r>
      <w:proofErr w:type="spellEnd"/>
      <w:r w:rsidRPr="00D976E6">
        <w:rPr>
          <w:rFonts w:ascii="Times New Roman" w:eastAsia="Times New Roman" w:hAnsi="Times New Roman" w:cs="Times New Roman"/>
          <w:color w:val="000000"/>
          <w:sz w:val="24"/>
          <w:szCs w:val="24"/>
        </w:rPr>
        <w:t xml:space="preserve">, 2 vols. (Reykjavík, 2014), vol. 2, p. 394; translated in The Poetic Edda, trans. Carolyne </w:t>
      </w:r>
      <w:proofErr w:type="spellStart"/>
      <w:r w:rsidRPr="00D976E6">
        <w:rPr>
          <w:rFonts w:ascii="Times New Roman" w:eastAsia="Times New Roman" w:hAnsi="Times New Roman" w:cs="Times New Roman"/>
          <w:color w:val="000000"/>
          <w:sz w:val="24"/>
          <w:szCs w:val="24"/>
        </w:rPr>
        <w:t>Larrington</w:t>
      </w:r>
      <w:proofErr w:type="spellEnd"/>
      <w:r w:rsidRPr="00D976E6">
        <w:rPr>
          <w:rFonts w:ascii="Times New Roman" w:eastAsia="Times New Roman" w:hAnsi="Times New Roman" w:cs="Times New Roman"/>
          <w:color w:val="000000"/>
          <w:sz w:val="24"/>
          <w:szCs w:val="24"/>
        </w:rPr>
        <w:t xml:space="preserve"> (Oxford, 1996), pp. 217–233; </w:t>
      </w:r>
      <w:r w:rsidRPr="00D976E6">
        <w:rPr>
          <w:rFonts w:ascii="Times New Roman" w:eastAsia="Times New Roman" w:hAnsi="Times New Roman" w:cs="Times New Roman"/>
          <w:i/>
          <w:color w:val="000000"/>
          <w:sz w:val="24"/>
          <w:szCs w:val="24"/>
        </w:rPr>
        <w:t>cf</w:t>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Aðalheiður</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Guðmundsdóttir</w:t>
      </w:r>
      <w:proofErr w:type="spellEnd"/>
      <w:r w:rsidRPr="00D976E6">
        <w:rPr>
          <w:rFonts w:ascii="Times New Roman" w:eastAsia="Times New Roman" w:hAnsi="Times New Roman" w:cs="Times New Roman"/>
          <w:color w:val="000000"/>
          <w:sz w:val="24"/>
          <w:szCs w:val="24"/>
        </w:rPr>
        <w:t>, “Saga Motifs on Gotland Picture Stones”).</w:t>
      </w:r>
    </w:p>
  </w:endnote>
  <w:endnote w:id="86">
    <w:p w14:paraId="6600F077"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Orms</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þáttr</w:t>
      </w:r>
      <w:proofErr w:type="spellEnd"/>
      <w:r w:rsidRPr="00D976E6">
        <w:rPr>
          <w:rFonts w:ascii="Times New Roman" w:eastAsia="Times New Roman" w:hAnsi="Times New Roman" w:cs="Times New Roman"/>
          <w:color w:val="000000"/>
          <w:sz w:val="24"/>
          <w:szCs w:val="24"/>
        </w:rPr>
        <w:t>, 418: “</w:t>
      </w:r>
      <w:proofErr w:type="spellStart"/>
      <w:r w:rsidRPr="00D976E6">
        <w:rPr>
          <w:rFonts w:ascii="Times New Roman" w:eastAsia="Times New Roman" w:hAnsi="Times New Roman" w:cs="Times New Roman"/>
          <w:color w:val="000000"/>
          <w:sz w:val="24"/>
          <w:szCs w:val="24"/>
        </w:rPr>
        <w:t>lét</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svá</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líf</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sitt</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með</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litlum</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drengskap</w:t>
      </w:r>
      <w:proofErr w:type="spellEnd"/>
      <w:r w:rsidRPr="00D976E6">
        <w:rPr>
          <w:rFonts w:ascii="Times New Roman" w:eastAsia="Times New Roman" w:hAnsi="Times New Roman" w:cs="Times New Roman"/>
          <w:color w:val="000000"/>
          <w:sz w:val="24"/>
          <w:szCs w:val="24"/>
        </w:rPr>
        <w:t>.”</w:t>
      </w:r>
    </w:p>
  </w:endnote>
  <w:endnote w:id="87">
    <w:p w14:paraId="4D15E6B6"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Frands</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Herschend</w:t>
      </w:r>
      <w:proofErr w:type="spell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The Idea of the Good in Late Iron Age Society</w:t>
      </w:r>
      <w:r w:rsidRPr="00D976E6">
        <w:rPr>
          <w:rFonts w:ascii="Times New Roman" w:eastAsia="Times New Roman" w:hAnsi="Times New Roman" w:cs="Times New Roman"/>
          <w:color w:val="000000"/>
          <w:sz w:val="24"/>
          <w:szCs w:val="24"/>
        </w:rPr>
        <w:t xml:space="preserve"> (Uppsala, 1998); Tommy </w:t>
      </w:r>
      <w:proofErr w:type="spellStart"/>
      <w:r w:rsidRPr="00D976E6">
        <w:rPr>
          <w:rFonts w:ascii="Times New Roman" w:eastAsia="Times New Roman" w:hAnsi="Times New Roman" w:cs="Times New Roman"/>
          <w:color w:val="000000"/>
          <w:sz w:val="24"/>
          <w:szCs w:val="24"/>
        </w:rPr>
        <w:t>Kuusela</w:t>
      </w:r>
      <w:proofErr w:type="spellEnd"/>
      <w:r w:rsidRPr="00D976E6">
        <w:rPr>
          <w:rFonts w:ascii="Times New Roman" w:eastAsia="Times New Roman" w:hAnsi="Times New Roman" w:cs="Times New Roman"/>
          <w:color w:val="000000"/>
          <w:sz w:val="24"/>
          <w:szCs w:val="24"/>
        </w:rPr>
        <w:t>, “‘</w:t>
      </w:r>
      <w:proofErr w:type="spellStart"/>
      <w:r w:rsidRPr="00D976E6">
        <w:rPr>
          <w:rFonts w:ascii="Times New Roman" w:eastAsia="Times New Roman" w:hAnsi="Times New Roman" w:cs="Times New Roman"/>
          <w:color w:val="000000"/>
          <w:sz w:val="24"/>
          <w:szCs w:val="24"/>
        </w:rPr>
        <w:t>Hallen</w:t>
      </w:r>
      <w:proofErr w:type="spellEnd"/>
      <w:r w:rsidRPr="00D976E6">
        <w:rPr>
          <w:rFonts w:ascii="Times New Roman" w:eastAsia="Times New Roman" w:hAnsi="Times New Roman" w:cs="Times New Roman"/>
          <w:color w:val="000000"/>
          <w:sz w:val="24"/>
          <w:szCs w:val="24"/>
        </w:rPr>
        <w:t xml:space="preserve"> var </w:t>
      </w:r>
      <w:proofErr w:type="spellStart"/>
      <w:r w:rsidRPr="00D976E6">
        <w:rPr>
          <w:rFonts w:ascii="Times New Roman" w:eastAsia="Times New Roman" w:hAnsi="Times New Roman" w:cs="Times New Roman"/>
          <w:color w:val="000000"/>
          <w:sz w:val="24"/>
          <w:szCs w:val="24"/>
        </w:rPr>
        <w:t>lyst</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i</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helig</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frid</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Krig</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och</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fred</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mellan</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gudar</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och</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jättar</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i</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en</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fornnordisk</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hallmiljö</w:t>
      </w:r>
      <w:proofErr w:type="spellEnd"/>
      <w:r w:rsidRPr="00D976E6">
        <w:rPr>
          <w:rFonts w:ascii="Times New Roman" w:eastAsia="Times New Roman" w:hAnsi="Times New Roman" w:cs="Times New Roman"/>
          <w:color w:val="000000"/>
          <w:sz w:val="24"/>
          <w:szCs w:val="24"/>
        </w:rPr>
        <w:t>”, PhD thesis (Stockholm University, 2017).</w:t>
      </w:r>
    </w:p>
  </w:endnote>
  <w:endnote w:id="88">
    <w:p w14:paraId="5C40BA05"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Att</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rista</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blodörn</w:t>
      </w:r>
      <w:proofErr w:type="spellEnd"/>
      <w:r w:rsidRPr="00D976E6">
        <w:rPr>
          <w:rFonts w:ascii="Times New Roman" w:eastAsia="Times New Roman" w:hAnsi="Times New Roman" w:cs="Times New Roman"/>
          <w:color w:val="000000"/>
          <w:sz w:val="24"/>
          <w:szCs w:val="24"/>
        </w:rPr>
        <w:t>”, 30.</w:t>
      </w:r>
    </w:p>
  </w:endnote>
  <w:endnote w:id="89">
    <w:p w14:paraId="3A2D2CDB"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Neil S. Price, “Dying and the Dead: Viking Age Mortuary Behaviour,” in </w:t>
      </w:r>
      <w:r w:rsidRPr="00D976E6">
        <w:rPr>
          <w:rFonts w:ascii="Times New Roman" w:eastAsia="Times New Roman" w:hAnsi="Times New Roman" w:cs="Times New Roman"/>
          <w:i/>
          <w:color w:val="000000"/>
          <w:sz w:val="24"/>
          <w:szCs w:val="24"/>
        </w:rPr>
        <w:t>The Viking World</w:t>
      </w:r>
      <w:r w:rsidRPr="00D976E6">
        <w:rPr>
          <w:rFonts w:ascii="Times New Roman" w:eastAsia="Times New Roman" w:hAnsi="Times New Roman" w:cs="Times New Roman"/>
          <w:color w:val="000000"/>
          <w:sz w:val="24"/>
          <w:szCs w:val="24"/>
        </w:rPr>
        <w:t xml:space="preserve">, ed. Stefan Brink and Neil S. Price (London, 2008), 257–273; “Passing into Poetry: Viking-Age Mortuary Drama and the Origins of Norse Mythology,” </w:t>
      </w:r>
      <w:r w:rsidRPr="00D976E6">
        <w:rPr>
          <w:rFonts w:ascii="Times New Roman" w:eastAsia="Times New Roman" w:hAnsi="Times New Roman" w:cs="Times New Roman"/>
          <w:i/>
          <w:color w:val="000000"/>
          <w:sz w:val="24"/>
          <w:szCs w:val="24"/>
        </w:rPr>
        <w:t>Medieval Archaeology 54</w:t>
      </w:r>
      <w:r w:rsidRPr="00D976E6">
        <w:rPr>
          <w:rFonts w:ascii="Times New Roman" w:eastAsia="Times New Roman" w:hAnsi="Times New Roman" w:cs="Times New Roman"/>
          <w:color w:val="000000"/>
          <w:sz w:val="24"/>
          <w:szCs w:val="24"/>
        </w:rPr>
        <w:t xml:space="preserve"> (2010): 123–56.</w:t>
      </w:r>
    </w:p>
  </w:endnote>
  <w:endnote w:id="90">
    <w:p w14:paraId="721E9BA2"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Ibn </w:t>
      </w:r>
      <w:proofErr w:type="spellStart"/>
      <w:r w:rsidRPr="00D976E6">
        <w:rPr>
          <w:rFonts w:ascii="Times New Roman" w:eastAsia="Times New Roman" w:hAnsi="Times New Roman" w:cs="Times New Roman"/>
          <w:color w:val="000000"/>
          <w:sz w:val="24"/>
          <w:szCs w:val="24"/>
        </w:rPr>
        <w:t>Fadlān</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Risāla</w:t>
      </w:r>
      <w:proofErr w:type="spellEnd"/>
      <w:r w:rsidRPr="00D976E6">
        <w:rPr>
          <w:rFonts w:ascii="Times New Roman" w:eastAsia="Times New Roman" w:hAnsi="Times New Roman" w:cs="Times New Roman"/>
          <w:color w:val="000000"/>
          <w:sz w:val="24"/>
          <w:szCs w:val="24"/>
        </w:rPr>
        <w:t xml:space="preserve">, in James E. Montgomery, ed., “Ibn </w:t>
      </w:r>
      <w:proofErr w:type="spellStart"/>
      <w:r w:rsidRPr="00D976E6">
        <w:rPr>
          <w:rFonts w:ascii="Times New Roman" w:eastAsia="Times New Roman" w:hAnsi="Times New Roman" w:cs="Times New Roman"/>
          <w:color w:val="000000"/>
          <w:sz w:val="24"/>
          <w:szCs w:val="24"/>
        </w:rPr>
        <w:t>Fadlān</w:t>
      </w:r>
      <w:proofErr w:type="spellEnd"/>
      <w:r w:rsidRPr="00D976E6">
        <w:rPr>
          <w:rFonts w:ascii="Times New Roman" w:eastAsia="Times New Roman" w:hAnsi="Times New Roman" w:cs="Times New Roman"/>
          <w:color w:val="000000"/>
          <w:sz w:val="24"/>
          <w:szCs w:val="24"/>
        </w:rPr>
        <w:t xml:space="preserve"> and The </w:t>
      </w:r>
      <w:proofErr w:type="spellStart"/>
      <w:r w:rsidRPr="00D976E6">
        <w:rPr>
          <w:rFonts w:ascii="Times New Roman" w:eastAsia="Times New Roman" w:hAnsi="Times New Roman" w:cs="Times New Roman"/>
          <w:color w:val="000000"/>
          <w:sz w:val="24"/>
          <w:szCs w:val="24"/>
        </w:rPr>
        <w:t>Rūsiyyah</w:t>
      </w:r>
      <w:proofErr w:type="spell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Journal of Arabic and Islamic Studies 3</w:t>
      </w:r>
      <w:r w:rsidRPr="00D976E6">
        <w:rPr>
          <w:rFonts w:ascii="Times New Roman" w:eastAsia="Times New Roman" w:hAnsi="Times New Roman" w:cs="Times New Roman"/>
          <w:color w:val="000000"/>
          <w:sz w:val="24"/>
          <w:szCs w:val="24"/>
        </w:rPr>
        <w:t xml:space="preserve"> (2000): 14–19; Snorri Sturluson, </w:t>
      </w:r>
      <w:proofErr w:type="spellStart"/>
      <w:r w:rsidRPr="00D976E6">
        <w:rPr>
          <w:rFonts w:ascii="Times New Roman" w:eastAsia="Times New Roman" w:hAnsi="Times New Roman" w:cs="Times New Roman"/>
          <w:i/>
          <w:color w:val="000000"/>
          <w:sz w:val="24"/>
          <w:szCs w:val="24"/>
        </w:rPr>
        <w:t>Gylfaginning</w:t>
      </w:r>
      <w:proofErr w:type="spellEnd"/>
      <w:r w:rsidRPr="00D976E6">
        <w:rPr>
          <w:rFonts w:ascii="Times New Roman" w:eastAsia="Times New Roman" w:hAnsi="Times New Roman" w:cs="Times New Roman"/>
          <w:color w:val="000000"/>
          <w:sz w:val="24"/>
          <w:szCs w:val="24"/>
        </w:rPr>
        <w:t xml:space="preserve">, ed. Anthony </w:t>
      </w:r>
      <w:proofErr w:type="spellStart"/>
      <w:r w:rsidRPr="00D976E6">
        <w:rPr>
          <w:rFonts w:ascii="Times New Roman" w:eastAsia="Times New Roman" w:hAnsi="Times New Roman" w:cs="Times New Roman"/>
          <w:color w:val="000000"/>
          <w:sz w:val="24"/>
          <w:szCs w:val="24"/>
        </w:rPr>
        <w:t>Faulkes</w:t>
      </w:r>
      <w:proofErr w:type="spellEnd"/>
      <w:r w:rsidRPr="00D976E6">
        <w:rPr>
          <w:rFonts w:ascii="Times New Roman" w:eastAsia="Times New Roman" w:hAnsi="Times New Roman" w:cs="Times New Roman"/>
          <w:color w:val="000000"/>
          <w:sz w:val="24"/>
          <w:szCs w:val="24"/>
        </w:rPr>
        <w:t xml:space="preserve">, 2nd ed. (London, 2005), 46; translated in Snorri Sturluson, Edda, trans. Anthony </w:t>
      </w:r>
      <w:proofErr w:type="spellStart"/>
      <w:r w:rsidRPr="00D976E6">
        <w:rPr>
          <w:rFonts w:ascii="Times New Roman" w:eastAsia="Times New Roman" w:hAnsi="Times New Roman" w:cs="Times New Roman"/>
          <w:color w:val="000000"/>
          <w:sz w:val="24"/>
          <w:szCs w:val="24"/>
        </w:rPr>
        <w:t>Faulkes</w:t>
      </w:r>
      <w:proofErr w:type="spellEnd"/>
      <w:r w:rsidRPr="00D976E6">
        <w:rPr>
          <w:rFonts w:ascii="Times New Roman" w:eastAsia="Times New Roman" w:hAnsi="Times New Roman" w:cs="Times New Roman"/>
          <w:color w:val="000000"/>
          <w:sz w:val="24"/>
          <w:szCs w:val="24"/>
        </w:rPr>
        <w:t>, 3rd ed. (London, 1987), 7–58.</w:t>
      </w:r>
    </w:p>
  </w:endnote>
  <w:endnote w:id="91">
    <w:p w14:paraId="1B457A09"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Adam of Bremen,</w:t>
      </w:r>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Gesta</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Hammaburgensis</w:t>
      </w:r>
      <w:proofErr w:type="spellEnd"/>
      <w:r w:rsidRPr="00D976E6">
        <w:rPr>
          <w:rFonts w:ascii="Times New Roman" w:eastAsia="Times New Roman" w:hAnsi="Times New Roman" w:cs="Times New Roman"/>
          <w:i/>
          <w:color w:val="000000"/>
          <w:sz w:val="24"/>
          <w:szCs w:val="24"/>
        </w:rPr>
        <w:t xml:space="preserve"> ecclesiae </w:t>
      </w:r>
      <w:proofErr w:type="spellStart"/>
      <w:r w:rsidRPr="00D976E6">
        <w:rPr>
          <w:rFonts w:ascii="Times New Roman" w:eastAsia="Times New Roman" w:hAnsi="Times New Roman" w:cs="Times New Roman"/>
          <w:i/>
          <w:color w:val="000000"/>
          <w:sz w:val="24"/>
          <w:szCs w:val="24"/>
        </w:rPr>
        <w:t>pontificum</w:t>
      </w:r>
      <w:proofErr w:type="spellEnd"/>
      <w:r w:rsidRPr="00D976E6">
        <w:rPr>
          <w:rFonts w:ascii="Times New Roman" w:eastAsia="Times New Roman" w:hAnsi="Times New Roman" w:cs="Times New Roman"/>
          <w:i/>
          <w:color w:val="000000"/>
          <w:sz w:val="24"/>
          <w:szCs w:val="24"/>
        </w:rPr>
        <w:t xml:space="preserve"> </w:t>
      </w:r>
      <w:r w:rsidRPr="00D976E6">
        <w:rPr>
          <w:rFonts w:ascii="Times New Roman" w:eastAsia="Times New Roman" w:hAnsi="Times New Roman" w:cs="Times New Roman"/>
          <w:color w:val="000000"/>
          <w:sz w:val="24"/>
          <w:szCs w:val="24"/>
        </w:rPr>
        <w:t xml:space="preserve">4.27, ed. Bernhard </w:t>
      </w:r>
      <w:proofErr w:type="spellStart"/>
      <w:r w:rsidRPr="00D976E6">
        <w:rPr>
          <w:rFonts w:ascii="Times New Roman" w:eastAsia="Times New Roman" w:hAnsi="Times New Roman" w:cs="Times New Roman"/>
          <w:color w:val="000000"/>
          <w:sz w:val="24"/>
          <w:szCs w:val="24"/>
        </w:rPr>
        <w:t>Schmeidler</w:t>
      </w:r>
      <w:proofErr w:type="spellEnd"/>
      <w:r w:rsidRPr="00D976E6">
        <w:rPr>
          <w:rFonts w:ascii="Times New Roman" w:eastAsia="Times New Roman" w:hAnsi="Times New Roman" w:cs="Times New Roman"/>
          <w:color w:val="000000"/>
          <w:sz w:val="24"/>
          <w:szCs w:val="24"/>
        </w:rPr>
        <w:t xml:space="preserve">, 3rd ed. (Hannover &amp; Leipzig, 1917), 260; translated in Adam of Bremen, History of the Archbishops of Hamburg-Bremen, trans. Francis J. </w:t>
      </w:r>
      <w:proofErr w:type="spellStart"/>
      <w:r w:rsidRPr="00D976E6">
        <w:rPr>
          <w:rFonts w:ascii="Times New Roman" w:eastAsia="Times New Roman" w:hAnsi="Times New Roman" w:cs="Times New Roman"/>
          <w:color w:val="000000"/>
          <w:sz w:val="24"/>
          <w:szCs w:val="24"/>
        </w:rPr>
        <w:t>Tschan</w:t>
      </w:r>
      <w:proofErr w:type="spellEnd"/>
      <w:r w:rsidRPr="00D976E6">
        <w:rPr>
          <w:rFonts w:ascii="Times New Roman" w:eastAsia="Times New Roman" w:hAnsi="Times New Roman" w:cs="Times New Roman"/>
          <w:color w:val="000000"/>
          <w:sz w:val="24"/>
          <w:szCs w:val="24"/>
        </w:rPr>
        <w:t xml:space="preserve"> (New York, 2002).</w:t>
      </w:r>
    </w:p>
  </w:endnote>
  <w:endnote w:id="92">
    <w:p w14:paraId="53675933"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lang w:val="da-DK"/>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i/>
          <w:color w:val="000000"/>
          <w:sz w:val="24"/>
          <w:szCs w:val="24"/>
        </w:rPr>
        <w:t>Egils</w:t>
      </w:r>
      <w:proofErr w:type="spellEnd"/>
      <w:r w:rsidRPr="00D976E6">
        <w:rPr>
          <w:rFonts w:ascii="Times New Roman" w:eastAsia="Times New Roman" w:hAnsi="Times New Roman" w:cs="Times New Roman"/>
          <w:i/>
          <w:color w:val="000000"/>
          <w:sz w:val="24"/>
          <w:szCs w:val="24"/>
        </w:rPr>
        <w:t xml:space="preserve"> saga </w:t>
      </w:r>
      <w:proofErr w:type="spellStart"/>
      <w:r w:rsidRPr="00D976E6">
        <w:rPr>
          <w:rFonts w:ascii="Times New Roman" w:eastAsia="Times New Roman" w:hAnsi="Times New Roman" w:cs="Times New Roman"/>
          <w:i/>
          <w:color w:val="000000"/>
          <w:sz w:val="24"/>
          <w:szCs w:val="24"/>
        </w:rPr>
        <w:t>Skalla-Grímssonar</w:t>
      </w:r>
      <w:proofErr w:type="spellEnd"/>
      <w:r w:rsidRPr="00D976E6">
        <w:rPr>
          <w:rFonts w:ascii="Times New Roman" w:eastAsia="Times New Roman" w:hAnsi="Times New Roman" w:cs="Times New Roman"/>
          <w:color w:val="000000"/>
          <w:sz w:val="24"/>
          <w:szCs w:val="24"/>
        </w:rPr>
        <w:t xml:space="preserve">, ed. </w:t>
      </w:r>
      <w:proofErr w:type="spellStart"/>
      <w:r w:rsidRPr="00D976E6">
        <w:rPr>
          <w:rFonts w:ascii="Times New Roman" w:eastAsia="Times New Roman" w:hAnsi="Times New Roman" w:cs="Times New Roman"/>
          <w:color w:val="000000"/>
          <w:sz w:val="24"/>
          <w:szCs w:val="24"/>
        </w:rPr>
        <w:t>Sigurður</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Nordal</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Íslenzk</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Fornrit</w:t>
      </w:r>
      <w:proofErr w:type="spellEnd"/>
      <w:r w:rsidRPr="00D976E6">
        <w:rPr>
          <w:rFonts w:ascii="Times New Roman" w:eastAsia="Times New Roman" w:hAnsi="Times New Roman" w:cs="Times New Roman"/>
          <w:color w:val="000000"/>
          <w:sz w:val="24"/>
          <w:szCs w:val="24"/>
        </w:rPr>
        <w:t xml:space="preserve"> 2 (Reykjavík, 1933), 171; translated in </w:t>
      </w:r>
      <w:r w:rsidRPr="00D976E6">
        <w:rPr>
          <w:rFonts w:ascii="Times New Roman" w:eastAsia="Times New Roman" w:hAnsi="Times New Roman" w:cs="Times New Roman"/>
          <w:i/>
          <w:color w:val="000000"/>
          <w:sz w:val="24"/>
          <w:szCs w:val="24"/>
        </w:rPr>
        <w:t>The Complete Sagas of Icelanders with 49 Tales</w:t>
      </w:r>
      <w:r w:rsidRPr="00D976E6">
        <w:rPr>
          <w:rFonts w:ascii="Times New Roman" w:eastAsia="Times New Roman" w:hAnsi="Times New Roman" w:cs="Times New Roman"/>
          <w:color w:val="000000"/>
          <w:sz w:val="24"/>
          <w:szCs w:val="24"/>
        </w:rPr>
        <w:t xml:space="preserve">, ed. </w:t>
      </w:r>
      <w:proofErr w:type="spellStart"/>
      <w:r w:rsidRPr="00D976E6">
        <w:rPr>
          <w:rFonts w:ascii="Times New Roman" w:eastAsia="Times New Roman" w:hAnsi="Times New Roman" w:cs="Times New Roman"/>
          <w:color w:val="000000"/>
          <w:sz w:val="24"/>
          <w:szCs w:val="24"/>
          <w:lang w:val="da-DK"/>
        </w:rPr>
        <w:t>Viðar</w:t>
      </w:r>
      <w:proofErr w:type="spellEnd"/>
      <w:r w:rsidRPr="00D976E6">
        <w:rPr>
          <w:rFonts w:ascii="Times New Roman" w:eastAsia="Times New Roman" w:hAnsi="Times New Roman" w:cs="Times New Roman"/>
          <w:color w:val="000000"/>
          <w:sz w:val="24"/>
          <w:szCs w:val="24"/>
          <w:lang w:val="da-DK"/>
        </w:rPr>
        <w:t xml:space="preserve"> </w:t>
      </w:r>
      <w:proofErr w:type="spellStart"/>
      <w:r w:rsidRPr="00D976E6">
        <w:rPr>
          <w:rFonts w:ascii="Times New Roman" w:eastAsia="Times New Roman" w:hAnsi="Times New Roman" w:cs="Times New Roman"/>
          <w:color w:val="000000"/>
          <w:sz w:val="24"/>
          <w:szCs w:val="24"/>
          <w:lang w:val="da-DK"/>
        </w:rPr>
        <w:t>Hreinsson</w:t>
      </w:r>
      <w:proofErr w:type="spellEnd"/>
      <w:r w:rsidRPr="00D976E6">
        <w:rPr>
          <w:rFonts w:ascii="Times New Roman" w:eastAsia="Times New Roman" w:hAnsi="Times New Roman" w:cs="Times New Roman"/>
          <w:color w:val="000000"/>
          <w:sz w:val="24"/>
          <w:szCs w:val="24"/>
          <w:lang w:val="da-DK"/>
        </w:rPr>
        <w:t xml:space="preserve"> et al, trans. Bernard </w:t>
      </w:r>
      <w:proofErr w:type="spellStart"/>
      <w:r w:rsidRPr="00D976E6">
        <w:rPr>
          <w:rFonts w:ascii="Times New Roman" w:eastAsia="Times New Roman" w:hAnsi="Times New Roman" w:cs="Times New Roman"/>
          <w:color w:val="000000"/>
          <w:sz w:val="24"/>
          <w:szCs w:val="24"/>
          <w:lang w:val="da-DK"/>
        </w:rPr>
        <w:t>Scudder</w:t>
      </w:r>
      <w:proofErr w:type="spellEnd"/>
      <w:r w:rsidRPr="00D976E6">
        <w:rPr>
          <w:rFonts w:ascii="Times New Roman" w:eastAsia="Times New Roman" w:hAnsi="Times New Roman" w:cs="Times New Roman"/>
          <w:color w:val="000000"/>
          <w:sz w:val="24"/>
          <w:szCs w:val="24"/>
          <w:lang w:val="da-DK"/>
        </w:rPr>
        <w:t xml:space="preserve"> (Reykjavík 1997), vol. 1, pp. 33–177. </w:t>
      </w:r>
    </w:p>
  </w:endnote>
  <w:endnote w:id="93">
    <w:p w14:paraId="3ED5E0A1"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lang w:val="de-DE"/>
        </w:rPr>
        <w:t xml:space="preserve"> </w:t>
      </w:r>
      <w:proofErr w:type="spellStart"/>
      <w:r w:rsidRPr="00D976E6">
        <w:rPr>
          <w:rFonts w:ascii="Times New Roman" w:eastAsia="Times New Roman" w:hAnsi="Times New Roman" w:cs="Times New Roman"/>
          <w:color w:val="000000"/>
          <w:sz w:val="24"/>
          <w:szCs w:val="24"/>
          <w:lang w:val="de-DE"/>
        </w:rPr>
        <w:t>Ibrāhīm</w:t>
      </w:r>
      <w:proofErr w:type="spellEnd"/>
      <w:r w:rsidRPr="00D976E6">
        <w:rPr>
          <w:rFonts w:ascii="Times New Roman" w:eastAsia="Times New Roman" w:hAnsi="Times New Roman" w:cs="Times New Roman"/>
          <w:color w:val="000000"/>
          <w:sz w:val="24"/>
          <w:szCs w:val="24"/>
          <w:lang w:val="de-DE"/>
        </w:rPr>
        <w:t xml:space="preserve"> </w:t>
      </w:r>
      <w:proofErr w:type="spellStart"/>
      <w:r w:rsidRPr="00D976E6">
        <w:rPr>
          <w:rFonts w:ascii="Times New Roman" w:eastAsia="Times New Roman" w:hAnsi="Times New Roman" w:cs="Times New Roman"/>
          <w:color w:val="000000"/>
          <w:sz w:val="24"/>
          <w:szCs w:val="24"/>
          <w:lang w:val="de-DE"/>
        </w:rPr>
        <w:t>ibn</w:t>
      </w:r>
      <w:proofErr w:type="spellEnd"/>
      <w:r w:rsidRPr="00D976E6">
        <w:rPr>
          <w:rFonts w:ascii="Times New Roman" w:eastAsia="Times New Roman" w:hAnsi="Times New Roman" w:cs="Times New Roman"/>
          <w:color w:val="000000"/>
          <w:sz w:val="24"/>
          <w:szCs w:val="24"/>
          <w:lang w:val="de-DE"/>
        </w:rPr>
        <w:t xml:space="preserve"> </w:t>
      </w:r>
      <w:proofErr w:type="spellStart"/>
      <w:r w:rsidRPr="00D976E6">
        <w:rPr>
          <w:rFonts w:ascii="Times New Roman" w:eastAsia="Times New Roman" w:hAnsi="Times New Roman" w:cs="Times New Roman"/>
          <w:color w:val="000000"/>
          <w:sz w:val="24"/>
          <w:szCs w:val="24"/>
          <w:lang w:val="de-DE"/>
        </w:rPr>
        <w:t>Ya‘qūb</w:t>
      </w:r>
      <w:proofErr w:type="spellEnd"/>
      <w:r w:rsidRPr="00D976E6">
        <w:rPr>
          <w:rFonts w:ascii="Times New Roman" w:eastAsia="Times New Roman" w:hAnsi="Times New Roman" w:cs="Times New Roman"/>
          <w:color w:val="000000"/>
          <w:sz w:val="24"/>
          <w:szCs w:val="24"/>
          <w:lang w:val="de-DE"/>
        </w:rPr>
        <w:t xml:space="preserve"> al-</w:t>
      </w:r>
      <w:proofErr w:type="spellStart"/>
      <w:r w:rsidRPr="00D976E6">
        <w:rPr>
          <w:rFonts w:ascii="Times New Roman" w:eastAsia="Times New Roman" w:hAnsi="Times New Roman" w:cs="Times New Roman"/>
          <w:color w:val="000000"/>
          <w:sz w:val="24"/>
          <w:szCs w:val="24"/>
          <w:lang w:val="de-DE"/>
        </w:rPr>
        <w:t>Isrā’īlī</w:t>
      </w:r>
      <w:proofErr w:type="spellEnd"/>
      <w:r w:rsidRPr="00D976E6">
        <w:rPr>
          <w:rFonts w:ascii="Times New Roman" w:eastAsia="Times New Roman" w:hAnsi="Times New Roman" w:cs="Times New Roman"/>
          <w:color w:val="000000"/>
          <w:sz w:val="24"/>
          <w:szCs w:val="24"/>
          <w:lang w:val="de-DE"/>
        </w:rPr>
        <w:t xml:space="preserve"> al-</w:t>
      </w:r>
      <w:proofErr w:type="spellStart"/>
      <w:r w:rsidRPr="00D976E6">
        <w:rPr>
          <w:rFonts w:ascii="Times New Roman" w:eastAsia="Times New Roman" w:hAnsi="Times New Roman" w:cs="Times New Roman"/>
          <w:color w:val="000000"/>
          <w:sz w:val="24"/>
          <w:szCs w:val="24"/>
          <w:lang w:val="de-DE"/>
        </w:rPr>
        <w:t>Turṭushi</w:t>
      </w:r>
      <w:proofErr w:type="spellEnd"/>
      <w:r w:rsidRPr="00D976E6">
        <w:rPr>
          <w:rFonts w:ascii="Times New Roman" w:eastAsia="Times New Roman" w:hAnsi="Times New Roman" w:cs="Times New Roman"/>
          <w:color w:val="000000"/>
          <w:sz w:val="24"/>
          <w:szCs w:val="24"/>
          <w:lang w:val="de-DE"/>
        </w:rPr>
        <w:t xml:space="preserve">, in Georg Jacob, </w:t>
      </w:r>
      <w:proofErr w:type="spellStart"/>
      <w:r w:rsidRPr="00D976E6">
        <w:rPr>
          <w:rFonts w:ascii="Times New Roman" w:eastAsia="Times New Roman" w:hAnsi="Times New Roman" w:cs="Times New Roman"/>
          <w:color w:val="000000"/>
          <w:sz w:val="24"/>
          <w:szCs w:val="24"/>
          <w:lang w:val="de-DE"/>
        </w:rPr>
        <w:t>ed</w:t>
      </w:r>
      <w:proofErr w:type="spellEnd"/>
      <w:r w:rsidRPr="00D976E6">
        <w:rPr>
          <w:rFonts w:ascii="Times New Roman" w:eastAsia="Times New Roman" w:hAnsi="Times New Roman" w:cs="Times New Roman"/>
          <w:color w:val="000000"/>
          <w:sz w:val="24"/>
          <w:szCs w:val="24"/>
          <w:lang w:val="de-DE"/>
        </w:rPr>
        <w:t xml:space="preserve">., </w:t>
      </w:r>
      <w:r w:rsidRPr="00D976E6">
        <w:rPr>
          <w:rFonts w:ascii="Times New Roman" w:eastAsia="Times New Roman" w:hAnsi="Times New Roman" w:cs="Times New Roman"/>
          <w:i/>
          <w:color w:val="000000"/>
          <w:sz w:val="24"/>
          <w:szCs w:val="24"/>
          <w:lang w:val="de-DE"/>
        </w:rPr>
        <w:t xml:space="preserve">Arabische Berichte von Gesandten an germanische Fürstenhöfe aus dem 9. und 10. </w:t>
      </w:r>
      <w:proofErr w:type="spellStart"/>
      <w:r w:rsidRPr="00D976E6">
        <w:rPr>
          <w:rFonts w:ascii="Times New Roman" w:eastAsia="Times New Roman" w:hAnsi="Times New Roman" w:cs="Times New Roman"/>
          <w:i/>
          <w:color w:val="000000"/>
          <w:sz w:val="24"/>
          <w:szCs w:val="24"/>
        </w:rPr>
        <w:t>Jahrhundert</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Quellen</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zur</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deutschen</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Volkskunde</w:t>
      </w:r>
      <w:proofErr w:type="spellEnd"/>
      <w:r w:rsidRPr="00D976E6">
        <w:rPr>
          <w:rFonts w:ascii="Times New Roman" w:eastAsia="Times New Roman" w:hAnsi="Times New Roman" w:cs="Times New Roman"/>
          <w:color w:val="000000"/>
          <w:sz w:val="24"/>
          <w:szCs w:val="24"/>
        </w:rPr>
        <w:t xml:space="preserve"> (Berlin und Leipzig, 1927), 29; there is no English translation of which we are aware.</w:t>
      </w:r>
    </w:p>
  </w:endnote>
  <w:endnote w:id="94">
    <w:p w14:paraId="2E1757EE"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Edeltraud</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Aspöck</w:t>
      </w:r>
      <w:proofErr w:type="spellEnd"/>
      <w:r w:rsidRPr="00D976E6">
        <w:rPr>
          <w:rFonts w:ascii="Times New Roman" w:eastAsia="Times New Roman" w:hAnsi="Times New Roman" w:cs="Times New Roman"/>
          <w:color w:val="000000"/>
          <w:sz w:val="24"/>
          <w:szCs w:val="24"/>
        </w:rPr>
        <w:t xml:space="preserve">, “What Actually Is a Deviant Burial? Comparing German-Language and Anglophone Research on ‘Deviant Burials,’” in </w:t>
      </w:r>
      <w:r w:rsidRPr="00D976E6">
        <w:rPr>
          <w:rFonts w:ascii="Times New Roman" w:eastAsia="Times New Roman" w:hAnsi="Times New Roman" w:cs="Times New Roman"/>
          <w:i/>
          <w:color w:val="000000"/>
          <w:sz w:val="24"/>
          <w:szCs w:val="24"/>
        </w:rPr>
        <w:t>Deviant Burial in the Archaeological Record</w:t>
      </w:r>
      <w:r w:rsidRPr="00D976E6">
        <w:rPr>
          <w:rFonts w:ascii="Times New Roman" w:eastAsia="Times New Roman" w:hAnsi="Times New Roman" w:cs="Times New Roman"/>
          <w:color w:val="000000"/>
          <w:sz w:val="24"/>
          <w:szCs w:val="24"/>
        </w:rPr>
        <w:t xml:space="preserve">, ed. Eileen M. Murphy, Studies in Funerary Archaeology 2 (Oxford, 2008), 17–34; </w:t>
      </w:r>
      <w:proofErr w:type="spellStart"/>
      <w:r w:rsidRPr="00D976E6">
        <w:rPr>
          <w:rFonts w:ascii="Times New Roman" w:eastAsia="Times New Roman" w:hAnsi="Times New Roman" w:cs="Times New Roman"/>
          <w:color w:val="000000"/>
          <w:sz w:val="24"/>
          <w:szCs w:val="24"/>
        </w:rPr>
        <w:t>Gardeła</w:t>
      </w:r>
      <w:proofErr w:type="spellEnd"/>
      <w:r w:rsidRPr="00D976E6">
        <w:rPr>
          <w:rFonts w:ascii="Times New Roman" w:eastAsia="Times New Roman" w:hAnsi="Times New Roman" w:cs="Times New Roman"/>
          <w:color w:val="000000"/>
          <w:sz w:val="24"/>
          <w:szCs w:val="24"/>
        </w:rPr>
        <w:t xml:space="preserve"> “The Dangerous Dead? Rethinking Viking-Age Deviant Burials,” in </w:t>
      </w:r>
      <w:r w:rsidRPr="00D976E6">
        <w:rPr>
          <w:rFonts w:ascii="Times New Roman" w:eastAsia="Times New Roman" w:hAnsi="Times New Roman" w:cs="Times New Roman"/>
          <w:i/>
          <w:color w:val="000000"/>
          <w:sz w:val="24"/>
          <w:szCs w:val="24"/>
        </w:rPr>
        <w:t>Conversions: Looking for Ideological Change in the Early Middle Ages</w:t>
      </w:r>
      <w:r w:rsidRPr="00D976E6">
        <w:rPr>
          <w:rFonts w:ascii="Times New Roman" w:eastAsia="Times New Roman" w:hAnsi="Times New Roman" w:cs="Times New Roman"/>
          <w:color w:val="000000"/>
          <w:sz w:val="24"/>
          <w:szCs w:val="24"/>
        </w:rPr>
        <w:t xml:space="preserve">, ed. Leszek </w:t>
      </w:r>
      <w:proofErr w:type="spellStart"/>
      <w:r w:rsidRPr="00D976E6">
        <w:rPr>
          <w:rFonts w:ascii="Times New Roman" w:eastAsia="Times New Roman" w:hAnsi="Times New Roman" w:cs="Times New Roman"/>
          <w:color w:val="000000"/>
          <w:sz w:val="24"/>
          <w:szCs w:val="24"/>
        </w:rPr>
        <w:t>Paweł</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Słupecki</w:t>
      </w:r>
      <w:proofErr w:type="spellEnd"/>
      <w:r w:rsidRPr="00D976E6">
        <w:rPr>
          <w:rFonts w:ascii="Times New Roman" w:eastAsia="Times New Roman" w:hAnsi="Times New Roman" w:cs="Times New Roman"/>
          <w:color w:val="000000"/>
          <w:sz w:val="24"/>
          <w:szCs w:val="24"/>
        </w:rPr>
        <w:t xml:space="preserve"> and Rudolf </w:t>
      </w:r>
      <w:proofErr w:type="spellStart"/>
      <w:r w:rsidRPr="00D976E6">
        <w:rPr>
          <w:rFonts w:ascii="Times New Roman" w:eastAsia="Times New Roman" w:hAnsi="Times New Roman" w:cs="Times New Roman"/>
          <w:color w:val="000000"/>
          <w:sz w:val="24"/>
          <w:szCs w:val="24"/>
        </w:rPr>
        <w:t>Simek</w:t>
      </w:r>
      <w:proofErr w:type="spellEnd"/>
      <w:r w:rsidRPr="00D976E6">
        <w:rPr>
          <w:rFonts w:ascii="Times New Roman" w:eastAsia="Times New Roman" w:hAnsi="Times New Roman" w:cs="Times New Roman"/>
          <w:color w:val="000000"/>
          <w:sz w:val="24"/>
          <w:szCs w:val="24"/>
        </w:rPr>
        <w:t xml:space="preserve"> (Vienna, 2013).</w:t>
      </w:r>
    </w:p>
  </w:endnote>
  <w:endnote w:id="95">
    <w:p w14:paraId="50951E53"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Fredrik </w:t>
      </w:r>
      <w:proofErr w:type="spellStart"/>
      <w:r w:rsidRPr="00D976E6">
        <w:rPr>
          <w:rFonts w:ascii="Times New Roman" w:eastAsia="Times New Roman" w:hAnsi="Times New Roman" w:cs="Times New Roman"/>
          <w:color w:val="000000"/>
          <w:sz w:val="24"/>
          <w:szCs w:val="24"/>
        </w:rPr>
        <w:t>Svanberg</w:t>
      </w:r>
      <w:proofErr w:type="spell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Decolonizing the Viking Age</w:t>
      </w:r>
      <w:r w:rsidRPr="00D976E6">
        <w:rPr>
          <w:rFonts w:ascii="Times New Roman" w:eastAsia="Times New Roman" w:hAnsi="Times New Roman" w:cs="Times New Roman"/>
          <w:color w:val="000000"/>
          <w:sz w:val="24"/>
          <w:szCs w:val="24"/>
        </w:rPr>
        <w:t xml:space="preserve">, 2 vols. (Stockholm, 2003); Eva </w:t>
      </w:r>
      <w:proofErr w:type="spellStart"/>
      <w:r w:rsidRPr="00D976E6">
        <w:rPr>
          <w:rFonts w:ascii="Times New Roman" w:eastAsia="Times New Roman" w:hAnsi="Times New Roman" w:cs="Times New Roman"/>
          <w:color w:val="000000"/>
          <w:sz w:val="24"/>
          <w:szCs w:val="24"/>
        </w:rPr>
        <w:t>Thäte</w:t>
      </w:r>
      <w:proofErr w:type="spell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 xml:space="preserve">Monuments and Minds. Monument Re-Use in Scandinavia in the Second Half of the First </w:t>
      </w:r>
      <w:proofErr w:type="spellStart"/>
      <w:r w:rsidRPr="00D976E6">
        <w:rPr>
          <w:rFonts w:ascii="Times New Roman" w:eastAsia="Times New Roman" w:hAnsi="Times New Roman" w:cs="Times New Roman"/>
          <w:i/>
          <w:color w:val="000000"/>
          <w:sz w:val="24"/>
          <w:szCs w:val="24"/>
        </w:rPr>
        <w:t>Millenium</w:t>
      </w:r>
      <w:proofErr w:type="spellEnd"/>
      <w:r w:rsidRPr="00D976E6">
        <w:rPr>
          <w:rFonts w:ascii="Times New Roman" w:eastAsia="Times New Roman" w:hAnsi="Times New Roman" w:cs="Times New Roman"/>
          <w:i/>
          <w:color w:val="000000"/>
          <w:sz w:val="24"/>
          <w:szCs w:val="24"/>
        </w:rPr>
        <w:t xml:space="preserve"> AD</w:t>
      </w:r>
      <w:r w:rsidRPr="00D976E6">
        <w:rPr>
          <w:rFonts w:ascii="Times New Roman" w:eastAsia="Times New Roman" w:hAnsi="Times New Roman" w:cs="Times New Roman"/>
          <w:color w:val="000000"/>
          <w:sz w:val="24"/>
          <w:szCs w:val="24"/>
        </w:rPr>
        <w:t xml:space="preserve">, Acta </w:t>
      </w:r>
      <w:proofErr w:type="spellStart"/>
      <w:r w:rsidRPr="00D976E6">
        <w:rPr>
          <w:rFonts w:ascii="Times New Roman" w:eastAsia="Times New Roman" w:hAnsi="Times New Roman" w:cs="Times New Roman"/>
          <w:color w:val="000000"/>
          <w:sz w:val="24"/>
          <w:szCs w:val="24"/>
        </w:rPr>
        <w:t>Archaeologica</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Lundensia</w:t>
      </w:r>
      <w:proofErr w:type="spellEnd"/>
      <w:r w:rsidRPr="00D976E6">
        <w:rPr>
          <w:rFonts w:ascii="Times New Roman" w:eastAsia="Times New Roman" w:hAnsi="Times New Roman" w:cs="Times New Roman"/>
          <w:color w:val="000000"/>
          <w:sz w:val="24"/>
          <w:szCs w:val="24"/>
        </w:rPr>
        <w:t xml:space="preserve"> Series in 4° 27 (Lund, 2007); </w:t>
      </w:r>
      <w:proofErr w:type="spellStart"/>
      <w:r w:rsidRPr="00D976E6">
        <w:rPr>
          <w:rFonts w:ascii="Times New Roman" w:eastAsia="Times New Roman" w:hAnsi="Times New Roman" w:cs="Times New Roman"/>
          <w:color w:val="000000"/>
          <w:sz w:val="24"/>
          <w:szCs w:val="24"/>
        </w:rPr>
        <w:t>Gardeła</w:t>
      </w:r>
      <w:proofErr w:type="spellEnd"/>
      <w:r w:rsidRPr="00D976E6">
        <w:rPr>
          <w:rFonts w:ascii="Times New Roman" w:eastAsia="Times New Roman" w:hAnsi="Times New Roman" w:cs="Times New Roman"/>
          <w:color w:val="000000"/>
          <w:sz w:val="24"/>
          <w:szCs w:val="24"/>
        </w:rPr>
        <w:t>, “Entangled Worlds”; “The Dangerous Dead?”.</w:t>
      </w:r>
    </w:p>
  </w:endnote>
  <w:endnote w:id="96">
    <w:p w14:paraId="03B94054"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lang w:val="de-DE"/>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lang w:val="de-DE"/>
        </w:rPr>
        <w:t xml:space="preserve"> Holger </w:t>
      </w:r>
      <w:proofErr w:type="spellStart"/>
      <w:r w:rsidRPr="00D976E6">
        <w:rPr>
          <w:rFonts w:ascii="Times New Roman" w:eastAsia="Times New Roman" w:hAnsi="Times New Roman" w:cs="Times New Roman"/>
          <w:color w:val="000000"/>
          <w:sz w:val="24"/>
          <w:szCs w:val="24"/>
          <w:lang w:val="de-DE"/>
        </w:rPr>
        <w:t>Arbman</w:t>
      </w:r>
      <w:proofErr w:type="spellEnd"/>
      <w:r w:rsidRPr="00D976E6">
        <w:rPr>
          <w:rFonts w:ascii="Times New Roman" w:eastAsia="Times New Roman" w:hAnsi="Times New Roman" w:cs="Times New Roman"/>
          <w:color w:val="000000"/>
          <w:sz w:val="24"/>
          <w:szCs w:val="24"/>
          <w:lang w:val="de-DE"/>
        </w:rPr>
        <w:t xml:space="preserve">, </w:t>
      </w:r>
      <w:r w:rsidRPr="00D976E6">
        <w:rPr>
          <w:rFonts w:ascii="Times New Roman" w:eastAsia="Times New Roman" w:hAnsi="Times New Roman" w:cs="Times New Roman"/>
          <w:i/>
          <w:color w:val="000000"/>
          <w:sz w:val="24"/>
          <w:szCs w:val="24"/>
          <w:lang w:val="de-DE"/>
        </w:rPr>
        <w:t>Birka. Untersuchungen und Studien. Die Gräber. Text</w:t>
      </w:r>
      <w:r w:rsidRPr="00D976E6">
        <w:rPr>
          <w:rFonts w:ascii="Times New Roman" w:eastAsia="Times New Roman" w:hAnsi="Times New Roman" w:cs="Times New Roman"/>
          <w:color w:val="000000"/>
          <w:sz w:val="24"/>
          <w:szCs w:val="24"/>
          <w:lang w:val="de-DE"/>
        </w:rPr>
        <w:t xml:space="preserve"> (Stockholm, 1940), </w:t>
      </w:r>
      <w:proofErr w:type="spellStart"/>
      <w:r w:rsidRPr="00D976E6">
        <w:rPr>
          <w:rFonts w:ascii="Times New Roman" w:eastAsia="Times New Roman" w:hAnsi="Times New Roman" w:cs="Times New Roman"/>
          <w:color w:val="000000"/>
          <w:sz w:val="24"/>
          <w:szCs w:val="24"/>
          <w:lang w:val="de-DE"/>
        </w:rPr>
        <w:t>vol</w:t>
      </w:r>
      <w:proofErr w:type="spellEnd"/>
      <w:r w:rsidRPr="00D976E6">
        <w:rPr>
          <w:rFonts w:ascii="Times New Roman" w:eastAsia="Times New Roman" w:hAnsi="Times New Roman" w:cs="Times New Roman"/>
          <w:color w:val="000000"/>
          <w:sz w:val="24"/>
          <w:szCs w:val="24"/>
          <w:lang w:val="de-DE"/>
        </w:rPr>
        <w:t xml:space="preserve"> 1, p. 384.</w:t>
      </w:r>
    </w:p>
  </w:endnote>
  <w:endnote w:id="97">
    <w:p w14:paraId="74E598C0"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Gardeła</w:t>
      </w:r>
      <w:proofErr w:type="spellEnd"/>
      <w:r w:rsidRPr="00D976E6">
        <w:rPr>
          <w:rFonts w:ascii="Times New Roman" w:eastAsia="Times New Roman" w:hAnsi="Times New Roman" w:cs="Times New Roman"/>
          <w:color w:val="000000"/>
          <w:sz w:val="24"/>
          <w:szCs w:val="24"/>
        </w:rPr>
        <w:t>, “The Dangerous Dead?”, 107–08.</w:t>
      </w:r>
    </w:p>
  </w:endnote>
  <w:endnote w:id="98">
    <w:p w14:paraId="2721ED78"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As some medieval sources suggest a blood eagle could constitute only superficial modifications to soft tissue, it is not impossible that archaeologists have already excavated the remains of a blood eagle victim without being able to recognise them as such – a potential case of “invisible deviance”, where deviant mortuary practices to not result in recognisably deviant remains; </w:t>
      </w:r>
      <w:proofErr w:type="spellStart"/>
      <w:r w:rsidRPr="00D976E6">
        <w:rPr>
          <w:rFonts w:ascii="Times New Roman" w:eastAsia="Times New Roman" w:hAnsi="Times New Roman" w:cs="Times New Roman"/>
          <w:color w:val="000000"/>
          <w:sz w:val="24"/>
          <w:szCs w:val="24"/>
        </w:rPr>
        <w:t>Gardeła</w:t>
      </w:r>
      <w:proofErr w:type="spellEnd"/>
      <w:r w:rsidRPr="00D976E6">
        <w:rPr>
          <w:rFonts w:ascii="Times New Roman" w:eastAsia="Times New Roman" w:hAnsi="Times New Roman" w:cs="Times New Roman"/>
          <w:color w:val="000000"/>
          <w:sz w:val="24"/>
          <w:szCs w:val="24"/>
        </w:rPr>
        <w:t>, “Entangled Worlds”, vol. 1, p. 71; “The Dangerous Dead?”, 120–22.</w:t>
      </w:r>
    </w:p>
  </w:endnote>
  <w:endnote w:id="99">
    <w:p w14:paraId="5B9FE7D6"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cf</w:t>
      </w:r>
      <w:r w:rsidRPr="00D976E6">
        <w:rPr>
          <w:rFonts w:ascii="Times New Roman" w:eastAsia="Times New Roman" w:hAnsi="Times New Roman" w:cs="Times New Roman"/>
          <w:color w:val="000000"/>
          <w:sz w:val="24"/>
          <w:szCs w:val="24"/>
        </w:rPr>
        <w:t xml:space="preserve">. Smyth, </w:t>
      </w:r>
      <w:r w:rsidRPr="00D976E6">
        <w:rPr>
          <w:rFonts w:ascii="Times New Roman" w:eastAsia="Times New Roman" w:hAnsi="Times New Roman" w:cs="Times New Roman"/>
          <w:i/>
          <w:color w:val="000000"/>
          <w:sz w:val="24"/>
          <w:szCs w:val="24"/>
        </w:rPr>
        <w:t>Scandinavian Kings</w:t>
      </w:r>
      <w:r w:rsidRPr="00D976E6">
        <w:rPr>
          <w:rFonts w:ascii="Times New Roman" w:eastAsia="Times New Roman" w:hAnsi="Times New Roman" w:cs="Times New Roman"/>
          <w:color w:val="000000"/>
          <w:sz w:val="24"/>
          <w:szCs w:val="24"/>
        </w:rPr>
        <w:t>, 214–23.</w:t>
      </w:r>
    </w:p>
  </w:endnote>
  <w:endnote w:id="100">
    <w:p w14:paraId="208DF561"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Svanberg</w:t>
      </w:r>
      <w:proofErr w:type="spell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Decolonizing the Viking Age</w:t>
      </w:r>
      <w:r w:rsidRPr="00D976E6">
        <w:rPr>
          <w:rFonts w:ascii="Times New Roman" w:eastAsia="Times New Roman" w:hAnsi="Times New Roman" w:cs="Times New Roman"/>
          <w:color w:val="000000"/>
          <w:sz w:val="24"/>
          <w:szCs w:val="24"/>
        </w:rPr>
        <w:t>.</w:t>
      </w:r>
    </w:p>
  </w:endnote>
  <w:endnote w:id="101">
    <w:p w14:paraId="010B4EA7"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lang w:val="da-DK"/>
        </w:rPr>
        <w:t xml:space="preserve"> Andreas Nordberg, </w:t>
      </w:r>
      <w:proofErr w:type="spellStart"/>
      <w:r w:rsidRPr="00D976E6">
        <w:rPr>
          <w:rFonts w:ascii="Times New Roman" w:eastAsia="Times New Roman" w:hAnsi="Times New Roman" w:cs="Times New Roman"/>
          <w:i/>
          <w:color w:val="000000"/>
          <w:sz w:val="24"/>
          <w:szCs w:val="24"/>
          <w:lang w:val="da-DK"/>
        </w:rPr>
        <w:t>Krigarna</w:t>
      </w:r>
      <w:proofErr w:type="spellEnd"/>
      <w:r w:rsidRPr="00D976E6">
        <w:rPr>
          <w:rFonts w:ascii="Times New Roman" w:eastAsia="Times New Roman" w:hAnsi="Times New Roman" w:cs="Times New Roman"/>
          <w:i/>
          <w:color w:val="000000"/>
          <w:sz w:val="24"/>
          <w:szCs w:val="24"/>
          <w:lang w:val="da-DK"/>
        </w:rPr>
        <w:t xml:space="preserve"> i Odins sal. </w:t>
      </w:r>
      <w:proofErr w:type="spellStart"/>
      <w:r w:rsidRPr="00D976E6">
        <w:rPr>
          <w:rFonts w:ascii="Times New Roman" w:eastAsia="Times New Roman" w:hAnsi="Times New Roman" w:cs="Times New Roman"/>
          <w:i/>
          <w:sz w:val="24"/>
          <w:szCs w:val="24"/>
          <w:lang w:val="da-DK"/>
        </w:rPr>
        <w:t>Dödsföreställningar</w:t>
      </w:r>
      <w:proofErr w:type="spellEnd"/>
      <w:r w:rsidRPr="00D976E6">
        <w:rPr>
          <w:rFonts w:ascii="Times New Roman" w:eastAsia="Times New Roman" w:hAnsi="Times New Roman" w:cs="Times New Roman"/>
          <w:i/>
          <w:color w:val="000000"/>
          <w:sz w:val="24"/>
          <w:szCs w:val="24"/>
          <w:lang w:val="da-DK"/>
        </w:rPr>
        <w:t xml:space="preserve"> </w:t>
      </w:r>
      <w:proofErr w:type="spellStart"/>
      <w:r w:rsidRPr="00D976E6">
        <w:rPr>
          <w:rFonts w:ascii="Times New Roman" w:eastAsia="Times New Roman" w:hAnsi="Times New Roman" w:cs="Times New Roman"/>
          <w:i/>
          <w:color w:val="000000"/>
          <w:sz w:val="24"/>
          <w:szCs w:val="24"/>
          <w:lang w:val="da-DK"/>
        </w:rPr>
        <w:t>och</w:t>
      </w:r>
      <w:proofErr w:type="spellEnd"/>
      <w:r w:rsidRPr="00D976E6">
        <w:rPr>
          <w:rFonts w:ascii="Times New Roman" w:eastAsia="Times New Roman" w:hAnsi="Times New Roman" w:cs="Times New Roman"/>
          <w:i/>
          <w:color w:val="000000"/>
          <w:sz w:val="24"/>
          <w:szCs w:val="24"/>
          <w:lang w:val="da-DK"/>
        </w:rPr>
        <w:t xml:space="preserve"> </w:t>
      </w:r>
      <w:proofErr w:type="spellStart"/>
      <w:r w:rsidRPr="00D976E6">
        <w:rPr>
          <w:rFonts w:ascii="Times New Roman" w:eastAsia="Times New Roman" w:hAnsi="Times New Roman" w:cs="Times New Roman"/>
          <w:i/>
          <w:color w:val="000000"/>
          <w:sz w:val="24"/>
          <w:szCs w:val="24"/>
          <w:lang w:val="da-DK"/>
        </w:rPr>
        <w:t>krigarkult</w:t>
      </w:r>
      <w:proofErr w:type="spellEnd"/>
      <w:r w:rsidRPr="00D976E6">
        <w:rPr>
          <w:rFonts w:ascii="Times New Roman" w:eastAsia="Times New Roman" w:hAnsi="Times New Roman" w:cs="Times New Roman"/>
          <w:i/>
          <w:color w:val="000000"/>
          <w:sz w:val="24"/>
          <w:szCs w:val="24"/>
          <w:lang w:val="da-DK"/>
        </w:rPr>
        <w:t xml:space="preserve"> i </w:t>
      </w:r>
      <w:proofErr w:type="spellStart"/>
      <w:r w:rsidRPr="00D976E6">
        <w:rPr>
          <w:rFonts w:ascii="Times New Roman" w:eastAsia="Times New Roman" w:hAnsi="Times New Roman" w:cs="Times New Roman"/>
          <w:i/>
          <w:color w:val="000000"/>
          <w:sz w:val="24"/>
          <w:szCs w:val="24"/>
          <w:lang w:val="da-DK"/>
        </w:rPr>
        <w:t>fornnordisk</w:t>
      </w:r>
      <w:proofErr w:type="spellEnd"/>
      <w:r w:rsidRPr="00D976E6">
        <w:rPr>
          <w:rFonts w:ascii="Times New Roman" w:eastAsia="Times New Roman" w:hAnsi="Times New Roman" w:cs="Times New Roman"/>
          <w:i/>
          <w:color w:val="000000"/>
          <w:sz w:val="24"/>
          <w:szCs w:val="24"/>
          <w:lang w:val="da-DK"/>
        </w:rPr>
        <w:t xml:space="preserve"> religion</w:t>
      </w:r>
      <w:r w:rsidRPr="00D976E6">
        <w:rPr>
          <w:rFonts w:ascii="Times New Roman" w:eastAsia="Times New Roman" w:hAnsi="Times New Roman" w:cs="Times New Roman"/>
          <w:color w:val="000000"/>
          <w:sz w:val="24"/>
          <w:szCs w:val="24"/>
          <w:lang w:val="da-DK"/>
        </w:rPr>
        <w:t xml:space="preserve">, 2nd ed. </w:t>
      </w:r>
      <w:r w:rsidRPr="00D976E6">
        <w:rPr>
          <w:rFonts w:ascii="Times New Roman" w:eastAsia="Times New Roman" w:hAnsi="Times New Roman" w:cs="Times New Roman"/>
          <w:color w:val="000000"/>
          <w:sz w:val="24"/>
          <w:szCs w:val="24"/>
        </w:rPr>
        <w:t>(Stockholm, 2004); Luke John Murphy, “Between Unity and Diversity: Articulating Pre-Christian Nordic Religion and Its Spaces in the Late Iron Age”, PhD thesis (Aarhus University, 2017).</w:t>
      </w:r>
    </w:p>
  </w:endnote>
  <w:endnote w:id="102">
    <w:p w14:paraId="29D509ED"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Svanberg</w:t>
      </w:r>
      <w:proofErr w:type="spell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Decolonizing the Viking Age</w:t>
      </w:r>
      <w:r w:rsidRPr="00D976E6">
        <w:rPr>
          <w:rFonts w:ascii="Times New Roman" w:eastAsia="Times New Roman" w:hAnsi="Times New Roman" w:cs="Times New Roman"/>
          <w:color w:val="000000"/>
          <w:sz w:val="24"/>
          <w:szCs w:val="24"/>
        </w:rPr>
        <w:t>, vol. 1, p. 186.</w:t>
      </w:r>
    </w:p>
    <w:bookmarkStart w:id="0" w:name="_gjdgxs" w:colFirst="0" w:colLast="0"/>
    <w:bookmarkEnd w:id="0"/>
  </w:endnote>
  <w:endnote w:id="103">
    <w:p w14:paraId="6CEA97D9"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bookmarkStart w:id="1" w:name="_gjdgxs" w:colFirst="0" w:colLast="0"/>
      <w:bookmarkEnd w:id="1"/>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Nordberg, </w:t>
      </w:r>
      <w:proofErr w:type="spellStart"/>
      <w:r w:rsidRPr="00D976E6">
        <w:rPr>
          <w:rFonts w:ascii="Times New Roman" w:eastAsia="Times New Roman" w:hAnsi="Times New Roman" w:cs="Times New Roman"/>
          <w:i/>
          <w:color w:val="000000"/>
          <w:sz w:val="24"/>
          <w:szCs w:val="24"/>
        </w:rPr>
        <w:t>Krigarna</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i</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Odins</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sal</w:t>
      </w:r>
      <w:proofErr w:type="spellEnd"/>
      <w:r w:rsidRPr="00D976E6">
        <w:rPr>
          <w:rFonts w:ascii="Times New Roman" w:eastAsia="Times New Roman" w:hAnsi="Times New Roman" w:cs="Times New Roman"/>
          <w:color w:val="000000"/>
          <w:sz w:val="24"/>
          <w:szCs w:val="24"/>
        </w:rPr>
        <w:t xml:space="preserve">; Sundqvist, </w:t>
      </w:r>
      <w:proofErr w:type="spellStart"/>
      <w:r w:rsidRPr="00D976E6">
        <w:rPr>
          <w:rFonts w:ascii="Times New Roman" w:eastAsia="Times New Roman" w:hAnsi="Times New Roman" w:cs="Times New Roman"/>
          <w:i/>
          <w:color w:val="000000"/>
          <w:sz w:val="24"/>
          <w:szCs w:val="24"/>
        </w:rPr>
        <w:t>Kultledare</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i</w:t>
      </w:r>
      <w:proofErr w:type="spellEnd"/>
      <w:r w:rsidRPr="00D976E6">
        <w:rPr>
          <w:rFonts w:ascii="Times New Roman" w:eastAsia="Times New Roman" w:hAnsi="Times New Roman" w:cs="Times New Roman"/>
          <w:i/>
          <w:color w:val="000000"/>
          <w:sz w:val="24"/>
          <w:szCs w:val="24"/>
        </w:rPr>
        <w:t xml:space="preserve"> </w:t>
      </w:r>
      <w:proofErr w:type="spellStart"/>
      <w:r w:rsidRPr="00D976E6">
        <w:rPr>
          <w:rFonts w:ascii="Times New Roman" w:eastAsia="Times New Roman" w:hAnsi="Times New Roman" w:cs="Times New Roman"/>
          <w:i/>
          <w:color w:val="000000"/>
          <w:sz w:val="24"/>
          <w:szCs w:val="24"/>
        </w:rPr>
        <w:t>fornskandinavisk</w:t>
      </w:r>
      <w:proofErr w:type="spellEnd"/>
      <w:r w:rsidRPr="00D976E6">
        <w:rPr>
          <w:rFonts w:ascii="Times New Roman" w:eastAsia="Times New Roman" w:hAnsi="Times New Roman" w:cs="Times New Roman"/>
          <w:i/>
          <w:color w:val="000000"/>
          <w:sz w:val="24"/>
          <w:szCs w:val="24"/>
        </w:rPr>
        <w:t xml:space="preserve"> religion</w:t>
      </w:r>
      <w:r w:rsidRPr="00D976E6">
        <w:rPr>
          <w:rFonts w:ascii="Times New Roman" w:eastAsia="Times New Roman" w:hAnsi="Times New Roman" w:cs="Times New Roman"/>
          <w:color w:val="000000"/>
          <w:sz w:val="24"/>
          <w:szCs w:val="24"/>
        </w:rPr>
        <w:t xml:space="preserve">; contrast the model of non-elite religions developed in Luke John Murphy, “Paganism at Home: Pre-Christian Private Praxis and Household Religion in the Iron-Age North,” </w:t>
      </w:r>
      <w:r w:rsidRPr="00D976E6">
        <w:rPr>
          <w:rFonts w:ascii="Times New Roman" w:eastAsia="Times New Roman" w:hAnsi="Times New Roman" w:cs="Times New Roman"/>
          <w:i/>
          <w:color w:val="000000"/>
          <w:sz w:val="24"/>
          <w:szCs w:val="24"/>
        </w:rPr>
        <w:t xml:space="preserve">Scripta </w:t>
      </w:r>
      <w:proofErr w:type="spellStart"/>
      <w:r w:rsidRPr="00D976E6">
        <w:rPr>
          <w:rFonts w:ascii="Times New Roman" w:eastAsia="Times New Roman" w:hAnsi="Times New Roman" w:cs="Times New Roman"/>
          <w:i/>
          <w:color w:val="000000"/>
          <w:sz w:val="24"/>
          <w:szCs w:val="24"/>
        </w:rPr>
        <w:t>Islandica</w:t>
      </w:r>
      <w:proofErr w:type="spellEnd"/>
      <w:r w:rsidRPr="00D976E6">
        <w:rPr>
          <w:rFonts w:ascii="Times New Roman" w:eastAsia="Times New Roman" w:hAnsi="Times New Roman" w:cs="Times New Roman"/>
          <w:i/>
          <w:color w:val="000000"/>
          <w:sz w:val="24"/>
          <w:szCs w:val="24"/>
        </w:rPr>
        <w:t xml:space="preserve"> 69</w:t>
      </w:r>
      <w:r w:rsidRPr="00D976E6">
        <w:rPr>
          <w:rFonts w:ascii="Times New Roman" w:eastAsia="Times New Roman" w:hAnsi="Times New Roman" w:cs="Times New Roman"/>
          <w:color w:val="000000"/>
          <w:sz w:val="24"/>
          <w:szCs w:val="24"/>
        </w:rPr>
        <w:t xml:space="preserve"> (2018): 49–97.</w:t>
      </w:r>
    </w:p>
  </w:endnote>
  <w:endnote w:id="104">
    <w:p w14:paraId="7ED0417F"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Ènver</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Achmedovič</w:t>
      </w:r>
      <w:proofErr w:type="spellEnd"/>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Makaev</w:t>
      </w:r>
      <w:proofErr w:type="spellEnd"/>
      <w:r w:rsidRPr="00D976E6">
        <w:rPr>
          <w:rFonts w:ascii="Times New Roman" w:eastAsia="Times New Roman" w:hAnsi="Times New Roman" w:cs="Times New Roman"/>
          <w:color w:val="000000"/>
          <w:sz w:val="24"/>
          <w:szCs w:val="24"/>
        </w:rPr>
        <w:t xml:space="preserve">, John </w:t>
      </w:r>
      <w:proofErr w:type="spellStart"/>
      <w:r w:rsidRPr="00D976E6">
        <w:rPr>
          <w:rFonts w:ascii="Times New Roman" w:eastAsia="Times New Roman" w:hAnsi="Times New Roman" w:cs="Times New Roman"/>
          <w:color w:val="000000"/>
          <w:sz w:val="24"/>
          <w:szCs w:val="24"/>
        </w:rPr>
        <w:t>Meredig</w:t>
      </w:r>
      <w:proofErr w:type="spellEnd"/>
      <w:r w:rsidRPr="00D976E6">
        <w:rPr>
          <w:rFonts w:ascii="Times New Roman" w:eastAsia="Times New Roman" w:hAnsi="Times New Roman" w:cs="Times New Roman"/>
          <w:color w:val="000000"/>
          <w:sz w:val="24"/>
          <w:szCs w:val="24"/>
        </w:rPr>
        <w:t xml:space="preserve">, and Elmer </w:t>
      </w:r>
      <w:proofErr w:type="spellStart"/>
      <w:r w:rsidRPr="00D976E6">
        <w:rPr>
          <w:rFonts w:ascii="Times New Roman" w:eastAsia="Times New Roman" w:hAnsi="Times New Roman" w:cs="Times New Roman"/>
          <w:color w:val="000000"/>
          <w:sz w:val="24"/>
          <w:szCs w:val="24"/>
        </w:rPr>
        <w:t>Antonsen</w:t>
      </w:r>
      <w:proofErr w:type="spell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The Language of the Oldest Runic Inscriptions: A Linguistic and Historical-Philological Analysis</w:t>
      </w:r>
      <w:r w:rsidRPr="00D976E6">
        <w:rPr>
          <w:rFonts w:ascii="Times New Roman" w:eastAsia="Times New Roman" w:hAnsi="Times New Roman" w:cs="Times New Roman"/>
          <w:color w:val="000000"/>
          <w:sz w:val="24"/>
          <w:szCs w:val="24"/>
        </w:rPr>
        <w:t xml:space="preserve"> (Stockholm, 1996), 23–48.</w:t>
      </w:r>
    </w:p>
  </w:endnote>
  <w:endnote w:id="105">
    <w:p w14:paraId="166DAFAF"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w:t>
      </w:r>
      <w:proofErr w:type="spellStart"/>
      <w:r w:rsidRPr="00D976E6">
        <w:rPr>
          <w:rFonts w:ascii="Times New Roman" w:eastAsia="Times New Roman" w:hAnsi="Times New Roman" w:cs="Times New Roman"/>
          <w:color w:val="000000"/>
          <w:sz w:val="24"/>
          <w:szCs w:val="24"/>
        </w:rPr>
        <w:t>Herschend</w:t>
      </w:r>
      <w:proofErr w:type="spellEnd"/>
      <w:r w:rsidRPr="00D976E6">
        <w:rPr>
          <w:rFonts w:ascii="Times New Roman" w:eastAsia="Times New Roman" w:hAnsi="Times New Roman" w:cs="Times New Roman"/>
          <w:color w:val="000000"/>
          <w:sz w:val="24"/>
          <w:szCs w:val="24"/>
        </w:rPr>
        <w:t xml:space="preserve">, </w:t>
      </w:r>
      <w:r w:rsidRPr="00D976E6">
        <w:rPr>
          <w:rFonts w:ascii="Times New Roman" w:eastAsia="Times New Roman" w:hAnsi="Times New Roman" w:cs="Times New Roman"/>
          <w:i/>
          <w:color w:val="000000"/>
          <w:sz w:val="24"/>
          <w:szCs w:val="24"/>
        </w:rPr>
        <w:t>The Idea of the Good</w:t>
      </w:r>
      <w:r w:rsidRPr="00D976E6">
        <w:rPr>
          <w:rFonts w:ascii="Times New Roman" w:eastAsia="Times New Roman" w:hAnsi="Times New Roman" w:cs="Times New Roman"/>
          <w:color w:val="000000"/>
          <w:sz w:val="24"/>
          <w:szCs w:val="24"/>
        </w:rPr>
        <w:t>.</w:t>
      </w:r>
    </w:p>
  </w:endnote>
  <w:endnote w:id="106">
    <w:p w14:paraId="08F97A82" w14:textId="77777777" w:rsidR="00236302" w:rsidRPr="00D976E6" w:rsidRDefault="00236302" w:rsidP="00D976E6">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color w:val="000000"/>
          <w:sz w:val="24"/>
          <w:szCs w:val="24"/>
        </w:rPr>
        <w:t xml:space="preserve"> Ruiter &amp; Ashby, “Different Strokes”. </w:t>
      </w:r>
    </w:p>
  </w:endnote>
  <w:endnote w:id="107">
    <w:p w14:paraId="65DD8DF6" w14:textId="699F58DF"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Till </w:t>
      </w:r>
      <w:proofErr w:type="spellStart"/>
      <w:r w:rsidRPr="00D976E6">
        <w:rPr>
          <w:rFonts w:ascii="Times New Roman" w:eastAsia="Times New Roman" w:hAnsi="Times New Roman" w:cs="Times New Roman"/>
          <w:sz w:val="24"/>
          <w:szCs w:val="24"/>
        </w:rPr>
        <w:t>Mostowlandsky</w:t>
      </w:r>
      <w:proofErr w:type="spellEnd"/>
      <w:r w:rsidRPr="00D976E6">
        <w:rPr>
          <w:rFonts w:ascii="Times New Roman" w:eastAsia="Times New Roman" w:hAnsi="Times New Roman" w:cs="Times New Roman"/>
          <w:sz w:val="24"/>
          <w:szCs w:val="24"/>
        </w:rPr>
        <w:t xml:space="preserve"> and Andrea Rota, “A Matter of Perspective? Disentangling the Emic–Etic Debate in the Scientific Study of Religion\s,” in </w:t>
      </w:r>
      <w:r w:rsidRPr="00D976E6">
        <w:rPr>
          <w:rFonts w:ascii="Times New Roman" w:eastAsia="Times New Roman" w:hAnsi="Times New Roman" w:cs="Times New Roman"/>
          <w:i/>
          <w:sz w:val="24"/>
          <w:szCs w:val="24"/>
        </w:rPr>
        <w:t xml:space="preserve">Method and Theory in the Study of Religion 28 </w:t>
      </w:r>
      <w:r w:rsidRPr="00D976E6">
        <w:rPr>
          <w:rFonts w:ascii="Times New Roman" w:eastAsia="Times New Roman" w:hAnsi="Times New Roman" w:cs="Times New Roman"/>
          <w:sz w:val="24"/>
          <w:szCs w:val="24"/>
        </w:rPr>
        <w:t>(2016): 317–336, 323; on the emic/etic debate in scholarship on the Viking Age, see further Luke John Murphy, “Towards a Phrasebook of Methodology in Viking Studies</w:t>
      </w:r>
      <w:r>
        <w:rPr>
          <w:rFonts w:ascii="Times New Roman" w:eastAsia="Times New Roman" w:hAnsi="Times New Roman" w:cs="Times New Roman"/>
          <w:sz w:val="24"/>
          <w:szCs w:val="24"/>
        </w:rPr>
        <w:t>: A Perspective from the Study of Religion</w:t>
      </w:r>
      <w:r w:rsidRPr="00D976E6">
        <w:rPr>
          <w:rFonts w:ascii="Times New Roman" w:eastAsia="Times New Roman" w:hAnsi="Times New Roman" w:cs="Times New Roman"/>
          <w:sz w:val="24"/>
          <w:szCs w:val="24"/>
        </w:rPr>
        <w:t xml:space="preserve">,” in </w:t>
      </w:r>
      <w:r w:rsidRPr="00D976E6">
        <w:rPr>
          <w:rFonts w:ascii="Times New Roman" w:eastAsia="Times New Roman" w:hAnsi="Times New Roman" w:cs="Times New Roman"/>
          <w:i/>
          <w:sz w:val="24"/>
          <w:szCs w:val="24"/>
        </w:rPr>
        <w:t xml:space="preserve">Retrospective Methods Network Newsletter 15 </w:t>
      </w:r>
      <w:r w:rsidRPr="00D976E6">
        <w:rPr>
          <w:rFonts w:ascii="Times New Roman" w:eastAsia="Times New Roman" w:hAnsi="Times New Roman" w:cs="Times New Roman"/>
          <w:sz w:val="24"/>
          <w:szCs w:val="24"/>
        </w:rPr>
        <w:t>(2020).</w:t>
      </w:r>
    </w:p>
  </w:endnote>
  <w:endnote w:id="108">
    <w:p w14:paraId="7F9C142B"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On the development of Hel as both a hostile mythological figure and a negative afterlife destination in pre-Christian Scandinavia, see Christopher Abram, “</w:t>
      </w:r>
      <w:r w:rsidRPr="00D976E6">
        <w:rPr>
          <w:rFonts w:ascii="Times New Roman" w:eastAsia="Times New Roman" w:hAnsi="Times New Roman" w:cs="Times New Roman"/>
          <w:i/>
          <w:sz w:val="24"/>
          <w:szCs w:val="24"/>
        </w:rPr>
        <w:t xml:space="preserve">Hel </w:t>
      </w:r>
      <w:r w:rsidRPr="00D976E6">
        <w:rPr>
          <w:rFonts w:ascii="Times New Roman" w:eastAsia="Times New Roman" w:hAnsi="Times New Roman" w:cs="Times New Roman"/>
          <w:sz w:val="24"/>
          <w:szCs w:val="24"/>
        </w:rPr>
        <w:t xml:space="preserve">in Early Norse Poetry,” in </w:t>
      </w:r>
      <w:r w:rsidRPr="00D976E6">
        <w:rPr>
          <w:rFonts w:ascii="Times New Roman" w:eastAsia="Times New Roman" w:hAnsi="Times New Roman" w:cs="Times New Roman"/>
          <w:i/>
          <w:sz w:val="24"/>
          <w:szCs w:val="24"/>
        </w:rPr>
        <w:t xml:space="preserve">Viking and Medieval Scandinavia 2 </w:t>
      </w:r>
      <w:r w:rsidRPr="00D976E6">
        <w:rPr>
          <w:rFonts w:ascii="Times New Roman" w:eastAsia="Times New Roman" w:hAnsi="Times New Roman" w:cs="Times New Roman"/>
          <w:sz w:val="24"/>
          <w:szCs w:val="24"/>
        </w:rPr>
        <w:t xml:space="preserve">(2006), 1-29. On </w:t>
      </w:r>
      <w:proofErr w:type="spellStart"/>
      <w:r w:rsidRPr="00D976E6">
        <w:rPr>
          <w:rFonts w:ascii="Times New Roman" w:eastAsia="Times New Roman" w:hAnsi="Times New Roman" w:cs="Times New Roman"/>
          <w:sz w:val="24"/>
          <w:szCs w:val="24"/>
        </w:rPr>
        <w:t>Valhöll</w:t>
      </w:r>
      <w:proofErr w:type="spellEnd"/>
      <w:r w:rsidRPr="00D976E6">
        <w:rPr>
          <w:rFonts w:ascii="Times New Roman" w:eastAsia="Times New Roman" w:hAnsi="Times New Roman" w:cs="Times New Roman"/>
          <w:sz w:val="24"/>
          <w:szCs w:val="24"/>
        </w:rPr>
        <w:t xml:space="preserve"> as a form of warrior’s paradise associated with Óðinn worship and elite martial culture, see Edith Marold, “Das </w:t>
      </w:r>
      <w:proofErr w:type="spellStart"/>
      <w:r w:rsidRPr="00D976E6">
        <w:rPr>
          <w:rFonts w:ascii="Times New Roman" w:eastAsia="Times New Roman" w:hAnsi="Times New Roman" w:cs="Times New Roman"/>
          <w:sz w:val="24"/>
          <w:szCs w:val="24"/>
        </w:rPr>
        <w:t>Walhallbild</w:t>
      </w:r>
      <w:proofErr w:type="spellEnd"/>
      <w:r w:rsidRPr="00D976E6">
        <w:rPr>
          <w:rFonts w:ascii="Times New Roman" w:eastAsia="Times New Roman" w:hAnsi="Times New Roman" w:cs="Times New Roman"/>
          <w:sz w:val="24"/>
          <w:szCs w:val="24"/>
        </w:rPr>
        <w:t xml:space="preserve"> in den </w:t>
      </w:r>
      <w:proofErr w:type="spellStart"/>
      <w:r w:rsidRPr="00D976E6">
        <w:rPr>
          <w:rFonts w:ascii="Times New Roman" w:eastAsia="Times New Roman" w:hAnsi="Times New Roman" w:cs="Times New Roman"/>
          <w:i/>
          <w:sz w:val="24"/>
          <w:szCs w:val="24"/>
        </w:rPr>
        <w:t>Eiríksmál</w:t>
      </w:r>
      <w:proofErr w:type="spellEnd"/>
      <w:r w:rsidRPr="00D976E6">
        <w:rPr>
          <w:rFonts w:ascii="Times New Roman" w:eastAsia="Times New Roman" w:hAnsi="Times New Roman" w:cs="Times New Roman"/>
          <w:i/>
          <w:sz w:val="24"/>
          <w:szCs w:val="24"/>
        </w:rPr>
        <w:t xml:space="preserve"> </w:t>
      </w:r>
      <w:r w:rsidRPr="00D976E6">
        <w:rPr>
          <w:rFonts w:ascii="Times New Roman" w:eastAsia="Times New Roman" w:hAnsi="Times New Roman" w:cs="Times New Roman"/>
          <w:sz w:val="24"/>
          <w:szCs w:val="24"/>
        </w:rPr>
        <w:t xml:space="preserve">und den </w:t>
      </w:r>
      <w:proofErr w:type="spellStart"/>
      <w:r w:rsidRPr="00D976E6">
        <w:rPr>
          <w:rFonts w:ascii="Times New Roman" w:eastAsia="Times New Roman" w:hAnsi="Times New Roman" w:cs="Times New Roman"/>
          <w:i/>
          <w:sz w:val="24"/>
          <w:szCs w:val="24"/>
        </w:rPr>
        <w:t>Hákonarmál</w:t>
      </w:r>
      <w:proofErr w:type="spellEnd"/>
      <w:r w:rsidRPr="00D976E6">
        <w:rPr>
          <w:rFonts w:ascii="Times New Roman" w:eastAsia="Times New Roman" w:hAnsi="Times New Roman" w:cs="Times New Roman"/>
          <w:sz w:val="24"/>
          <w:szCs w:val="24"/>
        </w:rPr>
        <w:t xml:space="preserve">,” </w:t>
      </w:r>
      <w:r w:rsidRPr="00D976E6">
        <w:rPr>
          <w:rFonts w:ascii="Times New Roman" w:eastAsia="Times New Roman" w:hAnsi="Times New Roman" w:cs="Times New Roman"/>
          <w:i/>
          <w:sz w:val="24"/>
          <w:szCs w:val="24"/>
        </w:rPr>
        <w:t xml:space="preserve">Mediaeval Scandinavia 5 </w:t>
      </w:r>
      <w:r w:rsidRPr="00D976E6">
        <w:rPr>
          <w:rFonts w:ascii="Times New Roman" w:eastAsia="Times New Roman" w:hAnsi="Times New Roman" w:cs="Times New Roman"/>
          <w:sz w:val="24"/>
          <w:szCs w:val="24"/>
        </w:rPr>
        <w:t xml:space="preserve">(1972): 19–33; Anders </w:t>
      </w:r>
      <w:proofErr w:type="spellStart"/>
      <w:r w:rsidRPr="00D976E6">
        <w:rPr>
          <w:rFonts w:ascii="Times New Roman" w:eastAsia="Times New Roman" w:hAnsi="Times New Roman" w:cs="Times New Roman"/>
          <w:sz w:val="24"/>
          <w:szCs w:val="24"/>
        </w:rPr>
        <w:t>Hultgård</w:t>
      </w:r>
      <w:proofErr w:type="spellEnd"/>
      <w:r w:rsidRPr="00D976E6">
        <w:rPr>
          <w:rFonts w:ascii="Times New Roman" w:eastAsia="Times New Roman" w:hAnsi="Times New Roman" w:cs="Times New Roman"/>
          <w:sz w:val="24"/>
          <w:szCs w:val="24"/>
        </w:rPr>
        <w:t xml:space="preserve">, “Ragnarök and Valhalla: Eschatological Beliefs among the Scandinavians of the Viking Period,” in </w:t>
      </w:r>
      <w:r w:rsidRPr="00D976E6">
        <w:rPr>
          <w:rFonts w:ascii="Times New Roman" w:eastAsia="Times New Roman" w:hAnsi="Times New Roman" w:cs="Times New Roman"/>
          <w:i/>
          <w:sz w:val="24"/>
          <w:szCs w:val="24"/>
        </w:rPr>
        <w:t>The Twelfth Viking Congress: Developments Around the Baltic and the North Sea in the Viking Age</w:t>
      </w:r>
      <w:r w:rsidRPr="00D976E6">
        <w:rPr>
          <w:rFonts w:ascii="Times New Roman" w:eastAsia="Times New Roman" w:hAnsi="Times New Roman" w:cs="Times New Roman"/>
          <w:sz w:val="24"/>
          <w:szCs w:val="24"/>
        </w:rPr>
        <w:t xml:space="preserve">, ed. Björn </w:t>
      </w:r>
      <w:proofErr w:type="spellStart"/>
      <w:r w:rsidRPr="00D976E6">
        <w:rPr>
          <w:rFonts w:ascii="Times New Roman" w:eastAsia="Times New Roman" w:hAnsi="Times New Roman" w:cs="Times New Roman"/>
          <w:sz w:val="24"/>
          <w:szCs w:val="24"/>
        </w:rPr>
        <w:t>Ambrosiani</w:t>
      </w:r>
      <w:proofErr w:type="spellEnd"/>
      <w:r w:rsidRPr="00D976E6">
        <w:rPr>
          <w:rFonts w:ascii="Times New Roman" w:eastAsia="Times New Roman" w:hAnsi="Times New Roman" w:cs="Times New Roman"/>
          <w:sz w:val="24"/>
          <w:szCs w:val="24"/>
        </w:rPr>
        <w:t xml:space="preserve"> and Helen Clarke (Stockholm, 1994), 288–293; Nordberg, </w:t>
      </w:r>
      <w:proofErr w:type="spellStart"/>
      <w:r w:rsidRPr="00D976E6">
        <w:rPr>
          <w:rFonts w:ascii="Times New Roman" w:eastAsia="Times New Roman" w:hAnsi="Times New Roman" w:cs="Times New Roman"/>
          <w:i/>
          <w:sz w:val="24"/>
          <w:szCs w:val="24"/>
        </w:rPr>
        <w:t>Krigarna</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i</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Odins</w:t>
      </w:r>
      <w:proofErr w:type="spellEnd"/>
      <w:r w:rsidRPr="00D976E6">
        <w:rPr>
          <w:rFonts w:ascii="Times New Roman" w:eastAsia="Times New Roman" w:hAnsi="Times New Roman" w:cs="Times New Roman"/>
          <w:i/>
          <w:sz w:val="24"/>
          <w:szCs w:val="24"/>
        </w:rPr>
        <w:t xml:space="preserve"> Sal</w:t>
      </w:r>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Hultgård</w:t>
      </w:r>
      <w:proofErr w:type="spellEnd"/>
      <w:r w:rsidRPr="00D976E6">
        <w:rPr>
          <w:rFonts w:ascii="Times New Roman" w:eastAsia="Times New Roman" w:hAnsi="Times New Roman" w:cs="Times New Roman"/>
          <w:sz w:val="24"/>
          <w:szCs w:val="24"/>
        </w:rPr>
        <w:t xml:space="preserve">, “Óðinn, </w:t>
      </w:r>
      <w:proofErr w:type="spellStart"/>
      <w:r w:rsidRPr="00D976E6">
        <w:rPr>
          <w:rFonts w:ascii="Times New Roman" w:eastAsia="Times New Roman" w:hAnsi="Times New Roman" w:cs="Times New Roman"/>
          <w:sz w:val="24"/>
          <w:szCs w:val="24"/>
        </w:rPr>
        <w:t>Valhǫll</w:t>
      </w:r>
      <w:proofErr w:type="spellEnd"/>
      <w:r w:rsidRPr="00D976E6">
        <w:rPr>
          <w:rFonts w:ascii="Times New Roman" w:eastAsia="Times New Roman" w:hAnsi="Times New Roman" w:cs="Times New Roman"/>
          <w:sz w:val="24"/>
          <w:szCs w:val="24"/>
        </w:rPr>
        <w:t xml:space="preserve"> and the Einherjar. Eschatological Myth and Ideology in the Late Viking Period,” in </w:t>
      </w:r>
      <w:r w:rsidRPr="00D976E6">
        <w:rPr>
          <w:rFonts w:ascii="Times New Roman" w:eastAsia="Times New Roman" w:hAnsi="Times New Roman" w:cs="Times New Roman"/>
          <w:i/>
          <w:sz w:val="24"/>
          <w:szCs w:val="24"/>
        </w:rPr>
        <w:t>Ideology and Power in the Viking and Middle Ages: Scandinavia, Iceland, Ireland, Orkney and the Faeroes</w:t>
      </w:r>
      <w:r w:rsidRPr="00D976E6">
        <w:rPr>
          <w:rFonts w:ascii="Times New Roman" w:eastAsia="Times New Roman" w:hAnsi="Times New Roman" w:cs="Times New Roman"/>
          <w:sz w:val="24"/>
          <w:szCs w:val="24"/>
        </w:rPr>
        <w:t xml:space="preserve">, ed. Gro </w:t>
      </w:r>
      <w:proofErr w:type="spellStart"/>
      <w:r w:rsidRPr="00D976E6">
        <w:rPr>
          <w:rFonts w:ascii="Times New Roman" w:eastAsia="Times New Roman" w:hAnsi="Times New Roman" w:cs="Times New Roman"/>
          <w:sz w:val="24"/>
          <w:szCs w:val="24"/>
        </w:rPr>
        <w:t>Steinsland</w:t>
      </w:r>
      <w:proofErr w:type="spellEnd"/>
      <w:r w:rsidRPr="00D976E6">
        <w:rPr>
          <w:rFonts w:ascii="Times New Roman" w:eastAsia="Times New Roman" w:hAnsi="Times New Roman" w:cs="Times New Roman"/>
          <w:sz w:val="24"/>
          <w:szCs w:val="24"/>
        </w:rPr>
        <w:t xml:space="preserve"> et al. (Leiden, 2011), 297–328.</w:t>
      </w:r>
    </w:p>
  </w:endnote>
  <w:endnote w:id="109">
    <w:p w14:paraId="21BEB4DA"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On so-called “suttee” in the Iron-Age Nordic region, see </w:t>
      </w:r>
      <w:proofErr w:type="spellStart"/>
      <w:r w:rsidRPr="00D976E6">
        <w:rPr>
          <w:rFonts w:ascii="Times New Roman" w:eastAsia="Times New Roman" w:hAnsi="Times New Roman" w:cs="Times New Roman"/>
          <w:sz w:val="24"/>
          <w:szCs w:val="24"/>
        </w:rPr>
        <w:t>Haakon</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Shetelig</w:t>
      </w:r>
      <w:proofErr w:type="spellEnd"/>
      <w:r w:rsidRPr="00D976E6">
        <w:rPr>
          <w:rFonts w:ascii="Times New Roman" w:eastAsia="Times New Roman" w:hAnsi="Times New Roman" w:cs="Times New Roman"/>
          <w:sz w:val="24"/>
          <w:szCs w:val="24"/>
        </w:rPr>
        <w:t xml:space="preserve">, “Traces of the Custom of Suttee in Norway during the Viking Age,” </w:t>
      </w:r>
      <w:r w:rsidRPr="00D976E6">
        <w:rPr>
          <w:rFonts w:ascii="Times New Roman" w:eastAsia="Times New Roman" w:hAnsi="Times New Roman" w:cs="Times New Roman"/>
          <w:i/>
          <w:sz w:val="24"/>
          <w:szCs w:val="24"/>
        </w:rPr>
        <w:t>Saga Book of the Viking Society 6</w:t>
      </w:r>
      <w:r w:rsidRPr="00D976E6">
        <w:rPr>
          <w:rFonts w:ascii="Times New Roman" w:eastAsia="Times New Roman" w:hAnsi="Times New Roman" w:cs="Times New Roman"/>
          <w:sz w:val="24"/>
          <w:szCs w:val="24"/>
        </w:rPr>
        <w:t xml:space="preserve"> (1910): 180–208; Hilda Ellis Davidson, </w:t>
      </w:r>
      <w:r w:rsidRPr="00D976E6">
        <w:rPr>
          <w:rFonts w:ascii="Times New Roman" w:eastAsia="Times New Roman" w:hAnsi="Times New Roman" w:cs="Times New Roman"/>
          <w:i/>
          <w:sz w:val="24"/>
          <w:szCs w:val="24"/>
        </w:rPr>
        <w:t xml:space="preserve">The Road to Hel: A Study of the Conception of the Dead in Old Norse Literature </w:t>
      </w:r>
      <w:r w:rsidRPr="00D976E6">
        <w:rPr>
          <w:rFonts w:ascii="Times New Roman" w:eastAsia="Times New Roman" w:hAnsi="Times New Roman" w:cs="Times New Roman"/>
          <w:sz w:val="24"/>
          <w:szCs w:val="24"/>
        </w:rPr>
        <w:t xml:space="preserve">(New York, 1968), 50–58. On slavery in the Viking Age, see Ruth </w:t>
      </w:r>
      <w:proofErr w:type="spellStart"/>
      <w:r w:rsidRPr="00D976E6">
        <w:rPr>
          <w:rFonts w:ascii="Times New Roman" w:eastAsia="Times New Roman" w:hAnsi="Times New Roman" w:cs="Times New Roman"/>
          <w:sz w:val="24"/>
          <w:szCs w:val="24"/>
        </w:rPr>
        <w:t>Mazo</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Karras</w:t>
      </w:r>
      <w:proofErr w:type="spellEnd"/>
      <w:r w:rsidRPr="00D976E6">
        <w:rPr>
          <w:rFonts w:ascii="Times New Roman" w:eastAsia="Times New Roman" w:hAnsi="Times New Roman" w:cs="Times New Roman"/>
          <w:sz w:val="24"/>
          <w:szCs w:val="24"/>
        </w:rPr>
        <w:t xml:space="preserve">, </w:t>
      </w:r>
      <w:r w:rsidRPr="00D976E6">
        <w:rPr>
          <w:rFonts w:ascii="Times New Roman" w:eastAsia="Times New Roman" w:hAnsi="Times New Roman" w:cs="Times New Roman"/>
          <w:i/>
          <w:sz w:val="24"/>
          <w:szCs w:val="24"/>
        </w:rPr>
        <w:t>Slavery and Society in Medieval Scandinavia</w:t>
      </w:r>
      <w:r w:rsidRPr="00D976E6">
        <w:rPr>
          <w:rFonts w:ascii="Times New Roman" w:eastAsia="Times New Roman" w:hAnsi="Times New Roman" w:cs="Times New Roman"/>
          <w:sz w:val="24"/>
          <w:szCs w:val="24"/>
        </w:rPr>
        <w:t xml:space="preserve">, Yale Historical Publications 135 (New Haven and London, 1988); Stefan Brink, “Slavery in the Viking Age,” in </w:t>
      </w:r>
      <w:r w:rsidRPr="00D976E6">
        <w:rPr>
          <w:rFonts w:ascii="Times New Roman" w:eastAsia="Times New Roman" w:hAnsi="Times New Roman" w:cs="Times New Roman"/>
          <w:i/>
          <w:sz w:val="24"/>
          <w:szCs w:val="24"/>
        </w:rPr>
        <w:t>The Viking World</w:t>
      </w:r>
      <w:r w:rsidRPr="00D976E6">
        <w:rPr>
          <w:rFonts w:ascii="Times New Roman" w:eastAsia="Times New Roman" w:hAnsi="Times New Roman" w:cs="Times New Roman"/>
          <w:sz w:val="24"/>
          <w:szCs w:val="24"/>
        </w:rPr>
        <w:t xml:space="preserve">, ed. Stefan Brink and Neil S. Price (London and New York, 2008), 49–56; </w:t>
      </w:r>
      <w:proofErr w:type="spellStart"/>
      <w:r w:rsidRPr="00D976E6">
        <w:rPr>
          <w:rFonts w:ascii="Times New Roman" w:eastAsia="Times New Roman" w:hAnsi="Times New Roman" w:cs="Times New Roman"/>
          <w:i/>
          <w:sz w:val="24"/>
          <w:szCs w:val="24"/>
        </w:rPr>
        <w:t>Vikingarnas</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slavar</w:t>
      </w:r>
      <w:proofErr w:type="spellEnd"/>
      <w:r w:rsidRPr="00D976E6">
        <w:rPr>
          <w:rFonts w:ascii="Times New Roman" w:eastAsia="Times New Roman" w:hAnsi="Times New Roman" w:cs="Times New Roman"/>
          <w:i/>
          <w:sz w:val="24"/>
          <w:szCs w:val="24"/>
        </w:rPr>
        <w:t xml:space="preserve">: Den </w:t>
      </w:r>
      <w:proofErr w:type="spellStart"/>
      <w:r w:rsidRPr="00D976E6">
        <w:rPr>
          <w:rFonts w:ascii="Times New Roman" w:eastAsia="Times New Roman" w:hAnsi="Times New Roman" w:cs="Times New Roman"/>
          <w:i/>
          <w:sz w:val="24"/>
          <w:szCs w:val="24"/>
        </w:rPr>
        <w:t>Nordiska</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träldomen</w:t>
      </w:r>
      <w:proofErr w:type="spellEnd"/>
      <w:r w:rsidRPr="00D976E6">
        <w:rPr>
          <w:rFonts w:ascii="Times New Roman" w:eastAsia="Times New Roman" w:hAnsi="Times New Roman" w:cs="Times New Roman"/>
          <w:i/>
          <w:sz w:val="24"/>
          <w:szCs w:val="24"/>
        </w:rPr>
        <w:t xml:space="preserve"> under </w:t>
      </w:r>
      <w:proofErr w:type="spellStart"/>
      <w:r w:rsidRPr="00D976E6">
        <w:rPr>
          <w:rFonts w:ascii="Times New Roman" w:eastAsia="Times New Roman" w:hAnsi="Times New Roman" w:cs="Times New Roman"/>
          <w:i/>
          <w:sz w:val="24"/>
          <w:szCs w:val="24"/>
        </w:rPr>
        <w:t>yngre</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järnålder</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och</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äldsta</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medeltid</w:t>
      </w:r>
      <w:proofErr w:type="spellEnd"/>
      <w:r w:rsidRPr="00D976E6">
        <w:rPr>
          <w:rFonts w:ascii="Times New Roman" w:eastAsia="Times New Roman" w:hAnsi="Times New Roman" w:cs="Times New Roman"/>
          <w:i/>
          <w:sz w:val="24"/>
          <w:szCs w:val="24"/>
        </w:rPr>
        <w:t xml:space="preserve"> </w:t>
      </w:r>
      <w:r w:rsidRPr="00D976E6">
        <w:rPr>
          <w:rFonts w:ascii="Times New Roman" w:eastAsia="Times New Roman" w:hAnsi="Times New Roman" w:cs="Times New Roman"/>
          <w:sz w:val="24"/>
          <w:szCs w:val="24"/>
        </w:rPr>
        <w:t>(Stockholm, 2018).</w:t>
      </w:r>
    </w:p>
  </w:endnote>
  <w:endnote w:id="110">
    <w:p w14:paraId="2C2CD328" w14:textId="77777777" w:rsidR="00236302" w:rsidRPr="00D976E6" w:rsidRDefault="00236302" w:rsidP="00D976E6">
      <w:pPr>
        <w:spacing w:after="0" w:line="480" w:lineRule="auto"/>
        <w:rPr>
          <w:rFonts w:ascii="Times New Roman" w:eastAsia="Times New Roman" w:hAnsi="Times New Roman" w:cs="Times New Roman"/>
          <w:sz w:val="24"/>
          <w:szCs w:val="24"/>
        </w:rPr>
      </w:pPr>
      <w:r w:rsidRPr="00D976E6">
        <w:rPr>
          <w:rFonts w:ascii="Times New Roman" w:hAnsi="Times New Roman" w:cs="Times New Roman"/>
          <w:sz w:val="24"/>
          <w:szCs w:val="24"/>
          <w:vertAlign w:val="superscript"/>
        </w:rPr>
        <w:endnoteRef/>
      </w:r>
      <w:r w:rsidRPr="00D976E6">
        <w:rPr>
          <w:rFonts w:ascii="Times New Roman" w:eastAsia="Times New Roman" w:hAnsi="Times New Roman" w:cs="Times New Roman"/>
          <w:sz w:val="24"/>
          <w:szCs w:val="24"/>
        </w:rPr>
        <w:t xml:space="preserve"> On the practice of </w:t>
      </w:r>
      <w:proofErr w:type="spellStart"/>
      <w:r w:rsidRPr="00D976E6">
        <w:rPr>
          <w:rFonts w:ascii="Times New Roman" w:eastAsia="Times New Roman" w:hAnsi="Times New Roman" w:cs="Times New Roman"/>
          <w:i/>
          <w:sz w:val="24"/>
          <w:szCs w:val="24"/>
        </w:rPr>
        <w:t>víglýsing</w:t>
      </w:r>
      <w:proofErr w:type="spellEnd"/>
      <w:r w:rsidRPr="00D976E6">
        <w:rPr>
          <w:rFonts w:ascii="Times New Roman" w:eastAsia="Times New Roman" w:hAnsi="Times New Roman" w:cs="Times New Roman"/>
          <w:sz w:val="24"/>
          <w:szCs w:val="24"/>
        </w:rPr>
        <w:t xml:space="preserve"> (lit. “killing-declaration”), which differentiated </w:t>
      </w:r>
      <w:proofErr w:type="spellStart"/>
      <w:r w:rsidRPr="00D976E6">
        <w:rPr>
          <w:rFonts w:ascii="Times New Roman" w:eastAsia="Times New Roman" w:hAnsi="Times New Roman" w:cs="Times New Roman"/>
          <w:i/>
          <w:sz w:val="24"/>
          <w:szCs w:val="24"/>
        </w:rPr>
        <w:t>morð</w:t>
      </w:r>
      <w:proofErr w:type="spellEnd"/>
      <w:r w:rsidRPr="00D976E6">
        <w:rPr>
          <w:rFonts w:ascii="Times New Roman" w:eastAsia="Times New Roman" w:hAnsi="Times New Roman" w:cs="Times New Roman"/>
          <w:sz w:val="24"/>
          <w:szCs w:val="24"/>
        </w:rPr>
        <w:t xml:space="preserve"> (“murder”) from </w:t>
      </w:r>
      <w:proofErr w:type="spellStart"/>
      <w:r w:rsidRPr="00D976E6">
        <w:rPr>
          <w:rFonts w:ascii="Times New Roman" w:eastAsia="Times New Roman" w:hAnsi="Times New Roman" w:cs="Times New Roman"/>
          <w:i/>
          <w:sz w:val="24"/>
          <w:szCs w:val="24"/>
        </w:rPr>
        <w:t>víg</w:t>
      </w:r>
      <w:proofErr w:type="spellEnd"/>
      <w:r w:rsidRPr="00D976E6">
        <w:rPr>
          <w:rFonts w:ascii="Times New Roman" w:eastAsia="Times New Roman" w:hAnsi="Times New Roman" w:cs="Times New Roman"/>
          <w:sz w:val="24"/>
          <w:szCs w:val="24"/>
        </w:rPr>
        <w:t xml:space="preserve"> (“manslaughter, killing”), see further Dieter Strauch, “</w:t>
      </w:r>
      <w:proofErr w:type="spellStart"/>
      <w:r w:rsidRPr="00D976E6">
        <w:rPr>
          <w:rFonts w:ascii="Times New Roman" w:eastAsia="Times New Roman" w:hAnsi="Times New Roman" w:cs="Times New Roman"/>
          <w:sz w:val="24"/>
          <w:szCs w:val="24"/>
        </w:rPr>
        <w:t>Víglysing</w:t>
      </w:r>
      <w:proofErr w:type="spellEnd"/>
      <w:r w:rsidRPr="00D976E6">
        <w:rPr>
          <w:rFonts w:ascii="Times New Roman" w:eastAsia="Times New Roman" w:hAnsi="Times New Roman" w:cs="Times New Roman"/>
          <w:sz w:val="24"/>
          <w:szCs w:val="24"/>
        </w:rPr>
        <w:t xml:space="preserve"> und Lysing,” in </w:t>
      </w:r>
      <w:proofErr w:type="spellStart"/>
      <w:r w:rsidRPr="00D976E6">
        <w:rPr>
          <w:rFonts w:ascii="Times New Roman" w:eastAsia="Times New Roman" w:hAnsi="Times New Roman" w:cs="Times New Roman"/>
          <w:i/>
          <w:sz w:val="24"/>
          <w:szCs w:val="24"/>
        </w:rPr>
        <w:t>Germanische</w:t>
      </w:r>
      <w:proofErr w:type="spellEnd"/>
      <w:r w:rsidRPr="00D976E6">
        <w:rPr>
          <w:rFonts w:ascii="Times New Roman" w:eastAsia="Times New Roman" w:hAnsi="Times New Roman" w:cs="Times New Roman"/>
          <w:i/>
          <w:sz w:val="24"/>
          <w:szCs w:val="24"/>
        </w:rPr>
        <w:t xml:space="preserve"> </w:t>
      </w:r>
      <w:proofErr w:type="spellStart"/>
      <w:r w:rsidRPr="00D976E6">
        <w:rPr>
          <w:rFonts w:ascii="Times New Roman" w:eastAsia="Times New Roman" w:hAnsi="Times New Roman" w:cs="Times New Roman"/>
          <w:i/>
          <w:sz w:val="24"/>
          <w:szCs w:val="24"/>
        </w:rPr>
        <w:t>Altertumskunde</w:t>
      </w:r>
      <w:proofErr w:type="spellEnd"/>
      <w:r w:rsidRPr="00D976E6">
        <w:rPr>
          <w:rFonts w:ascii="Times New Roman" w:eastAsia="Times New Roman" w:hAnsi="Times New Roman" w:cs="Times New Roman"/>
          <w:i/>
          <w:sz w:val="24"/>
          <w:szCs w:val="24"/>
        </w:rPr>
        <w:t xml:space="preserve"> Online</w:t>
      </w:r>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Reallexikon</w:t>
      </w:r>
      <w:proofErr w:type="spellEnd"/>
      <w:r w:rsidRPr="00D976E6">
        <w:rPr>
          <w:rFonts w:ascii="Times New Roman" w:eastAsia="Times New Roman" w:hAnsi="Times New Roman" w:cs="Times New Roman"/>
          <w:sz w:val="24"/>
          <w:szCs w:val="24"/>
        </w:rPr>
        <w:t xml:space="preserve"> der </w:t>
      </w:r>
      <w:proofErr w:type="spellStart"/>
      <w:r w:rsidRPr="00D976E6">
        <w:rPr>
          <w:rFonts w:ascii="Times New Roman" w:eastAsia="Times New Roman" w:hAnsi="Times New Roman" w:cs="Times New Roman"/>
          <w:sz w:val="24"/>
          <w:szCs w:val="24"/>
        </w:rPr>
        <w:t>Germanischen</w:t>
      </w:r>
      <w:proofErr w:type="spellEnd"/>
      <w:r w:rsidRPr="00D976E6">
        <w:rPr>
          <w:rFonts w:ascii="Times New Roman" w:eastAsia="Times New Roman" w:hAnsi="Times New Roman" w:cs="Times New Roman"/>
          <w:sz w:val="24"/>
          <w:szCs w:val="24"/>
        </w:rPr>
        <w:t xml:space="preserve"> </w:t>
      </w:r>
      <w:proofErr w:type="spellStart"/>
      <w:r w:rsidRPr="00D976E6">
        <w:rPr>
          <w:rFonts w:ascii="Times New Roman" w:eastAsia="Times New Roman" w:hAnsi="Times New Roman" w:cs="Times New Roman"/>
          <w:sz w:val="24"/>
          <w:szCs w:val="24"/>
        </w:rPr>
        <w:t>Altertumskunde</w:t>
      </w:r>
      <w:proofErr w:type="spellEnd"/>
      <w:r w:rsidRPr="00D976E6">
        <w:rPr>
          <w:rFonts w:ascii="Times New Roman" w:eastAsia="Times New Roman" w:hAnsi="Times New Roman" w:cs="Times New Roman"/>
          <w:sz w:val="24"/>
          <w:szCs w:val="24"/>
        </w:rPr>
        <w:t xml:space="preserve"> 32 (Berlin &amp; Boston, 2006), 364–371.</w:t>
      </w:r>
    </w:p>
    <w:p w14:paraId="4EAD75B4" w14:textId="77777777" w:rsidR="00236302" w:rsidRPr="00D976E6" w:rsidRDefault="00236302" w:rsidP="00D976E6">
      <w:pPr>
        <w:spacing w:after="0" w:line="480" w:lineRule="auto"/>
        <w:rPr>
          <w:rFonts w:ascii="Times New Roman" w:eastAsia="Times New Roman" w:hAnsi="Times New Roman" w:cs="Times New Roman"/>
          <w:sz w:val="24"/>
          <w:szCs w:val="24"/>
          <w:highlight w:val="yellow"/>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rd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07C3A" w14:textId="77777777" w:rsidR="00236302" w:rsidRDefault="00236302">
    <w:pPr>
      <w:pBdr>
        <w:top w:val="nil"/>
        <w:left w:val="nil"/>
        <w:bottom w:val="nil"/>
        <w:right w:val="nil"/>
        <w:between w:val="nil"/>
      </w:pBdr>
      <w:tabs>
        <w:tab w:val="center" w:pos="4513"/>
        <w:tab w:val="right" w:pos="9026"/>
      </w:tabs>
      <w:spacing w:after="0" w:line="240" w:lineRule="auto"/>
      <w:jc w:val="center"/>
      <w:rPr>
        <w:color w:val="000000"/>
      </w:rPr>
    </w:pPr>
  </w:p>
  <w:p w14:paraId="54CA756A" w14:textId="77777777" w:rsidR="00236302" w:rsidRDefault="0023630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2205E" w14:textId="77777777" w:rsidR="00061565" w:rsidRDefault="00061565">
      <w:pPr>
        <w:spacing w:after="0" w:line="240" w:lineRule="auto"/>
      </w:pPr>
      <w:r>
        <w:separator/>
      </w:r>
    </w:p>
  </w:footnote>
  <w:footnote w:type="continuationSeparator" w:id="0">
    <w:p w14:paraId="742C70C0" w14:textId="77777777" w:rsidR="00061565" w:rsidRDefault="000615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9FB12" w14:textId="77777777" w:rsidR="00236302" w:rsidRDefault="00236302">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37A1BEAD" w14:textId="77777777" w:rsidR="00236302" w:rsidRDefault="00236302">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6551E6"/>
    <w:multiLevelType w:val="multilevel"/>
    <w:tmpl w:val="71F0A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B4462A"/>
    <w:multiLevelType w:val="multilevel"/>
    <w:tmpl w:val="E1CC0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119"/>
    <w:rsid w:val="00061565"/>
    <w:rsid w:val="000658E5"/>
    <w:rsid w:val="000868EE"/>
    <w:rsid w:val="00093E44"/>
    <w:rsid w:val="0010373E"/>
    <w:rsid w:val="001D0D53"/>
    <w:rsid w:val="001D4B84"/>
    <w:rsid w:val="00202C49"/>
    <w:rsid w:val="0022601D"/>
    <w:rsid w:val="00236302"/>
    <w:rsid w:val="00372118"/>
    <w:rsid w:val="00391A3E"/>
    <w:rsid w:val="0042664A"/>
    <w:rsid w:val="004335E6"/>
    <w:rsid w:val="00593B85"/>
    <w:rsid w:val="005D0AAF"/>
    <w:rsid w:val="005E5947"/>
    <w:rsid w:val="006868FD"/>
    <w:rsid w:val="00697A6B"/>
    <w:rsid w:val="006F3B2F"/>
    <w:rsid w:val="007157A5"/>
    <w:rsid w:val="007D7630"/>
    <w:rsid w:val="00943E36"/>
    <w:rsid w:val="009A5C74"/>
    <w:rsid w:val="009D18DA"/>
    <w:rsid w:val="00A408B2"/>
    <w:rsid w:val="00A75BAA"/>
    <w:rsid w:val="00A76FE1"/>
    <w:rsid w:val="00AB15A2"/>
    <w:rsid w:val="00AE567F"/>
    <w:rsid w:val="00AF001A"/>
    <w:rsid w:val="00B23D30"/>
    <w:rsid w:val="00B250DD"/>
    <w:rsid w:val="00B96021"/>
    <w:rsid w:val="00BE1F77"/>
    <w:rsid w:val="00BE632F"/>
    <w:rsid w:val="00CF3313"/>
    <w:rsid w:val="00D03450"/>
    <w:rsid w:val="00D04E53"/>
    <w:rsid w:val="00D34B37"/>
    <w:rsid w:val="00D42119"/>
    <w:rsid w:val="00D5285E"/>
    <w:rsid w:val="00D70C03"/>
    <w:rsid w:val="00D846D8"/>
    <w:rsid w:val="00D976E6"/>
    <w:rsid w:val="00DA6DC5"/>
    <w:rsid w:val="00DB56D4"/>
    <w:rsid w:val="00DF119D"/>
    <w:rsid w:val="00DF47BC"/>
    <w:rsid w:val="00FC68B7"/>
    <w:rsid w:val="00FE41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EB864D"/>
  <w15:docId w15:val="{22545D32-52BB-483A-A1B2-AC098BBEB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after="0"/>
      <w:outlineLvl w:val="3"/>
    </w:pPr>
    <w:rPr>
      <w:i/>
      <w:color w:val="2E75B5"/>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976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6E6"/>
    <w:rPr>
      <w:rFonts w:ascii="Segoe UI" w:hAnsi="Segoe UI" w:cs="Segoe UI"/>
      <w:sz w:val="18"/>
      <w:szCs w:val="18"/>
    </w:rPr>
  </w:style>
  <w:style w:type="paragraph" w:styleId="EndnoteText">
    <w:name w:val="endnote text"/>
    <w:basedOn w:val="Normal"/>
    <w:link w:val="EndnoteTextChar"/>
    <w:uiPriority w:val="99"/>
    <w:semiHidden/>
    <w:unhideWhenUsed/>
    <w:rsid w:val="00D976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76E6"/>
    <w:rPr>
      <w:sz w:val="20"/>
      <w:szCs w:val="20"/>
    </w:rPr>
  </w:style>
  <w:style w:type="paragraph" w:styleId="FootnoteText">
    <w:name w:val="footnote text"/>
    <w:basedOn w:val="Normal"/>
    <w:link w:val="FootnoteTextChar"/>
    <w:uiPriority w:val="99"/>
    <w:semiHidden/>
    <w:unhideWhenUsed/>
    <w:rsid w:val="00D976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76E6"/>
    <w:rPr>
      <w:sz w:val="20"/>
      <w:szCs w:val="20"/>
    </w:rPr>
  </w:style>
  <w:style w:type="character" w:styleId="EndnoteReference">
    <w:name w:val="endnote reference"/>
    <w:basedOn w:val="DefaultParagraphFont"/>
    <w:uiPriority w:val="99"/>
    <w:semiHidden/>
    <w:unhideWhenUsed/>
    <w:rsid w:val="00D976E6"/>
    <w:rPr>
      <w:vertAlign w:val="superscript"/>
    </w:rPr>
  </w:style>
  <w:style w:type="character" w:styleId="FootnoteReference">
    <w:name w:val="footnote reference"/>
    <w:basedOn w:val="DefaultParagraphFont"/>
    <w:uiPriority w:val="99"/>
    <w:semiHidden/>
    <w:unhideWhenUsed/>
    <w:rsid w:val="00D976E6"/>
    <w:rPr>
      <w:vertAlign w:val="superscript"/>
    </w:rPr>
  </w:style>
  <w:style w:type="paragraph" w:styleId="CommentSubject">
    <w:name w:val="annotation subject"/>
    <w:basedOn w:val="CommentText"/>
    <w:next w:val="CommentText"/>
    <w:link w:val="CommentSubjectChar"/>
    <w:uiPriority w:val="99"/>
    <w:semiHidden/>
    <w:unhideWhenUsed/>
    <w:rsid w:val="00AE567F"/>
    <w:rPr>
      <w:b/>
      <w:bCs/>
    </w:rPr>
  </w:style>
  <w:style w:type="character" w:customStyle="1" w:styleId="CommentSubjectChar">
    <w:name w:val="Comment Subject Char"/>
    <w:basedOn w:val="CommentTextChar"/>
    <w:link w:val="CommentSubject"/>
    <w:uiPriority w:val="99"/>
    <w:semiHidden/>
    <w:rsid w:val="00AE56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2706093">
      <w:bodyDiv w:val="1"/>
      <w:marLeft w:val="0"/>
      <w:marRight w:val="0"/>
      <w:marTop w:val="0"/>
      <w:marBottom w:val="0"/>
      <w:divBdr>
        <w:top w:val="none" w:sz="0" w:space="0" w:color="auto"/>
        <w:left w:val="none" w:sz="0" w:space="0" w:color="auto"/>
        <w:bottom w:val="none" w:sz="0" w:space="0" w:color="auto"/>
        <w:right w:val="none" w:sz="0" w:space="0" w:color="auto"/>
      </w:divBdr>
    </w:div>
    <w:div w:id="1171675912">
      <w:bodyDiv w:val="1"/>
      <w:marLeft w:val="0"/>
      <w:marRight w:val="0"/>
      <w:marTop w:val="0"/>
      <w:marBottom w:val="0"/>
      <w:divBdr>
        <w:top w:val="none" w:sz="0" w:space="0" w:color="auto"/>
        <w:left w:val="none" w:sz="0" w:space="0" w:color="auto"/>
        <w:bottom w:val="none" w:sz="0" w:space="0" w:color="auto"/>
        <w:right w:val="none" w:sz="0" w:space="0" w:color="auto"/>
      </w:divBdr>
    </w:div>
    <w:div w:id="1680697517">
      <w:bodyDiv w:val="1"/>
      <w:marLeft w:val="0"/>
      <w:marRight w:val="0"/>
      <w:marTop w:val="0"/>
      <w:marBottom w:val="0"/>
      <w:divBdr>
        <w:top w:val="none" w:sz="0" w:space="0" w:color="auto"/>
        <w:left w:val="none" w:sz="0" w:space="0" w:color="auto"/>
        <w:bottom w:val="none" w:sz="0" w:space="0" w:color="auto"/>
        <w:right w:val="none" w:sz="0" w:space="0" w:color="auto"/>
      </w:divBdr>
    </w:div>
    <w:div w:id="1886674418">
      <w:bodyDiv w:val="1"/>
      <w:marLeft w:val="0"/>
      <w:marRight w:val="0"/>
      <w:marTop w:val="0"/>
      <w:marBottom w:val="0"/>
      <w:divBdr>
        <w:top w:val="none" w:sz="0" w:space="0" w:color="auto"/>
        <w:left w:val="none" w:sz="0" w:space="0" w:color="auto"/>
        <w:bottom w:val="none" w:sz="0" w:space="0" w:color="auto"/>
        <w:right w:val="none" w:sz="0" w:space="0" w:color="auto"/>
      </w:divBdr>
    </w:div>
    <w:div w:id="2050569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s://3d4medic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5D20C-07C3-4B2A-A5C7-C589F3A85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2559</TotalTime>
  <Pages>66</Pages>
  <Words>9952</Words>
  <Characters>56733</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Luke John Murphy</cp:lastModifiedBy>
  <cp:revision>16</cp:revision>
  <dcterms:created xsi:type="dcterms:W3CDTF">2020-06-12T08:13:00Z</dcterms:created>
  <dcterms:modified xsi:type="dcterms:W3CDTF">2020-09-22T11:47:00Z</dcterms:modified>
</cp:coreProperties>
</file>