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3ADC" w14:textId="61DB0B40" w:rsidR="0035305D" w:rsidRPr="007F7FB7" w:rsidRDefault="0057096C" w:rsidP="00467616">
      <w:pPr>
        <w:pStyle w:val="Articletitle"/>
      </w:pPr>
      <w:r>
        <w:t>C</w:t>
      </w:r>
      <w:r w:rsidR="0035305D" w:rsidRPr="007F7FB7">
        <w:t>are</w:t>
      </w:r>
      <w:r w:rsidR="001E31A0">
        <w:t>, violence,</w:t>
      </w:r>
      <w:r w:rsidR="0035305D" w:rsidRPr="007F7FB7">
        <w:t xml:space="preserve"> </w:t>
      </w:r>
      <w:r w:rsidR="007B1628">
        <w:t>and</w:t>
      </w:r>
      <w:r w:rsidR="0035305D" w:rsidRPr="007F7FB7">
        <w:t xml:space="preserve"> more-than-human </w:t>
      </w:r>
      <w:r w:rsidR="002D63A0">
        <w:t>reproductive ecologies</w:t>
      </w:r>
      <w:r w:rsidR="0035305D" w:rsidRPr="007F7FB7">
        <w:t xml:space="preserve"> in </w:t>
      </w:r>
      <w:r w:rsidR="001E31A0">
        <w:t>north India</w:t>
      </w:r>
    </w:p>
    <w:p w14:paraId="25FE546E" w14:textId="17193E02" w:rsidR="007F7584" w:rsidRPr="007F7FB7" w:rsidRDefault="00510326" w:rsidP="000F3924">
      <w:pPr>
        <w:pStyle w:val="Abstract"/>
        <w:spacing w:line="480" w:lineRule="auto"/>
      </w:pPr>
      <w:r w:rsidRPr="007F7FB7">
        <w:rPr>
          <w:bdr w:val="none" w:sz="0" w:space="0" w:color="auto" w:frame="1"/>
        </w:rPr>
        <w:t xml:space="preserve">This </w:t>
      </w:r>
      <w:r w:rsidR="00E44FBC">
        <w:rPr>
          <w:bdr w:val="none" w:sz="0" w:space="0" w:color="auto" w:frame="1"/>
        </w:rPr>
        <w:t>paper explores therapeutic interventions for subfertility as a domain where meanings and boundaries of care and violence are constituted.</w:t>
      </w:r>
      <w:r w:rsidR="00E44FBC" w:rsidRPr="007F7FB7">
        <w:rPr>
          <w:bdr w:val="none" w:sz="0" w:space="0" w:color="auto" w:frame="1"/>
        </w:rPr>
        <w:t xml:space="preserve"> </w:t>
      </w:r>
      <w:r w:rsidR="00E44FBC">
        <w:rPr>
          <w:bdr w:val="none" w:sz="0" w:space="0" w:color="auto" w:frame="1"/>
        </w:rPr>
        <w:t>It centres</w:t>
      </w:r>
      <w:r w:rsidR="00E44FBC" w:rsidRPr="007F7FB7">
        <w:rPr>
          <w:bdr w:val="none" w:sz="0" w:space="0" w:color="auto" w:frame="1"/>
        </w:rPr>
        <w:t xml:space="preserve"> </w:t>
      </w:r>
      <w:r w:rsidR="00E44FBC">
        <w:rPr>
          <w:bdr w:val="none" w:sz="0" w:space="0" w:color="auto" w:frame="1"/>
        </w:rPr>
        <w:t>around</w:t>
      </w:r>
      <w:r w:rsidR="00E44FBC" w:rsidRPr="007F7FB7">
        <w:rPr>
          <w:bdr w:val="none" w:sz="0" w:space="0" w:color="auto" w:frame="1"/>
        </w:rPr>
        <w:t xml:space="preserve"> </w:t>
      </w:r>
      <w:r w:rsidRPr="007F7FB7">
        <w:rPr>
          <w:bdr w:val="none" w:sz="0" w:space="0" w:color="auto" w:frame="1"/>
        </w:rPr>
        <w:t>a</w:t>
      </w:r>
      <w:r w:rsidR="00E44FBC">
        <w:rPr>
          <w:bdr w:val="none" w:sz="0" w:space="0" w:color="auto" w:frame="1"/>
        </w:rPr>
        <w:t xml:space="preserve"> fragment of one</w:t>
      </w:r>
      <w:r w:rsidRPr="007F7FB7">
        <w:rPr>
          <w:bdr w:val="none" w:sz="0" w:space="0" w:color="auto" w:frame="1"/>
        </w:rPr>
        <w:t xml:space="preserve"> Rajasthani woman</w:t>
      </w:r>
      <w:r w:rsidR="00E44FBC">
        <w:rPr>
          <w:bdr w:val="none" w:sz="0" w:space="0" w:color="auto" w:frame="1"/>
        </w:rPr>
        <w:t>’s reproductive</w:t>
      </w:r>
      <w:r w:rsidRPr="007F7FB7">
        <w:rPr>
          <w:bdr w:val="none" w:sz="0" w:space="0" w:color="auto" w:frame="1"/>
        </w:rPr>
        <w:t xml:space="preserve"> </w:t>
      </w:r>
      <w:r w:rsidR="00E44FBC">
        <w:rPr>
          <w:bdr w:val="none" w:sz="0" w:space="0" w:color="auto" w:frame="1"/>
        </w:rPr>
        <w:t>journey contextualised within marriage migration, upward social mobility</w:t>
      </w:r>
      <w:r w:rsidRPr="007F7FB7">
        <w:rPr>
          <w:bdr w:val="none" w:sz="0" w:space="0" w:color="auto" w:frame="1"/>
        </w:rPr>
        <w:t>,</w:t>
      </w:r>
      <w:r w:rsidR="00E44FBC">
        <w:rPr>
          <w:bdr w:val="none" w:sz="0" w:space="0" w:color="auto" w:frame="1"/>
        </w:rPr>
        <w:t xml:space="preserve"> and </w:t>
      </w:r>
      <w:r w:rsidR="00170564">
        <w:rPr>
          <w:bdr w:val="none" w:sz="0" w:space="0" w:color="auto" w:frame="1"/>
        </w:rPr>
        <w:t>affinal</w:t>
      </w:r>
      <w:r w:rsidR="00E44FBC">
        <w:rPr>
          <w:bdr w:val="none" w:sz="0" w:space="0" w:color="auto" w:frame="1"/>
        </w:rPr>
        <w:t>/natal kin relations.</w:t>
      </w:r>
      <w:r w:rsidRPr="007F7FB7">
        <w:rPr>
          <w:bdr w:val="none" w:sz="0" w:space="0" w:color="auto" w:frame="1"/>
        </w:rPr>
        <w:t xml:space="preserve"> Grounded in </w:t>
      </w:r>
      <w:r w:rsidR="00F54CF6" w:rsidRPr="007F7FB7">
        <w:rPr>
          <w:bdr w:val="none" w:sz="0" w:space="0" w:color="auto" w:frame="1"/>
        </w:rPr>
        <w:t xml:space="preserve">18 months of ethnographic fieldwork </w:t>
      </w:r>
      <w:r w:rsidRPr="007F7FB7">
        <w:rPr>
          <w:bdr w:val="none" w:sz="0" w:space="0" w:color="auto" w:frame="1"/>
        </w:rPr>
        <w:t xml:space="preserve">in Rajasthan, India, and </w:t>
      </w:r>
      <w:r w:rsidR="00A236E0">
        <w:rPr>
          <w:bdr w:val="none" w:sz="0" w:space="0" w:color="auto" w:frame="1"/>
        </w:rPr>
        <w:t xml:space="preserve">ongoing </w:t>
      </w:r>
      <w:r w:rsidR="007F7584" w:rsidRPr="007F7FB7">
        <w:rPr>
          <w:bdr w:val="none" w:sz="0" w:space="0" w:color="auto" w:frame="1"/>
        </w:rPr>
        <w:t>conversations</w:t>
      </w:r>
      <w:r w:rsidRPr="007F7FB7">
        <w:rPr>
          <w:bdr w:val="none" w:sz="0" w:space="0" w:color="auto" w:frame="1"/>
        </w:rPr>
        <w:t xml:space="preserve"> with </w:t>
      </w:r>
      <w:r w:rsidR="00E44FBC">
        <w:rPr>
          <w:bdr w:val="none" w:sz="0" w:space="0" w:color="auto" w:frame="1"/>
        </w:rPr>
        <w:t>the</w:t>
      </w:r>
      <w:r w:rsidRPr="007F7FB7">
        <w:rPr>
          <w:bdr w:val="none" w:sz="0" w:space="0" w:color="auto" w:frame="1"/>
        </w:rPr>
        <w:t xml:space="preserve"> family</w:t>
      </w:r>
      <w:r w:rsidR="00F54CF6" w:rsidRPr="007F7FB7">
        <w:rPr>
          <w:bdr w:val="none" w:sz="0" w:space="0" w:color="auto" w:frame="1"/>
        </w:rPr>
        <w:t xml:space="preserve">, </w:t>
      </w:r>
      <w:r w:rsidRPr="007F7FB7">
        <w:rPr>
          <w:bdr w:val="none" w:sz="0" w:space="0" w:color="auto" w:frame="1"/>
        </w:rPr>
        <w:t xml:space="preserve">this </w:t>
      </w:r>
      <w:r w:rsidR="00E44FBC">
        <w:rPr>
          <w:bdr w:val="none" w:sz="0" w:space="0" w:color="auto" w:frame="1"/>
        </w:rPr>
        <w:t>paper</w:t>
      </w:r>
      <w:r w:rsidR="00E44FBC" w:rsidRPr="007F7FB7">
        <w:rPr>
          <w:bdr w:val="none" w:sz="0" w:space="0" w:color="auto" w:frame="1"/>
        </w:rPr>
        <w:t xml:space="preserve"> </w:t>
      </w:r>
      <w:r w:rsidR="00F54CF6" w:rsidRPr="007F7FB7">
        <w:rPr>
          <w:bdr w:val="none" w:sz="0" w:space="0" w:color="auto" w:frame="1"/>
        </w:rPr>
        <w:t>investigat</w:t>
      </w:r>
      <w:r w:rsidR="00E44FBC">
        <w:rPr>
          <w:bdr w:val="none" w:sz="0" w:space="0" w:color="auto" w:frame="1"/>
        </w:rPr>
        <w:t>es</w:t>
      </w:r>
      <w:r w:rsidR="00F54CF6" w:rsidRPr="007F7FB7">
        <w:rPr>
          <w:bdr w:val="none" w:sz="0" w:space="0" w:color="auto" w:frame="1"/>
        </w:rPr>
        <w:t xml:space="preserve"> therapeutic interventions undertaken by </w:t>
      </w:r>
      <w:r w:rsidR="00170564">
        <w:rPr>
          <w:bdr w:val="none" w:sz="0" w:space="0" w:color="auto" w:frame="1"/>
        </w:rPr>
        <w:t>affinal</w:t>
      </w:r>
      <w:r w:rsidR="00F54CF6" w:rsidRPr="007F7FB7">
        <w:rPr>
          <w:bdr w:val="none" w:sz="0" w:space="0" w:color="auto" w:frame="1"/>
        </w:rPr>
        <w:t xml:space="preserve"> and natal families––biomedical interventions alongside engagements with a Hindu goddess Kali––</w:t>
      </w:r>
      <w:r w:rsidR="00E44FBC">
        <w:rPr>
          <w:bdr w:val="none" w:sz="0" w:space="0" w:color="auto" w:frame="1"/>
        </w:rPr>
        <w:t>and</w:t>
      </w:r>
      <w:r w:rsidR="00E44FBC" w:rsidRPr="007F7FB7">
        <w:rPr>
          <w:bdr w:val="none" w:sz="0" w:space="0" w:color="auto" w:frame="1"/>
        </w:rPr>
        <w:t xml:space="preserve"> </w:t>
      </w:r>
      <w:r w:rsidR="00F54CF6" w:rsidRPr="007F7FB7">
        <w:rPr>
          <w:bdr w:val="none" w:sz="0" w:space="0" w:color="auto" w:frame="1"/>
        </w:rPr>
        <w:t>examine</w:t>
      </w:r>
      <w:r w:rsidR="007F7584" w:rsidRPr="007F7FB7">
        <w:rPr>
          <w:bdr w:val="none" w:sz="0" w:space="0" w:color="auto" w:frame="1"/>
        </w:rPr>
        <w:t>s</w:t>
      </w:r>
      <w:r w:rsidR="00F54CF6" w:rsidRPr="007F7FB7">
        <w:rPr>
          <w:bdr w:val="none" w:sz="0" w:space="0" w:color="auto" w:frame="1"/>
        </w:rPr>
        <w:t xml:space="preserve"> how </w:t>
      </w:r>
      <w:r w:rsidR="00D638B0">
        <w:rPr>
          <w:bdr w:val="none" w:sz="0" w:space="0" w:color="auto" w:frame="1"/>
        </w:rPr>
        <w:t xml:space="preserve">ambivalent care practices are situated within </w:t>
      </w:r>
      <w:r w:rsidR="00F54CF6" w:rsidRPr="007F7FB7">
        <w:rPr>
          <w:bdr w:val="none" w:sz="0" w:space="0" w:color="auto" w:frame="1"/>
        </w:rPr>
        <w:t xml:space="preserve">relations between people, technologies, and spirits who </w:t>
      </w:r>
      <w:r w:rsidR="0037678E" w:rsidRPr="007F7FB7">
        <w:rPr>
          <w:bdr w:val="none" w:sz="0" w:space="0" w:color="auto" w:frame="1"/>
        </w:rPr>
        <w:t>‘</w:t>
      </w:r>
      <w:r w:rsidR="00F54CF6" w:rsidRPr="007F7FB7">
        <w:rPr>
          <w:bdr w:val="none" w:sz="0" w:space="0" w:color="auto" w:frame="1"/>
        </w:rPr>
        <w:t>meddle</w:t>
      </w:r>
      <w:r w:rsidR="0037678E" w:rsidRPr="007F7FB7">
        <w:rPr>
          <w:bdr w:val="none" w:sz="0" w:space="0" w:color="auto" w:frame="1"/>
        </w:rPr>
        <w:t>’</w:t>
      </w:r>
      <w:r w:rsidR="00F54CF6" w:rsidRPr="007F7FB7">
        <w:rPr>
          <w:bdr w:val="none" w:sz="0" w:space="0" w:color="auto" w:frame="1"/>
        </w:rPr>
        <w:t xml:space="preserve"> with human affairs. </w:t>
      </w:r>
      <w:r w:rsidR="009C11AA" w:rsidRPr="007F7FB7">
        <w:rPr>
          <w:bdr w:val="none" w:sz="0" w:space="0" w:color="auto" w:frame="1"/>
        </w:rPr>
        <w:t xml:space="preserve">It </w:t>
      </w:r>
      <w:r w:rsidR="00D638B0">
        <w:rPr>
          <w:bdr w:val="none" w:sz="0" w:space="0" w:color="auto" w:frame="1"/>
        </w:rPr>
        <w:t>argues that the meaning</w:t>
      </w:r>
      <w:r w:rsidR="00E44FBC">
        <w:rPr>
          <w:bdr w:val="none" w:sz="0" w:space="0" w:color="auto" w:frame="1"/>
        </w:rPr>
        <w:t>s</w:t>
      </w:r>
      <w:r w:rsidR="00D638B0">
        <w:rPr>
          <w:bdr w:val="none" w:sz="0" w:space="0" w:color="auto" w:frame="1"/>
        </w:rPr>
        <w:t xml:space="preserve"> of care </w:t>
      </w:r>
      <w:r w:rsidR="00E44FBC">
        <w:rPr>
          <w:bdr w:val="none" w:sz="0" w:space="0" w:color="auto" w:frame="1"/>
        </w:rPr>
        <w:t>are</w:t>
      </w:r>
      <w:r w:rsidR="00D638B0">
        <w:rPr>
          <w:bdr w:val="none" w:sz="0" w:space="0" w:color="auto" w:frame="1"/>
        </w:rPr>
        <w:t xml:space="preserve"> constituted relationally within more-than-human reproductive ecologies.</w:t>
      </w:r>
    </w:p>
    <w:p w14:paraId="63E0DD98" w14:textId="36E45181" w:rsidR="00F54CF6" w:rsidRPr="007F7FB7" w:rsidRDefault="00F54CF6" w:rsidP="001234E8">
      <w:pPr>
        <w:pStyle w:val="Keywords"/>
        <w:spacing w:line="480" w:lineRule="auto"/>
      </w:pPr>
      <w:r w:rsidRPr="007F7FB7">
        <w:t>Keywords: care</w:t>
      </w:r>
      <w:r w:rsidR="00867729" w:rsidRPr="007F7FB7">
        <w:t xml:space="preserve">; </w:t>
      </w:r>
      <w:r w:rsidRPr="007F7FB7">
        <w:t>more-than-human; reproduction;</w:t>
      </w:r>
      <w:r w:rsidR="00D638B0">
        <w:t xml:space="preserve"> </w:t>
      </w:r>
      <w:r w:rsidR="00EB397F">
        <w:t xml:space="preserve">subfertility; </w:t>
      </w:r>
      <w:r w:rsidR="00B45793">
        <w:t xml:space="preserve">violence; </w:t>
      </w:r>
      <w:r w:rsidRPr="007F7FB7">
        <w:t>India</w:t>
      </w:r>
    </w:p>
    <w:p w14:paraId="088DC9F3" w14:textId="302D4639" w:rsidR="006F3735" w:rsidRPr="007F7FB7" w:rsidRDefault="006F3735" w:rsidP="001234E8">
      <w:pPr>
        <w:pStyle w:val="Tabletitle"/>
        <w:spacing w:line="480" w:lineRule="auto"/>
        <w:rPr>
          <w:color w:val="000000" w:themeColor="text1"/>
        </w:rPr>
      </w:pPr>
      <w:r w:rsidRPr="007F7FB7">
        <w:rPr>
          <w:color w:val="000000" w:themeColor="text1"/>
        </w:rPr>
        <w:br w:type="page"/>
      </w:r>
    </w:p>
    <w:p w14:paraId="5563BB13" w14:textId="7017A2F8" w:rsidR="0071619D" w:rsidRDefault="004D5ADB" w:rsidP="000F3924">
      <w:pPr>
        <w:pStyle w:val="Heading1"/>
        <w:spacing w:line="480" w:lineRule="auto"/>
      </w:pPr>
      <w:r w:rsidRPr="007F7FB7">
        <w:lastRenderedPageBreak/>
        <w:t>Introduction</w:t>
      </w:r>
    </w:p>
    <w:p w14:paraId="685649A4" w14:textId="40C6BDB8" w:rsidR="008A5045" w:rsidRDefault="00FD1BCF" w:rsidP="000F3924">
      <w:pPr>
        <w:pStyle w:val="Paragraph"/>
      </w:pPr>
      <w:r>
        <w:t>L</w:t>
      </w:r>
      <w:r w:rsidRPr="00426D52">
        <w:t xml:space="preserve">ifeworlds </w:t>
      </w:r>
      <w:r>
        <w:t xml:space="preserve">in north India </w:t>
      </w:r>
      <w:r w:rsidRPr="00426D52">
        <w:t xml:space="preserve">have always been </w:t>
      </w:r>
      <w:r>
        <w:t>more than human</w:t>
      </w:r>
      <w:r w:rsidRPr="00426D52">
        <w:t xml:space="preserve"> </w:t>
      </w:r>
      <w:r w:rsidR="005E671D">
        <w:t xml:space="preserve">long </w:t>
      </w:r>
      <w:r w:rsidRPr="00426D52">
        <w:t xml:space="preserve">preceding the ‘other-than-human turn’ in anthropology </w:t>
      </w:r>
      <w:r w:rsidRPr="00426D52">
        <w:fldChar w:fldCharType="begin"/>
      </w:r>
      <w:r w:rsidRPr="00426D52">
        <w:instrText xml:space="preserve"> ADDIN ZOTERO_ITEM CSL_CITATION {"citationID":"4j7DK1La","properties":{"formattedCitation":"(Kohn 2013; Kirksey 2014; Lien and P\\uc0\\u225{}lsson 2021)","plainCitation":"(Kohn 2013; Kirksey 2014; Lien and Pálsson 2021)","noteIndex":0},"citationItems":[{"id":1081,"uris":["http://zotero.org/users/local/UhwqeRwa/items/YN4RPDSY"],"itemData":{"id":1081,"type":"book","publisher":"Univ of California Press","source":"Google Scholar","title":"How forests think: Toward an anthropology beyond the human","title-short":"How forests think","author":[{"family":"Kohn","given":"Eduardo"}],"issued":{"date-parts":[["2013"]]}}},{"id":1084,"uris":["http://zotero.org/users/local/UhwqeRwa/items/ZTHCP7LB"],"itemData":{"id":1084,"type":"book","publisher":"Duke University Press","source":"Google Scholar","title":"The multispecies salon","author":[{"family":"Kirksey","given":"Eben"}],"issued":{"date-parts":[["2014"]]}}},{"id":774,"uris":["http://zotero.org/users/local/UhwqeRwa/items/9FVB89DR"],"itemData":{"id":774,"type":"article-journal","abstract":"Recent calls for ‘other-than-human’ ethnographies draw attention to dimensions of life that have allegedly been overlooked or marginalised in anthropological writings. We take such critique as an opportunity to reconsider selected ethnographic accounts asking: What was the role of animals and plants in these accounts, and what ‘hidden stories’ may be discerned in texts and images? What might an informed and careful reading teach us about relations of ethnographic production beyond the human, and about the disciplinary conventions shaping how these relations could (or could not) be conveyed? Juxtaposing older ethnographic texts with state of the art ethnographic insight from the same region, we show that ethnographic attention to the ‘other-than-human’ is not new, but its mode of expression has been thwarted: Shifting theoretical concerns, and human exceptionalism, have shaped ethnographic writing and rendered such modes of knowing less signiﬁcant than they might have been.","container-title":"Ethnos","DOI":"10.1080/00141844.2019.1628796","ISSN":"0014-1844, 1469-588X","issue":"1","journalAbbreviation":"Ethnos","language":"en","page":"1-20","source":"DOI.org (Crossref)","title":"Ethnography Beyond the Human: The ‘Other-than-Human’ in Ethnographic Work","title-short":"Ethnography Beyond the Human","volume":"86","author":[{"family":"Lien","given":"Marianne Elisabeth"},{"family":"Pálsson","given":"Gisli"}],"issued":{"date-parts":[["2021",1,1]]}}}],"schema":"https://github.com/citation-style-language/schema/raw/master/csl-citation.json"} </w:instrText>
      </w:r>
      <w:r w:rsidRPr="00426D52">
        <w:fldChar w:fldCharType="separate"/>
      </w:r>
      <w:r w:rsidRPr="00426D52">
        <w:t>(Kohn 2013; Kirksey 2014; Lien and Pálsson 2021)</w:t>
      </w:r>
      <w:r w:rsidRPr="00426D52">
        <w:fldChar w:fldCharType="end"/>
      </w:r>
      <w:r w:rsidRPr="00426D52">
        <w:t xml:space="preserve"> or the proliferation of biotechnologies contesting the boundaries and meanings of humanness. </w:t>
      </w:r>
      <w:r w:rsidR="00D27ABA" w:rsidRPr="007F7FB7">
        <w:t xml:space="preserve">Puig de la Bellacasa </w:t>
      </w:r>
      <w:r w:rsidR="006F3735" w:rsidRPr="007F7FB7">
        <w:fldChar w:fldCharType="begin"/>
      </w:r>
      <w:r w:rsidR="00335C93" w:rsidRPr="007F7FB7">
        <w:instrText xml:space="preserve"> ADDIN ZOTERO_ITEM CSL_CITATION {"citationID":"M89ZweEl","properties":{"formattedCitation":"(2017)","plainCitation":"(2017)","noteIndex":0},"citationItems":[{"id":665,"uris":["http://zotero.org/users/local/UhwqeRwa/items/FD7QRGRJ"],"itemData":{"id":665,"type":"book","abstract":"To care can feel good, or it can feel bad. It can do good, it can oppress. But what is care? A moral obligation? A burden? A joy? Is it only human? In Matters of Care, María Puig de la Bellacasa presents a powerful challenge to conventional notions of care, exploring its significance as an ethical and political obligation for thinking in the more than human worlds of technoscience and naturecultures. Matters of Care contests the view that care is something only humans do, and argues for extending to non-humans the consideration of agencies and communities that make the living web of care by considering how care circulates in the natural world. The first of the book’s two parts, “Knowledge Politics,” defines the motivations for expanding the ethico-political meanings of care, focusing on discussions in science and technology that engage with sociotechnical assemblages and objects as lively, politically charged “things.” The second part, “Speculative Ethics in Antiecological Times,” considers everyday ecologies of sustaining and perpetuating life for their potential to transform our entrenched relations to natural worlds as “resources.” From the ethics and politics of care to experiential research on care to feminist science and technology studies, Matters of Care is a singular contribution to an emerging interdisciplinary debate that expands agency beyond the human to ask how our understandings of care must shift if we broaden the world.","ISBN":"978-1-4529-5347-2","language":"en","note":"Google-Books-ID: jil0DwAAQBAJ","number-of-pages":"371","publisher":"University of Minnesota Press","source":"Google Books","title":"Matters of Care: Speculative Ethics in More than Human Worlds","title-short":"Matters of Care","author":[{"family":"Puig de la Bellacasa","given":"María"}],"issued":{"date-parts":[["2017",3,21]]}},"suppress-author":true}],"schema":"https://github.com/citation-style-language/schema/raw/master/csl-citation.json"} </w:instrText>
      </w:r>
      <w:r w:rsidR="006F3735" w:rsidRPr="007F7FB7">
        <w:fldChar w:fldCharType="separate"/>
      </w:r>
      <w:r w:rsidR="00D33DD3" w:rsidRPr="007F7FB7">
        <w:rPr>
          <w:noProof/>
        </w:rPr>
        <w:t>(2017)</w:t>
      </w:r>
      <w:r w:rsidR="006F3735" w:rsidRPr="007F7FB7">
        <w:fldChar w:fldCharType="end"/>
      </w:r>
      <w:r w:rsidR="006F3735" w:rsidRPr="007F7FB7">
        <w:t xml:space="preserve"> suggest</w:t>
      </w:r>
      <w:r w:rsidR="00A257C9">
        <w:t>s</w:t>
      </w:r>
      <w:r w:rsidR="006F3735" w:rsidRPr="007F7FB7">
        <w:t xml:space="preserve"> t</w:t>
      </w:r>
      <w:r w:rsidR="00A257C9">
        <w:t xml:space="preserve">hat </w:t>
      </w:r>
      <w:r w:rsidR="006F3735" w:rsidRPr="007F7FB7">
        <w:t>living in more-than-human worlds encompas</w:t>
      </w:r>
      <w:r w:rsidR="00A257C9">
        <w:t>ses</w:t>
      </w:r>
      <w:r w:rsidR="006F3735" w:rsidRPr="007F7FB7">
        <w:t xml:space="preserve"> </w:t>
      </w:r>
      <w:r w:rsidR="0037678E" w:rsidRPr="007F7FB7">
        <w:t>‘</w:t>
      </w:r>
      <w:r w:rsidR="006F3735" w:rsidRPr="007F7FB7">
        <w:t>in one breath […] nonhumans and other than humans such as things, objects, other animals, living beings, organisms, physical forces, spiritual entities, and humans</w:t>
      </w:r>
      <w:r w:rsidR="0037678E" w:rsidRPr="007F7FB7">
        <w:t>’</w:t>
      </w:r>
      <w:r w:rsidR="006F3735" w:rsidRPr="007F7FB7">
        <w:t xml:space="preserve"> to acknowledge that these </w:t>
      </w:r>
      <w:r w:rsidR="0037678E" w:rsidRPr="007F7FB7">
        <w:t>‘</w:t>
      </w:r>
      <w:r w:rsidR="006F3735" w:rsidRPr="007F7FB7">
        <w:t>are unavoidably entangled</w:t>
      </w:r>
      <w:r w:rsidR="00FD05C6" w:rsidRPr="007F7FB7">
        <w:t>.</w:t>
      </w:r>
      <w:r w:rsidR="0037678E" w:rsidRPr="007F7FB7">
        <w:t>’</w:t>
      </w:r>
      <w:r w:rsidR="00A257C9">
        <w:t xml:space="preserve"> Fernando </w:t>
      </w:r>
      <w:r w:rsidR="00A257C9">
        <w:fldChar w:fldCharType="begin"/>
      </w:r>
      <w:r w:rsidR="00A257C9">
        <w:instrText xml:space="preserve"> ADDIN ZOTERO_ITEM CSL_CITATION {"citationID":"HRpVhD7c","properties":{"formattedCitation":"(2022)","plainCitation":"(2022)","noteIndex":0},"citationItems":[{"id":1087,"uris":["http://zotero.org/users/local/UhwqeRwa/items/R8PBC4TW"],"itemData":{"id":1087,"type":"article-journal","container-title":"Comparative Studies of South Asia, Africa and the Middle East","issue":"3","page":"568–583","title":"Uncanny Ecologies: More-than-Natural, More-than-Human, More-than-Secular","volume":"42","author":[{"family":"Fernando","given":"Mayanthi"}],"issued":{"date-parts":[["2022"]]}},"suppress-author":true}],"schema":"https://github.com/citation-style-language/schema/raw/master/csl-citation.json"} </w:instrText>
      </w:r>
      <w:r w:rsidR="00A257C9">
        <w:fldChar w:fldCharType="separate"/>
      </w:r>
      <w:r w:rsidR="00A257C9">
        <w:rPr>
          <w:noProof/>
        </w:rPr>
        <w:t>(2022)</w:t>
      </w:r>
      <w:r w:rsidR="00A257C9">
        <w:fldChar w:fldCharType="end"/>
      </w:r>
      <w:r w:rsidR="00A257C9">
        <w:t xml:space="preserve"> argues that the more-than-human perspectives </w:t>
      </w:r>
      <w:r w:rsidR="006822AD">
        <w:t>prioritize</w:t>
      </w:r>
      <w:r w:rsidR="00A257C9">
        <w:t xml:space="preserve"> entities involved in ‘natural’ </w:t>
      </w:r>
      <w:r w:rsidR="00170305">
        <w:t>processes</w:t>
      </w:r>
      <w:r w:rsidR="00A257C9">
        <w:t xml:space="preserve">––from bacteria to nonhuman animals––and </w:t>
      </w:r>
      <w:r w:rsidR="006822AD">
        <w:t>disregard</w:t>
      </w:r>
      <w:r w:rsidR="00A257C9">
        <w:t xml:space="preserve"> supernatural agents. </w:t>
      </w:r>
      <w:r w:rsidR="008A5045">
        <w:t xml:space="preserve">Discussions on more-than-human reproduction, too, often focus on reproductive technologies which disrupt nature/culture dichotomies and allow ‘natural’ nonhuman entities to become key social and political actors. </w:t>
      </w:r>
      <w:r w:rsidR="008A5045" w:rsidRPr="00426D52">
        <w:t xml:space="preserve">‘More-than-human reproductive ecologies’ </w:t>
      </w:r>
      <w:r w:rsidR="008A5045" w:rsidRPr="00426D52">
        <w:fldChar w:fldCharType="begin"/>
      </w:r>
      <w:r w:rsidR="008A5045" w:rsidRPr="00426D52">
        <w:instrText xml:space="preserve"> ADDIN ZOTERO_ITEM CSL_CITATION {"citationID":"GtNtqdsw","properties":{"formattedCitation":"(Neimanis 2014)","plainCitation":"(Neimanis 2014)","noteIndex":0},"citationItems":[{"id":1080,"uris":["http://zotero.org/users/local/UhwqeRwa/items/QH86LUCX"],"itemData":{"id":1080,"type":"article-journal","container-title":"philoSOPHIA","issue":"1","language":"en","page":"108–28","source":"Zotero","title":"Speculative Reproduction: Biotechnologies and Ecologies in Thick Time","volume":"4","author":[{"family":"Neimanis","given":"Astrida"}],"issued":{"date-parts":[["2014"]]}}}],"schema":"https://github.com/citation-style-language/schema/raw/master/csl-citation.json"} </w:instrText>
      </w:r>
      <w:r w:rsidR="008A5045" w:rsidRPr="00426D52">
        <w:fldChar w:fldCharType="separate"/>
      </w:r>
      <w:r w:rsidR="008A5045" w:rsidRPr="00426D52">
        <w:rPr>
          <w:noProof/>
        </w:rPr>
        <w:t>(Neimanis 2014)</w:t>
      </w:r>
      <w:r w:rsidR="008A5045" w:rsidRPr="00426D52">
        <w:fldChar w:fldCharType="end"/>
      </w:r>
      <w:r w:rsidR="008A5045" w:rsidRPr="00426D52">
        <w:t xml:space="preserve"> which </w:t>
      </w:r>
      <w:r w:rsidR="008A5045">
        <w:t xml:space="preserve">unfold in this article </w:t>
      </w:r>
      <w:r w:rsidR="008A5045" w:rsidRPr="00426D52">
        <w:t xml:space="preserve">do not centre primarily on new reproductive technologies––such as artificial wombs, biobanking, or egg freezing––which are often accessible to those with </w:t>
      </w:r>
      <w:r w:rsidR="00D46E14">
        <w:t>substantial</w:t>
      </w:r>
      <w:r w:rsidR="008A5045" w:rsidRPr="00426D52">
        <w:t xml:space="preserve"> financial means or high-tech-related academic interests. Instead, </w:t>
      </w:r>
      <w:r w:rsidR="008A5045">
        <w:t xml:space="preserve">I follow Fernando’s </w:t>
      </w:r>
      <w:r w:rsidR="008A5045">
        <w:fldChar w:fldCharType="begin"/>
      </w:r>
      <w:r w:rsidR="008A5045">
        <w:instrText xml:space="preserve"> ADDIN ZOTERO_ITEM CSL_CITATION {"citationID":"m5Jv8EBH","properties":{"formattedCitation":"(2022)","plainCitation":"(2022)","noteIndex":0},"citationItems":[{"id":1087,"uris":["http://zotero.org/users/local/UhwqeRwa/items/R8PBC4TW"],"itemData":{"id":1087,"type":"article-journal","container-title":"Comparative Studies of South Asia, Africa and the Middle East","issue":"3","page":"568–583","title":"Uncanny Ecologies: More-than-Natural, More-than-Human, More-than-Secular","volume":"42","author":[{"family":"Fernando","given":"Mayanthi"}],"issued":{"date-parts":[["2022"]]}},"suppress-author":true}],"schema":"https://github.com/citation-style-language/schema/raw/master/csl-citation.json"} </w:instrText>
      </w:r>
      <w:r w:rsidR="008A5045">
        <w:fldChar w:fldCharType="separate"/>
      </w:r>
      <w:r w:rsidR="008A5045">
        <w:rPr>
          <w:noProof/>
        </w:rPr>
        <w:t>(2022)</w:t>
      </w:r>
      <w:r w:rsidR="008A5045">
        <w:fldChar w:fldCharType="end"/>
      </w:r>
      <w:r w:rsidR="008A5045">
        <w:t xml:space="preserve"> invitation to make meaningful space for the supernatural within the more-than-human framework</w:t>
      </w:r>
      <w:r w:rsidR="00C33E44">
        <w:t xml:space="preserve"> and suggest that c</w:t>
      </w:r>
      <w:r w:rsidRPr="00426D52">
        <w:t xml:space="preserve">onversations about reproduction </w:t>
      </w:r>
      <w:r>
        <w:t>need to also pay a</w:t>
      </w:r>
      <w:r w:rsidR="008A5045">
        <w:t>ttention to relations between humans, deities, animals, and technologies</w:t>
      </w:r>
      <w:r>
        <w:t>.</w:t>
      </w:r>
    </w:p>
    <w:p w14:paraId="13D6DC2A" w14:textId="4064EBFA" w:rsidR="008A5045" w:rsidRDefault="008A5045" w:rsidP="000F3924">
      <w:pPr>
        <w:pStyle w:val="Paragraph"/>
      </w:pPr>
      <w:r w:rsidRPr="00426D52">
        <w:t xml:space="preserve">This more-than-human reproductive framework aims to capture more than medical pluralism and improvisations in tackling reproductive contingencies. It recognizes that ‘situating reproduction’ </w:t>
      </w:r>
      <w:r w:rsidRPr="00426D52">
        <w:fldChar w:fldCharType="begin"/>
      </w:r>
      <w:r w:rsidRPr="00426D52">
        <w:instrText xml:space="preserve"> ADDIN ZOTERO_ITEM CSL_CITATION {"citationID":"DZtuhJBR","properties":{"formattedCitation":"(Greenhalgh 1995)","plainCitation":"(Greenhalgh 1995)","noteIndex":0},"citationItems":[{"id":958,"uris":["http://zotero.org/users/local/UhwqeRwa/items/6NM8JMEA"],"itemData":{"id":958,"type":"article-journal","note":"publisher: Cambridge (United Kingdom) Cambridge Univ. Press","source":"Google Scholar","title":"Situating fertility: Anthropology and demographic inquiry","title-short":"Situating fertility","author":[{"family":"Greenhalgh","given":"Susan"}],"issued":{"date-parts":[["1995"]]}}}],"schema":"https://github.com/citation-style-language/schema/raw/master/csl-citation.json"} </w:instrText>
      </w:r>
      <w:r w:rsidRPr="00426D52">
        <w:fldChar w:fldCharType="separate"/>
      </w:r>
      <w:r w:rsidRPr="00426D52">
        <w:rPr>
          <w:noProof/>
        </w:rPr>
        <w:t>(Greenhalgh 1995)</w:t>
      </w:r>
      <w:r w:rsidRPr="00426D52">
        <w:fldChar w:fldCharType="end"/>
      </w:r>
      <w:r w:rsidRPr="00426D52">
        <w:t xml:space="preserve"> requires not only attending to social and political inequalities which characterise lifeworlds but also attending to the more-than-human nature of worlds within which these inequalities are enacted, contested, and </w:t>
      </w:r>
      <w:r w:rsidRPr="00426D52">
        <w:lastRenderedPageBreak/>
        <w:t>lived. Understanding reproductive experiences in the context of local more-than-human ecologies may not necessarily offer a ground-breaking theorization of how reproduction is entangled in obligations amongst human and nonhuman actors. But this perspective offers a more nuanced understanding of the ambivalences and entanglements people encounter in their reproductive journeys</w:t>
      </w:r>
      <w:r>
        <w:t xml:space="preserve">, particularly in the webs of </w:t>
      </w:r>
      <w:r w:rsidR="00C14927">
        <w:t xml:space="preserve">more-than-human </w:t>
      </w:r>
      <w:r>
        <w:t>care that envelope reproduction.</w:t>
      </w:r>
    </w:p>
    <w:p w14:paraId="64613B5C" w14:textId="55E62BF2" w:rsidR="003F7196" w:rsidRPr="007F7FB7" w:rsidRDefault="00C509BB" w:rsidP="000F3924">
      <w:pPr>
        <w:pStyle w:val="Paragraph"/>
        <w:rPr>
          <w:color w:val="000000" w:themeColor="text1"/>
        </w:rPr>
      </w:pPr>
      <w:r>
        <w:rPr>
          <w:color w:val="000000" w:themeColor="text1"/>
        </w:rPr>
        <w:t>C</w:t>
      </w:r>
      <w:r w:rsidR="00B9509F" w:rsidRPr="007F7FB7">
        <w:rPr>
          <w:color w:val="000000" w:themeColor="text1"/>
        </w:rPr>
        <w:t>ar</w:t>
      </w:r>
      <w:r w:rsidR="00B9509F">
        <w:rPr>
          <w:color w:val="000000" w:themeColor="text1"/>
        </w:rPr>
        <w:t>egiv</w:t>
      </w:r>
      <w:r w:rsidR="00B9509F" w:rsidRPr="007F7FB7">
        <w:rPr>
          <w:color w:val="000000" w:themeColor="text1"/>
        </w:rPr>
        <w:t xml:space="preserve">ing is often imagined as a human affair or even a humanizing practice </w:t>
      </w:r>
      <w:r w:rsidR="00B9509F" w:rsidRPr="007F7FB7">
        <w:rPr>
          <w:color w:val="000000" w:themeColor="text1"/>
        </w:rPr>
        <w:fldChar w:fldCharType="begin"/>
      </w:r>
      <w:r w:rsidR="00B9509F" w:rsidRPr="007F7FB7">
        <w:rPr>
          <w:color w:val="000000" w:themeColor="text1"/>
        </w:rPr>
        <w:instrText xml:space="preserve"> ADDIN ZOTERO_ITEM CSL_CITATION {"citationID":"2eX5s4hl","properties":{"formattedCitation":"(Kleinman 2009; Livingston 2012; Roberts 2016)","plainCitation":"(Kleinman 2009; Livingston 2012; Roberts 2016)","noteIndex":0},"citationItems":[{"id":649,"uris":["http://zotero.org/users/local/UhwqeRwa/items/URGK4KVR"],"itemData":{"id":649,"type":"article-journal","container-title":"The Lancet","issue":"9660","note":"publisher: Elsevier","page":"292–293","source":"Google Scholar","title":"Caregiving: the odyssey of becoming more human","title-short":"Caregiving","volume":"373","author":[{"family":"Kleinman","given":"Arthur"}],"issued":{"date-parts":[["2009"]]}}},{"id":653,"uris":["http://zotero.org/users/local/UhwqeRwa/items/2WW7WCKF"],"itemData":{"id":653,"type":"book","abstract":"In Improvising Medicine, Julie Livingston tells the story of Botswana's only dedicated cancer ward, located in its capital city of Gaborone. This affecting ethnography follows patients, their relatives, and ward staff as a cancer epidemic emerged in Botswana. The epidemic is part of an ongoing surge in cancers across the global south; the stories of Botswana's oncology ward dramatize the human stakes and intellectual and institutional challenges of an epidemic that will shape the future of global health. They convey the contingencies of high-tech medicine in a hospital where vital machines are often broken, drugs go in and out of stock, and bed-space is always at a premium. They also reveal cancer as something that happens between people. Serious illness, care, pain, disfigurement, and even death emerge as deeply social experiences. Livingston describes the cancer ward in terms of the bureaucracy, vulnerability, power, biomedical science, mortality, and hope that shape contemporary experience in southern Africa. Her ethnography is a profound reflection on the social orchestration of hope and futility in an African hospital, the politics and economics of healthcare in Africa, and palliation and disfigurement across the global south.","ISBN":"978-0-8223-5342-3","language":"en","note":"Google-Books-ID: nKfswD9goqMC","number-of-pages":"247","publisher":"Duke University Press","source":"Google Books","title":"Improvising Medicine: An African Oncology Ward in an Emerging Cancer Epidemic","title-short":"Improvising Medicine","author":[{"family":"Livingston","given":"Julie"}],"issued":{"date-parts":[["2012",8,29]]}}},{"id":741,"uris":["http://zotero.org/users/local/UhwqeRwa/items/MABG2W4C"],"itemData":{"id":741,"type":"book","abstract":"To Be Cared For offers a unique view into the conceptual and moral world of slum-bound Dalits (“untouchables”) in the South Indian city of Chennai. Focusing on the decision by many women to embrace locally specific forms of Pentecostal Christianity, Nathaniel Roberts challenges dominant anthropological understandings of religion as a matter of culture and identity, as well as Indian nationalist narratives of Christianity as a “foreign” ideology that disrupts local communities. Far from being a divisive force, conversion integrates the slum community—Christians and Hindus alike—by addressing hidden moral fault lines that subtly pit residents against one another in a national context that renders Dalits outsiders in their own land.\"","ISBN":"978-0-520-28882-9","language":"en","note":"Google-Books-ID: n7QwDwAAQBAJ","number-of-pages":"306","publisher":"Univ of California Press","source":"Google Books","title":"To Be Cared For: The Power of Conversion and Foreignness of Belonging in an Indian Slum","title-short":"To Be Cared For","author":[{"family":"Roberts","given":"Nathaniel"}],"issued":{"date-parts":[["2016",4,26]]}}}],"schema":"https://github.com/citation-style-language/schema/raw/master/csl-citation.json"} </w:instrText>
      </w:r>
      <w:r w:rsidR="00B9509F" w:rsidRPr="007F7FB7">
        <w:rPr>
          <w:color w:val="000000" w:themeColor="text1"/>
        </w:rPr>
        <w:fldChar w:fldCharType="separate"/>
      </w:r>
      <w:r w:rsidR="00B9509F" w:rsidRPr="007F7FB7">
        <w:rPr>
          <w:noProof/>
          <w:color w:val="000000" w:themeColor="text1"/>
        </w:rPr>
        <w:t>(Kleinman 2009; Livingston 2012; Roberts 2016)</w:t>
      </w:r>
      <w:r w:rsidR="00B9509F" w:rsidRPr="007F7FB7">
        <w:rPr>
          <w:color w:val="000000" w:themeColor="text1"/>
        </w:rPr>
        <w:fldChar w:fldCharType="end"/>
      </w:r>
      <w:r w:rsidR="00B9509F" w:rsidRPr="007F7FB7">
        <w:rPr>
          <w:color w:val="000000" w:themeColor="text1"/>
        </w:rPr>
        <w:t>,</w:t>
      </w:r>
      <w:r>
        <w:rPr>
          <w:color w:val="000000" w:themeColor="text1"/>
        </w:rPr>
        <w:t xml:space="preserve"> but</w:t>
      </w:r>
      <w:r w:rsidR="00B9509F" w:rsidRPr="007F7FB7">
        <w:rPr>
          <w:color w:val="000000" w:themeColor="text1"/>
        </w:rPr>
        <w:t xml:space="preserve"> it is nearly impossible to disentangle human and nonhuman relations e</w:t>
      </w:r>
      <w:r w:rsidR="00B9509F">
        <w:rPr>
          <w:color w:val="000000" w:themeColor="text1"/>
        </w:rPr>
        <w:t>nmeshed</w:t>
      </w:r>
      <w:r w:rsidR="00B9509F" w:rsidRPr="007F7FB7">
        <w:rPr>
          <w:color w:val="000000" w:themeColor="text1"/>
        </w:rPr>
        <w:t xml:space="preserve"> within care </w:t>
      </w:r>
      <w:r w:rsidR="00B9509F" w:rsidRPr="007F7FB7">
        <w:rPr>
          <w:color w:val="000000" w:themeColor="text1"/>
        </w:rPr>
        <w:fldChar w:fldCharType="begin"/>
      </w:r>
      <w:r w:rsidR="00B9509F" w:rsidRPr="007F7FB7">
        <w:rPr>
          <w:color w:val="000000" w:themeColor="text1"/>
        </w:rPr>
        <w:instrText xml:space="preserve"> ADDIN ZOTERO_ITEM CSL_CITATION {"citationID":"g9wabjNq","properties":{"formattedCitation":"(Puig de la Bellacasa 2017)","plainCitation":"(Puig de la Bellacasa 2017)","noteIndex":0},"citationItems":[{"id":665,"uris":["http://zotero.org/users/local/UhwqeRwa/items/FD7QRGRJ"],"itemData":{"id":665,"type":"book","abstract":"To care can feel good, or it can feel bad. It can do good, it can oppress. But what is care? A moral obligation? A burden? A joy? Is it only human? In Matters of Care, María Puig de la Bellacasa presents a powerful challenge to conventional notions of care, exploring its significance as an ethical and political obligation for thinking in the more than human worlds of technoscience and naturecultures. Matters of Care contests the view that care is something only humans do, and argues for extending to non-humans the consideration of agencies and communities that make the living web of care by considering how care circulates in the natural world. The first of the book’s two parts, “Knowledge Politics,” defines the motivations for expanding the ethico-political meanings of care, focusing on discussions in science and technology that engage with sociotechnical assemblages and objects as lively, politically charged “things.” The second part, “Speculative Ethics in Antiecological Times,” considers everyday ecologies of sustaining and perpetuating life for their potential to transform our entrenched relations to natural worlds as “resources.” From the ethics and politics of care to experiential research on care to feminist science and technology studies, Matters of Care is a singular contribution to an emerging interdisciplinary debate that expands agency beyond the human to ask how our understandings of care must shift if we broaden the world.","ISBN":"978-1-4529-5347-2","language":"en","note":"Google-Books-ID: jil0DwAAQBAJ","number-of-pages":"371","publisher":"University of Minnesota Press","source":"Google Books","title":"Matters of Care: Speculative Ethics in More than Human Worlds","title-short":"Matters of Care","author":[{"family":"Puig de la Bellacasa","given":"María"}],"issued":{"date-parts":[["2017",3,21]]}}}],"schema":"https://github.com/citation-style-language/schema/raw/master/csl-citation.json"} </w:instrText>
      </w:r>
      <w:r w:rsidR="00B9509F" w:rsidRPr="007F7FB7">
        <w:rPr>
          <w:color w:val="000000" w:themeColor="text1"/>
        </w:rPr>
        <w:fldChar w:fldCharType="separate"/>
      </w:r>
      <w:r w:rsidR="00B9509F" w:rsidRPr="007F7FB7">
        <w:rPr>
          <w:noProof/>
          <w:color w:val="000000" w:themeColor="text1"/>
        </w:rPr>
        <w:t>(Puig de la Bellacasa 2017)</w:t>
      </w:r>
      <w:r w:rsidR="00B9509F" w:rsidRPr="007F7FB7">
        <w:rPr>
          <w:color w:val="000000" w:themeColor="text1"/>
        </w:rPr>
        <w:fldChar w:fldCharType="end"/>
      </w:r>
      <w:r w:rsidR="00B9509F" w:rsidRPr="007F7FB7">
        <w:rPr>
          <w:color w:val="000000" w:themeColor="text1"/>
        </w:rPr>
        <w:t xml:space="preserve">. </w:t>
      </w:r>
      <w:r w:rsidR="00992345" w:rsidRPr="007F7FB7">
        <w:rPr>
          <w:color w:val="000000" w:themeColor="text1"/>
        </w:rPr>
        <w:t xml:space="preserve">Instead of seeing the human and the spirit worlds as separate arenas that are constantly </w:t>
      </w:r>
      <w:r w:rsidR="0037678E" w:rsidRPr="007F7FB7">
        <w:rPr>
          <w:color w:val="000000" w:themeColor="text1"/>
        </w:rPr>
        <w:t>‘</w:t>
      </w:r>
      <w:r w:rsidR="00992345" w:rsidRPr="007F7FB7">
        <w:rPr>
          <w:color w:val="000000" w:themeColor="text1"/>
        </w:rPr>
        <w:t>crossed over</w:t>
      </w:r>
      <w:r w:rsidR="0037678E" w:rsidRPr="007F7FB7">
        <w:rPr>
          <w:color w:val="000000" w:themeColor="text1"/>
        </w:rPr>
        <w:t>’</w:t>
      </w:r>
      <w:r w:rsidR="0000219C" w:rsidRPr="007F7FB7">
        <w:rPr>
          <w:color w:val="000000" w:themeColor="text1"/>
        </w:rPr>
        <w:t xml:space="preserve"> </w:t>
      </w:r>
      <w:r w:rsidR="0000219C" w:rsidRPr="007F7FB7">
        <w:rPr>
          <w:color w:val="000000" w:themeColor="text1"/>
        </w:rPr>
        <w:fldChar w:fldCharType="begin"/>
      </w:r>
      <w:r w:rsidR="0000219C" w:rsidRPr="007F7FB7">
        <w:rPr>
          <w:color w:val="000000" w:themeColor="text1"/>
        </w:rPr>
        <w:instrText xml:space="preserve"> ADDIN ZOTERO_ITEM CSL_CITATION {"citationID":"xQiCWTJC","properties":{"formattedCitation":"(Nabokov 2000)","plainCitation":"(Nabokov 2000)","noteIndex":0},"citationItems":[{"id":763,"uris":["http://zotero.org/users/local/UhwqeRwa/items/YYCXW4WA"],"itemData":{"id":763,"type":"book","publisher":"Oxford University Press","source":"Google Scholar","title":"Religion against the self: an ethnography of Tamil rituals","title-short":"Religion against the self","author":[{"family":"Nabokov","given":"Isabelle"}],"issued":{"date-parts":[["2000"]]}}}],"schema":"https://github.com/citation-style-language/schema/raw/master/csl-citation.json"} </w:instrText>
      </w:r>
      <w:r w:rsidR="0000219C" w:rsidRPr="007F7FB7">
        <w:rPr>
          <w:color w:val="000000" w:themeColor="text1"/>
        </w:rPr>
        <w:fldChar w:fldCharType="separate"/>
      </w:r>
      <w:r w:rsidR="00D33DD3" w:rsidRPr="007F7FB7">
        <w:rPr>
          <w:noProof/>
          <w:color w:val="000000" w:themeColor="text1"/>
        </w:rPr>
        <w:t>(Nabokov 2000)</w:t>
      </w:r>
      <w:r w:rsidR="0000219C" w:rsidRPr="007F7FB7">
        <w:rPr>
          <w:color w:val="000000" w:themeColor="text1"/>
        </w:rPr>
        <w:fldChar w:fldCharType="end"/>
      </w:r>
      <w:r w:rsidR="00992345" w:rsidRPr="007F7FB7">
        <w:rPr>
          <w:color w:val="000000" w:themeColor="text1"/>
        </w:rPr>
        <w:t xml:space="preserve">, </w:t>
      </w:r>
      <w:r w:rsidR="004075D9" w:rsidRPr="007F7FB7">
        <w:rPr>
          <w:color w:val="000000" w:themeColor="text1"/>
        </w:rPr>
        <w:t xml:space="preserve">the </w:t>
      </w:r>
      <w:r w:rsidR="00992345" w:rsidRPr="007F7FB7">
        <w:rPr>
          <w:color w:val="000000" w:themeColor="text1"/>
        </w:rPr>
        <w:t xml:space="preserve">more-than-human </w:t>
      </w:r>
      <w:r w:rsidR="004075D9" w:rsidRPr="007F7FB7">
        <w:rPr>
          <w:color w:val="000000" w:themeColor="text1"/>
        </w:rPr>
        <w:t>perspective</w:t>
      </w:r>
      <w:r w:rsidR="00992345" w:rsidRPr="007F7FB7">
        <w:rPr>
          <w:color w:val="000000" w:themeColor="text1"/>
        </w:rPr>
        <w:t xml:space="preserve"> recognises that the human </w:t>
      </w:r>
      <w:r w:rsidR="0000219C" w:rsidRPr="007F7FB7">
        <w:rPr>
          <w:color w:val="000000" w:themeColor="text1"/>
        </w:rPr>
        <w:t>world</w:t>
      </w:r>
      <w:r w:rsidR="00992345" w:rsidRPr="007F7FB7">
        <w:rPr>
          <w:color w:val="000000" w:themeColor="text1"/>
        </w:rPr>
        <w:t xml:space="preserve"> has always been a more-than-human world. </w:t>
      </w:r>
      <w:r w:rsidR="006822AD">
        <w:rPr>
          <w:color w:val="000000" w:themeColor="text1"/>
        </w:rPr>
        <w:t xml:space="preserve">Lifeworlds </w:t>
      </w:r>
      <w:r w:rsidR="006822AD" w:rsidRPr="007F7FB7">
        <w:rPr>
          <w:color w:val="000000" w:themeColor="text1"/>
        </w:rPr>
        <w:t>in Rajasthan</w:t>
      </w:r>
      <w:r w:rsidR="006822AD">
        <w:rPr>
          <w:color w:val="000000" w:themeColor="text1"/>
        </w:rPr>
        <w:t>––</w:t>
      </w:r>
      <w:r w:rsidR="006822AD" w:rsidRPr="007F7FB7">
        <w:rPr>
          <w:color w:val="000000" w:themeColor="text1"/>
        </w:rPr>
        <w:t>where ‘</w:t>
      </w:r>
      <w:r w:rsidR="006822AD" w:rsidRPr="007F7FB7">
        <w:t>places and their deities continue to be meshed in multiple ways with human lives and livelihoods, especially with aspirations for health and wellbeing</w:t>
      </w:r>
      <w:r w:rsidR="006822AD" w:rsidRPr="007F7FB7">
        <w:rPr>
          <w:color w:val="000000" w:themeColor="text1"/>
        </w:rPr>
        <w:t xml:space="preserve">’ </w:t>
      </w:r>
      <w:r w:rsidR="006822AD" w:rsidRPr="007F7FB7">
        <w:rPr>
          <w:color w:val="000000" w:themeColor="text1"/>
        </w:rPr>
        <w:fldChar w:fldCharType="begin"/>
      </w:r>
      <w:r w:rsidR="006822AD" w:rsidRPr="007F7FB7">
        <w:rPr>
          <w:color w:val="000000" w:themeColor="text1"/>
        </w:rPr>
        <w:instrText xml:space="preserve"> ADDIN ZOTERO_ITEM CSL_CITATION {"citationID":"yIlhn50X","properties":{"formattedCitation":"(Gold 2008, 153)","plainCitation":"(Gold 2008, 153)","noteIndex":0},"citationItems":[{"id":724,"uris":["http://zotero.org/users/local/UhwqeRwa/items/CRYUJ77E"],"itemData":{"id":724,"type":"article-journal","abstract":"Rajasthani folk culture was legendary and unsurpassed, described the pervasive presence and potency of Rajasthan' s shrines and their deities in everyday lives. Notwithstanding massive inroads by global modernity's multifarious manifestations (from television to transportation; from mobile phones to intercaste elopements), Kothari' s observations on the integral importance of shrines remain valid. These places and their deities continue to be meshed in multiple ways with human lives and livelihoods, especially with aspirations for health and wellbeing, both physical and psychological. In the Banas Basin region of Rajasthan where I have intermittently conducted research since 1979, shrine improvements and reconstruction are much in evidence in the first decade of the twenty-first century. This article's substantive focus is the origin tales of three Rajasthani shrine goddesses set within the devotional ambiance of their specific sites as well as in broader contexts of religion, gender, and society. Such sites lodge, please, contain, and channel divine female power, as associated narratives and images reveal. I observe at these sites three broad and intersecting dimensions of meaning: environmental, sociological, and cosmological, conveniently coded as landscape, gender, and beauty. Employing these three interpretive angles, I consider interrelated expressions of rural religiosity emergent in practices of regional pilgrimage to goddess shrines, and especially in those shrine's founding or chartering vernacular mythologies. South Asian shrines have been studied as sites of vows or transactions, of psychological healing, of regional or community identity, of folk aesthetics on display.2 Moreover, Hindu goddesses as theological and iconographic phenomena have long attracted scholars of gender and power as well as of classical and folk arts.3 My","container-title":"International Journal of Hindu Studies","DOI":"10.1007/s11407-008-9059-7","journalAbbreviation":"International Journal of Hindu Studies","page":"153-179","source":"ResearchGate","title":"Deep Beauty: Rajasthani Goddess Shrines Above and Below the Surface","title-short":"Deep Beauty","volume":"12","author":[{"family":"Gold","given":"Ann"}],"issued":{"date-parts":[["2008",8,1]]}},"locator":"153"}],"schema":"https://github.com/citation-style-language/schema/raw/master/csl-citation.json"} </w:instrText>
      </w:r>
      <w:r w:rsidR="006822AD" w:rsidRPr="007F7FB7">
        <w:rPr>
          <w:color w:val="000000" w:themeColor="text1"/>
        </w:rPr>
        <w:fldChar w:fldCharType="separate"/>
      </w:r>
      <w:r w:rsidR="006822AD" w:rsidRPr="007F7FB7">
        <w:rPr>
          <w:noProof/>
          <w:color w:val="000000" w:themeColor="text1"/>
        </w:rPr>
        <w:t>(Gold 2008, 153)</w:t>
      </w:r>
      <w:r w:rsidR="006822AD" w:rsidRPr="007F7FB7">
        <w:rPr>
          <w:color w:val="000000" w:themeColor="text1"/>
        </w:rPr>
        <w:fldChar w:fldCharType="end"/>
      </w:r>
      <w:r w:rsidR="006822AD">
        <w:rPr>
          <w:color w:val="000000" w:themeColor="text1"/>
        </w:rPr>
        <w:t xml:space="preserve">––have always been </w:t>
      </w:r>
      <w:r w:rsidR="00FE24F1">
        <w:rPr>
          <w:color w:val="000000" w:themeColor="text1"/>
        </w:rPr>
        <w:t>more than human</w:t>
      </w:r>
      <w:r w:rsidR="006822AD">
        <w:rPr>
          <w:color w:val="000000" w:themeColor="text1"/>
        </w:rPr>
        <w:t>.</w:t>
      </w:r>
      <w:r w:rsidR="00EC7E47">
        <w:rPr>
          <w:color w:val="000000" w:themeColor="text1"/>
        </w:rPr>
        <w:t xml:space="preserve"> People, places, deities, and increasingly technologies are interconnected in webs of ambivalent care.</w:t>
      </w:r>
      <w:r w:rsidR="002D780E">
        <w:rPr>
          <w:color w:val="000000" w:themeColor="text1"/>
        </w:rPr>
        <w:t xml:space="preserve"> </w:t>
      </w:r>
    </w:p>
    <w:p w14:paraId="21094A0A" w14:textId="0D06FBEA" w:rsidR="00825417" w:rsidRPr="000F3924" w:rsidRDefault="00D80380" w:rsidP="000F3924">
      <w:pPr>
        <w:pStyle w:val="Paragraph"/>
      </w:pPr>
      <w:r>
        <w:rPr>
          <w:color w:val="000000" w:themeColor="text1"/>
        </w:rPr>
        <w:t xml:space="preserve">The concept and content of care have been at the forefront of anthropological analysis and </w:t>
      </w:r>
      <w:r w:rsidR="00825417">
        <w:rPr>
          <w:color w:val="000000" w:themeColor="text1"/>
        </w:rPr>
        <w:t>remain</w:t>
      </w:r>
      <w:r>
        <w:rPr>
          <w:color w:val="000000" w:themeColor="text1"/>
        </w:rPr>
        <w:t xml:space="preserve"> somewhat elusive. In this article, care is seen as a socially situated work of maintaining worlds </w:t>
      </w:r>
      <w:r>
        <w:rPr>
          <w:color w:val="000000" w:themeColor="text1"/>
        </w:rPr>
        <w:fldChar w:fldCharType="begin"/>
      </w:r>
      <w:r>
        <w:rPr>
          <w:color w:val="000000" w:themeColor="text1"/>
        </w:rPr>
        <w:instrText xml:space="preserve"> ADDIN ZOTERO_ITEM CSL_CITATION {"citationID":"hC7zjjSH","properties":{"formattedCitation":"(Puig de la Bellacasa 2017)","plainCitation":"(Puig de la Bellacasa 2017)","noteIndex":0},"citationItems":[{"id":665,"uris":["http://zotero.org/users/local/UhwqeRwa/items/FD7QRGRJ"],"itemData":{"id":665,"type":"book","abstract":"To care can feel good, or it can feel bad. It can do good, it can oppress. But what is care? A moral obligation? A burden? A joy? Is it only human? In Matters of Care, María Puig de la Bellacasa presents a powerful challenge to conventional notions of care, exploring its significance as an ethical and political obligation for thinking in the more than human worlds of technoscience and naturecultures. Matters of Care contests the view that care is something only humans do, and argues for extending to non-humans the consideration of agencies and communities that make the living web of care by considering how care circulates in the natural world. The first of the book’s two parts, “Knowledge Politics,” defines the motivations for expanding the ethico-political meanings of care, focusing on discussions in science and technology that engage with sociotechnical assemblages and objects as lively, politically charged “things.” The second part, “Speculative Ethics in Antiecological Times,” considers everyday ecologies of sustaining and perpetuating life for their potential to transform our entrenched relations to natural worlds as “resources.” From the ethics and politics of care to experiential research on care to feminist science and technology studies, Matters of Care is a singular contribution to an emerging interdisciplinary debate that expands agency beyond the human to ask how our understandings of care must shift if we broaden the world.","ISBN":"978-1-4529-5347-2","language":"en","note":"Google-Books-ID: jil0DwAAQBAJ","number-of-pages":"371","publisher":"University of Minnesota Press","source":"Google Books","title":"Matters of Care: Speculative Ethics in More than Human Worlds","title-short":"Matters of Care","author":[{"family":"Puig de la Bellacasa","given":"María"}],"issued":{"date-parts":[["2017",3,21]]}}}],"schema":"https://github.com/citation-style-language/schema/raw/master/csl-citation.json"} </w:instrText>
      </w:r>
      <w:r>
        <w:rPr>
          <w:color w:val="000000" w:themeColor="text1"/>
        </w:rPr>
        <w:fldChar w:fldCharType="separate"/>
      </w:r>
      <w:r>
        <w:rPr>
          <w:noProof/>
          <w:color w:val="000000" w:themeColor="text1"/>
        </w:rPr>
        <w:t>(Puig de la Bellacasa 2017)</w:t>
      </w:r>
      <w:r>
        <w:rPr>
          <w:color w:val="000000" w:themeColor="text1"/>
        </w:rPr>
        <w:fldChar w:fldCharType="end"/>
      </w:r>
      <w:r>
        <w:rPr>
          <w:color w:val="000000" w:themeColor="text1"/>
        </w:rPr>
        <w:t xml:space="preserve"> carried out through everyday practices and relations </w:t>
      </w:r>
      <w:r>
        <w:rPr>
          <w:color w:val="000000" w:themeColor="text1"/>
        </w:rPr>
        <w:fldChar w:fldCharType="begin"/>
      </w:r>
      <w:r>
        <w:rPr>
          <w:color w:val="000000" w:themeColor="text1"/>
        </w:rPr>
        <w:instrText xml:space="preserve"> ADDIN ZOTERO_ITEM CSL_CITATION {"citationID":"HiPa7MI9","properties":{"formattedCitation":"(Mol, Moser, and Pols 2010)","plainCitation":"(Mol, Moser, and Pols 2010)","noteIndex":0},"citationItems":[{"id":671,"uris":["http://zotero.org/users/local/UhwqeRwa/items/ZTVEDEBG"],"itemData":{"id":671,"type":"book","publisher":"transcript Verlag","source":"Google Scholar","title":"Care in practice: On tinkering in clinics, homes and farms","title-short":"Care in practice","author":[{"family":"Mol","given":"Annemarie"},{"family":"Moser","given":"Ingunn"},{"family":"Pols","given":"Jeannette"}],"issued":{"date-parts":[["2010"]]}}}],"schema":"https://github.com/citation-style-language/schema/raw/master/csl-citation.json"} </w:instrText>
      </w:r>
      <w:r>
        <w:rPr>
          <w:color w:val="000000" w:themeColor="text1"/>
        </w:rPr>
        <w:fldChar w:fldCharType="separate"/>
      </w:r>
      <w:r>
        <w:rPr>
          <w:noProof/>
          <w:color w:val="000000" w:themeColor="text1"/>
        </w:rPr>
        <w:t>(Mol, Moser, and Pols 2010)</w:t>
      </w:r>
      <w:r>
        <w:rPr>
          <w:color w:val="000000" w:themeColor="text1"/>
        </w:rPr>
        <w:fldChar w:fldCharType="end"/>
      </w:r>
      <w:r>
        <w:rPr>
          <w:color w:val="000000" w:themeColor="text1"/>
        </w:rPr>
        <w:t xml:space="preserve">. </w:t>
      </w:r>
      <w:r w:rsidR="00826829">
        <w:rPr>
          <w:color w:val="000000" w:themeColor="text1"/>
        </w:rPr>
        <w:t xml:space="preserve">Due to its polysemy, the concept of care </w:t>
      </w:r>
      <w:r w:rsidR="008364DD">
        <w:rPr>
          <w:color w:val="000000" w:themeColor="text1"/>
        </w:rPr>
        <w:t xml:space="preserve">can </w:t>
      </w:r>
      <w:r w:rsidR="00826829">
        <w:rPr>
          <w:color w:val="000000" w:themeColor="text1"/>
        </w:rPr>
        <w:t>‘</w:t>
      </w:r>
      <w:r w:rsidR="00826829">
        <w:t>provide space for socially and institutionally situated ambivalent narratives</w:t>
      </w:r>
      <w:r w:rsidR="00826829">
        <w:rPr>
          <w:color w:val="000000" w:themeColor="text1"/>
        </w:rPr>
        <w:t xml:space="preserve">’ </w:t>
      </w:r>
      <w:r w:rsidR="00826829">
        <w:rPr>
          <w:color w:val="000000" w:themeColor="text1"/>
        </w:rPr>
        <w:fldChar w:fldCharType="begin"/>
      </w:r>
      <w:r w:rsidR="00826829">
        <w:rPr>
          <w:color w:val="000000" w:themeColor="text1"/>
        </w:rPr>
        <w:instrText xml:space="preserve"> ADDIN ZOTERO_ITEM CSL_CITATION {"citationID":"3f6MbI6L","properties":{"formattedCitation":"(Fiks 2023, 3)","plainCitation":"(Fiks 2023, 3)","noteIndex":0},"citationItems":[{"id":1088,"uris":["http://zotero.org/users/local/UhwqeRwa/items/8MCCSIL6"],"itemData":{"id":1088,"type":"article-journal","abstract":"Laparoscopic tubal ligation is the most prevalent method of contraception amongst India’s rural and urban poor. Drawing on 18 months of ethnographic fieldwork in rural Rajasthan in 2012–2013, this paper investigates how rural women’s perceptions of a biomedical instrument—the laparoscope—influence their perceptions of sterilization, a procedure often entrenched in coercive, target- and incentive-driven population control programme. By investigating how a laparoscope is entangled in global exchanges, national policies, institutional arrangements, and local moral worlds, this paper demonstrates that while wider biomedical discourses perpetuate the narrative of safety and convenience, people’s everyday lives inform their understandings of technology that is widely known but rarely seen.","container-title":"Anthropology &amp; Medicine","DOI":"10.1080/13648470.2022.2152634","ISSN":"1364-8470","issue":"0","note":"publisher: Routledge\n_eprint: https://doi.org/10.1080/13648470.2022.2152634\nPMID: 36645045","page":"1-17","source":"Taylor and Francis+NEJM","title":"Imaginaries of a laparoscope: power, convenience, and sterilization in rural India","title-short":"Imaginaries of a laparoscope","volume":"0","author":[{"family":"Fiks","given":"Eva"}],"issued":{"date-parts":[["2023",1,16]]}},"locator":"3"}],"schema":"https://github.com/citation-style-language/schema/raw/master/csl-citation.json"} </w:instrText>
      </w:r>
      <w:r w:rsidR="00826829">
        <w:rPr>
          <w:color w:val="000000" w:themeColor="text1"/>
        </w:rPr>
        <w:fldChar w:fldCharType="separate"/>
      </w:r>
      <w:r w:rsidR="00826829">
        <w:rPr>
          <w:noProof/>
          <w:color w:val="000000" w:themeColor="text1"/>
        </w:rPr>
        <w:t>(Fiks 2023, 3)</w:t>
      </w:r>
      <w:r w:rsidR="00826829">
        <w:rPr>
          <w:color w:val="000000" w:themeColor="text1"/>
        </w:rPr>
        <w:fldChar w:fldCharType="end"/>
      </w:r>
      <w:r w:rsidR="00826829">
        <w:rPr>
          <w:color w:val="000000" w:themeColor="text1"/>
        </w:rPr>
        <w:t xml:space="preserve">. </w:t>
      </w:r>
      <w:r w:rsidR="006F3735" w:rsidRPr="007F7FB7">
        <w:rPr>
          <w:color w:val="000000" w:themeColor="text1"/>
        </w:rPr>
        <w:t xml:space="preserve">While a lot of writing on care </w:t>
      </w:r>
      <w:r w:rsidR="001E105A" w:rsidRPr="007F7FB7">
        <w:rPr>
          <w:color w:val="000000" w:themeColor="text1"/>
        </w:rPr>
        <w:t>focuses</w:t>
      </w:r>
      <w:r w:rsidR="006F3735" w:rsidRPr="007F7FB7">
        <w:rPr>
          <w:color w:val="000000" w:themeColor="text1"/>
        </w:rPr>
        <w:t xml:space="preserve"> on ethical and moral aspects of caregiving </w:t>
      </w:r>
      <w:r w:rsidR="006F3735" w:rsidRPr="007F7FB7">
        <w:rPr>
          <w:color w:val="000000" w:themeColor="text1"/>
        </w:rPr>
        <w:fldChar w:fldCharType="begin"/>
      </w:r>
      <w:r w:rsidR="00335C93" w:rsidRPr="007F7FB7">
        <w:rPr>
          <w:color w:val="000000" w:themeColor="text1"/>
        </w:rPr>
        <w:instrText xml:space="preserve"> ADDIN ZOTERO_ITEM CSL_CITATION {"citationID":"vB5tkFhN","properties":{"formattedCitation":"(Mol 2008; Kleinman 2009; Puig de la Bellacasa 2017)","plainCitation":"(Mol 2008; Kleinman 2009; Puig de la Bellacasa 2017)","noteIndex":0},"citationItems":[{"id":619,"uris":["http://zotero.org/users/local/UhwqeRwa/items/WEEBBDLQ"],"itemData":{"id":619,"type":"book","publisher":"Routledge","source":"Google Scholar","title":"The logic of care: Health and the problem of patient choice","title-short":"The logic of care","author":[{"family":"Mol","given":"Annemarie"}],"issued":{"date-parts":[["2008"]]}}},{"id":649,"uris":["http://zotero.org/users/local/UhwqeRwa/items/URGK4KVR"],"itemData":{"id":649,"type":"article-journal","container-title":"The Lancet","issue":"9660","note":"publisher: Elsevier","page":"292–293","source":"Google Scholar","title":"Caregiving: the odyssey of becoming more human","title-short":"Caregiving","volume":"373","author":[{"family":"Kleinman","given":"Arthur"}],"issued":{"date-parts":[["2009"]]}}},{"id":665,"uris":["http://zotero.org/users/local/UhwqeRwa/items/FD7QRGRJ"],"itemData":{"id":665,"type":"book","abstract":"To care can feel good, or it can feel bad. It can do good, it can oppress. But what is care? A moral obligation? A burden? A joy? Is it only human? In Matters of Care, María Puig de la Bellacasa presents a powerful challenge to conventional notions of care, exploring its significance as an ethical and political obligation for thinking in the more than human worlds of technoscience and naturecultures. Matters of Care contests the view that care is something only humans do, and argues for extending to non-humans the consideration of agencies and communities that make the living web of care by considering how care circulates in the natural world. The first of the book’s two parts, “Knowledge Politics,” defines the motivations for expanding the ethico-political meanings of care, focusing on discussions in science and technology that engage with sociotechnical assemblages and objects as lively, politically charged “things.” The second part, “Speculative Ethics in Antiecological Times,” considers everyday ecologies of sustaining and perpetuating life for their potential to transform our entrenched relations to natural worlds as “resources.” From the ethics and politics of care to experiential research on care to feminist science and technology studies, Matters of Care is a singular contribution to an emerging interdisciplinary debate that expands agency beyond the human to ask how our understandings of care must shift if we broaden the world.","ISBN":"978-1-4529-5347-2","language":"en","note":"Google-Books-ID: jil0DwAAQBAJ","number-of-pages":"371","publisher":"University of Minnesota Press","source":"Google Books","title":"Matters of Care: Speculative Ethics in More than Human Worlds","title-short":"Matters of Care","author":[{"family":"Puig de la Bellacasa","given":"María"}],"issued":{"date-parts":[["2017",3,21]]}}}],"schema":"https://github.com/citation-style-language/schema/raw/master/csl-citation.json"} </w:instrText>
      </w:r>
      <w:r w:rsidR="006F3735" w:rsidRPr="007F7FB7">
        <w:rPr>
          <w:color w:val="000000" w:themeColor="text1"/>
        </w:rPr>
        <w:fldChar w:fldCharType="separate"/>
      </w:r>
      <w:r w:rsidR="00D33DD3" w:rsidRPr="007F7FB7">
        <w:rPr>
          <w:noProof/>
          <w:color w:val="000000" w:themeColor="text1"/>
        </w:rPr>
        <w:t>(Mol 2008; Kleinman 2009; Puig de la Bellacasa 2017)</w:t>
      </w:r>
      <w:r w:rsidR="006F3735" w:rsidRPr="007F7FB7">
        <w:rPr>
          <w:color w:val="000000" w:themeColor="text1"/>
        </w:rPr>
        <w:fldChar w:fldCharType="end"/>
      </w:r>
      <w:r w:rsidR="00C14927">
        <w:rPr>
          <w:color w:val="000000" w:themeColor="text1"/>
        </w:rPr>
        <w:t xml:space="preserve">, scholars agree that care is fundamentally ambivalent </w:t>
      </w:r>
      <w:r w:rsidR="00C14927" w:rsidRPr="007F7FB7">
        <w:rPr>
          <w:color w:val="000000" w:themeColor="text1"/>
        </w:rPr>
        <w:t xml:space="preserve">and has the capacity to harm </w:t>
      </w:r>
      <w:r w:rsidR="00C14927" w:rsidRPr="007F7FB7">
        <w:rPr>
          <w:color w:val="000000" w:themeColor="text1"/>
        </w:rPr>
        <w:fldChar w:fldCharType="begin"/>
      </w:r>
      <w:r w:rsidR="00C14927" w:rsidRPr="007F7FB7">
        <w:rPr>
          <w:color w:val="000000" w:themeColor="text1"/>
        </w:rPr>
        <w:instrText xml:space="preserve"> ADDIN ZOTERO_ITEM CSL_CITATION {"citationID":"ceyyxHRL","properties":{"formattedCitation":"(Biehl 2012)","plainCitation":"(Biehl 2012)","noteIndex":0},"citationItems":[{"id":670,"uris":["http://zotero.org/users/local/UhwqeRwa/items/BEGGE5JV"],"itemData":{"id":670,"type":"chapter","call-number":"GN27 .C647 2012","container-title":"A companion to moral anthropology","event-place":"Hoboken, New Jersey","ISBN":"978-0-470-65645-7","language":"en","page":"242-263","publisher":"Wiley-Blackwell","publisher-place":"Hoboken, New Jersey","source":"Library of Congress ISBN","title":"Care and disregard","editor":[{"family":"Fassin","given":"Didier"}],"author":[{"family":"Biehl","given":"João"}],"issued":{"date-parts":[["2012"]]}}}],"schema":"https://github.com/citation-style-language/schema/raw/master/csl-citation.json"} </w:instrText>
      </w:r>
      <w:r w:rsidR="00C14927" w:rsidRPr="007F7FB7">
        <w:rPr>
          <w:color w:val="000000" w:themeColor="text1"/>
        </w:rPr>
        <w:fldChar w:fldCharType="separate"/>
      </w:r>
      <w:r w:rsidR="00C14927" w:rsidRPr="007F7FB7">
        <w:rPr>
          <w:noProof/>
          <w:color w:val="000000" w:themeColor="text1"/>
        </w:rPr>
        <w:t>(Biehl 2012)</w:t>
      </w:r>
      <w:r w:rsidR="00C14927" w:rsidRPr="007F7FB7">
        <w:rPr>
          <w:color w:val="000000" w:themeColor="text1"/>
        </w:rPr>
        <w:fldChar w:fldCharType="end"/>
      </w:r>
      <w:r w:rsidR="00BB7803">
        <w:rPr>
          <w:color w:val="000000" w:themeColor="text1"/>
        </w:rPr>
        <w:t>.</w:t>
      </w:r>
      <w:r w:rsidR="000A5835">
        <w:rPr>
          <w:color w:val="000000" w:themeColor="text1"/>
        </w:rPr>
        <w:t xml:space="preserve"> </w:t>
      </w:r>
      <w:r w:rsidR="001C12F9">
        <w:rPr>
          <w:color w:val="000000" w:themeColor="text1"/>
        </w:rPr>
        <w:t xml:space="preserve">The interplay between care and violence has received significant attention from </w:t>
      </w:r>
      <w:r w:rsidR="001C12F9">
        <w:rPr>
          <w:color w:val="000000" w:themeColor="text1"/>
        </w:rPr>
        <w:lastRenderedPageBreak/>
        <w:t xml:space="preserve">ethnographers who highlight how intimately and ambiguously these can be intertwined in different </w:t>
      </w:r>
      <w:r w:rsidR="00396C51">
        <w:rPr>
          <w:color w:val="000000" w:themeColor="text1"/>
        </w:rPr>
        <w:t xml:space="preserve">institutional </w:t>
      </w:r>
      <w:r w:rsidR="001C12F9">
        <w:rPr>
          <w:color w:val="000000" w:themeColor="text1"/>
        </w:rPr>
        <w:t>contexts</w:t>
      </w:r>
      <w:r w:rsidR="00396C51">
        <w:rPr>
          <w:color w:val="000000" w:themeColor="text1"/>
        </w:rPr>
        <w:t xml:space="preserve"> </w:t>
      </w:r>
      <w:r w:rsidR="00396C51">
        <w:rPr>
          <w:color w:val="000000" w:themeColor="text1"/>
        </w:rPr>
        <w:fldChar w:fldCharType="begin"/>
      </w:r>
      <w:r w:rsidR="00396C51">
        <w:rPr>
          <w:color w:val="000000" w:themeColor="text1"/>
        </w:rPr>
        <w:instrText xml:space="preserve"> ADDIN ZOTERO_ITEM CSL_CITATION {"citationID":"wwOI18ja","properties":{"formattedCitation":"(Garcia 2015; Gupta 2012; Luk\\uc0\\u353{}ait\\uc0\\u279{} 2022; Stevenson 2014; Varma 2020)","plainCitation":"(Garcia 2015; Gupta 2012; Lukšaitė 2022; Stevenson 2014; Varma 2020)","noteIndex":0},"citationItems":[{"id":1075,"uris":["http://zotero.org/users/local/UhwqeRwa/items/SWADQA4F"],"itemData":{"id":1075,"type":"article-journal","abstract":"Over the last decade, there has been a sharp increase in drug addiction in Mexico, especially among the urban poor. During the same period, unregulated residential treatment centers for addiction, known as anexos, have proliferated throughout the country. These centers are utilized and run by marginalized populations and are widely known to engage in physical violence. Based on long-term ethnographic research in Mexico City, this article describes why anexos emerged, how they work, and what their prevalence and practices reveal about the nature of recovery in a context where poverty, drugs, and violence are existential realities. Drawing attention to the dynamic relationship between violence and recovery, pain, and healing, it complicates categories of violence and care that are presumed to have exclusive meaning, illuminating the divergent meanings of, and opportunities for, recovery, and how these are socially configured and sustained.","container-title":"Medical Anthropology Quarterly","DOI":"10.1111/maq.12208","ISSN":"1548-1387","issue":"4","language":"en","note":"_eprint: https://onlinelibrary.wiley.com/doi/pdf/10.1111/maq.12208","page":"455-472","source":"Wiley Online Library","title":"Serenity: Violence, Inequality, and Recovery on the Edge of Mexico City","title-short":"Serenity","volume":"29","author":[{"family":"Garcia","given":"Angela"}],"issued":{"date-parts":[["2015"]]}}},{"id":47,"uris":["http://zotero.org/users/local/UhwqeRwa/items/QRCZ2UH6"],"itemData":{"id":47,"type":"book","publisher":"Duke University Press","source":"Google Scholar","title":"Red tape: Bureaucracy, structural violence, and poverty in India","title-short":"Red tape","author":[{"family":"Gupta","given":"Akhil"}],"issued":{"date-parts":[["2012"]]}}},{"id":960,"uris":["http://zotero.org/users/local/UhwqeRwa/items/W4R6BKVU"],"itemData":{"id":960,"type":"article-journal","abstract":"Drawing on 18 months of ethnographic fieldwork in rural Rajasthan, India, I examine women's narratives of chronic reproductive suffering and the practices they employed to relieve it. Cumulative effects of adverse and ordinary reproductive events and exhaustion from caregiving were often seen as reproductive suffering, while sterilization emerged as an act of care toward women's ever-weakening bodies. Sterilization has been an integral part of the often coercive, incentive- and target-driven population control program in India. Rural women, however, described sterilization not as a form of violence but as an act of care, despite its ambivalence. In the context of reproductive chronicity—a persistent reproductive suffering recurring alongside reproductive events, available care options, relations within which these options are located, and structural conditions that shape women's lives—care and suffering are intimately and ambiguously intertwined.","container-title":"Medical Anthropology Quarterly","DOI":"10.1111/maq.12709","ISSN":"1548-1387","issue":"3","language":"en","note":"_eprint: https://onlinelibrary.wiley.com/doi/pdf/10.1111/maq.12709","page":"312-328","source":"Wiley Online Library","title":"“I Do Not Have to Hurt My Body Anymore”: Reproductive Chronicity and Sterilization as Ambivalent Care in Rural North India","title-short":"“I Do Not Have to Hurt My Body Anymore”","volume":"36","author":[{"family":"Lukšaitė","given":"Eva"}],"issued":{"date-parts":[["2022"]]}}},{"id":673,"uris":["http://zotero.org/users/local/UhwqeRwa/items/QURASICD"],"itemData":{"id":673,"type":"book","abstract":"In Life Beside Itself, Lisa Stevenson takes us on a haunting ethnographic journey through two historical moments when life for the Canadian Inuit has hung in the balance: the tuberculosis epidemic (1940s to the early 1960s) and the subsequent suicide epidemic (1980s to the present). Along the way, Stevenson troubles our commonsense understanding of what life is and what it means to care for the life of another. Through close attention to the images in which we think and dream and through which we understand the world, Stevenson describes a world in which life is beside itself: the name-soul of a teenager who dies in a crash lives again in his friend’s newborn baby, a young girl shares a last smoke with a dead friend in a dream, and the possessed hands of a clock spin uncontrollably over its face. In these contexts, humanitarian policies make little sense because they attempt to save lives by merely keeping a body alive. For the Inuit, and perhaps for all of us, life is \"somewhere else,\" and the task is to articulate forms of care for others that are adequate to that truth.","ISBN":"978-0-520-95855-5","language":"en","note":"DOI: 10.1525/9780520958555\ncontainer-title: Life Beside Itself","publisher":"University of California Press","source":"www.degruyter.com","title":"Life Beside Itself: Imagining Care in the Canadian Arctic","title-short":"Life Beside Itself","URL":"https://www.degruyter.com/document/doi/10.1525/9780520958555/html","author":[{"family":"Stevenson","given":"Lisa"}],"accessed":{"date-parts":[["2022",2,3]]},"issued":{"date-parts":[["2014",8,23]]}}},{"id":612,"uris":["http://zotero.org/users/local/UhwqeRwa/items/E2B7K2KP"],"itemData":{"id":612,"type":"book","publisher":"Duke University Press","source":"Google Scholar","title":"The occupied clinic: Militarism and care in Kashmir","title-short":"The occupied clinic","author":[{"family":"Varma","given":"Saiba"}],"issued":{"date-parts":[["2020"]]}}}],"schema":"https://github.com/citation-style-language/schema/raw/master/csl-citation.json"} </w:instrText>
      </w:r>
      <w:r w:rsidR="00396C51">
        <w:rPr>
          <w:color w:val="000000" w:themeColor="text1"/>
        </w:rPr>
        <w:fldChar w:fldCharType="separate"/>
      </w:r>
      <w:r w:rsidR="00396C51" w:rsidRPr="001E31A0">
        <w:rPr>
          <w:color w:val="000000"/>
        </w:rPr>
        <w:t>(Garcia 2015; Gupta 2012; Lukšaitė 2022; Stevenson 2014; Varma 2020)</w:t>
      </w:r>
      <w:r w:rsidR="00396C51">
        <w:rPr>
          <w:color w:val="000000" w:themeColor="text1"/>
        </w:rPr>
        <w:fldChar w:fldCharType="end"/>
      </w:r>
      <w:r w:rsidR="00396C51">
        <w:rPr>
          <w:color w:val="000000" w:themeColor="text1"/>
        </w:rPr>
        <w:t xml:space="preserve"> and </w:t>
      </w:r>
      <w:r w:rsidR="00396C51">
        <w:rPr>
          <w:rStyle w:val="NoneA"/>
          <w:shd w:val="clear" w:color="auto" w:fill="FFFFFF"/>
        </w:rPr>
        <w:t xml:space="preserve">everyday lives </w:t>
      </w:r>
      <w:r w:rsidR="00396C51">
        <w:rPr>
          <w:rStyle w:val="NoneA"/>
          <w:shd w:val="clear" w:color="auto" w:fill="FFFFFF"/>
        </w:rPr>
        <w:fldChar w:fldCharType="begin"/>
      </w:r>
      <w:r w:rsidR="00386693">
        <w:rPr>
          <w:rStyle w:val="NoneA"/>
          <w:shd w:val="clear" w:color="auto" w:fill="FFFFFF"/>
        </w:rPr>
        <w:instrText xml:space="preserve"> ADDIN ZOTERO_ITEM CSL_CITATION {"citationID":"PdM2U7J1","properties":{"formattedCitation":"(Das 2010; Rogers 2017)","plainCitation":"(Das 2010; Rogers 2017)","noteIndex":0},"citationItems":[{"id":793,"uris":["http://zotero.org/users/local/UhwqeRwa/items/EWZ8PLSM"],"itemData":{"id":793,"type":"chapter","abstract":"What is the place of the ethical in human life? How do we render it visible? How might sustained attention to the ethical transform anthropological theory and enrich our understanding of thought, speech, and social action? This volume offers a significant attempt to address these questions. It is a common experience of most ethnographers that the people we encounter are trying to do what they consider right or good, are being evaluated according to criteria of what is right and good, or are in some debate about what constitutes the human good. Yet anthropological theory has tended to overlook all this in favor of analyses that emphasize structure, power, and interest.Bringing together ethnographic exposition with philosophical concepts and arguments and effectively transcending subdisciplinary boundaries between cultural and linguistic anthropology, the essays collected in this volume explore the ethical entailments of speech and action and demonstrate the centrality of ethical practice, judgment, reasoning, responsibility, cultivation, commitment, and questioning in social life. Rather than focus on codes of conduct or hot-button issues, they make the cumulative argument that ethics is profoundly \"ordinary,\" pervasive--and possibly even intrinsic to speech and action. In addition to deepening our understanding of ethics, the volume makes an incisive and necessary intervention in anthropological theory,recasting discussion in ways that force us to rethink such concepts as power, agency, and relativism.Individual chapters consider the place of ethics with respect to conversation and interaction; judgment and responsibility; formality, etiquette, performance, ritual, and law; character and empathy; social boundaries and exclusions; socialization and punishment; and commemoration, history, and living together in peace and war.Together they offer a comprehensive portrait of an approach that is now critical for advancing anthropological theory and ethnographic description, as well as fruitful conversation with philosophy.    Contributors:Paul Antze, Judith Baker, Steven Caton, Naisargi Dave, Veena Das, Sophie Day, James Faubion, Webb Keane, Heonik Kwon, James Laidlaw, Michael Lambek, Carlos Londoño-Sulkin, Francesa Merlan, Justin Richland, Alan Rumsey, Jack Sidnell, Charles Stafford, Nireka Weeratunge, Shirley Yeung, Donna Young","container-title":"Ordinary Ethics: Anthropology, Language, and Action","ISBN":"978-0-8232-3316-8","language":"en","note":"Google-Books-ID: FZ76Ek9h5V0C","page":"376-399","publisher":"Fordham Univ Press","source":"Google Books","title":"Engaging the life of the other: love and everyday life","editor":[{"family":"Lambek","given":"Michael"}],"author":[{"family":"Das","given":"Veena"}],"issued":{"date-parts":[["2010"]]}}},{"id":1093,"uris":["http://zotero.org/users/local/UhwqeRwa/items/DCYWLVYI"],"itemData":{"id":1093,"type":"article-journal","abstract":"This paper is about three working class women academics in their 40s, who are at different phases in their career. I take a reflexive, feminist, (Reay 2000, 2004, Ribbens and Edwards, 1998) life story approach (Plummer, 2001) in order to understand their particular narratives about identity, complicity, relationships and discomfort within the academy, and then how they inhabit care-less spaces. However unique their narratives, I am able to explore an aspect of higher education – women and their working relationships – through a lens of care-less spaces, and argue that care-less-ness in the academy, can create and reproduce animosity and collusion. Notably, this is damaging for intellectual pursuits, knowledge production and markedly, the identity of woman academics. In introducing this work, I first contextualise women in the academy and define the term care-less spaces, then move onto discuss feminist methods. I then explore and critique in some detail, the substantive findings under the headings of ‘complicity and faking it’ and ‘publishing and collaboration’. The final section concludes the paper by drawing on Herring's (2013) legal premise, in the context of care ethics, as a way to interrogate particular care-less spaces within higher education.","container-title":"Women's Studies International Forum","DOI":"10.1016/j.wsif.2016.07.002","ISSN":"0277-5395","journalAbbreviation":"Women's Studies International Forum","language":"en","page":"115-122","source":"ScienceDirect","title":"“I'm complicit and I'm ambivalent and that's crazy”: Care-less spaces for women in the academy","title-short":"“I'm complicit and I'm ambivalent and that's crazy”","volume":"61","author":[{"family":"Rogers","given":"Chrissie"}],"issued":{"date-parts":[["2017",3,1]]}}}],"schema":"https://github.com/citation-style-language/schema/raw/master/csl-citation.json"} </w:instrText>
      </w:r>
      <w:r w:rsidR="00396C51">
        <w:rPr>
          <w:rStyle w:val="NoneA"/>
          <w:shd w:val="clear" w:color="auto" w:fill="FFFFFF"/>
        </w:rPr>
        <w:fldChar w:fldCharType="separate"/>
      </w:r>
      <w:r w:rsidR="00386693">
        <w:rPr>
          <w:rStyle w:val="NoneA"/>
          <w:noProof/>
          <w:shd w:val="clear" w:color="auto" w:fill="FFFFFF"/>
        </w:rPr>
        <w:t>(Das 2010; Rogers 2017)</w:t>
      </w:r>
      <w:r w:rsidR="00396C51">
        <w:rPr>
          <w:rStyle w:val="NoneA"/>
          <w:shd w:val="clear" w:color="auto" w:fill="FFFFFF"/>
        </w:rPr>
        <w:fldChar w:fldCharType="end"/>
      </w:r>
      <w:r w:rsidR="008B71ED">
        <w:rPr>
          <w:rStyle w:val="NoneA"/>
          <w:shd w:val="clear" w:color="auto" w:fill="FFFFFF"/>
        </w:rPr>
        <w:t xml:space="preserve">. Acknowledging that </w:t>
      </w:r>
      <w:r w:rsidR="008B71ED">
        <w:rPr>
          <w:rFonts w:ascii="Times" w:hAnsi="Times"/>
        </w:rPr>
        <w:t>‘c</w:t>
      </w:r>
      <w:r w:rsidR="008B71ED" w:rsidRPr="00066B94">
        <w:rPr>
          <w:rFonts w:ascii="Times" w:hAnsi="Times"/>
        </w:rPr>
        <w:t>are can do violence, and violence can also be felt as care</w:t>
      </w:r>
      <w:r w:rsidR="008B71ED">
        <w:rPr>
          <w:rFonts w:ascii="Times" w:hAnsi="Times"/>
        </w:rPr>
        <w:t>’</w:t>
      </w:r>
      <w:r w:rsidR="008B71ED" w:rsidRPr="00066B94">
        <w:rPr>
          <w:rFonts w:ascii="Times" w:hAnsi="Times"/>
        </w:rPr>
        <w:t xml:space="preserve"> </w:t>
      </w:r>
      <w:r w:rsidR="008B71ED" w:rsidRPr="00066B94">
        <w:rPr>
          <w:rFonts w:ascii="Times" w:hAnsi="Times"/>
        </w:rPr>
        <w:fldChar w:fldCharType="begin"/>
      </w:r>
      <w:r w:rsidR="008B71ED" w:rsidRPr="00066B94">
        <w:rPr>
          <w:rFonts w:ascii="Times" w:hAnsi="Times"/>
        </w:rPr>
        <w:instrText xml:space="preserve"> ADDIN ZOTERO_ITEM CSL_CITATION {"citationID":"TRUV3uFI","properties":{"formattedCitation":"(Arnold and Aulino 2021)","plainCitation":"(Arnold and Aulino 2021)","noteIndex":0},"citationItems":[{"id":502,"uris":["http://zotero.org/users/local/UhwqeRwa/items/YJ7PIWJQ"],"itemData":{"id":502,"type":"post-weblog","abstract":"How a focus on care can open ordinary worlds, hidden in plain sight.","container-title":"Anthropology News","language":"en-US","title":"A Call to Care","URL":"https://www.anthropology-news.org/articles/a-call-to-care/","author":[{"family":"Arnold","given":"Lynnette"},{"family":"Aulino","given":"Felicity"}],"accessed":{"date-parts":[["2021",10,6]]},"issued":{"date-parts":[["2021",6,23]]}}}],"schema":"https://github.com/citation-style-language/schema/raw/master/csl-citation.json"} </w:instrText>
      </w:r>
      <w:r w:rsidR="008B71ED" w:rsidRPr="00066B94">
        <w:rPr>
          <w:rFonts w:ascii="Times" w:hAnsi="Times"/>
        </w:rPr>
        <w:fldChar w:fldCharType="separate"/>
      </w:r>
      <w:r w:rsidR="008B71ED" w:rsidRPr="00066B94">
        <w:rPr>
          <w:rFonts w:ascii="Times" w:hAnsi="Times"/>
        </w:rPr>
        <w:t>(Arnold and Aulino 2021)</w:t>
      </w:r>
      <w:r w:rsidR="008B71ED" w:rsidRPr="00066B94">
        <w:rPr>
          <w:rFonts w:ascii="Times" w:hAnsi="Times"/>
        </w:rPr>
        <w:fldChar w:fldCharType="end"/>
      </w:r>
      <w:r w:rsidR="008B71ED">
        <w:rPr>
          <w:rFonts w:ascii="Times" w:hAnsi="Times"/>
        </w:rPr>
        <w:t xml:space="preserve"> </w:t>
      </w:r>
      <w:r w:rsidR="00703F32">
        <w:rPr>
          <w:rFonts w:ascii="Times" w:hAnsi="Times"/>
        </w:rPr>
        <w:t xml:space="preserve">leaves us with </w:t>
      </w:r>
      <w:r w:rsidR="00703F32">
        <w:t xml:space="preserve">a ‘consideration of care as a discomfort that insists, as an affective state that does not resolve, and as one that resists finalizability’ </w:t>
      </w:r>
      <w:r w:rsidR="00703F32">
        <w:fldChar w:fldCharType="begin"/>
      </w:r>
      <w:r w:rsidR="00703F32">
        <w:instrText xml:space="preserve"> ADDIN ZOTERO_ITEM CSL_CITATION {"citationID":"QlLbVwPv","properties":{"formattedCitation":"(Cubellis 2020, 3)","plainCitation":"(Cubellis 2020, 3)","noteIndex":0},"citationItems":[{"id":1090,"uris":["http://zotero.org/users/local/UhwqeRwa/items/W22QHDFQ"],"itemData":{"id":1090,"type":"article-journal","container-title":"Cultural Anthropology","issue":"1","page":"1–5","source":"Google Scholar","title":"Gestures of care and recognition: An Introduction","title-short":"Gestures of care and recognition","volume":"35","author":[{"family":"Cubellis","given":"Lauren"}],"issued":{"date-parts":[["2020"]]}},"locator":"3"}],"schema":"https://github.com/citation-style-language/schema/raw/master/csl-citation.json"} </w:instrText>
      </w:r>
      <w:r w:rsidR="00703F32">
        <w:fldChar w:fldCharType="separate"/>
      </w:r>
      <w:r w:rsidR="00703F32">
        <w:rPr>
          <w:noProof/>
        </w:rPr>
        <w:t>(Cubellis 2020, 3)</w:t>
      </w:r>
      <w:r w:rsidR="00703F32">
        <w:fldChar w:fldCharType="end"/>
      </w:r>
      <w:r w:rsidR="00703F32">
        <w:t>.</w:t>
      </w:r>
      <w:r w:rsidR="008364DD">
        <w:t xml:space="preserve"> Despite this unfinalizability, care</w:t>
      </w:r>
      <w:r w:rsidR="0098764C">
        <w:t xml:space="preserve"> in all its uncertainty that ‘refuses to be neatly resolved’ </w:t>
      </w:r>
      <w:r w:rsidR="0098764C">
        <w:fldChar w:fldCharType="begin"/>
      </w:r>
      <w:r w:rsidR="0098764C">
        <w:instrText xml:space="preserve"> ADDIN ZOTERO_ITEM CSL_CITATION {"citationID":"tdGy2aHf","properties":{"formattedCitation":"(Stevenson 2014, 1)","plainCitation":"(Stevenson 2014, 1)","noteIndex":0},"citationItems":[{"id":673,"uris":["http://zotero.org/users/local/UhwqeRwa/items/QURASICD"],"itemData":{"id":673,"type":"book","abstract":"In Life Beside Itself, Lisa Stevenson takes us on a haunting ethnographic journey through two historical moments when life for the Canadian Inuit has hung in the balance: the tuberculosis epidemic (1940s to the early 1960s) and the subsequent suicide epidemic (1980s to the present). Along the way, Stevenson troubles our commonsense understanding of what life is and what it means to care for the life of another. Through close attention to the images in which we think and dream and through which we understand the world, Stevenson describes a world in which life is beside itself: the name-soul of a teenager who dies in a crash lives again in his friend’s newborn baby, a young girl shares a last smoke with a dead friend in a dream, and the possessed hands of a clock spin uncontrollably over its face. In these contexts, humanitarian policies make little sense because they attempt to save lives by merely keeping a body alive. For the Inuit, and perhaps for all of us, life is \"somewhere else,\" and the task is to articulate forms of care for others that are adequate to that truth.","ISBN":"978-0-520-95855-5","language":"en","note":"DOI: 10.1525/9780520958555\ncontainer-title: Life Beside Itself","publisher":"University of California Press","source":"www.degruyter.com","title":"Life Beside Itself: Imagining Care in the Canadian Arctic","title-short":"Life Beside Itself","URL":"https://www.degruyter.com/document/doi/10.1525/9780520958555/html","author":[{"family":"Stevenson","given":"Lisa"}],"accessed":{"date-parts":[["2022",2,3]]},"issued":{"date-parts":[["2014",8,23]]}},"locator":"1"}],"schema":"https://github.com/citation-style-language/schema/raw/master/csl-citation.json"} </w:instrText>
      </w:r>
      <w:r w:rsidR="0098764C">
        <w:fldChar w:fldCharType="separate"/>
      </w:r>
      <w:r w:rsidR="0098764C">
        <w:rPr>
          <w:noProof/>
        </w:rPr>
        <w:t>(Stevenson 2014, 1)</w:t>
      </w:r>
      <w:r w:rsidR="0098764C">
        <w:fldChar w:fldCharType="end"/>
      </w:r>
      <w:r w:rsidR="008364DD">
        <w:t xml:space="preserve"> can be a powerful interpretative framework</w:t>
      </w:r>
      <w:r w:rsidR="0098764C">
        <w:t>.</w:t>
      </w:r>
      <w:r w:rsidR="00825417">
        <w:t xml:space="preserve"> Stevenson </w:t>
      </w:r>
      <w:r w:rsidR="00825417">
        <w:fldChar w:fldCharType="begin"/>
      </w:r>
      <w:r w:rsidR="00825417">
        <w:instrText xml:space="preserve"> ADDIN ZOTERO_ITEM CSL_CITATION {"citationID":"NBag7Qad","properties":{"formattedCitation":"(2014)","plainCitation":"(2014)","noteIndex":0},"citationItems":[{"id":673,"uris":["http://zotero.org/users/local/UhwqeRwa/items/QURASICD"],"itemData":{"id":673,"type":"book","abstract":"In Life Beside Itself, Lisa Stevenson takes us on a haunting ethnographic journey through two historical moments when life for the Canadian Inuit has hung in the balance: the tuberculosis epidemic (1940s to the early 1960s) and the subsequent suicide epidemic (1980s to the present). Along the way, Stevenson troubles our commonsense understanding of what life is and what it means to care for the life of another. Through close attention to the images in which we think and dream and through which we understand the world, Stevenson describes a world in which life is beside itself: the name-soul of a teenager who dies in a crash lives again in his friend’s newborn baby, a young girl shares a last smoke with a dead friend in a dream, and the possessed hands of a clock spin uncontrollably over its face. In these contexts, humanitarian policies make little sense because they attempt to save lives by merely keeping a body alive. For the Inuit, and perhaps for all of us, life is \"somewhere else,\" and the task is to articulate forms of care for others that are adequate to that truth.","ISBN":"978-0-520-95855-5","language":"en","note":"DOI: 10.1525/9780520958555\ncontainer-title: Life Beside Itself","publisher":"University of California Press","source":"www.degruyter.com","title":"Life Beside Itself: Imagining Care in the Canadian Arctic","title-short":"Life Beside Itself","URL":"https://www.degruyter.com/document/doi/10.1525/9780520958555/html","author":[{"family":"Stevenson","given":"Lisa"}],"accessed":{"date-parts":[["2022",2,3]]},"issued":{"date-parts":[["2014",8,23]]}},"suppress-author":true}],"schema":"https://github.com/citation-style-language/schema/raw/master/csl-citation.json"} </w:instrText>
      </w:r>
      <w:r w:rsidR="00825417">
        <w:fldChar w:fldCharType="separate"/>
      </w:r>
      <w:r w:rsidR="00825417">
        <w:rPr>
          <w:noProof/>
        </w:rPr>
        <w:t>(2014)</w:t>
      </w:r>
      <w:r w:rsidR="00825417">
        <w:fldChar w:fldCharType="end"/>
      </w:r>
      <w:r w:rsidR="00825417">
        <w:t xml:space="preserve"> distinguishes between two types of care she encountered while working in the Canadian Arctic: the anonymous care employed by the Canadian state to </w:t>
      </w:r>
      <w:r w:rsidR="00AD36AD">
        <w:t>keep populations alive</w:t>
      </w:r>
      <w:r w:rsidR="00825417">
        <w:t xml:space="preserve"> and the supportive everyday forms of care she encountered in Inuit communities.</w:t>
      </w:r>
      <w:r w:rsidR="00AD36AD">
        <w:t xml:space="preserve"> </w:t>
      </w:r>
      <w:r w:rsidR="00825417">
        <w:t xml:space="preserve">I maintain, similarly, that there is something to be learned by juxtaposing </w:t>
      </w:r>
      <w:r w:rsidR="00AD36AD">
        <w:t xml:space="preserve">how different </w:t>
      </w:r>
      <w:r w:rsidR="00825417">
        <w:t>forms of care</w:t>
      </w:r>
      <w:r w:rsidR="00AD36AD">
        <w:t xml:space="preserve"> and </w:t>
      </w:r>
      <w:r w:rsidR="003F1F55">
        <w:t>relationship with violence</w:t>
      </w:r>
      <w:r w:rsidR="00AD36AD">
        <w:t xml:space="preserve"> </w:t>
      </w:r>
      <w:r w:rsidR="00D97C1F">
        <w:t xml:space="preserve">are constituted </w:t>
      </w:r>
      <w:r w:rsidR="00AD36AD">
        <w:t>across contexts.</w:t>
      </w:r>
    </w:p>
    <w:p w14:paraId="4595711C" w14:textId="6547E249" w:rsidR="00A92F08" w:rsidRPr="000F3924" w:rsidRDefault="009E5F01" w:rsidP="000F3924">
      <w:pPr>
        <w:pStyle w:val="Paragraph"/>
        <w:rPr>
          <w:color w:val="000000" w:themeColor="text1"/>
        </w:rPr>
      </w:pPr>
      <w:r>
        <w:rPr>
          <w:color w:val="000000" w:themeColor="text1"/>
        </w:rPr>
        <w:t xml:space="preserve">Practices of care gain meaning in social contexts. Locating care within broader relationships and values </w:t>
      </w:r>
      <w:r>
        <w:rPr>
          <w:color w:val="000000" w:themeColor="text1"/>
        </w:rPr>
        <w:fldChar w:fldCharType="begin"/>
      </w:r>
      <w:r>
        <w:rPr>
          <w:color w:val="000000" w:themeColor="text1"/>
        </w:rPr>
        <w:instrText xml:space="preserve"> ADDIN ZOTERO_ITEM CSL_CITATION {"citationID":"W3eYA7hX","properties":{"formattedCitation":"(Cook and Trundle 2020)","plainCitation":"(Cook and Trundle 2020)","noteIndex":0},"citationItems":[{"id":527,"uris":["http://zotero.org/users/local/UhwqeRwa/items/RMV8XJPK"],"itemData":{"id":527,"type":"article-journal","abstract":"In this introduction, and indeed this special section, we explore care as a morally ambiguous and relationally unstable set of practices. By exploring care over longer temporal frames and across shifting subjectivities and intersubjectivities, we show how enactments of care are often unsettled by the transforming dynamics of relationships across time and often entail a multiplicity of competing affects and aspirations, such as hope and failure, love and resentment, pragmatism and utopianism, and connection and disconnection. We thus suggest an analytic approach to care that questions care as either morally suspect or morally virtuous and instead allows for the compromised, shifting, and ambiguous dimensions of care practices to take center stage. [care, anthropology, temporality, subjectivity]","container-title":"Anthropology and Humanism","DOI":"10.1111/anhu.12308","ISSN":"1548-1409","issue":"2","language":"en","note":"_eprint: https://onlinelibrary.wiley.com/doi/pdf/10.1111/anhu.12308","page":"178-183","source":"Wiley Online Library","title":"Unsettled Care: Temporality, Subjectivity, and the Uneasy Ethics of Care","title-short":"Unsettled Care","volume":"45","author":[{"family":"Cook","given":"Joanna"},{"family":"Trundle","given":"Catherine"}],"issued":{"date-parts":[["2020"]]}}}],"schema":"https://github.com/citation-style-language/schema/raw/master/csl-citation.json"} </w:instrText>
      </w:r>
      <w:r>
        <w:rPr>
          <w:color w:val="000000" w:themeColor="text1"/>
        </w:rPr>
        <w:fldChar w:fldCharType="separate"/>
      </w:r>
      <w:r>
        <w:rPr>
          <w:noProof/>
          <w:color w:val="000000" w:themeColor="text1"/>
        </w:rPr>
        <w:t>(Cook and Trundle 2020)</w:t>
      </w:r>
      <w:r>
        <w:rPr>
          <w:color w:val="000000" w:themeColor="text1"/>
        </w:rPr>
        <w:fldChar w:fldCharType="end"/>
      </w:r>
      <w:r>
        <w:rPr>
          <w:color w:val="000000" w:themeColor="text1"/>
        </w:rPr>
        <w:t xml:space="preserve"> or within </w:t>
      </w:r>
      <w:r>
        <w:t>‘</w:t>
      </w:r>
      <w:r w:rsidR="00612B0D" w:rsidRPr="007F7FB7">
        <w:t>broader ecologies—composed of a vast range of techniques, entities and deities, spaces, and artificial atmospheres</w:t>
      </w:r>
      <w:r w:rsidR="0037678E" w:rsidRPr="007F7FB7">
        <w:t>’</w:t>
      </w:r>
      <w:r>
        <w:t xml:space="preserve"> </w:t>
      </w:r>
      <w:r w:rsidRPr="007F7FB7">
        <w:rPr>
          <w:color w:val="000000" w:themeColor="text1"/>
        </w:rPr>
        <w:fldChar w:fldCharType="begin"/>
      </w:r>
      <w:r>
        <w:rPr>
          <w:color w:val="000000" w:themeColor="text1"/>
        </w:rPr>
        <w:instrText xml:space="preserve"> ADDIN ZOTERO_ITEM CSL_CITATION {"citationID":"JqhV8XkJ","properties":{"formattedCitation":"(Duclos and Criado 2020, 155)","plainCitation":"(Duclos and Criado 2020, 155)","noteIndex":0},"citationItems":[{"id":688,"uris":["http://zotero.org/users/local/UhwqeRwa/items/IG9NKM7M"],"itemData":{"id":688,"type":"article-journal","abstract":"Over the last decades, care has proliferated as a notion aimed at capturing a vast array of practices, conditions, and sentiments. In this article, we argue that the analytics of care may benefit from being troubled, as it too often reduces the reproduction of life to matters of palliation and repair, fueling a politics of nationalism and identitarianism. Picking up the threads of insight from STS, “new materialisms,” and postcolonial feminist and indigenous scholarship, we discuss care from “below” and “beyond,” thus exposing tensions between the enveloping and the diverging, the enduring and the engendering, that play out in care practices. We propose “ecologies of support” as an analytic that attends to how humans are grounded in, traversed by, and undermined by more-than-human and often opaque, speculative, subterranean elements. Our proposal is for anthropology to not simply map life-sustaining ecologies, but to experimentally engage with troubling modes of inquiry and intervention.","container-title":"Medical Anthropology Quarterly","DOI":"10.1111/maq.12540","ISSN":"1548-1387","issue":"2","language":"en","note":"_eprint: https://onlinelibrary.wiley.com/doi/pdf/10.1111/maq.12540","page":"153-173","source":"Wiley Online Library","title":"Care in Trouble: Ecologies of Support from Below and Beyond","title-short":"Care in Trouble","volume":"34","author":[{"family":"Duclos","given":"Vincent"},{"family":"Criado","given":"Tomás Sánchez"}],"issued":{"date-parts":[["2020"]]}},"locator":"155","label":"page"}],"schema":"https://github.com/citation-style-language/schema/raw/master/csl-citation.json"} </w:instrText>
      </w:r>
      <w:r w:rsidRPr="007F7FB7">
        <w:rPr>
          <w:color w:val="000000" w:themeColor="text1"/>
        </w:rPr>
        <w:fldChar w:fldCharType="separate"/>
      </w:r>
      <w:r>
        <w:rPr>
          <w:noProof/>
          <w:color w:val="000000" w:themeColor="text1"/>
        </w:rPr>
        <w:t>(Duclos and Criado 2020, 155)</w:t>
      </w:r>
      <w:r w:rsidRPr="007F7FB7">
        <w:rPr>
          <w:color w:val="000000" w:themeColor="text1"/>
        </w:rPr>
        <w:fldChar w:fldCharType="end"/>
      </w:r>
      <w:r w:rsidRPr="007F7FB7">
        <w:rPr>
          <w:color w:val="000000" w:themeColor="text1"/>
        </w:rPr>
        <w:t xml:space="preserve"> </w:t>
      </w:r>
      <w:r>
        <w:rPr>
          <w:color w:val="000000" w:themeColor="text1"/>
        </w:rPr>
        <w:t xml:space="preserve">can reveal previously unexplored dimensions of care, a concept and practice which has gathered significant ethnographers’ attention. </w:t>
      </w:r>
      <w:r w:rsidR="00B9509F">
        <w:rPr>
          <w:color w:val="000000" w:themeColor="text1"/>
        </w:rPr>
        <w:t xml:space="preserve">While some ecologies provide support and protective effects </w:t>
      </w:r>
      <w:r w:rsidR="00BB7803">
        <w:rPr>
          <w:color w:val="000000" w:themeColor="text1"/>
        </w:rPr>
        <w:t>a</w:t>
      </w:r>
      <w:r w:rsidR="00B9509F">
        <w:rPr>
          <w:color w:val="000000" w:themeColor="text1"/>
        </w:rPr>
        <w:t xml:space="preserve">lbeit </w:t>
      </w:r>
      <w:r w:rsidR="00BB7803" w:rsidRPr="007F7FB7">
        <w:rPr>
          <w:color w:val="000000" w:themeColor="text1"/>
        </w:rPr>
        <w:t xml:space="preserve">‘discontinuous and unevenly distributed’ </w:t>
      </w:r>
      <w:r w:rsidR="00BB7803" w:rsidRPr="007F7FB7">
        <w:rPr>
          <w:color w:val="000000" w:themeColor="text1"/>
        </w:rPr>
        <w:fldChar w:fldCharType="begin"/>
      </w:r>
      <w:r w:rsidR="00BB7803">
        <w:rPr>
          <w:color w:val="000000" w:themeColor="text1"/>
        </w:rPr>
        <w:instrText xml:space="preserve"> ADDIN ZOTERO_ITEM CSL_CITATION {"citationID":"vS9bBHvk","properties":{"formattedCitation":"(Duclos and Criado 2020, 155)","plainCitation":"(Duclos and Criado 2020, 155)","noteIndex":0},"citationItems":[{"id":688,"uris":["http://zotero.org/users/local/UhwqeRwa/items/IG9NKM7M"],"itemData":{"id":688,"type":"article-journal","abstract":"Over the last decades, care has proliferated as a notion aimed at capturing a vast array of practices, conditions, and sentiments. In this article, we argue that the analytics of care may benefit from being troubled, as it too often reduces the reproduction of life to matters of palliation and repair, fueling a politics of nationalism and identitarianism. Picking up the threads of insight from STS, “new materialisms,” and postcolonial feminist and indigenous scholarship, we discuss care from “below” and “beyond,” thus exposing tensions between the enveloping and the diverging, the enduring and the engendering, that play out in care practices. We propose “ecologies of support” as an analytic that attends to how humans are grounded in, traversed by, and undermined by more-than-human and often opaque, speculative, subterranean elements. Our proposal is for anthropology to not simply map life-sustaining ecologies, but to experimentally engage with troubling modes of inquiry and intervention.","container-title":"Medical Anthropology Quarterly","DOI":"10.1111/maq.12540","ISSN":"1548-1387","issue":"2","language":"en","note":"_eprint: https://onlinelibrary.wiley.com/doi/pdf/10.1111/maq.12540","page":"153-173","source":"Wiley Online Library","title":"Care in Trouble: Ecologies of Support from Below and Beyond","title-short":"Care in Trouble","volume":"34","author":[{"family":"Duclos","given":"Vincent"},{"family":"Criado","given":"Tomás Sánchez"}],"issued":{"date-parts":[["2020"]]}},"locator":"155"}],"schema":"https://github.com/citation-style-language/schema/raw/master/csl-citation.json"} </w:instrText>
      </w:r>
      <w:r w:rsidR="00BB7803" w:rsidRPr="007F7FB7">
        <w:rPr>
          <w:color w:val="000000" w:themeColor="text1"/>
        </w:rPr>
        <w:fldChar w:fldCharType="separate"/>
      </w:r>
      <w:r w:rsidR="00BB7803" w:rsidRPr="007F7FB7">
        <w:rPr>
          <w:noProof/>
          <w:color w:val="000000" w:themeColor="text1"/>
        </w:rPr>
        <w:t>(Duclos and Criado 2020, 155)</w:t>
      </w:r>
      <w:r w:rsidR="00BB7803" w:rsidRPr="007F7FB7">
        <w:rPr>
          <w:color w:val="000000" w:themeColor="text1"/>
        </w:rPr>
        <w:fldChar w:fldCharType="end"/>
      </w:r>
      <w:r w:rsidR="00B9509F">
        <w:rPr>
          <w:color w:val="000000" w:themeColor="text1"/>
        </w:rPr>
        <w:t xml:space="preserve">, other ecologies </w:t>
      </w:r>
      <w:r w:rsidR="00BB7803">
        <w:rPr>
          <w:color w:val="000000" w:themeColor="text1"/>
        </w:rPr>
        <w:t>subordinate and disempower.</w:t>
      </w:r>
      <w:r w:rsidR="00B9509F">
        <w:rPr>
          <w:color w:val="000000" w:themeColor="text1"/>
        </w:rPr>
        <w:t xml:space="preserve"> </w:t>
      </w:r>
      <w:r w:rsidR="00867729" w:rsidRPr="007F7FB7">
        <w:rPr>
          <w:color w:val="1C1D1E"/>
        </w:rPr>
        <w:t>In this article</w:t>
      </w:r>
      <w:r w:rsidR="00984A21" w:rsidRPr="007F7FB7">
        <w:rPr>
          <w:color w:val="1C1D1E"/>
        </w:rPr>
        <w:t xml:space="preserve">, I examine </w:t>
      </w:r>
      <w:r w:rsidR="00F86DE2" w:rsidRPr="007F7FB7">
        <w:rPr>
          <w:color w:val="1C1D1E"/>
        </w:rPr>
        <w:t xml:space="preserve">a </w:t>
      </w:r>
      <w:r w:rsidR="0036522F">
        <w:rPr>
          <w:color w:val="1C1D1E"/>
        </w:rPr>
        <w:t xml:space="preserve">part of </w:t>
      </w:r>
      <w:r w:rsidR="007C6D68">
        <w:rPr>
          <w:color w:val="1C1D1E"/>
        </w:rPr>
        <w:t>the</w:t>
      </w:r>
      <w:r w:rsidR="0036522F">
        <w:rPr>
          <w:color w:val="1C1D1E"/>
        </w:rPr>
        <w:t xml:space="preserve"> </w:t>
      </w:r>
      <w:r w:rsidR="009E1860" w:rsidRPr="007F7FB7">
        <w:rPr>
          <w:color w:val="1C1D1E"/>
        </w:rPr>
        <w:t xml:space="preserve">reproductive </w:t>
      </w:r>
      <w:r w:rsidR="00984A21" w:rsidRPr="007F7FB7">
        <w:rPr>
          <w:color w:val="1C1D1E"/>
        </w:rPr>
        <w:t xml:space="preserve">journey </w:t>
      </w:r>
      <w:r w:rsidR="009E1A47" w:rsidRPr="007F7FB7">
        <w:rPr>
          <w:color w:val="1C1D1E"/>
        </w:rPr>
        <w:t>of Deepika</w:t>
      </w:r>
      <w:r w:rsidR="004B2014" w:rsidRPr="007F7FB7">
        <w:rPr>
          <w:color w:val="1C1D1E"/>
          <w:vertAlign w:val="superscript"/>
        </w:rPr>
        <w:t>1</w:t>
      </w:r>
      <w:r w:rsidR="00F86DE2" w:rsidRPr="007F7FB7">
        <w:rPr>
          <w:color w:val="1C1D1E"/>
        </w:rPr>
        <w:t xml:space="preserve">––a </w:t>
      </w:r>
      <w:r w:rsidR="00E4534A" w:rsidRPr="007F7FB7">
        <w:rPr>
          <w:color w:val="1C1D1E"/>
        </w:rPr>
        <w:t xml:space="preserve">young </w:t>
      </w:r>
      <w:r w:rsidR="00F86DE2" w:rsidRPr="007F7FB7">
        <w:rPr>
          <w:color w:val="1C1D1E"/>
        </w:rPr>
        <w:t xml:space="preserve">woman </w:t>
      </w:r>
      <w:r w:rsidR="009E1A47" w:rsidRPr="007F7FB7">
        <w:rPr>
          <w:color w:val="1C1D1E"/>
        </w:rPr>
        <w:t xml:space="preserve">who migrated for </w:t>
      </w:r>
      <w:r w:rsidR="009E1860" w:rsidRPr="007F7FB7">
        <w:rPr>
          <w:bdr w:val="none" w:sz="0" w:space="0" w:color="auto" w:frame="1"/>
        </w:rPr>
        <w:t>marriage from a village to a city in Rajasthan</w:t>
      </w:r>
      <w:r w:rsidR="00F86DE2" w:rsidRPr="007F7FB7">
        <w:rPr>
          <w:color w:val="1C1D1E"/>
        </w:rPr>
        <w:t>,</w:t>
      </w:r>
      <w:r w:rsidR="00984A21" w:rsidRPr="007F7FB7">
        <w:rPr>
          <w:color w:val="1C1D1E"/>
        </w:rPr>
        <w:t xml:space="preserve"> north India</w:t>
      </w:r>
      <w:r w:rsidR="00A92F08">
        <w:rPr>
          <w:bdr w:val="none" w:sz="0" w:space="0" w:color="auto" w:frame="1"/>
        </w:rPr>
        <w:t>––</w:t>
      </w:r>
      <w:r w:rsidR="0036522F">
        <w:rPr>
          <w:bdr w:val="none" w:sz="0" w:space="0" w:color="auto" w:frame="1"/>
        </w:rPr>
        <w:t>particularly focusing on</w:t>
      </w:r>
      <w:r w:rsidR="00A92F08">
        <w:rPr>
          <w:bdr w:val="none" w:sz="0" w:space="0" w:color="auto" w:frame="1"/>
        </w:rPr>
        <w:t xml:space="preserve"> </w:t>
      </w:r>
      <w:r w:rsidR="009E1860" w:rsidRPr="007F7FB7">
        <w:rPr>
          <w:bdr w:val="none" w:sz="0" w:space="0" w:color="auto" w:frame="1"/>
        </w:rPr>
        <w:t xml:space="preserve">therapeutic interventions undertaken by her </w:t>
      </w:r>
      <w:r w:rsidR="00170564">
        <w:rPr>
          <w:bdr w:val="none" w:sz="0" w:space="0" w:color="auto" w:frame="1"/>
        </w:rPr>
        <w:t>affinal</w:t>
      </w:r>
      <w:r w:rsidR="009E1860" w:rsidRPr="007F7FB7">
        <w:rPr>
          <w:bdr w:val="none" w:sz="0" w:space="0" w:color="auto" w:frame="1"/>
        </w:rPr>
        <w:t xml:space="preserve"> and natal families</w:t>
      </w:r>
      <w:r w:rsidR="00F86DE2" w:rsidRPr="007F7FB7">
        <w:rPr>
          <w:bdr w:val="none" w:sz="0" w:space="0" w:color="auto" w:frame="1"/>
        </w:rPr>
        <w:t xml:space="preserve"> to address her inability to conceive</w:t>
      </w:r>
      <w:r w:rsidR="00A92F08">
        <w:rPr>
          <w:bdr w:val="none" w:sz="0" w:space="0" w:color="auto" w:frame="1"/>
        </w:rPr>
        <w:t>.</w:t>
      </w:r>
      <w:r w:rsidR="00C9204D">
        <w:rPr>
          <w:bdr w:val="none" w:sz="0" w:space="0" w:color="auto" w:frame="1"/>
        </w:rPr>
        <w:t xml:space="preserve"> I contextualise therapeutic interventions within </w:t>
      </w:r>
      <w:r>
        <w:rPr>
          <w:bdr w:val="none" w:sz="0" w:space="0" w:color="auto" w:frame="1"/>
        </w:rPr>
        <w:t xml:space="preserve">wider relationships and </w:t>
      </w:r>
      <w:r w:rsidR="00C9204D">
        <w:rPr>
          <w:bdr w:val="none" w:sz="0" w:space="0" w:color="auto" w:frame="1"/>
        </w:rPr>
        <w:lastRenderedPageBreak/>
        <w:t xml:space="preserve">ecologies in the </w:t>
      </w:r>
      <w:r w:rsidR="00170564">
        <w:rPr>
          <w:bdr w:val="none" w:sz="0" w:space="0" w:color="auto" w:frame="1"/>
        </w:rPr>
        <w:t>affinal</w:t>
      </w:r>
      <w:r w:rsidR="00C9204D">
        <w:rPr>
          <w:bdr w:val="none" w:sz="0" w:space="0" w:color="auto" w:frame="1"/>
        </w:rPr>
        <w:t xml:space="preserve"> and natal settings. </w:t>
      </w:r>
      <w:r w:rsidR="00A92F08">
        <w:rPr>
          <w:bdr w:val="none" w:sz="0" w:space="0" w:color="auto" w:frame="1"/>
        </w:rPr>
        <w:t xml:space="preserve">I </w:t>
      </w:r>
      <w:r w:rsidR="0036522F">
        <w:rPr>
          <w:bdr w:val="none" w:sz="0" w:space="0" w:color="auto" w:frame="1"/>
        </w:rPr>
        <w:t>demonstrate</w:t>
      </w:r>
      <w:r w:rsidR="00A92F08">
        <w:rPr>
          <w:bdr w:val="none" w:sz="0" w:space="0" w:color="auto" w:frame="1"/>
        </w:rPr>
        <w:t xml:space="preserve"> that </w:t>
      </w:r>
      <w:r w:rsidR="0036522F">
        <w:rPr>
          <w:bdr w:val="none" w:sz="0" w:space="0" w:color="auto" w:frame="1"/>
        </w:rPr>
        <w:t xml:space="preserve">care is fundamentally </w:t>
      </w:r>
      <w:r w:rsidR="007C6D68">
        <w:rPr>
          <w:bdr w:val="none" w:sz="0" w:space="0" w:color="auto" w:frame="1"/>
        </w:rPr>
        <w:t>ambivalent,</w:t>
      </w:r>
      <w:r w:rsidR="0036522F">
        <w:rPr>
          <w:bdr w:val="none" w:sz="0" w:space="0" w:color="auto" w:frame="1"/>
        </w:rPr>
        <w:t xml:space="preserve"> and its </w:t>
      </w:r>
      <w:r w:rsidR="00A92F08">
        <w:rPr>
          <w:color w:val="000000" w:themeColor="text1"/>
        </w:rPr>
        <w:t xml:space="preserve">meanings are constituted relationally within more-than-human </w:t>
      </w:r>
      <w:r w:rsidR="000D44E1">
        <w:rPr>
          <w:color w:val="000000" w:themeColor="text1"/>
        </w:rPr>
        <w:t>reproductive ecologies</w:t>
      </w:r>
      <w:r w:rsidR="00A92F08">
        <w:rPr>
          <w:color w:val="000000" w:themeColor="text1"/>
        </w:rPr>
        <w:t xml:space="preserve">. </w:t>
      </w:r>
      <w:r w:rsidR="00A92F08">
        <w:rPr>
          <w:bdr w:val="none" w:sz="0" w:space="0" w:color="auto" w:frame="1"/>
        </w:rPr>
        <w:t>Recognising that human reproduction is a more-than-human affair</w:t>
      </w:r>
      <w:r w:rsidR="009E1860" w:rsidRPr="007F7FB7">
        <w:rPr>
          <w:bdr w:val="none" w:sz="0" w:space="0" w:color="auto" w:frame="1"/>
        </w:rPr>
        <w:t>,</w:t>
      </w:r>
      <w:r w:rsidR="009E1860" w:rsidRPr="007F7FB7">
        <w:rPr>
          <w:color w:val="1C1D1E"/>
        </w:rPr>
        <w:t xml:space="preserve"> </w:t>
      </w:r>
      <w:r w:rsidR="009E1860" w:rsidRPr="007F7FB7">
        <w:rPr>
          <w:bdr w:val="none" w:sz="0" w:space="0" w:color="auto" w:frame="1"/>
        </w:rPr>
        <w:t xml:space="preserve">I examine how </w:t>
      </w:r>
      <w:r w:rsidR="006B3A21">
        <w:rPr>
          <w:bdr w:val="none" w:sz="0" w:space="0" w:color="auto" w:frame="1"/>
        </w:rPr>
        <w:t xml:space="preserve">ambivalent </w:t>
      </w:r>
      <w:r w:rsidR="009E1860" w:rsidRPr="007F7FB7">
        <w:rPr>
          <w:bdr w:val="none" w:sz="0" w:space="0" w:color="auto" w:frame="1"/>
        </w:rPr>
        <w:t xml:space="preserve">care </w:t>
      </w:r>
      <w:r w:rsidR="006B3A21">
        <w:rPr>
          <w:bdr w:val="none" w:sz="0" w:space="0" w:color="auto" w:frame="1"/>
        </w:rPr>
        <w:t>practices gain meaning through</w:t>
      </w:r>
      <w:r w:rsidR="009E1860" w:rsidRPr="007F7FB7">
        <w:rPr>
          <w:bdr w:val="none" w:sz="0" w:space="0" w:color="auto" w:frame="1"/>
        </w:rPr>
        <w:t xml:space="preserve"> </w:t>
      </w:r>
      <w:r w:rsidR="00A51817" w:rsidRPr="007F7FB7">
        <w:rPr>
          <w:color w:val="000000" w:themeColor="text1"/>
        </w:rPr>
        <w:t>familial, institutional, and ritual practices</w:t>
      </w:r>
      <w:r w:rsidR="00F1404F">
        <w:rPr>
          <w:color w:val="000000" w:themeColor="text1"/>
        </w:rPr>
        <w:t xml:space="preserve">. I demonstrate that the forms that care takes––reproductive violence in the </w:t>
      </w:r>
      <w:r w:rsidR="00170564">
        <w:rPr>
          <w:color w:val="000000" w:themeColor="text1"/>
        </w:rPr>
        <w:t>affinal</w:t>
      </w:r>
      <w:r w:rsidR="00F1404F">
        <w:rPr>
          <w:color w:val="000000" w:themeColor="text1"/>
        </w:rPr>
        <w:t xml:space="preserve"> home and the goddess’s </w:t>
      </w:r>
      <w:r w:rsidR="00F5336A">
        <w:rPr>
          <w:color w:val="000000" w:themeColor="text1"/>
        </w:rPr>
        <w:t xml:space="preserve">violent </w:t>
      </w:r>
      <w:r w:rsidR="00F1404F">
        <w:rPr>
          <w:color w:val="000000" w:themeColor="text1"/>
        </w:rPr>
        <w:t>intimacy in the natal setting––</w:t>
      </w:r>
      <w:r w:rsidR="00920851">
        <w:rPr>
          <w:color w:val="000000" w:themeColor="text1"/>
        </w:rPr>
        <w:t xml:space="preserve">are deeply interwoven with wider social relations amongst </w:t>
      </w:r>
      <w:r w:rsidR="009E1860" w:rsidRPr="007F7FB7">
        <w:rPr>
          <w:bdr w:val="none" w:sz="0" w:space="0" w:color="auto" w:frame="1"/>
        </w:rPr>
        <w:t>people, technologies, and spirits</w:t>
      </w:r>
      <w:r w:rsidR="00677DEC" w:rsidRPr="007F7FB7">
        <w:rPr>
          <w:bdr w:val="none" w:sz="0" w:space="0" w:color="auto" w:frame="1"/>
        </w:rPr>
        <w:t xml:space="preserve"> </w:t>
      </w:r>
      <w:r w:rsidR="009E1860" w:rsidRPr="007F7FB7">
        <w:rPr>
          <w:bdr w:val="none" w:sz="0" w:space="0" w:color="auto" w:frame="1"/>
        </w:rPr>
        <w:t>who</w:t>
      </w:r>
      <w:r w:rsidR="00677DEC" w:rsidRPr="007F7FB7">
        <w:rPr>
          <w:bdr w:val="none" w:sz="0" w:space="0" w:color="auto" w:frame="1"/>
        </w:rPr>
        <w:t xml:space="preserve"> </w:t>
      </w:r>
      <w:r w:rsidR="0037678E" w:rsidRPr="007F7FB7">
        <w:rPr>
          <w:bdr w:val="none" w:sz="0" w:space="0" w:color="auto" w:frame="1"/>
        </w:rPr>
        <w:t>‘</w:t>
      </w:r>
      <w:r w:rsidR="009E1860" w:rsidRPr="007F7FB7">
        <w:rPr>
          <w:bdr w:val="none" w:sz="0" w:space="0" w:color="auto" w:frame="1"/>
        </w:rPr>
        <w:t>meddle</w:t>
      </w:r>
      <w:r w:rsidR="00677DEC" w:rsidRPr="007F7FB7">
        <w:rPr>
          <w:bdr w:val="none" w:sz="0" w:space="0" w:color="auto" w:frame="1"/>
        </w:rPr>
        <w:t xml:space="preserve"> </w:t>
      </w:r>
      <w:r w:rsidR="009E1860" w:rsidRPr="007F7FB7">
        <w:rPr>
          <w:bdr w:val="none" w:sz="0" w:space="0" w:color="auto" w:frame="1"/>
        </w:rPr>
        <w:t>with</w:t>
      </w:r>
      <w:r w:rsidR="00677DEC" w:rsidRPr="007F7FB7">
        <w:rPr>
          <w:bdr w:val="none" w:sz="0" w:space="0" w:color="auto" w:frame="1"/>
        </w:rPr>
        <w:t xml:space="preserve"> </w:t>
      </w:r>
      <w:r w:rsidR="009E1860" w:rsidRPr="007F7FB7">
        <w:rPr>
          <w:bdr w:val="none" w:sz="0" w:space="0" w:color="auto" w:frame="1"/>
        </w:rPr>
        <w:t>human</w:t>
      </w:r>
      <w:r w:rsidR="00677DEC" w:rsidRPr="007F7FB7">
        <w:rPr>
          <w:bdr w:val="none" w:sz="0" w:space="0" w:color="auto" w:frame="1"/>
        </w:rPr>
        <w:t xml:space="preserve"> </w:t>
      </w:r>
      <w:r w:rsidR="009E1860" w:rsidRPr="007F7FB7">
        <w:rPr>
          <w:bdr w:val="none" w:sz="0" w:space="0" w:color="auto" w:frame="1"/>
        </w:rPr>
        <w:t>affairs</w:t>
      </w:r>
      <w:r w:rsidR="0037678E" w:rsidRPr="007F7FB7">
        <w:rPr>
          <w:bdr w:val="none" w:sz="0" w:space="0" w:color="auto" w:frame="1"/>
        </w:rPr>
        <w:t>’</w:t>
      </w:r>
      <w:r w:rsidR="009E1860" w:rsidRPr="007F7FB7">
        <w:rPr>
          <w:bdr w:val="none" w:sz="0" w:space="0" w:color="auto" w:frame="1"/>
        </w:rPr>
        <w:t xml:space="preserve"> </w:t>
      </w:r>
      <w:r w:rsidR="00C31D3D" w:rsidRPr="007F7FB7">
        <w:rPr>
          <w:color w:val="000000" w:themeColor="text1"/>
        </w:rPr>
        <w:fldChar w:fldCharType="begin"/>
      </w:r>
      <w:r w:rsidR="00C31D3D" w:rsidRPr="007F7FB7">
        <w:rPr>
          <w:color w:val="000000" w:themeColor="text1"/>
        </w:rPr>
        <w:instrText xml:space="preserve"> ADDIN ZOTERO_ITEM CSL_CITATION {"citationID":"4ngHyPsf","properties":{"formattedCitation":"(Gold 1988, 40)","plainCitation":"(Gold 1988, 40)","noteIndex":0},"citationItems":[{"id":549,"uris":["http://zotero.org/users/local/UhwqeRwa/items/WMAUDFCX"],"itemData":{"id":549,"type":"article-journal","container-title":"Contributions To Indian Sociology - CONTRIB INDIAN SOCIOL","DOI":"10.1177/006996688022001002","journalAbbreviation":"Contributions To Indian Sociology - CONTRIB INDIAN SOCIOL","page":"35-63","source":"ResearchGate","title":"Spirit Possession Perceived and Performed in Rural Rajasthan","volume":"22","author":[{"family":"Gold","given":"Ann"}],"issued":{"date-parts":[["1988",1,1]]}},"locator":"40"}],"schema":"https://github.com/citation-style-language/schema/raw/master/csl-citation.json"} </w:instrText>
      </w:r>
      <w:r w:rsidR="00C31D3D" w:rsidRPr="007F7FB7">
        <w:rPr>
          <w:color w:val="000000" w:themeColor="text1"/>
        </w:rPr>
        <w:fldChar w:fldCharType="separate"/>
      </w:r>
      <w:r w:rsidR="00D33DD3" w:rsidRPr="007F7FB7">
        <w:rPr>
          <w:noProof/>
          <w:color w:val="000000" w:themeColor="text1"/>
        </w:rPr>
        <w:t>(Gold 1988, 40)</w:t>
      </w:r>
      <w:r w:rsidR="00C31D3D" w:rsidRPr="007F7FB7">
        <w:rPr>
          <w:color w:val="000000" w:themeColor="text1"/>
        </w:rPr>
        <w:fldChar w:fldCharType="end"/>
      </w:r>
      <w:r w:rsidR="003528B0" w:rsidRPr="007F7FB7">
        <w:rPr>
          <w:bdr w:val="none" w:sz="0" w:space="0" w:color="auto" w:frame="1"/>
        </w:rPr>
        <w:t xml:space="preserve">. </w:t>
      </w:r>
      <w:r w:rsidR="00EF70B4" w:rsidRPr="007F7FB7">
        <w:rPr>
          <w:bdr w:val="none" w:sz="0" w:space="0" w:color="auto" w:frame="1"/>
        </w:rPr>
        <w:t>I follow</w:t>
      </w:r>
      <w:r w:rsidR="009A797C" w:rsidRPr="007F7FB7">
        <w:rPr>
          <w:bdr w:val="none" w:sz="0" w:space="0" w:color="auto" w:frame="1"/>
        </w:rPr>
        <w:t xml:space="preserve"> other ethnographers who take non-human actors not as symbolic </w:t>
      </w:r>
      <w:r w:rsidR="00EF70B4" w:rsidRPr="007F7FB7">
        <w:rPr>
          <w:bdr w:val="none" w:sz="0" w:space="0" w:color="auto" w:frame="1"/>
        </w:rPr>
        <w:t xml:space="preserve">representations of human affairs but </w:t>
      </w:r>
      <w:r w:rsidR="009A797C" w:rsidRPr="007F7FB7">
        <w:rPr>
          <w:bdr w:val="none" w:sz="0" w:space="0" w:color="auto" w:frame="1"/>
        </w:rPr>
        <w:t>as subjects</w:t>
      </w:r>
      <w:r w:rsidR="00E03B44">
        <w:rPr>
          <w:bdr w:val="none" w:sz="0" w:space="0" w:color="auto" w:frame="1"/>
        </w:rPr>
        <w:t xml:space="preserve"> capable of transforming lifeworlds</w:t>
      </w:r>
      <w:r w:rsidR="009A797C" w:rsidRPr="007F7FB7">
        <w:rPr>
          <w:bdr w:val="none" w:sz="0" w:space="0" w:color="auto" w:frame="1"/>
        </w:rPr>
        <w:t>, for example</w:t>
      </w:r>
      <w:r w:rsidR="00A92F08">
        <w:rPr>
          <w:bdr w:val="none" w:sz="0" w:space="0" w:color="auto" w:frame="1"/>
        </w:rPr>
        <w:t>,</w:t>
      </w:r>
      <w:r w:rsidR="009A797C" w:rsidRPr="007F7FB7">
        <w:rPr>
          <w:bdr w:val="none" w:sz="0" w:space="0" w:color="auto" w:frame="1"/>
        </w:rPr>
        <w:t xml:space="preserve"> Flueckiger’s </w:t>
      </w:r>
      <w:r w:rsidR="00416D3D" w:rsidRPr="007F7FB7">
        <w:rPr>
          <w:bdr w:val="none" w:sz="0" w:space="0" w:color="auto" w:frame="1"/>
        </w:rPr>
        <w:fldChar w:fldCharType="begin"/>
      </w:r>
      <w:r w:rsidR="009D7F9D">
        <w:rPr>
          <w:bdr w:val="none" w:sz="0" w:space="0" w:color="auto" w:frame="1"/>
        </w:rPr>
        <w:instrText xml:space="preserve"> ADDIN ZOTERO_ITEM CSL_CITATION {"citationID":"kB7520y5","properties":{"formattedCitation":"(2017)","plainCitation":"(2017)","noteIndex":0},"citationItems":[{"id":556,"uris":["http://zotero.org/users/local/UhwqeRwa/items/5GDM97MN"],"itemData":{"id":556,"type":"article-journal","abstract":"In the context of the South Indian Gan˙gamma grāmadevata (village goddess) tradition, this article asks: what can ethnographers learn by thinking theologically, an orientation that is identiﬁed as theological ethnography. Within this analytic perspective, the ethnographer looks and listens for ways in which worshipers ritually perform and narrate their own theologies about the goddess, but does not create theological analyses for that community. The article further asks what we can learn about the goddess—her agency and its limits, the ways in which she acts and moves in the human world, her desires, and her motivations to possess devotees—by listening to personal narratives of women so possessed. These narratives are forms of vernacular theology and imply a dialogic agency between humans and goddess. They help us to answer what both the goddess and humans gain (and may lose) when Gan˙gamma enters the human world through possession in/of and in the presence of human bodies. To imagine, describe, and analyze a world in which gods/goddesses are active agents is a theological move, and also one mode of good ethnography.","container-title":"International Journal of Hindu Studies","DOI":"10.1007/s11407-017-9210-4","ISSN":"1022-4556, 1574-9282","issue":"2","journalAbbreviation":"Hindu Studies","language":"en","page":"165-185","source":"DOI.org (Crossref)","title":"When the Goddess Speaks Her Mind: Possession, Presence, and Narrative Theology in the Gaṅgamma Tradition of Tirupati, South India","title-short":"When the Goddess Speaks Her Mind","volume":"21","author":[{"family":"Flueckiger","given":"Joyce Burkhalter"}],"issued":{"date-parts":[["2017",8]]}},"suppress-author":true}],"schema":"https://github.com/citation-style-language/schema/raw/master/csl-citation.json"} </w:instrText>
      </w:r>
      <w:r w:rsidR="00416D3D" w:rsidRPr="007F7FB7">
        <w:rPr>
          <w:bdr w:val="none" w:sz="0" w:space="0" w:color="auto" w:frame="1"/>
        </w:rPr>
        <w:fldChar w:fldCharType="separate"/>
      </w:r>
      <w:r w:rsidR="00D33DD3" w:rsidRPr="007F7FB7">
        <w:rPr>
          <w:noProof/>
          <w:bdr w:val="none" w:sz="0" w:space="0" w:color="auto" w:frame="1"/>
        </w:rPr>
        <w:t>(2017)</w:t>
      </w:r>
      <w:r w:rsidR="00416D3D" w:rsidRPr="007F7FB7">
        <w:rPr>
          <w:bdr w:val="none" w:sz="0" w:space="0" w:color="auto" w:frame="1"/>
        </w:rPr>
        <w:fldChar w:fldCharType="end"/>
      </w:r>
      <w:r w:rsidR="009A797C" w:rsidRPr="007F7FB7">
        <w:rPr>
          <w:bdr w:val="none" w:sz="0" w:space="0" w:color="auto" w:frame="1"/>
        </w:rPr>
        <w:t xml:space="preserve"> engagements with the goddess or Govindrajan’s </w:t>
      </w:r>
      <w:r w:rsidR="009A797C" w:rsidRPr="007F7FB7">
        <w:rPr>
          <w:bdr w:val="none" w:sz="0" w:space="0" w:color="auto" w:frame="1"/>
        </w:rPr>
        <w:fldChar w:fldCharType="begin"/>
      </w:r>
      <w:r w:rsidR="00335C93" w:rsidRPr="007F7FB7">
        <w:rPr>
          <w:bdr w:val="none" w:sz="0" w:space="0" w:color="auto" w:frame="1"/>
        </w:rPr>
        <w:instrText xml:space="preserve"> ADDIN ZOTERO_ITEM CSL_CITATION {"citationID":"Dhj4nWO6","properties":{"formattedCitation":"(2018)","plainCitation":"(2018)","noteIndex":0},"citationItems":[{"id":748,"uris":["http://zotero.org/users/local/UhwqeRwa/items/IKZRADM4"],"itemData":{"id":748,"type":"book","publisher":"University of Chicago Press","source":"Google Scholar","title":"Animal Intimacies","author":[{"family":"Govindrajan","given":"Radhika"}],"issued":{"date-parts":[["2018"]]}},"suppress-author":true}],"schema":"https://github.com/citation-style-language/schema/raw/master/csl-citation.json"} </w:instrText>
      </w:r>
      <w:r w:rsidR="009A797C" w:rsidRPr="007F7FB7">
        <w:rPr>
          <w:bdr w:val="none" w:sz="0" w:space="0" w:color="auto" w:frame="1"/>
        </w:rPr>
        <w:fldChar w:fldCharType="separate"/>
      </w:r>
      <w:r w:rsidR="00D33DD3" w:rsidRPr="007F7FB7">
        <w:rPr>
          <w:noProof/>
          <w:bdr w:val="none" w:sz="0" w:space="0" w:color="auto" w:frame="1"/>
        </w:rPr>
        <w:t>(2018)</w:t>
      </w:r>
      <w:r w:rsidR="009A797C" w:rsidRPr="007F7FB7">
        <w:rPr>
          <w:bdr w:val="none" w:sz="0" w:space="0" w:color="auto" w:frame="1"/>
        </w:rPr>
        <w:fldChar w:fldCharType="end"/>
      </w:r>
      <w:r w:rsidR="009A797C" w:rsidRPr="007F7FB7">
        <w:rPr>
          <w:bdr w:val="none" w:sz="0" w:space="0" w:color="auto" w:frame="1"/>
        </w:rPr>
        <w:t xml:space="preserve"> writing about animals</w:t>
      </w:r>
      <w:r w:rsidR="00EF70B4" w:rsidRPr="007F7FB7">
        <w:rPr>
          <w:bdr w:val="none" w:sz="0" w:space="0" w:color="auto" w:frame="1"/>
        </w:rPr>
        <w:t xml:space="preserve">. </w:t>
      </w:r>
    </w:p>
    <w:p w14:paraId="3D94D1A3" w14:textId="50AFF7B6" w:rsidR="007C6D68" w:rsidRPr="007F7FB7" w:rsidRDefault="00677DEC" w:rsidP="000F3924">
      <w:pPr>
        <w:pStyle w:val="Paragraph"/>
        <w:rPr>
          <w:color w:val="000000" w:themeColor="text1"/>
        </w:rPr>
      </w:pPr>
      <w:r w:rsidRPr="007F7FB7">
        <w:rPr>
          <w:color w:val="000000" w:themeColor="text1"/>
        </w:rPr>
        <w:t xml:space="preserve">I got to know Deepika’s family during 18 months of ethnographic fieldwork I conducted in Chandpur (pseudonym), a village in Rajasthan, India. </w:t>
      </w:r>
      <w:r w:rsidR="006F4428" w:rsidRPr="007F7FB7">
        <w:rPr>
          <w:color w:val="000000" w:themeColor="text1"/>
        </w:rPr>
        <w:t xml:space="preserve">An NGO worker </w:t>
      </w:r>
      <w:r w:rsidRPr="007F7FB7">
        <w:rPr>
          <w:color w:val="000000" w:themeColor="text1"/>
        </w:rPr>
        <w:t xml:space="preserve">introduced </w:t>
      </w:r>
      <w:r w:rsidR="006F4428" w:rsidRPr="007F7FB7">
        <w:rPr>
          <w:color w:val="000000" w:themeColor="text1"/>
        </w:rPr>
        <w:t xml:space="preserve">me </w:t>
      </w:r>
      <w:r w:rsidRPr="007F7FB7">
        <w:rPr>
          <w:color w:val="000000" w:themeColor="text1"/>
        </w:rPr>
        <w:t>to Deepika’s sister on</w:t>
      </w:r>
      <w:r w:rsidR="00A07E25" w:rsidRPr="007F7FB7">
        <w:rPr>
          <w:color w:val="000000" w:themeColor="text1"/>
        </w:rPr>
        <w:t xml:space="preserve"> </w:t>
      </w:r>
      <w:r w:rsidR="006F4428" w:rsidRPr="007F7FB7">
        <w:rPr>
          <w:color w:val="000000" w:themeColor="text1"/>
        </w:rPr>
        <w:t>my</w:t>
      </w:r>
      <w:r w:rsidR="00A07E25" w:rsidRPr="007F7FB7">
        <w:rPr>
          <w:color w:val="000000" w:themeColor="text1"/>
        </w:rPr>
        <w:t xml:space="preserve"> </w:t>
      </w:r>
      <w:r w:rsidRPr="007F7FB7">
        <w:rPr>
          <w:color w:val="000000" w:themeColor="text1"/>
        </w:rPr>
        <w:t>first day in the field</w:t>
      </w:r>
      <w:r w:rsidR="006F4428" w:rsidRPr="007F7FB7">
        <w:rPr>
          <w:color w:val="000000" w:themeColor="text1"/>
        </w:rPr>
        <w:t xml:space="preserve"> </w:t>
      </w:r>
      <w:r w:rsidR="006A609F" w:rsidRPr="007F7FB7">
        <w:rPr>
          <w:color w:val="000000" w:themeColor="text1"/>
        </w:rPr>
        <w:t>and she</w:t>
      </w:r>
      <w:r w:rsidR="006F4428" w:rsidRPr="007F7FB7">
        <w:rPr>
          <w:color w:val="000000" w:themeColor="text1"/>
        </w:rPr>
        <w:t xml:space="preserve"> invited me to her home for some freshly picked papaya from their garden.</w:t>
      </w:r>
      <w:r w:rsidRPr="007F7FB7">
        <w:rPr>
          <w:color w:val="000000" w:themeColor="text1"/>
        </w:rPr>
        <w:t xml:space="preserve"> </w:t>
      </w:r>
      <w:r w:rsidR="006F4428" w:rsidRPr="007F7FB7">
        <w:rPr>
          <w:color w:val="000000" w:themeColor="text1"/>
        </w:rPr>
        <w:t>Ever since that day,</w:t>
      </w:r>
      <w:r w:rsidRPr="007F7FB7">
        <w:rPr>
          <w:color w:val="000000" w:themeColor="text1"/>
        </w:rPr>
        <w:t xml:space="preserve"> </w:t>
      </w:r>
      <w:r w:rsidR="006F4428" w:rsidRPr="007F7FB7">
        <w:rPr>
          <w:color w:val="000000" w:themeColor="text1"/>
        </w:rPr>
        <w:t>this</w:t>
      </w:r>
      <w:r w:rsidRPr="007F7FB7">
        <w:rPr>
          <w:color w:val="000000" w:themeColor="text1"/>
        </w:rPr>
        <w:t xml:space="preserve"> family became my closest interlocutors.</w:t>
      </w:r>
      <w:r w:rsidR="006A609F" w:rsidRPr="007F7FB7">
        <w:rPr>
          <w:color w:val="000000" w:themeColor="text1"/>
        </w:rPr>
        <w:t xml:space="preserve"> While</w:t>
      </w:r>
      <w:r w:rsidRPr="007F7FB7">
        <w:rPr>
          <w:color w:val="000000" w:themeColor="text1"/>
        </w:rPr>
        <w:t xml:space="preserve"> I never lived with them, I spent a lot of time with Deepika’s mother, sister, and </w:t>
      </w:r>
      <w:r w:rsidR="00D67196">
        <w:rPr>
          <w:color w:val="000000" w:themeColor="text1"/>
        </w:rPr>
        <w:t xml:space="preserve">two </w:t>
      </w:r>
      <w:r w:rsidRPr="007F7FB7">
        <w:rPr>
          <w:color w:val="000000" w:themeColor="text1"/>
        </w:rPr>
        <w:t>brother</w:t>
      </w:r>
      <w:r w:rsidR="00D67196">
        <w:rPr>
          <w:color w:val="000000" w:themeColor="text1"/>
        </w:rPr>
        <w:t>s</w:t>
      </w:r>
      <w:r w:rsidRPr="007F7FB7">
        <w:rPr>
          <w:color w:val="000000" w:themeColor="text1"/>
        </w:rPr>
        <w:t xml:space="preserve">, and with Deepika herself when she visited from her </w:t>
      </w:r>
      <w:r w:rsidR="00170564">
        <w:rPr>
          <w:color w:val="000000" w:themeColor="text1"/>
        </w:rPr>
        <w:t>affinal</w:t>
      </w:r>
      <w:r w:rsidRPr="007F7FB7">
        <w:rPr>
          <w:color w:val="000000" w:themeColor="text1"/>
        </w:rPr>
        <w:t xml:space="preserve"> home in Udaipur, 55 kilometres away.</w:t>
      </w:r>
      <w:r w:rsidR="00A53CB3" w:rsidRPr="007F7FB7">
        <w:rPr>
          <w:color w:val="000000" w:themeColor="text1"/>
        </w:rPr>
        <w:t xml:space="preserve"> We discussed reproduction, sterilization, and the state </w:t>
      </w:r>
      <w:r w:rsidR="00A53CB3" w:rsidRPr="007F7FB7">
        <w:rPr>
          <w:color w:val="000000" w:themeColor="text1"/>
        </w:rPr>
        <w:fldChar w:fldCharType="begin"/>
      </w:r>
      <w:r w:rsidR="00A53CB3" w:rsidRPr="007F7FB7">
        <w:rPr>
          <w:color w:val="000000" w:themeColor="text1"/>
        </w:rPr>
        <w:instrText xml:space="preserve"> ADDIN ZOTERO_ITEM CSL_CITATION {"citationID":"wBSIiky7","properties":{"formattedCitation":"(Luksaite 2016)","plainCitation":"(Luksaite 2016)","noteIndex":0},"citationItems":[{"id":5,"uris":["http://zotero.org/users/local/UhwqeRwa/items/MECJ4NFP"],"itemData":{"id":5,"type":"thesis","genre":"PhD Thesis","publisher":"Brunel University London","source":"Google Scholar","title":"The intimate state: female sterilisation, reproductive agency and operable bodies in rural North India","title-short":"The intimate state","author":[{"family":"Luksaite","given":"Eva"}],"issued":{"date-parts":[["2016"]]}}}],"schema":"https://github.com/citation-style-language/schema/raw/master/csl-citation.json"} </w:instrText>
      </w:r>
      <w:r w:rsidR="00A53CB3" w:rsidRPr="007F7FB7">
        <w:rPr>
          <w:color w:val="000000" w:themeColor="text1"/>
        </w:rPr>
        <w:fldChar w:fldCharType="separate"/>
      </w:r>
      <w:r w:rsidR="00A53CB3" w:rsidRPr="007F7FB7">
        <w:rPr>
          <w:color w:val="000000"/>
        </w:rPr>
        <w:t>(Luksaite 2016)</w:t>
      </w:r>
      <w:r w:rsidR="00A53CB3" w:rsidRPr="007F7FB7">
        <w:rPr>
          <w:color w:val="000000" w:themeColor="text1"/>
        </w:rPr>
        <w:fldChar w:fldCharType="end"/>
      </w:r>
      <w:r w:rsidR="00A53CB3" w:rsidRPr="007F7FB7">
        <w:rPr>
          <w:color w:val="000000" w:themeColor="text1"/>
        </w:rPr>
        <w:t xml:space="preserve">––the focus of my fieldwork––in much depth, but I spent a lot of my time with this family as they </w:t>
      </w:r>
      <w:r w:rsidR="00927AA2" w:rsidRPr="007F7FB7">
        <w:rPr>
          <w:color w:val="000000" w:themeColor="text1"/>
        </w:rPr>
        <w:t xml:space="preserve">simply </w:t>
      </w:r>
      <w:r w:rsidR="00A53CB3" w:rsidRPr="007F7FB7">
        <w:rPr>
          <w:color w:val="000000" w:themeColor="text1"/>
        </w:rPr>
        <w:t>went about their daily lives.</w:t>
      </w:r>
      <w:r w:rsidRPr="007F7FB7">
        <w:rPr>
          <w:color w:val="000000" w:themeColor="text1"/>
        </w:rPr>
        <w:t xml:space="preserve"> I </w:t>
      </w:r>
      <w:r w:rsidR="00927AA2" w:rsidRPr="007F7FB7">
        <w:rPr>
          <w:color w:val="000000" w:themeColor="text1"/>
        </w:rPr>
        <w:t>spent time with</w:t>
      </w:r>
      <w:r w:rsidRPr="007F7FB7">
        <w:rPr>
          <w:color w:val="000000" w:themeColor="text1"/>
        </w:rPr>
        <w:t xml:space="preserve"> their extended kin in Chandpur, Udaipur, and other districts where the family’s kin networks extended. I also met with the extended family on two post-fieldwork visits in 2015 and 2016 and I continue keeping in touch with them through social media</w:t>
      </w:r>
      <w:r w:rsidR="00FE6449" w:rsidRPr="007F7FB7">
        <w:rPr>
          <w:color w:val="000000" w:themeColor="text1"/>
        </w:rPr>
        <w:t xml:space="preserve"> and video calls</w:t>
      </w:r>
      <w:r w:rsidRPr="007F7FB7">
        <w:rPr>
          <w:color w:val="000000" w:themeColor="text1"/>
        </w:rPr>
        <w:t xml:space="preserve">. </w:t>
      </w:r>
      <w:r w:rsidR="007C6D68" w:rsidRPr="007F7FB7">
        <w:rPr>
          <w:color w:val="000000" w:themeColor="text1"/>
        </w:rPr>
        <w:t xml:space="preserve">While Deepika’s family is not a ‘typical’ </w:t>
      </w:r>
      <w:r w:rsidR="007C6D68" w:rsidRPr="007F7FB7">
        <w:rPr>
          <w:color w:val="000000" w:themeColor="text1"/>
        </w:rPr>
        <w:lastRenderedPageBreak/>
        <w:t xml:space="preserve">family in Rajasthan, </w:t>
      </w:r>
      <w:r w:rsidR="007C6D68">
        <w:rPr>
          <w:color w:val="000000" w:themeColor="text1"/>
        </w:rPr>
        <w:t>her</w:t>
      </w:r>
      <w:r w:rsidR="007C6D68" w:rsidRPr="007F7FB7">
        <w:rPr>
          <w:color w:val="000000" w:themeColor="text1"/>
        </w:rPr>
        <w:t xml:space="preserve"> story connects many challenges, anxieties, and instabilities that are common to women I met during fieldwork. Deepika’s social status represents fundamental instabilities that continue to haunt contemporary conceptualisations of gender, power, and agency in India </w:t>
      </w:r>
      <w:r w:rsidR="007C6D68" w:rsidRPr="007F7FB7">
        <w:rPr>
          <w:color w:val="000000" w:themeColor="text1"/>
        </w:rPr>
        <w:fldChar w:fldCharType="begin"/>
      </w:r>
      <w:r w:rsidR="007C6D68" w:rsidRPr="007F7FB7">
        <w:rPr>
          <w:color w:val="000000" w:themeColor="text1"/>
        </w:rPr>
        <w:instrText xml:space="preserve"> ADDIN ZOTERO_ITEM CSL_CITATION {"citationID":"AhKaLvin","properties":{"formattedCitation":"(Ram 2013)","plainCitation":"(Ram 2013)","noteIndex":0},"citationItems":[{"id":712,"uris":["http://zotero.org/users/local/UhwqeRwa/items/CZL7FGCI"],"itemData":{"id":712,"type":"book","publisher":"University of Hawaii Press","title":"Fertile Disorder: Spirit Possession and Its Provocation of the Modern","author":[{"family":"Ram","given":"Kalpana"}],"accessed":{"date-parts":[["2022",2,11]]},"issued":{"date-parts":[["2013"]]}}}],"schema":"https://github.com/citation-style-language/schema/raw/master/csl-citation.json"} </w:instrText>
      </w:r>
      <w:r w:rsidR="007C6D68" w:rsidRPr="007F7FB7">
        <w:rPr>
          <w:color w:val="000000" w:themeColor="text1"/>
        </w:rPr>
        <w:fldChar w:fldCharType="separate"/>
      </w:r>
      <w:r w:rsidR="007C6D68" w:rsidRPr="007F7FB7">
        <w:rPr>
          <w:noProof/>
          <w:color w:val="000000" w:themeColor="text1"/>
        </w:rPr>
        <w:t>(Ram 2013)</w:t>
      </w:r>
      <w:r w:rsidR="007C6D68" w:rsidRPr="007F7FB7">
        <w:rPr>
          <w:color w:val="000000" w:themeColor="text1"/>
        </w:rPr>
        <w:fldChar w:fldCharType="end"/>
      </w:r>
      <w:r w:rsidR="007C6D68" w:rsidRPr="007F7FB7">
        <w:rPr>
          <w:color w:val="000000" w:themeColor="text1"/>
        </w:rPr>
        <w:t>.</w:t>
      </w:r>
    </w:p>
    <w:p w14:paraId="58CAC867" w14:textId="09BEEAFF" w:rsidR="0012205B" w:rsidRPr="007F7FB7" w:rsidRDefault="00F50B16" w:rsidP="001234E8">
      <w:pPr>
        <w:pStyle w:val="Heading1"/>
        <w:spacing w:line="480" w:lineRule="auto"/>
        <w:rPr>
          <w:color w:val="000000" w:themeColor="text1"/>
        </w:rPr>
      </w:pPr>
      <w:r w:rsidRPr="007F7FB7">
        <w:rPr>
          <w:rStyle w:val="NoneA"/>
          <w:color w:val="000000" w:themeColor="text1"/>
        </w:rPr>
        <w:t xml:space="preserve">Reproductive anxieties in the </w:t>
      </w:r>
      <w:r w:rsidR="00170564">
        <w:rPr>
          <w:rStyle w:val="NoneA"/>
          <w:color w:val="000000" w:themeColor="text1"/>
        </w:rPr>
        <w:t>affinal</w:t>
      </w:r>
      <w:r w:rsidRPr="007F7FB7">
        <w:rPr>
          <w:rStyle w:val="NoneA"/>
          <w:color w:val="000000" w:themeColor="text1"/>
        </w:rPr>
        <w:t xml:space="preserve"> family</w:t>
      </w:r>
    </w:p>
    <w:p w14:paraId="690E8C94" w14:textId="38FCDCD7" w:rsidR="007F7FB7" w:rsidRPr="007F7FB7" w:rsidRDefault="005E531A" w:rsidP="000F3924">
      <w:pPr>
        <w:pStyle w:val="Paragraph"/>
        <w:rPr>
          <w:rStyle w:val="NoneA"/>
          <w:rFonts w:cs="Arial"/>
          <w:b/>
          <w:bCs/>
          <w:color w:val="000000" w:themeColor="text1"/>
          <w:kern w:val="32"/>
          <w:szCs w:val="32"/>
        </w:rPr>
      </w:pPr>
      <w:r w:rsidRPr="007F7FB7">
        <w:rPr>
          <w:rStyle w:val="NoneA"/>
          <w:color w:val="000000" w:themeColor="text1"/>
        </w:rPr>
        <w:t>Deepika</w:t>
      </w:r>
      <w:r w:rsidR="006F3735" w:rsidRPr="007F7FB7">
        <w:rPr>
          <w:rStyle w:val="NoneA"/>
          <w:color w:val="000000" w:themeColor="text1"/>
        </w:rPr>
        <w:t xml:space="preserve"> was 2</w:t>
      </w:r>
      <w:r w:rsidR="002B54D5" w:rsidRPr="007F7FB7">
        <w:rPr>
          <w:rStyle w:val="NoneA"/>
          <w:color w:val="000000" w:themeColor="text1"/>
        </w:rPr>
        <w:t>4</w:t>
      </w:r>
      <w:r w:rsidR="006F3735" w:rsidRPr="007F7FB7">
        <w:rPr>
          <w:rStyle w:val="NoneA"/>
          <w:color w:val="000000" w:themeColor="text1"/>
        </w:rPr>
        <w:t xml:space="preserve"> when I met her for the first time</w:t>
      </w:r>
      <w:r w:rsidR="006C68F3" w:rsidRPr="007F7FB7">
        <w:rPr>
          <w:rStyle w:val="NoneA"/>
          <w:color w:val="000000" w:themeColor="text1"/>
        </w:rPr>
        <w:t xml:space="preserve"> in 2012</w:t>
      </w:r>
      <w:r w:rsidR="006F3735" w:rsidRPr="007F7FB7">
        <w:rPr>
          <w:rStyle w:val="NoneA"/>
          <w:color w:val="000000" w:themeColor="text1"/>
        </w:rPr>
        <w:t xml:space="preserve">. She grew up in Chandpur and, at the age of 20, had what she called </w:t>
      </w:r>
      <w:r w:rsidR="0037678E" w:rsidRPr="007F7FB7">
        <w:rPr>
          <w:rStyle w:val="NoneA"/>
          <w:color w:val="000000" w:themeColor="text1"/>
        </w:rPr>
        <w:t>‘</w:t>
      </w:r>
      <w:r w:rsidR="006F3735" w:rsidRPr="007F7FB7">
        <w:rPr>
          <w:rStyle w:val="NoneA"/>
          <w:color w:val="000000" w:themeColor="text1"/>
        </w:rPr>
        <w:t>an arranged love marriage</w:t>
      </w:r>
      <w:r w:rsidR="0037678E" w:rsidRPr="007F7FB7">
        <w:rPr>
          <w:rStyle w:val="NoneA"/>
          <w:color w:val="000000" w:themeColor="text1"/>
        </w:rPr>
        <w:t>’</w:t>
      </w:r>
      <w:r w:rsidR="006F3735" w:rsidRPr="007F7FB7">
        <w:rPr>
          <w:rStyle w:val="NoneA"/>
          <w:color w:val="000000" w:themeColor="text1"/>
        </w:rPr>
        <w:t xml:space="preserve"> with her father’s brother’s wife’s sister’s son, Nitin, from </w:t>
      </w:r>
      <w:r w:rsidR="00937EEE" w:rsidRPr="007F7FB7">
        <w:rPr>
          <w:rStyle w:val="NoneA"/>
          <w:color w:val="000000" w:themeColor="text1"/>
        </w:rPr>
        <w:t xml:space="preserve">an </w:t>
      </w:r>
      <w:r w:rsidR="00867729" w:rsidRPr="007F7FB7">
        <w:rPr>
          <w:rStyle w:val="NoneA"/>
          <w:color w:val="000000" w:themeColor="text1"/>
        </w:rPr>
        <w:t>emergent</w:t>
      </w:r>
      <w:r w:rsidR="00937EEE" w:rsidRPr="007F7FB7">
        <w:rPr>
          <w:rStyle w:val="NoneA"/>
          <w:color w:val="000000" w:themeColor="text1"/>
        </w:rPr>
        <w:t xml:space="preserve"> middle-class neighbourhood in </w:t>
      </w:r>
      <w:r w:rsidR="006F3735" w:rsidRPr="007F7FB7">
        <w:rPr>
          <w:rStyle w:val="NoneA"/>
          <w:color w:val="000000" w:themeColor="text1"/>
        </w:rPr>
        <w:t xml:space="preserve">Udaipur, the nearest city. </w:t>
      </w:r>
      <w:r w:rsidR="000E3A5F" w:rsidRPr="007F7FB7">
        <w:rPr>
          <w:rStyle w:val="NoneA"/>
          <w:color w:val="000000" w:themeColor="text1"/>
        </w:rPr>
        <w:t>However, this marriage pattern does not represent social transformations occurring in the ways love, romance, and marriage are conducted across urban middle-class South Asia</w:t>
      </w:r>
      <w:r w:rsidR="00560F43" w:rsidRPr="007F7FB7">
        <w:rPr>
          <w:rStyle w:val="NoneA"/>
          <w:color w:val="000000" w:themeColor="text1"/>
        </w:rPr>
        <w:t xml:space="preserve"> </w:t>
      </w:r>
      <w:r w:rsidR="005B38AE" w:rsidRPr="007F7FB7">
        <w:rPr>
          <w:rStyle w:val="NoneA"/>
          <w:color w:val="000000" w:themeColor="text1"/>
        </w:rPr>
        <w:fldChar w:fldCharType="begin"/>
      </w:r>
      <w:r w:rsidR="005B38AE" w:rsidRPr="007F7FB7">
        <w:rPr>
          <w:rStyle w:val="NoneA"/>
          <w:color w:val="000000" w:themeColor="text1"/>
        </w:rPr>
        <w:instrText xml:space="preserve"> ADDIN ZOTERO_ITEM CSL_CITATION {"citationID":"Rp9McjCt","properties":{"formattedCitation":"(Kaur and Palriwala 2018)","plainCitation":"(Kaur and Palriwala 2018)","noteIndex":0},"citationItems":[{"id":753,"uris":["http://zotero.org/users/local/UhwqeRwa/items/PXZBKBAN"],"itemData":{"id":753,"type":"book","publisher":"Orient Blackswan","source":"Google Scholar","title":"Marrying in South Asia: Shifting concepts, changing practices in a globalising world","title-short":"Marrying in South Asia","author":[{"family":"Kaur","given":"Ravinder"},{"family":"Palriwala","given":"Rajni"}],"issued":{"date-parts":[["2018"]]}}}],"schema":"https://github.com/citation-style-language/schema/raw/master/csl-citation.json"} </w:instrText>
      </w:r>
      <w:r w:rsidR="005B38AE" w:rsidRPr="007F7FB7">
        <w:rPr>
          <w:rStyle w:val="NoneA"/>
          <w:color w:val="000000" w:themeColor="text1"/>
        </w:rPr>
        <w:fldChar w:fldCharType="separate"/>
      </w:r>
      <w:r w:rsidR="009D7F9D">
        <w:rPr>
          <w:rStyle w:val="NoneA"/>
          <w:noProof/>
          <w:color w:val="000000" w:themeColor="text1"/>
        </w:rPr>
        <w:t>(Kaur and Palriwala 2018)</w:t>
      </w:r>
      <w:r w:rsidR="005B38AE" w:rsidRPr="007F7FB7">
        <w:rPr>
          <w:rStyle w:val="NoneA"/>
          <w:color w:val="000000" w:themeColor="text1"/>
        </w:rPr>
        <w:fldChar w:fldCharType="end"/>
      </w:r>
      <w:r w:rsidR="000E3A5F" w:rsidRPr="007F7FB7">
        <w:rPr>
          <w:rStyle w:val="NoneA"/>
          <w:color w:val="000000" w:themeColor="text1"/>
        </w:rPr>
        <w:t xml:space="preserve">. </w:t>
      </w:r>
      <w:r w:rsidRPr="007F7FB7">
        <w:rPr>
          <w:rStyle w:val="NoneA"/>
          <w:color w:val="000000" w:themeColor="text1"/>
        </w:rPr>
        <w:t>Deepika</w:t>
      </w:r>
      <w:r w:rsidR="006F3735" w:rsidRPr="007F7FB7">
        <w:rPr>
          <w:rStyle w:val="NoneA"/>
          <w:color w:val="000000" w:themeColor="text1"/>
        </w:rPr>
        <w:t xml:space="preserve">’s family has been practising </w:t>
      </w:r>
      <w:r w:rsidR="00276C89" w:rsidRPr="007F7FB7">
        <w:rPr>
          <w:rStyle w:val="NoneA"/>
          <w:color w:val="000000" w:themeColor="text1"/>
        </w:rPr>
        <w:t>inter</w:t>
      </w:r>
      <w:r w:rsidR="006F3735" w:rsidRPr="007F7FB7">
        <w:rPr>
          <w:rStyle w:val="NoneA"/>
          <w:color w:val="000000" w:themeColor="text1"/>
        </w:rPr>
        <w:t xml:space="preserve">-caste marriages for the last three generations, something that is not common in rural north India, where caste endogamy is strictly observed. The boy’s </w:t>
      </w:r>
      <w:r w:rsidR="0012205B" w:rsidRPr="007F7FB7">
        <w:rPr>
          <w:rStyle w:val="NoneA"/>
          <w:color w:val="000000" w:themeColor="text1"/>
        </w:rPr>
        <w:t xml:space="preserve">wing of the </w:t>
      </w:r>
      <w:r w:rsidR="006F3735" w:rsidRPr="007F7FB7">
        <w:rPr>
          <w:rStyle w:val="NoneA"/>
          <w:color w:val="000000" w:themeColor="text1"/>
        </w:rPr>
        <w:t>family, too, practi</w:t>
      </w:r>
      <w:r w:rsidR="007F7FB7" w:rsidRPr="007F7FB7">
        <w:rPr>
          <w:rStyle w:val="NoneA"/>
          <w:color w:val="000000" w:themeColor="text1"/>
        </w:rPr>
        <w:t>s</w:t>
      </w:r>
      <w:r w:rsidR="006F3735" w:rsidRPr="007F7FB7">
        <w:rPr>
          <w:rStyle w:val="NoneA"/>
          <w:color w:val="000000" w:themeColor="text1"/>
        </w:rPr>
        <w:t xml:space="preserve">ed inter-caste relatedness which was equally uncommon amongst </w:t>
      </w:r>
      <w:r w:rsidR="00867729" w:rsidRPr="007F7FB7">
        <w:rPr>
          <w:rStyle w:val="NoneA"/>
          <w:color w:val="000000" w:themeColor="text1"/>
        </w:rPr>
        <w:t>emergent</w:t>
      </w:r>
      <w:r w:rsidR="006F3735" w:rsidRPr="007F7FB7">
        <w:rPr>
          <w:rStyle w:val="NoneA"/>
          <w:color w:val="000000" w:themeColor="text1"/>
        </w:rPr>
        <w:t xml:space="preserve"> middle-class families in small cities like Udaipur. </w:t>
      </w:r>
      <w:r w:rsidR="00937EEE" w:rsidRPr="007F7FB7">
        <w:rPr>
          <w:rStyle w:val="NoneA"/>
          <w:color w:val="000000" w:themeColor="text1"/>
        </w:rPr>
        <w:t xml:space="preserve">The practice of inter-caste relatedness does not allow </w:t>
      </w:r>
      <w:r w:rsidR="00767527" w:rsidRPr="007F7FB7">
        <w:rPr>
          <w:rStyle w:val="NoneA"/>
          <w:color w:val="000000" w:themeColor="text1"/>
        </w:rPr>
        <w:t xml:space="preserve">classifying either of the families within the dominant </w:t>
      </w:r>
      <w:r w:rsidR="00767527" w:rsidRPr="007F7FB7">
        <w:rPr>
          <w:rStyle w:val="NoneA"/>
          <w:i/>
          <w:iCs/>
          <w:color w:val="000000" w:themeColor="text1"/>
        </w:rPr>
        <w:t>versus</w:t>
      </w:r>
      <w:r w:rsidR="00767527" w:rsidRPr="007F7FB7">
        <w:rPr>
          <w:rStyle w:val="NoneA"/>
          <w:color w:val="000000" w:themeColor="text1"/>
        </w:rPr>
        <w:t xml:space="preserve"> oppressed caste distinction but </w:t>
      </w:r>
      <w:r w:rsidR="00593409" w:rsidRPr="007F7FB7">
        <w:rPr>
          <w:rStyle w:val="NoneA"/>
          <w:color w:val="000000" w:themeColor="text1"/>
        </w:rPr>
        <w:t xml:space="preserve">caste </w:t>
      </w:r>
      <w:r w:rsidR="00767527" w:rsidRPr="007F7FB7">
        <w:rPr>
          <w:rStyle w:val="NoneA"/>
          <w:color w:val="000000" w:themeColor="text1"/>
        </w:rPr>
        <w:t xml:space="preserve">exogamy in both village and </w:t>
      </w:r>
      <w:r w:rsidR="00867729" w:rsidRPr="007F7FB7">
        <w:rPr>
          <w:rStyle w:val="NoneA"/>
          <w:color w:val="000000" w:themeColor="text1"/>
        </w:rPr>
        <w:t>emergent</w:t>
      </w:r>
      <w:r w:rsidR="00767527" w:rsidRPr="007F7FB7">
        <w:rPr>
          <w:rStyle w:val="NoneA"/>
          <w:color w:val="000000" w:themeColor="text1"/>
        </w:rPr>
        <w:t xml:space="preserve"> middle-class urban contexts </w:t>
      </w:r>
      <w:r w:rsidR="00530CA7" w:rsidRPr="007F7FB7">
        <w:rPr>
          <w:rStyle w:val="NoneA"/>
          <w:color w:val="000000" w:themeColor="text1"/>
        </w:rPr>
        <w:t xml:space="preserve">gave both families a </w:t>
      </w:r>
      <w:r w:rsidR="00767527" w:rsidRPr="007F7FB7">
        <w:rPr>
          <w:rStyle w:val="NoneA"/>
          <w:color w:val="000000" w:themeColor="text1"/>
        </w:rPr>
        <w:t>low social status.</w:t>
      </w:r>
      <w:r w:rsidR="007F7FB7" w:rsidRPr="007F7FB7">
        <w:rPr>
          <w:rStyle w:val="NoneA"/>
          <w:color w:val="000000" w:themeColor="text1"/>
        </w:rPr>
        <w:t xml:space="preserve"> Neighbours employed the term </w:t>
      </w:r>
      <w:r w:rsidR="007F7FB7" w:rsidRPr="000F3924">
        <w:rPr>
          <w:rStyle w:val="NoneA"/>
          <w:i/>
          <w:iCs/>
          <w:color w:val="000000" w:themeColor="text1"/>
        </w:rPr>
        <w:t>khichri</w:t>
      </w:r>
      <w:r w:rsidR="007F7FB7" w:rsidRPr="007F7FB7">
        <w:rPr>
          <w:rStyle w:val="NoneA"/>
          <w:color w:val="000000" w:themeColor="text1"/>
        </w:rPr>
        <w:t>––</w:t>
      </w:r>
      <w:r w:rsidR="007F7FB7" w:rsidRPr="000F3924">
        <w:rPr>
          <w:rStyle w:val="Hyperlink0"/>
        </w:rPr>
        <w:t>a popular dish made of cooking rice, lentils, potatoes, and other ingredients together––as a derogatory remark to describe the lack of rules</w:t>
      </w:r>
      <w:r w:rsidR="00A7579B">
        <w:rPr>
          <w:rStyle w:val="Hyperlink0"/>
        </w:rPr>
        <w:t xml:space="preserve"> </w:t>
      </w:r>
      <w:r w:rsidR="007F7FB7" w:rsidRPr="000F3924">
        <w:rPr>
          <w:rStyle w:val="Hyperlink0"/>
        </w:rPr>
        <w:t xml:space="preserve">guiding whom one could marry in Deepika’s </w:t>
      </w:r>
      <w:r w:rsidR="00FB5C79">
        <w:rPr>
          <w:rStyle w:val="Hyperlink0"/>
        </w:rPr>
        <w:t xml:space="preserve">extended </w:t>
      </w:r>
      <w:r w:rsidR="007F7FB7" w:rsidRPr="000F3924">
        <w:rPr>
          <w:rStyle w:val="Hyperlink0"/>
        </w:rPr>
        <w:t>family. A lack of caste identity</w:t>
      </w:r>
      <w:r w:rsidR="00A7579B">
        <w:rPr>
          <w:rStyle w:val="Hyperlink0"/>
        </w:rPr>
        <w:t xml:space="preserve"> and caste dharma </w:t>
      </w:r>
      <w:r w:rsidR="007F7FB7" w:rsidRPr="000F3924">
        <w:rPr>
          <w:rStyle w:val="Hyperlink0"/>
        </w:rPr>
        <w:t>made the</w:t>
      </w:r>
      <w:r w:rsidR="00FB5C79">
        <w:rPr>
          <w:rStyle w:val="Hyperlink0"/>
        </w:rPr>
        <w:t>m</w:t>
      </w:r>
      <w:r w:rsidR="007F7FB7" w:rsidRPr="000F3924">
        <w:rPr>
          <w:rStyle w:val="Hyperlink0"/>
        </w:rPr>
        <w:t>, in neighbo</w:t>
      </w:r>
      <w:r w:rsidR="007F7FB7">
        <w:rPr>
          <w:rStyle w:val="Hyperlink0"/>
        </w:rPr>
        <w:t>u</w:t>
      </w:r>
      <w:r w:rsidR="007F7FB7" w:rsidRPr="000F3924">
        <w:rPr>
          <w:rStyle w:val="Hyperlink0"/>
        </w:rPr>
        <w:t>rs</w:t>
      </w:r>
      <w:r w:rsidR="007F7FB7">
        <w:rPr>
          <w:rStyle w:val="Hyperlink0"/>
        </w:rPr>
        <w:t>’</w:t>
      </w:r>
      <w:r w:rsidR="007F7FB7" w:rsidRPr="000F3924">
        <w:rPr>
          <w:rStyle w:val="Hyperlink0"/>
        </w:rPr>
        <w:t xml:space="preserve"> eyes, </w:t>
      </w:r>
      <w:r w:rsidR="007F7FB7">
        <w:rPr>
          <w:rStyle w:val="Hyperlink0"/>
        </w:rPr>
        <w:t>suspicious, ambiguous, and somewhat unruly.</w:t>
      </w:r>
      <w:r w:rsidR="00855C13">
        <w:rPr>
          <w:rStyle w:val="Hyperlink0"/>
        </w:rPr>
        <w:t xml:space="preserve"> Intercaste intimacy has been regarded as a</w:t>
      </w:r>
      <w:r w:rsidR="00F776E8">
        <w:rPr>
          <w:rStyle w:val="Hyperlink0"/>
        </w:rPr>
        <w:t xml:space="preserve"> potential</w:t>
      </w:r>
      <w:r w:rsidR="00855C13">
        <w:rPr>
          <w:rStyle w:val="Hyperlink0"/>
        </w:rPr>
        <w:t xml:space="preserve"> ‘storm’</w:t>
      </w:r>
      <w:r w:rsidR="00F776E8">
        <w:rPr>
          <w:rStyle w:val="Hyperlink0"/>
        </w:rPr>
        <w:t xml:space="preserve"> even within contexts of ‘love activism’ </w:t>
      </w:r>
      <w:r w:rsidR="00F776E8">
        <w:rPr>
          <w:rStyle w:val="Hyperlink0"/>
        </w:rPr>
        <w:fldChar w:fldCharType="begin"/>
      </w:r>
      <w:r w:rsidR="00F776E8">
        <w:rPr>
          <w:rStyle w:val="Hyperlink0"/>
        </w:rPr>
        <w:instrText xml:space="preserve"> ADDIN ZOTERO_ITEM CSL_CITATION {"citationID":"qCQ6EwEx","properties":{"formattedCitation":"(Dyson 2018)","plainCitation":"(Dyson 2018)","noteIndex":0},"citationItems":[{"id":1074,"uris":["http://zotero.org/users/local/UhwqeRwa/items/JV7RE4MN"],"itemData":{"id":1074,"type":"article-journal","container-title":"Annals of the American Association of Geographers","issue":"4","language":"en","page":"974–988","source":"Zotero","title":"Love Actually: Youth Mediators and Advisors in North India","volume":"108","author":[{"family":"Dyson","given":"Jane"}],"issued":{"date-parts":[["2018"]]}}}],"schema":"https://github.com/citation-style-language/schema/raw/master/csl-citation.json"} </w:instrText>
      </w:r>
      <w:r w:rsidR="00F776E8">
        <w:rPr>
          <w:rStyle w:val="Hyperlink0"/>
        </w:rPr>
        <w:fldChar w:fldCharType="separate"/>
      </w:r>
      <w:r w:rsidR="00F776E8">
        <w:rPr>
          <w:rStyle w:val="Hyperlink0"/>
          <w:noProof/>
        </w:rPr>
        <w:t>(Dyson 2018)</w:t>
      </w:r>
      <w:r w:rsidR="00F776E8">
        <w:rPr>
          <w:rStyle w:val="Hyperlink0"/>
        </w:rPr>
        <w:fldChar w:fldCharType="end"/>
      </w:r>
      <w:r w:rsidR="00F776E8">
        <w:rPr>
          <w:rStyle w:val="Hyperlink0"/>
        </w:rPr>
        <w:t>, so it is not surprising that it remain</w:t>
      </w:r>
      <w:r w:rsidR="00915924">
        <w:rPr>
          <w:rStyle w:val="Hyperlink0"/>
        </w:rPr>
        <w:t>s</w:t>
      </w:r>
      <w:r w:rsidR="00F776E8">
        <w:rPr>
          <w:rStyle w:val="Hyperlink0"/>
        </w:rPr>
        <w:t xml:space="preserve"> a </w:t>
      </w:r>
      <w:r w:rsidR="00F776E8">
        <w:rPr>
          <w:rStyle w:val="Hyperlink0"/>
        </w:rPr>
        <w:lastRenderedPageBreak/>
        <w:t>tricky subject in closely-built urban neighbourhoods too.</w:t>
      </w:r>
    </w:p>
    <w:p w14:paraId="1BB0DD62" w14:textId="64696432" w:rsidR="006F3735" w:rsidRPr="007F7FB7" w:rsidRDefault="005E531A" w:rsidP="000F3924">
      <w:pPr>
        <w:pStyle w:val="Paragraph"/>
        <w:rPr>
          <w:rStyle w:val="NoneA"/>
          <w:color w:val="000000" w:themeColor="text1"/>
        </w:rPr>
      </w:pPr>
      <w:r w:rsidRPr="007F7FB7">
        <w:rPr>
          <w:rStyle w:val="NoneA"/>
          <w:color w:val="000000" w:themeColor="text1"/>
        </w:rPr>
        <w:t>Deepika</w:t>
      </w:r>
      <w:r w:rsidR="006F3735" w:rsidRPr="007F7FB7">
        <w:rPr>
          <w:rStyle w:val="NoneA"/>
          <w:color w:val="000000" w:themeColor="text1"/>
        </w:rPr>
        <w:t xml:space="preserve"> and Nitin fell in love during a family function and their partnership was approved by both families.</w:t>
      </w:r>
      <w:r w:rsidR="0037109F" w:rsidRPr="007F7FB7">
        <w:rPr>
          <w:rStyle w:val="NoneA"/>
          <w:color w:val="000000" w:themeColor="text1"/>
        </w:rPr>
        <w:t xml:space="preserve"> </w:t>
      </w:r>
      <w:r w:rsidR="006F3735" w:rsidRPr="007F7FB7">
        <w:rPr>
          <w:rStyle w:val="NoneA"/>
          <w:color w:val="000000" w:themeColor="text1"/>
        </w:rPr>
        <w:t xml:space="preserve">After the wedding, </w:t>
      </w:r>
      <w:r w:rsidRPr="007F7FB7">
        <w:rPr>
          <w:rStyle w:val="NoneA"/>
          <w:color w:val="000000" w:themeColor="text1"/>
        </w:rPr>
        <w:t>Deepika</w:t>
      </w:r>
      <w:r w:rsidR="006F3735" w:rsidRPr="007F7FB7">
        <w:rPr>
          <w:rStyle w:val="NoneA"/>
          <w:color w:val="000000" w:themeColor="text1"/>
        </w:rPr>
        <w:t xml:space="preserve"> moved to live with her in-laws in an </w:t>
      </w:r>
      <w:r w:rsidR="00D562C2" w:rsidRPr="007F7FB7">
        <w:rPr>
          <w:rStyle w:val="NoneA"/>
          <w:color w:val="000000" w:themeColor="text1"/>
        </w:rPr>
        <w:t>emergent</w:t>
      </w:r>
      <w:r w:rsidR="006F3735" w:rsidRPr="007F7FB7">
        <w:rPr>
          <w:rStyle w:val="NoneA"/>
          <w:color w:val="000000" w:themeColor="text1"/>
        </w:rPr>
        <w:t xml:space="preserve"> middle-class neighbourhood in the outskirts of Udaipur</w:t>
      </w:r>
      <w:r w:rsidR="00937EEE" w:rsidRPr="007F7FB7">
        <w:rPr>
          <w:rStyle w:val="NoneA"/>
          <w:color w:val="000000" w:themeColor="text1"/>
        </w:rPr>
        <w:t>.</w:t>
      </w:r>
      <w:r w:rsidR="006F3735" w:rsidRPr="007F7FB7">
        <w:rPr>
          <w:rStyle w:val="NoneA"/>
          <w:color w:val="000000" w:themeColor="text1"/>
        </w:rPr>
        <w:t xml:space="preserve"> </w:t>
      </w:r>
      <w:r w:rsidR="0012205B" w:rsidRPr="007F7FB7">
        <w:rPr>
          <w:rStyle w:val="NoneA"/>
          <w:color w:val="000000" w:themeColor="text1"/>
        </w:rPr>
        <w:t xml:space="preserve">Precisely because these families practiced inter-caste relatedness for several generations, conjugal bond and intimacy between Deepika and Nitin were absorbed within the joint family instead of being seen as subordinate or opposite to the joint family </w:t>
      </w:r>
      <w:r w:rsidR="0012205B" w:rsidRPr="007F7FB7">
        <w:rPr>
          <w:rStyle w:val="NoneA"/>
          <w:color w:val="000000" w:themeColor="text1"/>
        </w:rPr>
        <w:fldChar w:fldCharType="begin"/>
      </w:r>
      <w:r w:rsidR="009D7F9D">
        <w:rPr>
          <w:rStyle w:val="NoneA"/>
          <w:color w:val="000000" w:themeColor="text1"/>
        </w:rPr>
        <w:instrText xml:space="preserve"> ADDIN ZOTERO_ITEM CSL_CITATION {"citationID":"EC2heQ0Q","properties":{"formattedCitation":"(Pathak 2019)","plainCitation":"(Pathak 2019)","noteIndex":0},"citationItems":[{"id":756,"uris":["http://zotero.org/users/local/UhwqeRwa/items/RTRXMRRS"],"itemData":{"id":756,"type":"article-journal","abstract":"Recent anthropological scholarship on marriage in South Asia has chronicled a shift towards companionate marriage, with ideals of companionate conjugality becoming central to middle-class self-representations. However, the role of child-bearing and fertility within these marriages, as emerging life projects related to new family ideals, has not received much attention, even as literature on India has recorded extensive family concern with fertility. In this article, I focus on the endocrine disorder polycystic ovary syndrome (PCOS) – one of the leading causes of female infertility world-wide – to examine emerging conceptions of fertility and intimate modernities among the urban middle class in India. I argue that a comparatively limited concern with fertility forms a part of this class's self-representations and practices of distinction. Such attitudes to fertility, enabled by new orientations towards medical risk and ideals of companionate marriage, also function as markers of the emerging ‘modern’ subjectivity of this class.","container-title":"Journal of the Royal Anthropological Institute","DOI":"10.1111/1467-9655.13131","ISSN":"1467-9655","issue":"4","language":"en","note":"_eprint: https://onlinelibrary.wiley.com/doi/pdf/10.1111/1467-9655.13131","page":"778-792","source":"Wiley Online Library","title":"‘They think of a family only in their thirties’: gendered subfertility and emergent intimate modernities in India","title-short":"‘They think of a family only in their thirties’","volume":"25","author":[{"family":"Pathak","given":"Gauri"}],"issued":{"date-parts":[["2019"]]}}}],"schema":"https://github.com/citation-style-language/schema/raw/master/csl-citation.json"} </w:instrText>
      </w:r>
      <w:r w:rsidR="0012205B" w:rsidRPr="007F7FB7">
        <w:rPr>
          <w:rStyle w:val="NoneA"/>
          <w:color w:val="000000" w:themeColor="text1"/>
        </w:rPr>
        <w:fldChar w:fldCharType="separate"/>
      </w:r>
      <w:r w:rsidR="00D33DD3" w:rsidRPr="007F7FB7">
        <w:rPr>
          <w:rStyle w:val="NoneA"/>
          <w:noProof/>
          <w:color w:val="000000" w:themeColor="text1"/>
        </w:rPr>
        <w:t>(Pathak 2019)</w:t>
      </w:r>
      <w:r w:rsidR="0012205B" w:rsidRPr="007F7FB7">
        <w:rPr>
          <w:rStyle w:val="NoneA"/>
          <w:color w:val="000000" w:themeColor="text1"/>
        </w:rPr>
        <w:fldChar w:fldCharType="end"/>
      </w:r>
      <w:r w:rsidR="0012205B" w:rsidRPr="007F7FB7">
        <w:rPr>
          <w:rStyle w:val="NoneA"/>
          <w:color w:val="000000" w:themeColor="text1"/>
        </w:rPr>
        <w:t>. Deepika’s</w:t>
      </w:r>
      <w:r w:rsidR="00937EEE" w:rsidRPr="007F7FB7">
        <w:rPr>
          <w:rStyle w:val="NoneA"/>
          <w:color w:val="000000" w:themeColor="text1"/>
        </w:rPr>
        <w:t xml:space="preserve"> new home was located </w:t>
      </w:r>
      <w:r w:rsidR="009C02BA" w:rsidRPr="007F7FB7">
        <w:rPr>
          <w:rStyle w:val="NoneA"/>
          <w:color w:val="000000" w:themeColor="text1"/>
        </w:rPr>
        <w:t>across the road</w:t>
      </w:r>
      <w:r w:rsidR="006F3735" w:rsidRPr="007F7FB7">
        <w:rPr>
          <w:rStyle w:val="NoneA"/>
          <w:color w:val="000000" w:themeColor="text1"/>
        </w:rPr>
        <w:t xml:space="preserve"> </w:t>
      </w:r>
      <w:r w:rsidR="009C02BA" w:rsidRPr="007F7FB7">
        <w:rPr>
          <w:rStyle w:val="NoneA"/>
          <w:color w:val="000000" w:themeColor="text1"/>
        </w:rPr>
        <w:t>from</w:t>
      </w:r>
      <w:r w:rsidR="006F3735" w:rsidRPr="007F7FB7">
        <w:rPr>
          <w:rStyle w:val="NoneA"/>
          <w:color w:val="000000" w:themeColor="text1"/>
        </w:rPr>
        <w:t xml:space="preserve"> a small slum dwelling </w:t>
      </w:r>
      <w:r w:rsidR="00D67196">
        <w:rPr>
          <w:rStyle w:val="NoneA"/>
          <w:color w:val="000000" w:themeColor="text1"/>
        </w:rPr>
        <w:t xml:space="preserve">in the outskirts of Udaipur. Such location </w:t>
      </w:r>
      <w:r w:rsidR="006F3735" w:rsidRPr="007F7FB7">
        <w:rPr>
          <w:rStyle w:val="NoneA"/>
          <w:color w:val="000000" w:themeColor="text1"/>
        </w:rPr>
        <w:t>mark</w:t>
      </w:r>
      <w:r w:rsidR="00937EEE" w:rsidRPr="007F7FB7">
        <w:rPr>
          <w:rStyle w:val="NoneA"/>
          <w:color w:val="000000" w:themeColor="text1"/>
        </w:rPr>
        <w:t>ed</w:t>
      </w:r>
      <w:r w:rsidR="006F3735" w:rsidRPr="007F7FB7">
        <w:rPr>
          <w:rStyle w:val="NoneA"/>
          <w:color w:val="000000" w:themeColor="text1"/>
        </w:rPr>
        <w:t xml:space="preserve"> the neighbourhood as </w:t>
      </w:r>
      <w:r w:rsidR="00D562C2" w:rsidRPr="007F7FB7">
        <w:rPr>
          <w:rStyle w:val="NoneA"/>
          <w:color w:val="000000" w:themeColor="text1"/>
        </w:rPr>
        <w:t>emergent</w:t>
      </w:r>
      <w:r w:rsidR="006F3735" w:rsidRPr="007F7FB7">
        <w:rPr>
          <w:rStyle w:val="NoneA"/>
          <w:color w:val="000000" w:themeColor="text1"/>
        </w:rPr>
        <w:t xml:space="preserve"> rather than </w:t>
      </w:r>
      <w:r w:rsidR="00FB5C79">
        <w:rPr>
          <w:rStyle w:val="NoneA"/>
          <w:color w:val="000000" w:themeColor="text1"/>
        </w:rPr>
        <w:t xml:space="preserve">the </w:t>
      </w:r>
      <w:r w:rsidR="00C90736" w:rsidRPr="007F7FB7">
        <w:rPr>
          <w:rStyle w:val="NoneA"/>
          <w:color w:val="000000" w:themeColor="text1"/>
        </w:rPr>
        <w:t xml:space="preserve">established </w:t>
      </w:r>
      <w:r w:rsidR="006F3735" w:rsidRPr="007F7FB7">
        <w:rPr>
          <w:rStyle w:val="NoneA"/>
          <w:color w:val="000000" w:themeColor="text1"/>
        </w:rPr>
        <w:t>middle class</w:t>
      </w:r>
      <w:r w:rsidR="00653D33" w:rsidRPr="007F7FB7">
        <w:rPr>
          <w:rStyle w:val="NoneA"/>
          <w:color w:val="000000" w:themeColor="text1"/>
        </w:rPr>
        <w:t>. An emergent middle</w:t>
      </w:r>
      <w:r w:rsidR="00FB5C79">
        <w:rPr>
          <w:rStyle w:val="NoneA"/>
          <w:color w:val="000000" w:themeColor="text1"/>
        </w:rPr>
        <w:t>–</w:t>
      </w:r>
      <w:r w:rsidR="00653D33" w:rsidRPr="007F7FB7">
        <w:rPr>
          <w:rStyle w:val="NoneA"/>
          <w:color w:val="000000" w:themeColor="text1"/>
        </w:rPr>
        <w:t xml:space="preserve">class neighbourhood </w:t>
      </w:r>
      <w:r w:rsidR="00C90736" w:rsidRPr="007F7FB7">
        <w:rPr>
          <w:rStyle w:val="NoneA"/>
          <w:color w:val="000000" w:themeColor="text1"/>
        </w:rPr>
        <w:t>contain</w:t>
      </w:r>
      <w:r w:rsidR="00653D33" w:rsidRPr="007F7FB7">
        <w:rPr>
          <w:rStyle w:val="NoneA"/>
          <w:color w:val="000000" w:themeColor="text1"/>
        </w:rPr>
        <w:t>ed</w:t>
      </w:r>
      <w:r w:rsidR="00C90736" w:rsidRPr="007F7FB7">
        <w:rPr>
          <w:rStyle w:val="NoneA"/>
          <w:color w:val="000000" w:themeColor="text1"/>
        </w:rPr>
        <w:t xml:space="preserve"> more </w:t>
      </w:r>
      <w:r w:rsidR="00937EEE" w:rsidRPr="007F7FB7">
        <w:rPr>
          <w:rStyle w:val="NoneA"/>
          <w:color w:val="000000" w:themeColor="text1"/>
        </w:rPr>
        <w:t xml:space="preserve">intense </w:t>
      </w:r>
      <w:r w:rsidR="00C90736" w:rsidRPr="007F7FB7">
        <w:rPr>
          <w:rStyle w:val="NoneA"/>
          <w:color w:val="000000" w:themeColor="text1"/>
        </w:rPr>
        <w:t xml:space="preserve">negotiations </w:t>
      </w:r>
      <w:r w:rsidR="00937EEE" w:rsidRPr="007F7FB7">
        <w:rPr>
          <w:rStyle w:val="NoneA"/>
          <w:color w:val="000000" w:themeColor="text1"/>
        </w:rPr>
        <w:t>surrounding gender, class, and ritual practices</w:t>
      </w:r>
      <w:r w:rsidR="00C90736" w:rsidRPr="007F7FB7">
        <w:rPr>
          <w:rStyle w:val="NoneA"/>
          <w:color w:val="000000" w:themeColor="text1"/>
        </w:rPr>
        <w:t xml:space="preserve"> </w:t>
      </w:r>
      <w:r w:rsidR="00937EEE" w:rsidRPr="007F7FB7">
        <w:rPr>
          <w:rStyle w:val="NoneA"/>
          <w:color w:val="000000" w:themeColor="text1"/>
        </w:rPr>
        <w:fldChar w:fldCharType="begin"/>
      </w:r>
      <w:r w:rsidR="00593409" w:rsidRPr="007F7FB7">
        <w:rPr>
          <w:rStyle w:val="NoneA"/>
          <w:color w:val="000000" w:themeColor="text1"/>
        </w:rPr>
        <w:instrText xml:space="preserve"> ADDIN ZOTERO_ITEM CSL_CITATION {"citationID":"GLy2wPRU","properties":{"formattedCitation":"(Ortegren Forthcoming)","plainCitation":"(Ortegren Forthcoming)","noteIndex":0},"citationItems":[{"id":747,"uris":["http://zotero.org/users/local/UhwqeRwa/items/FTKKJ7WE"],"itemData":{"id":747,"type":"manuscript","title":"Gender, Aspiration, and the Making of Middle Class Hinduism","author":[{"family":"Ortegren","given":"Jennifer D."}],"issued":{"literal":"Forthcoming"}}}],"schema":"https://github.com/citation-style-language/schema/raw/master/csl-citation.json"} </w:instrText>
      </w:r>
      <w:r w:rsidR="00937EEE" w:rsidRPr="007F7FB7">
        <w:rPr>
          <w:rStyle w:val="NoneA"/>
          <w:color w:val="000000" w:themeColor="text1"/>
        </w:rPr>
        <w:fldChar w:fldCharType="separate"/>
      </w:r>
      <w:r w:rsidR="00D33DD3" w:rsidRPr="007F7FB7">
        <w:rPr>
          <w:rStyle w:val="NoneA"/>
          <w:noProof/>
          <w:color w:val="000000" w:themeColor="text1"/>
        </w:rPr>
        <w:t>(Ortegren Forthcoming)</w:t>
      </w:r>
      <w:r w:rsidR="00937EEE" w:rsidRPr="007F7FB7">
        <w:rPr>
          <w:rStyle w:val="NoneA"/>
          <w:color w:val="000000" w:themeColor="text1"/>
        </w:rPr>
        <w:fldChar w:fldCharType="end"/>
      </w:r>
      <w:r w:rsidR="006F3735" w:rsidRPr="007F7FB7">
        <w:rPr>
          <w:rStyle w:val="NoneA"/>
          <w:color w:val="000000" w:themeColor="text1"/>
        </w:rPr>
        <w:t xml:space="preserve">. </w:t>
      </w:r>
      <w:r w:rsidRPr="007F7FB7">
        <w:rPr>
          <w:rStyle w:val="NoneA"/>
          <w:color w:val="000000" w:themeColor="text1"/>
        </w:rPr>
        <w:t>Deepika</w:t>
      </w:r>
      <w:r w:rsidR="006F3735" w:rsidRPr="007F7FB7">
        <w:rPr>
          <w:rStyle w:val="NoneA"/>
          <w:color w:val="000000" w:themeColor="text1"/>
        </w:rPr>
        <w:t xml:space="preserve">’s mother-in-law ran a small </w:t>
      </w:r>
      <w:r w:rsidR="00852ECC" w:rsidRPr="007F7FB7">
        <w:rPr>
          <w:rStyle w:val="NoneA"/>
          <w:color w:val="000000" w:themeColor="text1"/>
        </w:rPr>
        <w:t>imitation j</w:t>
      </w:r>
      <w:r w:rsidR="006F3735" w:rsidRPr="007F7FB7">
        <w:rPr>
          <w:rStyle w:val="NoneA"/>
          <w:color w:val="000000" w:themeColor="text1"/>
        </w:rPr>
        <w:t xml:space="preserve">ewellery store around the corner from the house, the father-in-law had a tailoring shop, and her husband ran a small-scale trading business. This was a relatively big jump for </w:t>
      </w:r>
      <w:r w:rsidRPr="007F7FB7">
        <w:rPr>
          <w:rStyle w:val="NoneA"/>
          <w:color w:val="000000" w:themeColor="text1"/>
        </w:rPr>
        <w:t>Deepika</w:t>
      </w:r>
      <w:r w:rsidR="006F3735" w:rsidRPr="007F7FB7">
        <w:rPr>
          <w:rStyle w:val="NoneA"/>
          <w:color w:val="000000" w:themeColor="text1"/>
        </w:rPr>
        <w:t xml:space="preserve"> in terms of social mobility</w:t>
      </w:r>
      <w:r w:rsidR="005C0BBD" w:rsidRPr="007F7FB7">
        <w:rPr>
          <w:rStyle w:val="NoneA"/>
          <w:color w:val="000000" w:themeColor="text1"/>
        </w:rPr>
        <w:t>. S</w:t>
      </w:r>
      <w:r w:rsidR="008E302E" w:rsidRPr="007F7FB7">
        <w:rPr>
          <w:rStyle w:val="NoneA"/>
          <w:color w:val="000000" w:themeColor="text1"/>
        </w:rPr>
        <w:t xml:space="preserve">he moved </w:t>
      </w:r>
      <w:r w:rsidR="006F3735" w:rsidRPr="007F7FB7">
        <w:rPr>
          <w:rStyle w:val="NoneA"/>
          <w:color w:val="000000" w:themeColor="text1"/>
        </w:rPr>
        <w:t>from living in a</w:t>
      </w:r>
      <w:r w:rsidR="009C02BA" w:rsidRPr="007F7FB7">
        <w:rPr>
          <w:rStyle w:val="NoneA"/>
          <w:color w:val="000000" w:themeColor="text1"/>
        </w:rPr>
        <w:t xml:space="preserve"> </w:t>
      </w:r>
      <w:r w:rsidR="006F3735" w:rsidRPr="007F7FB7">
        <w:rPr>
          <w:rStyle w:val="NoneA"/>
          <w:color w:val="000000" w:themeColor="text1"/>
        </w:rPr>
        <w:t>mud house in Chandpur</w:t>
      </w:r>
      <w:r w:rsidR="005C0BBD" w:rsidRPr="007F7FB7">
        <w:rPr>
          <w:rStyle w:val="NoneA"/>
          <w:color w:val="000000" w:themeColor="text1"/>
        </w:rPr>
        <w:t>––</w:t>
      </w:r>
      <w:r w:rsidR="006F3735" w:rsidRPr="007F7FB7">
        <w:rPr>
          <w:rStyle w:val="NoneA"/>
          <w:color w:val="000000" w:themeColor="text1"/>
        </w:rPr>
        <w:t>where her parents struggled to make ends meet by growing crops in the fields</w:t>
      </w:r>
      <w:r w:rsidR="00B86781">
        <w:rPr>
          <w:rStyle w:val="NoneA"/>
          <w:color w:val="000000" w:themeColor="text1"/>
        </w:rPr>
        <w:t xml:space="preserve">, </w:t>
      </w:r>
      <w:r w:rsidR="00A07E25" w:rsidRPr="007F7FB7">
        <w:rPr>
          <w:rStyle w:val="NoneA"/>
          <w:color w:val="000000" w:themeColor="text1"/>
        </w:rPr>
        <w:t>tending to two cows,</w:t>
      </w:r>
      <w:r w:rsidR="006F3735" w:rsidRPr="007F7FB7">
        <w:rPr>
          <w:rStyle w:val="NoneA"/>
          <w:color w:val="000000" w:themeColor="text1"/>
        </w:rPr>
        <w:t xml:space="preserve"> and fixing bicycles in a small bicycle repair shop</w:t>
      </w:r>
      <w:r w:rsidR="005C0BBD" w:rsidRPr="007F7FB7">
        <w:rPr>
          <w:rStyle w:val="NoneA"/>
          <w:color w:val="000000" w:themeColor="text1"/>
        </w:rPr>
        <w:t>––</w:t>
      </w:r>
      <w:r w:rsidR="006F3735" w:rsidRPr="007F7FB7">
        <w:rPr>
          <w:rStyle w:val="NoneA"/>
          <w:color w:val="000000" w:themeColor="text1"/>
        </w:rPr>
        <w:t>to a two-storey</w:t>
      </w:r>
      <w:r w:rsidR="009C02BA" w:rsidRPr="007F7FB7">
        <w:rPr>
          <w:rStyle w:val="NoneA"/>
          <w:color w:val="000000" w:themeColor="text1"/>
        </w:rPr>
        <w:t xml:space="preserve"> </w:t>
      </w:r>
      <w:r w:rsidR="006F3735" w:rsidRPr="007F7FB7">
        <w:rPr>
          <w:rStyle w:val="NoneA"/>
          <w:color w:val="000000" w:themeColor="text1"/>
        </w:rPr>
        <w:t xml:space="preserve">brick house in an </w:t>
      </w:r>
      <w:r w:rsidR="00D562C2" w:rsidRPr="007F7FB7">
        <w:rPr>
          <w:rStyle w:val="NoneA"/>
          <w:color w:val="000000" w:themeColor="text1"/>
        </w:rPr>
        <w:t>emergent</w:t>
      </w:r>
      <w:r w:rsidR="006F3735" w:rsidRPr="007F7FB7">
        <w:rPr>
          <w:rStyle w:val="NoneA"/>
          <w:color w:val="000000" w:themeColor="text1"/>
        </w:rPr>
        <w:t xml:space="preserve"> middle-class neighbourhood in the outskirts of a city</w:t>
      </w:r>
      <w:r w:rsidR="005C0BBD" w:rsidRPr="007F7FB7">
        <w:rPr>
          <w:rStyle w:val="NoneA"/>
          <w:color w:val="000000" w:themeColor="text1"/>
        </w:rPr>
        <w:t>.</w:t>
      </w:r>
      <w:r w:rsidR="00852ECC" w:rsidRPr="007F7FB7">
        <w:rPr>
          <w:rStyle w:val="NoneA"/>
          <w:color w:val="000000" w:themeColor="text1"/>
        </w:rPr>
        <w:t xml:space="preserve"> </w:t>
      </w:r>
      <w:r w:rsidR="005C0BBD" w:rsidRPr="007F7FB7">
        <w:rPr>
          <w:rStyle w:val="NoneA"/>
          <w:color w:val="000000" w:themeColor="text1"/>
        </w:rPr>
        <w:t xml:space="preserve">Deepika also </w:t>
      </w:r>
      <w:r w:rsidR="00145B35" w:rsidRPr="007F7FB7">
        <w:rPr>
          <w:rStyle w:val="NoneA"/>
          <w:color w:val="000000" w:themeColor="text1"/>
        </w:rPr>
        <w:t xml:space="preserve">did not </w:t>
      </w:r>
      <w:r w:rsidR="00852ECC" w:rsidRPr="007F7FB7">
        <w:rPr>
          <w:rStyle w:val="NoneA"/>
          <w:color w:val="000000" w:themeColor="text1"/>
        </w:rPr>
        <w:t>need to ten</w:t>
      </w:r>
      <w:r w:rsidR="009F28BF" w:rsidRPr="007F7FB7">
        <w:rPr>
          <w:rStyle w:val="NoneA"/>
          <w:color w:val="000000" w:themeColor="text1"/>
        </w:rPr>
        <w:t>d</w:t>
      </w:r>
      <w:r w:rsidR="00852ECC" w:rsidRPr="007F7FB7">
        <w:rPr>
          <w:rStyle w:val="NoneA"/>
          <w:color w:val="000000" w:themeColor="text1"/>
        </w:rPr>
        <w:t xml:space="preserve"> to animals or fields</w:t>
      </w:r>
      <w:r w:rsidR="00887049" w:rsidRPr="007F7FB7">
        <w:rPr>
          <w:rStyle w:val="NoneA"/>
          <w:color w:val="000000" w:themeColor="text1"/>
        </w:rPr>
        <w:t xml:space="preserve"> anymore</w:t>
      </w:r>
      <w:r w:rsidR="005C0BBD" w:rsidRPr="007F7FB7">
        <w:rPr>
          <w:rStyle w:val="NoneA"/>
          <w:color w:val="000000" w:themeColor="text1"/>
        </w:rPr>
        <w:t xml:space="preserve">, something most of her childhood girlfriends had to </w:t>
      </w:r>
      <w:r w:rsidR="00145B35" w:rsidRPr="007F7FB7">
        <w:rPr>
          <w:rStyle w:val="NoneA"/>
          <w:color w:val="000000" w:themeColor="text1"/>
        </w:rPr>
        <w:t>continue</w:t>
      </w:r>
      <w:r w:rsidR="005C0BBD" w:rsidRPr="007F7FB7">
        <w:rPr>
          <w:rStyle w:val="NoneA"/>
          <w:color w:val="000000" w:themeColor="text1"/>
        </w:rPr>
        <w:t xml:space="preserve"> after marriage</w:t>
      </w:r>
      <w:r w:rsidR="006F3735" w:rsidRPr="007F7FB7">
        <w:rPr>
          <w:rStyle w:val="NoneA"/>
          <w:color w:val="000000" w:themeColor="text1"/>
        </w:rPr>
        <w:t xml:space="preserve">. </w:t>
      </w:r>
    </w:p>
    <w:p w14:paraId="51921623" w14:textId="3A35BC90" w:rsidR="00671625" w:rsidRPr="007F7FB7" w:rsidRDefault="006F3735" w:rsidP="000F3924">
      <w:pPr>
        <w:pStyle w:val="Paragraph"/>
        <w:rPr>
          <w:rStyle w:val="NoneA"/>
          <w:color w:val="000000" w:themeColor="text1"/>
        </w:rPr>
      </w:pPr>
      <w:r w:rsidRPr="007F7FB7">
        <w:rPr>
          <w:rStyle w:val="NoneA"/>
          <w:color w:val="000000" w:themeColor="text1"/>
        </w:rPr>
        <w:t xml:space="preserve">During my fieldwork, </w:t>
      </w:r>
      <w:r w:rsidR="005E531A" w:rsidRPr="007F7FB7">
        <w:rPr>
          <w:rStyle w:val="NoneA"/>
          <w:color w:val="000000" w:themeColor="text1"/>
        </w:rPr>
        <w:t>Deepika</w:t>
      </w:r>
      <w:r w:rsidRPr="007F7FB7">
        <w:rPr>
          <w:rStyle w:val="NoneA"/>
          <w:color w:val="000000" w:themeColor="text1"/>
        </w:rPr>
        <w:t xml:space="preserve"> was pregnant for the first time and visited Chandpur often and for extended periods, because it was an opportunity for her to rest from </w:t>
      </w:r>
      <w:r w:rsidR="0058688F">
        <w:rPr>
          <w:rStyle w:val="NoneA"/>
          <w:color w:val="000000" w:themeColor="text1"/>
        </w:rPr>
        <w:t>her</w:t>
      </w:r>
      <w:r w:rsidRPr="007F7FB7">
        <w:rPr>
          <w:rStyle w:val="NoneA"/>
          <w:color w:val="000000" w:themeColor="text1"/>
        </w:rPr>
        <w:t xml:space="preserve"> duties in her in-laws’ house. She often complained that her mother-in-law did not help with housework because she was lazy and fat. Cooking, cleaning, washing clothes, and serving her in-laws and their guests occupied all</w:t>
      </w:r>
      <w:r w:rsidR="00732984">
        <w:rPr>
          <w:rStyle w:val="NoneA"/>
          <w:color w:val="000000" w:themeColor="text1"/>
        </w:rPr>
        <w:t xml:space="preserve"> of</w:t>
      </w:r>
      <w:r w:rsidRPr="007F7FB7">
        <w:rPr>
          <w:rStyle w:val="NoneA"/>
          <w:color w:val="000000" w:themeColor="text1"/>
        </w:rPr>
        <w:t xml:space="preserve"> </w:t>
      </w:r>
      <w:r w:rsidR="005E531A" w:rsidRPr="007F7FB7">
        <w:rPr>
          <w:rStyle w:val="NoneA"/>
          <w:color w:val="000000" w:themeColor="text1"/>
        </w:rPr>
        <w:t>Deepika</w:t>
      </w:r>
      <w:r w:rsidRPr="007F7FB7">
        <w:rPr>
          <w:rStyle w:val="NoneA"/>
          <w:color w:val="000000" w:themeColor="text1"/>
        </w:rPr>
        <w:t>’s time</w:t>
      </w:r>
      <w:r w:rsidR="007D0650" w:rsidRPr="007F7FB7">
        <w:rPr>
          <w:rStyle w:val="NoneA"/>
          <w:color w:val="000000" w:themeColor="text1"/>
        </w:rPr>
        <w:t>.</w:t>
      </w:r>
      <w:r w:rsidRPr="007F7FB7">
        <w:rPr>
          <w:rStyle w:val="NoneA"/>
          <w:color w:val="000000" w:themeColor="text1"/>
        </w:rPr>
        <w:t xml:space="preserve"> </w:t>
      </w:r>
      <w:r w:rsidR="007D0650" w:rsidRPr="007F7FB7">
        <w:rPr>
          <w:rStyle w:val="NoneA"/>
          <w:color w:val="000000" w:themeColor="text1"/>
        </w:rPr>
        <w:t>S</w:t>
      </w:r>
      <w:r w:rsidRPr="007F7FB7">
        <w:rPr>
          <w:rStyle w:val="NoneA"/>
          <w:color w:val="000000" w:themeColor="text1"/>
        </w:rPr>
        <w:t xml:space="preserve">he continued </w:t>
      </w:r>
      <w:r w:rsidRPr="007F7FB7">
        <w:rPr>
          <w:rStyle w:val="NoneA"/>
          <w:color w:val="000000" w:themeColor="text1"/>
        </w:rPr>
        <w:lastRenderedPageBreak/>
        <w:t>performing all housework</w:t>
      </w:r>
      <w:r w:rsidR="0012205B" w:rsidRPr="007F7FB7">
        <w:rPr>
          <w:rStyle w:val="NoneA"/>
          <w:color w:val="000000" w:themeColor="text1"/>
        </w:rPr>
        <w:t xml:space="preserve"> without any</w:t>
      </w:r>
      <w:r w:rsidR="007D0650" w:rsidRPr="007F7FB7">
        <w:rPr>
          <w:rStyle w:val="NoneA"/>
          <w:color w:val="000000" w:themeColor="text1"/>
        </w:rPr>
        <w:t xml:space="preserve"> help from anyone else </w:t>
      </w:r>
      <w:r w:rsidRPr="007F7FB7">
        <w:rPr>
          <w:rStyle w:val="NoneA"/>
          <w:color w:val="000000" w:themeColor="text1"/>
        </w:rPr>
        <w:t>until the very last days of her pregnancy.</w:t>
      </w:r>
      <w:r w:rsidR="007D0650" w:rsidRPr="007F7FB7">
        <w:rPr>
          <w:rStyle w:val="NoneA"/>
          <w:color w:val="000000" w:themeColor="text1"/>
        </w:rPr>
        <w:t xml:space="preserve"> </w:t>
      </w:r>
      <w:r w:rsidR="00971985">
        <w:rPr>
          <w:rStyle w:val="NoneA"/>
          <w:color w:val="000000" w:themeColor="text1"/>
        </w:rPr>
        <w:t>Besides the work that needed to be done at the in-laws’ home, Deepika</w:t>
      </w:r>
      <w:r w:rsidR="00732984">
        <w:rPr>
          <w:rStyle w:val="NoneA"/>
          <w:color w:val="000000" w:themeColor="text1"/>
        </w:rPr>
        <w:t xml:space="preserve"> could not stay at her parents’ house for too long because she had numerous ante-natal appointments and scans to attend</w:t>
      </w:r>
      <w:r w:rsidR="00B83E66">
        <w:rPr>
          <w:rStyle w:val="NoneA"/>
          <w:color w:val="000000" w:themeColor="text1"/>
        </w:rPr>
        <w:t xml:space="preserve"> in Udaipur.</w:t>
      </w:r>
    </w:p>
    <w:p w14:paraId="3B842CDE" w14:textId="0F64C092" w:rsidR="006F3735" w:rsidRPr="007F7FB7" w:rsidRDefault="005E531A" w:rsidP="000F3924">
      <w:pPr>
        <w:pStyle w:val="Paragraph"/>
        <w:rPr>
          <w:rStyle w:val="Hyperlink0"/>
          <w:color w:val="000000" w:themeColor="text1"/>
        </w:rPr>
      </w:pPr>
      <w:r w:rsidRPr="007F7FB7">
        <w:rPr>
          <w:rStyle w:val="Hyperlink0"/>
          <w:color w:val="000000" w:themeColor="text1"/>
        </w:rPr>
        <w:t>Deepika</w:t>
      </w:r>
      <w:r w:rsidR="006F3735" w:rsidRPr="007F7FB7">
        <w:rPr>
          <w:rStyle w:val="Hyperlink0"/>
          <w:color w:val="000000" w:themeColor="text1"/>
        </w:rPr>
        <w:t xml:space="preserve"> gave birth in the main government hospital in Udaipur. Her in-laws had </w:t>
      </w:r>
      <w:r w:rsidR="0037678E" w:rsidRPr="007F7FB7">
        <w:rPr>
          <w:rStyle w:val="Hyperlink0"/>
          <w:color w:val="000000" w:themeColor="text1"/>
        </w:rPr>
        <w:t>‘</w:t>
      </w:r>
      <w:r w:rsidR="006F3735" w:rsidRPr="007F7FB7">
        <w:rPr>
          <w:rStyle w:val="Hyperlink0"/>
          <w:color w:val="000000" w:themeColor="text1"/>
        </w:rPr>
        <w:t>connections</w:t>
      </w:r>
      <w:r w:rsidR="0037678E" w:rsidRPr="007F7FB7">
        <w:rPr>
          <w:rStyle w:val="Hyperlink0"/>
          <w:color w:val="000000" w:themeColor="text1"/>
        </w:rPr>
        <w:t>’</w:t>
      </w:r>
      <w:r w:rsidR="006F3735" w:rsidRPr="007F7FB7">
        <w:rPr>
          <w:rStyle w:val="Hyperlink0"/>
          <w:color w:val="000000" w:themeColor="text1"/>
        </w:rPr>
        <w:t xml:space="preserve"> in the hospital, so </w:t>
      </w:r>
      <w:r w:rsidRPr="007F7FB7">
        <w:rPr>
          <w:rStyle w:val="Hyperlink0"/>
          <w:color w:val="000000" w:themeColor="text1"/>
        </w:rPr>
        <w:t>Deepika</w:t>
      </w:r>
      <w:r w:rsidR="006F3735" w:rsidRPr="007F7FB7">
        <w:rPr>
          <w:rStyle w:val="Hyperlink0"/>
          <w:color w:val="000000" w:themeColor="text1"/>
        </w:rPr>
        <w:t xml:space="preserve"> received a bed and </w:t>
      </w:r>
      <w:r w:rsidR="006F3735" w:rsidRPr="007F7FB7">
        <w:rPr>
          <w:rStyle w:val="Hyperlink0"/>
          <w:i/>
          <w:iCs/>
          <w:color w:val="000000" w:themeColor="text1"/>
        </w:rPr>
        <w:t>dhyan</w:t>
      </w:r>
      <w:r w:rsidR="00732984">
        <w:rPr>
          <w:rStyle w:val="Hyperlink0"/>
          <w:color w:val="000000" w:themeColor="text1"/>
        </w:rPr>
        <w:t>––</w:t>
      </w:r>
      <w:r w:rsidR="006F3735" w:rsidRPr="007F7FB7">
        <w:rPr>
          <w:rStyle w:val="Hyperlink0"/>
          <w:color w:val="000000" w:themeColor="text1"/>
        </w:rPr>
        <w:t>attention</w:t>
      </w:r>
      <w:r w:rsidR="00732984">
        <w:rPr>
          <w:rStyle w:val="Hyperlink0"/>
          <w:color w:val="000000" w:themeColor="text1"/>
        </w:rPr>
        <w:t>––</w:t>
      </w:r>
      <w:r w:rsidR="006F3735" w:rsidRPr="007F7FB7">
        <w:rPr>
          <w:rStyle w:val="Hyperlink0"/>
          <w:color w:val="000000" w:themeColor="text1"/>
        </w:rPr>
        <w:t xml:space="preserve">from the biomedical personnel. Attention was a precious commodity in public healthcare infrastructure, especially in this overcrowded but highly regarded healthcare facility. I visited them at the hospital in the morning, a few hours after delivery. </w:t>
      </w:r>
      <w:r w:rsidRPr="007F7FB7">
        <w:rPr>
          <w:rStyle w:val="Hyperlink0"/>
          <w:color w:val="000000" w:themeColor="text1"/>
        </w:rPr>
        <w:t>Deepika</w:t>
      </w:r>
      <w:r w:rsidR="006F3735" w:rsidRPr="007F7FB7">
        <w:rPr>
          <w:rStyle w:val="Hyperlink0"/>
          <w:color w:val="000000" w:themeColor="text1"/>
        </w:rPr>
        <w:t xml:space="preserve"> was lying on one of the 20 beds in the middle of a crowded maternity ward. Nitin, both </w:t>
      </w:r>
      <w:r w:rsidR="008E302E" w:rsidRPr="007F7FB7">
        <w:rPr>
          <w:rStyle w:val="Hyperlink0"/>
          <w:color w:val="000000" w:themeColor="text1"/>
        </w:rPr>
        <w:t xml:space="preserve">of her </w:t>
      </w:r>
      <w:r w:rsidR="006F3735" w:rsidRPr="007F7FB7">
        <w:rPr>
          <w:rStyle w:val="Hyperlink0"/>
          <w:color w:val="000000" w:themeColor="text1"/>
        </w:rPr>
        <w:t>in-laws,</w:t>
      </w:r>
      <w:r w:rsidR="008E302E" w:rsidRPr="007F7FB7">
        <w:rPr>
          <w:rStyle w:val="Hyperlink0"/>
          <w:color w:val="000000" w:themeColor="text1"/>
        </w:rPr>
        <w:t xml:space="preserve"> and</w:t>
      </w:r>
      <w:r w:rsidR="006F3735" w:rsidRPr="007F7FB7">
        <w:rPr>
          <w:rStyle w:val="Hyperlink0"/>
          <w:color w:val="000000" w:themeColor="text1"/>
        </w:rPr>
        <w:t xml:space="preserve"> her mother, father, brother</w:t>
      </w:r>
      <w:r w:rsidR="00D67196">
        <w:rPr>
          <w:rStyle w:val="Hyperlink0"/>
          <w:color w:val="000000" w:themeColor="text1"/>
        </w:rPr>
        <w:t>s</w:t>
      </w:r>
      <w:r w:rsidR="006F3735" w:rsidRPr="007F7FB7">
        <w:rPr>
          <w:rStyle w:val="Hyperlink0"/>
          <w:color w:val="000000" w:themeColor="text1"/>
        </w:rPr>
        <w:t xml:space="preserve">, and sister were </w:t>
      </w:r>
      <w:r w:rsidR="008E302E" w:rsidRPr="007F7FB7">
        <w:rPr>
          <w:rStyle w:val="Hyperlink0"/>
          <w:color w:val="000000" w:themeColor="text1"/>
        </w:rPr>
        <w:t>sitting</w:t>
      </w:r>
      <w:r w:rsidR="0035151E" w:rsidRPr="007F7FB7">
        <w:rPr>
          <w:rStyle w:val="Hyperlink0"/>
          <w:color w:val="000000" w:themeColor="text1"/>
        </w:rPr>
        <w:t xml:space="preserve"> </w:t>
      </w:r>
      <w:r w:rsidR="006F3735" w:rsidRPr="007F7FB7">
        <w:rPr>
          <w:rStyle w:val="Hyperlink0"/>
          <w:color w:val="000000" w:themeColor="text1"/>
        </w:rPr>
        <w:t xml:space="preserve">around the bed, occasionally leaving to get </w:t>
      </w:r>
      <w:r w:rsidR="006F3735" w:rsidRPr="007F7FB7">
        <w:rPr>
          <w:rStyle w:val="NoneA"/>
          <w:i/>
          <w:iCs/>
          <w:color w:val="000000" w:themeColor="text1"/>
        </w:rPr>
        <w:t>chai</w:t>
      </w:r>
      <w:r w:rsidR="006F3735" w:rsidRPr="007F7FB7">
        <w:rPr>
          <w:rStyle w:val="Hyperlink0"/>
          <w:color w:val="000000" w:themeColor="text1"/>
        </w:rPr>
        <w:t xml:space="preserve"> and to walk around the hospital corridors. </w:t>
      </w:r>
      <w:r w:rsidRPr="007F7FB7">
        <w:rPr>
          <w:rStyle w:val="Hyperlink0"/>
          <w:color w:val="000000" w:themeColor="text1"/>
        </w:rPr>
        <w:t>Deepika</w:t>
      </w:r>
      <w:r w:rsidR="006F3735" w:rsidRPr="007F7FB7">
        <w:rPr>
          <w:rStyle w:val="Hyperlink0"/>
          <w:color w:val="000000" w:themeColor="text1"/>
        </w:rPr>
        <w:t xml:space="preserve">, exhausted after the delivery </w:t>
      </w:r>
      <w:r w:rsidR="008E302E" w:rsidRPr="007F7FB7">
        <w:rPr>
          <w:rStyle w:val="Hyperlink0"/>
          <w:color w:val="000000" w:themeColor="text1"/>
        </w:rPr>
        <w:t xml:space="preserve">the previous </w:t>
      </w:r>
      <w:r w:rsidR="006F3735" w:rsidRPr="007F7FB7">
        <w:rPr>
          <w:rStyle w:val="Hyperlink0"/>
          <w:color w:val="000000" w:themeColor="text1"/>
        </w:rPr>
        <w:t xml:space="preserve">night, was resting with a </w:t>
      </w:r>
      <w:r w:rsidR="0035151E" w:rsidRPr="007F7FB7">
        <w:rPr>
          <w:rStyle w:val="Hyperlink0"/>
          <w:color w:val="000000" w:themeColor="text1"/>
        </w:rPr>
        <w:t xml:space="preserve">green </w:t>
      </w:r>
      <w:r w:rsidR="006F3735" w:rsidRPr="007F7FB7">
        <w:rPr>
          <w:rStyle w:val="Hyperlink0"/>
          <w:color w:val="000000" w:themeColor="text1"/>
        </w:rPr>
        <w:t>cotton scarf tied around her head</w:t>
      </w:r>
      <w:r w:rsidR="008E302E" w:rsidRPr="007F7FB7">
        <w:rPr>
          <w:rStyle w:val="Hyperlink0"/>
          <w:color w:val="000000" w:themeColor="text1"/>
        </w:rPr>
        <w:t xml:space="preserve"> and her</w:t>
      </w:r>
      <w:r w:rsidR="006F3735" w:rsidRPr="007F7FB7">
        <w:rPr>
          <w:rStyle w:val="Hyperlink0"/>
          <w:color w:val="000000" w:themeColor="text1"/>
        </w:rPr>
        <w:t xml:space="preserve"> </w:t>
      </w:r>
      <w:r w:rsidR="002B54D5" w:rsidRPr="007F7FB7">
        <w:rPr>
          <w:rStyle w:val="Hyperlink0"/>
          <w:color w:val="000000" w:themeColor="text1"/>
        </w:rPr>
        <w:t>newborn</w:t>
      </w:r>
      <w:r w:rsidR="006F3735" w:rsidRPr="007F7FB7">
        <w:rPr>
          <w:rStyle w:val="Hyperlink0"/>
          <w:color w:val="000000" w:themeColor="text1"/>
        </w:rPr>
        <w:t xml:space="preserve"> </w:t>
      </w:r>
      <w:r w:rsidR="008E302E" w:rsidRPr="007F7FB7">
        <w:rPr>
          <w:rStyle w:val="Hyperlink0"/>
          <w:color w:val="000000" w:themeColor="text1"/>
        </w:rPr>
        <w:t>son</w:t>
      </w:r>
      <w:r w:rsidR="00A768C8">
        <w:rPr>
          <w:rStyle w:val="Hyperlink0"/>
          <w:color w:val="000000" w:themeColor="text1"/>
        </w:rPr>
        <w:t>––Hari––</w:t>
      </w:r>
      <w:r w:rsidR="006F3735" w:rsidRPr="007F7FB7">
        <w:rPr>
          <w:rStyle w:val="Hyperlink0"/>
          <w:color w:val="000000" w:themeColor="text1"/>
        </w:rPr>
        <w:t xml:space="preserve">lying next to her. Everyone was joyful and the baby was an object of repetitive admiration. At one moment, when all men were out of the room, </w:t>
      </w:r>
      <w:r w:rsidR="00A768C8">
        <w:rPr>
          <w:rStyle w:val="Hyperlink0"/>
          <w:color w:val="000000" w:themeColor="text1"/>
        </w:rPr>
        <w:t xml:space="preserve">Hari </w:t>
      </w:r>
      <w:r w:rsidR="006F3735" w:rsidRPr="007F7FB7">
        <w:rPr>
          <w:rStyle w:val="Hyperlink0"/>
          <w:color w:val="000000" w:themeColor="text1"/>
        </w:rPr>
        <w:t xml:space="preserve">began to cry, and the women collectively decided that he was hungry. Before </w:t>
      </w:r>
      <w:r w:rsidRPr="007F7FB7">
        <w:rPr>
          <w:rStyle w:val="Hyperlink0"/>
          <w:color w:val="000000" w:themeColor="text1"/>
        </w:rPr>
        <w:t>Deepika</w:t>
      </w:r>
      <w:r w:rsidR="006F3735" w:rsidRPr="007F7FB7">
        <w:rPr>
          <w:rStyle w:val="Hyperlink0"/>
          <w:color w:val="000000" w:themeColor="text1"/>
        </w:rPr>
        <w:t xml:space="preserve"> could do anything, her mother-in-law stood up from the plastic chair, </w:t>
      </w:r>
      <w:r w:rsidR="008E302E" w:rsidRPr="007F7FB7">
        <w:rPr>
          <w:rStyle w:val="Hyperlink0"/>
          <w:color w:val="000000" w:themeColor="text1"/>
        </w:rPr>
        <w:t xml:space="preserve">removed </w:t>
      </w:r>
      <w:r w:rsidRPr="007F7FB7">
        <w:rPr>
          <w:rStyle w:val="Hyperlink0"/>
          <w:color w:val="000000" w:themeColor="text1"/>
        </w:rPr>
        <w:t>Deepika</w:t>
      </w:r>
      <w:r w:rsidR="006F3735" w:rsidRPr="007F7FB7">
        <w:rPr>
          <w:rStyle w:val="Hyperlink0"/>
          <w:color w:val="000000" w:themeColor="text1"/>
        </w:rPr>
        <w:t xml:space="preserve">’s breast from </w:t>
      </w:r>
      <w:r w:rsidR="008E302E" w:rsidRPr="007F7FB7">
        <w:rPr>
          <w:rStyle w:val="Hyperlink0"/>
          <w:color w:val="000000" w:themeColor="text1"/>
        </w:rPr>
        <w:t xml:space="preserve">her </w:t>
      </w:r>
      <w:r w:rsidR="006F3735" w:rsidRPr="007F7FB7">
        <w:rPr>
          <w:rStyle w:val="Hyperlink0"/>
          <w:color w:val="000000" w:themeColor="text1"/>
        </w:rPr>
        <w:t xml:space="preserve">sari blouse, and started rubbing </w:t>
      </w:r>
      <w:r w:rsidR="0035151E" w:rsidRPr="007F7FB7">
        <w:rPr>
          <w:rStyle w:val="Hyperlink0"/>
          <w:color w:val="000000" w:themeColor="text1"/>
        </w:rPr>
        <w:t xml:space="preserve">it </w:t>
      </w:r>
      <w:r w:rsidR="008E302E" w:rsidRPr="007F7FB7">
        <w:rPr>
          <w:rStyle w:val="Hyperlink0"/>
          <w:color w:val="000000" w:themeColor="text1"/>
        </w:rPr>
        <w:t xml:space="preserve">to make </w:t>
      </w:r>
      <w:r w:rsidR="006F3735" w:rsidRPr="007F7FB7">
        <w:rPr>
          <w:rStyle w:val="Hyperlink0"/>
          <w:color w:val="000000" w:themeColor="text1"/>
        </w:rPr>
        <w:t xml:space="preserve">milk appear. In a similarly rough manner, she directed and pushed the baby’s face into the nipple. Nobody in this moment seemed to mind, </w:t>
      </w:r>
      <w:r w:rsidR="00E70DC7" w:rsidRPr="007F7FB7">
        <w:rPr>
          <w:rStyle w:val="Hyperlink0"/>
          <w:color w:val="000000" w:themeColor="text1"/>
        </w:rPr>
        <w:t>although it made me</w:t>
      </w:r>
      <w:r w:rsidR="00C07722" w:rsidRPr="007F7FB7">
        <w:rPr>
          <w:rStyle w:val="Hyperlink0"/>
          <w:color w:val="000000" w:themeColor="text1"/>
        </w:rPr>
        <w:t>––the ethnographer––</w:t>
      </w:r>
      <w:r w:rsidR="00E70DC7" w:rsidRPr="007F7FB7">
        <w:rPr>
          <w:rStyle w:val="Hyperlink0"/>
          <w:color w:val="000000" w:themeColor="text1"/>
        </w:rPr>
        <w:t xml:space="preserve">uncomfortable. Immediately, however, </w:t>
      </w:r>
      <w:r w:rsidR="006F3735" w:rsidRPr="007F7FB7">
        <w:rPr>
          <w:rStyle w:val="Hyperlink0"/>
          <w:color w:val="000000" w:themeColor="text1"/>
        </w:rPr>
        <w:t xml:space="preserve">I </w:t>
      </w:r>
      <w:r w:rsidR="00E70DC7" w:rsidRPr="007F7FB7">
        <w:rPr>
          <w:rStyle w:val="Hyperlink0"/>
          <w:color w:val="000000" w:themeColor="text1"/>
        </w:rPr>
        <w:t xml:space="preserve">considered how </w:t>
      </w:r>
      <w:r w:rsidR="00670966" w:rsidRPr="007F7FB7">
        <w:rPr>
          <w:rStyle w:val="Hyperlink0"/>
          <w:color w:val="000000" w:themeColor="text1"/>
        </w:rPr>
        <w:t xml:space="preserve">my </w:t>
      </w:r>
      <w:r w:rsidR="00E70DC7" w:rsidRPr="007F7FB7">
        <w:rPr>
          <w:rStyle w:val="Hyperlink0"/>
          <w:color w:val="000000" w:themeColor="text1"/>
        </w:rPr>
        <w:t xml:space="preserve">own </w:t>
      </w:r>
      <w:r w:rsidR="006F3735" w:rsidRPr="007F7FB7">
        <w:rPr>
          <w:rStyle w:val="Hyperlink0"/>
          <w:color w:val="000000" w:themeColor="text1"/>
        </w:rPr>
        <w:t xml:space="preserve">discomfort came from euro-centric ideas about care––what it is and how it should be given, especially in the delicate moments after birth––and about bodily autonomy, boundaries, and personal space. </w:t>
      </w:r>
      <w:r w:rsidRPr="007F7FB7">
        <w:rPr>
          <w:rStyle w:val="Hyperlink0"/>
          <w:color w:val="000000" w:themeColor="text1"/>
        </w:rPr>
        <w:t>Deepika</w:t>
      </w:r>
      <w:r w:rsidR="006F3735" w:rsidRPr="007F7FB7">
        <w:rPr>
          <w:rStyle w:val="Hyperlink0"/>
          <w:color w:val="000000" w:themeColor="text1"/>
        </w:rPr>
        <w:t xml:space="preserve">’s body and baby belonged to her mother-in-law in more ways than I </w:t>
      </w:r>
      <w:r w:rsidR="00E70DC7" w:rsidRPr="007F7FB7">
        <w:rPr>
          <w:rStyle w:val="Hyperlink0"/>
          <w:color w:val="000000" w:themeColor="text1"/>
        </w:rPr>
        <w:t>c</w:t>
      </w:r>
      <w:r w:rsidR="00C07722" w:rsidRPr="007F7FB7">
        <w:rPr>
          <w:rStyle w:val="Hyperlink0"/>
          <w:color w:val="000000" w:themeColor="text1"/>
        </w:rPr>
        <w:t>ould see in that moment</w:t>
      </w:r>
      <w:r w:rsidR="006F3735" w:rsidRPr="007F7FB7">
        <w:rPr>
          <w:rStyle w:val="Hyperlink0"/>
          <w:color w:val="000000" w:themeColor="text1"/>
        </w:rPr>
        <w:t>.</w:t>
      </w:r>
    </w:p>
    <w:p w14:paraId="5BE4D369" w14:textId="72F27055" w:rsidR="000D7D82" w:rsidRPr="007F7FB7" w:rsidRDefault="00E70DC7" w:rsidP="000F3924">
      <w:pPr>
        <w:pStyle w:val="Paragraph"/>
        <w:rPr>
          <w:rStyle w:val="Hyperlink0"/>
          <w:color w:val="000000" w:themeColor="text1"/>
        </w:rPr>
      </w:pPr>
      <w:r w:rsidRPr="007F7FB7">
        <w:rPr>
          <w:rStyle w:val="Hyperlink0"/>
          <w:color w:val="000000" w:themeColor="text1"/>
        </w:rPr>
        <w:lastRenderedPageBreak/>
        <w:t>But w</w:t>
      </w:r>
      <w:r w:rsidR="006F3735" w:rsidRPr="007F7FB7">
        <w:rPr>
          <w:rStyle w:val="Hyperlink0"/>
          <w:color w:val="000000" w:themeColor="text1"/>
        </w:rPr>
        <w:t xml:space="preserve">hen </w:t>
      </w:r>
      <w:r w:rsidRPr="007F7FB7">
        <w:rPr>
          <w:rStyle w:val="Hyperlink0"/>
          <w:color w:val="000000" w:themeColor="text1"/>
        </w:rPr>
        <w:t xml:space="preserve">Deepika’s </w:t>
      </w:r>
      <w:r w:rsidR="006F3735" w:rsidRPr="007F7FB7">
        <w:rPr>
          <w:rStyle w:val="Hyperlink0"/>
          <w:color w:val="000000" w:themeColor="text1"/>
        </w:rPr>
        <w:t xml:space="preserve">mother-in-law left the maternity ward half an hour later, </w:t>
      </w:r>
      <w:r w:rsidR="005E531A" w:rsidRPr="007F7FB7">
        <w:rPr>
          <w:rStyle w:val="Hyperlink0"/>
          <w:color w:val="000000" w:themeColor="text1"/>
        </w:rPr>
        <w:t>Deepika</w:t>
      </w:r>
      <w:r w:rsidR="006F3735" w:rsidRPr="007F7FB7">
        <w:rPr>
          <w:rStyle w:val="Hyperlink0"/>
          <w:color w:val="000000" w:themeColor="text1"/>
        </w:rPr>
        <w:t xml:space="preserve"> turned to her mother and me and said </w:t>
      </w:r>
      <w:r w:rsidR="0037678E" w:rsidRPr="007F7FB7">
        <w:rPr>
          <w:rStyle w:val="Hyperlink0"/>
          <w:color w:val="000000" w:themeColor="text1"/>
        </w:rPr>
        <w:t>‘</w:t>
      </w:r>
      <w:r w:rsidR="006F3735" w:rsidRPr="007F7FB7">
        <w:rPr>
          <w:rStyle w:val="Hyperlink0"/>
          <w:color w:val="000000" w:themeColor="text1"/>
        </w:rPr>
        <w:t>Have you seen how roughly she squeezed me and grabbed the baby? She is always like that. I do not like that</w:t>
      </w:r>
      <w:r w:rsidR="000528D6" w:rsidRPr="007F7FB7">
        <w:rPr>
          <w:rStyle w:val="Hyperlink0"/>
          <w:color w:val="000000" w:themeColor="text1"/>
        </w:rPr>
        <w:t>.</w:t>
      </w:r>
      <w:r w:rsidR="0037678E" w:rsidRPr="007F7FB7">
        <w:rPr>
          <w:rStyle w:val="Hyperlink0"/>
          <w:color w:val="000000" w:themeColor="text1"/>
        </w:rPr>
        <w:t>’</w:t>
      </w:r>
      <w:r w:rsidR="006F3735" w:rsidRPr="007F7FB7">
        <w:rPr>
          <w:rStyle w:val="Hyperlink0"/>
          <w:color w:val="000000" w:themeColor="text1"/>
        </w:rPr>
        <w:t xml:space="preserve"> Then, </w:t>
      </w:r>
      <w:r w:rsidR="005E531A" w:rsidRPr="007F7FB7">
        <w:rPr>
          <w:rStyle w:val="Hyperlink0"/>
          <w:color w:val="000000" w:themeColor="text1"/>
        </w:rPr>
        <w:t>Deepika</w:t>
      </w:r>
      <w:r w:rsidR="006F3735" w:rsidRPr="007F7FB7">
        <w:rPr>
          <w:rStyle w:val="Hyperlink0"/>
          <w:color w:val="000000" w:themeColor="text1"/>
        </w:rPr>
        <w:t xml:space="preserve"> told me about her struggles to conceive. </w:t>
      </w:r>
      <w:r w:rsidR="005E531A" w:rsidRPr="007F7FB7">
        <w:rPr>
          <w:rStyle w:val="Hyperlink0"/>
          <w:color w:val="000000" w:themeColor="text1"/>
        </w:rPr>
        <w:t>Deepika</w:t>
      </w:r>
      <w:r w:rsidR="006F3735" w:rsidRPr="007F7FB7">
        <w:rPr>
          <w:rStyle w:val="Hyperlink0"/>
          <w:color w:val="000000" w:themeColor="text1"/>
        </w:rPr>
        <w:t xml:space="preserve"> could not get pregnant for three years after her marriage and it caused a lot of </w:t>
      </w:r>
      <w:r w:rsidR="006F3735" w:rsidRPr="007F7FB7">
        <w:rPr>
          <w:rStyle w:val="Hyperlink0"/>
          <w:i/>
          <w:iCs/>
          <w:color w:val="000000" w:themeColor="text1"/>
        </w:rPr>
        <w:t>tension</w:t>
      </w:r>
      <w:r w:rsidR="006F3735" w:rsidRPr="007F7FB7">
        <w:rPr>
          <w:rStyle w:val="Hyperlink0"/>
          <w:color w:val="000000" w:themeColor="text1"/>
        </w:rPr>
        <w:t xml:space="preserve"> for her, her husband, and the in-laws, in line with the documented pressures that new brides faced to give birth within the first year of marriage </w:t>
      </w:r>
      <w:r w:rsidR="00E55137">
        <w:rPr>
          <w:rStyle w:val="Hyperlink0"/>
          <w:color w:val="000000" w:themeColor="text1"/>
        </w:rPr>
        <w:t>in</w:t>
      </w:r>
      <w:r w:rsidR="00E55137" w:rsidRPr="007F7FB7">
        <w:rPr>
          <w:rStyle w:val="Hyperlink0"/>
          <w:color w:val="000000" w:themeColor="text1"/>
        </w:rPr>
        <w:t xml:space="preserve"> </w:t>
      </w:r>
      <w:r w:rsidR="006F3735" w:rsidRPr="007F7FB7">
        <w:rPr>
          <w:rStyle w:val="Hyperlink0"/>
          <w:color w:val="000000" w:themeColor="text1"/>
        </w:rPr>
        <w:t xml:space="preserve">India </w:t>
      </w:r>
      <w:r w:rsidR="006F3735" w:rsidRPr="007F7FB7">
        <w:rPr>
          <w:rStyle w:val="Hyperlink0"/>
          <w:color w:val="000000" w:themeColor="text1"/>
        </w:rPr>
        <w:fldChar w:fldCharType="begin"/>
      </w:r>
      <w:r w:rsidR="00335C93" w:rsidRPr="007F7FB7">
        <w:rPr>
          <w:rStyle w:val="Hyperlink0"/>
          <w:color w:val="000000" w:themeColor="text1"/>
        </w:rPr>
        <w:instrText xml:space="preserve"> ADDIN ZOTERO_ITEM CSL_CITATION {"citationID":"f6TjcLzW","properties":{"formattedCitation":"(e.g. Jeffery, Jeffery, and Lyon 1989)","plainCitation":"(e.g. Jeffery, Jeffery, and Lyon 1989)","noteIndex":0},"citationItems":[{"id":7,"uris":["http://zotero.org/users/local/UhwqeRwa/items/QZ2RNN39"],"itemData":{"id":7,"type":"book","event-place":"London","note":"publisher: Zed Books; New Delhi, India; Manohar","publisher":"Zed Books","publisher-place":"London","source":"Google Scholar","title":"Labour pains and labour power: Women and childbearing in India","title-short":"Labour pains and labour power","author":[{"family":"Jeffery","given":"Patricia"},{"family":"Jeffery","given":"Roger"},{"family":"Lyon","given":"Andrew"}],"issued":{"date-parts":[["1989"]]}},"prefix":"e.g."}],"schema":"https://github.com/citation-style-language/schema/raw/master/csl-citation.json"} </w:instrText>
      </w:r>
      <w:r w:rsidR="006F3735" w:rsidRPr="007F7FB7">
        <w:rPr>
          <w:rStyle w:val="Hyperlink0"/>
          <w:color w:val="000000" w:themeColor="text1"/>
        </w:rPr>
        <w:fldChar w:fldCharType="separate"/>
      </w:r>
      <w:r w:rsidR="00D33DD3" w:rsidRPr="007F7FB7">
        <w:rPr>
          <w:rStyle w:val="Hyperlink0"/>
          <w:color w:val="000000" w:themeColor="text1"/>
        </w:rPr>
        <w:t>(e.g. Jeffery, Jeffery, and Lyon 1989)</w:t>
      </w:r>
      <w:r w:rsidR="006F3735" w:rsidRPr="007F7FB7">
        <w:rPr>
          <w:rStyle w:val="Hyperlink0"/>
          <w:color w:val="000000" w:themeColor="text1"/>
        </w:rPr>
        <w:fldChar w:fldCharType="end"/>
      </w:r>
      <w:r w:rsidR="006F3735" w:rsidRPr="007F7FB7">
        <w:rPr>
          <w:rStyle w:val="Hyperlink0"/>
          <w:color w:val="000000" w:themeColor="text1"/>
        </w:rPr>
        <w:t xml:space="preserve">. </w:t>
      </w:r>
      <w:r w:rsidR="000528D6" w:rsidRPr="007F7FB7">
        <w:rPr>
          <w:rStyle w:val="Hyperlink0"/>
          <w:color w:val="000000" w:themeColor="text1"/>
        </w:rPr>
        <w:t xml:space="preserve">Tension is a cultural idiom of distress </w:t>
      </w:r>
      <w:r w:rsidR="00DE5694" w:rsidRPr="007F7FB7">
        <w:rPr>
          <w:rStyle w:val="Hyperlink0"/>
          <w:color w:val="000000" w:themeColor="text1"/>
        </w:rPr>
        <w:t>across</w:t>
      </w:r>
      <w:r w:rsidR="00FD0961" w:rsidRPr="007F7FB7">
        <w:rPr>
          <w:rStyle w:val="Hyperlink0"/>
          <w:color w:val="000000" w:themeColor="text1"/>
        </w:rPr>
        <w:t xml:space="preserve"> </w:t>
      </w:r>
      <w:r w:rsidR="000528D6" w:rsidRPr="007F7FB7">
        <w:rPr>
          <w:rStyle w:val="Hyperlink0"/>
          <w:color w:val="000000" w:themeColor="text1"/>
        </w:rPr>
        <w:t xml:space="preserve">India and Weaver </w:t>
      </w:r>
      <w:r w:rsidR="000528D6" w:rsidRPr="007F7FB7">
        <w:rPr>
          <w:rStyle w:val="Hyperlink0"/>
          <w:color w:val="000000" w:themeColor="text1"/>
        </w:rPr>
        <w:fldChar w:fldCharType="begin"/>
      </w:r>
      <w:r w:rsidR="009D7F9D">
        <w:rPr>
          <w:rStyle w:val="Hyperlink0"/>
          <w:color w:val="000000" w:themeColor="text1"/>
        </w:rPr>
        <w:instrText xml:space="preserve"> ADDIN ZOTERO_ITEM CSL_CITATION {"citationID":"lpGCpb9l","properties":{"formattedCitation":"(2017, 35)","plainCitation":"(2017, 35)","noteIndex":0},"citationItems":[{"id":434,"uris":["http://zotero.org/users/local/UhwqeRwa/items/RN5IXKE8"],"itemData":{"id":434,"type":"article-journal","abstract":"The existing literature on Indian ethnopsychology has long asserted that somatization is a key aspect of experiences of distress. The study of idioms of distress arose out of work done in India (Nichter in Cult Med Psychiatry 5(4):379–408, 1981), but ironically, little subsequent work has systematically explored idioms of distress in this part of the world. This ethnographic study focused on the term tension (tenśan) and its relation to a cultural syndrome among women in urban North India. This syndrome appears to involve rapid-onset anger, irritation, rumination, and sleeplessness as key symptoms. It is often linked to specific circumstances such as domestic conflict and is associated with the stresses of modern urban life. People who report more symptoms of tension had consistently higher scores on the Hopkins Symptoms Checklist-25 for depression and anxiety. In this cultural context where psychiatric care is highly stigmatized, the language of tension can aid providers of mental healthcare (many of whom, in India, are not psychiatrists or psychologists) to identify and communicate effectively with potential patients whose mental healthcare needs might otherwise go unaddressed.","container-title":"Culture, Medicine, and Psychiatry","DOI":"10.1007/s11013-016-9516-5","ISSN":"1573-076X","issue":"1","journalAbbreviation":"Cult Med Psychiatry","language":"en","page":"35-55","source":"Springer Link","title":"Tension Among Women in North India: An Idiom of Distress and a Cultural Syndrome","title-short":"Tension Among Women in North India","volume":"41","author":[{"family":"Weaver","given":"Lesley Jo"}],"issued":{"date-parts":[["2017",3,1]]}},"locator":"35","label":"page","suppress-author":true}],"schema":"https://github.com/citation-style-language/schema/raw/master/csl-citation.json"} </w:instrText>
      </w:r>
      <w:r w:rsidR="000528D6" w:rsidRPr="007F7FB7">
        <w:rPr>
          <w:rStyle w:val="Hyperlink0"/>
          <w:color w:val="000000" w:themeColor="text1"/>
        </w:rPr>
        <w:fldChar w:fldCharType="separate"/>
      </w:r>
      <w:r w:rsidR="00D33DD3" w:rsidRPr="007F7FB7">
        <w:rPr>
          <w:rStyle w:val="Hyperlink0"/>
          <w:noProof/>
          <w:color w:val="000000" w:themeColor="text1"/>
        </w:rPr>
        <w:t>(2017, 35)</w:t>
      </w:r>
      <w:r w:rsidR="000528D6" w:rsidRPr="007F7FB7">
        <w:rPr>
          <w:rStyle w:val="Hyperlink0"/>
          <w:color w:val="000000" w:themeColor="text1"/>
        </w:rPr>
        <w:fldChar w:fldCharType="end"/>
      </w:r>
      <w:r w:rsidR="00DE5694" w:rsidRPr="007F7FB7">
        <w:rPr>
          <w:rStyle w:val="Hyperlink0"/>
          <w:color w:val="000000" w:themeColor="text1"/>
        </w:rPr>
        <w:t>, working with women in north India,</w:t>
      </w:r>
      <w:r w:rsidR="000528D6" w:rsidRPr="007F7FB7">
        <w:rPr>
          <w:rStyle w:val="Hyperlink0"/>
          <w:color w:val="000000" w:themeColor="text1"/>
        </w:rPr>
        <w:t xml:space="preserve"> </w:t>
      </w:r>
      <w:r w:rsidR="00FD0961" w:rsidRPr="007F7FB7">
        <w:rPr>
          <w:rStyle w:val="Hyperlink0"/>
          <w:color w:val="000000" w:themeColor="text1"/>
        </w:rPr>
        <w:t xml:space="preserve">links it to difficult relationships and </w:t>
      </w:r>
      <w:r w:rsidR="0037678E" w:rsidRPr="007F7FB7">
        <w:rPr>
          <w:rStyle w:val="Hyperlink0"/>
          <w:color w:val="000000" w:themeColor="text1"/>
        </w:rPr>
        <w:t>‘</w:t>
      </w:r>
      <w:r w:rsidR="00FD0961" w:rsidRPr="007F7FB7">
        <w:rPr>
          <w:rStyle w:val="Hyperlink0"/>
          <w:color w:val="000000" w:themeColor="text1"/>
        </w:rPr>
        <w:t>stresses of modern urban life.</w:t>
      </w:r>
      <w:r w:rsidR="0037678E" w:rsidRPr="007F7FB7">
        <w:rPr>
          <w:rStyle w:val="Hyperlink0"/>
          <w:color w:val="000000" w:themeColor="text1"/>
        </w:rPr>
        <w:t>’</w:t>
      </w:r>
      <w:r w:rsidR="00FD0961" w:rsidRPr="007F7FB7">
        <w:rPr>
          <w:rStyle w:val="Hyperlink0"/>
          <w:color w:val="000000" w:themeColor="text1"/>
        </w:rPr>
        <w:t xml:space="preserve"> Talking about tension was ubiquitous in rural settings, too, but </w:t>
      </w:r>
      <w:r w:rsidR="000D7D82" w:rsidRPr="007F7FB7">
        <w:rPr>
          <w:rStyle w:val="Hyperlink0"/>
          <w:color w:val="000000" w:themeColor="text1"/>
        </w:rPr>
        <w:t>there</w:t>
      </w:r>
      <w:r w:rsidRPr="007F7FB7">
        <w:rPr>
          <w:rStyle w:val="Hyperlink0"/>
          <w:color w:val="000000" w:themeColor="text1"/>
        </w:rPr>
        <w:t>,</w:t>
      </w:r>
      <w:r w:rsidR="000D7D82" w:rsidRPr="007F7FB7">
        <w:rPr>
          <w:rStyle w:val="Hyperlink0"/>
          <w:color w:val="000000" w:themeColor="text1"/>
        </w:rPr>
        <w:t xml:space="preserve"> conversations</w:t>
      </w:r>
      <w:r w:rsidR="00FD0961" w:rsidRPr="007F7FB7">
        <w:rPr>
          <w:rStyle w:val="Hyperlink0"/>
          <w:color w:val="000000" w:themeColor="text1"/>
        </w:rPr>
        <w:t xml:space="preserve"> mostly focussed on </w:t>
      </w:r>
      <w:r w:rsidR="000D7D82" w:rsidRPr="007F7FB7">
        <w:rPr>
          <w:rStyle w:val="Hyperlink0"/>
          <w:color w:val="000000" w:themeColor="text1"/>
        </w:rPr>
        <w:t>strategies and advice to</w:t>
      </w:r>
      <w:r w:rsidR="00FD0961" w:rsidRPr="007F7FB7">
        <w:rPr>
          <w:rStyle w:val="Hyperlink0"/>
          <w:color w:val="000000" w:themeColor="text1"/>
        </w:rPr>
        <w:t xml:space="preserve"> </w:t>
      </w:r>
      <w:r w:rsidR="000D7D82" w:rsidRPr="007F7FB7">
        <w:rPr>
          <w:rStyle w:val="Hyperlink0"/>
          <w:color w:val="000000" w:themeColor="text1"/>
        </w:rPr>
        <w:t xml:space="preserve">prevent tension. According to Deepika, her and </w:t>
      </w:r>
      <w:r w:rsidR="00C868C6" w:rsidRPr="007F7FB7">
        <w:rPr>
          <w:rStyle w:val="Hyperlink0"/>
          <w:color w:val="000000" w:themeColor="text1"/>
        </w:rPr>
        <w:t xml:space="preserve">her </w:t>
      </w:r>
      <w:r w:rsidR="000D7D82" w:rsidRPr="007F7FB7">
        <w:rPr>
          <w:rStyle w:val="Hyperlink0"/>
          <w:color w:val="000000" w:themeColor="text1"/>
        </w:rPr>
        <w:t>family’s tension was a lived and inevitable experience</w:t>
      </w:r>
      <w:r w:rsidR="00FD0961" w:rsidRPr="007F7FB7">
        <w:rPr>
          <w:rStyle w:val="Hyperlink0"/>
          <w:color w:val="000000" w:themeColor="text1"/>
        </w:rPr>
        <w:t xml:space="preserve"> </w:t>
      </w:r>
      <w:r w:rsidR="000D7D82" w:rsidRPr="007F7FB7">
        <w:rPr>
          <w:rStyle w:val="Hyperlink0"/>
          <w:color w:val="000000" w:themeColor="text1"/>
        </w:rPr>
        <w:t xml:space="preserve">for someone </w:t>
      </w:r>
      <w:r w:rsidR="00DD1A86" w:rsidRPr="007F7FB7">
        <w:rPr>
          <w:rStyle w:val="Hyperlink0"/>
          <w:color w:val="000000" w:themeColor="text1"/>
        </w:rPr>
        <w:t>struggling to conceive.</w:t>
      </w:r>
      <w:r w:rsidR="00A36070" w:rsidRPr="007F7FB7">
        <w:rPr>
          <w:rStyle w:val="Hyperlink0"/>
          <w:color w:val="000000" w:themeColor="text1"/>
        </w:rPr>
        <w:t xml:space="preserve"> </w:t>
      </w:r>
      <w:r w:rsidR="00C868C6" w:rsidRPr="007F7FB7">
        <w:rPr>
          <w:rStyle w:val="Hyperlink0"/>
          <w:color w:val="000000" w:themeColor="text1"/>
        </w:rPr>
        <w:t>In her case, reproductive anxieties related to in</w:t>
      </w:r>
      <w:r w:rsidR="00EB397F">
        <w:rPr>
          <w:rStyle w:val="Hyperlink0"/>
          <w:color w:val="000000" w:themeColor="text1"/>
        </w:rPr>
        <w:t>/sub</w:t>
      </w:r>
      <w:r w:rsidR="00C868C6" w:rsidRPr="007F7FB7">
        <w:rPr>
          <w:rStyle w:val="Hyperlink0"/>
          <w:color w:val="000000" w:themeColor="text1"/>
        </w:rPr>
        <w:t xml:space="preserve">fertility were heightened by the stresses of urban living and being a new daughter-in-law. </w:t>
      </w:r>
    </w:p>
    <w:p w14:paraId="58BA019C" w14:textId="28BCF441" w:rsidR="006F3735" w:rsidRDefault="00813589" w:rsidP="000F3924">
      <w:pPr>
        <w:pStyle w:val="Paragraph"/>
        <w:rPr>
          <w:rStyle w:val="Hyperlink0"/>
          <w:color w:val="000000" w:themeColor="text1"/>
        </w:rPr>
      </w:pPr>
      <w:r w:rsidRPr="007F7FB7">
        <w:rPr>
          <w:rStyle w:val="Hyperlink0"/>
          <w:color w:val="000000" w:themeColor="text1"/>
        </w:rPr>
        <w:t>Deepika</w:t>
      </w:r>
      <w:r w:rsidR="00CA2C73" w:rsidRPr="007F7FB7">
        <w:rPr>
          <w:rStyle w:val="Hyperlink0"/>
          <w:color w:val="000000" w:themeColor="text1"/>
        </w:rPr>
        <w:t xml:space="preserve"> narrated</w:t>
      </w:r>
      <w:r w:rsidRPr="007F7FB7">
        <w:rPr>
          <w:rStyle w:val="Hyperlink0"/>
          <w:color w:val="000000" w:themeColor="text1"/>
        </w:rPr>
        <w:t xml:space="preserve"> how o</w:t>
      </w:r>
      <w:r w:rsidR="00E70DC7" w:rsidRPr="007F7FB7">
        <w:rPr>
          <w:rStyle w:val="Hyperlink0"/>
          <w:color w:val="000000" w:themeColor="text1"/>
        </w:rPr>
        <w:t>ne day, about a</w:t>
      </w:r>
      <w:r w:rsidR="006F3735" w:rsidRPr="007F7FB7">
        <w:rPr>
          <w:rStyle w:val="Hyperlink0"/>
          <w:color w:val="000000" w:themeColor="text1"/>
        </w:rPr>
        <w:t xml:space="preserve"> year </w:t>
      </w:r>
      <w:r w:rsidR="00E70DC7" w:rsidRPr="007F7FB7">
        <w:rPr>
          <w:rStyle w:val="Hyperlink0"/>
          <w:color w:val="000000" w:themeColor="text1"/>
        </w:rPr>
        <w:t xml:space="preserve">before </w:t>
      </w:r>
      <w:r w:rsidR="00A16861">
        <w:rPr>
          <w:rStyle w:val="Hyperlink0"/>
          <w:color w:val="000000" w:themeColor="text1"/>
        </w:rPr>
        <w:t>Hari</w:t>
      </w:r>
      <w:r w:rsidR="00E70DC7" w:rsidRPr="007F7FB7">
        <w:rPr>
          <w:rStyle w:val="Hyperlink0"/>
          <w:color w:val="000000" w:themeColor="text1"/>
        </w:rPr>
        <w:t xml:space="preserve"> was born, she</w:t>
      </w:r>
      <w:r w:rsidR="006F3735" w:rsidRPr="007F7FB7">
        <w:rPr>
          <w:rStyle w:val="Hyperlink0"/>
          <w:color w:val="000000" w:themeColor="text1"/>
        </w:rPr>
        <w:t xml:space="preserve"> was resting in-between household tasks, </w:t>
      </w:r>
      <w:r w:rsidRPr="007F7FB7">
        <w:rPr>
          <w:rStyle w:val="Hyperlink0"/>
          <w:color w:val="000000" w:themeColor="text1"/>
        </w:rPr>
        <w:t xml:space="preserve">when </w:t>
      </w:r>
      <w:r w:rsidR="006F3735" w:rsidRPr="007F7FB7">
        <w:rPr>
          <w:rStyle w:val="Hyperlink0"/>
          <w:color w:val="000000" w:themeColor="text1"/>
        </w:rPr>
        <w:t xml:space="preserve">her in-laws asked her to get dressed and told her they all needed to go somewhere for some business. She did not know why or where </w:t>
      </w:r>
      <w:r w:rsidR="00D03C0E" w:rsidRPr="007F7FB7">
        <w:rPr>
          <w:rStyle w:val="Hyperlink0"/>
          <w:color w:val="000000" w:themeColor="text1"/>
        </w:rPr>
        <w:t xml:space="preserve">to </w:t>
      </w:r>
      <w:r w:rsidR="006F3735" w:rsidRPr="007F7FB7">
        <w:rPr>
          <w:rStyle w:val="Hyperlink0"/>
          <w:color w:val="000000" w:themeColor="text1"/>
        </w:rPr>
        <w:t xml:space="preserve">but followed their instructions. </w:t>
      </w:r>
      <w:r w:rsidR="00D03C0E" w:rsidRPr="007F7FB7">
        <w:rPr>
          <w:rStyle w:val="Hyperlink0"/>
          <w:color w:val="000000" w:themeColor="text1"/>
        </w:rPr>
        <w:t>T</w:t>
      </w:r>
      <w:r w:rsidR="006F3735" w:rsidRPr="007F7FB7">
        <w:rPr>
          <w:rStyle w:val="Hyperlink0"/>
          <w:color w:val="000000" w:themeColor="text1"/>
        </w:rPr>
        <w:t xml:space="preserve">hey took </w:t>
      </w:r>
      <w:r w:rsidR="00D03C0E" w:rsidRPr="007F7FB7">
        <w:rPr>
          <w:rStyle w:val="Hyperlink0"/>
          <w:color w:val="000000" w:themeColor="text1"/>
        </w:rPr>
        <w:t xml:space="preserve">an autorickshaw </w:t>
      </w:r>
      <w:r w:rsidR="006F3735" w:rsidRPr="007F7FB7">
        <w:rPr>
          <w:rStyle w:val="Hyperlink0"/>
          <w:color w:val="000000" w:themeColor="text1"/>
        </w:rPr>
        <w:t xml:space="preserve">to a private hospital, where </w:t>
      </w:r>
      <w:r w:rsidR="00D03C0E" w:rsidRPr="007F7FB7">
        <w:rPr>
          <w:rStyle w:val="Hyperlink0"/>
          <w:color w:val="000000" w:themeColor="text1"/>
        </w:rPr>
        <w:t>Deepika</w:t>
      </w:r>
      <w:r w:rsidR="006F3735" w:rsidRPr="007F7FB7">
        <w:rPr>
          <w:rStyle w:val="Hyperlink0"/>
          <w:color w:val="000000" w:themeColor="text1"/>
        </w:rPr>
        <w:t xml:space="preserve"> was </w:t>
      </w:r>
      <w:r w:rsidR="00D03C0E" w:rsidRPr="007F7FB7">
        <w:rPr>
          <w:rStyle w:val="Hyperlink0"/>
          <w:color w:val="000000" w:themeColor="text1"/>
        </w:rPr>
        <w:t>told</w:t>
      </w:r>
      <w:r w:rsidR="006F3735" w:rsidRPr="007F7FB7">
        <w:rPr>
          <w:rStyle w:val="Hyperlink0"/>
          <w:color w:val="000000" w:themeColor="text1"/>
        </w:rPr>
        <w:t xml:space="preserve"> to lie down on a bed and was given an injection. That was the last thing she remembered. </w:t>
      </w:r>
      <w:r w:rsidR="005E531A" w:rsidRPr="007F7FB7">
        <w:rPr>
          <w:rStyle w:val="Hyperlink0"/>
          <w:color w:val="000000" w:themeColor="text1"/>
        </w:rPr>
        <w:t>Deepika</w:t>
      </w:r>
      <w:r w:rsidR="006F3735" w:rsidRPr="007F7FB7">
        <w:rPr>
          <w:rStyle w:val="Hyperlink0"/>
          <w:color w:val="000000" w:themeColor="text1"/>
        </w:rPr>
        <w:t xml:space="preserve"> woke up after a few hours in the same bed but with pain in her stomach. She found a bandage across her abdomen and was told that the doctor performed surgery to </w:t>
      </w:r>
      <w:r w:rsidR="00671625">
        <w:rPr>
          <w:rStyle w:val="Hyperlink0"/>
          <w:color w:val="000000" w:themeColor="text1"/>
        </w:rPr>
        <w:t>‘</w:t>
      </w:r>
      <w:r w:rsidR="006F3735" w:rsidRPr="007F7FB7">
        <w:rPr>
          <w:rStyle w:val="Hyperlink0"/>
          <w:color w:val="000000" w:themeColor="text1"/>
        </w:rPr>
        <w:t>open</w:t>
      </w:r>
      <w:r w:rsidR="00671625">
        <w:rPr>
          <w:rStyle w:val="Hyperlink0"/>
          <w:color w:val="000000" w:themeColor="text1"/>
        </w:rPr>
        <w:t>’</w:t>
      </w:r>
      <w:r w:rsidR="006F3735" w:rsidRPr="007F7FB7">
        <w:rPr>
          <w:rStyle w:val="Hyperlink0"/>
          <w:color w:val="000000" w:themeColor="text1"/>
        </w:rPr>
        <w:t xml:space="preserve"> her uterine tubes. </w:t>
      </w:r>
      <w:r w:rsidR="009D7F9D">
        <w:rPr>
          <w:rStyle w:val="Hyperlink0"/>
          <w:color w:val="000000" w:themeColor="text1"/>
        </w:rPr>
        <w:t xml:space="preserve">Deepika did not know which procedure was performed but </w:t>
      </w:r>
      <w:r w:rsidR="00FF2820">
        <w:rPr>
          <w:rStyle w:val="Hyperlink0"/>
          <w:color w:val="000000" w:themeColor="text1"/>
        </w:rPr>
        <w:t xml:space="preserve">women collectively </w:t>
      </w:r>
      <w:r w:rsidR="009D7F9D">
        <w:rPr>
          <w:rStyle w:val="Hyperlink0"/>
          <w:color w:val="000000" w:themeColor="text1"/>
        </w:rPr>
        <w:t>guessed that it m</w:t>
      </w:r>
      <w:r w:rsidR="00381D05">
        <w:rPr>
          <w:rStyle w:val="Hyperlink0"/>
          <w:color w:val="000000" w:themeColor="text1"/>
        </w:rPr>
        <w:t>ust</w:t>
      </w:r>
      <w:r w:rsidR="009D7F9D">
        <w:rPr>
          <w:rStyle w:val="Hyperlink0"/>
          <w:color w:val="000000" w:themeColor="text1"/>
        </w:rPr>
        <w:t xml:space="preserve"> have been </w:t>
      </w:r>
      <w:r w:rsidR="00FF2820">
        <w:rPr>
          <w:rStyle w:val="Hyperlink0"/>
          <w:color w:val="000000" w:themeColor="text1"/>
        </w:rPr>
        <w:t>done with</w:t>
      </w:r>
      <w:r w:rsidR="009D7F9D">
        <w:rPr>
          <w:rStyle w:val="Hyperlink0"/>
          <w:color w:val="000000" w:themeColor="text1"/>
        </w:rPr>
        <w:t xml:space="preserve"> </w:t>
      </w:r>
      <w:r w:rsidR="009D7F9D" w:rsidRPr="000F3924">
        <w:rPr>
          <w:rStyle w:val="Hyperlink0"/>
          <w:i/>
          <w:iCs/>
          <w:color w:val="000000" w:themeColor="text1"/>
        </w:rPr>
        <w:t>doorb</w:t>
      </w:r>
      <w:r w:rsidR="009D5A79">
        <w:rPr>
          <w:rStyle w:val="Hyperlink0"/>
          <w:i/>
          <w:iCs/>
          <w:color w:val="000000" w:themeColor="text1"/>
        </w:rPr>
        <w:t>ee</w:t>
      </w:r>
      <w:r w:rsidR="009D7F9D" w:rsidRPr="000F3924">
        <w:rPr>
          <w:rStyle w:val="Hyperlink0"/>
          <w:i/>
          <w:iCs/>
          <w:color w:val="000000" w:themeColor="text1"/>
        </w:rPr>
        <w:t>n</w:t>
      </w:r>
      <w:r w:rsidR="009D7F9D">
        <w:rPr>
          <w:rStyle w:val="Hyperlink0"/>
          <w:color w:val="000000" w:themeColor="text1"/>
        </w:rPr>
        <w:t xml:space="preserve">, </w:t>
      </w:r>
      <w:r w:rsidR="001F7D40">
        <w:rPr>
          <w:rStyle w:val="Hyperlink0"/>
          <w:color w:val="000000" w:themeColor="text1"/>
        </w:rPr>
        <w:t>a</w:t>
      </w:r>
      <w:r w:rsidR="009D7F9D">
        <w:rPr>
          <w:rStyle w:val="Hyperlink0"/>
          <w:color w:val="000000" w:themeColor="text1"/>
        </w:rPr>
        <w:t xml:space="preserve"> </w:t>
      </w:r>
      <w:r w:rsidR="00381D05">
        <w:rPr>
          <w:rStyle w:val="Hyperlink0"/>
          <w:color w:val="000000" w:themeColor="text1"/>
        </w:rPr>
        <w:t xml:space="preserve">term used to refer to a </w:t>
      </w:r>
      <w:r w:rsidR="009D7F9D">
        <w:rPr>
          <w:rStyle w:val="Hyperlink0"/>
          <w:color w:val="000000" w:themeColor="text1"/>
        </w:rPr>
        <w:t xml:space="preserve">laparoscope. </w:t>
      </w:r>
      <w:r w:rsidR="001F7D40">
        <w:rPr>
          <w:rStyle w:val="Hyperlink0"/>
          <w:color w:val="000000" w:themeColor="text1"/>
        </w:rPr>
        <w:t>Across India, t</w:t>
      </w:r>
      <w:r w:rsidR="009D7F9D">
        <w:rPr>
          <w:rStyle w:val="Hyperlink0"/>
          <w:color w:val="000000" w:themeColor="text1"/>
        </w:rPr>
        <w:t xml:space="preserve">he laparoscope is a well-known </w:t>
      </w:r>
      <w:r w:rsidR="001F7D40">
        <w:rPr>
          <w:rStyle w:val="Hyperlink0"/>
          <w:color w:val="000000" w:themeColor="text1"/>
        </w:rPr>
        <w:t>bio</w:t>
      </w:r>
      <w:r w:rsidR="009D7F9D">
        <w:rPr>
          <w:rStyle w:val="Hyperlink0"/>
          <w:color w:val="000000" w:themeColor="text1"/>
        </w:rPr>
        <w:t xml:space="preserve">medical artefact and a reproductive technology used for sterilization, the </w:t>
      </w:r>
      <w:r w:rsidR="009D7F9D">
        <w:rPr>
          <w:rStyle w:val="Hyperlink0"/>
          <w:color w:val="000000" w:themeColor="text1"/>
        </w:rPr>
        <w:lastRenderedPageBreak/>
        <w:t>most prevalent method of contraception</w:t>
      </w:r>
      <w:r w:rsidR="00FF2820">
        <w:rPr>
          <w:rStyle w:val="Hyperlink0"/>
          <w:color w:val="000000" w:themeColor="text1"/>
        </w:rPr>
        <w:t xml:space="preserve">. </w:t>
      </w:r>
      <w:r w:rsidR="00381D05">
        <w:rPr>
          <w:rStyle w:val="Hyperlink0"/>
          <w:color w:val="000000" w:themeColor="text1"/>
        </w:rPr>
        <w:t>Instead of purely focussing on the safety and convenience</w:t>
      </w:r>
      <w:r w:rsidR="00FF2820">
        <w:rPr>
          <w:rStyle w:val="Hyperlink0"/>
          <w:color w:val="000000" w:themeColor="text1"/>
        </w:rPr>
        <w:t xml:space="preserve"> </w:t>
      </w:r>
      <w:r w:rsidR="00381D05">
        <w:rPr>
          <w:rStyle w:val="Hyperlink0"/>
          <w:color w:val="000000" w:themeColor="text1"/>
        </w:rPr>
        <w:t xml:space="preserve">that the </w:t>
      </w:r>
      <w:r w:rsidR="00FF2820">
        <w:rPr>
          <w:rStyle w:val="Hyperlink0"/>
          <w:color w:val="000000" w:themeColor="text1"/>
        </w:rPr>
        <w:t xml:space="preserve">laparoscope </w:t>
      </w:r>
      <w:r w:rsidR="00381D05">
        <w:rPr>
          <w:rStyle w:val="Hyperlink0"/>
          <w:color w:val="000000" w:themeColor="text1"/>
        </w:rPr>
        <w:t>promises</w:t>
      </w:r>
      <w:r w:rsidR="00F94BAD">
        <w:rPr>
          <w:rStyle w:val="Hyperlink0"/>
          <w:color w:val="000000" w:themeColor="text1"/>
        </w:rPr>
        <w:t xml:space="preserve"> within biomedical and state discourses</w:t>
      </w:r>
      <w:r w:rsidR="00381D05">
        <w:rPr>
          <w:rStyle w:val="Hyperlink0"/>
          <w:color w:val="000000" w:themeColor="text1"/>
        </w:rPr>
        <w:t xml:space="preserve">, </w:t>
      </w:r>
      <w:r w:rsidR="004B6AAA">
        <w:rPr>
          <w:rStyle w:val="Hyperlink0"/>
          <w:color w:val="000000" w:themeColor="text1"/>
        </w:rPr>
        <w:t xml:space="preserve">for many women the laparoscope </w:t>
      </w:r>
      <w:r w:rsidR="001F7D40">
        <w:rPr>
          <w:rStyle w:val="Hyperlink0"/>
          <w:color w:val="000000" w:themeColor="text1"/>
        </w:rPr>
        <w:t>encapsulate</w:t>
      </w:r>
      <w:r w:rsidR="00721D29">
        <w:rPr>
          <w:rStyle w:val="Hyperlink0"/>
          <w:color w:val="000000" w:themeColor="text1"/>
        </w:rPr>
        <w:t>s</w:t>
      </w:r>
      <w:r w:rsidR="001F7D40">
        <w:rPr>
          <w:rStyle w:val="Hyperlink0"/>
          <w:color w:val="000000" w:themeColor="text1"/>
        </w:rPr>
        <w:t xml:space="preserve"> power and ambivalence </w:t>
      </w:r>
      <w:r w:rsidR="009D5A79">
        <w:rPr>
          <w:rStyle w:val="Hyperlink0"/>
          <w:color w:val="000000" w:themeColor="text1"/>
        </w:rPr>
        <w:fldChar w:fldCharType="begin"/>
      </w:r>
      <w:r w:rsidR="009D5A79">
        <w:rPr>
          <w:rStyle w:val="Hyperlink0"/>
          <w:color w:val="000000" w:themeColor="text1"/>
        </w:rPr>
        <w:instrText xml:space="preserve"> ADDIN ZOTERO_ITEM CSL_CITATION {"citationID":"bJXAp9mr","properties":{"formattedCitation":"(Fiks 2023)","plainCitation":"(Fiks 2023)","noteIndex":0},"citationItems":[{"id":1088,"uris":["http://zotero.org/users/local/UhwqeRwa/items/8MCCSIL6"],"itemData":{"id":1088,"type":"article-journal","abstract":"Laparoscopic tubal ligation is the most prevalent method of contraception amongst India’s rural and urban poor. Drawing on 18 months of ethnographic fieldwork in rural Rajasthan in 2012–2013, this paper investigates how rural women’s perceptions of a biomedical instrument—the laparoscope—influence their perceptions of sterilization, a procedure often entrenched in coercive, target- and incentive-driven population control programme. By investigating how a laparoscope is entangled in global exchanges, national policies, institutional arrangements, and local moral worlds, this paper demonstrates that while wider biomedical discourses perpetuate the narrative of safety and convenience, people’s everyday lives inform their understandings of technology that is widely known but rarely seen.","container-title":"Anthropology &amp; Medicine","DOI":"10.1080/13648470.2022.2152634","ISSN":"1364-8470","issue":"0","note":"publisher: Routledge\n_eprint: https://doi.org/10.1080/13648470.2022.2152634\nPMID: 36645045","page":"1-17","source":"Taylor and Francis+NEJM","title":"Imaginaries of a laparoscope: power, convenience, and sterilization in rural India","title-short":"Imaginaries of a laparoscope","volume":"0","author":[{"family":"Fiks","given":"Eva"}],"issued":{"date-parts":[["2023",1,16]]}}}],"schema":"https://github.com/citation-style-language/schema/raw/master/csl-citation.json"} </w:instrText>
      </w:r>
      <w:r w:rsidR="009D5A79">
        <w:rPr>
          <w:rStyle w:val="Hyperlink0"/>
          <w:color w:val="000000" w:themeColor="text1"/>
        </w:rPr>
        <w:fldChar w:fldCharType="separate"/>
      </w:r>
      <w:r w:rsidR="009D5A79">
        <w:rPr>
          <w:rStyle w:val="Hyperlink0"/>
          <w:noProof/>
          <w:color w:val="000000" w:themeColor="text1"/>
        </w:rPr>
        <w:t>(Fiks 2023)</w:t>
      </w:r>
      <w:r w:rsidR="009D5A79">
        <w:rPr>
          <w:rStyle w:val="Hyperlink0"/>
          <w:color w:val="000000" w:themeColor="text1"/>
        </w:rPr>
        <w:fldChar w:fldCharType="end"/>
      </w:r>
      <w:r w:rsidR="00F94BAD">
        <w:rPr>
          <w:rStyle w:val="Hyperlink0"/>
          <w:color w:val="000000" w:themeColor="text1"/>
        </w:rPr>
        <w:t>, ideas which extend to doctors using the instrument and mothers-in-law orchestrating such events</w:t>
      </w:r>
      <w:r w:rsidR="006D564D">
        <w:rPr>
          <w:rStyle w:val="Hyperlink0"/>
          <w:color w:val="000000" w:themeColor="text1"/>
        </w:rPr>
        <w:t xml:space="preserve"> in secret</w:t>
      </w:r>
      <w:r w:rsidR="00F94BAD">
        <w:rPr>
          <w:rStyle w:val="Hyperlink0"/>
          <w:color w:val="000000" w:themeColor="text1"/>
        </w:rPr>
        <w:t xml:space="preserve">. </w:t>
      </w:r>
      <w:r w:rsidR="001F7D40">
        <w:rPr>
          <w:rStyle w:val="Hyperlink0"/>
          <w:color w:val="000000" w:themeColor="text1"/>
        </w:rPr>
        <w:t>A</w:t>
      </w:r>
      <w:r w:rsidR="00E72E19" w:rsidRPr="007F7FB7">
        <w:rPr>
          <w:rStyle w:val="Hyperlink0"/>
          <w:color w:val="000000" w:themeColor="text1"/>
        </w:rPr>
        <w:t xml:space="preserve"> procedure to remove </w:t>
      </w:r>
      <w:r w:rsidR="0037678E" w:rsidRPr="007F7FB7">
        <w:rPr>
          <w:rStyle w:val="Hyperlink0"/>
          <w:color w:val="000000" w:themeColor="text1"/>
        </w:rPr>
        <w:t>‘</w:t>
      </w:r>
      <w:r w:rsidR="00E72E19" w:rsidRPr="007F7FB7">
        <w:rPr>
          <w:rStyle w:val="Hyperlink0"/>
          <w:color w:val="000000" w:themeColor="text1"/>
        </w:rPr>
        <w:t>blocks in the tubes</w:t>
      </w:r>
      <w:r w:rsidR="0037678E" w:rsidRPr="007F7FB7">
        <w:rPr>
          <w:rStyle w:val="Hyperlink0"/>
          <w:color w:val="000000" w:themeColor="text1"/>
        </w:rPr>
        <w:t>’</w:t>
      </w:r>
      <w:r w:rsidR="00F94BAD">
        <w:rPr>
          <w:rStyle w:val="Hyperlink0"/>
          <w:color w:val="000000" w:themeColor="text1"/>
        </w:rPr>
        <w:t xml:space="preserve">––which fertility clinics’ websites refer to simply as </w:t>
      </w:r>
      <w:r w:rsidR="00D46E14">
        <w:rPr>
          <w:rStyle w:val="Hyperlink0"/>
          <w:color w:val="000000" w:themeColor="text1"/>
        </w:rPr>
        <w:t>‘</w:t>
      </w:r>
      <w:r w:rsidR="00F94BAD">
        <w:rPr>
          <w:rStyle w:val="Hyperlink0"/>
          <w:color w:val="000000" w:themeColor="text1"/>
        </w:rPr>
        <w:t>laparoscopic tubal surgery</w:t>
      </w:r>
      <w:r w:rsidR="00D46E14">
        <w:rPr>
          <w:rStyle w:val="Hyperlink0"/>
          <w:color w:val="000000" w:themeColor="text1"/>
        </w:rPr>
        <w:t>’</w:t>
      </w:r>
      <w:r w:rsidR="00F94BAD">
        <w:rPr>
          <w:rStyle w:val="Hyperlink0"/>
          <w:color w:val="000000" w:themeColor="text1"/>
        </w:rPr>
        <w:t>––</w:t>
      </w:r>
      <w:r w:rsidR="00E72E19" w:rsidRPr="007F7FB7">
        <w:rPr>
          <w:rStyle w:val="Hyperlink0"/>
          <w:color w:val="000000" w:themeColor="text1"/>
        </w:rPr>
        <w:t xml:space="preserve">is offered by </w:t>
      </w:r>
      <w:r w:rsidR="006D564D">
        <w:rPr>
          <w:rStyle w:val="Hyperlink0"/>
          <w:color w:val="000000" w:themeColor="text1"/>
        </w:rPr>
        <w:t xml:space="preserve">such establishments </w:t>
      </w:r>
      <w:r w:rsidR="00E72E19" w:rsidRPr="007F7FB7">
        <w:rPr>
          <w:rStyle w:val="Hyperlink0"/>
          <w:color w:val="000000" w:themeColor="text1"/>
        </w:rPr>
        <w:t xml:space="preserve">in Udaipur </w:t>
      </w:r>
      <w:r w:rsidR="009D70E9" w:rsidRPr="007F7FB7">
        <w:rPr>
          <w:rStyle w:val="Hyperlink0"/>
          <w:color w:val="000000" w:themeColor="text1"/>
        </w:rPr>
        <w:t>for</w:t>
      </w:r>
      <w:r w:rsidR="00E72E19" w:rsidRPr="007F7FB7">
        <w:rPr>
          <w:rStyle w:val="Hyperlink0"/>
          <w:color w:val="000000" w:themeColor="text1"/>
        </w:rPr>
        <w:t xml:space="preserve"> </w:t>
      </w:r>
      <w:r w:rsidR="001F7D40">
        <w:rPr>
          <w:rStyle w:val="Hyperlink0"/>
          <w:color w:val="000000" w:themeColor="text1"/>
        </w:rPr>
        <w:t xml:space="preserve">approximately </w:t>
      </w:r>
      <w:r w:rsidR="00E72E19" w:rsidRPr="007F7FB7">
        <w:rPr>
          <w:rStyle w:val="Hyperlink0"/>
          <w:color w:val="000000" w:themeColor="text1"/>
        </w:rPr>
        <w:t>25,000 rupees (</w:t>
      </w:r>
      <w:r w:rsidR="007D3604" w:rsidRPr="007F7FB7">
        <w:t>$</w:t>
      </w:r>
      <w:r w:rsidR="007D3604" w:rsidRPr="007F7FB7">
        <w:rPr>
          <w:rStyle w:val="Hyperlink0"/>
          <w:color w:val="000000" w:themeColor="text1"/>
        </w:rPr>
        <w:t>330</w:t>
      </w:r>
      <w:r w:rsidR="00E72E19" w:rsidRPr="007F7FB7">
        <w:rPr>
          <w:rStyle w:val="Hyperlink0"/>
          <w:color w:val="000000" w:themeColor="text1"/>
        </w:rPr>
        <w:t>)</w:t>
      </w:r>
      <w:r w:rsidR="009D70E9" w:rsidRPr="007F7FB7">
        <w:rPr>
          <w:rStyle w:val="Hyperlink0"/>
          <w:color w:val="000000" w:themeColor="text1"/>
        </w:rPr>
        <w:t xml:space="preserve">, </w:t>
      </w:r>
      <w:r w:rsidR="00F92072" w:rsidRPr="007F7FB7">
        <w:rPr>
          <w:rStyle w:val="Hyperlink0"/>
          <w:color w:val="000000" w:themeColor="text1"/>
        </w:rPr>
        <w:t xml:space="preserve">which is a considerable amount of money for an emergent </w:t>
      </w:r>
      <w:r w:rsidR="00543E7B" w:rsidRPr="007F7FB7">
        <w:rPr>
          <w:rStyle w:val="Hyperlink0"/>
          <w:color w:val="000000" w:themeColor="text1"/>
        </w:rPr>
        <w:t>middle-class</w:t>
      </w:r>
      <w:r w:rsidR="00F92072" w:rsidRPr="007F7FB7">
        <w:rPr>
          <w:rStyle w:val="Hyperlink0"/>
          <w:color w:val="000000" w:themeColor="text1"/>
        </w:rPr>
        <w:t xml:space="preserve"> family</w:t>
      </w:r>
      <w:r w:rsidR="00E72E19" w:rsidRPr="007F7FB7">
        <w:rPr>
          <w:rStyle w:val="Hyperlink0"/>
          <w:color w:val="000000" w:themeColor="text1"/>
        </w:rPr>
        <w:t xml:space="preserve">. </w:t>
      </w:r>
      <w:r w:rsidR="005E531A" w:rsidRPr="007F7FB7">
        <w:rPr>
          <w:rStyle w:val="Hyperlink0"/>
          <w:color w:val="000000" w:themeColor="text1"/>
        </w:rPr>
        <w:t>Deepika</w:t>
      </w:r>
      <w:r w:rsidR="006F3735" w:rsidRPr="007F7FB7">
        <w:rPr>
          <w:rStyle w:val="Hyperlink0"/>
          <w:color w:val="000000" w:themeColor="text1"/>
        </w:rPr>
        <w:t xml:space="preserve"> emphasised that this was planned and implemented by her mother-in-law. </w:t>
      </w:r>
      <w:r w:rsidR="009F28BF" w:rsidRPr="007F7FB7">
        <w:rPr>
          <w:rStyle w:val="Hyperlink0"/>
          <w:color w:val="000000" w:themeColor="text1"/>
        </w:rPr>
        <w:t xml:space="preserve">While telling this story in the maternity ward, she </w:t>
      </w:r>
      <w:r w:rsidR="006F3735" w:rsidRPr="007F7FB7">
        <w:rPr>
          <w:rStyle w:val="Hyperlink0"/>
          <w:color w:val="000000" w:themeColor="text1"/>
        </w:rPr>
        <w:t>looked around for empathy</w:t>
      </w:r>
      <w:r w:rsidR="009F28BF" w:rsidRPr="007F7FB7">
        <w:rPr>
          <w:rStyle w:val="Hyperlink0"/>
          <w:color w:val="000000" w:themeColor="text1"/>
        </w:rPr>
        <w:t xml:space="preserve"> </w:t>
      </w:r>
      <w:r w:rsidR="006F3735" w:rsidRPr="007F7FB7">
        <w:rPr>
          <w:rStyle w:val="Hyperlink0"/>
          <w:color w:val="000000" w:themeColor="text1"/>
        </w:rPr>
        <w:t xml:space="preserve">but assured me that she was happy now because this procedure </w:t>
      </w:r>
      <w:r w:rsidR="004B755F">
        <w:rPr>
          <w:rStyle w:val="Hyperlink0"/>
          <w:color w:val="000000" w:themeColor="text1"/>
        </w:rPr>
        <w:t>contributed to</w:t>
      </w:r>
      <w:r w:rsidR="004B755F" w:rsidRPr="007F7FB7">
        <w:rPr>
          <w:rStyle w:val="Hyperlink0"/>
          <w:color w:val="000000" w:themeColor="text1"/>
        </w:rPr>
        <w:t xml:space="preserve"> </w:t>
      </w:r>
      <w:r w:rsidR="006F3735" w:rsidRPr="007F7FB7">
        <w:rPr>
          <w:rStyle w:val="Hyperlink0"/>
          <w:color w:val="000000" w:themeColor="text1"/>
        </w:rPr>
        <w:t>her get</w:t>
      </w:r>
      <w:r w:rsidR="004B755F">
        <w:rPr>
          <w:rStyle w:val="Hyperlink0"/>
          <w:color w:val="000000" w:themeColor="text1"/>
        </w:rPr>
        <w:t>ting</w:t>
      </w:r>
      <w:r w:rsidR="006F3735" w:rsidRPr="007F7FB7">
        <w:rPr>
          <w:rStyle w:val="Hyperlink0"/>
          <w:color w:val="000000" w:themeColor="text1"/>
        </w:rPr>
        <w:t xml:space="preserve"> pregnant and giv</w:t>
      </w:r>
      <w:r w:rsidR="004B755F">
        <w:rPr>
          <w:rStyle w:val="Hyperlink0"/>
          <w:color w:val="000000" w:themeColor="text1"/>
        </w:rPr>
        <w:t>ing</w:t>
      </w:r>
      <w:r w:rsidR="006F3735" w:rsidRPr="007F7FB7">
        <w:rPr>
          <w:rStyle w:val="Hyperlink0"/>
          <w:color w:val="000000" w:themeColor="text1"/>
        </w:rPr>
        <w:t xml:space="preserve"> birth to </w:t>
      </w:r>
      <w:r w:rsidR="00A16861">
        <w:rPr>
          <w:rStyle w:val="Hyperlink0"/>
          <w:color w:val="000000" w:themeColor="text1"/>
        </w:rPr>
        <w:t>Hari</w:t>
      </w:r>
      <w:r w:rsidR="00A768C8">
        <w:rPr>
          <w:rStyle w:val="Hyperlink0"/>
          <w:color w:val="000000" w:themeColor="text1"/>
        </w:rPr>
        <w:t>.</w:t>
      </w:r>
    </w:p>
    <w:p w14:paraId="2F7ADA81" w14:textId="7D2DC4B1" w:rsidR="00A71C64" w:rsidRPr="007F7FB7" w:rsidRDefault="00957C9F" w:rsidP="000F3924">
      <w:pPr>
        <w:pStyle w:val="Paragraph"/>
        <w:rPr>
          <w:rStyle w:val="Hyperlink0"/>
          <w:color w:val="000000" w:themeColor="text1"/>
        </w:rPr>
      </w:pPr>
      <w:r>
        <w:rPr>
          <w:rStyle w:val="Hyperlink0"/>
          <w:color w:val="000000" w:themeColor="text1"/>
        </w:rPr>
        <w:t>This was not the only fertility treatment Deepika underwent before conceiving. For a long time, she had monthly appointments at a fertility clinic in Udaipur where she was given numerous medications. Her sister</w:t>
      </w:r>
      <w:r w:rsidR="00070B56">
        <w:rPr>
          <w:rStyle w:val="Hyperlink0"/>
          <w:color w:val="000000" w:themeColor="text1"/>
        </w:rPr>
        <w:t>, too, underwent a similar nine-month-long fertility treatment</w:t>
      </w:r>
      <w:r w:rsidR="00EA0933">
        <w:rPr>
          <w:rStyle w:val="Hyperlink0"/>
          <w:color w:val="000000" w:themeColor="text1"/>
        </w:rPr>
        <w:t xml:space="preserve"> </w:t>
      </w:r>
      <w:r w:rsidR="00070B56">
        <w:rPr>
          <w:rStyle w:val="Hyperlink0"/>
          <w:color w:val="000000" w:themeColor="text1"/>
        </w:rPr>
        <w:t>some</w:t>
      </w:r>
      <w:r>
        <w:rPr>
          <w:rStyle w:val="Hyperlink0"/>
          <w:color w:val="000000" w:themeColor="text1"/>
        </w:rPr>
        <w:t xml:space="preserve"> years later </w:t>
      </w:r>
      <w:r w:rsidR="00EA0933">
        <w:rPr>
          <w:rStyle w:val="Hyperlink0"/>
          <w:color w:val="000000" w:themeColor="text1"/>
        </w:rPr>
        <w:t>from a rural doctor</w:t>
      </w:r>
      <w:r w:rsidR="00070B56">
        <w:rPr>
          <w:rStyle w:val="Hyperlink0"/>
          <w:color w:val="000000" w:themeColor="text1"/>
        </w:rPr>
        <w:t>.</w:t>
      </w:r>
      <w:r w:rsidR="00EA0933">
        <w:rPr>
          <w:rStyle w:val="Hyperlink0"/>
          <w:color w:val="000000" w:themeColor="text1"/>
        </w:rPr>
        <w:t xml:space="preserve"> Their mother’s neighbour in Chandpur has been pregnant with what she called a ‘test tube baby’ conceived in a clinic in Mumbai</w:t>
      </w:r>
      <w:r w:rsidR="00D46E14">
        <w:rPr>
          <w:rStyle w:val="Hyperlink0"/>
          <w:color w:val="000000" w:themeColor="text1"/>
        </w:rPr>
        <w:t xml:space="preserve">, </w:t>
      </w:r>
      <w:r w:rsidR="00EA0933">
        <w:rPr>
          <w:rStyle w:val="Hyperlink0"/>
          <w:color w:val="000000" w:themeColor="text1"/>
        </w:rPr>
        <w:t>some 800 km away</w:t>
      </w:r>
      <w:r w:rsidR="00D46E14">
        <w:rPr>
          <w:rStyle w:val="Hyperlink0"/>
          <w:color w:val="000000" w:themeColor="text1"/>
        </w:rPr>
        <w:t xml:space="preserve">, </w:t>
      </w:r>
      <w:r w:rsidR="00EA0933">
        <w:rPr>
          <w:rStyle w:val="Hyperlink0"/>
          <w:color w:val="000000" w:themeColor="text1"/>
        </w:rPr>
        <w:t xml:space="preserve">a place where only a few villagers have ever visited. </w:t>
      </w:r>
      <w:r w:rsidR="00070B56">
        <w:rPr>
          <w:rStyle w:val="Hyperlink0"/>
          <w:color w:val="000000" w:themeColor="text1"/>
        </w:rPr>
        <w:t xml:space="preserve">Fertility treatments </w:t>
      </w:r>
      <w:r w:rsidR="00EA0933">
        <w:rPr>
          <w:rStyle w:val="Hyperlink0"/>
          <w:color w:val="000000" w:themeColor="text1"/>
        </w:rPr>
        <w:t>have been on the rise</w:t>
      </w:r>
      <w:r w:rsidR="00443103">
        <w:rPr>
          <w:rStyle w:val="Hyperlink0"/>
          <w:color w:val="000000" w:themeColor="text1"/>
        </w:rPr>
        <w:t xml:space="preserve"> </w:t>
      </w:r>
      <w:r w:rsidR="001D1B0C">
        <w:rPr>
          <w:rStyle w:val="Hyperlink0"/>
          <w:color w:val="000000" w:themeColor="text1"/>
        </w:rPr>
        <w:t>not only in urban Rajasthan––</w:t>
      </w:r>
      <w:r w:rsidR="007C5BF3">
        <w:rPr>
          <w:rStyle w:val="Hyperlink0"/>
          <w:color w:val="000000" w:themeColor="text1"/>
        </w:rPr>
        <w:t>in line with</w:t>
      </w:r>
      <w:r w:rsidR="00443103">
        <w:rPr>
          <w:rStyle w:val="Hyperlink0"/>
          <w:color w:val="000000" w:themeColor="text1"/>
        </w:rPr>
        <w:t xml:space="preserve"> </w:t>
      </w:r>
      <w:r w:rsidR="004574B5">
        <w:rPr>
          <w:rStyle w:val="Hyperlink0"/>
          <w:color w:val="000000" w:themeColor="text1"/>
        </w:rPr>
        <w:t xml:space="preserve">the </w:t>
      </w:r>
      <w:r w:rsidR="007C5BF3">
        <w:rPr>
          <w:rStyle w:val="Hyperlink0"/>
          <w:color w:val="000000" w:themeColor="text1"/>
        </w:rPr>
        <w:t xml:space="preserve">wider trend in India </w:t>
      </w:r>
      <w:r w:rsidR="007C5BF3">
        <w:rPr>
          <w:rStyle w:val="Hyperlink0"/>
          <w:color w:val="000000" w:themeColor="text1"/>
        </w:rPr>
        <w:fldChar w:fldCharType="begin"/>
      </w:r>
      <w:r w:rsidR="007C5BF3">
        <w:rPr>
          <w:rStyle w:val="Hyperlink0"/>
          <w:color w:val="000000" w:themeColor="text1"/>
        </w:rPr>
        <w:instrText xml:space="preserve"> ADDIN ZOTERO_ITEM CSL_CITATION {"citationID":"Iz2el0VU","properties":{"formattedCitation":"(Singh 2022; Bharadwaj 2016)","plainCitation":"(Singh 2022; Bharadwaj 2016)","noteIndex":0},"citationItems":[{"id":1071,"uris":["http://zotero.org/users/local/UhwqeRwa/items/ATFNF86A"],"itemData":{"id":1071,"type":"book","abstract":"In Lucknow, the capital of India's most populous state, the stigmas and colonial legacies surrounding sexual propriety and population growth affect how Muslim women, often in poverty, cope with infertility.In Infertility in a Crowded Country, Holly Donahue Singh draws on interviews, observation, and autoethnographic perspectives in local communities and Lucknow's infertility clinics to examine access to technology and treatments and to explore how pop culture shapes the reproductive paths of women and their supporters through clinical spaces, health camps, religious sites, and adoption agencies. Donahue Singh finds that women are willing to transgress social and religious boundaries to seek healing. By focusing on interpersonal connections, Infertility in a Crowded Country provides a fascinating starting point for discussions of family, kinship, and gender; the global politics of reproduction and reproductive technologies; and ideologies and social practices around creating families.","ISBN":"978-0-253-06388-5","language":"en","note":"Google-Books-ID: MBOHEAAAQBAJ","number-of-pages":"345","publisher":"Indiana University Press","source":"Google Books","title":"Infertility in a Crowded Country: Hiding Reproduction in India","title-short":"Infertility in a Crowded Country","author":[{"family":"Singh","given":"Holly Donahue"}],"issued":{"date-parts":[["2022",12,6]]}}},{"id":785,"uris":["http://zotero.org/users/local/UhwqeRwa/items/5F2IWPFJ"],"itemData":{"id":785,"type":"book","abstract":"Infertility and assisted reproductive technologies in India lie at the confluence of multiple cultural conceptions. These ‘conceptions’ are key to understanding the burgeoning spread of assisted reproductive technologies and the social implications of infertility and childlessness in India. This longitudinal study is situated in a number of diverse locales which, when taken together, unravel the complex nature of infertility and assisted conception in contemporary India.","ISBN":"978-1-78533-231-9","language":"en","note":"Google-Books-ID: aG4yCwAAQBAJ","number-of-pages":"312","publisher":"Berghahn Books","source":"Google Books","title":"Conceptions: Infertility and Procreative Technologies in India","title-short":"Conceptions","author":[{"family":"Bharadwaj","given":"Aditya"}],"issued":{"date-parts":[["2016",8,1]]}}}],"schema":"https://github.com/citation-style-language/schema/raw/master/csl-citation.json"} </w:instrText>
      </w:r>
      <w:r w:rsidR="007C5BF3">
        <w:rPr>
          <w:rStyle w:val="Hyperlink0"/>
          <w:color w:val="000000" w:themeColor="text1"/>
        </w:rPr>
        <w:fldChar w:fldCharType="separate"/>
      </w:r>
      <w:r w:rsidR="007C5BF3">
        <w:rPr>
          <w:rStyle w:val="Hyperlink0"/>
          <w:noProof/>
          <w:color w:val="000000" w:themeColor="text1"/>
        </w:rPr>
        <w:t>(Singh 2022; Bharadwaj 2016)</w:t>
      </w:r>
      <w:r w:rsidR="007C5BF3">
        <w:rPr>
          <w:rStyle w:val="Hyperlink0"/>
          <w:color w:val="000000" w:themeColor="text1"/>
        </w:rPr>
        <w:fldChar w:fldCharType="end"/>
      </w:r>
      <w:r w:rsidR="001D1B0C">
        <w:rPr>
          <w:rStyle w:val="Hyperlink0"/>
          <w:color w:val="000000" w:themeColor="text1"/>
        </w:rPr>
        <w:t>––but also in rural Rajasthan</w:t>
      </w:r>
      <w:r w:rsidR="004574B5">
        <w:rPr>
          <w:rStyle w:val="Hyperlink0"/>
          <w:color w:val="000000" w:themeColor="text1"/>
        </w:rPr>
        <w:t>, subjecting women’s bodies to increasing biomedical interventions</w:t>
      </w:r>
      <w:r w:rsidR="00831CCF">
        <w:rPr>
          <w:rStyle w:val="Hyperlink0"/>
          <w:color w:val="000000" w:themeColor="text1"/>
        </w:rPr>
        <w:t>.</w:t>
      </w:r>
      <w:r w:rsidR="00A71C64">
        <w:rPr>
          <w:rStyle w:val="Hyperlink0"/>
          <w:color w:val="000000" w:themeColor="text1"/>
        </w:rPr>
        <w:t xml:space="preserve"> Another neighbour, a wife of a teacher on a posting in Chandpur, underwent numerous biomedical interventions from providers in Kota, Jaipur, and Ahmedabad to prevent regular miscarriages which did not allow her to carry to term. </w:t>
      </w:r>
      <w:r w:rsidR="00C829CF">
        <w:rPr>
          <w:rStyle w:val="Hyperlink0"/>
          <w:color w:val="000000" w:themeColor="text1"/>
        </w:rPr>
        <w:t>In between</w:t>
      </w:r>
      <w:r w:rsidR="00A71C64">
        <w:rPr>
          <w:rStyle w:val="Hyperlink0"/>
          <w:color w:val="000000" w:themeColor="text1"/>
        </w:rPr>
        <w:t xml:space="preserve"> different treatments, she </w:t>
      </w:r>
      <w:r w:rsidR="00A71C64">
        <w:t xml:space="preserve">collected her used menstrual pads in a plastic bag each month and sent </w:t>
      </w:r>
      <w:r w:rsidR="00A71C64">
        <w:lastRenderedPageBreak/>
        <w:t>her husband to burn the bag in the fields so that dogs could not eat them, a locally known factor contributing to infertility. Therapeutic interventions to tackle in</w:t>
      </w:r>
      <w:r w:rsidR="00EB397F">
        <w:t>/sub</w:t>
      </w:r>
      <w:r w:rsidR="00A71C64">
        <w:t xml:space="preserve">fertility are lengthy, diverse, and </w:t>
      </w:r>
      <w:r w:rsidR="008820A1">
        <w:t>involve</w:t>
      </w:r>
      <w:r w:rsidR="00A71C64">
        <w:t xml:space="preserve"> a web of agents affecting it.</w:t>
      </w:r>
    </w:p>
    <w:p w14:paraId="16734E52" w14:textId="0A8431AB" w:rsidR="006F3735" w:rsidRPr="007F7FB7" w:rsidRDefault="005E531A" w:rsidP="000F3924">
      <w:pPr>
        <w:pStyle w:val="Paragraph"/>
        <w:rPr>
          <w:rStyle w:val="Hyperlink0"/>
          <w:color w:val="000000" w:themeColor="text1"/>
        </w:rPr>
      </w:pPr>
      <w:r w:rsidRPr="007F7FB7">
        <w:rPr>
          <w:rStyle w:val="Hyperlink0"/>
          <w:color w:val="000000" w:themeColor="text1"/>
        </w:rPr>
        <w:t>Deepika</w:t>
      </w:r>
      <w:r w:rsidR="006F3735" w:rsidRPr="007F7FB7">
        <w:rPr>
          <w:rStyle w:val="Hyperlink0"/>
          <w:color w:val="000000" w:themeColor="text1"/>
        </w:rPr>
        <w:t xml:space="preserve">’s mother was always concerned for her wellbeing and critical of </w:t>
      </w:r>
      <w:r w:rsidR="00EB2B1B">
        <w:rPr>
          <w:rStyle w:val="Hyperlink0"/>
          <w:color w:val="000000" w:themeColor="text1"/>
        </w:rPr>
        <w:t>her</w:t>
      </w:r>
      <w:r w:rsidR="006F3735" w:rsidRPr="007F7FB7">
        <w:rPr>
          <w:rStyle w:val="Hyperlink0"/>
          <w:color w:val="000000" w:themeColor="text1"/>
        </w:rPr>
        <w:t xml:space="preserve"> mother-in-law’s behaviour, but she acknowledged that the life of a young daughter-in-law was always going to be difficult. The struggle between a young daughter-in-law and her mother-in-law over resources and power is central to women’s lives across north India </w:t>
      </w:r>
      <w:r w:rsidR="006F3735" w:rsidRPr="007F7FB7">
        <w:rPr>
          <w:rStyle w:val="Hyperlink0"/>
          <w:color w:val="000000" w:themeColor="text1"/>
        </w:rPr>
        <w:fldChar w:fldCharType="begin"/>
      </w:r>
      <w:r w:rsidR="009E5F01">
        <w:rPr>
          <w:rStyle w:val="Hyperlink0"/>
          <w:color w:val="000000" w:themeColor="text1"/>
        </w:rPr>
        <w:instrText xml:space="preserve"> ADDIN ZOTERO_ITEM CSL_CITATION {"citationID":"jngiXJVD","properties":{"formattedCitation":"(Chaudhry 2021; Jeffery, Jeffery, and Lyon 1989; Uberoi 1994; Wadley 1994)","plainCitation":"(Chaudhry 2021; Jeffery, Jeffery, and Lyon 1989; Uberoi 1994; Wadley 1994)","noteIndex":0},"citationItems":[{"id":745,"uris":["http://zotero.org/users/local/UhwqeRwa/items/ZRQYGIKZ"],"itemData":{"id":745,"type":"book","publisher":"SUNY Press","source":"Google Scholar","title":"Moving for Marriage: Inequalities, Intimacy, and Women's Lives in Rural North India","title-short":"Moving for Marriage","author":[{"family":"Chaudhry","given":"Shruti"}],"issued":{"date-parts":[["2021"]]}}},{"id":7,"uris":["http://zotero.org/users/local/UhwqeRwa/items/QZ2RNN39"],"itemData":{"id":7,"type":"book","event-place":"London","note":"publisher: Zed Books; New Delhi, India; Manohar","publisher":"Zed Books","publisher-place":"London","source":"Google Scholar","title":"Labour pains and labour power: Women and childbearing in India","title-short":"Labour pains and labour power","author":[{"family":"Jeffery","given":"Patricia"},{"family":"Jeffery","given":"Roger"},{"family":"Lyon","given":"Andrew"}],"issued":{"date-parts":[["1989"]]}}},{"id":464,"uris":["http://zotero.org/users/local/UhwqeRwa/items/X3SJ2HGP"],"itemData":{"id":464,"type":"book","publisher":"Oxford University Press, USA","source":"Google Scholar","title":"Family, kinship and marriage in India","author":[{"family":"Uberoi","given":"Patricia"}],"issued":{"date-parts":[["1994"]]}}},{"id":"svCY4jYs/Wu1VmRWy","uris":["http://zotero.org/users/local/UhwqeRwa/items/IL9VZY3U"],"itemData":{"id":156,"type":"book","publisher":"University of California Press","source":"Google Scholar","title":"Struggling with destiny in Karimpur, 1925–1984","author":[{"family":"Wadley","given":"Susan S."}],"issued":{"date-parts":[["1994"]]}}}],"schema":"https://github.com/citation-style-language/schema/raw/master/csl-citation.json"} </w:instrText>
      </w:r>
      <w:r w:rsidR="006F3735" w:rsidRPr="007F7FB7">
        <w:rPr>
          <w:rStyle w:val="Hyperlink0"/>
          <w:color w:val="000000" w:themeColor="text1"/>
        </w:rPr>
        <w:fldChar w:fldCharType="separate"/>
      </w:r>
      <w:r w:rsidR="00D33DD3" w:rsidRPr="007F7FB7">
        <w:rPr>
          <w:rStyle w:val="Hyperlink0"/>
          <w:color w:val="000000" w:themeColor="text1"/>
        </w:rPr>
        <w:t>(Chaudhry 2021; Jeffery, Jeffery, and Lyon 1989; Uberoi 1994; Wadley 1994)</w:t>
      </w:r>
      <w:r w:rsidR="006F3735" w:rsidRPr="007F7FB7">
        <w:rPr>
          <w:rStyle w:val="Hyperlink0"/>
          <w:color w:val="000000" w:themeColor="text1"/>
        </w:rPr>
        <w:fldChar w:fldCharType="end"/>
      </w:r>
      <w:r w:rsidR="006F3735" w:rsidRPr="007F7FB7">
        <w:rPr>
          <w:rStyle w:val="Hyperlink0"/>
          <w:color w:val="000000" w:themeColor="text1"/>
        </w:rPr>
        <w:t xml:space="preserve">. </w:t>
      </w:r>
      <w:r w:rsidRPr="007F7FB7">
        <w:rPr>
          <w:rStyle w:val="Hyperlink0"/>
          <w:color w:val="000000" w:themeColor="text1"/>
        </w:rPr>
        <w:t>Deepika</w:t>
      </w:r>
      <w:r w:rsidR="006F3735" w:rsidRPr="007F7FB7">
        <w:rPr>
          <w:rStyle w:val="Hyperlink0"/>
          <w:color w:val="000000" w:themeColor="text1"/>
        </w:rPr>
        <w:t xml:space="preserve"> and her mother understood this struggle </w:t>
      </w:r>
      <w:r w:rsidR="00C90736" w:rsidRPr="007F7FB7">
        <w:rPr>
          <w:rStyle w:val="Hyperlink0"/>
          <w:color w:val="000000" w:themeColor="text1"/>
        </w:rPr>
        <w:t xml:space="preserve">not simply as something that women had to endure as young women but also </w:t>
      </w:r>
      <w:r w:rsidR="006F3735" w:rsidRPr="007F7FB7">
        <w:rPr>
          <w:rStyle w:val="Hyperlink0"/>
          <w:color w:val="000000" w:themeColor="text1"/>
        </w:rPr>
        <w:t xml:space="preserve">as </w:t>
      </w:r>
      <w:r w:rsidR="00C90736" w:rsidRPr="007F7FB7">
        <w:rPr>
          <w:rStyle w:val="Hyperlink0"/>
          <w:color w:val="000000" w:themeColor="text1"/>
        </w:rPr>
        <w:t xml:space="preserve">a </w:t>
      </w:r>
      <w:r w:rsidR="006F3735" w:rsidRPr="007F7FB7">
        <w:rPr>
          <w:rStyle w:val="Hyperlink0"/>
          <w:color w:val="000000" w:themeColor="text1"/>
        </w:rPr>
        <w:t xml:space="preserve">price for social mobility. </w:t>
      </w:r>
      <w:r w:rsidRPr="007F7FB7">
        <w:rPr>
          <w:rStyle w:val="Hyperlink0"/>
          <w:color w:val="000000" w:themeColor="text1"/>
        </w:rPr>
        <w:t>Deepika</w:t>
      </w:r>
      <w:r w:rsidR="006F3735" w:rsidRPr="007F7FB7">
        <w:rPr>
          <w:rStyle w:val="Hyperlink0"/>
          <w:color w:val="000000" w:themeColor="text1"/>
        </w:rPr>
        <w:t>’s mother emphasised that</w:t>
      </w:r>
      <w:r w:rsidR="004A7ED9" w:rsidRPr="007F7FB7">
        <w:rPr>
          <w:rStyle w:val="Hyperlink0"/>
          <w:color w:val="000000" w:themeColor="text1"/>
        </w:rPr>
        <w:t xml:space="preserve"> </w:t>
      </w:r>
      <w:r w:rsidRPr="007F7FB7">
        <w:rPr>
          <w:rStyle w:val="Hyperlink0"/>
          <w:color w:val="000000" w:themeColor="text1"/>
        </w:rPr>
        <w:t>Deepika</w:t>
      </w:r>
      <w:r w:rsidR="006F3735" w:rsidRPr="007F7FB7">
        <w:rPr>
          <w:rStyle w:val="Hyperlink0"/>
          <w:color w:val="000000" w:themeColor="text1"/>
        </w:rPr>
        <w:t>’s husband</w:t>
      </w:r>
      <w:r w:rsidR="004A7ED9" w:rsidRPr="007F7FB7">
        <w:rPr>
          <w:rStyle w:val="Hyperlink0"/>
          <w:color w:val="000000" w:themeColor="text1"/>
        </w:rPr>
        <w:t xml:space="preserve"> Nitin</w:t>
      </w:r>
      <w:r w:rsidR="006F3735" w:rsidRPr="007F7FB7">
        <w:rPr>
          <w:rStyle w:val="Hyperlink0"/>
          <w:color w:val="000000" w:themeColor="text1"/>
        </w:rPr>
        <w:t xml:space="preserve"> was a good man and a caring partner and that </w:t>
      </w:r>
      <w:r w:rsidRPr="007F7FB7">
        <w:rPr>
          <w:rStyle w:val="Hyperlink0"/>
          <w:color w:val="000000" w:themeColor="text1"/>
        </w:rPr>
        <w:t>Deepika</w:t>
      </w:r>
      <w:r w:rsidR="006F3735" w:rsidRPr="007F7FB7">
        <w:rPr>
          <w:rStyle w:val="Hyperlink0"/>
          <w:color w:val="000000" w:themeColor="text1"/>
        </w:rPr>
        <w:t xml:space="preserve"> now lived in a financially secure household in a city. The mother-in-law was the only bad thing in her life.</w:t>
      </w:r>
    </w:p>
    <w:p w14:paraId="2DF6CF92" w14:textId="6A6C8F6C" w:rsidR="007D3604" w:rsidRPr="007F7FB7" w:rsidRDefault="006F3735" w:rsidP="000F3924">
      <w:pPr>
        <w:pStyle w:val="Paragraph"/>
      </w:pPr>
      <w:r w:rsidRPr="007F7FB7">
        <w:t xml:space="preserve">Throughout the time we spent together, I knew that </w:t>
      </w:r>
      <w:r w:rsidR="005E531A" w:rsidRPr="007F7FB7">
        <w:t>Deepika</w:t>
      </w:r>
      <w:r w:rsidRPr="007F7FB7">
        <w:t xml:space="preserve"> struggled with a little bit more than </w:t>
      </w:r>
      <w:r w:rsidR="00BB68FA">
        <w:t xml:space="preserve">just </w:t>
      </w:r>
      <w:r w:rsidRPr="007F7FB7">
        <w:t xml:space="preserve">her mother-in-law. She often complained about various demands of her </w:t>
      </w:r>
      <w:r w:rsidRPr="007F7FB7">
        <w:rPr>
          <w:i/>
          <w:iCs/>
        </w:rPr>
        <w:t>sasural</w:t>
      </w:r>
      <w:r w:rsidRPr="007F7FB7">
        <w:t xml:space="preserve"> (</w:t>
      </w:r>
      <w:r w:rsidR="00170564">
        <w:t>affinal</w:t>
      </w:r>
      <w:r w:rsidRPr="007F7FB7">
        <w:t xml:space="preserve"> place) and urban living: she spoke about her husband gambling, returning late at night, and refusing to tell her about his activities; she also spoke about being jealous of how he talks with other women on the phone, which she could sometimes hear. </w:t>
      </w:r>
      <w:r w:rsidR="005E531A" w:rsidRPr="007F7FB7">
        <w:t>Deepika</w:t>
      </w:r>
      <w:r w:rsidRPr="007F7FB7">
        <w:t xml:space="preserve"> was happy with some aspects of urban living</w:t>
      </w:r>
      <w:r w:rsidR="00F92072" w:rsidRPr="007F7FB7">
        <w:t xml:space="preserve"> too</w:t>
      </w:r>
      <w:r w:rsidR="00BA75B5" w:rsidRPr="007F7FB7">
        <w:t>: she enjoyed</w:t>
      </w:r>
      <w:r w:rsidRPr="007F7FB7">
        <w:t xml:space="preserve"> </w:t>
      </w:r>
      <w:r w:rsidR="00BA75B5" w:rsidRPr="007F7FB7">
        <w:t>the</w:t>
      </w:r>
      <w:r w:rsidRPr="007F7FB7">
        <w:t xml:space="preserve"> </w:t>
      </w:r>
      <w:r w:rsidR="004A7ED9" w:rsidRPr="007F7FB7">
        <w:t xml:space="preserve">availability of </w:t>
      </w:r>
      <w:r w:rsidRPr="007F7FB7">
        <w:t>different clothing stores</w:t>
      </w:r>
      <w:r w:rsidR="00BA75B5" w:rsidRPr="007F7FB7">
        <w:t xml:space="preserve">, </w:t>
      </w:r>
      <w:r w:rsidR="004A7ED9" w:rsidRPr="007F7FB7">
        <w:t xml:space="preserve">her </w:t>
      </w:r>
      <w:r w:rsidR="00BA75B5" w:rsidRPr="007F7FB7">
        <w:t>husband’s habit of</w:t>
      </w:r>
      <w:r w:rsidR="004A7ED9" w:rsidRPr="007F7FB7">
        <w:t xml:space="preserve"> buy</w:t>
      </w:r>
      <w:r w:rsidR="00BA75B5" w:rsidRPr="007F7FB7">
        <w:t>ing her</w:t>
      </w:r>
      <w:r w:rsidR="004A7ED9" w:rsidRPr="007F7FB7">
        <w:t xml:space="preserve"> new </w:t>
      </w:r>
      <w:r w:rsidR="00BA75B5" w:rsidRPr="007F7FB7">
        <w:t>items</w:t>
      </w:r>
      <w:r w:rsidRPr="007F7FB7">
        <w:t xml:space="preserve">, </w:t>
      </w:r>
      <w:r w:rsidR="004A7ED9" w:rsidRPr="007F7FB7">
        <w:t xml:space="preserve">and </w:t>
      </w:r>
      <w:r w:rsidRPr="007F7FB7">
        <w:t>opportunities for outings and gossip</w:t>
      </w:r>
      <w:r w:rsidR="004A7ED9" w:rsidRPr="007F7FB7">
        <w:t xml:space="preserve">. </w:t>
      </w:r>
      <w:r w:rsidR="001F4774" w:rsidRPr="007F7FB7">
        <w:t>She relished that her husband bought them a bed for Rs. 20</w:t>
      </w:r>
      <w:r w:rsidR="007D3604" w:rsidRPr="007F7FB7">
        <w:t>,</w:t>
      </w:r>
      <w:r w:rsidR="001F4774" w:rsidRPr="007F7FB7">
        <w:t xml:space="preserve">000 </w:t>
      </w:r>
      <w:r w:rsidR="007D3604" w:rsidRPr="007F7FB7">
        <w:t xml:space="preserve">($260) </w:t>
      </w:r>
      <w:r w:rsidR="001F4774" w:rsidRPr="007F7FB7">
        <w:t xml:space="preserve">which was a big jump from </w:t>
      </w:r>
      <w:r w:rsidR="00BB68FA">
        <w:t xml:space="preserve">the </w:t>
      </w:r>
      <w:r w:rsidR="001F4774" w:rsidRPr="007F7FB7">
        <w:t xml:space="preserve">wooden charpoys used in her natal home. </w:t>
      </w:r>
      <w:r w:rsidR="004A7ED9" w:rsidRPr="007F7FB7">
        <w:t>However</w:t>
      </w:r>
      <w:r w:rsidRPr="007F7FB7">
        <w:t xml:space="preserve">, most gender roles and expectations </w:t>
      </w:r>
      <w:r w:rsidR="004A7ED9" w:rsidRPr="007F7FB7">
        <w:t xml:space="preserve">ascribed to Deepika </w:t>
      </w:r>
      <w:r w:rsidRPr="007F7FB7">
        <w:t xml:space="preserve">were stricter in the city </w:t>
      </w:r>
      <w:r w:rsidR="00BA75B5" w:rsidRPr="007F7FB7">
        <w:t xml:space="preserve">than </w:t>
      </w:r>
      <w:r w:rsidR="004A7ED9" w:rsidRPr="007F7FB7">
        <w:t>what she ha</w:t>
      </w:r>
      <w:r w:rsidR="00BA75B5" w:rsidRPr="007F7FB7">
        <w:t>d</w:t>
      </w:r>
      <w:r w:rsidR="004A7ED9" w:rsidRPr="007F7FB7">
        <w:t xml:space="preserve"> seen in the village</w:t>
      </w:r>
      <w:r w:rsidR="00BB68FA">
        <w:t xml:space="preserve">. </w:t>
      </w:r>
      <w:r w:rsidR="00B60EE6">
        <w:t>Unlike accounts</w:t>
      </w:r>
      <w:r w:rsidR="00A066DF">
        <w:t xml:space="preserve"> demonstrating that urban women</w:t>
      </w:r>
      <w:r w:rsidR="00AC519A">
        <w:t xml:space="preserve"> often </w:t>
      </w:r>
      <w:r w:rsidR="00A066DF">
        <w:t xml:space="preserve">have greater freedom of mobility </w:t>
      </w:r>
      <w:r w:rsidR="00162355">
        <w:t>compared to</w:t>
      </w:r>
      <w:r w:rsidR="00A066DF">
        <w:t xml:space="preserve"> </w:t>
      </w:r>
      <w:r w:rsidR="00162355">
        <w:t>some</w:t>
      </w:r>
      <w:r w:rsidR="00A066DF">
        <w:t xml:space="preserve"> rural </w:t>
      </w:r>
      <w:r w:rsidR="00A066DF">
        <w:lastRenderedPageBreak/>
        <w:t xml:space="preserve">women whose actions and movements are tightly regulated </w:t>
      </w:r>
      <w:r w:rsidR="004378DE">
        <w:t>by caste and gender codes</w:t>
      </w:r>
      <w:r w:rsidR="00F02291">
        <w:t>, Deepika was mostly contained within domesticity and left only when accompanied by kin. These restrictions were not imposed on the basis of caste</w:t>
      </w:r>
      <w:r w:rsidR="00AC519A">
        <w:t>.</w:t>
      </w:r>
      <w:r w:rsidR="00A066DF">
        <w:t xml:space="preserve"> </w:t>
      </w:r>
      <w:r w:rsidR="00AC519A">
        <w:t>Due to</w:t>
      </w:r>
      <w:r w:rsidR="00BB68FA">
        <w:t xml:space="preserve"> </w:t>
      </w:r>
      <w:r w:rsidRPr="007F7FB7">
        <w:t>her in-laws</w:t>
      </w:r>
      <w:r w:rsidR="00AC519A">
        <w:t>’</w:t>
      </w:r>
      <w:r w:rsidRPr="007F7FB7">
        <w:t xml:space="preserve"> involve</w:t>
      </w:r>
      <w:r w:rsidR="00AC519A">
        <w:t>ment</w:t>
      </w:r>
      <w:r w:rsidRPr="007F7FB7">
        <w:t xml:space="preserve"> in the formal urban economy</w:t>
      </w:r>
      <w:r w:rsidR="00BB68FA">
        <w:t>,</w:t>
      </w:r>
      <w:r w:rsidR="00EB2B1B">
        <w:t xml:space="preserve"> </w:t>
      </w:r>
      <w:r w:rsidR="00AC519A">
        <w:t xml:space="preserve">the burden of housework fell exclusively on Deepika. </w:t>
      </w:r>
      <w:r w:rsidR="00D05B7F" w:rsidRPr="007F7FB7">
        <w:t xml:space="preserve">While there was another daughter-in-law living in the same house, married to Nitin’s brother, Deepika was the youngest, so most housework was her responsibility. </w:t>
      </w:r>
      <w:r w:rsidR="00AC519A">
        <w:t xml:space="preserve">Her </w:t>
      </w:r>
      <w:r w:rsidR="00170564">
        <w:t>affinal</w:t>
      </w:r>
      <w:r w:rsidR="00AC519A">
        <w:t xml:space="preserve"> family defined the lack of necessity for Deepika to work outside the house</w:t>
      </w:r>
      <w:r w:rsidR="004378DE">
        <w:t>––and, by extension, to leave the house––</w:t>
      </w:r>
      <w:r w:rsidR="00AC519A">
        <w:t xml:space="preserve">as a prize </w:t>
      </w:r>
      <w:r w:rsidR="004378DE">
        <w:t xml:space="preserve">(not price) </w:t>
      </w:r>
      <w:r w:rsidR="00AC519A">
        <w:t>of social mobility</w:t>
      </w:r>
      <w:r w:rsidRPr="007F7FB7">
        <w:t>.</w:t>
      </w:r>
      <w:r w:rsidR="00162355">
        <w:t xml:space="preserve"> They also defined areas </w:t>
      </w:r>
      <w:r w:rsidR="00F02291">
        <w:t xml:space="preserve">of Udaipur </w:t>
      </w:r>
      <w:r w:rsidR="00162355">
        <w:t xml:space="preserve">beyond their immediate </w:t>
      </w:r>
      <w:r w:rsidR="00F02291">
        <w:t>neighbourhood as dangerous and complicated to navigate. Deepika was told that she needed company, transport, and skills</w:t>
      </w:r>
      <w:r w:rsidR="00D05B7F">
        <w:t>––which</w:t>
      </w:r>
      <w:r w:rsidR="00F02291">
        <w:t xml:space="preserve"> she lacked </w:t>
      </w:r>
      <w:r w:rsidR="00D05B7F">
        <w:t>because she was from a village––</w:t>
      </w:r>
      <w:r w:rsidR="00F02291">
        <w:t xml:space="preserve">to navigate Udaipur. </w:t>
      </w:r>
    </w:p>
    <w:p w14:paraId="609064CC" w14:textId="61C70B82" w:rsidR="006F3735" w:rsidRPr="007F7FB7" w:rsidRDefault="005E531A" w:rsidP="000F3924">
      <w:pPr>
        <w:pStyle w:val="Paragraph"/>
        <w:rPr>
          <w:rStyle w:val="Hyperlink0"/>
          <w:color w:val="000000" w:themeColor="text1"/>
          <w:shd w:val="clear" w:color="auto" w:fill="auto"/>
        </w:rPr>
      </w:pPr>
      <w:r w:rsidRPr="007F7FB7">
        <w:t>Deepika</w:t>
      </w:r>
      <w:r w:rsidR="0099010A" w:rsidRPr="007F7FB7">
        <w:t xml:space="preserve"> often spoke about hating her mother-in-law</w:t>
      </w:r>
      <w:r w:rsidR="00874D93" w:rsidRPr="007F7FB7">
        <w:t xml:space="preserve"> during conversations in her </w:t>
      </w:r>
      <w:r w:rsidR="00874D93" w:rsidRPr="007F7FB7">
        <w:rPr>
          <w:i/>
          <w:iCs/>
        </w:rPr>
        <w:t>pihar</w:t>
      </w:r>
      <w:r w:rsidR="00874D93" w:rsidRPr="007F7FB7">
        <w:t xml:space="preserve"> (natal place)</w:t>
      </w:r>
      <w:r w:rsidR="0099010A" w:rsidRPr="007F7FB7">
        <w:t xml:space="preserve">, but </w:t>
      </w:r>
      <w:r w:rsidR="00874D93" w:rsidRPr="007F7FB7">
        <w:t xml:space="preserve">she </w:t>
      </w:r>
      <w:r w:rsidR="0099010A" w:rsidRPr="007F7FB7">
        <w:t xml:space="preserve">complied with the demands of the sasural, including </w:t>
      </w:r>
      <w:r w:rsidR="00F92072" w:rsidRPr="007F7FB7">
        <w:t xml:space="preserve">housework and </w:t>
      </w:r>
      <w:r w:rsidR="0099010A" w:rsidRPr="007F7FB7">
        <w:rPr>
          <w:i/>
          <w:iCs/>
        </w:rPr>
        <w:t>ghunghat</w:t>
      </w:r>
      <w:r w:rsidR="00F92072" w:rsidRPr="007F7FB7">
        <w:t>,</w:t>
      </w:r>
      <w:r w:rsidR="0099010A" w:rsidRPr="007F7FB7">
        <w:t xml:space="preserve"> </w:t>
      </w:r>
      <w:r w:rsidR="0099010A" w:rsidRPr="000F3924">
        <w:rPr>
          <w:shd w:val="clear" w:color="auto" w:fill="FFFFFF"/>
        </w:rPr>
        <w:t xml:space="preserve">covering </w:t>
      </w:r>
      <w:r w:rsidR="00F92072" w:rsidRPr="000F3924">
        <w:rPr>
          <w:shd w:val="clear" w:color="auto" w:fill="FFFFFF"/>
        </w:rPr>
        <w:t>her</w:t>
      </w:r>
      <w:r w:rsidR="0099010A" w:rsidRPr="000F3924">
        <w:rPr>
          <w:shd w:val="clear" w:color="auto" w:fill="FFFFFF"/>
        </w:rPr>
        <w:t xml:space="preserve"> head with the loose end of a sari in the presence of husbands’ male relatives</w:t>
      </w:r>
      <w:r w:rsidR="0099010A" w:rsidRPr="007F7FB7">
        <w:t xml:space="preserve">. </w:t>
      </w:r>
      <w:r w:rsidR="006F3735" w:rsidRPr="007F7FB7">
        <w:t xml:space="preserve">Her anxieties related to her struggles to conceive were heightened in an urban setting: new gender roles for </w:t>
      </w:r>
      <w:r w:rsidRPr="007F7FB7">
        <w:t>Deepika</w:t>
      </w:r>
      <w:r w:rsidR="006F3735" w:rsidRPr="007F7FB7">
        <w:t xml:space="preserve"> combined with her new class standing</w:t>
      </w:r>
      <w:r w:rsidR="00234DCF" w:rsidRPr="007F7FB7">
        <w:t xml:space="preserve"> </w:t>
      </w:r>
      <w:r w:rsidR="006F3735" w:rsidRPr="007F7FB7">
        <w:t>and her status as a first-generation urbanite</w:t>
      </w:r>
      <w:r w:rsidR="00730562" w:rsidRPr="007F7FB7">
        <w:t xml:space="preserve"> </w:t>
      </w:r>
      <w:r w:rsidR="00750DD8" w:rsidRPr="007F7FB7">
        <w:fldChar w:fldCharType="begin"/>
      </w:r>
      <w:r w:rsidR="009D7F9D">
        <w:instrText xml:space="preserve"> ADDIN ZOTERO_ITEM CSL_CITATION {"citationID":"QQYzdCYx","properties":{"formattedCitation":"(Allocco 2020)","plainCitation":"(Allocco 2020)","noteIndex":0},"citationItems":[{"id":777,"uris":["http://zotero.org/users/local/UhwqeRwa/items/5UFWCDGC"],"itemData":{"id":777,"type":"article-journal","abstract":"This article focuses on a Tamil Hindu woman named Aaru, who embodied the Goddess in possession performances from age thirteen, resisted marriage through her twenties, and committed suicide at twenty--nine. Grounded in ethnographic fieldwork and interviews with Aaru and her family conducted between 2006 and 2019, it analyses narratives concerning her untimely death, subsequent deification, and eventual domestication as a pūvāṭaikkāri. It highlights the hermeneutical challenges associated with three intersecting spheres: the dominant categories that shape the scholarly understanding of Hinduism; vernacular Hinduism as revealed in Aaru's complex story; and the ethnographic research and writing process. I resist an arbitrary resolution of the gaps and seeming inconsistencies that abound in these accounts, arguing instead that we can enlarge and nuance our understandings of matters as diverse as ritual relationships with the dead, the nature of Tamil family deities, and the gendered tensions of the contemporary moment if we hold space for multiple interpretive possibilities. Indeed, Aaru's case offers us significant resources for a fuller, more inclusive appreciation of the textures of vernacular Hinduism – Hinduism as it is experienced, lived, and practiced in particular places and contexts – and compels us to consider the limitations of prevailing interpretive paradigms and the fragmental and shifting nature of ethnographic knowledge.","container-title":"Journal of Hindu Studies","DOI":"10.1093/jhs/hiaa007","ISSN":"17564255","issue":"2","note":"publisher: Oxford University Press / USA","page":"144-171","source":"EBSCOhost","title":"Vernacular Practice, Gendered Tensions, and Interpretive Ambivalence in Hindu Death, Deification, and Domestication Narratives","volume":"13","author":[{"family":"Allocco","given":"Amy L"}],"issued":{"date-parts":[["2020",8]]}}}],"schema":"https://github.com/citation-style-language/schema/raw/master/csl-citation.json"} </w:instrText>
      </w:r>
      <w:r w:rsidR="00750DD8" w:rsidRPr="007F7FB7">
        <w:fldChar w:fldCharType="separate"/>
      </w:r>
      <w:r w:rsidR="00750DD8" w:rsidRPr="007F7FB7">
        <w:rPr>
          <w:noProof/>
        </w:rPr>
        <w:t>(Allocco 2020)</w:t>
      </w:r>
      <w:r w:rsidR="00750DD8" w:rsidRPr="007F7FB7">
        <w:fldChar w:fldCharType="end"/>
      </w:r>
      <w:r w:rsidR="006F3735" w:rsidRPr="007F7FB7">
        <w:t xml:space="preserve">. </w:t>
      </w:r>
      <w:r w:rsidR="00922FC9" w:rsidRPr="007F7FB7">
        <w:t xml:space="preserve">Deepika’s status and position were continually changing as she moved between pihar and sasural, </w:t>
      </w:r>
      <w:r w:rsidR="00D763A1" w:rsidRPr="007F7FB7">
        <w:t xml:space="preserve">the </w:t>
      </w:r>
      <w:r w:rsidR="00922FC9" w:rsidRPr="007F7FB7">
        <w:t xml:space="preserve">village and the city. </w:t>
      </w:r>
      <w:r w:rsidR="00D02B0C" w:rsidRPr="007F7FB7">
        <w:t>While the support women receive from their nat</w:t>
      </w:r>
      <w:r w:rsidR="00D05B7F">
        <w:t>al</w:t>
      </w:r>
      <w:r w:rsidR="00D02B0C" w:rsidRPr="007F7FB7">
        <w:t xml:space="preserve"> families does vary </w:t>
      </w:r>
      <w:r w:rsidR="00D02B0C" w:rsidRPr="007F7FB7">
        <w:fldChar w:fldCharType="begin"/>
      </w:r>
      <w:r w:rsidR="009D7F9D">
        <w:instrText xml:space="preserve"> ADDIN ZOTERO_ITEM CSL_CITATION {"citationID":"l5EltiUB","properties":{"formattedCitation":"(Chaudhry 2019)","plainCitation":"(Chaudhry 2019)","noteIndex":0},"citationItems":[{"id":744,"uris":["http://zotero.org/users/local/UhwqeRwa/items/C2VQCVIA"],"itemData":{"id":744,"type":"article-journal","abstract":"Based on ethnographic ﬁeldwork in rural Uttar Pradesh, this article contributes to debates on married women’s relations with their natal kin. It compares women in ‘regional’ marriages (which conform to caste and community norms with a relatively small marriage distance) with women in ‘cross-regional’ marriages (those that cross caste, linguistic, and state boundaries, and entail long-distance migration). A focus on cross-regional marriage demonstrates how geographic distance cuts women off from vital structures of support. At the same time, even for regional brides, natal kin support is complicated and relative proximity does not guarantee support. Factors such as caste, class, poverty, the gender of children, notions of honour and shame, and stage in the life-course work together in complex ways to determine the duration and kind of support available. By focusing on marital violence, marital breakdown, and widowhood, the article demonstrates both the presence and the limits of natal kin support. The opportunities to draw on natal kin support vary for women, but its signiﬁcance must not be understated as it alone provides women with the possibility of leaving their marriages, even if only temporarily. The article focuses on one form of women’s agency, one that is constrained and highly dependent on relationships with others (mainly male kin). In such a context of economic and social dependency, natal kin support is an important—and perhaps the only—resource available in situations of marital crisis, and its absence leaves women in a particularly vulnerable position.","container-title":"Modern Asian Studies","DOI":"10.1017/S0026749X17000853","ISSN":"0026-749X, 1469-8099","issue":"05","journalAbbreviation":"Mod. Asian Stud.","language":"en","page":"1613-1645","source":"DOI.org (Crossref)","title":"‘For how Long can your Pīharwāle Intervene?’: Accessing natal kin support in rural North India","title-short":"‘For how Long can your Pīharwāle Intervene?","volume":"53","author":[{"family":"Chaudhry","given":"Shruti"}],"issued":{"date-parts":[["2019",9]]}}}],"schema":"https://github.com/citation-style-language/schema/raw/master/csl-citation.json"} </w:instrText>
      </w:r>
      <w:r w:rsidR="00D02B0C" w:rsidRPr="007F7FB7">
        <w:fldChar w:fldCharType="separate"/>
      </w:r>
      <w:r w:rsidR="00D33DD3" w:rsidRPr="007F7FB7">
        <w:rPr>
          <w:noProof/>
        </w:rPr>
        <w:t>(Chaudhry 2019)</w:t>
      </w:r>
      <w:r w:rsidR="00D02B0C" w:rsidRPr="007F7FB7">
        <w:fldChar w:fldCharType="end"/>
      </w:r>
      <w:r w:rsidR="00D02B0C" w:rsidRPr="007F7FB7">
        <w:t>, p</w:t>
      </w:r>
      <w:r w:rsidR="00922FC9" w:rsidRPr="007F7FB7">
        <w:t xml:space="preserve">ihar </w:t>
      </w:r>
      <w:r w:rsidR="00D763A1" w:rsidRPr="007F7FB7">
        <w:t xml:space="preserve">has </w:t>
      </w:r>
      <w:r w:rsidR="00D02B0C" w:rsidRPr="007F7FB7">
        <w:t xml:space="preserve">often </w:t>
      </w:r>
      <w:r w:rsidR="00D763A1" w:rsidRPr="007F7FB7">
        <w:t>been for women across India a place</w:t>
      </w:r>
      <w:r w:rsidR="00922FC9" w:rsidRPr="007F7FB7">
        <w:t xml:space="preserve"> where </w:t>
      </w:r>
      <w:r w:rsidR="00D763A1" w:rsidRPr="007F7FB7">
        <w:t>they</w:t>
      </w:r>
      <w:r w:rsidR="00922FC9" w:rsidRPr="007F7FB7">
        <w:t xml:space="preserve"> were allowed to express frustrations with in-laws and </w:t>
      </w:r>
      <w:r w:rsidR="00D05B7F">
        <w:t xml:space="preserve">the </w:t>
      </w:r>
      <w:r w:rsidR="00922FC9" w:rsidRPr="007F7FB7">
        <w:t xml:space="preserve">workload which they experienced in their sasural. </w:t>
      </w:r>
      <w:r w:rsidR="002E044A" w:rsidRPr="007F7FB7">
        <w:t>However,</w:t>
      </w:r>
      <w:r w:rsidR="00D763A1" w:rsidRPr="007F7FB7">
        <w:t xml:space="preserve"> frustrations related to urban living, </w:t>
      </w:r>
      <w:r w:rsidR="008F5989" w:rsidRPr="007F7FB7">
        <w:t xml:space="preserve">frustrations </w:t>
      </w:r>
      <w:r w:rsidR="00D763A1" w:rsidRPr="007F7FB7">
        <w:t xml:space="preserve">with the sasural in an urban setting, and </w:t>
      </w:r>
      <w:r w:rsidR="008F5989" w:rsidRPr="007F7FB7">
        <w:t xml:space="preserve">frustrations </w:t>
      </w:r>
      <w:r w:rsidR="00D763A1" w:rsidRPr="007F7FB7">
        <w:t>with in</w:t>
      </w:r>
      <w:r w:rsidR="00EB397F">
        <w:t>/sub</w:t>
      </w:r>
      <w:r w:rsidR="00D763A1" w:rsidRPr="007F7FB7">
        <w:t xml:space="preserve">fertility within a sasural in an urban setting had no straightforward release. </w:t>
      </w:r>
      <w:r w:rsidR="005043DD" w:rsidRPr="007F7FB7">
        <w:t xml:space="preserve">Due to restrictions imposed on Deepika’s time and mobility in her sasural, she had not formed close friendships in the </w:t>
      </w:r>
      <w:r w:rsidR="005043DD" w:rsidRPr="007F7FB7">
        <w:lastRenderedPageBreak/>
        <w:t>urban neighbourhood which could provide support</w:t>
      </w:r>
      <w:r w:rsidR="000029EC" w:rsidRPr="007F7FB7">
        <w:t xml:space="preserve"> in </w:t>
      </w:r>
      <w:r w:rsidR="005043DD" w:rsidRPr="007F7FB7">
        <w:t xml:space="preserve">urban contexts </w:t>
      </w:r>
      <w:r w:rsidR="005043DD" w:rsidRPr="007F7FB7">
        <w:fldChar w:fldCharType="begin"/>
      </w:r>
      <w:r w:rsidR="00335C93" w:rsidRPr="007F7FB7">
        <w:instrText xml:space="preserve"> ADDIN ZOTERO_ITEM CSL_CITATION {"citationID":"v0B97i8d","properties":{"formattedCitation":"(e.g., Chaudhry 2021)","plainCitation":"(e.g., Chaudhry 2021)","noteIndex":0},"citationItems":[{"id":745,"uris":["http://zotero.org/users/local/UhwqeRwa/items/ZRQYGIKZ"],"itemData":{"id":745,"type":"book","publisher":"SUNY Press","source":"Google Scholar","title":"Moving for Marriage: Inequalities, Intimacy, and Women's Lives in Rural North India","title-short":"Moving for Marriage","author":[{"family":"Chaudhry","given":"Shruti"}],"issued":{"date-parts":[["2021"]]}},"prefix":"e.g.,"}],"schema":"https://github.com/citation-style-language/schema/raw/master/csl-citation.json"} </w:instrText>
      </w:r>
      <w:r w:rsidR="005043DD" w:rsidRPr="007F7FB7">
        <w:fldChar w:fldCharType="separate"/>
      </w:r>
      <w:r w:rsidR="00D33DD3" w:rsidRPr="007F7FB7">
        <w:rPr>
          <w:noProof/>
        </w:rPr>
        <w:t>(e.g., Chaudhry 2021)</w:t>
      </w:r>
      <w:r w:rsidR="005043DD" w:rsidRPr="007F7FB7">
        <w:fldChar w:fldCharType="end"/>
      </w:r>
      <w:r w:rsidR="005043DD" w:rsidRPr="007F7FB7">
        <w:t>.</w:t>
      </w:r>
    </w:p>
    <w:p w14:paraId="3F8881F3" w14:textId="5BF33DEB" w:rsidR="00F31FC7" w:rsidRPr="00007FC9" w:rsidRDefault="006F3735" w:rsidP="000F3924">
      <w:pPr>
        <w:pStyle w:val="Paragraph"/>
      </w:pPr>
      <w:r w:rsidRPr="007F7FB7">
        <w:t xml:space="preserve"> While </w:t>
      </w:r>
      <w:r w:rsidR="005E531A" w:rsidRPr="007F7FB7">
        <w:t>Deepika</w:t>
      </w:r>
      <w:r w:rsidRPr="007F7FB7">
        <w:t xml:space="preserve"> acknowledged that not knowing about the biomedical procedure that the mother-in-law arranged was cruel, she was happy that the biomedical intervention </w:t>
      </w:r>
      <w:r w:rsidR="00D05B7F">
        <w:t>contributed</w:t>
      </w:r>
      <w:r w:rsidR="00D05B7F" w:rsidRPr="007F7FB7">
        <w:t xml:space="preserve"> </w:t>
      </w:r>
      <w:r w:rsidR="000B7E86" w:rsidRPr="007F7FB7">
        <w:t>to</w:t>
      </w:r>
      <w:r w:rsidRPr="007F7FB7">
        <w:t xml:space="preserve"> </w:t>
      </w:r>
      <w:r w:rsidR="00D05B7F">
        <w:t xml:space="preserve">the </w:t>
      </w:r>
      <w:r w:rsidRPr="007F7FB7">
        <w:t>resol</w:t>
      </w:r>
      <w:r w:rsidR="00D05B7F">
        <w:t>ution of</w:t>
      </w:r>
      <w:r w:rsidRPr="007F7FB7">
        <w:t xml:space="preserve"> </w:t>
      </w:r>
      <w:r w:rsidR="00D05B7F">
        <w:t xml:space="preserve">her worries. Her reproductive </w:t>
      </w:r>
      <w:r w:rsidR="00D05B7F" w:rsidRPr="007F7FB7">
        <w:t>anxieties</w:t>
      </w:r>
      <w:r w:rsidR="00D05B7F">
        <w:t xml:space="preserve"> </w:t>
      </w:r>
      <w:r w:rsidRPr="007F7FB7">
        <w:t xml:space="preserve">were heightened in the context of multiple layers of vulnerability that surrounded </w:t>
      </w:r>
      <w:r w:rsidR="00B71E52">
        <w:t xml:space="preserve">her </w:t>
      </w:r>
      <w:r w:rsidRPr="007F7FB7">
        <w:t xml:space="preserve">struggles to conceive in a context where infertility is considered to be a </w:t>
      </w:r>
      <w:r w:rsidR="00667C7F" w:rsidRPr="007F7FB7">
        <w:t xml:space="preserve">serious </w:t>
      </w:r>
      <w:r w:rsidR="0049435A" w:rsidRPr="007F7FB7">
        <w:t>social concern</w:t>
      </w:r>
      <w:r w:rsidR="00E200FD" w:rsidRPr="007F7FB7">
        <w:t>, which may lead to stigma, isolation, violence,</w:t>
      </w:r>
      <w:r w:rsidR="00543E7B" w:rsidRPr="007F7FB7">
        <w:t xml:space="preserve"> divorce,</w:t>
      </w:r>
      <w:r w:rsidR="00E200FD" w:rsidRPr="007F7FB7">
        <w:t xml:space="preserve"> and suicide </w:t>
      </w:r>
      <w:r w:rsidR="00543E7B" w:rsidRPr="007F7FB7">
        <w:fldChar w:fldCharType="begin"/>
      </w:r>
      <w:r w:rsidR="00543E7B" w:rsidRPr="007F7FB7">
        <w:instrText xml:space="preserve"> ADDIN ZOTERO_ITEM CSL_CITATION {"citationID":"w53Hpik5","properties":{"formattedCitation":"(Mehta and Kapadia 2008)","plainCitation":"(Mehta and Kapadia 2008)","noteIndex":0},"citationItems":[{"id":750,"uris":["http://zotero.org/users/local/UhwqeRwa/items/3HD97TAC"],"itemData":{"id":750,"type":"article-journal","container-title":"Indian journal of gender studies","issue":"3","note":"publisher: SAGE Publications Sage India: New Delhi, India","page":"437–460","source":"Google Scholar","title":"Experiences of childlessness in an Indian context: A gender perspective","title-short":"Experiences of childlessness in an Indian context","volume":"15","author":[{"family":"Mehta","given":"Bhamini"},{"family":"Kapadia","given":"Shagufa"}],"issued":{"date-parts":[["2008"]]}}}],"schema":"https://github.com/citation-style-language/schema/raw/master/csl-citation.json"} </w:instrText>
      </w:r>
      <w:r w:rsidR="00543E7B" w:rsidRPr="007F7FB7">
        <w:fldChar w:fldCharType="separate"/>
      </w:r>
      <w:r w:rsidR="00D33DD3" w:rsidRPr="007F7FB7">
        <w:rPr>
          <w:noProof/>
        </w:rPr>
        <w:t>(Mehta and Kapadia 2008)</w:t>
      </w:r>
      <w:r w:rsidR="00543E7B" w:rsidRPr="007F7FB7">
        <w:fldChar w:fldCharType="end"/>
      </w:r>
      <w:r w:rsidRPr="007F7FB7">
        <w:t xml:space="preserve">. </w:t>
      </w:r>
      <w:r w:rsidR="00F31FC7" w:rsidRPr="007F7FB7">
        <w:t xml:space="preserve">Precisely because women in </w:t>
      </w:r>
      <w:r w:rsidR="00543E7B" w:rsidRPr="007F7FB7">
        <w:t>India</w:t>
      </w:r>
      <w:r w:rsidR="00F31FC7" w:rsidRPr="007F7FB7">
        <w:t xml:space="preserve"> bear the social burden of infertility and their identities and status are closely linked with </w:t>
      </w:r>
      <w:r w:rsidR="007672CE">
        <w:t>the</w:t>
      </w:r>
      <w:r w:rsidR="00F31FC7" w:rsidRPr="007F7FB7">
        <w:t xml:space="preserve"> ability to have children </w:t>
      </w:r>
      <w:r w:rsidR="00F31FC7" w:rsidRPr="007F7FB7">
        <w:fldChar w:fldCharType="begin"/>
      </w:r>
      <w:r w:rsidR="005C291F">
        <w:instrText xml:space="preserve"> ADDIN ZOTERO_ITEM CSL_CITATION {"citationID":"JvCfzfhF","properties":{"formattedCitation":"(Majumdar 2021; Mehta and Kapadia 2008; Unnithan 2010)","plainCitation":"(Majumdar 2021; Mehta and Kapadia 2008; Unnithan 2010)","noteIndex":0},"citationItems":[{"id":511,"uris":["http://zotero.org/users/local/UhwqeRwa/items/X2JZ2PMT"],"itemData":{"id":511,"type":"article-journal","abstract":"In seeking to explore the meaning of chronic and chronicity, the association with infertility is neither immediate nor evident. However, this paper explores this relationship by analyzing the idea of infertility in relation to chronicity. In the linkages that come forth the idea of chronic lifestyle emerging from certain ways of being and living, as well the imaginings associated with the chronic body become important nodes of exploring the relationship between infertility and chronicity. Most importantly, the role that time plays in marking the chronic state is seen to be especially potent in the practice of infertility treatment, and the narratives that emerge around its temporal inevitability. The rhetoric that marks the diagnosis and prescription of treatment is often based on the identification of the body as susceptible to reproductive decline and failure, due to the contingencies of modern living. This often translates into a more sustained involvement with ARTs, which may or may not fulfil the required desire for a child. In this paper I seek to analyse the ways in which practitioners of infertility medicine create an image of an affliction that borders on chronicity. In the process, I question the idea of both chronic diseases and chronicity by looking at how illness is imagined in narratives that IVF specialists create in public, and through the idea of a cure for infertility. By analysing data collected through ethnographic fieldwork, this paper aims to build on the idea of the chronic as inevitable within clinical discourse and practice.","container-title":"Anthropology &amp; Medicine","DOI":"10.1080/13648470.2021.1874872","ISSN":"1364-8470, 1469-2910","journalAbbreviation":"Anthropology &amp; Medicine","language":"en","page":"1-15","source":"DOI.org (Crossref)","title":"Infertility as inevitable: chronic lifestyles, temporal inevitability and the making of abnormal bodies in India","title-short":"Infertility as inevitable","author":[{"family":"Majumdar","given":"Anindita"}],"issued":{"date-parts":[["2021",7,13]]}}},{"id":750,"uris":["http://zotero.org/users/local/UhwqeRwa/items/3HD97TAC"],"itemData":{"id":750,"type":"article-journal","container-title":"Indian journal of gender studies","issue":"3","note":"publisher: SAGE Publications Sage India: New Delhi, India","page":"437–460","source":"Google Scholar","title":"Experiences of childlessness in an Indian context: A gender perspective","title-short":"Experiences of childlessness in an Indian context","volume":"15","author":[{"family":"Mehta","given":"Bhamini"},{"family":"Kapadia","given":"Shagufa"}],"issued":{"date-parts":[["2008"]]}}},{"id":721,"uris":["http://zotero.org/users/local/UhwqeRwa/items/96GWDDZD"],"itemData":{"id":721,"type":"article-journal","container-title":"South Asian History and Culture","issue":"2","note":"publisher: Taylor &amp; Francis","page":"315–327","source":"Google Scholar","title":"Learning from infertility: gender, health inequities and faith healers in women's experiences of disrupted reproduction in Rajasthan","title-short":"Learning from infertility","volume":"1","author":[{"family":"Unnithan","given":"Maya"}],"issued":{"date-parts":[["2010"]]}}}],"schema":"https://github.com/citation-style-language/schema/raw/master/csl-citation.json"} </w:instrText>
      </w:r>
      <w:r w:rsidR="00F31FC7" w:rsidRPr="007F7FB7">
        <w:fldChar w:fldCharType="separate"/>
      </w:r>
      <w:r w:rsidR="005C291F">
        <w:rPr>
          <w:noProof/>
        </w:rPr>
        <w:t>(Majumdar 2021; Mehta and Kapadia 2008; Unnithan 2010)</w:t>
      </w:r>
      <w:r w:rsidR="00F31FC7" w:rsidRPr="007F7FB7">
        <w:fldChar w:fldCharType="end"/>
      </w:r>
      <w:r w:rsidR="00F31FC7" w:rsidRPr="007F7FB7">
        <w:t xml:space="preserve">, </w:t>
      </w:r>
      <w:r w:rsidR="005E531A" w:rsidRPr="007F7FB7">
        <w:t>Deepika</w:t>
      </w:r>
      <w:r w:rsidR="00F31FC7" w:rsidRPr="007F7FB7">
        <w:t xml:space="preserve"> said she was happy that the biomedical intervention was carried out despite being simultaneously horrified by the circumstances in which it happened. </w:t>
      </w:r>
      <w:r w:rsidR="0017557E">
        <w:t xml:space="preserve">‘(V)iolence can be very effective,’ </w:t>
      </w:r>
      <w:r w:rsidR="000F0F6C">
        <w:t xml:space="preserve">Garcia’s </w:t>
      </w:r>
      <w:r w:rsidR="000F0F6C">
        <w:fldChar w:fldCharType="begin"/>
      </w:r>
      <w:r w:rsidR="004969CF">
        <w:instrText xml:space="preserve"> ADDIN ZOTERO_ITEM CSL_CITATION {"citationID":"SZFgjSZq","properties":{"formattedCitation":"(2015, 467, 456)","plainCitation":"(2015, 467, 456)","noteIndex":0},"citationItems":[{"id":1075,"uris":["http://zotero.org/users/local/UhwqeRwa/items/SWADQA4F"],"itemData":{"id":1075,"type":"article-journal","abstract":"Over the last decade, there has been a sharp increase in drug addiction in Mexico, especially among the urban poor. During the same period, unregulated residential treatment centers for addiction, known as anexos, have proliferated throughout the country. These centers are utilized and run by marginalized populations and are widely known to engage in physical violence. Based on long-term ethnographic research in Mexico City, this article describes why anexos emerged, how they work, and what their prevalence and practices reveal about the nature of recovery in a context where poverty, drugs, and violence are existential realities. Drawing attention to the dynamic relationship between violence and recovery, pain, and healing, it complicates categories of violence and care that are presumed to have exclusive meaning, illuminating the divergent meanings of, and opportunities for, recovery, and how these are socially configured and sustained.","container-title":"Medical Anthropology Quarterly","DOI":"10.1111/maq.12208","ISSN":"1548-1387","issue":"4","language":"en","note":"_eprint: https://onlinelibrary.wiley.com/doi/pdf/10.1111/maq.12208","page":"455-472","source":"Wiley Online Library","title":"Serenity: Violence, Inequality, and Recovery on the Edge of Mexico City","title-short":"Serenity","volume":"29","author":[{"family":"Garcia","given":"Angela"}],"issued":{"date-parts":[["2015"]]}},"locator":"467, 456","label":"page","suppress-author":true}],"schema":"https://github.com/citation-style-language/schema/raw/master/csl-citation.json"} </w:instrText>
      </w:r>
      <w:r w:rsidR="000F0F6C">
        <w:fldChar w:fldCharType="separate"/>
      </w:r>
      <w:r w:rsidR="004969CF">
        <w:rPr>
          <w:noProof/>
        </w:rPr>
        <w:t>(2015, 467, 456)</w:t>
      </w:r>
      <w:r w:rsidR="000F0F6C">
        <w:fldChar w:fldCharType="end"/>
      </w:r>
      <w:r w:rsidR="000F0F6C">
        <w:t xml:space="preserve"> interlocutors </w:t>
      </w:r>
      <w:r w:rsidR="0017557E">
        <w:t>explained in relation to violent interventions undertaken within</w:t>
      </w:r>
      <w:r w:rsidR="000F0F6C">
        <w:t xml:space="preserve"> addiction recovery centres in Mexico</w:t>
      </w:r>
      <w:r w:rsidR="0017557E">
        <w:t>. Similar to their accounts––where violence can have therapeutic effects and where pain can enhance</w:t>
      </w:r>
      <w:r w:rsidR="004969CF">
        <w:t xml:space="preserve"> healing</w:t>
      </w:r>
      <w:r w:rsidR="0017557E">
        <w:t>––Deepika’s narrative also blurs the lines between care, violence, pain, and healing. While she does not describe therapeutic effects enhanced by cruel circumstances, she doe</w:t>
      </w:r>
      <w:r w:rsidR="000E491C">
        <w:t xml:space="preserve">s say she is, in the end, happy that it happened. </w:t>
      </w:r>
      <w:r w:rsidR="008B2D0B">
        <w:t xml:space="preserve">Pain has been integral to women’s experiences </w:t>
      </w:r>
      <w:r w:rsidR="000E491C">
        <w:t xml:space="preserve">of reproduction and motherhood </w:t>
      </w:r>
      <w:r w:rsidR="008B2D0B">
        <w:t xml:space="preserve">in India, </w:t>
      </w:r>
      <w:r w:rsidR="000E491C">
        <w:t xml:space="preserve">where </w:t>
      </w:r>
      <w:r w:rsidR="00547DC1">
        <w:t xml:space="preserve">the </w:t>
      </w:r>
      <w:r w:rsidR="000E491C">
        <w:t>pain</w:t>
      </w:r>
      <w:r w:rsidR="00547DC1">
        <w:t>s</w:t>
      </w:r>
      <w:r w:rsidR="000E491C">
        <w:t xml:space="preserve"> </w:t>
      </w:r>
      <w:r w:rsidR="00547DC1">
        <w:t>of</w:t>
      </w:r>
      <w:r w:rsidR="000E491C">
        <w:t xml:space="preserve"> </w:t>
      </w:r>
      <w:r w:rsidR="008B2D0B">
        <w:t>childbirth</w:t>
      </w:r>
      <w:r w:rsidR="000E491C">
        <w:t xml:space="preserve">, for instance, </w:t>
      </w:r>
      <w:r w:rsidR="00547DC1">
        <w:t>are</w:t>
      </w:r>
      <w:r w:rsidR="000E491C">
        <w:t xml:space="preserve"> seen as giving women strength</w:t>
      </w:r>
      <w:r w:rsidR="008B2D0B">
        <w:t xml:space="preserve"> </w:t>
      </w:r>
      <w:r w:rsidR="008B2D0B">
        <w:fldChar w:fldCharType="begin"/>
      </w:r>
      <w:r w:rsidR="008B2D0B">
        <w:instrText xml:space="preserve"> ADDIN ZOTERO_ITEM CSL_CITATION {"citationID":"svfCJNJd","properties":{"formattedCitation":"(Van Hollen 2003)","plainCitation":"(Van Hollen 2003)","noteIndex":0},"citationItems":[{"id":614,"uris":["http://zotero.org/users/local/UhwqeRwa/items/TVRJ5KA7"],"itemData":{"id":614,"type":"article-journal","abstract":"As reproduction becomes increasingly biomedicalized throughout the globe, reproductive technologies are used in unique ways and imbued with different meanings. This article explores why lower–class women in south India in the 1990s were demanding to have childbirth labors induced with oxytocin drugs while rejecting anesthesia. Cultural constructions women's reproductive power are evoked and reworked in discourses of modernity that explain this preference. Discourses on relationships among gender, pain, and modernity relate to political—economic constraints on hospitals to perpetuate this practice, [modernity; reproductive technologies; gender; India]","container-title":"Medical Anthropology Quarterly","DOI":"10.1525/maq.2003.17.1.49","ISSN":"1548-1387","issue":"1","language":"en","note":"_eprint: https://onlinelibrary.wiley.com/doi/pdf/10.1525/maq.2003.17.1.49","page":"49-77","source":"Wiley Online Library","title":"Invoking Vali: Painful Technologies of Modern Birth in South India","title-short":"Invoking Vali","volume":"17","author":[{"family":"Van Hollen","given":"Cecilia"}],"issued":{"date-parts":[["2003"]]}}}],"schema":"https://github.com/citation-style-language/schema/raw/master/csl-citation.json"} </w:instrText>
      </w:r>
      <w:r w:rsidR="008B2D0B">
        <w:fldChar w:fldCharType="separate"/>
      </w:r>
      <w:r w:rsidR="008B2D0B">
        <w:rPr>
          <w:noProof/>
        </w:rPr>
        <w:t>(Van Hollen 2003)</w:t>
      </w:r>
      <w:r w:rsidR="008B2D0B">
        <w:fldChar w:fldCharType="end"/>
      </w:r>
      <w:r w:rsidR="006E33BB">
        <w:t>.</w:t>
      </w:r>
    </w:p>
    <w:p w14:paraId="19E49396" w14:textId="03868172" w:rsidR="00D70643" w:rsidRPr="007F7FB7" w:rsidRDefault="00547DC1" w:rsidP="000F3924">
      <w:pPr>
        <w:pStyle w:val="Paragraph"/>
      </w:pPr>
      <w:r>
        <w:t>A</w:t>
      </w:r>
      <w:r w:rsidR="00D70643" w:rsidRPr="007F7FB7">
        <w:t xml:space="preserve">n emerging body of literature </w:t>
      </w:r>
      <w:r>
        <w:t xml:space="preserve">attempts to problematize such </w:t>
      </w:r>
      <w:r w:rsidR="00657BFF">
        <w:t>often normalised</w:t>
      </w:r>
      <w:r>
        <w:t xml:space="preserve"> blurrings between violence, care, pain, and healing, particularly within healthcare settings. </w:t>
      </w:r>
      <w:r w:rsidR="00F06E98">
        <w:t xml:space="preserve">The concept of </w:t>
      </w:r>
      <w:r w:rsidR="0037678E" w:rsidRPr="007F7FB7">
        <w:t>‘</w:t>
      </w:r>
      <w:r w:rsidR="00F06E98">
        <w:t>o</w:t>
      </w:r>
      <w:r w:rsidR="00D70643" w:rsidRPr="007F7FB7">
        <w:t>bstetric violence</w:t>
      </w:r>
      <w:r w:rsidR="0037678E" w:rsidRPr="007F7FB7">
        <w:t>’</w:t>
      </w:r>
      <w:r w:rsidR="00D70643" w:rsidRPr="007F7FB7">
        <w:t xml:space="preserve"> </w:t>
      </w:r>
      <w:r w:rsidR="00F06E98">
        <w:t xml:space="preserve">attempts to document and challenge the </w:t>
      </w:r>
      <w:r w:rsidR="00657BFF">
        <w:t>institutionalisation</w:t>
      </w:r>
      <w:r w:rsidR="00F06E98">
        <w:t xml:space="preserve"> of</w:t>
      </w:r>
      <w:r w:rsidR="00D70643" w:rsidRPr="007F7FB7">
        <w:t xml:space="preserve"> violence during birth </w:t>
      </w:r>
      <w:r w:rsidR="00D70643" w:rsidRPr="007F7FB7">
        <w:fldChar w:fldCharType="begin"/>
      </w:r>
      <w:r w:rsidR="009D7F9D">
        <w:instrText xml:space="preserve"> ADDIN ZOTERO_ITEM CSL_CITATION {"citationID":"GvgjIhbe","properties":{"formattedCitation":"(Shrivastava and Sivakami 2020; Sadler et al. 2016)","plainCitation":"(Shrivastava and Sivakami 2020; Sadler et al. 2016)","noteIndex":0},"citationItems":[{"id":554,"uris":["http://zotero.org/users/local/UhwqeRwa/items/ANUDNXPG"],"itemData":{"id":554,"type":"article-journal","abstract":"The term ‘obstetric violence’ has been used to describe the mistreatment, disrespect and abuse or dehumanized care of women during childbirth by health care providers. This is a review of the existing literature in India on violence against women during childbirth. The review used the typology of Bohren et al. (2015). An internet search of PubMed, Google Scholar and JSTOR was conducted using the terms ‘obstetric violence’, ‘mistreatment’, ‘disrespect and abuse’ and ‘dehumanized care’. Studies based on empirical research on women’s experiences during childbirth in health facilities in India were included in the review. The search yielded sixteen studies: one case study, two ethnographic studies, two mixed-methods studies, three cross-sectional qualitative studies, seven cross-sectional quantitative studies and one longitudinal quantitative study. The studies were analysed using the seven categories of mistreatment outlined by Bohren et al. (2015): 1) physical abuse, (2) sexual abuse, (3) verbal abuse, (4) stigma and discrimination, (5) failure to meet professional standards of care, (6) poor rapport between women and providers, and (7) health system conditions and constraints. An additional category of ‘harmful traditional practices and beliefs’ emerged from the Indian literature, which was also included in the review. Although geographically limited, the selected research highlighted varying prevalences of the different forms of ‘obstetric violence’ in both public and private birth facilities in India. ‘Obstetric violence’ in India was found to be associated with socio-demographic factors, with women of lower social standing experiencing greater levels of mistreatment. In response to this normalized public health issue, a multi-pronged, rights-based framework is proposed that addresses the social, political and structural contexts of ‘obstetric violence’ in India.","container-title":"Journal of Biosocial Science","DOI":"10.1017/S0021932019000695","ISSN":"0021-9320, 1469-7599","issue":"4","journalAbbreviation":"J. Biosoc. Sci.","language":"en","page":"610-628","source":"DOI.org (Crossref)","title":"Evidence of ‘obstetric violence’ in India: an integrative review","title-short":"Evidence of ‘obstetric violence’ in India","volume":"52","author":[{"family":"Shrivastava","given":"Surbhi"},{"family":"Sivakami","given":"Muthusamy"}],"issued":{"date-parts":[["2020",7]]}},"label":"page"},{"id":705,"uris":["http://zotero.org/users/local/UhwqeRwa/items/HP7Q77AK"],"itemData":{"id":705,"type":"article-journal","container-title":"Reproductive health matters","issue":"47","note":"publisher: Elsevier","page":"47–55","source":"Google Scholar","title":"Moving beyond disrespect and abuse: addressing the structural dimensions of obstetric violence","title-short":"Moving beyond disrespect and abuse","volume":"24","author":[{"family":"Sadler","given":"Michelle"},{"family":"Santos","given":"Mário JDS"},{"family":"Ruiz-Berdún","given":"Dolores"},{"family":"Rojas","given":"Gonzalo Leiva"},{"family":"Skoko","given":"Elena"},{"family":"Gillen","given":"Patricia"},{"family":"Clausen","given":"Jette A."}],"issued":{"date-parts":[["2016"]]}},"label":"page"}],"schema":"https://github.com/citation-style-language/schema/raw/master/csl-citation.json"} </w:instrText>
      </w:r>
      <w:r w:rsidR="00D70643" w:rsidRPr="007F7FB7">
        <w:fldChar w:fldCharType="separate"/>
      </w:r>
      <w:r w:rsidR="00D33DD3" w:rsidRPr="007F7FB7">
        <w:rPr>
          <w:noProof/>
        </w:rPr>
        <w:t xml:space="preserve">(Shrivastava and Sivakami 2020; Sadler et </w:t>
      </w:r>
      <w:r w:rsidR="00D33DD3" w:rsidRPr="007F7FB7">
        <w:rPr>
          <w:noProof/>
        </w:rPr>
        <w:lastRenderedPageBreak/>
        <w:t>al. 2016)</w:t>
      </w:r>
      <w:r w:rsidR="00D70643" w:rsidRPr="007F7FB7">
        <w:fldChar w:fldCharType="end"/>
      </w:r>
      <w:r w:rsidR="00F06E98">
        <w:t>. A broader</w:t>
      </w:r>
      <w:r w:rsidR="00D70643" w:rsidRPr="007F7FB7">
        <w:t xml:space="preserve"> concept of </w:t>
      </w:r>
      <w:r w:rsidR="0037678E" w:rsidRPr="007F7FB7">
        <w:t>‘</w:t>
      </w:r>
      <w:r w:rsidR="00D70643" w:rsidRPr="007F7FB7">
        <w:t>reproductive violence</w:t>
      </w:r>
      <w:r w:rsidR="0037678E" w:rsidRPr="007F7FB7">
        <w:t>’</w:t>
      </w:r>
      <w:r w:rsidR="00D70643" w:rsidRPr="007F7FB7">
        <w:t xml:space="preserve"> has been proposed to refer to a distinctive form of violence directed at reproductive subjects </w:t>
      </w:r>
      <w:r w:rsidR="00C6713A">
        <w:t>during a wider range of reproductive occasions and settings</w:t>
      </w:r>
      <w:r w:rsidR="00D70643" w:rsidRPr="007F7FB7">
        <w:t xml:space="preserve"> </w:t>
      </w:r>
      <w:r w:rsidR="00D70643" w:rsidRPr="007F7FB7">
        <w:fldChar w:fldCharType="begin"/>
      </w:r>
      <w:r w:rsidR="009D7F9D">
        <w:instrText xml:space="preserve"> ADDIN ZOTERO_ITEM CSL_CITATION {"citationID":"k8fPQn4C","properties":{"formattedCitation":"(Chadwick and Jace Mavuso 2021)","plainCitation":"(Chadwick and Jace Mavuso 2021)","noteIndex":0},"citationItems":[{"id":714,"uris":["http://zotero.org/users/local/UhwqeRwa/items/ZXN32L9G"],"itemData":{"id":714,"type":"article-journal","container-title":"Agenda","DOI":"10.1080/10130950.2021.1987074","ISSN":"1013-0950","issue":"3","note":"publisher: Routledge\n_eprint: https://doi.org/10.1080/10130950.2021.1987074","page":"1-11","source":"Taylor and Francis+NEJM","title":"On reproductive violence: Framing notes","title-short":"On reproductive violence","volume":"35","author":[{"family":"Chadwick","given":"Rachelle"},{"family":"Jace Mavuso","given":"Jabulile Mary-Jane"}],"issued":{"date-parts":[["2021",7,3]]}}}],"schema":"https://github.com/citation-style-language/schema/raw/master/csl-citation.json"} </w:instrText>
      </w:r>
      <w:r w:rsidR="00D70643" w:rsidRPr="007F7FB7">
        <w:fldChar w:fldCharType="separate"/>
      </w:r>
      <w:r w:rsidR="00D33DD3" w:rsidRPr="007F7FB7">
        <w:rPr>
          <w:noProof/>
        </w:rPr>
        <w:t>(Chadwick and Jace Mavuso 2021)</w:t>
      </w:r>
      <w:r w:rsidR="00D70643" w:rsidRPr="007F7FB7">
        <w:fldChar w:fldCharType="end"/>
      </w:r>
      <w:r w:rsidR="00D70643" w:rsidRPr="007F7FB7">
        <w:t xml:space="preserve">. </w:t>
      </w:r>
      <w:r w:rsidR="00C6713A">
        <w:t xml:space="preserve">Recognizing the undermining </w:t>
      </w:r>
      <w:r w:rsidR="00B512E0">
        <w:t xml:space="preserve">of </w:t>
      </w:r>
      <w:r w:rsidR="005E531A" w:rsidRPr="007F7FB7">
        <w:t>Deepika</w:t>
      </w:r>
      <w:r w:rsidR="00C6713A">
        <w:t xml:space="preserve">’s </w:t>
      </w:r>
      <w:r w:rsidR="00D70643" w:rsidRPr="007F7FB7">
        <w:t xml:space="preserve">autonomy in getting her tubes </w:t>
      </w:r>
      <w:r w:rsidR="0037678E" w:rsidRPr="007F7FB7">
        <w:t>‘</w:t>
      </w:r>
      <w:r w:rsidR="00D70643" w:rsidRPr="007F7FB7">
        <w:t>opened</w:t>
      </w:r>
      <w:r w:rsidR="0037678E" w:rsidRPr="007F7FB7">
        <w:t>’</w:t>
      </w:r>
      <w:r w:rsidR="00D70643" w:rsidRPr="007F7FB7">
        <w:t xml:space="preserve"> </w:t>
      </w:r>
      <w:r w:rsidR="00C6713A">
        <w:t>at</w:t>
      </w:r>
      <w:r w:rsidR="00D70643" w:rsidRPr="007F7FB7">
        <w:t xml:space="preserve"> th</w:t>
      </w:r>
      <w:r w:rsidR="00C6713A">
        <w:t>e</w:t>
      </w:r>
      <w:r w:rsidR="00D70643" w:rsidRPr="007F7FB7">
        <w:t xml:space="preserve"> private facility</w:t>
      </w:r>
      <w:r w:rsidR="000B7E86" w:rsidRPr="007F7FB7">
        <w:t xml:space="preserve"> as </w:t>
      </w:r>
      <w:r w:rsidR="00D70643" w:rsidRPr="007F7FB7">
        <w:t xml:space="preserve">reproductive violence exposes the dehumanising violations that were committed as part of </w:t>
      </w:r>
      <w:r w:rsidR="00B512E0">
        <w:t xml:space="preserve">the </w:t>
      </w:r>
      <w:r w:rsidR="00D70643" w:rsidRPr="007F7FB7">
        <w:t>care provided.</w:t>
      </w:r>
      <w:r w:rsidR="00BB3E34">
        <w:t xml:space="preserve"> Infertility clinics are not simply places where routine screening for domestic violence </w:t>
      </w:r>
      <w:r w:rsidR="00F255F7">
        <w:t xml:space="preserve">is necessary to identify and support victims </w:t>
      </w:r>
      <w:r w:rsidR="00F255F7">
        <w:fldChar w:fldCharType="begin"/>
      </w:r>
      <w:r w:rsidR="00F255F7">
        <w:instrText xml:space="preserve"> ADDIN ZOTERO_ITEM CSL_CITATION {"citationID":"JBaTi8h0","properties":{"formattedCitation":"(Onat 2014)","plainCitation":"(Onat 2014)","noteIndex":0},"citationItems":[{"id":1077,"uris":["http://zotero.org/users/local/UhwqeRwa/items/IK2GKMXJ"],"itemData":{"id":1077,"type":"article-journal","abstract":"To develop a scale to evaluate violence experienced among infertile women.","container-title":"Reproductive Health","DOI":"10.1186/1742-4755-11-18","ISSN":"1742-4755","issue":"1","journalAbbreviation":"Reprod Health","language":"en","page":"18","source":"Springer Link","title":"Development of a scale for determining violence against infertile women: a scale development study","title-short":"Development of a scale for determining violence against infertile women","volume":"11","author":[{"family":"Onat","given":"Güliz"}],"issued":{"date-parts":[["2014",2,28]]}}}],"schema":"https://github.com/citation-style-language/schema/raw/master/csl-citation.json"} </w:instrText>
      </w:r>
      <w:r w:rsidR="00F255F7">
        <w:fldChar w:fldCharType="separate"/>
      </w:r>
      <w:r w:rsidR="00F255F7">
        <w:rPr>
          <w:noProof/>
        </w:rPr>
        <w:t>(Onat 2014)</w:t>
      </w:r>
      <w:r w:rsidR="00F255F7">
        <w:fldChar w:fldCharType="end"/>
      </w:r>
      <w:r w:rsidR="00F255F7">
        <w:t xml:space="preserve"> but </w:t>
      </w:r>
      <w:r w:rsidR="00C4354C">
        <w:t>are</w:t>
      </w:r>
      <w:r w:rsidR="00F255F7">
        <w:t xml:space="preserve"> also location</w:t>
      </w:r>
      <w:r w:rsidR="00C4354C">
        <w:t>s</w:t>
      </w:r>
      <w:r w:rsidR="00F255F7">
        <w:t xml:space="preserve"> where </w:t>
      </w:r>
      <w:r w:rsidR="00C4354C">
        <w:t>such</w:t>
      </w:r>
      <w:r w:rsidR="00F255F7">
        <w:t xml:space="preserve"> violence </w:t>
      </w:r>
      <w:r w:rsidR="00C4354C">
        <w:t>is perpetuated</w:t>
      </w:r>
      <w:r w:rsidR="00F255F7">
        <w:t>.</w:t>
      </w:r>
    </w:p>
    <w:p w14:paraId="1822B540" w14:textId="0A6277C9" w:rsidR="00EE160D" w:rsidRDefault="00DC38B2" w:rsidP="000F3924">
      <w:pPr>
        <w:pStyle w:val="Paragraph"/>
        <w:rPr>
          <w:rStyle w:val="Hyperlink0"/>
          <w:shd w:val="clear" w:color="auto" w:fill="auto"/>
        </w:rPr>
      </w:pPr>
      <w:r w:rsidRPr="007F7FB7">
        <w:t>V</w:t>
      </w:r>
      <w:r w:rsidR="00D70643" w:rsidRPr="007F7FB7">
        <w:t xml:space="preserve">iolence </w:t>
      </w:r>
      <w:r w:rsidRPr="007F7FB7">
        <w:t xml:space="preserve">in hospital settings </w:t>
      </w:r>
      <w:r w:rsidR="00D70643" w:rsidRPr="007F7FB7">
        <w:t xml:space="preserve">reflects other forms of gender-based violence and marginalisation that women experience in their everyday lives </w:t>
      </w:r>
      <w:r w:rsidR="00D70643" w:rsidRPr="007F7FB7">
        <w:fldChar w:fldCharType="begin"/>
      </w:r>
      <w:r w:rsidR="009D7F9D">
        <w:instrText xml:space="preserve"> ADDIN ZOTERO_ITEM CSL_CITATION {"citationID":"GQq5uqmo","properties":{"formattedCitation":"(Sadler et al. 2016; Shrivastava and Sivakami 2020)","plainCitation":"(Sadler et al. 2016; Shrivastava and Sivakami 2020)","noteIndex":0},"citationItems":[{"id":705,"uris":["http://zotero.org/users/local/UhwqeRwa/items/HP7Q77AK"],"itemData":{"id":705,"type":"article-journal","container-title":"Reproductive health matters","issue":"47","note":"publisher: Elsevier","page":"47–55","source":"Google Scholar","title":"Moving beyond disrespect and abuse: addressing the structural dimensions of obstetric violence","title-short":"Moving beyond disrespect and abuse","volume":"24","author":[{"family":"Sadler","given":"Michelle"},{"family":"Santos","given":"Mário JDS"},{"family":"Ruiz-Berdún","given":"Dolores"},{"family":"Rojas","given":"Gonzalo Leiva"},{"family":"Skoko","given":"Elena"},{"family":"Gillen","given":"Patricia"},{"family":"Clausen","given":"Jette A."}],"issued":{"date-parts":[["2016"]]}}},{"id":554,"uris":["http://zotero.org/users/local/UhwqeRwa/items/ANUDNXPG"],"itemData":{"id":554,"type":"article-journal","abstract":"The term ‘obstetric violence’ has been used to describe the mistreatment, disrespect and abuse or dehumanized care of women during childbirth by health care providers. This is a review of the existing literature in India on violence against women during childbirth. The review used the typology of Bohren et al. (2015). An internet search of PubMed, Google Scholar and JSTOR was conducted using the terms ‘obstetric violence’, ‘mistreatment’, ‘disrespect and abuse’ and ‘dehumanized care’. Studies based on empirical research on women’s experiences during childbirth in health facilities in India were included in the review. The search yielded sixteen studies: one case study, two ethnographic studies, two mixed-methods studies, three cross-sectional qualitative studies, seven cross-sectional quantitative studies and one longitudinal quantitative study. The studies were analysed using the seven categories of mistreatment outlined by Bohren et al. (2015): 1) physical abuse, (2) sexual abuse, (3) verbal abuse, (4) stigma and discrimination, (5) failure to meet professional standards of care, (6) poor rapport between women and providers, and (7) health system conditions and constraints. An additional category of ‘harmful traditional practices and beliefs’ emerged from the Indian literature, which was also included in the review. Although geographically limited, the selected research highlighted varying prevalences of the different forms of ‘obstetric violence’ in both public and private birth facilities in India. ‘Obstetric violence’ in India was found to be associated with socio-demographic factors, with women of lower social standing experiencing greater levels of mistreatment. In response to this normalized public health issue, a multi-pronged, rights-based framework is proposed that addresses the social, political and structural contexts of ‘obstetric violence’ in India.","container-title":"Journal of Biosocial Science","DOI":"10.1017/S0021932019000695","ISSN":"0021-9320, 1469-7599","issue":"4","journalAbbreviation":"J. Biosoc. Sci.","language":"en","page":"610-628","source":"DOI.org (Crossref)","title":"Evidence of ‘obstetric violence’ in India: an integrative review","title-short":"Evidence of ‘obstetric violence’ in India","volume":"52","author":[{"family":"Shrivastava","given":"Surbhi"},{"family":"Sivakami","given":"Muthusamy"}],"issued":{"date-parts":[["2020",7]]}}}],"schema":"https://github.com/citation-style-language/schema/raw/master/csl-citation.json"} </w:instrText>
      </w:r>
      <w:r w:rsidR="00D70643" w:rsidRPr="007F7FB7">
        <w:fldChar w:fldCharType="separate"/>
      </w:r>
      <w:r w:rsidR="00D33DD3" w:rsidRPr="007F7FB7">
        <w:rPr>
          <w:noProof/>
        </w:rPr>
        <w:t>(Sadler et al. 2016; Shrivastava and Sivakami 2020)</w:t>
      </w:r>
      <w:r w:rsidR="00D70643" w:rsidRPr="007F7FB7">
        <w:fldChar w:fldCharType="end"/>
      </w:r>
      <w:r w:rsidR="00D70643" w:rsidRPr="007F7FB7">
        <w:t xml:space="preserve">. Experiences of mistreatment and injustice within clinical settings have far-reaching consequences in women’s lives but they are also grounded in previous relations and experiences. While </w:t>
      </w:r>
      <w:r w:rsidR="005E531A" w:rsidRPr="007F7FB7">
        <w:t>Deepika</w:t>
      </w:r>
      <w:r w:rsidR="00D70643" w:rsidRPr="007F7FB7">
        <w:t xml:space="preserve">’s brief narrative of her experiences allows us to locate harm within a particular moment in time, it has been made possible through other, wider social relations outside the clinic that made this moment possible. Reproductive violence that </w:t>
      </w:r>
      <w:r w:rsidR="005E531A" w:rsidRPr="007F7FB7">
        <w:t>Deepika</w:t>
      </w:r>
      <w:r w:rsidR="00D70643" w:rsidRPr="007F7FB7">
        <w:t xml:space="preserve"> experienced within the health care facility was an articulation of broader ways in which her in-laws took control of her autonomy, her </w:t>
      </w:r>
      <w:r w:rsidR="000B7E86" w:rsidRPr="007F7FB7">
        <w:t>body</w:t>
      </w:r>
      <w:r w:rsidR="00D70643" w:rsidRPr="007F7FB7">
        <w:t>, and her life. However, performing procedures without women’s consent was not incidental</w:t>
      </w:r>
      <w:r w:rsidR="004378DE">
        <w:t>––</w:t>
      </w:r>
      <w:r w:rsidR="00D70643" w:rsidRPr="007F7FB7">
        <w:t>but integral</w:t>
      </w:r>
      <w:r w:rsidR="004378DE">
        <w:t>––</w:t>
      </w:r>
      <w:r w:rsidR="00D70643" w:rsidRPr="007F7FB7">
        <w:t>to a biomedical system that has been discussed as cultivating heteropatriarchal notions and family structures</w:t>
      </w:r>
      <w:r w:rsidRPr="007F7FB7">
        <w:t xml:space="preserve"> </w:t>
      </w:r>
      <w:r w:rsidR="00052E1E" w:rsidRPr="007F7FB7">
        <w:fldChar w:fldCharType="begin"/>
      </w:r>
      <w:r w:rsidR="009D7F9D">
        <w:instrText xml:space="preserve"> ADDIN ZOTERO_ITEM CSL_CITATION {"citationID":"osI462og","properties":{"formattedCitation":"(Vora 2015)","plainCitation":"(Vora 2015)","noteIndex":0},"citationItems":[{"id":776,"uris":["http://zotero.org/users/local/UhwqeRwa/items/NHWJKQ3L"],"itemData":{"id":776,"type":"article-journal","abstract":"This paper provides an analysis of how cultural notions of the body and kinship conveyed through Western medical technologies and practices in Assisted Reproductive Technologies (ART) bring together India's colonial history and its economic development through outsourcing, globalisation and instrumentalised notions of the reproductive body in transnational commercial surrogacy. Essential to this industry is the concept of the disembodied uterus that has arisen in scientific and medical practice, which allows for the logic of the ‘gestational carrier’ as a functional role in ART practices, and therefore in transnational medical fertility travel to India. Highlighting the instrumentalisation of the uterus as an alienable component of a body and subject – and therefore of women's bodies in surrogacy – helps elucidate some of the material and political stakes that accompany the growth of the fertility travel industry in India, where histories of privilege and difference converge. I conclude that the metaphors we use to structure our understanding of bodies and body parts impact how we imagine appropriate roles for people and their bodies in ways that are still deeply entangled with imperial histories of science, and these histories shape the contemporary disparities found in access to medical and legal protections among participants in transnational surrogacy arrangements.","container-title":"Somatechnics","DOI":"10.3366/soma.2015.0149","ISSN":"2044-0138, 2044-0146","issue":"1","journalAbbreviation":"Somatechnics","language":"en","page":"88-103","source":"DOI.org (Crossref)","title":"Re-imagining Reproduction: Unsettling Metaphors in the History of Imperial Science and Commercial Surrogacy in India","title-short":"Re-imagining Reproduction","volume":"5","author":[{"family":"Vora","given":"Kalindi"}],"issued":{"date-parts":[["2015",3]]}}}],"schema":"https://github.com/citation-style-language/schema/raw/master/csl-citation.json"} </w:instrText>
      </w:r>
      <w:r w:rsidR="00052E1E" w:rsidRPr="007F7FB7">
        <w:fldChar w:fldCharType="separate"/>
      </w:r>
      <w:r w:rsidR="00D33DD3" w:rsidRPr="007F7FB7">
        <w:rPr>
          <w:noProof/>
        </w:rPr>
        <w:t>(Vora 2015)</w:t>
      </w:r>
      <w:r w:rsidR="00052E1E" w:rsidRPr="007F7FB7">
        <w:fldChar w:fldCharType="end"/>
      </w:r>
      <w:r w:rsidR="00D70643" w:rsidRPr="007F7FB7">
        <w:t xml:space="preserve">. While many studies find that infertility is associated with intimate partner violence, especially in contexts with hegemonic patriarchal and pronatalist values </w:t>
      </w:r>
      <w:r w:rsidR="00D70643" w:rsidRPr="007F7FB7">
        <w:fldChar w:fldCharType="begin"/>
      </w:r>
      <w:r w:rsidR="009D7F9D">
        <w:instrText xml:space="preserve"> ADDIN ZOTERO_ITEM CSL_CITATION {"citationID":"rdM2Ewza","properties":{"formattedCitation":"(e.g. Stellar et al. 2016)","plainCitation":"(e.g. Stellar et al. 2016)","noteIndex":0},"citationItems":[{"id":707,"uris":["http://zotero.org/users/local/UhwqeRwa/items/X357PVIU"],"itemData":{"id":707,"type":"article-journal","issue":"1","journalAbbreviation":"International Journal or Gynecology and Obstetrics","page":"3-8","title":"A systematic review and narrative report of the relationship between infertility, subfertility, and intimate partner violence - Stellar - 2016 - International Journal of Gynecology &amp;amp; Obstetrics - Wiley Online Library","volume":"133","author":[{"family":"Stellar","given":"Carmen"},{"family":"Garcia-Moreno","given":"Claudia"},{"family":"Temmerman","given":"Marleen"},{"family":"Poel","given":"Sheryl","non-dropping-particle":"van der"}],"issued":{"date-parts":[["2016"]]}},"prefix":"e.g."}],"schema":"https://github.com/citation-style-language/schema/raw/master/csl-citation.json"} </w:instrText>
      </w:r>
      <w:r w:rsidR="00D70643" w:rsidRPr="007F7FB7">
        <w:fldChar w:fldCharType="separate"/>
      </w:r>
      <w:r w:rsidR="00D33DD3" w:rsidRPr="007F7FB7">
        <w:rPr>
          <w:noProof/>
        </w:rPr>
        <w:t>(e.g. Stellar et al. 2016)</w:t>
      </w:r>
      <w:r w:rsidR="00D70643" w:rsidRPr="007F7FB7">
        <w:fldChar w:fldCharType="end"/>
      </w:r>
      <w:r w:rsidR="00D70643" w:rsidRPr="007F7FB7">
        <w:t xml:space="preserve">, in </w:t>
      </w:r>
      <w:r w:rsidR="005E531A" w:rsidRPr="007F7FB7">
        <w:t>Deepika</w:t>
      </w:r>
      <w:r w:rsidR="00D70643" w:rsidRPr="007F7FB7">
        <w:t xml:space="preserve">’s case, violence is carried out by the whole </w:t>
      </w:r>
      <w:r w:rsidR="00170564">
        <w:t>affinal</w:t>
      </w:r>
      <w:r w:rsidR="00D70643" w:rsidRPr="007F7FB7">
        <w:t xml:space="preserve"> family, not simply by her partner. This violence is enacted in the name and at the scene of care </w:t>
      </w:r>
      <w:r w:rsidR="00D70643" w:rsidRPr="007F7FB7">
        <w:fldChar w:fldCharType="begin"/>
      </w:r>
      <w:r w:rsidR="00335C93" w:rsidRPr="007F7FB7">
        <w:instrText xml:space="preserve"> ADDIN ZOTERO_ITEM CSL_CITATION {"citationID":"tWDdj5Qb","properties":{"formattedCitation":"(Gupta 2012)","plainCitation":"(Gupta 2012)","noteIndex":0},"citationItems":[{"id":47,"uris":["http://zotero.org/users/local/UhwqeRwa/items/QRCZ2UH6"],"itemData":{"id":47,"type":"book","publisher":"Duke University Press","source":"Google Scholar","title":"Red tape: Bureaucracy, structural violence, and poverty in India","title-short":"Red tape","author":[{"family":"Gupta","given":"Akhil"}],"issued":{"date-parts":[["2012"]]}}}],"schema":"https://github.com/citation-style-language/schema/raw/master/csl-citation.json"} </w:instrText>
      </w:r>
      <w:r w:rsidR="00D70643" w:rsidRPr="007F7FB7">
        <w:fldChar w:fldCharType="separate"/>
      </w:r>
      <w:r w:rsidR="00D33DD3" w:rsidRPr="007F7FB7">
        <w:rPr>
          <w:noProof/>
        </w:rPr>
        <w:t>(Gupta 2012)</w:t>
      </w:r>
      <w:r w:rsidR="00D70643" w:rsidRPr="007F7FB7">
        <w:fldChar w:fldCharType="end"/>
      </w:r>
      <w:r w:rsidR="00D70643" w:rsidRPr="007F7FB7">
        <w:t xml:space="preserve"> and </w:t>
      </w:r>
      <w:r w:rsidR="005E531A" w:rsidRPr="007F7FB7">
        <w:t>Deepika</w:t>
      </w:r>
      <w:r w:rsidR="00D70643" w:rsidRPr="007F7FB7">
        <w:t xml:space="preserve"> later </w:t>
      </w:r>
      <w:r w:rsidR="00667C7F" w:rsidRPr="007F7FB7">
        <w:t xml:space="preserve">accepts </w:t>
      </w:r>
      <w:r w:rsidR="00D70643" w:rsidRPr="007F7FB7">
        <w:t xml:space="preserve">that it was a good thing. While care as a good, </w:t>
      </w:r>
      <w:r w:rsidR="00D70643" w:rsidRPr="007F7FB7">
        <w:lastRenderedPageBreak/>
        <w:t xml:space="preserve">warm, and moral practice has been deconstructed by anthropologists investigating ambivalent dimensions of care </w:t>
      </w:r>
      <w:r w:rsidR="00D70643" w:rsidRPr="007F7FB7">
        <w:fldChar w:fldCharType="begin"/>
      </w:r>
      <w:r w:rsidR="00F45BC0">
        <w:instrText xml:space="preserve"> ADDIN ZOTERO_ITEM CSL_CITATION {"citationID":"yKARxKzE","properties":{"formattedCitation":"(e.g. Ticktin 2011; Biehl 2012; Luk\\uc0\\u353{}ait\\uc0\\u279{} 2022)","plainCitation":"(e.g. Ticktin 2011; Biehl 2012; Lukšaitė 2022)","noteIndex":0},"citationItems":[{"id":677,"uris":["http://zotero.org/users/local/UhwqeRwa/items/UI3VQT4Y"],"itemData":{"id":677,"type":"book","abstract":"This book explores the unintended consequences of compassion in the world of immigration politics. Miriam Ticktin focuses on France and its humanitarian immigration practices to argue that a politics based on care and protection can lead the state to view issues of immigration and asylum through a medical lens. Examining two \"regimes of care\"—humanitarianism and the movement to stop violence against women—Ticktin asks what it means to permit the sick and sexually violated to cross borders while the impoverished cannot? She demonstrates how in an inhospitable immigration climate, unusual pathologies can become the means to residency papers, making conditions like HIV, cancer, and select experiences of sexual violence into distinct advantages for would-be migrants. Ticktin’s analysis also indicts the inequalities forged by global capitalism that drive people to migrate, and the state practices that criminalize the majority of undocumented migrants at the expense of care for the exceptional few.","ISBN":"978-0-520-95053-5","language":"en","note":"DOI: 10.1525/9780520950535\ncontainer-title: Casualties of Care","publisher":"University of California Press","source":"www.degruyter.com","title":"Casualties of Care: Immigration and the Politics of Humanitarianism in France","title-short":"Casualties of Care","URL":"https://www.degruyter.com/document/doi/10.1525/9780520950535/html","author":[{"family":"Ticktin","given":"Miriam I."}],"accessed":{"date-parts":[["2022",2,3]]},"issued":{"date-parts":[["2011",8,29]]}},"prefix":"e.g."},{"id":670,"uris":["http://zotero.org/users/local/UhwqeRwa/items/BEGGE5JV"],"itemData":{"id":670,"type":"chapter","call-number":"GN27 .C647 2012","container-title":"A companion to moral anthropology","event-place":"Hoboken, New Jersey","ISBN":"978-0-470-65645-7","language":"en","page":"242-263","publisher":"Wiley-Blackwell","publisher-place":"Hoboken, New Jersey","source":"Library of Congress ISBN","title":"Care and disregard","editor":[{"family":"Fassin","given":"Didier"}],"author":[{"family":"Biehl","given":"João"}],"issued":{"date-parts":[["2012"]]}}},{"id":960,"uris":["http://zotero.org/users/local/UhwqeRwa/items/W4R6BKVU"],"itemData":{"id":960,"type":"article-journal","abstract":"Drawing on 18 months of ethnographic fieldwork in rural Rajasthan, India, I examine women's narratives of chronic reproductive suffering and the practices they employed to relieve it. Cumulative effects of adverse and ordinary reproductive events and exhaustion from caregiving were often seen as reproductive suffering, while sterilization emerged as an act of care toward women's ever-weakening bodies. Sterilization has been an integral part of the often coercive, incentive- and target-driven population control program in India. Rural women, however, described sterilization not as a form of violence but as an act of care, despite its ambivalence. In the context of reproductive chronicity—a persistent reproductive suffering recurring alongside reproductive events, available care options, relations within which these options are located, and structural conditions that shape women's lives—care and suffering are intimately and ambiguously intertwined.","container-title":"Medical Anthropology Quarterly","DOI":"10.1111/maq.12709","ISSN":"1548-1387","issue":"3","language":"en","note":"_eprint: https://onlinelibrary.wiley.com/doi/pdf/10.1111/maq.12709","page":"312-328","source":"Wiley Online Library","title":"“I Do Not Have to Hurt My Body Anymore”: Reproductive Chronicity and Sterilization as Ambivalent Care in Rural North India","title-short":"“I Do Not Have to Hurt My Body Anymore”","volume":"36","author":[{"family":"Lukšaitė","given":"Eva"}],"issued":{"date-parts":[["2022"]]}}}],"schema":"https://github.com/citation-style-language/schema/raw/master/csl-citation.json"} </w:instrText>
      </w:r>
      <w:r w:rsidR="00D70643" w:rsidRPr="007F7FB7">
        <w:fldChar w:fldCharType="separate"/>
      </w:r>
      <w:r w:rsidR="00F45BC0" w:rsidRPr="00F45BC0">
        <w:rPr>
          <w:color w:val="000000"/>
        </w:rPr>
        <w:t>(e.g. Ticktin 2011; Biehl 2012; Lukšaitė 2022)</w:t>
      </w:r>
      <w:r w:rsidR="00D70643" w:rsidRPr="007F7FB7">
        <w:fldChar w:fldCharType="end"/>
      </w:r>
      <w:r w:rsidR="00D70643" w:rsidRPr="007F7FB7">
        <w:t xml:space="preserve">, violence enacted in the name of care articulates even more ambivalence. </w:t>
      </w:r>
      <w:r w:rsidR="00F45BC0">
        <w:t xml:space="preserve">‘(T)he conceptual displacement of violence from the therapeutic domain is revealed as ideological fantasy’ </w:t>
      </w:r>
      <w:r w:rsidR="00F45BC0">
        <w:fldChar w:fldCharType="begin"/>
      </w:r>
      <w:r w:rsidR="00F45BC0">
        <w:instrText xml:space="preserve"> ADDIN ZOTERO_ITEM CSL_CITATION {"citationID":"qmA7u4KF","properties":{"formattedCitation":"(Garcia 2015, 468)","plainCitation":"(Garcia 2015, 468)","noteIndex":0},"citationItems":[{"id":1075,"uris":["http://zotero.org/users/local/UhwqeRwa/items/SWADQA4F"],"itemData":{"id":1075,"type":"article-journal","abstract":"Over the last decade, there has been a sharp increase in drug addiction in Mexico, especially among the urban poor. During the same period, unregulated residential treatment centers for addiction, known as anexos, have proliferated throughout the country. These centers are utilized and run by marginalized populations and are widely known to engage in physical violence. Based on long-term ethnographic research in Mexico City, this article describes why anexos emerged, how they work, and what their prevalence and practices reveal about the nature of recovery in a context where poverty, drugs, and violence are existential realities. Drawing attention to the dynamic relationship between violence and recovery, pain, and healing, it complicates categories of violence and care that are presumed to have exclusive meaning, illuminating the divergent meanings of, and opportunities for, recovery, and how these are socially configured and sustained.","container-title":"Medical Anthropology Quarterly","DOI":"10.1111/maq.12208","ISSN":"1548-1387","issue":"4","language":"en","note":"_eprint: https://onlinelibrary.wiley.com/doi/pdf/10.1111/maq.12208","page":"455-472","source":"Wiley Online Library","title":"Serenity: Violence, Inequality, and Recovery on the Edge of Mexico City","title-short":"Serenity","volume":"29","author":[{"family":"Garcia","given":"Angela"}],"issued":{"date-parts":[["2015"]]}},"locator":"468"}],"schema":"https://github.com/citation-style-language/schema/raw/master/csl-citation.json"} </w:instrText>
      </w:r>
      <w:r w:rsidR="00F45BC0">
        <w:fldChar w:fldCharType="separate"/>
      </w:r>
      <w:r w:rsidR="00F45BC0">
        <w:rPr>
          <w:noProof/>
        </w:rPr>
        <w:t>(Garcia 2015, 468)</w:t>
      </w:r>
      <w:r w:rsidR="00F45BC0">
        <w:fldChar w:fldCharType="end"/>
      </w:r>
      <w:r w:rsidR="00F45BC0">
        <w:t xml:space="preserve"> while ethnographic enquiries demonstrate</w:t>
      </w:r>
      <w:r w:rsidR="00D61EF8">
        <w:t xml:space="preserve"> their interwovenness and</w:t>
      </w:r>
      <w:r w:rsidR="00F45BC0">
        <w:t xml:space="preserve"> ambivalence</w:t>
      </w:r>
      <w:r w:rsidR="00D61EF8">
        <w:t>.</w:t>
      </w:r>
    </w:p>
    <w:p w14:paraId="54D82BBD" w14:textId="44A36F57" w:rsidR="00EE160D" w:rsidRDefault="00947E7C" w:rsidP="000F3924">
      <w:pPr>
        <w:pStyle w:val="Heading1"/>
        <w:spacing w:line="480" w:lineRule="auto"/>
      </w:pPr>
      <w:r>
        <w:rPr>
          <w:rStyle w:val="Hyperlink0"/>
          <w:shd w:val="clear" w:color="auto" w:fill="auto"/>
        </w:rPr>
        <w:t>T</w:t>
      </w:r>
      <w:r w:rsidR="00192B71" w:rsidRPr="007F7FB7">
        <w:rPr>
          <w:rStyle w:val="Hyperlink0"/>
          <w:shd w:val="clear" w:color="auto" w:fill="auto"/>
        </w:rPr>
        <w:t>he goddess</w:t>
      </w:r>
      <w:r>
        <w:rPr>
          <w:rStyle w:val="Hyperlink0"/>
          <w:shd w:val="clear" w:color="auto" w:fill="auto"/>
        </w:rPr>
        <w:t>’s intimacy</w:t>
      </w:r>
      <w:r w:rsidR="00F50B16" w:rsidRPr="007F7FB7">
        <w:rPr>
          <w:rStyle w:val="Hyperlink0"/>
          <w:shd w:val="clear" w:color="auto" w:fill="auto"/>
        </w:rPr>
        <w:t xml:space="preserve"> in the </w:t>
      </w:r>
      <w:r w:rsidR="00BF2540" w:rsidRPr="000F3924">
        <w:rPr>
          <w:rStyle w:val="Hyperlink0"/>
          <w:i/>
          <w:iCs/>
          <w:shd w:val="clear" w:color="auto" w:fill="auto"/>
        </w:rPr>
        <w:t>nanihaal</w:t>
      </w:r>
    </w:p>
    <w:p w14:paraId="5C501649" w14:textId="31EA3BFD" w:rsidR="00EE160D" w:rsidRDefault="006F3735" w:rsidP="000F3924">
      <w:pPr>
        <w:pStyle w:val="Paragraph"/>
      </w:pPr>
      <w:r w:rsidRPr="007F7FB7">
        <w:t xml:space="preserve">When </w:t>
      </w:r>
      <w:r w:rsidR="00EE160D">
        <w:t>Hari</w:t>
      </w:r>
      <w:r w:rsidRPr="007F7FB7">
        <w:t xml:space="preserve"> was about six months old, </w:t>
      </w:r>
      <w:r w:rsidR="005E531A" w:rsidRPr="007F7FB7">
        <w:t>Deepika</w:t>
      </w:r>
      <w:r w:rsidRPr="007F7FB7">
        <w:t>, her parents, siblings, Nitin,</w:t>
      </w:r>
      <w:r w:rsidR="00EE160D">
        <w:t xml:space="preserve"> Hari,</w:t>
      </w:r>
      <w:r w:rsidRPr="007F7FB7">
        <w:t xml:space="preserve"> and I travelled to </w:t>
      </w:r>
      <w:r w:rsidR="005E531A" w:rsidRPr="007F7FB7">
        <w:t>Deepika</w:t>
      </w:r>
      <w:r w:rsidRPr="007F7FB7">
        <w:t xml:space="preserve">’s </w:t>
      </w:r>
      <w:r w:rsidR="0025434D" w:rsidRPr="007F7FB7">
        <w:t>maternal grandparents’ place––</w:t>
      </w:r>
      <w:r w:rsidR="0025434D" w:rsidRPr="000F3924">
        <w:rPr>
          <w:i/>
          <w:iCs/>
        </w:rPr>
        <w:t>nanihaal</w:t>
      </w:r>
      <w:r w:rsidR="0025434D" w:rsidRPr="007F7FB7">
        <w:t>––</w:t>
      </w:r>
      <w:r w:rsidRPr="007F7FB7">
        <w:t xml:space="preserve">in another district in Rajasthan, </w:t>
      </w:r>
      <w:r w:rsidR="00EE160D" w:rsidRPr="007F7FB7">
        <w:t xml:space="preserve">to thank the Hindu goddess Kali for </w:t>
      </w:r>
      <w:r w:rsidR="00EE160D" w:rsidRPr="000F3924">
        <w:rPr>
          <w:i/>
          <w:iCs/>
        </w:rPr>
        <w:t>her</w:t>
      </w:r>
      <w:r w:rsidR="00EE160D" w:rsidRPr="007F7FB7">
        <w:t xml:space="preserve"> intervention</w:t>
      </w:r>
      <w:r w:rsidR="00EE160D">
        <w:t xml:space="preserve"> in resolving Deepika’s in</w:t>
      </w:r>
      <w:r w:rsidR="00EB397F">
        <w:t>/sub</w:t>
      </w:r>
      <w:r w:rsidR="00EE160D">
        <w:t>fertility</w:t>
      </w:r>
      <w:r w:rsidR="00EE160D" w:rsidRPr="007F7FB7">
        <w:t>.</w:t>
      </w:r>
      <w:r w:rsidR="00EE160D">
        <w:t xml:space="preserve"> </w:t>
      </w:r>
      <w:r w:rsidRPr="007F7FB7">
        <w:t>Navratr</w:t>
      </w:r>
      <w:r w:rsidR="00FF6D8E" w:rsidRPr="007F7FB7">
        <w:t xml:space="preserve">i—literally </w:t>
      </w:r>
      <w:r w:rsidR="0037678E" w:rsidRPr="007F7FB7">
        <w:t>‘</w:t>
      </w:r>
      <w:r w:rsidR="00FF6D8E" w:rsidRPr="007F7FB7">
        <w:t>nine nights</w:t>
      </w:r>
      <w:r w:rsidR="0037678E" w:rsidRPr="007F7FB7">
        <w:t>’</w:t>
      </w:r>
      <w:r w:rsidR="00FF6D8E" w:rsidRPr="007F7FB7">
        <w:t>—</w:t>
      </w:r>
      <w:r w:rsidRPr="007F7FB7">
        <w:t xml:space="preserve">a Hindu festival celebrating </w:t>
      </w:r>
      <w:r w:rsidR="00FF6D8E" w:rsidRPr="007F7FB7">
        <w:t>the g</w:t>
      </w:r>
      <w:r w:rsidRPr="007F7FB7">
        <w:t xml:space="preserve">oddess </w:t>
      </w:r>
      <w:r w:rsidR="00FF6D8E" w:rsidRPr="007F7FB7">
        <w:t xml:space="preserve">in all of her forms </w:t>
      </w:r>
      <w:r w:rsidRPr="007F7FB7">
        <w:t>over a nine-day period</w:t>
      </w:r>
      <w:r w:rsidR="00EE160D">
        <w:t xml:space="preserve"> was chosen as an appropriate occasion to offer gratitude and to pay the promised price</w:t>
      </w:r>
      <w:r w:rsidRPr="007F7FB7">
        <w:t>.</w:t>
      </w:r>
      <w:r w:rsidR="00A303F6">
        <w:t xml:space="preserve"> The fertility treatments that Deepika underwent in Udaipur were </w:t>
      </w:r>
      <w:r w:rsidR="00A303F6" w:rsidRPr="007F7FB7">
        <w:t>not the only therapeutic intervention to address her in</w:t>
      </w:r>
      <w:r w:rsidR="00EB397F">
        <w:t>/sub</w:t>
      </w:r>
      <w:r w:rsidR="00A303F6" w:rsidRPr="007F7FB7">
        <w:t xml:space="preserve">fertility. Some months prior to the </w:t>
      </w:r>
      <w:r w:rsidR="00A303F6">
        <w:t xml:space="preserve">biomedical </w:t>
      </w:r>
      <w:r w:rsidR="00A303F6" w:rsidRPr="007F7FB7">
        <w:t xml:space="preserve">procedure to ‘open’ the tubes, Deepika and her husband </w:t>
      </w:r>
      <w:r w:rsidR="00A303F6">
        <w:t xml:space="preserve">addressed the goddess who </w:t>
      </w:r>
      <w:r w:rsidR="00A303F6" w:rsidRPr="007F7FB7">
        <w:t>manifests in the temple built by Deepika’s grandfather</w:t>
      </w:r>
      <w:r w:rsidR="00A303F6">
        <w:t xml:space="preserve"> in nanihaal </w:t>
      </w:r>
      <w:r w:rsidR="00A303F6" w:rsidRPr="007F7FB7">
        <w:t>ask</w:t>
      </w:r>
      <w:r w:rsidR="00A303F6">
        <w:t>ing</w:t>
      </w:r>
      <w:r w:rsidR="00A303F6" w:rsidRPr="007F7FB7">
        <w:t xml:space="preserve"> </w:t>
      </w:r>
      <w:r w:rsidR="00A303F6">
        <w:t xml:space="preserve">her </w:t>
      </w:r>
      <w:r w:rsidR="00A303F6" w:rsidRPr="007F7FB7">
        <w:t>to remove whatever negative spell prevented conce</w:t>
      </w:r>
      <w:r w:rsidR="00A303F6">
        <w:t>ption</w:t>
      </w:r>
      <w:r w:rsidR="00A303F6" w:rsidRPr="007F7FB7">
        <w:t>.</w:t>
      </w:r>
      <w:r w:rsidR="00F40B09">
        <w:t xml:space="preserve"> </w:t>
      </w:r>
      <w:r w:rsidR="00A303F6" w:rsidRPr="007F7FB7">
        <w:t xml:space="preserve"> </w:t>
      </w:r>
    </w:p>
    <w:p w14:paraId="7865B9DB" w14:textId="18382A50" w:rsidR="006F3735" w:rsidRPr="007F7FB7" w:rsidRDefault="0025434D" w:rsidP="000F3924">
      <w:pPr>
        <w:pStyle w:val="Paragraph"/>
      </w:pPr>
      <w:r w:rsidRPr="007F7FB7">
        <w:t xml:space="preserve">Deepika’s </w:t>
      </w:r>
      <w:r w:rsidR="005719D0" w:rsidRPr="007F7FB7">
        <w:t xml:space="preserve">widowed </w:t>
      </w:r>
      <w:r w:rsidRPr="007F7FB7">
        <w:t>grandfather––</w:t>
      </w:r>
      <w:r w:rsidRPr="007F7FB7">
        <w:rPr>
          <w:i/>
          <w:iCs/>
        </w:rPr>
        <w:t>Nanaji</w:t>
      </w:r>
      <w:r w:rsidRPr="000F3924">
        <w:t>––</w:t>
      </w:r>
      <w:r w:rsidR="006F3735" w:rsidRPr="007F7FB7">
        <w:t xml:space="preserve">lives in a village that is a </w:t>
      </w:r>
      <w:r w:rsidR="0037678E" w:rsidRPr="007F7FB7">
        <w:t>‘</w:t>
      </w:r>
      <w:r w:rsidR="006F3735" w:rsidRPr="007F7FB7">
        <w:t>deeper</w:t>
      </w:r>
      <w:r w:rsidR="0037678E" w:rsidRPr="007F7FB7">
        <w:t>’</w:t>
      </w:r>
      <w:r w:rsidR="006F3735" w:rsidRPr="007F7FB7">
        <w:t xml:space="preserve"> village than Chandpur: it is </w:t>
      </w:r>
      <w:r w:rsidR="007652D8" w:rsidRPr="007F7FB7">
        <w:t xml:space="preserve">geographically </w:t>
      </w:r>
      <w:r w:rsidR="006F3735" w:rsidRPr="007F7FB7">
        <w:t xml:space="preserve">more remote and difficult to reach from Udaipur, it is a scattered village with houses very far apart, </w:t>
      </w:r>
      <w:r w:rsidR="007652D8" w:rsidRPr="007F7FB7">
        <w:t xml:space="preserve">and </w:t>
      </w:r>
      <w:r w:rsidR="006F3735" w:rsidRPr="007F7FB7">
        <w:t xml:space="preserve">it has no toilet </w:t>
      </w:r>
      <w:r w:rsidR="007652D8" w:rsidRPr="007F7FB7">
        <w:t xml:space="preserve">facilities. Nowadays, Deepika does not come for visits longer than one night as she does not feel </w:t>
      </w:r>
      <w:r w:rsidR="0037678E" w:rsidRPr="007F7FB7">
        <w:t>‘</w:t>
      </w:r>
      <w:r w:rsidR="007652D8" w:rsidRPr="007F7FB7">
        <w:t>comfortable</w:t>
      </w:r>
      <w:r w:rsidR="0037678E" w:rsidRPr="007F7FB7">
        <w:t>’</w:t>
      </w:r>
      <w:r w:rsidR="007652D8" w:rsidRPr="007F7FB7">
        <w:t xml:space="preserve"> </w:t>
      </w:r>
      <w:r w:rsidR="00052E1E" w:rsidRPr="007F7FB7">
        <w:t xml:space="preserve">anymore </w:t>
      </w:r>
      <w:r w:rsidR="007652D8" w:rsidRPr="007F7FB7">
        <w:t>go</w:t>
      </w:r>
      <w:r w:rsidR="00C06589" w:rsidRPr="007F7FB7">
        <w:t>ing</w:t>
      </w:r>
      <w:r w:rsidR="007652D8" w:rsidRPr="007F7FB7">
        <w:t xml:space="preserve"> to the fields for her </w:t>
      </w:r>
      <w:r w:rsidR="00FF6D8E" w:rsidRPr="007F7FB7">
        <w:t xml:space="preserve">bathroom </w:t>
      </w:r>
      <w:r w:rsidR="007652D8" w:rsidRPr="007F7FB7">
        <w:t>needs</w:t>
      </w:r>
      <w:r w:rsidR="006F3735" w:rsidRPr="007F7FB7">
        <w:t xml:space="preserve">. Nanaji, his children, and grandchildren enjoy the freedom of a place without close neighbours: the nearest </w:t>
      </w:r>
      <w:r w:rsidR="006F3735" w:rsidRPr="007F7FB7">
        <w:lastRenderedPageBreak/>
        <w:t>neighbours</w:t>
      </w:r>
      <w:r w:rsidR="00C06589" w:rsidRPr="007F7FB7">
        <w:t>,</w:t>
      </w:r>
      <w:r w:rsidR="006F3735" w:rsidRPr="007F7FB7">
        <w:t xml:space="preserve"> an Adivasi family</w:t>
      </w:r>
      <w:r w:rsidR="00C06589" w:rsidRPr="007F7FB7">
        <w:t>,</w:t>
      </w:r>
      <w:r w:rsidR="006F3735" w:rsidRPr="007F7FB7">
        <w:t xml:space="preserve"> </w:t>
      </w:r>
      <w:r w:rsidR="00C06589" w:rsidRPr="007F7FB7">
        <w:t>live</w:t>
      </w:r>
      <w:r w:rsidR="006F3735" w:rsidRPr="007F7FB7">
        <w:t xml:space="preserve"> a mile away. Privacy is highly valued in this context: Nanaji was the first person in the family to start </w:t>
      </w:r>
      <w:r w:rsidR="00276C89" w:rsidRPr="007F7FB7">
        <w:t>inter</w:t>
      </w:r>
      <w:r w:rsidR="006F3735" w:rsidRPr="007F7FB7">
        <w:t xml:space="preserve">-caste relatedness. He, self-reportedly from a Brahmin family, fell in love with a woman from a band of travelling dancers </w:t>
      </w:r>
      <w:r w:rsidR="00C06589" w:rsidRPr="007F7FB7">
        <w:t>6</w:t>
      </w:r>
      <w:r w:rsidR="006F3735" w:rsidRPr="007F7FB7">
        <w:t xml:space="preserve">0 years ago. </w:t>
      </w:r>
      <w:r w:rsidR="00FF6D8E" w:rsidRPr="007F7FB7">
        <w:t>Nanaji and the dancer fell in love, but b</w:t>
      </w:r>
      <w:r w:rsidR="006F3735" w:rsidRPr="007F7FB7">
        <w:t xml:space="preserve">oth families </w:t>
      </w:r>
      <w:r w:rsidR="0037678E" w:rsidRPr="007F7FB7">
        <w:t>‘</w:t>
      </w:r>
      <w:r w:rsidR="006F3735" w:rsidRPr="007F7FB7">
        <w:t>outcasted</w:t>
      </w:r>
      <w:r w:rsidR="0037678E" w:rsidRPr="007F7FB7">
        <w:t>’</w:t>
      </w:r>
      <w:r w:rsidR="006F3735" w:rsidRPr="007F7FB7">
        <w:t xml:space="preserve"> the</w:t>
      </w:r>
      <w:r w:rsidR="00FF6D8E" w:rsidRPr="007F7FB7">
        <w:t xml:space="preserve"> couple when they married</w:t>
      </w:r>
      <w:r w:rsidR="006F3735" w:rsidRPr="007F7FB7">
        <w:t xml:space="preserve">, as caste exogamy was and, for the most part in Rajasthan, still remains socially unacceptable (even though the </w:t>
      </w:r>
      <w:r w:rsidR="0037678E" w:rsidRPr="007F7FB7">
        <w:t>‘</w:t>
      </w:r>
      <w:r w:rsidR="006F3735" w:rsidRPr="007F7FB7">
        <w:t>import</w:t>
      </w:r>
      <w:r w:rsidR="0037678E" w:rsidRPr="007F7FB7">
        <w:t>’</w:t>
      </w:r>
      <w:r w:rsidR="006F3735" w:rsidRPr="007F7FB7">
        <w:t xml:space="preserve"> of wives due to the shortage of marriageable women in north India </w:t>
      </w:r>
      <w:r w:rsidR="006F3735" w:rsidRPr="007F7FB7">
        <w:fldChar w:fldCharType="begin"/>
      </w:r>
      <w:r w:rsidR="00335C93" w:rsidRPr="007F7FB7">
        <w:instrText xml:space="preserve"> ADDIN ZOTERO_ITEM CSL_CITATION {"citationID":"AGW2CpLk","properties":{"formattedCitation":"(Kaur 2004)","plainCitation":"(Kaur 2004)","noteIndex":0},"citationItems":[{"id":693,"uris":["http://zotero.org/users/local/UhwqeRwa/items/XADSDLCQ"],"itemData":{"id":693,"type":"article-journal","container-title":"Economic and political weekly","note":"publisher: JSTOR","page":"2595–2603","source":"Google Scholar","title":"Across-region marriages: Poverty, female migration and the sex ratio","title-short":"Across-region marriages","author":[{"family":"Kaur","given":"Ravinder"}],"issued":{"date-parts":[["2004"]]}}}],"schema":"https://github.com/citation-style-language/schema/raw/master/csl-citation.json"} </w:instrText>
      </w:r>
      <w:r w:rsidR="006F3735" w:rsidRPr="007F7FB7">
        <w:fldChar w:fldCharType="separate"/>
      </w:r>
      <w:r w:rsidR="00D33DD3" w:rsidRPr="007F7FB7">
        <w:rPr>
          <w:noProof/>
        </w:rPr>
        <w:t>(Kaur 2004)</w:t>
      </w:r>
      <w:r w:rsidR="006F3735" w:rsidRPr="007F7FB7">
        <w:fldChar w:fldCharType="end"/>
      </w:r>
      <w:r w:rsidR="006F3735" w:rsidRPr="007F7FB7">
        <w:t xml:space="preserve"> is slowly reaching remote villages in Rajasthan too</w:t>
      </w:r>
      <w:r w:rsidR="004F4B3B" w:rsidRPr="007F7FB7">
        <w:rPr>
          <w:vertAlign w:val="superscript"/>
        </w:rPr>
        <w:t>2</w:t>
      </w:r>
      <w:r w:rsidR="00D64CAA" w:rsidRPr="007F7FB7">
        <w:t>).</w:t>
      </w:r>
      <w:r w:rsidR="00FF6D8E" w:rsidRPr="007F7FB7">
        <w:t xml:space="preserve"> Nanaji and his wife—Deepika’s Naniji—</w:t>
      </w:r>
      <w:r w:rsidR="006F3735" w:rsidRPr="007F7FB7">
        <w:t xml:space="preserve">left </w:t>
      </w:r>
      <w:r w:rsidR="00FF6D8E" w:rsidRPr="007F7FB7">
        <w:t xml:space="preserve">their </w:t>
      </w:r>
      <w:r w:rsidR="006F3735" w:rsidRPr="007F7FB7">
        <w:t xml:space="preserve">families and settled in this </w:t>
      </w:r>
      <w:r w:rsidR="0037678E" w:rsidRPr="007F7FB7">
        <w:t>‘</w:t>
      </w:r>
      <w:r w:rsidR="006F3735" w:rsidRPr="007F7FB7">
        <w:t>empty</w:t>
      </w:r>
      <w:r w:rsidR="0037678E" w:rsidRPr="007F7FB7">
        <w:t>’</w:t>
      </w:r>
      <w:r w:rsidR="006F3735" w:rsidRPr="007F7FB7">
        <w:t xml:space="preserve"> piece of lan</w:t>
      </w:r>
      <w:r w:rsidR="002842BC" w:rsidRPr="007F7FB7">
        <w:t>d</w:t>
      </w:r>
      <w:r w:rsidR="006F3735" w:rsidRPr="007F7FB7">
        <w:t>. Naniji passed away during the birth of their last child</w:t>
      </w:r>
      <w:r w:rsidR="00C06589" w:rsidRPr="007F7FB7">
        <w:t xml:space="preserve"> and left</w:t>
      </w:r>
      <w:r w:rsidR="006F3735" w:rsidRPr="007F7FB7">
        <w:t xml:space="preserve"> Nanaji </w:t>
      </w:r>
      <w:r w:rsidR="00C06589" w:rsidRPr="007F7FB7">
        <w:t xml:space="preserve">to </w:t>
      </w:r>
      <w:r w:rsidR="00725110" w:rsidRPr="007F7FB7">
        <w:t xml:space="preserve">care for their </w:t>
      </w:r>
      <w:r w:rsidR="006F3735" w:rsidRPr="007F7FB7">
        <w:t xml:space="preserve">two sons and two daughters. </w:t>
      </w:r>
    </w:p>
    <w:p w14:paraId="3A250C42" w14:textId="551D1967" w:rsidR="00F40B09" w:rsidRDefault="006F3735" w:rsidP="000F3924">
      <w:pPr>
        <w:pStyle w:val="Paragraph"/>
      </w:pPr>
      <w:r w:rsidRPr="007F7FB7">
        <w:t xml:space="preserve">A few years ago, one of Nanaji’s sons died in a car accident, leaving a wife and two daughters behind. Soon after the accident, </w:t>
      </w:r>
      <w:r w:rsidR="00D95B7E" w:rsidRPr="007F7FB7">
        <w:t>Nanaji’s other son, the dead man’s</w:t>
      </w:r>
      <w:r w:rsidRPr="007F7FB7">
        <w:t xml:space="preserve"> brother</w:t>
      </w:r>
      <w:r w:rsidR="00D95B7E" w:rsidRPr="007F7FB7">
        <w:t>,</w:t>
      </w:r>
      <w:r w:rsidRPr="007F7FB7">
        <w:t xml:space="preserve"> started having dreams about nine statues of Kali buried in their front yard. They started digging and found the first </w:t>
      </w:r>
      <w:r w:rsidR="00725110" w:rsidRPr="007F7FB7">
        <w:t>statue</w:t>
      </w:r>
      <w:r w:rsidRPr="007F7FB7">
        <w:t xml:space="preserve"> 1.5 meters </w:t>
      </w:r>
      <w:r w:rsidR="00AC0CC0" w:rsidRPr="007F7FB7">
        <w:t>under</w:t>
      </w:r>
      <w:r w:rsidRPr="007F7FB7">
        <w:t>ground, next to the trunk of a young tree. They could not remove the statue from its position in the ground</w:t>
      </w:r>
      <w:r w:rsidR="001477D7" w:rsidRPr="007F7FB7">
        <w:t>––it is common that such objects refuse to leave their original place and shrines need to be built around them</w:t>
      </w:r>
      <w:r w:rsidR="004F4B3B" w:rsidRPr="007F7FB7">
        <w:rPr>
          <w:vertAlign w:val="superscript"/>
        </w:rPr>
        <w:t>3</w:t>
      </w:r>
      <w:r w:rsidR="00302A40" w:rsidRPr="007F7FB7">
        <w:t>––</w:t>
      </w:r>
      <w:r w:rsidRPr="007F7FB7">
        <w:t xml:space="preserve">so they widened the dug hole where the </w:t>
      </w:r>
      <w:r w:rsidR="00060ABC" w:rsidRPr="007F7FB7">
        <w:t>statue</w:t>
      </w:r>
      <w:r w:rsidRPr="007F7FB7">
        <w:t xml:space="preserve"> was located so that a person or two could comfortably step into it and built a temple around it. Nanaji opened the temple for people who came to visit and use</w:t>
      </w:r>
      <w:r w:rsidR="00060ABC" w:rsidRPr="007F7FB7">
        <w:t>s</w:t>
      </w:r>
      <w:r w:rsidRPr="007F7FB7">
        <w:t xml:space="preserve"> a step mid-way to step into the hole to light incense, struggling with his arthritic knees and holding onto the tree next to which the </w:t>
      </w:r>
      <w:r w:rsidR="00060ABC" w:rsidRPr="007F7FB7">
        <w:t>statue</w:t>
      </w:r>
      <w:r w:rsidRPr="007F7FB7">
        <w:t xml:space="preserve"> </w:t>
      </w:r>
      <w:r w:rsidR="00060ABC" w:rsidRPr="007F7FB7">
        <w:t>i</w:t>
      </w:r>
      <w:r w:rsidRPr="007F7FB7">
        <w:t xml:space="preserve">s located. Around the same time when the dead brother informed about the statues in a dream, </w:t>
      </w:r>
      <w:r w:rsidR="00060ABC" w:rsidRPr="007F7FB7">
        <w:t>the goddess herself</w:t>
      </w:r>
      <w:r w:rsidRPr="007F7FB7">
        <w:t xml:space="preserve"> started coming on</w:t>
      </w:r>
      <w:r w:rsidR="00D615A9" w:rsidRPr="007F7FB7">
        <w:t>to</w:t>
      </w:r>
      <w:r w:rsidRPr="007F7FB7">
        <w:t xml:space="preserve"> the living brother and possessions began in line with Ram’s </w:t>
      </w:r>
      <w:r w:rsidRPr="007F7FB7">
        <w:fldChar w:fldCharType="begin"/>
      </w:r>
      <w:r w:rsidR="00335C93" w:rsidRPr="007F7FB7">
        <w:instrText xml:space="preserve"> ADDIN ZOTERO_ITEM CSL_CITATION {"citationID":"MN6lKcVo","properties":{"formattedCitation":"(2013, 129)","plainCitation":"(2013, 129)","noteIndex":0},"citationItems":[{"id":712,"uris":["http://zotero.org/users/local/UhwqeRwa/items/CZL7FGCI"],"itemData":{"id":712,"type":"book","publisher":"University of Hawaii Press","title":"Fertile Disorder: Spirit Possession and Its Provocation of the Modern","author":[{"family":"Ram","given":"Kalpana"}],"accessed":{"date-parts":[["2022",2,11]]},"issued":{"date-parts":[["2013"]]}},"locator":"129","label":"page","suppress-author":true}],"schema":"https://github.com/citation-style-language/schema/raw/master/csl-citation.json"} </w:instrText>
      </w:r>
      <w:r w:rsidRPr="007F7FB7">
        <w:fldChar w:fldCharType="separate"/>
      </w:r>
      <w:r w:rsidR="00D33DD3" w:rsidRPr="007F7FB7">
        <w:rPr>
          <w:noProof/>
        </w:rPr>
        <w:t>(2013, 129)</w:t>
      </w:r>
      <w:r w:rsidRPr="007F7FB7">
        <w:fldChar w:fldCharType="end"/>
      </w:r>
      <w:r w:rsidRPr="007F7FB7">
        <w:t xml:space="preserve"> argument that the spirits emerge as energy generated by untimely death articulating </w:t>
      </w:r>
      <w:r w:rsidR="0037678E" w:rsidRPr="007F7FB7">
        <w:t>‘</w:t>
      </w:r>
      <w:r w:rsidRPr="007F7FB7">
        <w:t>the force of arbitrariness.</w:t>
      </w:r>
      <w:r w:rsidR="0037678E" w:rsidRPr="007F7FB7">
        <w:t>’</w:t>
      </w:r>
      <w:r w:rsidRPr="007F7FB7">
        <w:t xml:space="preserve"> </w:t>
      </w:r>
    </w:p>
    <w:p w14:paraId="3FE8594F" w14:textId="32979F9D" w:rsidR="008D3573" w:rsidRPr="007F7FB7" w:rsidRDefault="00F40B09" w:rsidP="000F3924">
      <w:pPr>
        <w:pStyle w:val="Paragraph"/>
      </w:pPr>
      <w:r w:rsidRPr="007F7FB7">
        <w:t xml:space="preserve">Kali is </w:t>
      </w:r>
      <w:r>
        <w:t xml:space="preserve">generally considered to be </w:t>
      </w:r>
      <w:r w:rsidRPr="007F7FB7">
        <w:t xml:space="preserve">powerful and capable of removing the most serious of </w:t>
      </w:r>
      <w:r w:rsidRPr="007F7FB7">
        <w:lastRenderedPageBreak/>
        <w:t xml:space="preserve">spells in a speedy fashion. </w:t>
      </w:r>
      <w:r>
        <w:t>P</w:t>
      </w:r>
      <w:r w:rsidR="006F3735" w:rsidRPr="007F7FB7">
        <w:t xml:space="preserve">eople in the surrounding villages and </w:t>
      </w:r>
      <w:r>
        <w:t xml:space="preserve">the city of </w:t>
      </w:r>
      <w:r w:rsidR="006F3735" w:rsidRPr="007F7FB7">
        <w:t>Udaipur</w:t>
      </w:r>
      <w:r>
        <w:t>, some 200 km away,</w:t>
      </w:r>
      <w:r w:rsidR="006F3735" w:rsidRPr="007F7FB7">
        <w:t xml:space="preserve"> got to know about the power </w:t>
      </w:r>
      <w:r>
        <w:t xml:space="preserve">that </w:t>
      </w:r>
      <w:r w:rsidR="006F3735" w:rsidRPr="007F7FB7">
        <w:t xml:space="preserve">this </w:t>
      </w:r>
      <w:r>
        <w:t xml:space="preserve">manifestation of </w:t>
      </w:r>
      <w:r w:rsidR="006F3735" w:rsidRPr="007F7FB7">
        <w:t xml:space="preserve">Kali had </w:t>
      </w:r>
      <w:r w:rsidR="00F72927" w:rsidRPr="007F7FB7">
        <w:t xml:space="preserve">in solving people’s problems </w:t>
      </w:r>
      <w:r w:rsidR="006F3735" w:rsidRPr="007F7FB7">
        <w:t>and started visit</w:t>
      </w:r>
      <w:r>
        <w:t>ing</w:t>
      </w:r>
      <w:r w:rsidR="006F3735" w:rsidRPr="007F7FB7">
        <w:t xml:space="preserve"> the temple and address</w:t>
      </w:r>
      <w:r>
        <w:t>ing</w:t>
      </w:r>
      <w:r w:rsidR="006F3735" w:rsidRPr="007F7FB7">
        <w:t xml:space="preserve"> her directly during manifestations</w:t>
      </w:r>
      <w:r w:rsidR="00F72927" w:rsidRPr="007F7FB7">
        <w:t xml:space="preserve"> during each full moon</w:t>
      </w:r>
      <w:r w:rsidR="006F3735" w:rsidRPr="007F7FB7">
        <w:t xml:space="preserve">. People came for various reasons: health problems, infertility, money issues, evil spirits, difficult decisions, </w:t>
      </w:r>
      <w:r w:rsidR="00345AB7" w:rsidRPr="007F7FB7">
        <w:t>and domestic problems</w:t>
      </w:r>
      <w:r w:rsidR="001C5A96" w:rsidRPr="007F7FB7">
        <w:t xml:space="preserve"> which reflect what is urgent in everyday lives</w:t>
      </w:r>
      <w:r w:rsidR="006F3735" w:rsidRPr="007F7FB7">
        <w:t>.</w:t>
      </w:r>
      <w:r w:rsidR="004855BD" w:rsidRPr="007F7FB7">
        <w:t xml:space="preserve"> Kali in this shrine was known to be very efficacious</w:t>
      </w:r>
      <w:r w:rsidR="005025DD" w:rsidRPr="007F7FB7">
        <w:t>,</w:t>
      </w:r>
      <w:r w:rsidR="004855BD" w:rsidRPr="007F7FB7">
        <w:t xml:space="preserve"> which is the primary concern for devotees</w:t>
      </w:r>
      <w:r w:rsidR="001C5A96" w:rsidRPr="007F7FB7">
        <w:t xml:space="preserve"> </w:t>
      </w:r>
      <w:r w:rsidR="00345AB7" w:rsidRPr="007F7FB7">
        <w:fldChar w:fldCharType="begin"/>
      </w:r>
      <w:r w:rsidR="00335C93" w:rsidRPr="007F7FB7">
        <w:instrText xml:space="preserve"> ADDIN ZOTERO_ITEM CSL_CITATION {"citationID":"ZLxDPiKY","properties":{"formattedCitation":"(Gold 2008, 154)","plainCitation":"(Gold 2008, 154)","noteIndex":0},"citationItems":[{"id":724,"uris":["http://zotero.org/users/local/UhwqeRwa/items/CRYUJ77E"],"itemData":{"id":724,"type":"article-journal","abstract":"Rajasthani folk culture was legendary and unsurpassed, described the pervasive presence and potency of Rajasthan' s shrines and their deities in everyday lives. Notwithstanding massive inroads by global modernity's multifarious manifestations (from television to transportation; from mobile phones to intercaste elopements), Kothari' s observations on the integral importance of shrines remain valid. These places and their deities continue to be meshed in multiple ways with human lives and livelihoods, especially with aspirations for health and wellbeing, both physical and psychological. In the Banas Basin region of Rajasthan where I have intermittently conducted research since 1979, shrine improvements and reconstruction are much in evidence in the first decade of the twenty-first century. This article's substantive focus is the origin tales of three Rajasthani shrine goddesses set within the devotional ambiance of their specific sites as well as in broader contexts of religion, gender, and society. Such sites lodge, please, contain, and channel divine female power, as associated narratives and images reveal. I observe at these sites three broad and intersecting dimensions of meaning: environmental, sociological, and cosmological, conveniently coded as landscape, gender, and beauty. Employing these three interpretive angles, I consider interrelated expressions of rural religiosity emergent in practices of regional pilgrimage to goddess shrines, and especially in those shrine's founding or chartering vernacular mythologies. South Asian shrines have been studied as sites of vows or transactions, of psychological healing, of regional or community identity, of folk aesthetics on display.2 Moreover, Hindu goddesses as theological and iconographic phenomena have long attracted scholars of gender and power as well as of classical and folk arts.3 My","container-title":"International Journal of Hindu Studies","DOI":"10.1007/s11407-008-9059-7","journalAbbreviation":"International Journal of Hindu Studies","page":"153-179","source":"ResearchGate","title":"Deep Beauty: Rajasthani Goddess Shrines Above and Below the Surface","title-short":"Deep Beauty","volume":"12","author":[{"family":"Gold","given":"Ann"}],"issued":{"date-parts":[["2008",8,1]]}},"locator":"154"}],"schema":"https://github.com/citation-style-language/schema/raw/master/csl-citation.json"} </w:instrText>
      </w:r>
      <w:r w:rsidR="00345AB7" w:rsidRPr="007F7FB7">
        <w:fldChar w:fldCharType="separate"/>
      </w:r>
      <w:r w:rsidR="00D33DD3" w:rsidRPr="007F7FB7">
        <w:rPr>
          <w:noProof/>
        </w:rPr>
        <w:t>(Gold 2008, 154)</w:t>
      </w:r>
      <w:r w:rsidR="00345AB7" w:rsidRPr="007F7FB7">
        <w:fldChar w:fldCharType="end"/>
      </w:r>
      <w:r w:rsidR="00345AB7" w:rsidRPr="007F7FB7">
        <w:t xml:space="preserve">. </w:t>
      </w:r>
    </w:p>
    <w:p w14:paraId="21A7B5B2" w14:textId="18348779" w:rsidR="006C5425" w:rsidRPr="007F7FB7" w:rsidRDefault="0065322B" w:rsidP="000F3924">
      <w:pPr>
        <w:pStyle w:val="Paragraph"/>
      </w:pPr>
      <w:r>
        <w:t>Deepika and Nitin have returned to thank the goddess for Hari’s birth o</w:t>
      </w:r>
      <w:r w:rsidR="00EA34EA" w:rsidRPr="007F7FB7">
        <w:t xml:space="preserve">n the last day of Navratri, also known as </w:t>
      </w:r>
      <w:r w:rsidR="006F3735" w:rsidRPr="007F7FB7">
        <w:t>Dashera, a Hindu festival celebrating the triumph of good over evil</w:t>
      </w:r>
      <w:r>
        <w:t>. They will pay the price for the goddess’ efficacy in giving them a child tomorrow––a goat––but this evening we sit to meet the goddess in person. A</w:t>
      </w:r>
      <w:r w:rsidR="00EA34EA" w:rsidRPr="007F7FB7">
        <w:t xml:space="preserve"> </w:t>
      </w:r>
      <w:r w:rsidR="006F3735" w:rsidRPr="007F7FB7">
        <w:t>full moon enlightens the yard</w:t>
      </w:r>
      <w:r w:rsidR="00787B60">
        <w:t xml:space="preserve"> and</w:t>
      </w:r>
      <w:r w:rsidR="00E43867" w:rsidRPr="007F7FB7">
        <w:t xml:space="preserve"> </w:t>
      </w:r>
      <w:r w:rsidR="006F3735" w:rsidRPr="007F7FB7">
        <w:t>mak</w:t>
      </w:r>
      <w:r w:rsidR="00787B60">
        <w:t>es</w:t>
      </w:r>
      <w:r w:rsidR="00E43867" w:rsidRPr="007F7FB7">
        <w:t xml:space="preserve"> the</w:t>
      </w:r>
      <w:r w:rsidR="006F3735" w:rsidRPr="007F7FB7">
        <w:t xml:space="preserve"> electrical bulbs</w:t>
      </w:r>
      <w:r w:rsidR="00787B60">
        <w:t>,</w:t>
      </w:r>
      <w:r w:rsidR="00E43867" w:rsidRPr="007F7FB7">
        <w:t xml:space="preserve"> that </w:t>
      </w:r>
      <w:r w:rsidR="006F3735" w:rsidRPr="007F7FB7">
        <w:t xml:space="preserve">hang on bare wires in various locations outside the two mud houses, seem pathetically weak. Four men appear from somewhere, sit with their backs facing the temple and start banging the metal plates with wooden sticks in </w:t>
      </w:r>
      <w:r w:rsidR="00787B60">
        <w:t xml:space="preserve">a </w:t>
      </w:r>
      <w:r w:rsidR="006F3735" w:rsidRPr="007F7FB7">
        <w:t xml:space="preserve">soothingly rhythmic manner. Slowly, people gather and a </w:t>
      </w:r>
      <w:r w:rsidR="00EA34EA" w:rsidRPr="007F7FB7">
        <w:t xml:space="preserve">relatively large </w:t>
      </w:r>
      <w:r w:rsidR="006F3735" w:rsidRPr="007F7FB7">
        <w:t xml:space="preserve">audience forms in front of the temple. </w:t>
      </w:r>
      <w:r w:rsidR="00787B60">
        <w:t xml:space="preserve">Deepika and Hari sit down in the first row to observe the activities in closer proximity; </w:t>
      </w:r>
      <w:r w:rsidR="0025599B">
        <w:t>I sit towards the back, slightly scared of Kali’s power––I have seen numerous possessions in Chandpur but never by the goddess herself––and Deepika’s sister and aunt take seats near me.</w:t>
      </w:r>
      <w:r w:rsidR="00787B60">
        <w:t xml:space="preserve"> </w:t>
      </w:r>
      <w:r w:rsidR="006F3735" w:rsidRPr="007F7FB7">
        <w:t xml:space="preserve">This is a known spot to gather to meet Kali during each full moon, somebody explains to me. Nanaji sits in front of the audience and his son comes ready to receive Kali: he left his jeans and shirt behind and is now wearing only a loincloth. He sways gently to the plate drumming and after the anticipation of about 20 min, his bodily posture and movements change. </w:t>
      </w:r>
    </w:p>
    <w:p w14:paraId="46F3C892" w14:textId="71F89F7B" w:rsidR="006F3735" w:rsidRPr="007F7FB7" w:rsidRDefault="006F3735" w:rsidP="000F3924">
      <w:pPr>
        <w:pStyle w:val="Paragraph"/>
      </w:pPr>
      <w:r w:rsidRPr="007F7FB7">
        <w:t xml:space="preserve">While possession in rural Rajasthan remains commonplace and generally unstartling </w:t>
      </w:r>
      <w:r w:rsidRPr="007F7FB7">
        <w:lastRenderedPageBreak/>
        <w:fldChar w:fldCharType="begin"/>
      </w:r>
      <w:r w:rsidR="00335C93" w:rsidRPr="007F7FB7">
        <w:instrText xml:space="preserve"> ADDIN ZOTERO_ITEM CSL_CITATION {"citationID":"P8huRHMa","properties":{"formattedCitation":"(Gold 1988)","plainCitation":"(Gold 1988)","noteIndex":0},"citationItems":[{"id":549,"uris":["http://zotero.org/users/local/UhwqeRwa/items/WMAUDFCX"],"itemData":{"id":549,"type":"article-journal","container-title":"Contributions To Indian Sociology - CONTRIB INDIAN SOCIOL","DOI":"10.1177/006996688022001002","journalAbbreviation":"Contributions To Indian Sociology - CONTRIB INDIAN SOCIOL","page":"35-63","source":"ResearchGate","title":"Spirit Possession Perceived and Performed in Rural Rajasthan","volume":"22","author":[{"family":"Gold","given":"Ann"}],"issued":{"date-parts":[["1988",1,1]]}}}],"schema":"https://github.com/citation-style-language/schema/raw/master/csl-citation.json"} </w:instrText>
      </w:r>
      <w:r w:rsidRPr="007F7FB7">
        <w:fldChar w:fldCharType="separate"/>
      </w:r>
      <w:r w:rsidR="00D33DD3" w:rsidRPr="007F7FB7">
        <w:rPr>
          <w:noProof/>
        </w:rPr>
        <w:t>(Gold 1988)</w:t>
      </w:r>
      <w:r w:rsidRPr="007F7FB7">
        <w:fldChar w:fldCharType="end"/>
      </w:r>
      <w:r w:rsidRPr="007F7FB7">
        <w:t>, this episode is unusually dramatic.</w:t>
      </w:r>
      <w:r w:rsidR="006C5425" w:rsidRPr="007F7FB7">
        <w:t xml:space="preserve"> </w:t>
      </w:r>
      <w:r w:rsidRPr="007F7FB7">
        <w:t>Kali arrives and takes control over the son’s body, voice, and desires. She demands things</w:t>
      </w:r>
      <w:r w:rsidR="006C5425" w:rsidRPr="007F7FB7">
        <w:t>––</w:t>
      </w:r>
      <w:r w:rsidRPr="007F7FB7">
        <w:t>perfume, lemon</w:t>
      </w:r>
      <w:r w:rsidR="006C5425" w:rsidRPr="007F7FB7">
        <w:t>––</w:t>
      </w:r>
      <w:r w:rsidRPr="007F7FB7">
        <w:t>and Nanaji satisf</w:t>
      </w:r>
      <w:r w:rsidR="00526F59" w:rsidRPr="007F7FB7">
        <w:t>ies</w:t>
      </w:r>
      <w:r w:rsidRPr="007F7FB7">
        <w:t xml:space="preserve"> her requests. Kali occasionally shrieks in existentially unsettling ways and we in the audience bow our heads, hands folded to our foreheads, and </w:t>
      </w:r>
      <w:r w:rsidR="001921C1" w:rsidRPr="007F7FB7">
        <w:t>whisper,</w:t>
      </w:r>
      <w:r w:rsidRPr="007F7FB7">
        <w:t xml:space="preserve"> </w:t>
      </w:r>
      <w:r w:rsidRPr="007F7FB7">
        <w:rPr>
          <w:i/>
          <w:iCs/>
        </w:rPr>
        <w:t>Jai Mata Di</w:t>
      </w:r>
      <w:r w:rsidRPr="007F7FB7">
        <w:t xml:space="preserve">, Hail Mother Goddess. Someone leads the possessed man’s daughter from where she was standing in the doorway of the house observing the proceedings and seats her in front of Kali in her father’s body. </w:t>
      </w:r>
      <w:r w:rsidR="005E531A" w:rsidRPr="007F7FB7">
        <w:t>Deepika</w:t>
      </w:r>
      <w:r w:rsidRPr="007F7FB7">
        <w:t xml:space="preserve">’s sister leans to me to explain that this young woman, </w:t>
      </w:r>
      <w:r w:rsidR="00787B60">
        <w:t>t</w:t>
      </w:r>
      <w:r w:rsidRPr="007F7FB7">
        <w:t>he</w:t>
      </w:r>
      <w:r w:rsidR="00787B60">
        <w:t>i</w:t>
      </w:r>
      <w:r w:rsidRPr="007F7FB7">
        <w:t>r cousin, has been possessed by an evil spirit for a while now and they are attempting once again to free her. Possession outside of ritualised contexts</w:t>
      </w:r>
      <w:r w:rsidR="00623F6F" w:rsidRPr="007F7FB7">
        <w:t xml:space="preserve">, </w:t>
      </w:r>
      <w:r w:rsidRPr="007F7FB7">
        <w:t>where the spirit can be easily managed</w:t>
      </w:r>
      <w:r w:rsidR="00623F6F" w:rsidRPr="007F7FB7">
        <w:t xml:space="preserve">, </w:t>
      </w:r>
      <w:r w:rsidRPr="007F7FB7">
        <w:t xml:space="preserve">has been pathologized throughout India and requires treatment </w:t>
      </w:r>
      <w:r w:rsidRPr="007F7FB7">
        <w:fldChar w:fldCharType="begin"/>
      </w:r>
      <w:r w:rsidR="00335C93" w:rsidRPr="007F7FB7">
        <w:instrText xml:space="preserve"> ADDIN ZOTERO_ITEM CSL_CITATION {"citationID":"Sfc2rElq","properties":{"formattedCitation":"(Flueckiger 2015, 203)","plainCitation":"(Flueckiger 2015, 203)","noteIndex":0},"citationItems":[{"id":696,"uris":["http://zotero.org/users/local/UhwqeRwa/items/BP2DJDR8"],"itemData":{"id":696,"type":"book","abstract":"This innovative introductory textbook explores the central practices and beliefs of Hinduism through contemporary, everyday practice.   Introduces and contextualizes the rituals, festivals and everyday lived experiences of Hinduism in text and images Includes data from the author’s own extensive ethnographic fieldwork in central India (Chhattisgarh), the Deccan Plateau (Hyderabad), and South India (Tirupati) Features coverage of Hindu diasporas, including a study of the Hindu community in Atlanta, Georgia Each chapter includes case study examples of specific topics related to the practice of Hinduism framed by introductory and contextual material","ISBN":"978-1-118-52818-1","language":"en","note":"Google-Books-ID: 44MTBwAAQBAJ","number-of-pages":"258","publisher":"John Wiley &amp; Sons","source":"Google Books","title":"Everyday Hinduism","author":[{"family":"Flueckiger","given":"Joyce Burkhalter"}],"issued":{"date-parts":[["2015"]]}},"locator":"203"}],"schema":"https://github.com/citation-style-language/schema/raw/master/csl-citation.json"} </w:instrText>
      </w:r>
      <w:r w:rsidRPr="007F7FB7">
        <w:fldChar w:fldCharType="separate"/>
      </w:r>
      <w:r w:rsidR="00D33DD3" w:rsidRPr="007F7FB7">
        <w:rPr>
          <w:noProof/>
        </w:rPr>
        <w:t>(Flueckiger 2015, 203)</w:t>
      </w:r>
      <w:r w:rsidRPr="007F7FB7">
        <w:fldChar w:fldCharType="end"/>
      </w:r>
      <w:r w:rsidRPr="007F7FB7">
        <w:t>.</w:t>
      </w:r>
    </w:p>
    <w:p w14:paraId="1B20DF42" w14:textId="4798BC6E" w:rsidR="001549C8" w:rsidRDefault="006F3735" w:rsidP="000F3924">
      <w:pPr>
        <w:pStyle w:val="Paragraph"/>
      </w:pPr>
      <w:r w:rsidRPr="007F7FB7">
        <w:t xml:space="preserve">While seated in front of Kali, </w:t>
      </w:r>
      <w:r w:rsidR="00623F6F" w:rsidRPr="007F7FB7">
        <w:t>Deepika</w:t>
      </w:r>
      <w:r w:rsidRPr="007F7FB7">
        <w:t xml:space="preserve">’s </w:t>
      </w:r>
      <w:r w:rsidR="00623F6F" w:rsidRPr="007F7FB7">
        <w:t xml:space="preserve">cousin’s </w:t>
      </w:r>
      <w:r w:rsidRPr="007F7FB7">
        <w:t>demeanour changes and the evil spirit takes over. Kali with the help of Nanaji ask</w:t>
      </w:r>
      <w:r w:rsidR="0025599B">
        <w:t>s</w:t>
      </w:r>
      <w:r w:rsidRPr="007F7FB7">
        <w:t xml:space="preserve"> insistently </w:t>
      </w:r>
      <w:r w:rsidR="0037678E" w:rsidRPr="007F7FB7">
        <w:t>‘</w:t>
      </w:r>
      <w:r w:rsidR="00EA34EA" w:rsidRPr="007F7FB7">
        <w:t>W</w:t>
      </w:r>
      <w:r w:rsidRPr="007F7FB7">
        <w:t>ho are you?</w:t>
      </w:r>
      <w:r w:rsidR="0037678E" w:rsidRPr="007F7FB7">
        <w:t>’</w:t>
      </w:r>
      <w:r w:rsidRPr="007F7FB7">
        <w:t xml:space="preserve"> They cannot get rid of the evil spirit until they know what the spirit is and what it wants. Nanaji traces a candle up and down his granddaughter’s back demanding the spirit </w:t>
      </w:r>
      <w:r w:rsidR="00342A5E" w:rsidRPr="007F7FB7">
        <w:t xml:space="preserve">to </w:t>
      </w:r>
      <w:r w:rsidRPr="007F7FB7">
        <w:t xml:space="preserve">speak. Kali and the evil spirit in the bodies of the father and the daughter sit in front of each other, cross-legged, swaying in the manner that is common amongst those possessed. They are in sync: as the daughter sways away from the father, he sways closer, swaying in tandem. Kali then takes an iron chain, </w:t>
      </w:r>
      <w:r w:rsidR="00342A5E" w:rsidRPr="007F7FB7">
        <w:t>five</w:t>
      </w:r>
      <w:r w:rsidRPr="007F7FB7">
        <w:t xml:space="preserve"> k</w:t>
      </w:r>
      <w:r w:rsidR="00342A5E" w:rsidRPr="007F7FB7">
        <w:t>ilograms</w:t>
      </w:r>
      <w:r w:rsidRPr="007F7FB7">
        <w:t xml:space="preserve"> in weight, and starts beating herself on the back and on the front, eventually also incorporat</w:t>
      </w:r>
      <w:r w:rsidR="00EA34EA" w:rsidRPr="007F7FB7">
        <w:t>ing</w:t>
      </w:r>
      <w:r w:rsidRPr="007F7FB7">
        <w:t xml:space="preserve"> the young woman: the back of the father and then the back of the daughter, with all the strength that she can gather.</w:t>
      </w:r>
      <w:r w:rsidR="009113D2" w:rsidRPr="007F7FB7">
        <w:t xml:space="preserve"> </w:t>
      </w:r>
      <w:r w:rsidR="00A615F7" w:rsidRPr="007F7FB7">
        <w:t>The intensity of this moment is lightened when Deepika’s brother whispers to me that t</w:t>
      </w:r>
      <w:r w:rsidR="009113D2" w:rsidRPr="007F7FB7">
        <w:t xml:space="preserve">he goddess sometimes possesses </w:t>
      </w:r>
      <w:r w:rsidR="005E531A" w:rsidRPr="007F7FB7">
        <w:t>N</w:t>
      </w:r>
      <w:r w:rsidR="009113D2" w:rsidRPr="007F7FB7">
        <w:t xml:space="preserve">anaji, too, and </w:t>
      </w:r>
      <w:r w:rsidR="00A615F7" w:rsidRPr="007F7FB7">
        <w:t>that they</w:t>
      </w:r>
      <w:r w:rsidR="009113D2" w:rsidRPr="007F7FB7">
        <w:t xml:space="preserve"> find these rare occasions</w:t>
      </w:r>
      <w:r w:rsidR="00A615F7" w:rsidRPr="007F7FB7">
        <w:t xml:space="preserve"> entertaining.</w:t>
      </w:r>
      <w:r w:rsidR="0018750E" w:rsidRPr="007F7FB7">
        <w:t xml:space="preserve"> </w:t>
      </w:r>
      <w:r w:rsidR="00A67695" w:rsidRPr="007F7FB7">
        <w:t>The evil spirit possessing the daughter remain</w:t>
      </w:r>
      <w:r w:rsidR="001549C8">
        <w:t>s</w:t>
      </w:r>
      <w:r w:rsidR="00A67695" w:rsidRPr="007F7FB7">
        <w:t xml:space="preserve"> unrecognised</w:t>
      </w:r>
      <w:r w:rsidR="00383891" w:rsidRPr="007F7FB7">
        <w:t>.</w:t>
      </w:r>
    </w:p>
    <w:p w14:paraId="6BA8D30C" w14:textId="4F96C54F" w:rsidR="00132405" w:rsidRPr="007F7FB7" w:rsidRDefault="006F3735" w:rsidP="000F3924">
      <w:pPr>
        <w:pStyle w:val="Paragraph"/>
      </w:pPr>
      <w:r w:rsidRPr="007F7FB7">
        <w:t>In the late morning</w:t>
      </w:r>
      <w:r w:rsidR="009B38ED">
        <w:t xml:space="preserve"> the next day</w:t>
      </w:r>
      <w:r w:rsidRPr="007F7FB7">
        <w:t>, preparations for</w:t>
      </w:r>
      <w:r w:rsidR="009B38ED">
        <w:t xml:space="preserve"> </w:t>
      </w:r>
      <w:r w:rsidR="009B38ED" w:rsidRPr="007F7FB7">
        <w:t xml:space="preserve">what Deepika and Nitin </w:t>
      </w:r>
      <w:r w:rsidR="003E6644">
        <w:t>have arrived</w:t>
      </w:r>
      <w:r w:rsidR="009B38ED" w:rsidRPr="007F7FB7">
        <w:t xml:space="preserve"> </w:t>
      </w:r>
      <w:r w:rsidR="009B38ED" w:rsidRPr="007F7FB7">
        <w:lastRenderedPageBreak/>
        <w:t>for</w:t>
      </w:r>
      <w:r w:rsidRPr="007F7FB7">
        <w:t xml:space="preserve"> begin. Th</w:t>
      </w:r>
      <w:r w:rsidR="009B38ED">
        <w:t xml:space="preserve">ey </w:t>
      </w:r>
      <w:r w:rsidR="003E6644">
        <w:t xml:space="preserve">have </w:t>
      </w:r>
      <w:r w:rsidR="009B38ED">
        <w:t>c</w:t>
      </w:r>
      <w:r w:rsidR="003E6644">
        <w:t>o</w:t>
      </w:r>
      <w:r w:rsidR="009B38ED">
        <w:t xml:space="preserve">me to introduce Hari to Kali and </w:t>
      </w:r>
      <w:r w:rsidRPr="007F7FB7">
        <w:t xml:space="preserve">to sacrifice a goat </w:t>
      </w:r>
      <w:r w:rsidR="00D1192B" w:rsidRPr="007F7FB7">
        <w:t xml:space="preserve">in reciprocation and gratitude </w:t>
      </w:r>
      <w:r w:rsidRPr="007F7FB7">
        <w:t xml:space="preserve">for granting the request they made a year ago––to conceive. </w:t>
      </w:r>
      <w:r w:rsidR="00CE45C3" w:rsidRPr="007F7FB7">
        <w:t>P</w:t>
      </w:r>
      <w:r w:rsidRPr="007F7FB7">
        <w:t>reparations</w:t>
      </w:r>
      <w:r w:rsidR="00CE45C3" w:rsidRPr="007F7FB7">
        <w:t xml:space="preserve"> similar to </w:t>
      </w:r>
      <w:r w:rsidR="00D1192B" w:rsidRPr="007F7FB7">
        <w:t xml:space="preserve">the previous </w:t>
      </w:r>
      <w:r w:rsidR="00CE45C3" w:rsidRPr="007F7FB7">
        <w:t>night’s</w:t>
      </w:r>
      <w:r w:rsidRPr="007F7FB7">
        <w:t xml:space="preserve"> </w:t>
      </w:r>
      <w:r w:rsidR="00D1192B" w:rsidRPr="007F7FB7">
        <w:t xml:space="preserve">ritual event </w:t>
      </w:r>
      <w:r w:rsidRPr="007F7FB7">
        <w:t>take place this late morning too: Nanaji helps his son</w:t>
      </w:r>
      <w:r w:rsidR="003E6644">
        <w:t>––who has</w:t>
      </w:r>
      <w:r w:rsidR="003E6644" w:rsidRPr="003E6644">
        <w:t xml:space="preserve"> </w:t>
      </w:r>
      <w:r w:rsidR="003E6644" w:rsidRPr="007F7FB7">
        <w:t xml:space="preserve">no </w:t>
      </w:r>
      <w:r w:rsidR="003E6644">
        <w:t>physical marks</w:t>
      </w:r>
      <w:r w:rsidR="003E6644" w:rsidRPr="007F7FB7">
        <w:t xml:space="preserve"> of the beatings on the naked chest</w:t>
      </w:r>
      <w:r w:rsidR="003E6644">
        <w:t xml:space="preserve"> from last night––</w:t>
      </w:r>
      <w:r w:rsidRPr="007F7FB7">
        <w:t xml:space="preserve">to </w:t>
      </w:r>
      <w:r w:rsidR="00D1192B" w:rsidRPr="007F7FB7">
        <w:t xml:space="preserve">prepare </w:t>
      </w:r>
      <w:r w:rsidRPr="007F7FB7">
        <w:t xml:space="preserve">to receive </w:t>
      </w:r>
      <w:r w:rsidR="00664ED0">
        <w:t>the goddess</w:t>
      </w:r>
      <w:r w:rsidR="003E6644">
        <w:t>.</w:t>
      </w:r>
      <w:r w:rsidR="00D1192B" w:rsidRPr="007F7FB7">
        <w:t xml:space="preserve"> </w:t>
      </w:r>
      <w:r w:rsidR="00664ED0">
        <w:t>D</w:t>
      </w:r>
      <w:r w:rsidRPr="007F7FB7">
        <w:t>rumming</w:t>
      </w:r>
      <w:r w:rsidR="00D1192B" w:rsidRPr="007F7FB7">
        <w:t xml:space="preserve"> and singing</w:t>
      </w:r>
      <w:r w:rsidR="00664ED0">
        <w:t xml:space="preserve"> begin</w:t>
      </w:r>
      <w:r w:rsidRPr="007F7FB7">
        <w:t>, the audience form</w:t>
      </w:r>
      <w:r w:rsidR="00664ED0">
        <w:t>s</w:t>
      </w:r>
      <w:r w:rsidRPr="007F7FB7">
        <w:t xml:space="preserve">, and Kali </w:t>
      </w:r>
      <w:r w:rsidR="00664ED0">
        <w:t>arrives</w:t>
      </w:r>
      <w:r w:rsidRPr="007F7FB7">
        <w:t>. Two goats are tied on the other side of the yard</w:t>
      </w:r>
      <w:r w:rsidR="00B71E52">
        <w:t xml:space="preserve">: one from Deepika and Nitin and one from someone else </w:t>
      </w:r>
      <w:r w:rsidR="00C71351">
        <w:t>re</w:t>
      </w:r>
      <w:r w:rsidR="00B71E52">
        <w:t xml:space="preserve">paying for Kali’s </w:t>
      </w:r>
      <w:r w:rsidR="00C71351">
        <w:t>successful endeavours</w:t>
      </w:r>
      <w:r w:rsidRPr="007F7FB7">
        <w:t xml:space="preserve">. </w:t>
      </w:r>
      <w:r w:rsidR="00D1192B" w:rsidRPr="007F7FB7">
        <w:t>While a</w:t>
      </w:r>
      <w:r w:rsidR="00AF72DE" w:rsidRPr="007F7FB7">
        <w:t>nimal sacrifice has come under attack from animal rights groups in recent years and different states attempted to ban it</w:t>
      </w:r>
      <w:r w:rsidR="00D1192B" w:rsidRPr="007F7FB7">
        <w:t>, including</w:t>
      </w:r>
      <w:r w:rsidR="00AB75D3" w:rsidRPr="007F7FB7">
        <w:t xml:space="preserve"> </w:t>
      </w:r>
      <w:r w:rsidR="00422F59" w:rsidRPr="007F7FB7">
        <w:t xml:space="preserve">in </w:t>
      </w:r>
      <w:r w:rsidR="00AB75D3" w:rsidRPr="007F7FB7">
        <w:t xml:space="preserve">Rajasthan, </w:t>
      </w:r>
      <w:r w:rsidR="00D1192B" w:rsidRPr="007F7FB7">
        <w:t xml:space="preserve">where the practice </w:t>
      </w:r>
      <w:r w:rsidR="00422F59" w:rsidRPr="007F7FB7">
        <w:t xml:space="preserve">has been legally </w:t>
      </w:r>
      <w:r w:rsidR="00AB75D3" w:rsidRPr="007F7FB7">
        <w:t>prohibit</w:t>
      </w:r>
      <w:r w:rsidR="00422F59" w:rsidRPr="007F7FB7">
        <w:t>ed since</w:t>
      </w:r>
      <w:r w:rsidR="00132405" w:rsidRPr="007F7FB7">
        <w:t xml:space="preserve"> 1975</w:t>
      </w:r>
      <w:r w:rsidR="00422F59" w:rsidRPr="007F7FB7">
        <w:t xml:space="preserve">, </w:t>
      </w:r>
      <w:r w:rsidR="00383891" w:rsidRPr="007F7FB7">
        <w:t xml:space="preserve">but </w:t>
      </w:r>
      <w:r w:rsidR="00422F59" w:rsidRPr="007F7FB7">
        <w:t>is still practi</w:t>
      </w:r>
      <w:r w:rsidR="00B71E52">
        <w:t>s</w:t>
      </w:r>
      <w:r w:rsidR="00422F59" w:rsidRPr="007F7FB7">
        <w:t>ed, especially by oppressed castes</w:t>
      </w:r>
      <w:r w:rsidR="004C52CB" w:rsidRPr="007F7FB7">
        <w:t>, often returning to practice it from cities to village temples</w:t>
      </w:r>
      <w:r w:rsidR="00AF72DE" w:rsidRPr="007F7FB7">
        <w:t>.</w:t>
      </w:r>
      <w:r w:rsidR="004F4B3B" w:rsidRPr="007F7FB7">
        <w:rPr>
          <w:vertAlign w:val="superscript"/>
        </w:rPr>
        <w:t>4</w:t>
      </w:r>
    </w:p>
    <w:p w14:paraId="518EDCCA" w14:textId="260306CE" w:rsidR="006F3735" w:rsidRDefault="006F3735" w:rsidP="000F3924">
      <w:pPr>
        <w:pStyle w:val="Paragraph"/>
      </w:pPr>
      <w:r w:rsidRPr="007F7FB7">
        <w:t>An old man with a sword arrives</w:t>
      </w:r>
      <w:r w:rsidR="00132405" w:rsidRPr="007F7FB7">
        <w:t xml:space="preserve"> </w:t>
      </w:r>
      <w:r w:rsidR="00B71E52">
        <w:t>at</w:t>
      </w:r>
      <w:r w:rsidR="00132405" w:rsidRPr="007F7FB7">
        <w:t xml:space="preserve"> Nanaji’s yard</w:t>
      </w:r>
      <w:r w:rsidRPr="007F7FB7">
        <w:t>: he</w:t>
      </w:r>
      <w:r w:rsidR="00E90227" w:rsidRPr="007F7FB7">
        <w:t xml:space="preserve"> is a ritual specialist</w:t>
      </w:r>
      <w:r w:rsidR="00721D29">
        <w:t xml:space="preserve"> </w:t>
      </w:r>
      <w:r w:rsidRPr="007F7FB7">
        <w:t>hired to do the killing</w:t>
      </w:r>
      <w:r w:rsidR="00E90227" w:rsidRPr="007F7FB7">
        <w:t xml:space="preserve"> in an appropriate manner</w:t>
      </w:r>
      <w:r w:rsidRPr="007F7FB7">
        <w:t xml:space="preserve">. Kali is more demanding this </w:t>
      </w:r>
      <w:r w:rsidR="00B71E52">
        <w:t>afternoon</w:t>
      </w:r>
      <w:r w:rsidR="00B71E52" w:rsidRPr="007F7FB7">
        <w:t xml:space="preserve"> </w:t>
      </w:r>
      <w:r w:rsidR="00D941D6" w:rsidRPr="007F7FB7">
        <w:t xml:space="preserve">and </w:t>
      </w:r>
      <w:r w:rsidRPr="007F7FB7">
        <w:t>two men hold her on both elbows while she tries to get out of the</w:t>
      </w:r>
      <w:r w:rsidR="00D941D6" w:rsidRPr="007F7FB7">
        <w:t>ir</w:t>
      </w:r>
      <w:r w:rsidRPr="007F7FB7">
        <w:t xml:space="preserve"> grasp. She wants the blood, someone whispers to me. She needs to be satisfied quickly before the preparations for the goat sacrifice are made: </w:t>
      </w:r>
      <w:r w:rsidR="00D941D6" w:rsidRPr="007F7FB7">
        <w:t>the person hired to do the killing</w:t>
      </w:r>
      <w:r w:rsidRPr="007F7FB7">
        <w:t xml:space="preserve"> </w:t>
      </w:r>
      <w:r w:rsidR="00D941D6" w:rsidRPr="007F7FB7">
        <w:t>catches</w:t>
      </w:r>
      <w:r w:rsidRPr="007F7FB7">
        <w:t xml:space="preserve"> </w:t>
      </w:r>
      <w:r w:rsidR="00E43867" w:rsidRPr="007F7FB7">
        <w:t xml:space="preserve">a </w:t>
      </w:r>
      <w:r w:rsidRPr="007F7FB7">
        <w:t>chicken running across the yard</w:t>
      </w:r>
      <w:r w:rsidR="00D941D6" w:rsidRPr="007F7FB7">
        <w:t>, pulls</w:t>
      </w:r>
      <w:r w:rsidRPr="007F7FB7">
        <w:t xml:space="preserve"> its head</w:t>
      </w:r>
      <w:r w:rsidR="00E43867" w:rsidRPr="007F7FB7">
        <w:t xml:space="preserve"> off</w:t>
      </w:r>
      <w:r w:rsidR="00D941D6" w:rsidRPr="007F7FB7">
        <w:t>, and</w:t>
      </w:r>
      <w:r w:rsidRPr="007F7FB7">
        <w:t xml:space="preserve"> toss</w:t>
      </w:r>
      <w:r w:rsidR="00D941D6" w:rsidRPr="007F7FB7">
        <w:t>es</w:t>
      </w:r>
      <w:r w:rsidRPr="007F7FB7">
        <w:t xml:space="preserve"> it </w:t>
      </w:r>
      <w:r w:rsidR="00D941D6" w:rsidRPr="007F7FB7">
        <w:t>a</w:t>
      </w:r>
      <w:r w:rsidRPr="007F7FB7">
        <w:t xml:space="preserve">side. </w:t>
      </w:r>
      <w:r w:rsidR="00D941D6" w:rsidRPr="007F7FB7">
        <w:t>A young man</w:t>
      </w:r>
      <w:r w:rsidRPr="007F7FB7">
        <w:t xml:space="preserve"> r</w:t>
      </w:r>
      <w:r w:rsidR="00D941D6" w:rsidRPr="007F7FB7">
        <w:t>uns</w:t>
      </w:r>
      <w:r w:rsidRPr="007F7FB7">
        <w:t xml:space="preserve"> to him with a metal bowl, and he </w:t>
      </w:r>
      <w:r w:rsidR="00D941D6" w:rsidRPr="007F7FB7">
        <w:t>directs</w:t>
      </w:r>
      <w:r w:rsidRPr="007F7FB7">
        <w:t xml:space="preserve"> </w:t>
      </w:r>
      <w:r w:rsidR="00DB41B0">
        <w:t>a</w:t>
      </w:r>
      <w:r w:rsidR="00DB41B0" w:rsidRPr="007F7FB7">
        <w:t xml:space="preserve"> </w:t>
      </w:r>
      <w:r w:rsidR="00DB41B0">
        <w:t xml:space="preserve">stream of </w:t>
      </w:r>
      <w:r w:rsidRPr="007F7FB7">
        <w:t xml:space="preserve">blood </w:t>
      </w:r>
      <w:r w:rsidR="00DB41B0">
        <w:t>spraying</w:t>
      </w:r>
      <w:r w:rsidR="00DB41B0" w:rsidRPr="007F7FB7">
        <w:t xml:space="preserve"> </w:t>
      </w:r>
      <w:r w:rsidRPr="007F7FB7">
        <w:t xml:space="preserve">from the chicken’s neck into </w:t>
      </w:r>
      <w:r w:rsidR="00DB41B0">
        <w:t>it</w:t>
      </w:r>
      <w:r w:rsidR="00D941D6" w:rsidRPr="007F7FB7">
        <w:t>.</w:t>
      </w:r>
      <w:r w:rsidRPr="007F7FB7">
        <w:t xml:space="preserve"> </w:t>
      </w:r>
      <w:r w:rsidR="00D941D6" w:rsidRPr="007F7FB7">
        <w:t>Kali is out-of-control by now and he</w:t>
      </w:r>
      <w:r w:rsidRPr="007F7FB7">
        <w:t xml:space="preserve"> hurrie</w:t>
      </w:r>
      <w:r w:rsidR="00D941D6" w:rsidRPr="007F7FB7">
        <w:t>s</w:t>
      </w:r>
      <w:r w:rsidRPr="007F7FB7">
        <w:t xml:space="preserve"> to give </w:t>
      </w:r>
      <w:r w:rsidR="00D941D6" w:rsidRPr="007F7FB7">
        <w:t>her</w:t>
      </w:r>
      <w:r w:rsidRPr="007F7FB7">
        <w:t xml:space="preserve"> </w:t>
      </w:r>
      <w:r w:rsidR="00D941D6" w:rsidRPr="007F7FB7">
        <w:t>the blood</w:t>
      </w:r>
      <w:r w:rsidRPr="007F7FB7">
        <w:t>. She gulp</w:t>
      </w:r>
      <w:r w:rsidR="00E43867" w:rsidRPr="007F7FB7">
        <w:t>s</w:t>
      </w:r>
      <w:r w:rsidRPr="007F7FB7">
        <w:t xml:space="preserve"> it down and calm</w:t>
      </w:r>
      <w:r w:rsidR="00E43867" w:rsidRPr="007F7FB7">
        <w:t>s</w:t>
      </w:r>
      <w:r w:rsidRPr="007F7FB7">
        <w:t xml:space="preserve"> down. We wait another </w:t>
      </w:r>
      <w:r w:rsidR="00E43867" w:rsidRPr="007F7FB7">
        <w:t xml:space="preserve">30 minutes </w:t>
      </w:r>
      <w:r w:rsidRPr="007F7FB7">
        <w:t>for the goat sacrifice ceremony. The killing is difficult to watch: the sword that the hired man uses is not sharp enough to do the job</w:t>
      </w:r>
      <w:r w:rsidR="00487269" w:rsidRPr="007F7FB7">
        <w:t xml:space="preserve"> in a single strike, as </w:t>
      </w:r>
      <w:r w:rsidR="007D04BE" w:rsidRPr="007F7FB7">
        <w:t>prescribed by Hindu ritual practices</w:t>
      </w:r>
      <w:r w:rsidRPr="007F7FB7">
        <w:t xml:space="preserve">, so the head hangs there for a while </w:t>
      </w:r>
      <w:r w:rsidR="006E0EC5" w:rsidRPr="007F7FB7">
        <w:t xml:space="preserve">while </w:t>
      </w:r>
      <w:r w:rsidRPr="007F7FB7">
        <w:t xml:space="preserve">he cuts the remaining threads as if the sword was a knife. </w:t>
      </w:r>
      <w:r w:rsidR="00656B45">
        <w:t>After witnessing the animal sacrifice for the first time in my life and being a</w:t>
      </w:r>
      <w:r w:rsidR="00DB41B0">
        <w:t>f</w:t>
      </w:r>
      <w:r w:rsidR="00656B45">
        <w:t xml:space="preserve">fected by this more-than-human encounter between the goddess, the goat, the blunt blade, and the net </w:t>
      </w:r>
      <w:r w:rsidR="00656B45">
        <w:lastRenderedPageBreak/>
        <w:t>of obligations enveloping the participants and the viewers in the angan</w:t>
      </w:r>
      <w:r w:rsidR="00DB41B0">
        <w:t xml:space="preserve">, I leave the public gathering to take a little walk behind the houses and miss to notice if the public reacts to the </w:t>
      </w:r>
      <w:r w:rsidR="00721D29">
        <w:t xml:space="preserve">imperfect </w:t>
      </w:r>
      <w:r w:rsidR="00DB41B0">
        <w:t xml:space="preserve">conditions within which the sacrifice occurred. </w:t>
      </w:r>
      <w:r w:rsidR="00D941D6" w:rsidRPr="007F7FB7">
        <w:t>L</w:t>
      </w:r>
      <w:r w:rsidRPr="007F7FB7">
        <w:t>ater, I find myself inside the house, next to the fire, where women are cooking the meat</w:t>
      </w:r>
      <w:r w:rsidR="0004565B" w:rsidRPr="007F7FB7">
        <w:t xml:space="preserve"> which is now </w:t>
      </w:r>
      <w:r w:rsidR="0004565B" w:rsidRPr="007F7FB7">
        <w:rPr>
          <w:i/>
          <w:iCs/>
        </w:rPr>
        <w:t>prasad</w:t>
      </w:r>
      <w:r w:rsidR="0004565B" w:rsidRPr="007F7FB7">
        <w:t>––blessed by the goddess––</w:t>
      </w:r>
      <w:r w:rsidRPr="007F7FB7">
        <w:t>to serve for lunch to the extended family and neighbours</w:t>
      </w:r>
      <w:r w:rsidR="0004565B" w:rsidRPr="007F7FB7">
        <w:t xml:space="preserve"> to receive the blessings by consuming the meat</w:t>
      </w:r>
      <w:r w:rsidR="005530E7" w:rsidRPr="007F7FB7">
        <w:t xml:space="preserve"> and absorbing the divine essence</w:t>
      </w:r>
      <w:r w:rsidRPr="007F7FB7">
        <w:t xml:space="preserve">. </w:t>
      </w:r>
    </w:p>
    <w:p w14:paraId="2EF5E4D1" w14:textId="35EC1B3B" w:rsidR="00B40B7C" w:rsidRDefault="00244E05" w:rsidP="000F3924">
      <w:pPr>
        <w:pStyle w:val="Paragraph"/>
      </w:pPr>
      <w:r w:rsidRPr="00244E05">
        <w:rPr>
          <w:rStyle w:val="Hyperlink0"/>
          <w:color w:val="000000" w:themeColor="text1"/>
          <w:shd w:val="clear" w:color="auto" w:fill="auto"/>
        </w:rPr>
        <w:t>Care articulates as different things throughout Deepika’s journey: as reproductive violence in the private clinic, as mother-in-law’s rough touch in the maternity ward</w:t>
      </w:r>
      <w:r>
        <w:rPr>
          <w:rStyle w:val="Hyperlink0"/>
          <w:color w:val="000000" w:themeColor="text1"/>
          <w:shd w:val="clear" w:color="auto" w:fill="auto"/>
        </w:rPr>
        <w:t>,</w:t>
      </w:r>
      <w:r w:rsidRPr="00244E05">
        <w:rPr>
          <w:rStyle w:val="Hyperlink0"/>
          <w:color w:val="000000" w:themeColor="text1"/>
          <w:shd w:val="clear" w:color="auto" w:fill="auto"/>
        </w:rPr>
        <w:t xml:space="preserve"> as goddess’s </w:t>
      </w:r>
      <w:r w:rsidR="008B70D9">
        <w:rPr>
          <w:rStyle w:val="Hyperlink0"/>
          <w:color w:val="000000" w:themeColor="text1"/>
          <w:shd w:val="clear" w:color="auto" w:fill="auto"/>
        </w:rPr>
        <w:t xml:space="preserve">violent </w:t>
      </w:r>
      <w:r w:rsidRPr="00244E05">
        <w:rPr>
          <w:rStyle w:val="Hyperlink0"/>
          <w:color w:val="000000" w:themeColor="text1"/>
          <w:shd w:val="clear" w:color="auto" w:fill="auto"/>
        </w:rPr>
        <w:t xml:space="preserve">intimacy in the nanihaal. </w:t>
      </w:r>
      <w:r w:rsidR="00753A74">
        <w:t xml:space="preserve">The goddess who helps Deepika </w:t>
      </w:r>
      <w:r w:rsidR="00D20DBA">
        <w:t xml:space="preserve">conceive </w:t>
      </w:r>
      <w:r w:rsidR="00753A74">
        <w:t xml:space="preserve">is intimately woven into her nanihaal, the angan where the statues are buried and are slowly being extracted, and into her maternal line’s familial tragedy and death. </w:t>
      </w:r>
      <w:r w:rsidR="00745598">
        <w:t xml:space="preserve">The interdependencies between Kali and Deepika’s maternal family culminate in Kali’s gift of conception. Reproduction, here, is undoubtedly a more-than-human affair. Obligations which bind Kali and the family </w:t>
      </w:r>
      <w:r w:rsidR="00003214">
        <w:t xml:space="preserve">are </w:t>
      </w:r>
      <w:r w:rsidR="00745598">
        <w:t>enveloped in providing and reciprocating mutual care</w:t>
      </w:r>
      <w:r w:rsidR="00003214">
        <w:t xml:space="preserve">: </w:t>
      </w:r>
      <w:r w:rsidR="00745598">
        <w:t>cleaning the temple, healing ailments, satisfying requests (for a lemon or a child)</w:t>
      </w:r>
      <w:r w:rsidR="00003214">
        <w:t xml:space="preserve">, </w:t>
      </w:r>
      <w:r w:rsidR="00BB4D29">
        <w:t xml:space="preserve">and </w:t>
      </w:r>
      <w:r w:rsidR="00003214">
        <w:t xml:space="preserve">sacrificing animals. </w:t>
      </w:r>
      <w:r w:rsidR="003F1CD6">
        <w:t>V</w:t>
      </w:r>
      <w:r w:rsidR="00003214">
        <w:t>iolence is often integral to efforts to care for each other</w:t>
      </w:r>
      <w:r w:rsidR="003F1CD6">
        <w:t xml:space="preserve"> in this relationship: </w:t>
      </w:r>
      <w:r w:rsidR="00003214">
        <w:t xml:space="preserve">the 5-kilogram iron rod which Kali repeatedly used to hit the possessed man and his daughter in order to heal harmful possession by an unknown and uninvited spirit or </w:t>
      </w:r>
      <w:r w:rsidR="003F1CD6">
        <w:t xml:space="preserve">expressing gratitude through </w:t>
      </w:r>
      <w:r w:rsidR="00003214">
        <w:t xml:space="preserve">the </w:t>
      </w:r>
      <w:r w:rsidR="003F1CD6">
        <w:t xml:space="preserve">sacrificing of an animal which may have been based on love </w:t>
      </w:r>
      <w:r w:rsidR="003F1CD6">
        <w:fldChar w:fldCharType="begin"/>
      </w:r>
      <w:r w:rsidR="003F1CD6">
        <w:instrText xml:space="preserve"> ADDIN ZOTERO_ITEM CSL_CITATION {"citationID":"7yNcJ6vI","properties":{"formattedCitation":"(Govindrajan 2018)","plainCitation":"(Govindrajan 2018)","noteIndex":0},"citationItems":[{"id":748,"uris":["http://zotero.org/users/local/UhwqeRwa/items/IKZRADM4"],"itemData":{"id":748,"type":"book","publisher":"University of Chicago Press","source":"Google Scholar","title":"Animal Intimacies","author":[{"family":"Govindrajan","given":"Radhika"}],"issued":{"date-parts":[["2018"]]}}}],"schema":"https://github.com/citation-style-language/schema/raw/master/csl-citation.json"} </w:instrText>
      </w:r>
      <w:r w:rsidR="003F1CD6">
        <w:fldChar w:fldCharType="separate"/>
      </w:r>
      <w:r w:rsidR="003F1CD6">
        <w:rPr>
          <w:noProof/>
        </w:rPr>
        <w:t>(Govindrajan 2018)</w:t>
      </w:r>
      <w:r w:rsidR="003F1CD6">
        <w:fldChar w:fldCharType="end"/>
      </w:r>
      <w:r w:rsidR="003F1CD6">
        <w:t xml:space="preserve"> but which gets </w:t>
      </w:r>
      <w:r w:rsidR="00B40B7C">
        <w:t xml:space="preserve">somewhat </w:t>
      </w:r>
      <w:r w:rsidR="003F1CD6">
        <w:t>undermined by a blunt blade.</w:t>
      </w:r>
      <w:r w:rsidR="00D30B7B">
        <w:t xml:space="preserve"> Violence, here, does not seem to have a </w:t>
      </w:r>
      <w:r w:rsidR="000327A6">
        <w:t xml:space="preserve">specific </w:t>
      </w:r>
      <w:r w:rsidR="00D30B7B">
        <w:t>term</w:t>
      </w:r>
      <w:r w:rsidR="000327A6">
        <w:t xml:space="preserve">, like obstetric violence or reproductive violence in </w:t>
      </w:r>
      <w:r w:rsidR="008B70D9">
        <w:t>biomedical settings</w:t>
      </w:r>
      <w:r w:rsidR="000327A6">
        <w:t>.</w:t>
      </w:r>
      <w:r w:rsidR="003F1CD6">
        <w:t xml:space="preserve"> </w:t>
      </w:r>
      <w:r w:rsidR="00B40B7C">
        <w:t>Kali’s transformative capabilities are diverse</w:t>
      </w:r>
      <w:r w:rsidR="001D7B9B">
        <w:t>: b</w:t>
      </w:r>
      <w:r w:rsidR="00B40B7C">
        <w:t xml:space="preserve">esides enabling conception, she also transforms the boundaries </w:t>
      </w:r>
      <w:r w:rsidR="001D7B9B">
        <w:t>between and meanings of</w:t>
      </w:r>
      <w:r w:rsidR="00D20DBA">
        <w:t xml:space="preserve"> </w:t>
      </w:r>
      <w:r w:rsidR="00B40B7C">
        <w:t xml:space="preserve">care and violence. </w:t>
      </w:r>
    </w:p>
    <w:p w14:paraId="5AC8A007" w14:textId="6FF56FD6" w:rsidR="0065022D" w:rsidRDefault="00841CE0" w:rsidP="000F3924">
      <w:pPr>
        <w:pStyle w:val="Paragraph"/>
      </w:pPr>
      <w:r>
        <w:lastRenderedPageBreak/>
        <w:t>D</w:t>
      </w:r>
      <w:r w:rsidR="00753A74" w:rsidRPr="007F7FB7">
        <w:t>eities</w:t>
      </w:r>
      <w:r>
        <w:t xml:space="preserve"> and spirits </w:t>
      </w:r>
      <w:r w:rsidR="00753A74" w:rsidRPr="007F7FB7">
        <w:t>frequently ‘meddle with human affairs’</w:t>
      </w:r>
      <w:r>
        <w:t xml:space="preserve"> in many different ways</w:t>
      </w:r>
      <w:r w:rsidR="00753A74">
        <w:t xml:space="preserve"> </w:t>
      </w:r>
      <w:r w:rsidR="00753A74" w:rsidRPr="007F7FB7">
        <w:fldChar w:fldCharType="begin"/>
      </w:r>
      <w:r w:rsidR="00753A74" w:rsidRPr="007F7FB7">
        <w:instrText xml:space="preserve"> ADDIN ZOTERO_ITEM CSL_CITATION {"citationID":"tRVIsEuT","properties":{"formattedCitation":"(Gold 1988, 40)","plainCitation":"(Gold 1988, 40)","noteIndex":0},"citationItems":[{"id":549,"uris":["http://zotero.org/users/local/UhwqeRwa/items/WMAUDFCX"],"itemData":{"id":549,"type":"article-journal","container-title":"Contributions To Indian Sociology - CONTRIB INDIAN SOCIOL","DOI":"10.1177/006996688022001002","journalAbbreviation":"Contributions To Indian Sociology - CONTRIB INDIAN SOCIOL","page":"35-63","source":"ResearchGate","title":"Spirit Possession Perceived and Performed in Rural Rajasthan","volume":"22","author":[{"family":"Gold","given":"Ann"}],"issued":{"date-parts":[["1988",1,1]]}},"locator":"40"}],"schema":"https://github.com/citation-style-language/schema/raw/master/csl-citation.json"} </w:instrText>
      </w:r>
      <w:r w:rsidR="00753A74" w:rsidRPr="007F7FB7">
        <w:fldChar w:fldCharType="separate"/>
      </w:r>
      <w:r w:rsidR="00753A74" w:rsidRPr="007F7FB7">
        <w:rPr>
          <w:noProof/>
        </w:rPr>
        <w:t>(Gold 1988, 40)</w:t>
      </w:r>
      <w:r w:rsidR="00753A74" w:rsidRPr="007F7FB7">
        <w:fldChar w:fldCharType="end"/>
      </w:r>
      <w:r>
        <w:t>,</w:t>
      </w:r>
      <w:r w:rsidR="0055101C">
        <w:t xml:space="preserve"> but also</w:t>
      </w:r>
      <w:r>
        <w:t xml:space="preserve"> </w:t>
      </w:r>
      <w:r w:rsidRPr="007F7FB7">
        <w:t>attend to those who experience affliction and injustice</w:t>
      </w:r>
      <w:r>
        <w:t xml:space="preserve"> </w:t>
      </w:r>
      <w:r>
        <w:fldChar w:fldCharType="begin"/>
      </w:r>
      <w:r>
        <w:instrText xml:space="preserve"> ADDIN ZOTERO_ITEM CSL_CITATION {"citationID":"HOTvLMTC","properties":{"formattedCitation":"(Ram 2013)","plainCitation":"(Ram 2013)","noteIndex":0},"citationItems":[{"id":712,"uris":["http://zotero.org/users/local/UhwqeRwa/items/CZL7FGCI"],"itemData":{"id":712,"type":"book","publisher":"University of Hawaii Press","title":"Fertile Disorder: Spirit Possession and Its Provocation of the Modern","author":[{"family":"Ram","given":"Kalpana"}],"accessed":{"date-parts":[["2022",2,11]]},"issued":{"date-parts":[["2013"]]}}}],"schema":"https://github.com/citation-style-language/schema/raw/master/csl-citation.json"} </w:instrText>
      </w:r>
      <w:r>
        <w:fldChar w:fldCharType="separate"/>
      </w:r>
      <w:r>
        <w:rPr>
          <w:noProof/>
        </w:rPr>
        <w:t>(Ram 2013)</w:t>
      </w:r>
      <w:r>
        <w:fldChar w:fldCharType="end"/>
      </w:r>
      <w:r>
        <w:t xml:space="preserve">, respond to the emergent needs of </w:t>
      </w:r>
      <w:r w:rsidR="0055101C">
        <w:t xml:space="preserve">their </w:t>
      </w:r>
      <w:r>
        <w:t xml:space="preserve">devotees </w:t>
      </w:r>
      <w:r w:rsidR="0055101C">
        <w:t>in return for</w:t>
      </w:r>
      <w:r>
        <w:t xml:space="preserve"> having their own desires and needs </w:t>
      </w:r>
      <w:r w:rsidR="0055101C">
        <w:t xml:space="preserve">met </w:t>
      </w:r>
      <w:r w:rsidRPr="007F7FB7">
        <w:fldChar w:fldCharType="begin"/>
      </w:r>
      <w:r>
        <w:instrText xml:space="preserve"> ADDIN ZOTERO_ITEM CSL_CITATION {"citationID":"etQNJGVh","properties":{"formattedCitation":"(Flueckiger 2017)","plainCitation":"(Flueckiger 2017)","noteIndex":0},"citationItems":[{"id":556,"uris":["http://zotero.org/users/local/UhwqeRwa/items/5GDM97MN"],"itemData":{"id":556,"type":"article-journal","abstract":"In the context of the South Indian Gan˙gamma grāmadevata (village goddess) tradition, this article asks: what can ethnographers learn by thinking theologically, an orientation that is identiﬁed as theological ethnography. Within this analytic perspective, the ethnographer looks and listens for ways in which worshipers ritually perform and narrate their own theologies about the goddess, but does not create theological analyses for that community. The article further asks what we can learn about the goddess—her agency and its limits, the ways in which she acts and moves in the human world, her desires, and her motivations to possess devotees—by listening to personal narratives of women so possessed. These narratives are forms of vernacular theology and imply a dialogic agency between humans and goddess. They help us to answer what both the goddess and humans gain (and may lose) when Gan˙gamma enters the human world through possession in/of and in the presence of human bodies. To imagine, describe, and analyze a world in which gods/goddesses are active agents is a theological move, and also one mode of good ethnography.","container-title":"International Journal of Hindu Studies","DOI":"10.1007/s11407-017-9210-4","ISSN":"1022-4556, 1574-9282","issue":"2","journalAbbreviation":"Hindu Studies","language":"en","page":"165-185","source":"DOI.org (Crossref)","title":"When the Goddess Speaks Her Mind: Possession, Presence, and Narrative Theology in the Gaṅgamma Tradition of Tirupati, South India","title-short":"When the Goddess Speaks Her Mind","volume":"21","author":[{"family":"Flueckiger","given":"Joyce Burkhalter"}],"issued":{"date-parts":[["2017",8]]}}}],"schema":"https://github.com/citation-style-language/schema/raw/master/csl-citation.json"} </w:instrText>
      </w:r>
      <w:r w:rsidRPr="007F7FB7">
        <w:fldChar w:fldCharType="separate"/>
      </w:r>
      <w:r>
        <w:rPr>
          <w:noProof/>
        </w:rPr>
        <w:t>(Flueckiger 2017)</w:t>
      </w:r>
      <w:r w:rsidRPr="007F7FB7">
        <w:fldChar w:fldCharType="end"/>
      </w:r>
      <w:r w:rsidR="00055498">
        <w:t xml:space="preserve">, and </w:t>
      </w:r>
      <w:r w:rsidR="00055498" w:rsidRPr="007F7FB7">
        <w:t xml:space="preserve">heal social relationships and reconstitute </w:t>
      </w:r>
      <w:r w:rsidR="00055498">
        <w:t xml:space="preserve">a </w:t>
      </w:r>
      <w:r w:rsidR="00055498" w:rsidRPr="007F7FB7">
        <w:t xml:space="preserve">harmonious living </w:t>
      </w:r>
      <w:r w:rsidR="00055498" w:rsidRPr="007F7FB7">
        <w:fldChar w:fldCharType="begin"/>
      </w:r>
      <w:r w:rsidR="00055498" w:rsidRPr="007F7FB7">
        <w:instrText xml:space="preserve"> ADDIN ZOTERO_ITEM CSL_CITATION {"citationID":"t0TQDMMp","properties":{"formattedCitation":"(e.g. Sax 2009)","plainCitation":"(e.g. Sax 2009)","noteIndex":0},"citationItems":[{"id":733,"uris":["http://zotero.org/users/local/UhwqeRwa/items/TE4YGE2P"],"itemData":{"id":733,"type":"book","publisher":"Oxford University Press","source":"Google Scholar","title":"God of justice: Ritual healing and social justice in the central Himalayas","title-short":"God of justice","author":[{"family":"Sax","given":"William S."}],"issued":{"date-parts":[["2009"]]}},"prefix":"e.g."}],"schema":"https://github.com/citation-style-language/schema/raw/master/csl-citation.json"} </w:instrText>
      </w:r>
      <w:r w:rsidR="00055498" w:rsidRPr="007F7FB7">
        <w:fldChar w:fldCharType="separate"/>
      </w:r>
      <w:r w:rsidR="00055498" w:rsidRPr="007F7FB7">
        <w:rPr>
          <w:noProof/>
        </w:rPr>
        <w:t>(e.g. Sax 2009)</w:t>
      </w:r>
      <w:r w:rsidR="00055498" w:rsidRPr="007F7FB7">
        <w:fldChar w:fldCharType="end"/>
      </w:r>
      <w:r w:rsidR="00055498" w:rsidRPr="007F7FB7">
        <w:t>.</w:t>
      </w:r>
      <w:r w:rsidR="00B3548C">
        <w:t xml:space="preserve"> </w:t>
      </w:r>
      <w:r w:rsidR="00B3548C" w:rsidRPr="007F7FB7">
        <w:t>Kali relieve</w:t>
      </w:r>
      <w:r w:rsidR="00B3548C">
        <w:t>s</w:t>
      </w:r>
      <w:r w:rsidR="00B3548C" w:rsidRPr="007F7FB7">
        <w:t xml:space="preserve"> </w:t>
      </w:r>
      <w:r w:rsidR="00B3548C">
        <w:t>Deepika’s</w:t>
      </w:r>
      <w:r w:rsidR="00B3548C" w:rsidRPr="007F7FB7">
        <w:t xml:space="preserve"> suffering </w:t>
      </w:r>
      <w:r w:rsidR="00055498">
        <w:t>but</w:t>
      </w:r>
      <w:r w:rsidR="00B3548C">
        <w:t xml:space="preserve"> fails to lift </w:t>
      </w:r>
      <w:r w:rsidR="00055498">
        <w:t>her</w:t>
      </w:r>
      <w:r w:rsidR="00B3548C" w:rsidRPr="007F7FB7">
        <w:t xml:space="preserve"> cousin’s affliction.</w:t>
      </w:r>
      <w:r w:rsidR="0055101C">
        <w:t xml:space="preserve"> </w:t>
      </w:r>
      <w:r w:rsidR="00244E05" w:rsidRPr="00244E05">
        <w:rPr>
          <w:rStyle w:val="Hyperlink0"/>
          <w:color w:val="000000" w:themeColor="text1"/>
          <w:shd w:val="clear" w:color="auto" w:fill="auto"/>
        </w:rPr>
        <w:t xml:space="preserve">The goddess listens, responds, and </w:t>
      </w:r>
      <w:r w:rsidR="00C829CF">
        <w:rPr>
          <w:rStyle w:val="Hyperlink0"/>
          <w:color w:val="000000" w:themeColor="text1"/>
          <w:shd w:val="clear" w:color="auto" w:fill="auto"/>
        </w:rPr>
        <w:t xml:space="preserve">attempts to </w:t>
      </w:r>
      <w:r w:rsidR="00244E05" w:rsidRPr="00244E05">
        <w:rPr>
          <w:rStyle w:val="Hyperlink0"/>
          <w:color w:val="000000" w:themeColor="text1"/>
          <w:shd w:val="clear" w:color="auto" w:fill="auto"/>
        </w:rPr>
        <w:t>resolve concerns</w:t>
      </w:r>
      <w:r w:rsidR="00244E05">
        <w:rPr>
          <w:rStyle w:val="Hyperlink0"/>
          <w:color w:val="000000" w:themeColor="text1"/>
          <w:shd w:val="clear" w:color="auto" w:fill="auto"/>
        </w:rPr>
        <w:t xml:space="preserve">. </w:t>
      </w:r>
      <w:r w:rsidR="0055101C">
        <w:t>The</w:t>
      </w:r>
      <w:r w:rsidR="00055498">
        <w:t xml:space="preserve"> goddess carries out</w:t>
      </w:r>
      <w:r w:rsidR="0055101C">
        <w:t xml:space="preserve"> repair wor</w:t>
      </w:r>
      <w:r w:rsidR="00055498">
        <w:t>k––</w:t>
      </w:r>
      <w:r w:rsidR="006F3735" w:rsidRPr="007F7FB7">
        <w:t xml:space="preserve">work </w:t>
      </w:r>
      <w:r w:rsidR="00055498">
        <w:t xml:space="preserve">that </w:t>
      </w:r>
      <w:r w:rsidR="0037678E" w:rsidRPr="007F7FB7">
        <w:t>‘</w:t>
      </w:r>
      <w:r w:rsidR="006F3735" w:rsidRPr="007F7FB7">
        <w:t>keep</w:t>
      </w:r>
      <w:r w:rsidR="00055498">
        <w:t>(s)</w:t>
      </w:r>
      <w:r w:rsidR="006F3735" w:rsidRPr="007F7FB7">
        <w:t xml:space="preserve"> dwellings liveable, infrastructure working, our relationships amiable, and our planet thriving</w:t>
      </w:r>
      <w:r w:rsidR="0037678E" w:rsidRPr="007F7FB7">
        <w:t>’</w:t>
      </w:r>
      <w:r w:rsidR="006F3735" w:rsidRPr="007F7FB7">
        <w:t xml:space="preserve"> in the face of things and relationships breaking down </w:t>
      </w:r>
      <w:r w:rsidR="006F3735" w:rsidRPr="007F7FB7">
        <w:fldChar w:fldCharType="begin"/>
      </w:r>
      <w:r w:rsidR="00335C93" w:rsidRPr="007F7FB7">
        <w:instrText xml:space="preserve"> ADDIN ZOTERO_ITEM CSL_CITATION {"citationID":"cWkOJ1Qt","properties":{"formattedCitation":"(Corwin and Gidwani 2021, 1)","plainCitation":"(Corwin and Gidwani 2021, 1)","noteIndex":0},"citationItems":[{"id":698,"uris":["http://zotero.org/users/local/UhwqeRwa/items/9GTQV5UN"],"itemData":{"id":698,"type":"article-journal","abstract":"If the Anthropocene is the Capitalocene, then one of its signature attributes in the drive for profits is the abstraction of life itself and of the human/nonhuman relations that sustain it, creating a wake of waste in its path. Repairing the fraying human and ecological systems that underwrite life entails ongoing care work that is frequently invisible or devalued, and whose burdens fall disproportionately on vulnerable populations. We detail this through three connected instances: infrastructural labour that recuperates the detritus of city life; social reproductive labour that undergirds these systems and life itself; and hands-on repair work inherent to care. By understanding maintenance and repair work as care, our paper demonstrates the importance of this labour to our collective survival in a broken world, and the imperative of embracing a care ethics where we shoulder together the everyday burdens and benefits to live “as well as possible”.","container-title":"Antipode","DOI":"10.1111/anti.12791","ISSN":"1467-8330","issue":"n/a","language":"en","note":"_eprint: https://onlinelibrary.wiley.com/doi/pdf/10.1111/anti.12791","source":"Wiley Online Library","title":"Repair Work as Care: On Maintaining the Planet in the Capitalocene","title-short":"Repair Work as Care","URL":"https://onlinelibrary.wiley.com/doi/abs/10.1111/anti.12791","volume":"n/a","author":[{"family":"Corwin","given":"Julia E."},{"family":"Gidwani","given":"Vinay"}],"accessed":{"date-parts":[["2022",2,11]]},"issued":{"date-parts":[["2021"]]}},"locator":"1"}],"schema":"https://github.com/citation-style-language/schema/raw/master/csl-citation.json"} </w:instrText>
      </w:r>
      <w:r w:rsidR="006F3735" w:rsidRPr="007F7FB7">
        <w:fldChar w:fldCharType="separate"/>
      </w:r>
      <w:r w:rsidR="00D33DD3" w:rsidRPr="007F7FB7">
        <w:rPr>
          <w:noProof/>
        </w:rPr>
        <w:t>(Corwin and Gidwani 2021, 1)</w:t>
      </w:r>
      <w:r w:rsidR="006F3735" w:rsidRPr="007F7FB7">
        <w:fldChar w:fldCharType="end"/>
      </w:r>
      <w:r w:rsidR="00055498">
        <w:t xml:space="preserve">––just like </w:t>
      </w:r>
      <w:r w:rsidR="00055498" w:rsidRPr="007F7FB7">
        <w:t xml:space="preserve">Deepika’s father does fixing </w:t>
      </w:r>
      <w:r w:rsidR="00B86781">
        <w:t>bicycles</w:t>
      </w:r>
      <w:r w:rsidR="00055498">
        <w:t xml:space="preserve"> in Chandpur</w:t>
      </w:r>
      <w:r w:rsidR="006F3735" w:rsidRPr="007F7FB7">
        <w:t>.</w:t>
      </w:r>
    </w:p>
    <w:p w14:paraId="2130E0B3" w14:textId="7E434077" w:rsidR="00B07FAF" w:rsidRDefault="006046B7" w:rsidP="000F3924">
      <w:pPr>
        <w:pStyle w:val="Paragraph"/>
      </w:pPr>
      <w:r>
        <w:t>T</w:t>
      </w:r>
      <w:r w:rsidR="0065022D">
        <w:t xml:space="preserve">he goddess’s role in nanihaal </w:t>
      </w:r>
      <w:r w:rsidR="008820A1">
        <w:t xml:space="preserve">stands in stark contrast to Deepika’s </w:t>
      </w:r>
      <w:r w:rsidR="0045061F">
        <w:t>position</w:t>
      </w:r>
      <w:r w:rsidR="008820A1">
        <w:t xml:space="preserve"> within the </w:t>
      </w:r>
      <w:r w:rsidR="00170564">
        <w:t>affinal</w:t>
      </w:r>
      <w:r w:rsidR="008820A1">
        <w:t xml:space="preserve"> setting. The anxieties </w:t>
      </w:r>
      <w:r w:rsidR="008820A1" w:rsidRPr="007F7FB7">
        <w:t>that shape Deepika’s everyday life in the city</w:t>
      </w:r>
      <w:r w:rsidR="0045061F">
        <w:t xml:space="preserve"> </w:t>
      </w:r>
      <w:r w:rsidR="00127520">
        <w:t>a</w:t>
      </w:r>
      <w:r w:rsidR="0045061F">
        <w:t>re multiple and overlapping: the ambivalence of the marriage migration from a rural to an urban setting comes with its own challenges</w:t>
      </w:r>
      <w:r w:rsidR="0045061F" w:rsidRPr="007F7FB7">
        <w:t xml:space="preserve">, such as </w:t>
      </w:r>
      <w:r w:rsidR="0045061F">
        <w:t xml:space="preserve">the </w:t>
      </w:r>
      <w:r w:rsidR="0045061F" w:rsidRPr="007F7FB7">
        <w:t>husband’s gambling and flirtations with other women</w:t>
      </w:r>
      <w:r w:rsidR="0045061F">
        <w:t xml:space="preserve">. </w:t>
      </w:r>
      <w:r w:rsidR="0045061F" w:rsidRPr="007F7FB7">
        <w:t xml:space="preserve">Inter-caste families live with caste-related anxieties even in urban settings where caste continues to operate as a significant marker of privileges and disadvantages </w:t>
      </w:r>
      <w:r w:rsidR="0045061F" w:rsidRPr="007F7FB7">
        <w:fldChar w:fldCharType="begin"/>
      </w:r>
      <w:r w:rsidR="0045061F">
        <w:instrText xml:space="preserve"> ADDIN ZOTERO_ITEM CSL_CITATION {"citationID":"T4EXIiGs","properties":{"formattedCitation":"(Ranganathan 2022)","plainCitation":"(Ranganathan 2022)","noteIndex":0},"citationItems":[{"id":755,"uris":["http://zotero.org/users/local/UhwqeRwa/items/FD2VMT6M"],"itemData":{"id":755,"type":"article-journal","abstract":"Caste is as an under-recognized marker of environmental inequalities in urban India, what this article names as “environmental unfreedoms” for their fundamentally humanity- and dignity-robbing traits. It argues that a theoretical framework that is attentive to the racialization of labour and property under colonial and capitalist urban relations can reveal the making of environmental unfreedoms. Drawing on archival and ethnographic research in Bangalore/Bengaluru in southern India, the article shows, in particular, how the criminalizing language of “encroachment”, rooted in colonial urban planning lexicon and used to justify the spatial disciplining, containment, and eviction of labouring Dalits today, has dire consequences for the making of environmental unfreedoms. In turn, ecological narratives have also provided legal grounds for caste-based slum evictions. The article concludes that a framework that weaves together analyses of caste, racialization, and environmental unfreedoms in the urban context can identify opportunities towards transnational solidarities across anticaste and antiracist struggles.","container-title":"Ethnic and Racial Studies","DOI":"10.1080/01419870.2021.1933121","ISSN":"0141-9870, 1466-4356","issue":"2","journalAbbreviation":"Ethnic and Racial Studies","language":"en","page":"257-277","source":"DOI.org (Crossref)","title":"Caste, racialization, and the making of environmental unfreedoms in urban India","volume":"45","author":[{"family":"Ranganathan","given":"Malini"}],"issued":{"date-parts":[["2022",1,25]]}}}],"schema":"https://github.com/citation-style-language/schema/raw/master/csl-citation.json"} </w:instrText>
      </w:r>
      <w:r w:rsidR="0045061F" w:rsidRPr="007F7FB7">
        <w:fldChar w:fldCharType="separate"/>
      </w:r>
      <w:r w:rsidR="0045061F" w:rsidRPr="007F7FB7">
        <w:rPr>
          <w:noProof/>
        </w:rPr>
        <w:t>(Ranganathan 2022)</w:t>
      </w:r>
      <w:r w:rsidR="0045061F" w:rsidRPr="007F7FB7">
        <w:fldChar w:fldCharType="end"/>
      </w:r>
      <w:r w:rsidR="0045061F" w:rsidRPr="007F7FB7">
        <w:t>.</w:t>
      </w:r>
      <w:r w:rsidR="0045061F">
        <w:t xml:space="preserve"> </w:t>
      </w:r>
      <w:r w:rsidR="0045061F" w:rsidRPr="007F7FB7">
        <w:t xml:space="preserve">Reproductive anxieties </w:t>
      </w:r>
      <w:r w:rsidR="0045061F">
        <w:t xml:space="preserve">and the new daughter-in-law’s vulnerability </w:t>
      </w:r>
      <w:r w:rsidR="0045061F" w:rsidRPr="007F7FB7">
        <w:t xml:space="preserve">get </w:t>
      </w:r>
      <w:r w:rsidR="0045061F">
        <w:t xml:space="preserve">only </w:t>
      </w:r>
      <w:r w:rsidR="0045061F" w:rsidRPr="007F7FB7">
        <w:t>heightened in th</w:t>
      </w:r>
      <w:r w:rsidR="0045061F">
        <w:t>is</w:t>
      </w:r>
      <w:r w:rsidR="0045061F" w:rsidRPr="007F7FB7">
        <w:t xml:space="preserve"> context. </w:t>
      </w:r>
      <w:r w:rsidR="00B07FAF">
        <w:t>The experiences of w</w:t>
      </w:r>
      <w:r w:rsidR="00127520">
        <w:t xml:space="preserve">omen like </w:t>
      </w:r>
      <w:r w:rsidR="0045061F" w:rsidRPr="007F7FB7">
        <w:t xml:space="preserve">Deepika illustrate that women’s ‘primary injustice is the failure of the family, kinship, and marital relations to provide them with the nurturance and love that their culture professes’ </w:t>
      </w:r>
      <w:r w:rsidR="0045061F" w:rsidRPr="007F7FB7">
        <w:fldChar w:fldCharType="begin"/>
      </w:r>
      <w:r w:rsidR="0045061F" w:rsidRPr="007F7FB7">
        <w:instrText xml:space="preserve"> ADDIN ZOTERO_ITEM CSL_CITATION {"citationID":"AkNWbgro","properties":{"formattedCitation":"(Ram 2013, 205)","plainCitation":"(Ram 2013, 205)","noteIndex":0},"citationItems":[{"id":712,"uris":["http://zotero.org/users/local/UhwqeRwa/items/CZL7FGCI"],"itemData":{"id":712,"type":"book","publisher":"University of Hawaii Press","title":"Fertile Disorder: Spirit Possession and Its Provocation of the Modern","author":[{"family":"Ram","given":"Kalpana"}],"accessed":{"date-parts":[["2022",2,11]]},"issued":{"date-parts":[["2013"]]}},"locator":"205"}],"schema":"https://github.com/citation-style-language/schema/raw/master/csl-citation.json"} </w:instrText>
      </w:r>
      <w:r w:rsidR="0045061F" w:rsidRPr="007F7FB7">
        <w:fldChar w:fldCharType="separate"/>
      </w:r>
      <w:r w:rsidR="0045061F" w:rsidRPr="007F7FB7">
        <w:rPr>
          <w:noProof/>
        </w:rPr>
        <w:t>(Ram 2013, 205)</w:t>
      </w:r>
      <w:r w:rsidR="0045061F" w:rsidRPr="007F7FB7">
        <w:fldChar w:fldCharType="end"/>
      </w:r>
      <w:r w:rsidR="0045061F" w:rsidRPr="007F7FB7">
        <w:t>.</w:t>
      </w:r>
      <w:r w:rsidR="0045061F">
        <w:t xml:space="preserve"> </w:t>
      </w:r>
      <w:r w:rsidR="00751843" w:rsidRPr="007F7FB7">
        <w:t xml:space="preserve">In the context of Deepika’s struggles in the </w:t>
      </w:r>
      <w:r w:rsidR="00170564">
        <w:t>affinal</w:t>
      </w:r>
      <w:r w:rsidR="00751843" w:rsidRPr="007F7FB7">
        <w:t xml:space="preserve"> home, the goddess’s role is ever more important.</w:t>
      </w:r>
      <w:r w:rsidR="00751843">
        <w:t xml:space="preserve"> </w:t>
      </w:r>
      <w:r w:rsidR="00B07FAF">
        <w:t xml:space="preserve">Kali’s transformative capabilities may go beyond helping with conception. </w:t>
      </w:r>
      <w:r w:rsidR="00B07FAF" w:rsidRPr="00241030">
        <w:t xml:space="preserve">Could </w:t>
      </w:r>
      <w:r w:rsidR="00B07FAF" w:rsidRPr="00415918">
        <w:t xml:space="preserve">the goddess be attempting to </w:t>
      </w:r>
      <w:r w:rsidR="00B07FAF" w:rsidRPr="00241030">
        <w:t xml:space="preserve">also repair the failure of the </w:t>
      </w:r>
      <w:r w:rsidR="00170564">
        <w:t>affinal</w:t>
      </w:r>
      <w:r w:rsidR="00B07FAF" w:rsidRPr="00241030">
        <w:t xml:space="preserve"> family to nurture Deepika</w:t>
      </w:r>
      <w:r w:rsidR="00B07FAF" w:rsidRPr="00415918">
        <w:t xml:space="preserve">? </w:t>
      </w:r>
    </w:p>
    <w:p w14:paraId="7D1C0842" w14:textId="3D03A520" w:rsidR="00055498" w:rsidRPr="000F3924" w:rsidRDefault="00E73651" w:rsidP="000F3924">
      <w:pPr>
        <w:pStyle w:val="Paragraph"/>
      </w:pPr>
      <w:r w:rsidRPr="007F7FB7">
        <w:t xml:space="preserve">Unnithan-Kumar </w:t>
      </w:r>
      <w:r w:rsidRPr="007F7FB7">
        <w:fldChar w:fldCharType="begin"/>
      </w:r>
      <w:r w:rsidR="00335C93" w:rsidRPr="007F7FB7">
        <w:instrText xml:space="preserve"> ADDIN ZOTERO_ITEM CSL_CITATION {"citationID":"Z6OYk8dx","properties":{"formattedCitation":"(2004, 64)","plainCitation":"(2004, 64)","noteIndex":0},"citationItems":[{"id":547,"uris":["http://zotero.org/users/local/UhwqeRwa/items/EFEHZBKW"],"itemData":{"id":547,"type":"book","abstract":"Recent years have seen many changes in human reproduction resulting from state and medical interventions in childbearing processes. Based on empirical work in a variety of societies and countries, this volume considers the relationship between reproductive processes (of fertility, pregnancy, childbirth and the postpartum period) on the one hand and attitudes, medical technologies and state health policies in diverse cultural contexts on the other.","ISBN":"978-1-78238-862-3","language":"en","note":"Google-Books-ID: HBLdCwAAQBAJ","number-of-pages":"264","publisher":"Berghahn Books","source":"Google Books","title":"Reproductive Agency, Medicine and the State: Cultural Transformations in Childbearing","title-short":"Reproductive Agency, Medicine and the State","author":[{"family":"Unnithan-Kumar","given":"Maya"}],"issued":{"date-parts":[["2004",10,1]]}},"locator":"64","label":"page","suppress-author":true}],"schema":"https://github.com/citation-style-language/schema/raw/master/csl-citation.json"} </w:instrText>
      </w:r>
      <w:r w:rsidRPr="007F7FB7">
        <w:fldChar w:fldCharType="separate"/>
      </w:r>
      <w:r w:rsidR="00D33DD3" w:rsidRPr="007F7FB7">
        <w:rPr>
          <w:noProof/>
        </w:rPr>
        <w:t>(2004, 64)</w:t>
      </w:r>
      <w:r w:rsidRPr="007F7FB7">
        <w:fldChar w:fldCharType="end"/>
      </w:r>
      <w:r w:rsidRPr="007F7FB7">
        <w:t xml:space="preserve"> writes about a healer well-known in and around Jaipur for </w:t>
      </w:r>
      <w:r w:rsidRPr="007F7FB7">
        <w:lastRenderedPageBreak/>
        <w:t xml:space="preserve">curing infertility who invited Muslim and Hindu spirits to possess him and to heal by </w:t>
      </w:r>
      <w:r w:rsidR="00C61F74" w:rsidRPr="007F7FB7">
        <w:t>‘</w:t>
      </w:r>
      <w:r w:rsidRPr="007F7FB7">
        <w:t>open(ing) the mouth of the womb</w:t>
      </w:r>
      <w:r w:rsidR="00244E05">
        <w:t>.</w:t>
      </w:r>
      <w:r w:rsidR="00C61F74" w:rsidRPr="007F7FB7">
        <w:t>’</w:t>
      </w:r>
      <w:r w:rsidRPr="007F7FB7">
        <w:t xml:space="preserve"> While the healer did not dismiss biomedical efficacy, he did not think that infertility belonged in the realm of biomedicine. </w:t>
      </w:r>
      <w:r w:rsidR="00244E05">
        <w:t>T</w:t>
      </w:r>
      <w:r w:rsidRPr="007F7FB7">
        <w:t xml:space="preserve">herapeutic interventions that Deepika underwent relied on </w:t>
      </w:r>
      <w:r w:rsidR="00912612">
        <w:t>addressing the multiple layers of the affliction</w:t>
      </w:r>
      <w:r w:rsidRPr="007F7FB7">
        <w:t xml:space="preserve">: surgery aimed to </w:t>
      </w:r>
      <w:r w:rsidR="006046B7">
        <w:t>repair</w:t>
      </w:r>
      <w:r w:rsidRPr="007F7FB7">
        <w:t xml:space="preserve"> a p</w:t>
      </w:r>
      <w:r w:rsidR="006046B7">
        <w:t>athology</w:t>
      </w:r>
      <w:r w:rsidRPr="007F7FB7">
        <w:t xml:space="preserve"> within Deepika’s body by unblocking her uterine tubes and Kali aimed to </w:t>
      </w:r>
      <w:r w:rsidR="006046B7">
        <w:t>repair</w:t>
      </w:r>
      <w:r w:rsidRPr="007F7FB7">
        <w:t xml:space="preserve"> an external</w:t>
      </w:r>
      <w:r w:rsidR="006046B7">
        <w:t>ly placed</w:t>
      </w:r>
      <w:r w:rsidRPr="007F7FB7">
        <w:t xml:space="preserve"> spell. Deepika’s family was not preoccupied with whether infertility belonged in the realm of biomedicine or the supernatural. Infertility</w:t>
      </w:r>
      <w:r w:rsidR="00244E05">
        <w:t xml:space="preserve"> </w:t>
      </w:r>
      <w:r w:rsidRPr="007F7FB7">
        <w:t xml:space="preserve">was a </w:t>
      </w:r>
      <w:r w:rsidR="00244E05">
        <w:t>multi-layered</w:t>
      </w:r>
      <w:r w:rsidR="00244E05" w:rsidRPr="007F7FB7">
        <w:t xml:space="preserve"> </w:t>
      </w:r>
      <w:r w:rsidRPr="007F7FB7">
        <w:t xml:space="preserve">problem that was </w:t>
      </w:r>
      <w:r w:rsidR="00244E05">
        <w:t xml:space="preserve">socially </w:t>
      </w:r>
      <w:r w:rsidRPr="007F7FB7">
        <w:t>constituted through the everyday insults that are directed at the woman struggling to conceive</w:t>
      </w:r>
      <w:r w:rsidR="00EF1D65" w:rsidRPr="007F7FB7">
        <w:t xml:space="preserve">, which could become ridicule, harassment, </w:t>
      </w:r>
      <w:r w:rsidR="00753A74">
        <w:t xml:space="preserve">and </w:t>
      </w:r>
      <w:r w:rsidR="00EF1D65" w:rsidRPr="007F7FB7">
        <w:t xml:space="preserve">ostracism in case of long-term infertility </w:t>
      </w:r>
      <w:r w:rsidR="00EF1D65" w:rsidRPr="007F7FB7">
        <w:fldChar w:fldCharType="begin"/>
      </w:r>
      <w:r w:rsidR="00EF1D65" w:rsidRPr="007F7FB7">
        <w:instrText xml:space="preserve"> ADDIN ZOTERO_ITEM CSL_CITATION {"citationID":"JNEPGFol","properties":{"formattedCitation":"(Mehta and Kapadia 2008)","plainCitation":"(Mehta and Kapadia 2008)","noteIndex":0},"citationItems":[{"id":750,"uris":["http://zotero.org/users/local/UhwqeRwa/items/3HD97TAC"],"itemData":{"id":750,"type":"article-journal","container-title":"Indian journal of gender studies","issue":"3","note":"publisher: SAGE Publications Sage India: New Delhi, India","page":"437–460","source":"Google Scholar","title":"Experiences of childlessness in an Indian context: A gender perspective","title-short":"Experiences of childlessness in an Indian context","volume":"15","author":[{"family":"Mehta","given":"Bhamini"},{"family":"Kapadia","given":"Shagufa"}],"issued":{"date-parts":[["2008"]]}}}],"schema":"https://github.com/citation-style-language/schema/raw/master/csl-citation.json"} </w:instrText>
      </w:r>
      <w:r w:rsidR="00EF1D65" w:rsidRPr="007F7FB7">
        <w:fldChar w:fldCharType="separate"/>
      </w:r>
      <w:r w:rsidR="00D33DD3" w:rsidRPr="007F7FB7">
        <w:rPr>
          <w:noProof/>
        </w:rPr>
        <w:t>(Mehta and Kapadia 2008)</w:t>
      </w:r>
      <w:r w:rsidR="00EF1D65" w:rsidRPr="007F7FB7">
        <w:fldChar w:fldCharType="end"/>
      </w:r>
      <w:r w:rsidR="00F464EC">
        <w:t>.</w:t>
      </w:r>
      <w:r w:rsidR="004A7737">
        <w:t xml:space="preserve"> </w:t>
      </w:r>
      <w:r w:rsidR="00244E05">
        <w:t>It was also a more-than-human problem: while dogs who consume the menstrual blood and evil eye can cause infertility, laparoscopes and deities can co-repair the damage.</w:t>
      </w:r>
      <w:r w:rsidR="00013C37">
        <w:t xml:space="preserve"> </w:t>
      </w:r>
      <w:r w:rsidR="00244E05">
        <w:t>Recognising that reproduction is situated within more-than-human ecologies allows seeing that the goddess plays an important role in conception by being a part of an interconnected web of human and non-human agents affecting reproductive experiences and outcomes</w:t>
      </w:r>
      <w:r w:rsidR="00013C37">
        <w:t xml:space="preserve">. </w:t>
      </w:r>
    </w:p>
    <w:p w14:paraId="5074CDF6" w14:textId="3CD39BC1" w:rsidR="00BF4A08" w:rsidRPr="007F7FB7" w:rsidRDefault="006C055C" w:rsidP="001234E8">
      <w:pPr>
        <w:pStyle w:val="Heading1"/>
        <w:spacing w:line="480" w:lineRule="auto"/>
      </w:pPr>
      <w:r w:rsidRPr="007F7FB7">
        <w:t>Conclusion</w:t>
      </w:r>
    </w:p>
    <w:p w14:paraId="4CECA423" w14:textId="7ABF13CF" w:rsidR="00FD7354" w:rsidRPr="007F7FB7" w:rsidRDefault="004C7874" w:rsidP="000F3924">
      <w:pPr>
        <w:pStyle w:val="Paragraph"/>
      </w:pPr>
      <w:r>
        <w:t xml:space="preserve">The fragment of a reproductive journey which unfolds in this article demonstrates that </w:t>
      </w:r>
      <w:r w:rsidR="005C00B1">
        <w:t xml:space="preserve">human reproduction occurs within interconnected webs of human and </w:t>
      </w:r>
      <w:r>
        <w:t xml:space="preserve">more-than-human </w:t>
      </w:r>
      <w:r w:rsidR="005C00B1">
        <w:t>agents. These r</w:t>
      </w:r>
      <w:r>
        <w:t>eproductive worlds are</w:t>
      </w:r>
      <w:r w:rsidR="00EC4136">
        <w:t xml:space="preserve"> </w:t>
      </w:r>
      <w:r w:rsidR="005C00B1">
        <w:t>structured</w:t>
      </w:r>
      <w:r w:rsidR="00EC4136">
        <w:t xml:space="preserve"> by human-imposed social and economic inequities, particularly bearing on </w:t>
      </w:r>
      <w:r w:rsidR="005C00B1">
        <w:t xml:space="preserve">those who find themselves at an intersection of various vulnerabilities, for instance, </w:t>
      </w:r>
      <w:r w:rsidR="00EC4136">
        <w:t xml:space="preserve">young </w:t>
      </w:r>
      <w:r w:rsidR="005C00B1">
        <w:t xml:space="preserve">upwardly mobile </w:t>
      </w:r>
      <w:r w:rsidR="00EC4136">
        <w:t xml:space="preserve">women </w:t>
      </w:r>
      <w:r w:rsidR="005C00B1">
        <w:t xml:space="preserve">migrants </w:t>
      </w:r>
      <w:r w:rsidR="00EC4136">
        <w:t xml:space="preserve">who may struggle to conceive. </w:t>
      </w:r>
      <w:r w:rsidR="005C00B1">
        <w:t>In worlds where increasing medicalisation and continu</w:t>
      </w:r>
      <w:r w:rsidR="001C7C97">
        <w:t xml:space="preserve">ed </w:t>
      </w:r>
      <w:r w:rsidR="005C00B1">
        <w:t xml:space="preserve">reliance on </w:t>
      </w:r>
      <w:r w:rsidR="00FD7354">
        <w:t>deities</w:t>
      </w:r>
      <w:r w:rsidR="005C00B1">
        <w:t xml:space="preserve"> co-exist and, from families’ perspectives, cooperate in </w:t>
      </w:r>
      <w:r w:rsidR="005C00B1">
        <w:lastRenderedPageBreak/>
        <w:t>achieving pragmatic outcomes</w:t>
      </w:r>
      <w:r w:rsidR="005C00B1" w:rsidRPr="001C7C97">
        <w:t xml:space="preserve">, </w:t>
      </w:r>
      <w:r w:rsidR="000046D1" w:rsidRPr="001C7C97">
        <w:t xml:space="preserve">living with spirits </w:t>
      </w:r>
      <w:r w:rsidR="005C00B1" w:rsidRPr="000F3924">
        <w:t>is</w:t>
      </w:r>
      <w:r w:rsidR="000046D1" w:rsidRPr="001C7C97">
        <w:t xml:space="preserve"> part of contemporary </w:t>
      </w:r>
      <w:r w:rsidR="005C00B1" w:rsidRPr="000F3924">
        <w:t xml:space="preserve">urban </w:t>
      </w:r>
      <w:r w:rsidR="000046D1" w:rsidRPr="001C7C97">
        <w:t>living</w:t>
      </w:r>
      <w:r w:rsidR="005C00B1" w:rsidRPr="000F3924">
        <w:t>.</w:t>
      </w:r>
      <w:r w:rsidR="001C7C97">
        <w:t xml:space="preserve"> Precisely because reproduction is a more-than-human </w:t>
      </w:r>
      <w:r w:rsidR="001C7C97" w:rsidRPr="001C7C97">
        <w:t>affair,</w:t>
      </w:r>
      <w:r w:rsidR="000046D1" w:rsidRPr="001C7C97">
        <w:t xml:space="preserve"> </w:t>
      </w:r>
      <w:r w:rsidR="001C7C97" w:rsidRPr="000F3924">
        <w:t>spirits may</w:t>
      </w:r>
      <w:r w:rsidR="000046D1" w:rsidRPr="001C7C97">
        <w:t xml:space="preserve"> </w:t>
      </w:r>
      <w:r w:rsidR="001C7C97" w:rsidRPr="000F3924">
        <w:t>help some women cope with</w:t>
      </w:r>
      <w:r w:rsidR="000046D1" w:rsidRPr="001C7C97">
        <w:t xml:space="preserve"> liv</w:t>
      </w:r>
      <w:r w:rsidR="001C7C97" w:rsidRPr="000F3924">
        <w:t>ing</w:t>
      </w:r>
      <w:r w:rsidR="000046D1" w:rsidRPr="001C7C97">
        <w:t xml:space="preserve"> a medicalised urban life rather than undermin</w:t>
      </w:r>
      <w:r w:rsidR="001C7C97" w:rsidRPr="000F3924">
        <w:t>ing</w:t>
      </w:r>
      <w:r w:rsidR="000046D1" w:rsidRPr="001C7C97">
        <w:t xml:space="preserve"> it</w:t>
      </w:r>
      <w:r w:rsidR="00A740C4" w:rsidRPr="001C7C97">
        <w:t xml:space="preserve"> with an alternative logic</w:t>
      </w:r>
      <w:r w:rsidR="000046D1" w:rsidRPr="001C7C97">
        <w:t>.</w:t>
      </w:r>
      <w:r w:rsidR="00FD7354">
        <w:t xml:space="preserve"> Such conceptualisation aims to contribute to making meaningful space for more-than-natural phenomena within the more-than-human turn in anthropology which has often been dominated by multispecies ethnography and </w:t>
      </w:r>
      <w:r w:rsidR="00B834AB">
        <w:t xml:space="preserve">attention to </w:t>
      </w:r>
      <w:r w:rsidR="00FD7354">
        <w:t xml:space="preserve">other ‘natural’ </w:t>
      </w:r>
      <w:r w:rsidR="00B834AB">
        <w:t>entities</w:t>
      </w:r>
      <w:r w:rsidR="00FD7354">
        <w:t xml:space="preserve"> </w:t>
      </w:r>
      <w:r w:rsidR="00FD7354">
        <w:fldChar w:fldCharType="begin"/>
      </w:r>
      <w:r w:rsidR="00FD7354">
        <w:instrText xml:space="preserve"> ADDIN ZOTERO_ITEM CSL_CITATION {"citationID":"EFNsLUMG","properties":{"formattedCitation":"(Fernando 2022)","plainCitation":"(Fernando 2022)","noteIndex":0},"citationItems":[{"id":1087,"uris":["http://zotero.org/users/local/UhwqeRwa/items/R8PBC4TW"],"itemData":{"id":1087,"type":"article-journal","container-title":"Comparative Studies of South Asia, Africa and the Middle East","issue":"3","page":"568–583","title":"Uncanny Ecologies: More-than-Natural, More-than-Human, More-than-Secular","volume":"42","author":[{"family":"Fernando","given":"Mayanthi"}],"issued":{"date-parts":[["2022"]]}}}],"schema":"https://github.com/citation-style-language/schema/raw/master/csl-citation.json"} </w:instrText>
      </w:r>
      <w:r w:rsidR="00FD7354">
        <w:fldChar w:fldCharType="separate"/>
      </w:r>
      <w:r w:rsidR="00FD7354">
        <w:rPr>
          <w:noProof/>
        </w:rPr>
        <w:t>(Fernando 2022)</w:t>
      </w:r>
      <w:r w:rsidR="00FD7354">
        <w:fldChar w:fldCharType="end"/>
      </w:r>
      <w:r w:rsidR="00FD7354">
        <w:t>.</w:t>
      </w:r>
    </w:p>
    <w:p w14:paraId="3C1A450B" w14:textId="2AE41216" w:rsidR="00610BEF" w:rsidRDefault="00BB0DCB" w:rsidP="000F3924">
      <w:pPr>
        <w:pStyle w:val="Paragraph"/>
      </w:pPr>
      <w:r>
        <w:t xml:space="preserve">Deepika’s story highlights how a range of social and economic conditions and more-than-human relations in her </w:t>
      </w:r>
      <w:r w:rsidR="00170564">
        <w:t>affinal</w:t>
      </w:r>
      <w:r>
        <w:t xml:space="preserve"> and natal settings affect what care she receives and what forms </w:t>
      </w:r>
      <w:r w:rsidR="00356CB6">
        <w:t xml:space="preserve">such </w:t>
      </w:r>
      <w:r>
        <w:t>care takes.</w:t>
      </w:r>
      <w:r w:rsidR="00356CB6">
        <w:t xml:space="preserve"> The ambivalences and entanglements Deepika experiences in her reproductive journey––with kin, biomedical institutions, and the goddess––</w:t>
      </w:r>
      <w:r w:rsidR="00947E7C">
        <w:t xml:space="preserve">correspond with the </w:t>
      </w:r>
      <w:r w:rsidR="00356CB6">
        <w:t xml:space="preserve">vulnerabilities </w:t>
      </w:r>
      <w:r w:rsidR="00947E7C">
        <w:t xml:space="preserve">that daughters-in-law continue to face in north India. </w:t>
      </w:r>
      <w:r w:rsidR="0025064F">
        <w:t xml:space="preserve">The forms that care takes––reproductive violence within some biomedical settings and the goddess’s violent intimacy in the village––are deeply interwoven with wider social relations amongst </w:t>
      </w:r>
      <w:r w:rsidR="0025064F" w:rsidRPr="007F7FB7">
        <w:rPr>
          <w:bdr w:val="none" w:sz="0" w:space="0" w:color="auto" w:frame="1"/>
        </w:rPr>
        <w:t>people, technologies, and spirit</w:t>
      </w:r>
      <w:r w:rsidR="0025064F">
        <w:rPr>
          <w:bdr w:val="none" w:sz="0" w:space="0" w:color="auto" w:frame="1"/>
        </w:rPr>
        <w:t xml:space="preserve">s. </w:t>
      </w:r>
      <w:r w:rsidR="00DB2D17">
        <w:t>P</w:t>
      </w:r>
      <w:r w:rsidR="00DB2D17" w:rsidRPr="007F7FB7">
        <w:t>a</w:t>
      </w:r>
      <w:r w:rsidR="00DB2D17">
        <w:t>ying</w:t>
      </w:r>
      <w:r w:rsidR="00DB2D17" w:rsidRPr="007F7FB7">
        <w:t xml:space="preserve"> attention to the relations between human and non-human actors</w:t>
      </w:r>
      <w:r w:rsidR="0025064F">
        <w:t xml:space="preserve"> </w:t>
      </w:r>
      <w:r w:rsidR="00DB2D17" w:rsidRPr="007F7FB7">
        <w:t xml:space="preserve">who participate in </w:t>
      </w:r>
      <w:r w:rsidR="00DB2D17">
        <w:t xml:space="preserve">reproduction allows seeing how </w:t>
      </w:r>
      <w:r w:rsidR="0025064F">
        <w:t xml:space="preserve">mode depth to how </w:t>
      </w:r>
      <w:r w:rsidR="00DB2D17">
        <w:t>meanings of ambivalent care are constituted.</w:t>
      </w:r>
      <w:r w:rsidR="000046D1" w:rsidRPr="001C7C97">
        <w:t xml:space="preserve"> </w:t>
      </w:r>
      <w:r w:rsidR="0025064F">
        <w:t>Different f</w:t>
      </w:r>
      <w:r w:rsidR="00D142A4" w:rsidRPr="007F7FB7">
        <w:t xml:space="preserve">orms </w:t>
      </w:r>
      <w:r w:rsidR="003C4215">
        <w:t>that care takes and how they relate to violence</w:t>
      </w:r>
      <w:r w:rsidR="0025064F">
        <w:t xml:space="preserve"> </w:t>
      </w:r>
      <w:r w:rsidR="003C4215">
        <w:t xml:space="preserve">unfold within complex reproductive ecologies which can support or </w:t>
      </w:r>
      <w:r w:rsidR="00EB397F">
        <w:t>subordinate thus infusing the meanings of care</w:t>
      </w:r>
      <w:r w:rsidR="003C4215">
        <w:t xml:space="preserve">. </w:t>
      </w:r>
    </w:p>
    <w:p w14:paraId="54BE1BC9" w14:textId="20109015" w:rsidR="0037678E" w:rsidRDefault="0037678E" w:rsidP="00610BEF">
      <w:pPr>
        <w:rPr>
          <w:bdr w:val="none" w:sz="0" w:space="0" w:color="auto" w:frame="1"/>
        </w:rPr>
      </w:pPr>
    </w:p>
    <w:p w14:paraId="4A88699C" w14:textId="67BF8593" w:rsidR="006B352E" w:rsidRPr="007F7FB7" w:rsidRDefault="006B352E" w:rsidP="001234E8">
      <w:pPr>
        <w:pStyle w:val="Heading1"/>
        <w:spacing w:line="480" w:lineRule="auto"/>
      </w:pPr>
      <w:r w:rsidRPr="007F7FB7">
        <w:t>Notes</w:t>
      </w:r>
    </w:p>
    <w:p w14:paraId="67A21182" w14:textId="25843281" w:rsidR="004B2014" w:rsidRPr="007F7FB7" w:rsidRDefault="006B352E" w:rsidP="001234E8">
      <w:r w:rsidRPr="007F7FB7">
        <w:t xml:space="preserve">1. </w:t>
      </w:r>
      <w:r w:rsidR="004B2014" w:rsidRPr="007F7FB7">
        <w:t xml:space="preserve">I use pseudonyms to refer to all interlocutors and </w:t>
      </w:r>
      <w:r w:rsidR="00721D29">
        <w:t>most fieldwork locations</w:t>
      </w:r>
      <w:r w:rsidR="004B2014" w:rsidRPr="007F7FB7">
        <w:t>.</w:t>
      </w:r>
    </w:p>
    <w:p w14:paraId="3E419D69" w14:textId="0F43268C" w:rsidR="00A13032" w:rsidRPr="007F7FB7" w:rsidRDefault="004B2014" w:rsidP="001234E8">
      <w:r w:rsidRPr="007F7FB7">
        <w:lastRenderedPageBreak/>
        <w:t xml:space="preserve">2. </w:t>
      </w:r>
      <w:r w:rsidR="00A13032" w:rsidRPr="007F7FB7">
        <w:rPr>
          <w:color w:val="000000" w:themeColor="text1"/>
        </w:rPr>
        <w:t>I came across a woman from Karnataka who married into Deepika’s sister’s husband’s village and was, at the time, 9 months after arrival to Rajasthan, learning to speak Hindi and cook Rajasthani food that was demanded by her in-laws.</w:t>
      </w:r>
    </w:p>
    <w:p w14:paraId="6B39E29A" w14:textId="090D7BBA" w:rsidR="006B352E" w:rsidRPr="007F7FB7" w:rsidRDefault="004B5E53" w:rsidP="001234E8">
      <w:r w:rsidRPr="007F7FB7">
        <w:t>3</w:t>
      </w:r>
      <w:r w:rsidR="00A13032" w:rsidRPr="007F7FB7">
        <w:t xml:space="preserve">. </w:t>
      </w:r>
      <w:r w:rsidR="006B352E" w:rsidRPr="007F7FB7">
        <w:t>Personal correspondence with Jenn Ortegren</w:t>
      </w:r>
      <w:r w:rsidR="00D33DD3" w:rsidRPr="007F7FB7">
        <w:t>.</w:t>
      </w:r>
    </w:p>
    <w:p w14:paraId="3A40A748" w14:textId="4C8F1C6E" w:rsidR="006B352E" w:rsidRPr="007F7FB7" w:rsidRDefault="004B5E53" w:rsidP="001234E8">
      <w:r w:rsidRPr="007F7FB7">
        <w:t>4</w:t>
      </w:r>
      <w:r w:rsidR="006B352E" w:rsidRPr="007F7FB7">
        <w:t>. Personal correspondence with Jenn Ortegren</w:t>
      </w:r>
      <w:r w:rsidR="00D33DD3" w:rsidRPr="007F7FB7">
        <w:t>.</w:t>
      </w:r>
    </w:p>
    <w:p w14:paraId="2E2860B1" w14:textId="42AB9C11" w:rsidR="00604546" w:rsidRPr="007F7FB7" w:rsidRDefault="00826C0D" w:rsidP="001234E8">
      <w:pPr>
        <w:pStyle w:val="Heading1"/>
        <w:spacing w:line="480" w:lineRule="auto"/>
      </w:pPr>
      <w:r w:rsidRPr="007F7FB7">
        <w:t>References</w:t>
      </w:r>
    </w:p>
    <w:p w14:paraId="38099E81" w14:textId="77777777" w:rsidR="00825417" w:rsidRPr="00825417" w:rsidRDefault="00335C93" w:rsidP="000F3924">
      <w:pPr>
        <w:pStyle w:val="References"/>
      </w:pPr>
      <w:r w:rsidRPr="007F7FB7">
        <w:fldChar w:fldCharType="begin"/>
      </w:r>
      <w:r w:rsidR="00D33DD3" w:rsidRPr="007F7FB7">
        <w:instrText xml:space="preserve"> ADDIN ZOTERO_BIBL {"uncited":[],"omitted":[],"custom":[]} CSL_BIBLIOGRAPHY </w:instrText>
      </w:r>
      <w:r w:rsidRPr="007F7FB7">
        <w:fldChar w:fldCharType="separate"/>
      </w:r>
      <w:r w:rsidR="00825417" w:rsidRPr="00825417">
        <w:t xml:space="preserve">Allocco, Amy L. 2020. ‘Vernacular Practice, Gendered Tensions, and Interpretive Ambivalence in Hindu Death, Deification, and Domestication Narratives’. </w:t>
      </w:r>
      <w:r w:rsidR="00825417" w:rsidRPr="00825417">
        <w:rPr>
          <w:i/>
          <w:iCs/>
        </w:rPr>
        <w:t>Journal of Hindu Studies</w:t>
      </w:r>
      <w:r w:rsidR="00825417" w:rsidRPr="00825417">
        <w:t xml:space="preserve"> 13 (2): 144–71. https://doi.org/10.1093/jhs/hiaa007.</w:t>
      </w:r>
    </w:p>
    <w:p w14:paraId="641295F9" w14:textId="77777777" w:rsidR="00825417" w:rsidRPr="00825417" w:rsidRDefault="00825417" w:rsidP="000F3924">
      <w:pPr>
        <w:pStyle w:val="References"/>
      </w:pPr>
      <w:r w:rsidRPr="00825417">
        <w:t xml:space="preserve">Arnold, Lynnette, and Felicity Aulino. 2021. ‘A Call to Care’. </w:t>
      </w:r>
      <w:r w:rsidRPr="00825417">
        <w:rPr>
          <w:i/>
          <w:iCs/>
        </w:rPr>
        <w:t>Anthropology News</w:t>
      </w:r>
      <w:r w:rsidRPr="00825417">
        <w:t xml:space="preserve"> (blog). 23 June 2021. https://www.anthropology-news.org/articles/a-call-to-care/.</w:t>
      </w:r>
    </w:p>
    <w:p w14:paraId="38106CDD" w14:textId="77777777" w:rsidR="00825417" w:rsidRPr="00825417" w:rsidRDefault="00825417" w:rsidP="000F3924">
      <w:pPr>
        <w:pStyle w:val="References"/>
      </w:pPr>
      <w:r w:rsidRPr="00825417">
        <w:t xml:space="preserve">Bharadwaj, Aditya. 2016. </w:t>
      </w:r>
      <w:r w:rsidRPr="00825417">
        <w:rPr>
          <w:i/>
          <w:iCs/>
        </w:rPr>
        <w:t>Conceptions: Infertility and Procreative Technologies in India</w:t>
      </w:r>
      <w:r w:rsidRPr="00825417">
        <w:t>. Berghahn Books.</w:t>
      </w:r>
    </w:p>
    <w:p w14:paraId="692D3A57" w14:textId="77777777" w:rsidR="00825417" w:rsidRPr="00825417" w:rsidRDefault="00825417" w:rsidP="000F3924">
      <w:pPr>
        <w:pStyle w:val="References"/>
      </w:pPr>
      <w:r w:rsidRPr="00825417">
        <w:t xml:space="preserve">Biehl, João. 2012. ‘Care and Disregard’. In </w:t>
      </w:r>
      <w:r w:rsidRPr="00825417">
        <w:rPr>
          <w:i/>
          <w:iCs/>
        </w:rPr>
        <w:t>A Companion to Moral Anthropology</w:t>
      </w:r>
      <w:r w:rsidRPr="00825417">
        <w:t>, edited by Didier Fassin, 242–63. Hoboken, New Jersey: Wiley-Blackwell.</w:t>
      </w:r>
    </w:p>
    <w:p w14:paraId="07241691" w14:textId="77777777" w:rsidR="00825417" w:rsidRPr="00825417" w:rsidRDefault="00825417" w:rsidP="000F3924">
      <w:pPr>
        <w:pStyle w:val="References"/>
      </w:pPr>
      <w:r w:rsidRPr="00825417">
        <w:t xml:space="preserve">Chadwick, Rachelle, and Jabulile Mary-Jane Jace Mavuso. 2021. ‘On Reproductive Violence: Framing Notes’. </w:t>
      </w:r>
      <w:r w:rsidRPr="00825417">
        <w:rPr>
          <w:i/>
          <w:iCs/>
        </w:rPr>
        <w:t>Agenda</w:t>
      </w:r>
      <w:r w:rsidRPr="00825417">
        <w:t xml:space="preserve"> 35 (3): 1–11. https://doi.org/10.1080/10130950.2021.1987074.</w:t>
      </w:r>
    </w:p>
    <w:p w14:paraId="0E826EED" w14:textId="77777777" w:rsidR="00825417" w:rsidRPr="00825417" w:rsidRDefault="00825417" w:rsidP="000F3924">
      <w:pPr>
        <w:pStyle w:val="References"/>
      </w:pPr>
      <w:r w:rsidRPr="00825417">
        <w:t xml:space="preserve">Chaudhry, Shruti. 2019. ‘“For How Long Can Your Pīharwāle Intervene?”: Accessing Natal Kin Support in Rural North India’. </w:t>
      </w:r>
      <w:r w:rsidRPr="00825417">
        <w:rPr>
          <w:i/>
          <w:iCs/>
        </w:rPr>
        <w:t>Modern Asian Studies</w:t>
      </w:r>
      <w:r w:rsidRPr="00825417">
        <w:t xml:space="preserve"> 53 (05): 1613–45. https://doi.org/10.1017/S0026749X17000853.</w:t>
      </w:r>
    </w:p>
    <w:p w14:paraId="3CE6410E" w14:textId="77777777" w:rsidR="00825417" w:rsidRPr="00825417" w:rsidRDefault="00825417" w:rsidP="000F3924">
      <w:pPr>
        <w:pStyle w:val="References"/>
      </w:pPr>
      <w:r w:rsidRPr="00825417">
        <w:t xml:space="preserve">———. 2021. </w:t>
      </w:r>
      <w:r w:rsidRPr="00825417">
        <w:rPr>
          <w:i/>
          <w:iCs/>
        </w:rPr>
        <w:t>Moving for Marriage: Inequalities, Intimacy, and Women’s Lives in Rural North India</w:t>
      </w:r>
      <w:r w:rsidRPr="00825417">
        <w:t>. SUNY Press.</w:t>
      </w:r>
    </w:p>
    <w:p w14:paraId="685A9073" w14:textId="77777777" w:rsidR="00825417" w:rsidRPr="00825417" w:rsidRDefault="00825417" w:rsidP="000F3924">
      <w:pPr>
        <w:pStyle w:val="References"/>
      </w:pPr>
      <w:r w:rsidRPr="00825417">
        <w:t xml:space="preserve">Cook, Joanna, and Catherine Trundle. 2020. ‘Unsettled Care: Temporality, Subjectivity, and the Uneasy Ethics of Care’. </w:t>
      </w:r>
      <w:r w:rsidRPr="00825417">
        <w:rPr>
          <w:i/>
          <w:iCs/>
        </w:rPr>
        <w:t>Anthropology and Humanism</w:t>
      </w:r>
      <w:r w:rsidRPr="00825417">
        <w:t xml:space="preserve"> 45 (2): 178–83. https://doi.org/10.1111/anhu.12308.</w:t>
      </w:r>
    </w:p>
    <w:p w14:paraId="756467DC" w14:textId="77777777" w:rsidR="00825417" w:rsidRPr="00825417" w:rsidRDefault="00825417" w:rsidP="000F3924">
      <w:pPr>
        <w:pStyle w:val="References"/>
      </w:pPr>
      <w:r w:rsidRPr="00825417">
        <w:t xml:space="preserve">Corwin, Julia E., and Vinay Gidwani. 2021. ‘Repair Work as Care: On Maintaining the Planet in the Capitalocene’. </w:t>
      </w:r>
      <w:r w:rsidRPr="00825417">
        <w:rPr>
          <w:i/>
          <w:iCs/>
        </w:rPr>
        <w:t>Antipode</w:t>
      </w:r>
      <w:r w:rsidRPr="00825417">
        <w:t xml:space="preserve"> n/a (n/a). https://doi.org/10.1111/anti.12791.</w:t>
      </w:r>
    </w:p>
    <w:p w14:paraId="27F16C31" w14:textId="77777777" w:rsidR="00825417" w:rsidRPr="00825417" w:rsidRDefault="00825417" w:rsidP="000F3924">
      <w:pPr>
        <w:pStyle w:val="References"/>
      </w:pPr>
      <w:r w:rsidRPr="00825417">
        <w:lastRenderedPageBreak/>
        <w:t xml:space="preserve">Cubellis, Lauren. 2020. ‘Gestures of Care and Recognition: An Introduction’. </w:t>
      </w:r>
      <w:r w:rsidRPr="00825417">
        <w:rPr>
          <w:i/>
          <w:iCs/>
        </w:rPr>
        <w:t>Cultural Anthropology</w:t>
      </w:r>
      <w:r w:rsidRPr="00825417">
        <w:t xml:space="preserve"> 35 (1): 1–5.</w:t>
      </w:r>
    </w:p>
    <w:p w14:paraId="73D064A5" w14:textId="77777777" w:rsidR="00825417" w:rsidRPr="00825417" w:rsidRDefault="00825417" w:rsidP="000F3924">
      <w:pPr>
        <w:pStyle w:val="References"/>
      </w:pPr>
      <w:r w:rsidRPr="00825417">
        <w:t xml:space="preserve">Das, Veena. 2010. ‘Engaging the Life of the Other: Love and Everyday Life’. In </w:t>
      </w:r>
      <w:r w:rsidRPr="00825417">
        <w:rPr>
          <w:i/>
          <w:iCs/>
        </w:rPr>
        <w:t>Ordinary Ethics: Anthropology, Language, and Action</w:t>
      </w:r>
      <w:r w:rsidRPr="00825417">
        <w:t>, edited by Michael Lambek, 376–99. Fordham Univ Press.</w:t>
      </w:r>
    </w:p>
    <w:p w14:paraId="1CB20DC6" w14:textId="77777777" w:rsidR="00825417" w:rsidRPr="00825417" w:rsidRDefault="00825417" w:rsidP="000F3924">
      <w:pPr>
        <w:pStyle w:val="References"/>
      </w:pPr>
      <w:r w:rsidRPr="00825417">
        <w:t xml:space="preserve">Duclos, Vincent, and Tomás Sánchez Criado. 2020. ‘Care in Trouble: Ecologies of Support from Below and Beyond’. </w:t>
      </w:r>
      <w:r w:rsidRPr="00825417">
        <w:rPr>
          <w:i/>
          <w:iCs/>
        </w:rPr>
        <w:t>Medical Anthropology Quarterly</w:t>
      </w:r>
      <w:r w:rsidRPr="00825417">
        <w:t xml:space="preserve"> 34 (2): 153–73. https://doi.org/10.1111/maq.12540.</w:t>
      </w:r>
    </w:p>
    <w:p w14:paraId="75C713E8" w14:textId="77777777" w:rsidR="00825417" w:rsidRPr="00825417" w:rsidRDefault="00825417" w:rsidP="000F3924">
      <w:pPr>
        <w:pStyle w:val="References"/>
      </w:pPr>
      <w:r w:rsidRPr="00825417">
        <w:t xml:space="preserve">Dyson, Jane. 2018. ‘Love Actually: Youth Mediators and Advisors in North India’. </w:t>
      </w:r>
      <w:r w:rsidRPr="00825417">
        <w:rPr>
          <w:i/>
          <w:iCs/>
        </w:rPr>
        <w:t>Annals of the American Association of Geographers</w:t>
      </w:r>
      <w:r w:rsidRPr="00825417">
        <w:t xml:space="preserve"> 108 (4): 974–88.</w:t>
      </w:r>
    </w:p>
    <w:p w14:paraId="7153A736" w14:textId="77777777" w:rsidR="00825417" w:rsidRPr="00825417" w:rsidRDefault="00825417" w:rsidP="000F3924">
      <w:pPr>
        <w:pStyle w:val="References"/>
      </w:pPr>
      <w:r w:rsidRPr="00825417">
        <w:t xml:space="preserve">Fernando, Mayanthi. 2022. ‘Uncanny Ecologies: More-than-Natural, More-than-Human, More-than-Secular’. </w:t>
      </w:r>
      <w:r w:rsidRPr="00825417">
        <w:rPr>
          <w:i/>
          <w:iCs/>
        </w:rPr>
        <w:t>Comparative Studies of South Asia, Africa and the Middle East</w:t>
      </w:r>
      <w:r w:rsidRPr="00825417">
        <w:t xml:space="preserve"> 42 (3): 568–83.</w:t>
      </w:r>
    </w:p>
    <w:p w14:paraId="3142AD3E" w14:textId="77777777" w:rsidR="00825417" w:rsidRPr="00825417" w:rsidRDefault="00825417" w:rsidP="000F3924">
      <w:pPr>
        <w:pStyle w:val="References"/>
      </w:pPr>
      <w:r w:rsidRPr="00825417">
        <w:t xml:space="preserve">Fiks, Eva. 2023. ‘Imaginaries of a Laparoscope: Power, Convenience, and Sterilization in Rural India’. </w:t>
      </w:r>
      <w:r w:rsidRPr="00825417">
        <w:rPr>
          <w:i/>
          <w:iCs/>
        </w:rPr>
        <w:t>Anthropology &amp; Medicine</w:t>
      </w:r>
      <w:r w:rsidRPr="00825417">
        <w:t xml:space="preserve"> 0 (0): 1–17. https://doi.org/10.1080/13648470.2022.2152634.</w:t>
      </w:r>
    </w:p>
    <w:p w14:paraId="65FCE948" w14:textId="77777777" w:rsidR="00825417" w:rsidRPr="00825417" w:rsidRDefault="00825417" w:rsidP="000F3924">
      <w:pPr>
        <w:pStyle w:val="References"/>
      </w:pPr>
      <w:r w:rsidRPr="00825417">
        <w:t xml:space="preserve">Flueckiger, Joyce Burkhalter. 2015. </w:t>
      </w:r>
      <w:r w:rsidRPr="00825417">
        <w:rPr>
          <w:i/>
          <w:iCs/>
        </w:rPr>
        <w:t>Everyday Hinduism</w:t>
      </w:r>
      <w:r w:rsidRPr="00825417">
        <w:t>. John Wiley &amp; Sons.</w:t>
      </w:r>
    </w:p>
    <w:p w14:paraId="328E4D1E" w14:textId="77777777" w:rsidR="00825417" w:rsidRPr="00825417" w:rsidRDefault="00825417" w:rsidP="000F3924">
      <w:pPr>
        <w:pStyle w:val="References"/>
      </w:pPr>
      <w:r w:rsidRPr="00825417">
        <w:t xml:space="preserve">———. 2017. ‘When the Goddess Speaks Her Mind: Possession, Presence, and Narrative Theology in the Gaṅgamma Tradition of Tirupati, South India’. </w:t>
      </w:r>
      <w:r w:rsidRPr="00825417">
        <w:rPr>
          <w:i/>
          <w:iCs/>
        </w:rPr>
        <w:t>International Journal of Hindu Studies</w:t>
      </w:r>
      <w:r w:rsidRPr="00825417">
        <w:t xml:space="preserve"> 21 (2): 165–85. https://doi.org/10.1007/s11407-017-9210-4.</w:t>
      </w:r>
    </w:p>
    <w:p w14:paraId="18314933" w14:textId="77777777" w:rsidR="00825417" w:rsidRPr="00825417" w:rsidRDefault="00825417" w:rsidP="000F3924">
      <w:pPr>
        <w:pStyle w:val="References"/>
      </w:pPr>
      <w:r w:rsidRPr="00825417">
        <w:t xml:space="preserve">Garcia, Angela. 2015. ‘Serenity: Violence, Inequality, and Recovery on the Edge of Mexico City’. </w:t>
      </w:r>
      <w:r w:rsidRPr="00825417">
        <w:rPr>
          <w:i/>
          <w:iCs/>
        </w:rPr>
        <w:t>Medical Anthropology Quarterly</w:t>
      </w:r>
      <w:r w:rsidRPr="00825417">
        <w:t xml:space="preserve"> 29 (4): 455–72. https://doi.org/10.1111/maq.12208.</w:t>
      </w:r>
    </w:p>
    <w:p w14:paraId="35D1E013" w14:textId="77777777" w:rsidR="00825417" w:rsidRPr="00825417" w:rsidRDefault="00825417" w:rsidP="000F3924">
      <w:pPr>
        <w:pStyle w:val="References"/>
      </w:pPr>
      <w:r w:rsidRPr="00825417">
        <w:t xml:space="preserve">Gold, Ann. 1988. ‘Spirit Possession Perceived and Performed in Rural Rajasthan’. </w:t>
      </w:r>
      <w:r w:rsidRPr="00825417">
        <w:rPr>
          <w:i/>
          <w:iCs/>
        </w:rPr>
        <w:t>Contributions To Indian Sociology - CONTRIB INDIAN SOCIOL</w:t>
      </w:r>
      <w:r w:rsidRPr="00825417">
        <w:t xml:space="preserve"> 22 (January): 35–63. https://doi.org/10.1177/006996688022001002.</w:t>
      </w:r>
    </w:p>
    <w:p w14:paraId="4F8E1BBB" w14:textId="77777777" w:rsidR="00825417" w:rsidRPr="00825417" w:rsidRDefault="00825417" w:rsidP="000F3924">
      <w:pPr>
        <w:pStyle w:val="References"/>
      </w:pPr>
      <w:r w:rsidRPr="00825417">
        <w:t xml:space="preserve">———. 2008. ‘Deep Beauty: Rajasthani Goddess Shrines Above and Below the Surface’. </w:t>
      </w:r>
      <w:r w:rsidRPr="00825417">
        <w:rPr>
          <w:i/>
          <w:iCs/>
        </w:rPr>
        <w:t>International Journal of Hindu Studies</w:t>
      </w:r>
      <w:r w:rsidRPr="00825417">
        <w:t xml:space="preserve"> 12 (August): 153–79. https://doi.org/10.1007/s11407-008-9059-7.</w:t>
      </w:r>
    </w:p>
    <w:p w14:paraId="19CAC52E" w14:textId="77777777" w:rsidR="00825417" w:rsidRPr="00825417" w:rsidRDefault="00825417" w:rsidP="000F3924">
      <w:pPr>
        <w:pStyle w:val="References"/>
      </w:pPr>
      <w:r w:rsidRPr="00825417">
        <w:t xml:space="preserve">Govindrajan, Radhika. 2018. </w:t>
      </w:r>
      <w:r w:rsidRPr="00825417">
        <w:rPr>
          <w:i/>
          <w:iCs/>
        </w:rPr>
        <w:t>Animal Intimacies</w:t>
      </w:r>
      <w:r w:rsidRPr="00825417">
        <w:t>. University of Chicago Press.</w:t>
      </w:r>
    </w:p>
    <w:p w14:paraId="12FB2CF0" w14:textId="77777777" w:rsidR="00825417" w:rsidRPr="00825417" w:rsidRDefault="00825417" w:rsidP="000F3924">
      <w:pPr>
        <w:pStyle w:val="References"/>
      </w:pPr>
      <w:r w:rsidRPr="00825417">
        <w:t>Greenhalgh, Susan. 1995. ‘Situating Fertility: Anthropology and Demographic Inquiry’.</w:t>
      </w:r>
    </w:p>
    <w:p w14:paraId="48F7A1A5" w14:textId="77777777" w:rsidR="00825417" w:rsidRPr="00825417" w:rsidRDefault="00825417" w:rsidP="000F3924">
      <w:pPr>
        <w:pStyle w:val="References"/>
      </w:pPr>
      <w:r w:rsidRPr="00825417">
        <w:t xml:space="preserve">Gupta, Akhil. 2012. </w:t>
      </w:r>
      <w:r w:rsidRPr="00825417">
        <w:rPr>
          <w:i/>
          <w:iCs/>
        </w:rPr>
        <w:t>Red Tape: Bureaucracy, Structural Violence, and Poverty in India</w:t>
      </w:r>
      <w:r w:rsidRPr="00825417">
        <w:t>. Duke University Press.</w:t>
      </w:r>
    </w:p>
    <w:p w14:paraId="5F010218" w14:textId="77777777" w:rsidR="00825417" w:rsidRPr="00825417" w:rsidRDefault="00825417" w:rsidP="000F3924">
      <w:pPr>
        <w:pStyle w:val="References"/>
      </w:pPr>
      <w:r w:rsidRPr="00825417">
        <w:lastRenderedPageBreak/>
        <w:t xml:space="preserve">Jeffery, Patricia, Roger Jeffery, and Andrew Lyon. 1989. </w:t>
      </w:r>
      <w:r w:rsidRPr="00825417">
        <w:rPr>
          <w:i/>
          <w:iCs/>
        </w:rPr>
        <w:t>Labour Pains and Labour Power: Women and Childbearing in India</w:t>
      </w:r>
      <w:r w:rsidRPr="00825417">
        <w:t>. London: Zed Books.</w:t>
      </w:r>
    </w:p>
    <w:p w14:paraId="44BA33AD" w14:textId="77777777" w:rsidR="00825417" w:rsidRPr="00825417" w:rsidRDefault="00825417" w:rsidP="000F3924">
      <w:pPr>
        <w:pStyle w:val="References"/>
      </w:pPr>
      <w:r w:rsidRPr="00825417">
        <w:t xml:space="preserve">Kaur, Ravinder. 2004. ‘Across-Region Marriages: Poverty, Female Migration and the Sex Ratio’. </w:t>
      </w:r>
      <w:r w:rsidRPr="00825417">
        <w:rPr>
          <w:i/>
          <w:iCs/>
        </w:rPr>
        <w:t>Economic and Political Weekly</w:t>
      </w:r>
      <w:r w:rsidRPr="00825417">
        <w:t>, 2595–2603.</w:t>
      </w:r>
    </w:p>
    <w:p w14:paraId="365D4F56" w14:textId="77777777" w:rsidR="00825417" w:rsidRPr="00825417" w:rsidRDefault="00825417" w:rsidP="000F3924">
      <w:pPr>
        <w:pStyle w:val="References"/>
      </w:pPr>
      <w:r w:rsidRPr="00825417">
        <w:t xml:space="preserve">Kaur, Ravinder, and Rajni Palriwala. 2018. </w:t>
      </w:r>
      <w:r w:rsidRPr="00825417">
        <w:rPr>
          <w:i/>
          <w:iCs/>
        </w:rPr>
        <w:t>Marrying in South Asia: Shifting Concepts, Changing Practices in a Globalising World</w:t>
      </w:r>
      <w:r w:rsidRPr="00825417">
        <w:t>. Orient Blackswan.</w:t>
      </w:r>
    </w:p>
    <w:p w14:paraId="34B967C4" w14:textId="77777777" w:rsidR="00825417" w:rsidRPr="00825417" w:rsidRDefault="00825417" w:rsidP="000F3924">
      <w:pPr>
        <w:pStyle w:val="References"/>
      </w:pPr>
      <w:r w:rsidRPr="00825417">
        <w:t xml:space="preserve">Kirksey, Eben. 2014. </w:t>
      </w:r>
      <w:r w:rsidRPr="00825417">
        <w:rPr>
          <w:i/>
          <w:iCs/>
        </w:rPr>
        <w:t>The Multispecies Salon</w:t>
      </w:r>
      <w:r w:rsidRPr="00825417">
        <w:t>. Duke University Press.</w:t>
      </w:r>
    </w:p>
    <w:p w14:paraId="47CE95A8" w14:textId="77777777" w:rsidR="00825417" w:rsidRPr="00825417" w:rsidRDefault="00825417" w:rsidP="000F3924">
      <w:pPr>
        <w:pStyle w:val="References"/>
      </w:pPr>
      <w:r w:rsidRPr="00825417">
        <w:t xml:space="preserve">Kleinman, Arthur. 2009. ‘Caregiving: The Odyssey of Becoming More Human’. </w:t>
      </w:r>
      <w:r w:rsidRPr="00825417">
        <w:rPr>
          <w:i/>
          <w:iCs/>
        </w:rPr>
        <w:t>The Lancet</w:t>
      </w:r>
      <w:r w:rsidRPr="00825417">
        <w:t xml:space="preserve"> 373 (9660): 292–93.</w:t>
      </w:r>
    </w:p>
    <w:p w14:paraId="5B50247F" w14:textId="77777777" w:rsidR="00825417" w:rsidRPr="00825417" w:rsidRDefault="00825417" w:rsidP="000F3924">
      <w:pPr>
        <w:pStyle w:val="References"/>
      </w:pPr>
      <w:r w:rsidRPr="00825417">
        <w:t xml:space="preserve">Kohn, Eduardo. 2013. </w:t>
      </w:r>
      <w:r w:rsidRPr="00825417">
        <w:rPr>
          <w:i/>
          <w:iCs/>
        </w:rPr>
        <w:t>How Forests Think: Toward an Anthropology beyond the Human</w:t>
      </w:r>
      <w:r w:rsidRPr="00825417">
        <w:t>. Univ of California Press.</w:t>
      </w:r>
    </w:p>
    <w:p w14:paraId="2C950D81" w14:textId="77777777" w:rsidR="00825417" w:rsidRPr="00825417" w:rsidRDefault="00825417" w:rsidP="000F3924">
      <w:pPr>
        <w:pStyle w:val="References"/>
      </w:pPr>
      <w:r w:rsidRPr="00825417">
        <w:t xml:space="preserve">Lien, Marianne Elisabeth, and Gisli Pálsson. 2021. ‘Ethnography Beyond the Human: The “Other-than-Human” in Ethnographic Work’. </w:t>
      </w:r>
      <w:r w:rsidRPr="00825417">
        <w:rPr>
          <w:i/>
          <w:iCs/>
        </w:rPr>
        <w:t>Ethnos</w:t>
      </w:r>
      <w:r w:rsidRPr="00825417">
        <w:t xml:space="preserve"> 86 (1): 1–20. https://doi.org/10.1080/00141844.2019.1628796.</w:t>
      </w:r>
    </w:p>
    <w:p w14:paraId="6D33E0E2" w14:textId="77777777" w:rsidR="00825417" w:rsidRPr="00825417" w:rsidRDefault="00825417" w:rsidP="000F3924">
      <w:pPr>
        <w:pStyle w:val="References"/>
      </w:pPr>
      <w:r w:rsidRPr="00825417">
        <w:t xml:space="preserve">Livingston, Julie. 2012. </w:t>
      </w:r>
      <w:r w:rsidRPr="00825417">
        <w:rPr>
          <w:i/>
          <w:iCs/>
        </w:rPr>
        <w:t>Improvising Medicine: An African Oncology Ward in an Emerging Cancer Epidemic</w:t>
      </w:r>
      <w:r w:rsidRPr="00825417">
        <w:t>. Duke University Press.</w:t>
      </w:r>
    </w:p>
    <w:p w14:paraId="7A4721D4" w14:textId="77777777" w:rsidR="00825417" w:rsidRPr="00825417" w:rsidRDefault="00825417" w:rsidP="000F3924">
      <w:pPr>
        <w:pStyle w:val="References"/>
      </w:pPr>
      <w:r w:rsidRPr="00825417">
        <w:t>Luksaite, Eva. 2016. ‘The Intimate State: Female Sterilisation, Reproductive Agency and Operable Bodies in Rural North India’. PhD Thesis, Brunel University London.</w:t>
      </w:r>
    </w:p>
    <w:p w14:paraId="15E9B93B" w14:textId="77777777" w:rsidR="00825417" w:rsidRPr="00825417" w:rsidRDefault="00825417" w:rsidP="000F3924">
      <w:pPr>
        <w:pStyle w:val="References"/>
      </w:pPr>
      <w:r w:rsidRPr="00825417">
        <w:t xml:space="preserve">Lukšaitė, Eva. 2022. ‘“I Do Not Have to Hurt My Body Anymore”: Reproductive Chronicity and Sterilization as Ambivalent Care in Rural North India’. </w:t>
      </w:r>
      <w:r w:rsidRPr="00825417">
        <w:rPr>
          <w:i/>
          <w:iCs/>
        </w:rPr>
        <w:t>Medical Anthropology Quarterly</w:t>
      </w:r>
      <w:r w:rsidRPr="00825417">
        <w:t xml:space="preserve"> 36 (3): 312–28. https://doi.org/10.1111/maq.12709.</w:t>
      </w:r>
    </w:p>
    <w:p w14:paraId="4273BF9C" w14:textId="77777777" w:rsidR="00825417" w:rsidRPr="00825417" w:rsidRDefault="00825417" w:rsidP="000F3924">
      <w:pPr>
        <w:pStyle w:val="References"/>
      </w:pPr>
      <w:r w:rsidRPr="00825417">
        <w:t xml:space="preserve">Majumdar, Anindita. 2021. ‘Infertility as Inevitable: Chronic Lifestyles, Temporal Inevitability and the Making of Abnormal Bodies in India’. </w:t>
      </w:r>
      <w:r w:rsidRPr="00825417">
        <w:rPr>
          <w:i/>
          <w:iCs/>
        </w:rPr>
        <w:t>Anthropology &amp; Medicine</w:t>
      </w:r>
      <w:r w:rsidRPr="00825417">
        <w:t>, July, 1–15. https://doi.org/10.1080/13648470.2021.1874872.</w:t>
      </w:r>
    </w:p>
    <w:p w14:paraId="6D8A9FD5" w14:textId="77777777" w:rsidR="00825417" w:rsidRPr="00825417" w:rsidRDefault="00825417" w:rsidP="000F3924">
      <w:pPr>
        <w:pStyle w:val="References"/>
      </w:pPr>
      <w:r w:rsidRPr="00825417">
        <w:t xml:space="preserve">Mehta, Bhamini, and Shagufa Kapadia. 2008. ‘Experiences of Childlessness in an Indian Context: A Gender Perspective’. </w:t>
      </w:r>
      <w:r w:rsidRPr="00825417">
        <w:rPr>
          <w:i/>
          <w:iCs/>
        </w:rPr>
        <w:t>Indian Journal of Gender Studies</w:t>
      </w:r>
      <w:r w:rsidRPr="00825417">
        <w:t xml:space="preserve"> 15 (3): 437–60.</w:t>
      </w:r>
    </w:p>
    <w:p w14:paraId="7A229840" w14:textId="77777777" w:rsidR="00825417" w:rsidRPr="00825417" w:rsidRDefault="00825417" w:rsidP="000F3924">
      <w:pPr>
        <w:pStyle w:val="References"/>
      </w:pPr>
      <w:r w:rsidRPr="00825417">
        <w:t xml:space="preserve">Mol, Annemarie. 2008. </w:t>
      </w:r>
      <w:r w:rsidRPr="00825417">
        <w:rPr>
          <w:i/>
          <w:iCs/>
        </w:rPr>
        <w:t>The Logic of Care: Health and the Problem of Patient Choice</w:t>
      </w:r>
      <w:r w:rsidRPr="00825417">
        <w:t>. Routledge.</w:t>
      </w:r>
    </w:p>
    <w:p w14:paraId="1C37C26B" w14:textId="77777777" w:rsidR="00825417" w:rsidRPr="00825417" w:rsidRDefault="00825417" w:rsidP="000F3924">
      <w:pPr>
        <w:pStyle w:val="References"/>
      </w:pPr>
      <w:r w:rsidRPr="00825417">
        <w:t xml:space="preserve">Mol, Annemarie, Ingunn Moser, and Jeannette Pols. 2010. </w:t>
      </w:r>
      <w:r w:rsidRPr="00825417">
        <w:rPr>
          <w:i/>
          <w:iCs/>
        </w:rPr>
        <w:t>Care in Practice: On Tinkering in Clinics, Homes and Farms</w:t>
      </w:r>
      <w:r w:rsidRPr="00825417">
        <w:t>. transcript Verlag.</w:t>
      </w:r>
    </w:p>
    <w:p w14:paraId="222A3D64" w14:textId="77777777" w:rsidR="00825417" w:rsidRPr="00825417" w:rsidRDefault="00825417" w:rsidP="000F3924">
      <w:pPr>
        <w:pStyle w:val="References"/>
      </w:pPr>
      <w:r w:rsidRPr="00825417">
        <w:t xml:space="preserve">Nabokov, Isabelle. 2000. </w:t>
      </w:r>
      <w:r w:rsidRPr="00825417">
        <w:rPr>
          <w:i/>
          <w:iCs/>
        </w:rPr>
        <w:t>Religion against the Self: An Ethnography of Tamil Rituals</w:t>
      </w:r>
      <w:r w:rsidRPr="00825417">
        <w:t>. Oxford University Press.</w:t>
      </w:r>
    </w:p>
    <w:p w14:paraId="4981F9D9" w14:textId="77777777" w:rsidR="00825417" w:rsidRPr="00825417" w:rsidRDefault="00825417" w:rsidP="000F3924">
      <w:pPr>
        <w:pStyle w:val="References"/>
      </w:pPr>
      <w:r w:rsidRPr="00825417">
        <w:lastRenderedPageBreak/>
        <w:t xml:space="preserve">Neimanis, Astrida. 2014. ‘Speculative Reproduction: Biotechnologies and Ecologies in Thick Time’. </w:t>
      </w:r>
      <w:r w:rsidRPr="00825417">
        <w:rPr>
          <w:i/>
          <w:iCs/>
        </w:rPr>
        <w:t>PhiloSOPHIA</w:t>
      </w:r>
      <w:r w:rsidRPr="00825417">
        <w:t xml:space="preserve"> 4 (1): 108–28.</w:t>
      </w:r>
    </w:p>
    <w:p w14:paraId="1A5ACF7A" w14:textId="77777777" w:rsidR="00825417" w:rsidRPr="00825417" w:rsidRDefault="00825417" w:rsidP="000F3924">
      <w:pPr>
        <w:pStyle w:val="References"/>
      </w:pPr>
      <w:r w:rsidRPr="00825417">
        <w:t xml:space="preserve">Onat, Güliz. 2014. ‘Development of a Scale for Determining Violence against Infertile Women: A Scale Development Study’. </w:t>
      </w:r>
      <w:r w:rsidRPr="00825417">
        <w:rPr>
          <w:i/>
          <w:iCs/>
        </w:rPr>
        <w:t>Reproductive Health</w:t>
      </w:r>
      <w:r w:rsidRPr="00825417">
        <w:t xml:space="preserve"> 11 (1): 18. https://doi.org/10.1186/1742-4755-11-18.</w:t>
      </w:r>
    </w:p>
    <w:p w14:paraId="28D64666" w14:textId="1C13E500" w:rsidR="00825417" w:rsidRPr="00825417" w:rsidRDefault="00825417" w:rsidP="000F3924">
      <w:pPr>
        <w:pStyle w:val="References"/>
      </w:pPr>
      <w:r w:rsidRPr="00825417">
        <w:t>Ortegren, Jennifer D. Forthcoming. ‘Gender, Aspiration, and the Making of Middle Class Hinduism’.</w:t>
      </w:r>
      <w:r w:rsidR="00610BEF">
        <w:t xml:space="preserve"> Oxford University Press.</w:t>
      </w:r>
    </w:p>
    <w:p w14:paraId="3F57910B" w14:textId="77777777" w:rsidR="00825417" w:rsidRPr="00825417" w:rsidRDefault="00825417" w:rsidP="000F3924">
      <w:pPr>
        <w:pStyle w:val="References"/>
      </w:pPr>
      <w:r w:rsidRPr="00825417">
        <w:t xml:space="preserve">Pathak, Gauri. 2019. ‘“They Think of a Family Only in Their Thirties”: Gendered Subfertility and Emergent Intimate Modernities in India’. </w:t>
      </w:r>
      <w:r w:rsidRPr="00825417">
        <w:rPr>
          <w:i/>
          <w:iCs/>
        </w:rPr>
        <w:t>Journal of the Royal Anthropological Institute</w:t>
      </w:r>
      <w:r w:rsidRPr="00825417">
        <w:t xml:space="preserve"> 25 (4): 778–92. https://doi.org/10.1111/1467-9655.13131.</w:t>
      </w:r>
    </w:p>
    <w:p w14:paraId="1D64329B" w14:textId="77777777" w:rsidR="00825417" w:rsidRPr="00825417" w:rsidRDefault="00825417" w:rsidP="000F3924">
      <w:pPr>
        <w:pStyle w:val="References"/>
      </w:pPr>
      <w:r w:rsidRPr="00825417">
        <w:t xml:space="preserve">Puig de la Bellacasa, María. 2017. </w:t>
      </w:r>
      <w:r w:rsidRPr="00825417">
        <w:rPr>
          <w:i/>
          <w:iCs/>
        </w:rPr>
        <w:t>Matters of Care: Speculative Ethics in More than Human Worlds</w:t>
      </w:r>
      <w:r w:rsidRPr="00825417">
        <w:t>. University of Minnesota Press.</w:t>
      </w:r>
    </w:p>
    <w:p w14:paraId="27F63575" w14:textId="77777777" w:rsidR="00825417" w:rsidRPr="00825417" w:rsidRDefault="00825417" w:rsidP="000F3924">
      <w:pPr>
        <w:pStyle w:val="References"/>
      </w:pPr>
      <w:r w:rsidRPr="00825417">
        <w:t xml:space="preserve">Ram, Kalpana. 2013. </w:t>
      </w:r>
      <w:r w:rsidRPr="00825417">
        <w:rPr>
          <w:i/>
          <w:iCs/>
        </w:rPr>
        <w:t>Fertile Disorder: Spirit Possession and Its Provocation of the Modern</w:t>
      </w:r>
      <w:r w:rsidRPr="00825417">
        <w:t>. University of Hawaii Press.</w:t>
      </w:r>
    </w:p>
    <w:p w14:paraId="2B6D987B" w14:textId="77777777" w:rsidR="00825417" w:rsidRPr="00825417" w:rsidRDefault="00825417" w:rsidP="000F3924">
      <w:pPr>
        <w:pStyle w:val="References"/>
      </w:pPr>
      <w:r w:rsidRPr="00825417">
        <w:t xml:space="preserve">Ranganathan, Malini. 2022. ‘Caste, Racialization, and the Making of Environmental Unfreedoms in Urban India’. </w:t>
      </w:r>
      <w:r w:rsidRPr="00825417">
        <w:rPr>
          <w:i/>
          <w:iCs/>
        </w:rPr>
        <w:t>Ethnic and Racial Studies</w:t>
      </w:r>
      <w:r w:rsidRPr="00825417">
        <w:t xml:space="preserve"> 45 (2): 257–77. https://doi.org/10.1080/01419870.2021.1933121.</w:t>
      </w:r>
    </w:p>
    <w:p w14:paraId="267F6B65" w14:textId="77777777" w:rsidR="00825417" w:rsidRPr="00825417" w:rsidRDefault="00825417" w:rsidP="000F3924">
      <w:pPr>
        <w:pStyle w:val="References"/>
      </w:pPr>
      <w:r w:rsidRPr="00825417">
        <w:t xml:space="preserve">Roberts, Nathaniel. 2016. </w:t>
      </w:r>
      <w:r w:rsidRPr="00825417">
        <w:rPr>
          <w:i/>
          <w:iCs/>
        </w:rPr>
        <w:t>To Be Cared For: The Power of Conversion and Foreignness of Belonging in an Indian Slum</w:t>
      </w:r>
      <w:r w:rsidRPr="00825417">
        <w:t>. Univ of California Press.</w:t>
      </w:r>
    </w:p>
    <w:p w14:paraId="0147CAD3" w14:textId="77777777" w:rsidR="00825417" w:rsidRPr="00825417" w:rsidRDefault="00825417" w:rsidP="000F3924">
      <w:pPr>
        <w:pStyle w:val="References"/>
      </w:pPr>
      <w:r w:rsidRPr="00825417">
        <w:t xml:space="preserve">Rogers, Chrissie. 2017. ‘“I’m Complicit and I’m Ambivalent and That’s Crazy”: Care-Less Spaces for Women in the Academy’. </w:t>
      </w:r>
      <w:r w:rsidRPr="00825417">
        <w:rPr>
          <w:i/>
          <w:iCs/>
        </w:rPr>
        <w:t>Women’s Studies International Forum</w:t>
      </w:r>
      <w:r w:rsidRPr="00825417">
        <w:t xml:space="preserve"> 61 (March): 115–22. https://doi.org/10.1016/j.wsif.2016.07.002.</w:t>
      </w:r>
    </w:p>
    <w:p w14:paraId="3A3CBEEB" w14:textId="77777777" w:rsidR="00825417" w:rsidRPr="00825417" w:rsidRDefault="00825417" w:rsidP="000F3924">
      <w:pPr>
        <w:pStyle w:val="References"/>
      </w:pPr>
      <w:r w:rsidRPr="00825417">
        <w:t xml:space="preserve">Sadler, Michelle, Mário JDS Santos, Dolores Ruiz-Berdún, Gonzalo Leiva Rojas, Elena Skoko, Patricia Gillen, and Jette A. Clausen. 2016. ‘Moving beyond Disrespect and Abuse: Addressing the Structural Dimensions of Obstetric Violence’. </w:t>
      </w:r>
      <w:r w:rsidRPr="00825417">
        <w:rPr>
          <w:i/>
          <w:iCs/>
        </w:rPr>
        <w:t>Reproductive Health Matters</w:t>
      </w:r>
      <w:r w:rsidRPr="00825417">
        <w:t xml:space="preserve"> 24 (47): 47–55.</w:t>
      </w:r>
    </w:p>
    <w:p w14:paraId="4775150A" w14:textId="77777777" w:rsidR="00825417" w:rsidRPr="00825417" w:rsidRDefault="00825417" w:rsidP="000F3924">
      <w:pPr>
        <w:pStyle w:val="References"/>
      </w:pPr>
      <w:r w:rsidRPr="00825417">
        <w:t xml:space="preserve">Sax, William S. 2009. </w:t>
      </w:r>
      <w:r w:rsidRPr="00825417">
        <w:rPr>
          <w:i/>
          <w:iCs/>
        </w:rPr>
        <w:t>God of Justice: Ritual Healing and Social Justice in the Central Himalayas</w:t>
      </w:r>
      <w:r w:rsidRPr="00825417">
        <w:t>. Oxford University Press.</w:t>
      </w:r>
    </w:p>
    <w:p w14:paraId="71B4F380" w14:textId="77777777" w:rsidR="00825417" w:rsidRPr="00825417" w:rsidRDefault="00825417" w:rsidP="000F3924">
      <w:pPr>
        <w:pStyle w:val="References"/>
      </w:pPr>
      <w:r w:rsidRPr="00825417">
        <w:t xml:space="preserve">Shrivastava, Surbhi, and Muthusamy Sivakami. 2020. ‘Evidence of “Obstetric Violence” in India: An Integrative Review’. </w:t>
      </w:r>
      <w:r w:rsidRPr="00825417">
        <w:rPr>
          <w:i/>
          <w:iCs/>
        </w:rPr>
        <w:t>Journal of Biosocial Science</w:t>
      </w:r>
      <w:r w:rsidRPr="00825417">
        <w:t xml:space="preserve"> 52 (4): 610–28. https://doi.org/10.1017/S0021932019000695.</w:t>
      </w:r>
    </w:p>
    <w:p w14:paraId="45EE71A8" w14:textId="77777777" w:rsidR="00825417" w:rsidRPr="00825417" w:rsidRDefault="00825417" w:rsidP="000F3924">
      <w:pPr>
        <w:pStyle w:val="References"/>
      </w:pPr>
      <w:r w:rsidRPr="00825417">
        <w:t xml:space="preserve">Singh, Holly Donahue. 2022. </w:t>
      </w:r>
      <w:r w:rsidRPr="00825417">
        <w:rPr>
          <w:i/>
          <w:iCs/>
        </w:rPr>
        <w:t>Infertility in a Crowded Country: Hiding Reproduction in India</w:t>
      </w:r>
      <w:r w:rsidRPr="00825417">
        <w:t>. Indiana University Press.</w:t>
      </w:r>
    </w:p>
    <w:p w14:paraId="678B131E" w14:textId="77777777" w:rsidR="00825417" w:rsidRPr="00825417" w:rsidRDefault="00825417" w:rsidP="000F3924">
      <w:pPr>
        <w:pStyle w:val="References"/>
      </w:pPr>
      <w:r w:rsidRPr="00825417">
        <w:lastRenderedPageBreak/>
        <w:t>Stellar, Carmen, Claudia Garcia-Moreno, Marleen Temmerman, and Sheryl van der Poel. 2016. ‘A Systematic Review and Narrative Report of the Relationship between Infertility, Subfertility, and Intimate Partner Violence - Stellar - 2016 - International Journal of Gynecology &amp;amp; Obstetrics - Wiley Online Library’ 133 (1): 3–8.</w:t>
      </w:r>
    </w:p>
    <w:p w14:paraId="5D6964FA" w14:textId="77777777" w:rsidR="00825417" w:rsidRPr="00825417" w:rsidRDefault="00825417" w:rsidP="000F3924">
      <w:pPr>
        <w:pStyle w:val="References"/>
      </w:pPr>
      <w:r w:rsidRPr="00825417">
        <w:t xml:space="preserve">Stevenson, Lisa. 2014. </w:t>
      </w:r>
      <w:r w:rsidRPr="00825417">
        <w:rPr>
          <w:i/>
          <w:iCs/>
        </w:rPr>
        <w:t>Life Beside Itself: Imagining Care in the Canadian Arctic</w:t>
      </w:r>
      <w:r w:rsidRPr="00825417">
        <w:t xml:space="preserve">. </w:t>
      </w:r>
      <w:r w:rsidRPr="00825417">
        <w:rPr>
          <w:i/>
          <w:iCs/>
        </w:rPr>
        <w:t>Life Beside Itself</w:t>
      </w:r>
      <w:r w:rsidRPr="00825417">
        <w:t>. University of California Press. https://doi.org/10.1525/9780520958555.</w:t>
      </w:r>
    </w:p>
    <w:p w14:paraId="2F53A70F" w14:textId="77777777" w:rsidR="00825417" w:rsidRPr="00825417" w:rsidRDefault="00825417" w:rsidP="000F3924">
      <w:pPr>
        <w:pStyle w:val="References"/>
      </w:pPr>
      <w:r w:rsidRPr="00825417">
        <w:t xml:space="preserve">Ticktin, Miriam I. 2011. </w:t>
      </w:r>
      <w:r w:rsidRPr="00825417">
        <w:rPr>
          <w:i/>
          <w:iCs/>
        </w:rPr>
        <w:t>Casualties of Care: Immigration and the Politics of Humanitarianism in France</w:t>
      </w:r>
      <w:r w:rsidRPr="00825417">
        <w:t xml:space="preserve">. </w:t>
      </w:r>
      <w:r w:rsidRPr="00825417">
        <w:rPr>
          <w:i/>
          <w:iCs/>
        </w:rPr>
        <w:t>Casualties of Care</w:t>
      </w:r>
      <w:r w:rsidRPr="00825417">
        <w:t>. University of California Press. https://doi.org/10.1525/9780520950535.</w:t>
      </w:r>
    </w:p>
    <w:p w14:paraId="373CB4EE" w14:textId="77777777" w:rsidR="00825417" w:rsidRPr="00825417" w:rsidRDefault="00825417" w:rsidP="000F3924">
      <w:pPr>
        <w:pStyle w:val="References"/>
      </w:pPr>
      <w:r w:rsidRPr="00825417">
        <w:t xml:space="preserve">Uberoi, Patricia. 1994. </w:t>
      </w:r>
      <w:r w:rsidRPr="00825417">
        <w:rPr>
          <w:i/>
          <w:iCs/>
        </w:rPr>
        <w:t>Family, Kinship and Marriage in India</w:t>
      </w:r>
      <w:r w:rsidRPr="00825417">
        <w:t>. Oxford University Press, USA.</w:t>
      </w:r>
    </w:p>
    <w:p w14:paraId="2EF5D711" w14:textId="77777777" w:rsidR="00825417" w:rsidRPr="00825417" w:rsidRDefault="00825417" w:rsidP="000F3924">
      <w:pPr>
        <w:pStyle w:val="References"/>
      </w:pPr>
      <w:r w:rsidRPr="00825417">
        <w:t xml:space="preserve">Unnithan, Maya. 2010. ‘Learning from Infertility: Gender, Health Inequities and Faith Healers in Women’s Experiences of Disrupted Reproduction in Rajasthan’. </w:t>
      </w:r>
      <w:r w:rsidRPr="00825417">
        <w:rPr>
          <w:i/>
          <w:iCs/>
        </w:rPr>
        <w:t>South Asian History and Culture</w:t>
      </w:r>
      <w:r w:rsidRPr="00825417">
        <w:t xml:space="preserve"> 1 (2): 315–27.</w:t>
      </w:r>
    </w:p>
    <w:p w14:paraId="28488164" w14:textId="77777777" w:rsidR="00825417" w:rsidRPr="00825417" w:rsidRDefault="00825417" w:rsidP="000F3924">
      <w:pPr>
        <w:pStyle w:val="References"/>
      </w:pPr>
      <w:r w:rsidRPr="00825417">
        <w:t xml:space="preserve">Unnithan-Kumar, Maya. 2004. </w:t>
      </w:r>
      <w:r w:rsidRPr="00825417">
        <w:rPr>
          <w:i/>
          <w:iCs/>
        </w:rPr>
        <w:t>Reproductive Agency, Medicine and the State: Cultural Transformations in Childbearing</w:t>
      </w:r>
      <w:r w:rsidRPr="00825417">
        <w:t>. Berghahn Books.</w:t>
      </w:r>
    </w:p>
    <w:p w14:paraId="0098A77C" w14:textId="77777777" w:rsidR="00825417" w:rsidRPr="00825417" w:rsidRDefault="00825417" w:rsidP="000F3924">
      <w:pPr>
        <w:pStyle w:val="References"/>
      </w:pPr>
      <w:r w:rsidRPr="00825417">
        <w:t xml:space="preserve">Van Hollen, Cecilia. 2003. ‘Invoking Vali: Painful Technologies of Modern Birth in South India’. </w:t>
      </w:r>
      <w:r w:rsidRPr="00825417">
        <w:rPr>
          <w:i/>
          <w:iCs/>
        </w:rPr>
        <w:t>Medical Anthropology Quarterly</w:t>
      </w:r>
      <w:r w:rsidRPr="00825417">
        <w:t xml:space="preserve"> 17 (1): 49–77. https://doi.org/10.1525/maq.2003.17.1.49.</w:t>
      </w:r>
    </w:p>
    <w:p w14:paraId="7B5DDE77" w14:textId="77777777" w:rsidR="00825417" w:rsidRPr="00825417" w:rsidRDefault="00825417" w:rsidP="000F3924">
      <w:pPr>
        <w:pStyle w:val="References"/>
      </w:pPr>
      <w:r w:rsidRPr="00825417">
        <w:t xml:space="preserve">Varma, Saiba. 2020. </w:t>
      </w:r>
      <w:r w:rsidRPr="00825417">
        <w:rPr>
          <w:i/>
          <w:iCs/>
        </w:rPr>
        <w:t>The Occupied Clinic: Militarism and Care in Kashmir</w:t>
      </w:r>
      <w:r w:rsidRPr="00825417">
        <w:t>. Duke University Press.</w:t>
      </w:r>
    </w:p>
    <w:p w14:paraId="5B2C71B1" w14:textId="77777777" w:rsidR="00825417" w:rsidRPr="00825417" w:rsidRDefault="00825417" w:rsidP="000F3924">
      <w:pPr>
        <w:pStyle w:val="References"/>
      </w:pPr>
      <w:r w:rsidRPr="00825417">
        <w:t xml:space="preserve">Vora, Kalindi. 2015. ‘Re-Imagining Reproduction: Unsettling Metaphors in the History of Imperial Science and Commercial Surrogacy in India’. </w:t>
      </w:r>
      <w:r w:rsidRPr="00825417">
        <w:rPr>
          <w:i/>
          <w:iCs/>
        </w:rPr>
        <w:t>Somatechnics</w:t>
      </w:r>
      <w:r w:rsidRPr="00825417">
        <w:t xml:space="preserve"> 5 (1): 88–103. https://doi.org/10.3366/soma.2015.0149.</w:t>
      </w:r>
    </w:p>
    <w:p w14:paraId="53127F6C" w14:textId="77777777" w:rsidR="00825417" w:rsidRPr="00825417" w:rsidRDefault="00825417" w:rsidP="000F3924">
      <w:pPr>
        <w:pStyle w:val="References"/>
      </w:pPr>
      <w:r w:rsidRPr="00825417">
        <w:t xml:space="preserve">Wadley, Susan S. 1994. </w:t>
      </w:r>
      <w:r w:rsidRPr="00825417">
        <w:rPr>
          <w:i/>
          <w:iCs/>
        </w:rPr>
        <w:t>Struggling with Destiny in Karimpur, 1925–1984</w:t>
      </w:r>
      <w:r w:rsidRPr="00825417">
        <w:t>. University of California Press.</w:t>
      </w:r>
    </w:p>
    <w:p w14:paraId="07AF3033" w14:textId="77777777" w:rsidR="00825417" w:rsidRPr="00825417" w:rsidRDefault="00825417" w:rsidP="000F3924">
      <w:pPr>
        <w:pStyle w:val="References"/>
      </w:pPr>
      <w:r w:rsidRPr="00825417">
        <w:t xml:space="preserve">Weaver, Lesley Jo. 2017. ‘Tension Among Women in North India: An Idiom of Distress and a Cultural Syndrome’. </w:t>
      </w:r>
      <w:r w:rsidRPr="00825417">
        <w:rPr>
          <w:i/>
          <w:iCs/>
        </w:rPr>
        <w:t>Culture, Medicine, and Psychiatry</w:t>
      </w:r>
      <w:r w:rsidRPr="00825417">
        <w:t xml:space="preserve"> 41 (1): 35–55. https://doi.org/10.1007/s11013-016-9516-5.</w:t>
      </w:r>
    </w:p>
    <w:p w14:paraId="243B8369" w14:textId="5A0C4C06" w:rsidR="00310086" w:rsidRPr="007F7FB7" w:rsidRDefault="00335C93" w:rsidP="000F3924">
      <w:pPr>
        <w:pStyle w:val="References"/>
      </w:pPr>
      <w:r w:rsidRPr="007F7FB7">
        <w:fldChar w:fldCharType="end"/>
      </w:r>
    </w:p>
    <w:sectPr w:rsidR="00310086" w:rsidRPr="007F7FB7" w:rsidSect="00074B81">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704C" w14:textId="77777777" w:rsidR="00FE208D" w:rsidRDefault="00FE208D" w:rsidP="00AF2C92">
      <w:r>
        <w:separator/>
      </w:r>
    </w:p>
  </w:endnote>
  <w:endnote w:type="continuationSeparator" w:id="0">
    <w:p w14:paraId="51987C7E" w14:textId="77777777" w:rsidR="00FE208D" w:rsidRDefault="00FE208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9542705"/>
      <w:docPartObj>
        <w:docPartGallery w:val="Page Numbers (Bottom of Page)"/>
        <w:docPartUnique/>
      </w:docPartObj>
    </w:sdtPr>
    <w:sdtContent>
      <w:p w14:paraId="07AEC82A" w14:textId="0F10502B" w:rsidR="00214724" w:rsidRDefault="00214724" w:rsidP="00122F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D82B89" w14:textId="77777777" w:rsidR="002211DD" w:rsidRDefault="002211DD" w:rsidP="002147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602436"/>
      <w:docPartObj>
        <w:docPartGallery w:val="Page Numbers (Bottom of Page)"/>
        <w:docPartUnique/>
      </w:docPartObj>
    </w:sdtPr>
    <w:sdtContent>
      <w:p w14:paraId="335D8A85" w14:textId="69591A1E" w:rsidR="00214724" w:rsidRDefault="00214724" w:rsidP="00122F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p w14:paraId="390D0CEE" w14:textId="77777777" w:rsidR="002211DD" w:rsidRDefault="002211DD" w:rsidP="0021472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B0CE"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98E5" w14:textId="77777777" w:rsidR="00FE208D" w:rsidRDefault="00FE208D" w:rsidP="00AF2C92">
      <w:r>
        <w:separator/>
      </w:r>
    </w:p>
  </w:footnote>
  <w:footnote w:type="continuationSeparator" w:id="0">
    <w:p w14:paraId="48FF4133" w14:textId="77777777" w:rsidR="00FE208D" w:rsidRDefault="00FE208D"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3E77"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1E3F"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32CC"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F33526"/>
    <w:multiLevelType w:val="hybridMultilevel"/>
    <w:tmpl w:val="581A6874"/>
    <w:lvl w:ilvl="0" w:tplc="0BD2E1E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A001386"/>
    <w:multiLevelType w:val="hybridMultilevel"/>
    <w:tmpl w:val="364EC98E"/>
    <w:lvl w:ilvl="0" w:tplc="E80A4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E6CB0"/>
    <w:multiLevelType w:val="hybridMultilevel"/>
    <w:tmpl w:val="B3764814"/>
    <w:lvl w:ilvl="0" w:tplc="981E48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56257">
    <w:abstractNumId w:val="16"/>
  </w:num>
  <w:num w:numId="2" w16cid:durableId="1735927237">
    <w:abstractNumId w:val="21"/>
  </w:num>
  <w:num w:numId="3" w16cid:durableId="1478955492">
    <w:abstractNumId w:val="1"/>
  </w:num>
  <w:num w:numId="4" w16cid:durableId="1103498932">
    <w:abstractNumId w:val="2"/>
  </w:num>
  <w:num w:numId="5" w16cid:durableId="1866089530">
    <w:abstractNumId w:val="3"/>
  </w:num>
  <w:num w:numId="6" w16cid:durableId="2022466601">
    <w:abstractNumId w:val="4"/>
  </w:num>
  <w:num w:numId="7" w16cid:durableId="981470446">
    <w:abstractNumId w:val="9"/>
  </w:num>
  <w:num w:numId="8" w16cid:durableId="1407454461">
    <w:abstractNumId w:val="5"/>
  </w:num>
  <w:num w:numId="9" w16cid:durableId="798574638">
    <w:abstractNumId w:val="7"/>
  </w:num>
  <w:num w:numId="10" w16cid:durableId="928739121">
    <w:abstractNumId w:val="6"/>
  </w:num>
  <w:num w:numId="11" w16cid:durableId="1390416392">
    <w:abstractNumId w:val="10"/>
  </w:num>
  <w:num w:numId="12" w16cid:durableId="866144684">
    <w:abstractNumId w:val="8"/>
  </w:num>
  <w:num w:numId="13" w16cid:durableId="1949315472">
    <w:abstractNumId w:val="18"/>
  </w:num>
  <w:num w:numId="14" w16cid:durableId="384255923">
    <w:abstractNumId w:val="23"/>
  </w:num>
  <w:num w:numId="15" w16cid:durableId="1814566586">
    <w:abstractNumId w:val="15"/>
  </w:num>
  <w:num w:numId="16" w16cid:durableId="39594030">
    <w:abstractNumId w:val="17"/>
  </w:num>
  <w:num w:numId="17" w16cid:durableId="850342704">
    <w:abstractNumId w:val="11"/>
  </w:num>
  <w:num w:numId="18" w16cid:durableId="1523007714">
    <w:abstractNumId w:val="0"/>
  </w:num>
  <w:num w:numId="19" w16cid:durableId="1165244844">
    <w:abstractNumId w:val="12"/>
  </w:num>
  <w:num w:numId="20" w16cid:durableId="697242818">
    <w:abstractNumId w:val="23"/>
  </w:num>
  <w:num w:numId="21" w16cid:durableId="1443187356">
    <w:abstractNumId w:val="23"/>
  </w:num>
  <w:num w:numId="22" w16cid:durableId="553783028">
    <w:abstractNumId w:val="23"/>
  </w:num>
  <w:num w:numId="23" w16cid:durableId="865678321">
    <w:abstractNumId w:val="23"/>
  </w:num>
  <w:num w:numId="24" w16cid:durableId="1673603678">
    <w:abstractNumId w:val="18"/>
  </w:num>
  <w:num w:numId="25" w16cid:durableId="1632439295">
    <w:abstractNumId w:val="19"/>
  </w:num>
  <w:num w:numId="26" w16cid:durableId="1729647296">
    <w:abstractNumId w:val="24"/>
  </w:num>
  <w:num w:numId="27" w16cid:durableId="1364205526">
    <w:abstractNumId w:val="25"/>
  </w:num>
  <w:num w:numId="28" w16cid:durableId="1578586885">
    <w:abstractNumId w:val="23"/>
  </w:num>
  <w:num w:numId="29" w16cid:durableId="2137946422">
    <w:abstractNumId w:val="14"/>
  </w:num>
  <w:num w:numId="30" w16cid:durableId="182019533">
    <w:abstractNumId w:val="26"/>
  </w:num>
  <w:num w:numId="31" w16cid:durableId="740103044">
    <w:abstractNumId w:val="13"/>
  </w:num>
  <w:num w:numId="32" w16cid:durableId="602416296">
    <w:abstractNumId w:val="20"/>
  </w:num>
  <w:num w:numId="33" w16cid:durableId="7284579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6E"/>
    <w:rsid w:val="00001899"/>
    <w:rsid w:val="0000219C"/>
    <w:rsid w:val="000029EC"/>
    <w:rsid w:val="00003214"/>
    <w:rsid w:val="000046D1"/>
    <w:rsid w:val="000049AD"/>
    <w:rsid w:val="0000681B"/>
    <w:rsid w:val="00007FC9"/>
    <w:rsid w:val="000133C0"/>
    <w:rsid w:val="00013C37"/>
    <w:rsid w:val="00014C4E"/>
    <w:rsid w:val="00015408"/>
    <w:rsid w:val="00017107"/>
    <w:rsid w:val="000202D6"/>
    <w:rsid w:val="000202E2"/>
    <w:rsid w:val="00022441"/>
    <w:rsid w:val="0002261E"/>
    <w:rsid w:val="00024839"/>
    <w:rsid w:val="00026871"/>
    <w:rsid w:val="00031D2E"/>
    <w:rsid w:val="000327A6"/>
    <w:rsid w:val="00034AD6"/>
    <w:rsid w:val="00037A98"/>
    <w:rsid w:val="000427FB"/>
    <w:rsid w:val="00044441"/>
    <w:rsid w:val="0004455E"/>
    <w:rsid w:val="0004565B"/>
    <w:rsid w:val="0004604C"/>
    <w:rsid w:val="00047CB5"/>
    <w:rsid w:val="00051DFC"/>
    <w:rsid w:val="00051FAA"/>
    <w:rsid w:val="000528D6"/>
    <w:rsid w:val="00052E1E"/>
    <w:rsid w:val="00055498"/>
    <w:rsid w:val="00056818"/>
    <w:rsid w:val="000572A9"/>
    <w:rsid w:val="00060ABC"/>
    <w:rsid w:val="00061325"/>
    <w:rsid w:val="0006338B"/>
    <w:rsid w:val="00070B56"/>
    <w:rsid w:val="00071558"/>
    <w:rsid w:val="000733AC"/>
    <w:rsid w:val="00074B81"/>
    <w:rsid w:val="00074D22"/>
    <w:rsid w:val="00075081"/>
    <w:rsid w:val="0007528A"/>
    <w:rsid w:val="0007794C"/>
    <w:rsid w:val="000811AB"/>
    <w:rsid w:val="00083C5F"/>
    <w:rsid w:val="000862B7"/>
    <w:rsid w:val="000863C9"/>
    <w:rsid w:val="0009172C"/>
    <w:rsid w:val="000930EC"/>
    <w:rsid w:val="00093C92"/>
    <w:rsid w:val="00095E61"/>
    <w:rsid w:val="000966C1"/>
    <w:rsid w:val="000970AC"/>
    <w:rsid w:val="000A0F1B"/>
    <w:rsid w:val="000A1167"/>
    <w:rsid w:val="000A4428"/>
    <w:rsid w:val="000A5835"/>
    <w:rsid w:val="000A6D40"/>
    <w:rsid w:val="000A74D6"/>
    <w:rsid w:val="000A7BC3"/>
    <w:rsid w:val="000B041F"/>
    <w:rsid w:val="000B1661"/>
    <w:rsid w:val="000B1F0B"/>
    <w:rsid w:val="000B2E88"/>
    <w:rsid w:val="000B4603"/>
    <w:rsid w:val="000B4DE3"/>
    <w:rsid w:val="000B53FF"/>
    <w:rsid w:val="000B7E86"/>
    <w:rsid w:val="000C09BE"/>
    <w:rsid w:val="000C1380"/>
    <w:rsid w:val="000C554F"/>
    <w:rsid w:val="000D0DC5"/>
    <w:rsid w:val="000D15FF"/>
    <w:rsid w:val="000D28DF"/>
    <w:rsid w:val="000D3DD1"/>
    <w:rsid w:val="000D44E1"/>
    <w:rsid w:val="000D488B"/>
    <w:rsid w:val="000D5197"/>
    <w:rsid w:val="000D5215"/>
    <w:rsid w:val="000D68DF"/>
    <w:rsid w:val="000D7D82"/>
    <w:rsid w:val="000E0081"/>
    <w:rsid w:val="000E138D"/>
    <w:rsid w:val="000E187A"/>
    <w:rsid w:val="000E1B58"/>
    <w:rsid w:val="000E28B8"/>
    <w:rsid w:val="000E2D61"/>
    <w:rsid w:val="000E3A5F"/>
    <w:rsid w:val="000E450E"/>
    <w:rsid w:val="000E491C"/>
    <w:rsid w:val="000E6259"/>
    <w:rsid w:val="000F0F6C"/>
    <w:rsid w:val="000F1B50"/>
    <w:rsid w:val="000F2BAA"/>
    <w:rsid w:val="000F3924"/>
    <w:rsid w:val="000F4677"/>
    <w:rsid w:val="000F5BE0"/>
    <w:rsid w:val="00100587"/>
    <w:rsid w:val="0010284E"/>
    <w:rsid w:val="00103122"/>
    <w:rsid w:val="0010336A"/>
    <w:rsid w:val="001050F1"/>
    <w:rsid w:val="00105AEA"/>
    <w:rsid w:val="00106DAF"/>
    <w:rsid w:val="00107471"/>
    <w:rsid w:val="00110799"/>
    <w:rsid w:val="00114ABE"/>
    <w:rsid w:val="00116023"/>
    <w:rsid w:val="0012205B"/>
    <w:rsid w:val="001234E8"/>
    <w:rsid w:val="00127520"/>
    <w:rsid w:val="00132405"/>
    <w:rsid w:val="00133C94"/>
    <w:rsid w:val="00134A51"/>
    <w:rsid w:val="00140727"/>
    <w:rsid w:val="00141AE7"/>
    <w:rsid w:val="00145B35"/>
    <w:rsid w:val="001477D7"/>
    <w:rsid w:val="001549C8"/>
    <w:rsid w:val="001566C5"/>
    <w:rsid w:val="00160628"/>
    <w:rsid w:val="00161344"/>
    <w:rsid w:val="00162195"/>
    <w:rsid w:val="00162355"/>
    <w:rsid w:val="0016322A"/>
    <w:rsid w:val="00165A21"/>
    <w:rsid w:val="00170305"/>
    <w:rsid w:val="00170564"/>
    <w:rsid w:val="001705CE"/>
    <w:rsid w:val="00175093"/>
    <w:rsid w:val="0017557E"/>
    <w:rsid w:val="0017714B"/>
    <w:rsid w:val="001804DF"/>
    <w:rsid w:val="00181BDC"/>
    <w:rsid w:val="00181DB0"/>
    <w:rsid w:val="001829E3"/>
    <w:rsid w:val="0018406E"/>
    <w:rsid w:val="0018750E"/>
    <w:rsid w:val="001921C1"/>
    <w:rsid w:val="001924C0"/>
    <w:rsid w:val="00192B71"/>
    <w:rsid w:val="00195F18"/>
    <w:rsid w:val="0019731E"/>
    <w:rsid w:val="001A09FE"/>
    <w:rsid w:val="001A67C9"/>
    <w:rsid w:val="001A69DE"/>
    <w:rsid w:val="001A713C"/>
    <w:rsid w:val="001B1C7C"/>
    <w:rsid w:val="001B398F"/>
    <w:rsid w:val="001B46C6"/>
    <w:rsid w:val="001B4B48"/>
    <w:rsid w:val="001B4D1F"/>
    <w:rsid w:val="001B53E4"/>
    <w:rsid w:val="001B7681"/>
    <w:rsid w:val="001B7CAE"/>
    <w:rsid w:val="001C0772"/>
    <w:rsid w:val="001C0D4F"/>
    <w:rsid w:val="001C12F9"/>
    <w:rsid w:val="001C1BA3"/>
    <w:rsid w:val="001C1DEC"/>
    <w:rsid w:val="001C1F10"/>
    <w:rsid w:val="001C5736"/>
    <w:rsid w:val="001C5A96"/>
    <w:rsid w:val="001C7C97"/>
    <w:rsid w:val="001D1B0C"/>
    <w:rsid w:val="001D1E4B"/>
    <w:rsid w:val="001D647F"/>
    <w:rsid w:val="001D6857"/>
    <w:rsid w:val="001D7B9B"/>
    <w:rsid w:val="001E0572"/>
    <w:rsid w:val="001E0A67"/>
    <w:rsid w:val="001E1028"/>
    <w:rsid w:val="001E105A"/>
    <w:rsid w:val="001E14E2"/>
    <w:rsid w:val="001E31A0"/>
    <w:rsid w:val="001E6302"/>
    <w:rsid w:val="001E6339"/>
    <w:rsid w:val="001E7DCB"/>
    <w:rsid w:val="001F3411"/>
    <w:rsid w:val="001F4287"/>
    <w:rsid w:val="001F4774"/>
    <w:rsid w:val="001F4DBA"/>
    <w:rsid w:val="001F66F7"/>
    <w:rsid w:val="001F7D40"/>
    <w:rsid w:val="002005D9"/>
    <w:rsid w:val="00203F6F"/>
    <w:rsid w:val="0020415E"/>
    <w:rsid w:val="00204FF4"/>
    <w:rsid w:val="002062DC"/>
    <w:rsid w:val="0021056E"/>
    <w:rsid w:val="0021075D"/>
    <w:rsid w:val="0021165A"/>
    <w:rsid w:val="00211BC9"/>
    <w:rsid w:val="00213C15"/>
    <w:rsid w:val="00214724"/>
    <w:rsid w:val="0021582E"/>
    <w:rsid w:val="00216104"/>
    <w:rsid w:val="0021620C"/>
    <w:rsid w:val="00216E78"/>
    <w:rsid w:val="00217275"/>
    <w:rsid w:val="002211DD"/>
    <w:rsid w:val="002236FB"/>
    <w:rsid w:val="00230354"/>
    <w:rsid w:val="00234DCF"/>
    <w:rsid w:val="002354F6"/>
    <w:rsid w:val="00236F4B"/>
    <w:rsid w:val="00241030"/>
    <w:rsid w:val="00242B0D"/>
    <w:rsid w:val="00244E05"/>
    <w:rsid w:val="002467C6"/>
    <w:rsid w:val="0024692A"/>
    <w:rsid w:val="0025064F"/>
    <w:rsid w:val="00252BBA"/>
    <w:rsid w:val="00253123"/>
    <w:rsid w:val="00253431"/>
    <w:rsid w:val="0025434D"/>
    <w:rsid w:val="0025599B"/>
    <w:rsid w:val="00261FE1"/>
    <w:rsid w:val="00264001"/>
    <w:rsid w:val="00266354"/>
    <w:rsid w:val="0026658E"/>
    <w:rsid w:val="00267A18"/>
    <w:rsid w:val="00273462"/>
    <w:rsid w:val="00273784"/>
    <w:rsid w:val="0027395B"/>
    <w:rsid w:val="00275854"/>
    <w:rsid w:val="00276C89"/>
    <w:rsid w:val="002833FB"/>
    <w:rsid w:val="00283B41"/>
    <w:rsid w:val="002842BC"/>
    <w:rsid w:val="00285F28"/>
    <w:rsid w:val="00286398"/>
    <w:rsid w:val="002904E0"/>
    <w:rsid w:val="00295551"/>
    <w:rsid w:val="002A362F"/>
    <w:rsid w:val="002A3C42"/>
    <w:rsid w:val="002A577F"/>
    <w:rsid w:val="002A5D75"/>
    <w:rsid w:val="002B1B1A"/>
    <w:rsid w:val="002B54D5"/>
    <w:rsid w:val="002B6238"/>
    <w:rsid w:val="002B7228"/>
    <w:rsid w:val="002C53EE"/>
    <w:rsid w:val="002D24F7"/>
    <w:rsid w:val="002D2799"/>
    <w:rsid w:val="002D2CD7"/>
    <w:rsid w:val="002D4DDC"/>
    <w:rsid w:val="002D4F75"/>
    <w:rsid w:val="002D63A0"/>
    <w:rsid w:val="002D6493"/>
    <w:rsid w:val="002D780E"/>
    <w:rsid w:val="002D7962"/>
    <w:rsid w:val="002D7AB6"/>
    <w:rsid w:val="002E044A"/>
    <w:rsid w:val="002E06D0"/>
    <w:rsid w:val="002E3C27"/>
    <w:rsid w:val="002E403A"/>
    <w:rsid w:val="002E6131"/>
    <w:rsid w:val="002E71B7"/>
    <w:rsid w:val="002E7F3A"/>
    <w:rsid w:val="002F2900"/>
    <w:rsid w:val="002F3310"/>
    <w:rsid w:val="002F4EDB"/>
    <w:rsid w:val="002F6054"/>
    <w:rsid w:val="00302A40"/>
    <w:rsid w:val="0030388D"/>
    <w:rsid w:val="00310086"/>
    <w:rsid w:val="003109A0"/>
    <w:rsid w:val="00310E13"/>
    <w:rsid w:val="003139E7"/>
    <w:rsid w:val="00315713"/>
    <w:rsid w:val="0031686C"/>
    <w:rsid w:val="00316FE0"/>
    <w:rsid w:val="003204D2"/>
    <w:rsid w:val="00322C70"/>
    <w:rsid w:val="00322DE9"/>
    <w:rsid w:val="00324E78"/>
    <w:rsid w:val="0032605E"/>
    <w:rsid w:val="00326CF2"/>
    <w:rsid w:val="003275D1"/>
    <w:rsid w:val="00330B2A"/>
    <w:rsid w:val="0033196C"/>
    <w:rsid w:val="00331E17"/>
    <w:rsid w:val="00333063"/>
    <w:rsid w:val="00335C93"/>
    <w:rsid w:val="00335FDA"/>
    <w:rsid w:val="003408E3"/>
    <w:rsid w:val="0034126E"/>
    <w:rsid w:val="00342A5E"/>
    <w:rsid w:val="00343480"/>
    <w:rsid w:val="00345AB7"/>
    <w:rsid w:val="00345E89"/>
    <w:rsid w:val="00346F02"/>
    <w:rsid w:val="0035151E"/>
    <w:rsid w:val="003522A1"/>
    <w:rsid w:val="0035254B"/>
    <w:rsid w:val="003528B0"/>
    <w:rsid w:val="0035305D"/>
    <w:rsid w:val="00353555"/>
    <w:rsid w:val="00356014"/>
    <w:rsid w:val="003565D4"/>
    <w:rsid w:val="00356CB6"/>
    <w:rsid w:val="003607FB"/>
    <w:rsid w:val="00360FD5"/>
    <w:rsid w:val="0036340D"/>
    <w:rsid w:val="003634A5"/>
    <w:rsid w:val="0036522F"/>
    <w:rsid w:val="00366868"/>
    <w:rsid w:val="00367506"/>
    <w:rsid w:val="00370085"/>
    <w:rsid w:val="00370B6E"/>
    <w:rsid w:val="0037109F"/>
    <w:rsid w:val="003744A7"/>
    <w:rsid w:val="003760AC"/>
    <w:rsid w:val="00376235"/>
    <w:rsid w:val="0037637D"/>
    <w:rsid w:val="0037678E"/>
    <w:rsid w:val="00381D05"/>
    <w:rsid w:val="00381FB6"/>
    <w:rsid w:val="00382BCE"/>
    <w:rsid w:val="00382EC3"/>
    <w:rsid w:val="003836D3"/>
    <w:rsid w:val="00383891"/>
    <w:rsid w:val="00383A52"/>
    <w:rsid w:val="00386693"/>
    <w:rsid w:val="00391652"/>
    <w:rsid w:val="0039507F"/>
    <w:rsid w:val="00396C51"/>
    <w:rsid w:val="003A1260"/>
    <w:rsid w:val="003A295F"/>
    <w:rsid w:val="003A41DD"/>
    <w:rsid w:val="003A7033"/>
    <w:rsid w:val="003B1B92"/>
    <w:rsid w:val="003B47FE"/>
    <w:rsid w:val="003B5673"/>
    <w:rsid w:val="003B6287"/>
    <w:rsid w:val="003B62C9"/>
    <w:rsid w:val="003B62D8"/>
    <w:rsid w:val="003C4215"/>
    <w:rsid w:val="003C7176"/>
    <w:rsid w:val="003D0929"/>
    <w:rsid w:val="003D1D51"/>
    <w:rsid w:val="003D4729"/>
    <w:rsid w:val="003D7DD6"/>
    <w:rsid w:val="003E5AAF"/>
    <w:rsid w:val="003E600D"/>
    <w:rsid w:val="003E64DF"/>
    <w:rsid w:val="003E6644"/>
    <w:rsid w:val="003E6A5D"/>
    <w:rsid w:val="003F1848"/>
    <w:rsid w:val="003F193A"/>
    <w:rsid w:val="003F1CD6"/>
    <w:rsid w:val="003F1F55"/>
    <w:rsid w:val="003F3400"/>
    <w:rsid w:val="003F4207"/>
    <w:rsid w:val="003F5C46"/>
    <w:rsid w:val="003F6E50"/>
    <w:rsid w:val="003F7196"/>
    <w:rsid w:val="003F7CBB"/>
    <w:rsid w:val="003F7D34"/>
    <w:rsid w:val="00402E0C"/>
    <w:rsid w:val="00407417"/>
    <w:rsid w:val="004075D9"/>
    <w:rsid w:val="00407ECD"/>
    <w:rsid w:val="00412C8E"/>
    <w:rsid w:val="0041518D"/>
    <w:rsid w:val="00415A92"/>
    <w:rsid w:val="00416D3D"/>
    <w:rsid w:val="0042221D"/>
    <w:rsid w:val="00422F59"/>
    <w:rsid w:val="00424DD3"/>
    <w:rsid w:val="004269C5"/>
    <w:rsid w:val="00431BBC"/>
    <w:rsid w:val="00432635"/>
    <w:rsid w:val="00435939"/>
    <w:rsid w:val="00435E12"/>
    <w:rsid w:val="004378DE"/>
    <w:rsid w:val="00437CC7"/>
    <w:rsid w:val="00442B9C"/>
    <w:rsid w:val="00443103"/>
    <w:rsid w:val="00445EFA"/>
    <w:rsid w:val="0044738A"/>
    <w:rsid w:val="004473D3"/>
    <w:rsid w:val="0045061F"/>
    <w:rsid w:val="00452231"/>
    <w:rsid w:val="00456ABE"/>
    <w:rsid w:val="004574B5"/>
    <w:rsid w:val="00460C13"/>
    <w:rsid w:val="00461E6A"/>
    <w:rsid w:val="00462AC2"/>
    <w:rsid w:val="00463228"/>
    <w:rsid w:val="00463782"/>
    <w:rsid w:val="004667E0"/>
    <w:rsid w:val="0046760E"/>
    <w:rsid w:val="00467616"/>
    <w:rsid w:val="00470E10"/>
    <w:rsid w:val="00477A97"/>
    <w:rsid w:val="00481057"/>
    <w:rsid w:val="00481343"/>
    <w:rsid w:val="0048549E"/>
    <w:rsid w:val="004855BD"/>
    <w:rsid w:val="00485614"/>
    <w:rsid w:val="00487269"/>
    <w:rsid w:val="004902A4"/>
    <w:rsid w:val="004930C6"/>
    <w:rsid w:val="00493347"/>
    <w:rsid w:val="0049435A"/>
    <w:rsid w:val="00494B24"/>
    <w:rsid w:val="00496092"/>
    <w:rsid w:val="004969CF"/>
    <w:rsid w:val="004A006B"/>
    <w:rsid w:val="004A08DB"/>
    <w:rsid w:val="004A12C8"/>
    <w:rsid w:val="004A257C"/>
    <w:rsid w:val="004A25D0"/>
    <w:rsid w:val="004A37E8"/>
    <w:rsid w:val="004A7549"/>
    <w:rsid w:val="004A7737"/>
    <w:rsid w:val="004A7ED9"/>
    <w:rsid w:val="004B01FA"/>
    <w:rsid w:val="004B0360"/>
    <w:rsid w:val="004B09D4"/>
    <w:rsid w:val="004B2014"/>
    <w:rsid w:val="004B2A5B"/>
    <w:rsid w:val="004B309D"/>
    <w:rsid w:val="004B330A"/>
    <w:rsid w:val="004B5E53"/>
    <w:rsid w:val="004B6AAA"/>
    <w:rsid w:val="004B755F"/>
    <w:rsid w:val="004B7C8E"/>
    <w:rsid w:val="004C22E4"/>
    <w:rsid w:val="004C3A2A"/>
    <w:rsid w:val="004C3D3C"/>
    <w:rsid w:val="004C52CB"/>
    <w:rsid w:val="004C7874"/>
    <w:rsid w:val="004D0A02"/>
    <w:rsid w:val="004D0EDC"/>
    <w:rsid w:val="004D1220"/>
    <w:rsid w:val="004D14B3"/>
    <w:rsid w:val="004D1529"/>
    <w:rsid w:val="004D2253"/>
    <w:rsid w:val="004D2746"/>
    <w:rsid w:val="004D5514"/>
    <w:rsid w:val="004D56C3"/>
    <w:rsid w:val="004D5ADB"/>
    <w:rsid w:val="004E0338"/>
    <w:rsid w:val="004E4FF3"/>
    <w:rsid w:val="004E526A"/>
    <w:rsid w:val="004E56A8"/>
    <w:rsid w:val="004F3B55"/>
    <w:rsid w:val="004F4095"/>
    <w:rsid w:val="004F428E"/>
    <w:rsid w:val="004F4B3B"/>
    <w:rsid w:val="004F4E46"/>
    <w:rsid w:val="004F59C4"/>
    <w:rsid w:val="004F5C79"/>
    <w:rsid w:val="004F6B7D"/>
    <w:rsid w:val="005015F6"/>
    <w:rsid w:val="005025DD"/>
    <w:rsid w:val="0050263E"/>
    <w:rsid w:val="005030C4"/>
    <w:rsid w:val="005031C5"/>
    <w:rsid w:val="005043DD"/>
    <w:rsid w:val="00504F58"/>
    <w:rsid w:val="00504FDC"/>
    <w:rsid w:val="00510326"/>
    <w:rsid w:val="005113BF"/>
    <w:rsid w:val="005115A1"/>
    <w:rsid w:val="00511F30"/>
    <w:rsid w:val="005120CC"/>
    <w:rsid w:val="00512B7B"/>
    <w:rsid w:val="00514EA1"/>
    <w:rsid w:val="0051798B"/>
    <w:rsid w:val="00521F5A"/>
    <w:rsid w:val="00525E06"/>
    <w:rsid w:val="00526454"/>
    <w:rsid w:val="00526592"/>
    <w:rsid w:val="00526F59"/>
    <w:rsid w:val="005275D7"/>
    <w:rsid w:val="00530CA7"/>
    <w:rsid w:val="00531823"/>
    <w:rsid w:val="00531ADE"/>
    <w:rsid w:val="00534ECC"/>
    <w:rsid w:val="0053720D"/>
    <w:rsid w:val="00540EF5"/>
    <w:rsid w:val="00541BF3"/>
    <w:rsid w:val="00541CD3"/>
    <w:rsid w:val="00543E7B"/>
    <w:rsid w:val="005476FA"/>
    <w:rsid w:val="00547DC1"/>
    <w:rsid w:val="0055101C"/>
    <w:rsid w:val="005530E7"/>
    <w:rsid w:val="00553AD1"/>
    <w:rsid w:val="0055595E"/>
    <w:rsid w:val="00557988"/>
    <w:rsid w:val="00560F43"/>
    <w:rsid w:val="00562C49"/>
    <w:rsid w:val="00562DEF"/>
    <w:rsid w:val="0056321A"/>
    <w:rsid w:val="00563248"/>
    <w:rsid w:val="00563A35"/>
    <w:rsid w:val="00566596"/>
    <w:rsid w:val="0057096C"/>
    <w:rsid w:val="005719D0"/>
    <w:rsid w:val="005741E9"/>
    <w:rsid w:val="005748CF"/>
    <w:rsid w:val="0057627E"/>
    <w:rsid w:val="00581A45"/>
    <w:rsid w:val="0058342F"/>
    <w:rsid w:val="00584270"/>
    <w:rsid w:val="00584738"/>
    <w:rsid w:val="0058688F"/>
    <w:rsid w:val="00592078"/>
    <w:rsid w:val="005920B0"/>
    <w:rsid w:val="00592348"/>
    <w:rsid w:val="00593409"/>
    <w:rsid w:val="0059380D"/>
    <w:rsid w:val="00594C3C"/>
    <w:rsid w:val="00595A8F"/>
    <w:rsid w:val="005977C2"/>
    <w:rsid w:val="00597BF2"/>
    <w:rsid w:val="005A0606"/>
    <w:rsid w:val="005A1F54"/>
    <w:rsid w:val="005A3020"/>
    <w:rsid w:val="005A5535"/>
    <w:rsid w:val="005B134E"/>
    <w:rsid w:val="005B2039"/>
    <w:rsid w:val="005B344F"/>
    <w:rsid w:val="005B38AE"/>
    <w:rsid w:val="005B3FBA"/>
    <w:rsid w:val="005B4A1D"/>
    <w:rsid w:val="005B674D"/>
    <w:rsid w:val="005C00B1"/>
    <w:rsid w:val="005C01B2"/>
    <w:rsid w:val="005C056D"/>
    <w:rsid w:val="005C0BBD"/>
    <w:rsid w:val="005C0CBE"/>
    <w:rsid w:val="005C1FCF"/>
    <w:rsid w:val="005C291F"/>
    <w:rsid w:val="005C3F41"/>
    <w:rsid w:val="005D1885"/>
    <w:rsid w:val="005D4A38"/>
    <w:rsid w:val="005D7DEC"/>
    <w:rsid w:val="005E06A1"/>
    <w:rsid w:val="005E2EEA"/>
    <w:rsid w:val="005E3708"/>
    <w:rsid w:val="005E3CCD"/>
    <w:rsid w:val="005E3D6B"/>
    <w:rsid w:val="005E531A"/>
    <w:rsid w:val="005E5B55"/>
    <w:rsid w:val="005E5E4A"/>
    <w:rsid w:val="005E671D"/>
    <w:rsid w:val="005E693D"/>
    <w:rsid w:val="005E75BF"/>
    <w:rsid w:val="005E7997"/>
    <w:rsid w:val="005F3068"/>
    <w:rsid w:val="005F321B"/>
    <w:rsid w:val="005F32DA"/>
    <w:rsid w:val="005F57BA"/>
    <w:rsid w:val="005F5F70"/>
    <w:rsid w:val="005F61E6"/>
    <w:rsid w:val="005F6C45"/>
    <w:rsid w:val="00600E0A"/>
    <w:rsid w:val="00604546"/>
    <w:rsid w:val="006046B7"/>
    <w:rsid w:val="0060552C"/>
    <w:rsid w:val="00605A69"/>
    <w:rsid w:val="00606C54"/>
    <w:rsid w:val="00610BEF"/>
    <w:rsid w:val="00612B0D"/>
    <w:rsid w:val="006140A8"/>
    <w:rsid w:val="00614375"/>
    <w:rsid w:val="00615B0A"/>
    <w:rsid w:val="006168CF"/>
    <w:rsid w:val="0062011B"/>
    <w:rsid w:val="00623F6F"/>
    <w:rsid w:val="00626DE0"/>
    <w:rsid w:val="00630901"/>
    <w:rsid w:val="00631F8E"/>
    <w:rsid w:val="00636EE9"/>
    <w:rsid w:val="00640950"/>
    <w:rsid w:val="00641AE7"/>
    <w:rsid w:val="00642629"/>
    <w:rsid w:val="0064782B"/>
    <w:rsid w:val="0065022D"/>
    <w:rsid w:val="00651EAF"/>
    <w:rsid w:val="006528B6"/>
    <w:rsid w:val="0065293D"/>
    <w:rsid w:val="00652BE0"/>
    <w:rsid w:val="0065322B"/>
    <w:rsid w:val="00653D33"/>
    <w:rsid w:val="00653EFC"/>
    <w:rsid w:val="00654021"/>
    <w:rsid w:val="00654DA9"/>
    <w:rsid w:val="006561ED"/>
    <w:rsid w:val="00656B45"/>
    <w:rsid w:val="00657926"/>
    <w:rsid w:val="00657BFF"/>
    <w:rsid w:val="00661045"/>
    <w:rsid w:val="006625F9"/>
    <w:rsid w:val="006642A3"/>
    <w:rsid w:val="00664ED0"/>
    <w:rsid w:val="00666DA8"/>
    <w:rsid w:val="00667C7F"/>
    <w:rsid w:val="00667F0B"/>
    <w:rsid w:val="00670966"/>
    <w:rsid w:val="00671057"/>
    <w:rsid w:val="00671625"/>
    <w:rsid w:val="00672059"/>
    <w:rsid w:val="00675AAF"/>
    <w:rsid w:val="00677DEC"/>
    <w:rsid w:val="0068031A"/>
    <w:rsid w:val="00681B2F"/>
    <w:rsid w:val="006822AD"/>
    <w:rsid w:val="0068335F"/>
    <w:rsid w:val="0068370F"/>
    <w:rsid w:val="006838CA"/>
    <w:rsid w:val="00683C96"/>
    <w:rsid w:val="00687217"/>
    <w:rsid w:val="00693302"/>
    <w:rsid w:val="0069640B"/>
    <w:rsid w:val="0069724E"/>
    <w:rsid w:val="006A1B83"/>
    <w:rsid w:val="006A21CD"/>
    <w:rsid w:val="006A5918"/>
    <w:rsid w:val="006A609F"/>
    <w:rsid w:val="006B21B2"/>
    <w:rsid w:val="006B342F"/>
    <w:rsid w:val="006B352E"/>
    <w:rsid w:val="006B3A21"/>
    <w:rsid w:val="006B4A4A"/>
    <w:rsid w:val="006C055C"/>
    <w:rsid w:val="006C19B2"/>
    <w:rsid w:val="006C4409"/>
    <w:rsid w:val="006C5425"/>
    <w:rsid w:val="006C5BB8"/>
    <w:rsid w:val="006C68F3"/>
    <w:rsid w:val="006C6936"/>
    <w:rsid w:val="006C7B01"/>
    <w:rsid w:val="006D0FE8"/>
    <w:rsid w:val="006D37A8"/>
    <w:rsid w:val="006D4B2B"/>
    <w:rsid w:val="006D4F3C"/>
    <w:rsid w:val="006D564D"/>
    <w:rsid w:val="006D5BC8"/>
    <w:rsid w:val="006D5C66"/>
    <w:rsid w:val="006D7002"/>
    <w:rsid w:val="006E0EC5"/>
    <w:rsid w:val="006E1B3C"/>
    <w:rsid w:val="006E23FB"/>
    <w:rsid w:val="006E325A"/>
    <w:rsid w:val="006E33BB"/>
    <w:rsid w:val="006E33EC"/>
    <w:rsid w:val="006E3802"/>
    <w:rsid w:val="006E6C02"/>
    <w:rsid w:val="006F231A"/>
    <w:rsid w:val="006F3735"/>
    <w:rsid w:val="006F4428"/>
    <w:rsid w:val="006F5E57"/>
    <w:rsid w:val="006F6B55"/>
    <w:rsid w:val="006F788D"/>
    <w:rsid w:val="006F78E1"/>
    <w:rsid w:val="00701072"/>
    <w:rsid w:val="00702054"/>
    <w:rsid w:val="007035A4"/>
    <w:rsid w:val="00703F32"/>
    <w:rsid w:val="00711744"/>
    <w:rsid w:val="00711799"/>
    <w:rsid w:val="00712B78"/>
    <w:rsid w:val="0071393B"/>
    <w:rsid w:val="00713EE2"/>
    <w:rsid w:val="0071561C"/>
    <w:rsid w:val="0071619D"/>
    <w:rsid w:val="007177FC"/>
    <w:rsid w:val="00720C5E"/>
    <w:rsid w:val="00721701"/>
    <w:rsid w:val="00721D29"/>
    <w:rsid w:val="00725110"/>
    <w:rsid w:val="0072732A"/>
    <w:rsid w:val="00730562"/>
    <w:rsid w:val="00731835"/>
    <w:rsid w:val="00732984"/>
    <w:rsid w:val="007341F8"/>
    <w:rsid w:val="00734372"/>
    <w:rsid w:val="00734EB8"/>
    <w:rsid w:val="00735F8B"/>
    <w:rsid w:val="007374CF"/>
    <w:rsid w:val="00737ADF"/>
    <w:rsid w:val="0074090B"/>
    <w:rsid w:val="0074208B"/>
    <w:rsid w:val="00742D1F"/>
    <w:rsid w:val="00743EBA"/>
    <w:rsid w:val="00744C8E"/>
    <w:rsid w:val="00745598"/>
    <w:rsid w:val="0074707E"/>
    <w:rsid w:val="00750DD8"/>
    <w:rsid w:val="007516DC"/>
    <w:rsid w:val="00751843"/>
    <w:rsid w:val="0075220E"/>
    <w:rsid w:val="00752E58"/>
    <w:rsid w:val="00753A74"/>
    <w:rsid w:val="00754B80"/>
    <w:rsid w:val="00761918"/>
    <w:rsid w:val="00762F03"/>
    <w:rsid w:val="0076413B"/>
    <w:rsid w:val="007648AE"/>
    <w:rsid w:val="00764BF8"/>
    <w:rsid w:val="0076514D"/>
    <w:rsid w:val="007652D8"/>
    <w:rsid w:val="007672CE"/>
    <w:rsid w:val="00767527"/>
    <w:rsid w:val="00773D59"/>
    <w:rsid w:val="007758A9"/>
    <w:rsid w:val="00781003"/>
    <w:rsid w:val="0078728D"/>
    <w:rsid w:val="00787B60"/>
    <w:rsid w:val="007911FD"/>
    <w:rsid w:val="00793930"/>
    <w:rsid w:val="00793DD1"/>
    <w:rsid w:val="00794FEC"/>
    <w:rsid w:val="007A003E"/>
    <w:rsid w:val="007A1965"/>
    <w:rsid w:val="007A2ED1"/>
    <w:rsid w:val="007A4BE6"/>
    <w:rsid w:val="007B0DC6"/>
    <w:rsid w:val="007B1094"/>
    <w:rsid w:val="007B1628"/>
    <w:rsid w:val="007B1762"/>
    <w:rsid w:val="007B1C07"/>
    <w:rsid w:val="007B3320"/>
    <w:rsid w:val="007C301F"/>
    <w:rsid w:val="007C4540"/>
    <w:rsid w:val="007C5BF3"/>
    <w:rsid w:val="007C65AF"/>
    <w:rsid w:val="007C6876"/>
    <w:rsid w:val="007C6D68"/>
    <w:rsid w:val="007D04BE"/>
    <w:rsid w:val="007D0650"/>
    <w:rsid w:val="007D135D"/>
    <w:rsid w:val="007D3604"/>
    <w:rsid w:val="007D5B53"/>
    <w:rsid w:val="007D730F"/>
    <w:rsid w:val="007D7CD8"/>
    <w:rsid w:val="007E3AA7"/>
    <w:rsid w:val="007F6822"/>
    <w:rsid w:val="007F737D"/>
    <w:rsid w:val="007F7584"/>
    <w:rsid w:val="007F7FB7"/>
    <w:rsid w:val="008008FC"/>
    <w:rsid w:val="0080308E"/>
    <w:rsid w:val="00805303"/>
    <w:rsid w:val="00805EB1"/>
    <w:rsid w:val="00806705"/>
    <w:rsid w:val="00806738"/>
    <w:rsid w:val="00813589"/>
    <w:rsid w:val="00817405"/>
    <w:rsid w:val="008216D5"/>
    <w:rsid w:val="008243EF"/>
    <w:rsid w:val="008249CE"/>
    <w:rsid w:val="00825417"/>
    <w:rsid w:val="00826829"/>
    <w:rsid w:val="00826C0D"/>
    <w:rsid w:val="00831A50"/>
    <w:rsid w:val="00831B3C"/>
    <w:rsid w:val="00831C89"/>
    <w:rsid w:val="00831CCF"/>
    <w:rsid w:val="00832114"/>
    <w:rsid w:val="00834C46"/>
    <w:rsid w:val="0083537A"/>
    <w:rsid w:val="008364DD"/>
    <w:rsid w:val="0084093E"/>
    <w:rsid w:val="00841CE0"/>
    <w:rsid w:val="00841CE1"/>
    <w:rsid w:val="00846986"/>
    <w:rsid w:val="008473D8"/>
    <w:rsid w:val="00847719"/>
    <w:rsid w:val="00851080"/>
    <w:rsid w:val="008528DC"/>
    <w:rsid w:val="00852B8C"/>
    <w:rsid w:val="00852ECC"/>
    <w:rsid w:val="00854981"/>
    <w:rsid w:val="00855C13"/>
    <w:rsid w:val="00857706"/>
    <w:rsid w:val="008611B7"/>
    <w:rsid w:val="00864B2E"/>
    <w:rsid w:val="00865963"/>
    <w:rsid w:val="00867729"/>
    <w:rsid w:val="0087003E"/>
    <w:rsid w:val="00870433"/>
    <w:rsid w:val="00871084"/>
    <w:rsid w:val="00871C1D"/>
    <w:rsid w:val="0087450E"/>
    <w:rsid w:val="00874A15"/>
    <w:rsid w:val="00874D93"/>
    <w:rsid w:val="00875A82"/>
    <w:rsid w:val="00876CA3"/>
    <w:rsid w:val="008772FE"/>
    <w:rsid w:val="008775F1"/>
    <w:rsid w:val="008820A1"/>
    <w:rsid w:val="008821AE"/>
    <w:rsid w:val="00883D3A"/>
    <w:rsid w:val="008854F7"/>
    <w:rsid w:val="00885A9D"/>
    <w:rsid w:val="00887049"/>
    <w:rsid w:val="00890050"/>
    <w:rsid w:val="008913B0"/>
    <w:rsid w:val="008916A6"/>
    <w:rsid w:val="008929D2"/>
    <w:rsid w:val="00893636"/>
    <w:rsid w:val="00893B94"/>
    <w:rsid w:val="00896DF5"/>
    <w:rsid w:val="00896E9D"/>
    <w:rsid w:val="00896F11"/>
    <w:rsid w:val="008A1049"/>
    <w:rsid w:val="008A1C98"/>
    <w:rsid w:val="008A322D"/>
    <w:rsid w:val="008A4D72"/>
    <w:rsid w:val="008A5045"/>
    <w:rsid w:val="008A6285"/>
    <w:rsid w:val="008A63B2"/>
    <w:rsid w:val="008B1441"/>
    <w:rsid w:val="008B2D0B"/>
    <w:rsid w:val="008B345D"/>
    <w:rsid w:val="008B70D9"/>
    <w:rsid w:val="008B71ED"/>
    <w:rsid w:val="008C1FC2"/>
    <w:rsid w:val="008C2980"/>
    <w:rsid w:val="008C2CA2"/>
    <w:rsid w:val="008C4DD6"/>
    <w:rsid w:val="008C5AFB"/>
    <w:rsid w:val="008C7524"/>
    <w:rsid w:val="008D07FB"/>
    <w:rsid w:val="008D0C02"/>
    <w:rsid w:val="008D10C0"/>
    <w:rsid w:val="008D1A76"/>
    <w:rsid w:val="008D3573"/>
    <w:rsid w:val="008D357D"/>
    <w:rsid w:val="008D435A"/>
    <w:rsid w:val="008D6836"/>
    <w:rsid w:val="008D698D"/>
    <w:rsid w:val="008E1A20"/>
    <w:rsid w:val="008E302E"/>
    <w:rsid w:val="008E387B"/>
    <w:rsid w:val="008E6087"/>
    <w:rsid w:val="008E7049"/>
    <w:rsid w:val="008E758D"/>
    <w:rsid w:val="008F10A7"/>
    <w:rsid w:val="008F5989"/>
    <w:rsid w:val="008F755D"/>
    <w:rsid w:val="008F7A07"/>
    <w:rsid w:val="008F7A39"/>
    <w:rsid w:val="009021E8"/>
    <w:rsid w:val="00904232"/>
    <w:rsid w:val="00904677"/>
    <w:rsid w:val="00905EE2"/>
    <w:rsid w:val="00907904"/>
    <w:rsid w:val="009113D2"/>
    <w:rsid w:val="00911440"/>
    <w:rsid w:val="00911712"/>
    <w:rsid w:val="00911B27"/>
    <w:rsid w:val="00912612"/>
    <w:rsid w:val="00915924"/>
    <w:rsid w:val="009170BE"/>
    <w:rsid w:val="00920851"/>
    <w:rsid w:val="00920B55"/>
    <w:rsid w:val="00922D78"/>
    <w:rsid w:val="00922FC9"/>
    <w:rsid w:val="009262C9"/>
    <w:rsid w:val="00927AA2"/>
    <w:rsid w:val="00930EB9"/>
    <w:rsid w:val="009320FB"/>
    <w:rsid w:val="00933DC7"/>
    <w:rsid w:val="00936967"/>
    <w:rsid w:val="00937EEE"/>
    <w:rsid w:val="009418F4"/>
    <w:rsid w:val="00942BBC"/>
    <w:rsid w:val="00944180"/>
    <w:rsid w:val="00944AA0"/>
    <w:rsid w:val="00947DA2"/>
    <w:rsid w:val="00947E7C"/>
    <w:rsid w:val="00951177"/>
    <w:rsid w:val="00954746"/>
    <w:rsid w:val="00955986"/>
    <w:rsid w:val="00957C9F"/>
    <w:rsid w:val="00963D1A"/>
    <w:rsid w:val="00965003"/>
    <w:rsid w:val="009673E8"/>
    <w:rsid w:val="00971985"/>
    <w:rsid w:val="00974DB8"/>
    <w:rsid w:val="00974EEA"/>
    <w:rsid w:val="00975145"/>
    <w:rsid w:val="009802D6"/>
    <w:rsid w:val="00980661"/>
    <w:rsid w:val="0098093B"/>
    <w:rsid w:val="00984A21"/>
    <w:rsid w:val="0098764C"/>
    <w:rsid w:val="009876D4"/>
    <w:rsid w:val="0099010A"/>
    <w:rsid w:val="00990E0F"/>
    <w:rsid w:val="009914A5"/>
    <w:rsid w:val="00992345"/>
    <w:rsid w:val="0099548E"/>
    <w:rsid w:val="00996456"/>
    <w:rsid w:val="00996A12"/>
    <w:rsid w:val="00997B0F"/>
    <w:rsid w:val="009A00B9"/>
    <w:rsid w:val="009A098A"/>
    <w:rsid w:val="009A0CC3"/>
    <w:rsid w:val="009A1CAD"/>
    <w:rsid w:val="009A3440"/>
    <w:rsid w:val="009A5832"/>
    <w:rsid w:val="009A59E2"/>
    <w:rsid w:val="009A6838"/>
    <w:rsid w:val="009A797C"/>
    <w:rsid w:val="009B24B5"/>
    <w:rsid w:val="009B38ED"/>
    <w:rsid w:val="009B442A"/>
    <w:rsid w:val="009B4EBC"/>
    <w:rsid w:val="009B5ABB"/>
    <w:rsid w:val="009B69A9"/>
    <w:rsid w:val="009B73CE"/>
    <w:rsid w:val="009C02BA"/>
    <w:rsid w:val="009C11AA"/>
    <w:rsid w:val="009C2461"/>
    <w:rsid w:val="009C3AB8"/>
    <w:rsid w:val="009C3CDB"/>
    <w:rsid w:val="009C5A15"/>
    <w:rsid w:val="009C5FEF"/>
    <w:rsid w:val="009C6FE2"/>
    <w:rsid w:val="009C7674"/>
    <w:rsid w:val="009D004A"/>
    <w:rsid w:val="009D1EBC"/>
    <w:rsid w:val="009D3528"/>
    <w:rsid w:val="009D3CEA"/>
    <w:rsid w:val="009D4292"/>
    <w:rsid w:val="009D553E"/>
    <w:rsid w:val="009D5880"/>
    <w:rsid w:val="009D5A79"/>
    <w:rsid w:val="009D5FA6"/>
    <w:rsid w:val="009D70E9"/>
    <w:rsid w:val="009D73B2"/>
    <w:rsid w:val="009D7F9D"/>
    <w:rsid w:val="009E0B54"/>
    <w:rsid w:val="009E1860"/>
    <w:rsid w:val="009E1A47"/>
    <w:rsid w:val="009E1FD4"/>
    <w:rsid w:val="009E3B07"/>
    <w:rsid w:val="009E51D1"/>
    <w:rsid w:val="009E5531"/>
    <w:rsid w:val="009E56FD"/>
    <w:rsid w:val="009E5F01"/>
    <w:rsid w:val="009E67FB"/>
    <w:rsid w:val="009F171E"/>
    <w:rsid w:val="009F28BF"/>
    <w:rsid w:val="009F3D2F"/>
    <w:rsid w:val="009F7052"/>
    <w:rsid w:val="00A02668"/>
    <w:rsid w:val="00A02801"/>
    <w:rsid w:val="00A048A0"/>
    <w:rsid w:val="00A05F4C"/>
    <w:rsid w:val="00A066DF"/>
    <w:rsid w:val="00A06A39"/>
    <w:rsid w:val="00A07E25"/>
    <w:rsid w:val="00A07F58"/>
    <w:rsid w:val="00A13032"/>
    <w:rsid w:val="00A131CB"/>
    <w:rsid w:val="00A14416"/>
    <w:rsid w:val="00A14847"/>
    <w:rsid w:val="00A16861"/>
    <w:rsid w:val="00A16D6D"/>
    <w:rsid w:val="00A17AB8"/>
    <w:rsid w:val="00A21383"/>
    <w:rsid w:val="00A2199F"/>
    <w:rsid w:val="00A21B31"/>
    <w:rsid w:val="00A2331F"/>
    <w:rsid w:val="00A2360E"/>
    <w:rsid w:val="00A236E0"/>
    <w:rsid w:val="00A257C9"/>
    <w:rsid w:val="00A26E0C"/>
    <w:rsid w:val="00A303F6"/>
    <w:rsid w:val="00A32FCB"/>
    <w:rsid w:val="00A34C25"/>
    <w:rsid w:val="00A3507D"/>
    <w:rsid w:val="00A36070"/>
    <w:rsid w:val="00A364AE"/>
    <w:rsid w:val="00A3717A"/>
    <w:rsid w:val="00A3746E"/>
    <w:rsid w:val="00A4088C"/>
    <w:rsid w:val="00A40CAA"/>
    <w:rsid w:val="00A4456B"/>
    <w:rsid w:val="00A448D4"/>
    <w:rsid w:val="00A452E0"/>
    <w:rsid w:val="00A465E3"/>
    <w:rsid w:val="00A506DF"/>
    <w:rsid w:val="00A50B26"/>
    <w:rsid w:val="00A51817"/>
    <w:rsid w:val="00A51EA5"/>
    <w:rsid w:val="00A53742"/>
    <w:rsid w:val="00A53CB3"/>
    <w:rsid w:val="00A557A1"/>
    <w:rsid w:val="00A615F7"/>
    <w:rsid w:val="00A63059"/>
    <w:rsid w:val="00A63AE3"/>
    <w:rsid w:val="00A651A4"/>
    <w:rsid w:val="00A656E0"/>
    <w:rsid w:val="00A665BC"/>
    <w:rsid w:val="00A67110"/>
    <w:rsid w:val="00A67695"/>
    <w:rsid w:val="00A71361"/>
    <w:rsid w:val="00A715FE"/>
    <w:rsid w:val="00A71C64"/>
    <w:rsid w:val="00A725AD"/>
    <w:rsid w:val="00A740C4"/>
    <w:rsid w:val="00A746E2"/>
    <w:rsid w:val="00A7579B"/>
    <w:rsid w:val="00A768C8"/>
    <w:rsid w:val="00A80522"/>
    <w:rsid w:val="00A81742"/>
    <w:rsid w:val="00A81FF2"/>
    <w:rsid w:val="00A83904"/>
    <w:rsid w:val="00A845D6"/>
    <w:rsid w:val="00A851BB"/>
    <w:rsid w:val="00A86AA6"/>
    <w:rsid w:val="00A90A79"/>
    <w:rsid w:val="00A92F08"/>
    <w:rsid w:val="00A96B30"/>
    <w:rsid w:val="00AA442D"/>
    <w:rsid w:val="00AA530A"/>
    <w:rsid w:val="00AA59B5"/>
    <w:rsid w:val="00AA7777"/>
    <w:rsid w:val="00AA7B84"/>
    <w:rsid w:val="00AB1B04"/>
    <w:rsid w:val="00AB40B4"/>
    <w:rsid w:val="00AB75D3"/>
    <w:rsid w:val="00AC0B0B"/>
    <w:rsid w:val="00AC0B4C"/>
    <w:rsid w:val="00AC0CC0"/>
    <w:rsid w:val="00AC1164"/>
    <w:rsid w:val="00AC2296"/>
    <w:rsid w:val="00AC2754"/>
    <w:rsid w:val="00AC48B0"/>
    <w:rsid w:val="00AC4ACD"/>
    <w:rsid w:val="00AC519A"/>
    <w:rsid w:val="00AC5DFB"/>
    <w:rsid w:val="00AD13DC"/>
    <w:rsid w:val="00AD2340"/>
    <w:rsid w:val="00AD36AD"/>
    <w:rsid w:val="00AD6976"/>
    <w:rsid w:val="00AD6DE2"/>
    <w:rsid w:val="00AD7B59"/>
    <w:rsid w:val="00AE0A40"/>
    <w:rsid w:val="00AE1ED4"/>
    <w:rsid w:val="00AE21E1"/>
    <w:rsid w:val="00AE2F8D"/>
    <w:rsid w:val="00AE3BAE"/>
    <w:rsid w:val="00AE6A21"/>
    <w:rsid w:val="00AE72CA"/>
    <w:rsid w:val="00AF1C8F"/>
    <w:rsid w:val="00AF2B68"/>
    <w:rsid w:val="00AF2C92"/>
    <w:rsid w:val="00AF34DC"/>
    <w:rsid w:val="00AF3EC1"/>
    <w:rsid w:val="00AF5025"/>
    <w:rsid w:val="00AF519F"/>
    <w:rsid w:val="00AF5387"/>
    <w:rsid w:val="00AF55F5"/>
    <w:rsid w:val="00AF72DE"/>
    <w:rsid w:val="00AF7E86"/>
    <w:rsid w:val="00B01F6C"/>
    <w:rsid w:val="00B024B9"/>
    <w:rsid w:val="00B05BBF"/>
    <w:rsid w:val="00B077FA"/>
    <w:rsid w:val="00B07FAF"/>
    <w:rsid w:val="00B127D7"/>
    <w:rsid w:val="00B13B0C"/>
    <w:rsid w:val="00B14408"/>
    <w:rsid w:val="00B1453A"/>
    <w:rsid w:val="00B14A15"/>
    <w:rsid w:val="00B20F82"/>
    <w:rsid w:val="00B250B3"/>
    <w:rsid w:val="00B25BD5"/>
    <w:rsid w:val="00B30A81"/>
    <w:rsid w:val="00B33819"/>
    <w:rsid w:val="00B34079"/>
    <w:rsid w:val="00B3548C"/>
    <w:rsid w:val="00B377D1"/>
    <w:rsid w:val="00B3793A"/>
    <w:rsid w:val="00B401BA"/>
    <w:rsid w:val="00B407E4"/>
    <w:rsid w:val="00B40B7C"/>
    <w:rsid w:val="00B40C29"/>
    <w:rsid w:val="00B425B6"/>
    <w:rsid w:val="00B42A72"/>
    <w:rsid w:val="00B441AE"/>
    <w:rsid w:val="00B45793"/>
    <w:rsid w:val="00B45A65"/>
    <w:rsid w:val="00B45F33"/>
    <w:rsid w:val="00B46D50"/>
    <w:rsid w:val="00B512E0"/>
    <w:rsid w:val="00B51FAB"/>
    <w:rsid w:val="00B53170"/>
    <w:rsid w:val="00B548B9"/>
    <w:rsid w:val="00B56DBE"/>
    <w:rsid w:val="00B60EE6"/>
    <w:rsid w:val="00B6274A"/>
    <w:rsid w:val="00B62999"/>
    <w:rsid w:val="00B63BE3"/>
    <w:rsid w:val="00B64885"/>
    <w:rsid w:val="00B64FA3"/>
    <w:rsid w:val="00B66810"/>
    <w:rsid w:val="00B71E52"/>
    <w:rsid w:val="00B72BE3"/>
    <w:rsid w:val="00B7326C"/>
    <w:rsid w:val="00B73B80"/>
    <w:rsid w:val="00B770C7"/>
    <w:rsid w:val="00B80F26"/>
    <w:rsid w:val="00B822BD"/>
    <w:rsid w:val="00B834AB"/>
    <w:rsid w:val="00B83E66"/>
    <w:rsid w:val="00B842F4"/>
    <w:rsid w:val="00B86781"/>
    <w:rsid w:val="00B91A7B"/>
    <w:rsid w:val="00B929DD"/>
    <w:rsid w:val="00B93AF6"/>
    <w:rsid w:val="00B9509F"/>
    <w:rsid w:val="00B95405"/>
    <w:rsid w:val="00B963F1"/>
    <w:rsid w:val="00B9664D"/>
    <w:rsid w:val="00BA020A"/>
    <w:rsid w:val="00BA75B5"/>
    <w:rsid w:val="00BB025A"/>
    <w:rsid w:val="00BB02A4"/>
    <w:rsid w:val="00BB0DCB"/>
    <w:rsid w:val="00BB1270"/>
    <w:rsid w:val="00BB1E44"/>
    <w:rsid w:val="00BB3E34"/>
    <w:rsid w:val="00BB4D29"/>
    <w:rsid w:val="00BB5267"/>
    <w:rsid w:val="00BB52B8"/>
    <w:rsid w:val="00BB59D8"/>
    <w:rsid w:val="00BB68FA"/>
    <w:rsid w:val="00BB7803"/>
    <w:rsid w:val="00BB7E69"/>
    <w:rsid w:val="00BC0E51"/>
    <w:rsid w:val="00BC2296"/>
    <w:rsid w:val="00BC3C1F"/>
    <w:rsid w:val="00BC430F"/>
    <w:rsid w:val="00BC7CE7"/>
    <w:rsid w:val="00BD295E"/>
    <w:rsid w:val="00BD4664"/>
    <w:rsid w:val="00BE1193"/>
    <w:rsid w:val="00BF059F"/>
    <w:rsid w:val="00BF2540"/>
    <w:rsid w:val="00BF4849"/>
    <w:rsid w:val="00BF4A08"/>
    <w:rsid w:val="00BF4EA7"/>
    <w:rsid w:val="00BF6304"/>
    <w:rsid w:val="00BF6525"/>
    <w:rsid w:val="00C00EDB"/>
    <w:rsid w:val="00C02863"/>
    <w:rsid w:val="00C0383A"/>
    <w:rsid w:val="00C04135"/>
    <w:rsid w:val="00C06589"/>
    <w:rsid w:val="00C067FF"/>
    <w:rsid w:val="00C0733B"/>
    <w:rsid w:val="00C07722"/>
    <w:rsid w:val="00C115CF"/>
    <w:rsid w:val="00C12862"/>
    <w:rsid w:val="00C13D28"/>
    <w:rsid w:val="00C14585"/>
    <w:rsid w:val="00C14927"/>
    <w:rsid w:val="00C165A0"/>
    <w:rsid w:val="00C17447"/>
    <w:rsid w:val="00C216CE"/>
    <w:rsid w:val="00C2184F"/>
    <w:rsid w:val="00C22419"/>
    <w:rsid w:val="00C22A78"/>
    <w:rsid w:val="00C23C7E"/>
    <w:rsid w:val="00C246C5"/>
    <w:rsid w:val="00C25A82"/>
    <w:rsid w:val="00C27938"/>
    <w:rsid w:val="00C30A2A"/>
    <w:rsid w:val="00C31D3D"/>
    <w:rsid w:val="00C334CE"/>
    <w:rsid w:val="00C33993"/>
    <w:rsid w:val="00C33E44"/>
    <w:rsid w:val="00C342E7"/>
    <w:rsid w:val="00C4069E"/>
    <w:rsid w:val="00C41ADC"/>
    <w:rsid w:val="00C4354C"/>
    <w:rsid w:val="00C44149"/>
    <w:rsid w:val="00C44410"/>
    <w:rsid w:val="00C44A15"/>
    <w:rsid w:val="00C4630A"/>
    <w:rsid w:val="00C509BB"/>
    <w:rsid w:val="00C523F0"/>
    <w:rsid w:val="00C526D2"/>
    <w:rsid w:val="00C52BB9"/>
    <w:rsid w:val="00C535F3"/>
    <w:rsid w:val="00C53A91"/>
    <w:rsid w:val="00C5794E"/>
    <w:rsid w:val="00C60968"/>
    <w:rsid w:val="00C61F74"/>
    <w:rsid w:val="00C63D39"/>
    <w:rsid w:val="00C63EDD"/>
    <w:rsid w:val="00C65B36"/>
    <w:rsid w:val="00C66698"/>
    <w:rsid w:val="00C6713A"/>
    <w:rsid w:val="00C71351"/>
    <w:rsid w:val="00C7292E"/>
    <w:rsid w:val="00C74E88"/>
    <w:rsid w:val="00C80924"/>
    <w:rsid w:val="00C80E1B"/>
    <w:rsid w:val="00C8286B"/>
    <w:rsid w:val="00C829CF"/>
    <w:rsid w:val="00C868C6"/>
    <w:rsid w:val="00C903EB"/>
    <w:rsid w:val="00C90736"/>
    <w:rsid w:val="00C9204D"/>
    <w:rsid w:val="00C947F8"/>
    <w:rsid w:val="00C9515F"/>
    <w:rsid w:val="00C963C5"/>
    <w:rsid w:val="00CA030C"/>
    <w:rsid w:val="00CA1F41"/>
    <w:rsid w:val="00CA2C73"/>
    <w:rsid w:val="00CA32EE"/>
    <w:rsid w:val="00CA5771"/>
    <w:rsid w:val="00CA6A1A"/>
    <w:rsid w:val="00CC1E75"/>
    <w:rsid w:val="00CC20D3"/>
    <w:rsid w:val="00CC2E0E"/>
    <w:rsid w:val="00CC32CF"/>
    <w:rsid w:val="00CC361C"/>
    <w:rsid w:val="00CC474B"/>
    <w:rsid w:val="00CC658C"/>
    <w:rsid w:val="00CC67BF"/>
    <w:rsid w:val="00CD0843"/>
    <w:rsid w:val="00CD4E31"/>
    <w:rsid w:val="00CD5A78"/>
    <w:rsid w:val="00CD7345"/>
    <w:rsid w:val="00CE1B1D"/>
    <w:rsid w:val="00CE372E"/>
    <w:rsid w:val="00CE45C3"/>
    <w:rsid w:val="00CF0A1B"/>
    <w:rsid w:val="00CF19F6"/>
    <w:rsid w:val="00CF2F4F"/>
    <w:rsid w:val="00CF36F7"/>
    <w:rsid w:val="00CF536D"/>
    <w:rsid w:val="00CF6EB2"/>
    <w:rsid w:val="00D0115F"/>
    <w:rsid w:val="00D02B0C"/>
    <w:rsid w:val="00D02E9D"/>
    <w:rsid w:val="00D03C0E"/>
    <w:rsid w:val="00D05B7F"/>
    <w:rsid w:val="00D10CB8"/>
    <w:rsid w:val="00D1192B"/>
    <w:rsid w:val="00D12806"/>
    <w:rsid w:val="00D12D44"/>
    <w:rsid w:val="00D142A4"/>
    <w:rsid w:val="00D15018"/>
    <w:rsid w:val="00D158AC"/>
    <w:rsid w:val="00D16942"/>
    <w:rsid w:val="00D1694C"/>
    <w:rsid w:val="00D20DBA"/>
    <w:rsid w:val="00D20F5E"/>
    <w:rsid w:val="00D23B76"/>
    <w:rsid w:val="00D24B4A"/>
    <w:rsid w:val="00D27ABA"/>
    <w:rsid w:val="00D30B7B"/>
    <w:rsid w:val="00D32966"/>
    <w:rsid w:val="00D33DD3"/>
    <w:rsid w:val="00D34A63"/>
    <w:rsid w:val="00D379A3"/>
    <w:rsid w:val="00D4195B"/>
    <w:rsid w:val="00D45E00"/>
    <w:rsid w:val="00D45FF3"/>
    <w:rsid w:val="00D46E14"/>
    <w:rsid w:val="00D5013F"/>
    <w:rsid w:val="00D50657"/>
    <w:rsid w:val="00D512CF"/>
    <w:rsid w:val="00D528B9"/>
    <w:rsid w:val="00D53186"/>
    <w:rsid w:val="00D543B0"/>
    <w:rsid w:val="00D5487D"/>
    <w:rsid w:val="00D562C2"/>
    <w:rsid w:val="00D57E88"/>
    <w:rsid w:val="00D60140"/>
    <w:rsid w:val="00D6024A"/>
    <w:rsid w:val="00D608B5"/>
    <w:rsid w:val="00D615A9"/>
    <w:rsid w:val="00D61EF8"/>
    <w:rsid w:val="00D638B0"/>
    <w:rsid w:val="00D64739"/>
    <w:rsid w:val="00D64CAA"/>
    <w:rsid w:val="00D65928"/>
    <w:rsid w:val="00D67196"/>
    <w:rsid w:val="00D70643"/>
    <w:rsid w:val="00D71F99"/>
    <w:rsid w:val="00D7303D"/>
    <w:rsid w:val="00D73CA4"/>
    <w:rsid w:val="00D73D71"/>
    <w:rsid w:val="00D74396"/>
    <w:rsid w:val="00D763A1"/>
    <w:rsid w:val="00D76468"/>
    <w:rsid w:val="00D76DCF"/>
    <w:rsid w:val="00D80284"/>
    <w:rsid w:val="00D80380"/>
    <w:rsid w:val="00D81F71"/>
    <w:rsid w:val="00D837DA"/>
    <w:rsid w:val="00D83930"/>
    <w:rsid w:val="00D8436A"/>
    <w:rsid w:val="00D85606"/>
    <w:rsid w:val="00D8642D"/>
    <w:rsid w:val="00D87099"/>
    <w:rsid w:val="00D9005A"/>
    <w:rsid w:val="00D90A5E"/>
    <w:rsid w:val="00D91A68"/>
    <w:rsid w:val="00D941D6"/>
    <w:rsid w:val="00D95410"/>
    <w:rsid w:val="00D95A68"/>
    <w:rsid w:val="00D95B7E"/>
    <w:rsid w:val="00D97C1F"/>
    <w:rsid w:val="00DA17C7"/>
    <w:rsid w:val="00DA3B27"/>
    <w:rsid w:val="00DA45F5"/>
    <w:rsid w:val="00DA6A9A"/>
    <w:rsid w:val="00DB1305"/>
    <w:rsid w:val="00DB1EFD"/>
    <w:rsid w:val="00DB2D17"/>
    <w:rsid w:val="00DB3CCE"/>
    <w:rsid w:val="00DB3EAF"/>
    <w:rsid w:val="00DB41B0"/>
    <w:rsid w:val="00DB46C6"/>
    <w:rsid w:val="00DB523E"/>
    <w:rsid w:val="00DC3203"/>
    <w:rsid w:val="00DC38B2"/>
    <w:rsid w:val="00DC3C99"/>
    <w:rsid w:val="00DC52F5"/>
    <w:rsid w:val="00DC5C82"/>
    <w:rsid w:val="00DC5FD0"/>
    <w:rsid w:val="00DD0354"/>
    <w:rsid w:val="00DD1A86"/>
    <w:rsid w:val="00DD27D7"/>
    <w:rsid w:val="00DD458C"/>
    <w:rsid w:val="00DD72E9"/>
    <w:rsid w:val="00DD7605"/>
    <w:rsid w:val="00DE116D"/>
    <w:rsid w:val="00DE1B34"/>
    <w:rsid w:val="00DE2020"/>
    <w:rsid w:val="00DE3128"/>
    <w:rsid w:val="00DE3476"/>
    <w:rsid w:val="00DE4F3D"/>
    <w:rsid w:val="00DE5694"/>
    <w:rsid w:val="00DE6A62"/>
    <w:rsid w:val="00DE7BEA"/>
    <w:rsid w:val="00DF048E"/>
    <w:rsid w:val="00DF32BE"/>
    <w:rsid w:val="00DF5B84"/>
    <w:rsid w:val="00DF6D5B"/>
    <w:rsid w:val="00DF771B"/>
    <w:rsid w:val="00DF7EE2"/>
    <w:rsid w:val="00E01BAA"/>
    <w:rsid w:val="00E0282A"/>
    <w:rsid w:val="00E02E1E"/>
    <w:rsid w:val="00E02F9B"/>
    <w:rsid w:val="00E03B44"/>
    <w:rsid w:val="00E03CFE"/>
    <w:rsid w:val="00E07E14"/>
    <w:rsid w:val="00E14F94"/>
    <w:rsid w:val="00E1584A"/>
    <w:rsid w:val="00E17336"/>
    <w:rsid w:val="00E17D15"/>
    <w:rsid w:val="00E200FD"/>
    <w:rsid w:val="00E22B95"/>
    <w:rsid w:val="00E22EB7"/>
    <w:rsid w:val="00E26BB2"/>
    <w:rsid w:val="00E30331"/>
    <w:rsid w:val="00E30BB8"/>
    <w:rsid w:val="00E31F9C"/>
    <w:rsid w:val="00E40488"/>
    <w:rsid w:val="00E43867"/>
    <w:rsid w:val="00E44B21"/>
    <w:rsid w:val="00E44FBC"/>
    <w:rsid w:val="00E4534A"/>
    <w:rsid w:val="00E50367"/>
    <w:rsid w:val="00E51ABA"/>
    <w:rsid w:val="00E524CB"/>
    <w:rsid w:val="00E55137"/>
    <w:rsid w:val="00E62146"/>
    <w:rsid w:val="00E65456"/>
    <w:rsid w:val="00E65A91"/>
    <w:rsid w:val="00E66188"/>
    <w:rsid w:val="00E664FB"/>
    <w:rsid w:val="00E672F0"/>
    <w:rsid w:val="00E70373"/>
    <w:rsid w:val="00E70DC7"/>
    <w:rsid w:val="00E70E3A"/>
    <w:rsid w:val="00E72E19"/>
    <w:rsid w:val="00E72E40"/>
    <w:rsid w:val="00E73651"/>
    <w:rsid w:val="00E73665"/>
    <w:rsid w:val="00E73999"/>
    <w:rsid w:val="00E73BDC"/>
    <w:rsid w:val="00E73E9E"/>
    <w:rsid w:val="00E81660"/>
    <w:rsid w:val="00E82654"/>
    <w:rsid w:val="00E854FE"/>
    <w:rsid w:val="00E90227"/>
    <w:rsid w:val="00E906CC"/>
    <w:rsid w:val="00E91CE2"/>
    <w:rsid w:val="00E939A0"/>
    <w:rsid w:val="00E9427C"/>
    <w:rsid w:val="00E96970"/>
    <w:rsid w:val="00E9773B"/>
    <w:rsid w:val="00E97E4E"/>
    <w:rsid w:val="00EA0933"/>
    <w:rsid w:val="00EA1CC2"/>
    <w:rsid w:val="00EA2928"/>
    <w:rsid w:val="00EA2D76"/>
    <w:rsid w:val="00EA34EA"/>
    <w:rsid w:val="00EA3C8F"/>
    <w:rsid w:val="00EA4644"/>
    <w:rsid w:val="00EA758A"/>
    <w:rsid w:val="00EB016F"/>
    <w:rsid w:val="00EB096F"/>
    <w:rsid w:val="00EB09F9"/>
    <w:rsid w:val="00EB199F"/>
    <w:rsid w:val="00EB21A4"/>
    <w:rsid w:val="00EB27C4"/>
    <w:rsid w:val="00EB2B1B"/>
    <w:rsid w:val="00EB397F"/>
    <w:rsid w:val="00EB39FE"/>
    <w:rsid w:val="00EB5387"/>
    <w:rsid w:val="00EB5A21"/>
    <w:rsid w:val="00EB5C10"/>
    <w:rsid w:val="00EB7322"/>
    <w:rsid w:val="00EB78E0"/>
    <w:rsid w:val="00EC0FCF"/>
    <w:rsid w:val="00EC0FE9"/>
    <w:rsid w:val="00EC198B"/>
    <w:rsid w:val="00EC4136"/>
    <w:rsid w:val="00EC426D"/>
    <w:rsid w:val="00EC571B"/>
    <w:rsid w:val="00EC57D7"/>
    <w:rsid w:val="00EC6385"/>
    <w:rsid w:val="00EC7E47"/>
    <w:rsid w:val="00ED1DE9"/>
    <w:rsid w:val="00ED23D4"/>
    <w:rsid w:val="00ED3DD7"/>
    <w:rsid w:val="00ED5E0B"/>
    <w:rsid w:val="00EE160D"/>
    <w:rsid w:val="00EE37B6"/>
    <w:rsid w:val="00EE501B"/>
    <w:rsid w:val="00EE5E44"/>
    <w:rsid w:val="00EF0F45"/>
    <w:rsid w:val="00EF1D65"/>
    <w:rsid w:val="00EF70B4"/>
    <w:rsid w:val="00EF7463"/>
    <w:rsid w:val="00EF7971"/>
    <w:rsid w:val="00F002EF"/>
    <w:rsid w:val="00F01EE9"/>
    <w:rsid w:val="00F02291"/>
    <w:rsid w:val="00F02423"/>
    <w:rsid w:val="00F04900"/>
    <w:rsid w:val="00F065A4"/>
    <w:rsid w:val="00F06E98"/>
    <w:rsid w:val="00F126B9"/>
    <w:rsid w:val="00F12715"/>
    <w:rsid w:val="00F1404F"/>
    <w:rsid w:val="00F144D5"/>
    <w:rsid w:val="00F146F0"/>
    <w:rsid w:val="00F15039"/>
    <w:rsid w:val="00F159A9"/>
    <w:rsid w:val="00F1636D"/>
    <w:rsid w:val="00F20FF3"/>
    <w:rsid w:val="00F2190B"/>
    <w:rsid w:val="00F21BFB"/>
    <w:rsid w:val="00F228B5"/>
    <w:rsid w:val="00F2389C"/>
    <w:rsid w:val="00F23ACA"/>
    <w:rsid w:val="00F255F7"/>
    <w:rsid w:val="00F25C67"/>
    <w:rsid w:val="00F30DFF"/>
    <w:rsid w:val="00F31FC7"/>
    <w:rsid w:val="00F32B80"/>
    <w:rsid w:val="00F340EB"/>
    <w:rsid w:val="00F35285"/>
    <w:rsid w:val="00F40B09"/>
    <w:rsid w:val="00F4256A"/>
    <w:rsid w:val="00F4313E"/>
    <w:rsid w:val="00F43B9D"/>
    <w:rsid w:val="00F44D5E"/>
    <w:rsid w:val="00F45BC0"/>
    <w:rsid w:val="00F464EC"/>
    <w:rsid w:val="00F50B16"/>
    <w:rsid w:val="00F52030"/>
    <w:rsid w:val="00F52B15"/>
    <w:rsid w:val="00F5336A"/>
    <w:rsid w:val="00F53A35"/>
    <w:rsid w:val="00F54CF6"/>
    <w:rsid w:val="00F55A3D"/>
    <w:rsid w:val="00F5744B"/>
    <w:rsid w:val="00F60C1A"/>
    <w:rsid w:val="00F61209"/>
    <w:rsid w:val="00F6259E"/>
    <w:rsid w:val="00F65DD4"/>
    <w:rsid w:val="00F672B2"/>
    <w:rsid w:val="00F72927"/>
    <w:rsid w:val="00F73E34"/>
    <w:rsid w:val="00F776E2"/>
    <w:rsid w:val="00F776E8"/>
    <w:rsid w:val="00F8372A"/>
    <w:rsid w:val="00F83973"/>
    <w:rsid w:val="00F86DE2"/>
    <w:rsid w:val="00F87FA3"/>
    <w:rsid w:val="00F92072"/>
    <w:rsid w:val="00F93D8C"/>
    <w:rsid w:val="00F94BAD"/>
    <w:rsid w:val="00FA0727"/>
    <w:rsid w:val="00FA3102"/>
    <w:rsid w:val="00FA48D4"/>
    <w:rsid w:val="00FA54FA"/>
    <w:rsid w:val="00FA6D39"/>
    <w:rsid w:val="00FA761F"/>
    <w:rsid w:val="00FA7A96"/>
    <w:rsid w:val="00FB227E"/>
    <w:rsid w:val="00FB2327"/>
    <w:rsid w:val="00FB2707"/>
    <w:rsid w:val="00FB3AB6"/>
    <w:rsid w:val="00FB3D61"/>
    <w:rsid w:val="00FB44CE"/>
    <w:rsid w:val="00FB5009"/>
    <w:rsid w:val="00FB5C79"/>
    <w:rsid w:val="00FB76AB"/>
    <w:rsid w:val="00FC78A5"/>
    <w:rsid w:val="00FD03FE"/>
    <w:rsid w:val="00FD05C6"/>
    <w:rsid w:val="00FD0961"/>
    <w:rsid w:val="00FD126E"/>
    <w:rsid w:val="00FD1BCF"/>
    <w:rsid w:val="00FD1F14"/>
    <w:rsid w:val="00FD2D0D"/>
    <w:rsid w:val="00FD3C36"/>
    <w:rsid w:val="00FD4D81"/>
    <w:rsid w:val="00FD7354"/>
    <w:rsid w:val="00FD7498"/>
    <w:rsid w:val="00FD7D87"/>
    <w:rsid w:val="00FD7FB3"/>
    <w:rsid w:val="00FE1676"/>
    <w:rsid w:val="00FE1CA0"/>
    <w:rsid w:val="00FE208D"/>
    <w:rsid w:val="00FE24F1"/>
    <w:rsid w:val="00FE3DA6"/>
    <w:rsid w:val="00FE4713"/>
    <w:rsid w:val="00FE5AC8"/>
    <w:rsid w:val="00FE6449"/>
    <w:rsid w:val="00FF0B31"/>
    <w:rsid w:val="00FF0E48"/>
    <w:rsid w:val="00FF1F44"/>
    <w:rsid w:val="00FF225E"/>
    <w:rsid w:val="00FF2820"/>
    <w:rsid w:val="00FF609B"/>
    <w:rsid w:val="00FF672C"/>
    <w:rsid w:val="00FF6CE8"/>
    <w:rsid w:val="00FF6D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D6DA4"/>
  <w14:defaultImageDpi w14:val="330"/>
  <w15:docId w15:val="{C5B4F7CE-66DA-564A-9DA0-FADF393E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NoneA">
    <w:name w:val="None A"/>
    <w:rsid w:val="006F3735"/>
  </w:style>
  <w:style w:type="character" w:customStyle="1" w:styleId="Hyperlink0">
    <w:name w:val="Hyperlink.0"/>
    <w:basedOn w:val="NoneA"/>
    <w:rsid w:val="006F3735"/>
    <w:rPr>
      <w:shd w:val="clear" w:color="auto" w:fill="FFFFFF"/>
    </w:rPr>
  </w:style>
  <w:style w:type="paragraph" w:styleId="ListParagraph">
    <w:name w:val="List Paragraph"/>
    <w:basedOn w:val="Normal"/>
    <w:uiPriority w:val="34"/>
    <w:qFormat/>
    <w:rsid w:val="006F3735"/>
    <w:pPr>
      <w:spacing w:line="240" w:lineRule="auto"/>
      <w:ind w:left="720"/>
      <w:contextualSpacing/>
    </w:pPr>
  </w:style>
  <w:style w:type="paragraph" w:customStyle="1" w:styleId="xmsonormal">
    <w:name w:val="x_msonormal"/>
    <w:basedOn w:val="Normal"/>
    <w:rsid w:val="006F3735"/>
    <w:pPr>
      <w:spacing w:before="100" w:beforeAutospacing="1" w:after="100" w:afterAutospacing="1" w:line="240" w:lineRule="auto"/>
    </w:pPr>
  </w:style>
  <w:style w:type="character" w:styleId="PageNumber">
    <w:name w:val="page number"/>
    <w:basedOn w:val="DefaultParagraphFont"/>
    <w:semiHidden/>
    <w:unhideWhenUsed/>
    <w:rsid w:val="00214724"/>
  </w:style>
  <w:style w:type="paragraph" w:styleId="NormalWeb">
    <w:name w:val="Normal (Web)"/>
    <w:basedOn w:val="Normal"/>
    <w:uiPriority w:val="99"/>
    <w:unhideWhenUsed/>
    <w:rsid w:val="00BF6304"/>
    <w:pPr>
      <w:spacing w:before="100" w:beforeAutospacing="1" w:after="100" w:afterAutospacing="1" w:line="240" w:lineRule="auto"/>
    </w:pPr>
  </w:style>
  <w:style w:type="paragraph" w:styleId="Bibliography">
    <w:name w:val="Bibliography"/>
    <w:basedOn w:val="Normal"/>
    <w:next w:val="Normal"/>
    <w:unhideWhenUsed/>
    <w:rsid w:val="00604546"/>
    <w:pPr>
      <w:spacing w:line="240" w:lineRule="auto"/>
      <w:ind w:left="720" w:hanging="720"/>
    </w:pPr>
  </w:style>
  <w:style w:type="paragraph" w:styleId="Revision">
    <w:name w:val="Revision"/>
    <w:hidden/>
    <w:semiHidden/>
    <w:rsid w:val="004F4095"/>
    <w:rPr>
      <w:sz w:val="24"/>
      <w:szCs w:val="24"/>
    </w:rPr>
  </w:style>
  <w:style w:type="character" w:styleId="CommentReference">
    <w:name w:val="annotation reference"/>
    <w:basedOn w:val="DefaultParagraphFont"/>
    <w:semiHidden/>
    <w:unhideWhenUsed/>
    <w:rsid w:val="004F4095"/>
    <w:rPr>
      <w:sz w:val="16"/>
      <w:szCs w:val="16"/>
    </w:rPr>
  </w:style>
  <w:style w:type="paragraph" w:styleId="CommentText">
    <w:name w:val="annotation text"/>
    <w:basedOn w:val="Normal"/>
    <w:link w:val="CommentTextChar"/>
    <w:semiHidden/>
    <w:unhideWhenUsed/>
    <w:rsid w:val="004F4095"/>
    <w:pPr>
      <w:spacing w:line="240" w:lineRule="auto"/>
    </w:pPr>
    <w:rPr>
      <w:sz w:val="20"/>
      <w:szCs w:val="20"/>
    </w:rPr>
  </w:style>
  <w:style w:type="character" w:customStyle="1" w:styleId="CommentTextChar">
    <w:name w:val="Comment Text Char"/>
    <w:basedOn w:val="DefaultParagraphFont"/>
    <w:link w:val="CommentText"/>
    <w:semiHidden/>
    <w:rsid w:val="004F4095"/>
  </w:style>
  <w:style w:type="paragraph" w:styleId="CommentSubject">
    <w:name w:val="annotation subject"/>
    <w:basedOn w:val="CommentText"/>
    <w:next w:val="CommentText"/>
    <w:link w:val="CommentSubjectChar"/>
    <w:semiHidden/>
    <w:unhideWhenUsed/>
    <w:rsid w:val="004F4095"/>
    <w:rPr>
      <w:b/>
      <w:bCs/>
    </w:rPr>
  </w:style>
  <w:style w:type="character" w:customStyle="1" w:styleId="CommentSubjectChar">
    <w:name w:val="Comment Subject Char"/>
    <w:basedOn w:val="CommentTextChar"/>
    <w:link w:val="CommentSubject"/>
    <w:semiHidden/>
    <w:rsid w:val="004F4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196">
      <w:bodyDiv w:val="1"/>
      <w:marLeft w:val="0"/>
      <w:marRight w:val="0"/>
      <w:marTop w:val="0"/>
      <w:marBottom w:val="0"/>
      <w:divBdr>
        <w:top w:val="none" w:sz="0" w:space="0" w:color="auto"/>
        <w:left w:val="none" w:sz="0" w:space="0" w:color="auto"/>
        <w:bottom w:val="none" w:sz="0" w:space="0" w:color="auto"/>
        <w:right w:val="none" w:sz="0" w:space="0" w:color="auto"/>
      </w:divBdr>
    </w:div>
    <w:div w:id="262885556">
      <w:bodyDiv w:val="1"/>
      <w:marLeft w:val="0"/>
      <w:marRight w:val="0"/>
      <w:marTop w:val="0"/>
      <w:marBottom w:val="0"/>
      <w:divBdr>
        <w:top w:val="none" w:sz="0" w:space="0" w:color="auto"/>
        <w:left w:val="none" w:sz="0" w:space="0" w:color="auto"/>
        <w:bottom w:val="none" w:sz="0" w:space="0" w:color="auto"/>
        <w:right w:val="none" w:sz="0" w:space="0" w:color="auto"/>
      </w:divBdr>
    </w:div>
    <w:div w:id="330179203">
      <w:bodyDiv w:val="1"/>
      <w:marLeft w:val="0"/>
      <w:marRight w:val="0"/>
      <w:marTop w:val="0"/>
      <w:marBottom w:val="0"/>
      <w:divBdr>
        <w:top w:val="none" w:sz="0" w:space="0" w:color="auto"/>
        <w:left w:val="none" w:sz="0" w:space="0" w:color="auto"/>
        <w:bottom w:val="none" w:sz="0" w:space="0" w:color="auto"/>
        <w:right w:val="none" w:sz="0" w:space="0" w:color="auto"/>
      </w:divBdr>
    </w:div>
    <w:div w:id="445850727">
      <w:bodyDiv w:val="1"/>
      <w:marLeft w:val="0"/>
      <w:marRight w:val="0"/>
      <w:marTop w:val="0"/>
      <w:marBottom w:val="0"/>
      <w:divBdr>
        <w:top w:val="none" w:sz="0" w:space="0" w:color="auto"/>
        <w:left w:val="none" w:sz="0" w:space="0" w:color="auto"/>
        <w:bottom w:val="none" w:sz="0" w:space="0" w:color="auto"/>
        <w:right w:val="none" w:sz="0" w:space="0" w:color="auto"/>
      </w:divBdr>
    </w:div>
    <w:div w:id="604195348">
      <w:bodyDiv w:val="1"/>
      <w:marLeft w:val="0"/>
      <w:marRight w:val="0"/>
      <w:marTop w:val="0"/>
      <w:marBottom w:val="0"/>
      <w:divBdr>
        <w:top w:val="none" w:sz="0" w:space="0" w:color="auto"/>
        <w:left w:val="none" w:sz="0" w:space="0" w:color="auto"/>
        <w:bottom w:val="none" w:sz="0" w:space="0" w:color="auto"/>
        <w:right w:val="none" w:sz="0" w:space="0" w:color="auto"/>
      </w:divBdr>
    </w:div>
    <w:div w:id="627856404">
      <w:bodyDiv w:val="1"/>
      <w:marLeft w:val="0"/>
      <w:marRight w:val="0"/>
      <w:marTop w:val="0"/>
      <w:marBottom w:val="0"/>
      <w:divBdr>
        <w:top w:val="none" w:sz="0" w:space="0" w:color="auto"/>
        <w:left w:val="none" w:sz="0" w:space="0" w:color="auto"/>
        <w:bottom w:val="none" w:sz="0" w:space="0" w:color="auto"/>
        <w:right w:val="none" w:sz="0" w:space="0" w:color="auto"/>
      </w:divBdr>
    </w:div>
    <w:div w:id="67942955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380277542">
      <w:bodyDiv w:val="1"/>
      <w:marLeft w:val="0"/>
      <w:marRight w:val="0"/>
      <w:marTop w:val="0"/>
      <w:marBottom w:val="0"/>
      <w:divBdr>
        <w:top w:val="none" w:sz="0" w:space="0" w:color="auto"/>
        <w:left w:val="none" w:sz="0" w:space="0" w:color="auto"/>
        <w:bottom w:val="none" w:sz="0" w:space="0" w:color="auto"/>
        <w:right w:val="none" w:sz="0" w:space="0" w:color="auto"/>
      </w:divBdr>
    </w:div>
    <w:div w:id="1559780151">
      <w:bodyDiv w:val="1"/>
      <w:marLeft w:val="0"/>
      <w:marRight w:val="0"/>
      <w:marTop w:val="0"/>
      <w:marBottom w:val="0"/>
      <w:divBdr>
        <w:top w:val="none" w:sz="0" w:space="0" w:color="auto"/>
        <w:left w:val="none" w:sz="0" w:space="0" w:color="auto"/>
        <w:bottom w:val="none" w:sz="0" w:space="0" w:color="auto"/>
        <w:right w:val="none" w:sz="0" w:space="0" w:color="auto"/>
      </w:divBdr>
    </w:div>
    <w:div w:id="1667122866">
      <w:bodyDiv w:val="1"/>
      <w:marLeft w:val="0"/>
      <w:marRight w:val="0"/>
      <w:marTop w:val="0"/>
      <w:marBottom w:val="0"/>
      <w:divBdr>
        <w:top w:val="none" w:sz="0" w:space="0" w:color="auto"/>
        <w:left w:val="none" w:sz="0" w:space="0" w:color="auto"/>
        <w:bottom w:val="none" w:sz="0" w:space="0" w:color="auto"/>
        <w:right w:val="none" w:sz="0" w:space="0" w:color="auto"/>
      </w:divBdr>
      <w:divsChild>
        <w:div w:id="1626425590">
          <w:marLeft w:val="0"/>
          <w:marRight w:val="0"/>
          <w:marTop w:val="0"/>
          <w:marBottom w:val="0"/>
          <w:divBdr>
            <w:top w:val="none" w:sz="0" w:space="0" w:color="auto"/>
            <w:left w:val="none" w:sz="0" w:space="0" w:color="auto"/>
            <w:bottom w:val="none" w:sz="0" w:space="0" w:color="auto"/>
            <w:right w:val="none" w:sz="0" w:space="0" w:color="auto"/>
          </w:divBdr>
          <w:divsChild>
            <w:div w:id="659508869">
              <w:marLeft w:val="0"/>
              <w:marRight w:val="0"/>
              <w:marTop w:val="0"/>
              <w:marBottom w:val="0"/>
              <w:divBdr>
                <w:top w:val="none" w:sz="0" w:space="0" w:color="auto"/>
                <w:left w:val="none" w:sz="0" w:space="0" w:color="auto"/>
                <w:bottom w:val="none" w:sz="0" w:space="0" w:color="auto"/>
                <w:right w:val="none" w:sz="0" w:space="0" w:color="auto"/>
              </w:divBdr>
            </w:div>
          </w:divsChild>
        </w:div>
        <w:div w:id="1219630781">
          <w:marLeft w:val="0"/>
          <w:marRight w:val="0"/>
          <w:marTop w:val="0"/>
          <w:marBottom w:val="0"/>
          <w:divBdr>
            <w:top w:val="none" w:sz="0" w:space="0" w:color="auto"/>
            <w:left w:val="none" w:sz="0" w:space="0" w:color="auto"/>
            <w:bottom w:val="none" w:sz="0" w:space="0" w:color="auto"/>
            <w:right w:val="none" w:sz="0" w:space="0" w:color="auto"/>
          </w:divBdr>
          <w:divsChild>
            <w:div w:id="1407191152">
              <w:marLeft w:val="0"/>
              <w:marRight w:val="0"/>
              <w:marTop w:val="480"/>
              <w:marBottom w:val="360"/>
              <w:divBdr>
                <w:top w:val="none" w:sz="0" w:space="0" w:color="auto"/>
                <w:left w:val="none" w:sz="0" w:space="0" w:color="auto"/>
                <w:bottom w:val="none" w:sz="0" w:space="0" w:color="auto"/>
                <w:right w:val="none" w:sz="0" w:space="0" w:color="auto"/>
              </w:divBdr>
              <w:divsChild>
                <w:div w:id="2935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82793">
      <w:bodyDiv w:val="1"/>
      <w:marLeft w:val="0"/>
      <w:marRight w:val="0"/>
      <w:marTop w:val="0"/>
      <w:marBottom w:val="0"/>
      <w:divBdr>
        <w:top w:val="none" w:sz="0" w:space="0" w:color="auto"/>
        <w:left w:val="none" w:sz="0" w:space="0" w:color="auto"/>
        <w:bottom w:val="none" w:sz="0" w:space="0" w:color="auto"/>
        <w:right w:val="none" w:sz="0" w:space="0" w:color="auto"/>
      </w:divBdr>
      <w:divsChild>
        <w:div w:id="808740811">
          <w:marLeft w:val="0"/>
          <w:marRight w:val="0"/>
          <w:marTop w:val="0"/>
          <w:marBottom w:val="0"/>
          <w:divBdr>
            <w:top w:val="none" w:sz="0" w:space="0" w:color="auto"/>
            <w:left w:val="none" w:sz="0" w:space="0" w:color="auto"/>
            <w:bottom w:val="none" w:sz="0" w:space="0" w:color="auto"/>
            <w:right w:val="none" w:sz="0" w:space="0" w:color="auto"/>
          </w:divBdr>
          <w:divsChild>
            <w:div w:id="120075996">
              <w:marLeft w:val="0"/>
              <w:marRight w:val="0"/>
              <w:marTop w:val="0"/>
              <w:marBottom w:val="0"/>
              <w:divBdr>
                <w:top w:val="none" w:sz="0" w:space="0" w:color="auto"/>
                <w:left w:val="none" w:sz="0" w:space="0" w:color="auto"/>
                <w:bottom w:val="none" w:sz="0" w:space="0" w:color="auto"/>
                <w:right w:val="none" w:sz="0" w:space="0" w:color="auto"/>
              </w:divBdr>
              <w:divsChild>
                <w:div w:id="7056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luksaite/Library/Group%20Containers/UBF8T346G9.Office/User%20Content.localized/Templates.localized/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67</TotalTime>
  <Pages>28</Pages>
  <Words>25783</Words>
  <Characters>146966</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172405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Eva Luksaite</dc:creator>
  <cp:lastModifiedBy>Eva Fiks</cp:lastModifiedBy>
  <cp:revision>26</cp:revision>
  <cp:lastPrinted>2011-07-22T14:54:00Z</cp:lastPrinted>
  <dcterms:created xsi:type="dcterms:W3CDTF">2023-01-19T13:56:00Z</dcterms:created>
  <dcterms:modified xsi:type="dcterms:W3CDTF">2023-01-24T08:09:00Z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id="svCY4jYs"/&gt;&lt;style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