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3907" w14:textId="21228873" w:rsidR="00FD5EA7" w:rsidRPr="00463D25" w:rsidRDefault="002F3B2A" w:rsidP="007B0670">
      <w:pPr>
        <w:jc w:val="center"/>
        <w:rPr>
          <w:rFonts w:ascii="Cambria" w:hAnsi="Cambria"/>
          <w:sz w:val="24"/>
          <w:szCs w:val="24"/>
          <w:u w:val="single"/>
        </w:rPr>
      </w:pPr>
      <w:r>
        <w:rPr>
          <w:rFonts w:ascii="Cambria" w:hAnsi="Cambria"/>
          <w:sz w:val="24"/>
          <w:szCs w:val="24"/>
          <w:u w:val="single"/>
        </w:rPr>
        <w:t>T</w:t>
      </w:r>
      <w:r w:rsidR="00FD5EA7" w:rsidRPr="00463D25">
        <w:rPr>
          <w:rFonts w:ascii="Cambria" w:hAnsi="Cambria"/>
          <w:sz w:val="24"/>
          <w:szCs w:val="24"/>
          <w:u w:val="single"/>
        </w:rPr>
        <w:t>itle page</w:t>
      </w:r>
    </w:p>
    <w:p w14:paraId="01F52F39" w14:textId="0AC0E49B" w:rsidR="00FD5EA7" w:rsidRPr="00463D25" w:rsidRDefault="00FD5EA7" w:rsidP="00FD5EA7">
      <w:pPr>
        <w:rPr>
          <w:rFonts w:ascii="Cambria" w:hAnsi="Cambria"/>
          <w:sz w:val="24"/>
          <w:szCs w:val="24"/>
        </w:rPr>
      </w:pPr>
      <w:r w:rsidRPr="00463D25">
        <w:rPr>
          <w:rFonts w:ascii="Cambria" w:hAnsi="Cambria"/>
          <w:sz w:val="24"/>
          <w:szCs w:val="24"/>
        </w:rPr>
        <w:t>Manuscript title.</w:t>
      </w:r>
      <w:r w:rsidR="00E45D98" w:rsidRPr="00463D25">
        <w:rPr>
          <w:rFonts w:ascii="Cambria" w:hAnsi="Cambria"/>
          <w:sz w:val="24"/>
          <w:szCs w:val="24"/>
        </w:rPr>
        <w:t xml:space="preserve"> E-cigarettes in </w:t>
      </w:r>
      <w:r w:rsidR="00F51EBF">
        <w:rPr>
          <w:rFonts w:ascii="Cambria" w:hAnsi="Cambria"/>
          <w:sz w:val="24"/>
          <w:szCs w:val="24"/>
        </w:rPr>
        <w:t>young people</w:t>
      </w:r>
      <w:r w:rsidR="00AA0892">
        <w:rPr>
          <w:rFonts w:ascii="Cambria" w:hAnsi="Cambria"/>
          <w:sz w:val="24"/>
          <w:szCs w:val="24"/>
        </w:rPr>
        <w:t xml:space="preserve">: </w:t>
      </w:r>
      <w:r w:rsidR="006B5B61">
        <w:rPr>
          <w:rFonts w:ascii="Cambria" w:hAnsi="Cambria"/>
          <w:sz w:val="24"/>
          <w:szCs w:val="24"/>
        </w:rPr>
        <w:t>applying the precautionary principle in primary care</w:t>
      </w:r>
    </w:p>
    <w:p w14:paraId="04FD89AD" w14:textId="1F33E754" w:rsidR="00FD5EA7" w:rsidRPr="00463D25" w:rsidRDefault="00FD5EA7" w:rsidP="00FD5EA7">
      <w:pPr>
        <w:rPr>
          <w:rFonts w:ascii="Cambria" w:hAnsi="Cambria"/>
          <w:sz w:val="24"/>
          <w:szCs w:val="24"/>
        </w:rPr>
      </w:pPr>
      <w:r w:rsidRPr="00463D25">
        <w:rPr>
          <w:rFonts w:ascii="Cambria" w:hAnsi="Cambria"/>
          <w:sz w:val="24"/>
          <w:szCs w:val="24"/>
        </w:rPr>
        <w:t>Manuscript type. Editorial</w:t>
      </w:r>
    </w:p>
    <w:p w14:paraId="6218BCB0" w14:textId="114009FB" w:rsidR="00FD5EA7" w:rsidRPr="00463D25" w:rsidRDefault="00FD5EA7" w:rsidP="00FD5EA7">
      <w:pPr>
        <w:rPr>
          <w:rFonts w:ascii="Cambria" w:hAnsi="Cambria"/>
          <w:sz w:val="24"/>
          <w:szCs w:val="24"/>
        </w:rPr>
      </w:pPr>
      <w:r w:rsidRPr="00463D25">
        <w:rPr>
          <w:rFonts w:ascii="Cambria" w:hAnsi="Cambria"/>
          <w:sz w:val="24"/>
          <w:szCs w:val="24"/>
        </w:rPr>
        <w:t xml:space="preserve">Authors. </w:t>
      </w:r>
    </w:p>
    <w:p w14:paraId="50203AD7" w14:textId="34C63DC2" w:rsidR="001E0A11" w:rsidRDefault="00FD5EA7" w:rsidP="00FD5EA7">
      <w:pPr>
        <w:rPr>
          <w:rFonts w:ascii="Cambria" w:hAnsi="Cambria"/>
          <w:sz w:val="24"/>
          <w:szCs w:val="24"/>
        </w:rPr>
      </w:pPr>
      <w:r w:rsidRPr="00463D25">
        <w:rPr>
          <w:rFonts w:ascii="Cambria" w:hAnsi="Cambria"/>
          <w:sz w:val="24"/>
          <w:szCs w:val="24"/>
        </w:rPr>
        <w:t xml:space="preserve">Ichechim </w:t>
      </w:r>
      <w:r w:rsidR="008224C7" w:rsidRPr="00463D25">
        <w:rPr>
          <w:rFonts w:ascii="Cambria" w:hAnsi="Cambria"/>
          <w:sz w:val="24"/>
          <w:szCs w:val="24"/>
        </w:rPr>
        <w:t>White,</w:t>
      </w:r>
      <w:r w:rsidR="008224C7">
        <w:rPr>
          <w:rFonts w:ascii="Cambria" w:hAnsi="Cambria"/>
          <w:sz w:val="24"/>
          <w:szCs w:val="24"/>
        </w:rPr>
        <w:t xml:space="preserve"> Liz Hare, </w:t>
      </w:r>
      <w:r w:rsidR="00B9480F">
        <w:rPr>
          <w:rFonts w:ascii="Cambria" w:hAnsi="Cambria"/>
          <w:sz w:val="24"/>
          <w:szCs w:val="24"/>
        </w:rPr>
        <w:t xml:space="preserve">Marian Davis, </w:t>
      </w:r>
      <w:r w:rsidR="008224C7">
        <w:rPr>
          <w:rFonts w:ascii="Cambria" w:hAnsi="Cambria"/>
          <w:sz w:val="24"/>
          <w:szCs w:val="24"/>
        </w:rPr>
        <w:t xml:space="preserve">Stephanie Lamb, Emma Park, </w:t>
      </w:r>
      <w:r w:rsidR="001637B9">
        <w:rPr>
          <w:rFonts w:ascii="Cambria" w:hAnsi="Cambria"/>
          <w:sz w:val="24"/>
          <w:szCs w:val="24"/>
        </w:rPr>
        <w:t>Lucy White</w:t>
      </w:r>
      <w:r w:rsidR="008224C7">
        <w:rPr>
          <w:rFonts w:ascii="Cambria" w:hAnsi="Cambria"/>
          <w:sz w:val="24"/>
          <w:szCs w:val="24"/>
        </w:rPr>
        <w:t xml:space="preserve">, </w:t>
      </w:r>
      <w:r w:rsidRPr="00463D25">
        <w:rPr>
          <w:rFonts w:ascii="Cambria" w:hAnsi="Cambria"/>
          <w:sz w:val="24"/>
          <w:szCs w:val="24"/>
        </w:rPr>
        <w:t>Faraz Mughal</w:t>
      </w:r>
    </w:p>
    <w:p w14:paraId="0AA98A9C" w14:textId="06176E88" w:rsidR="0095331F" w:rsidRPr="00463D25" w:rsidRDefault="0095331F" w:rsidP="00FD5EA7">
      <w:pPr>
        <w:rPr>
          <w:rFonts w:ascii="Cambria" w:hAnsi="Cambria"/>
          <w:sz w:val="24"/>
          <w:szCs w:val="24"/>
        </w:rPr>
      </w:pPr>
      <w:r>
        <w:rPr>
          <w:rFonts w:ascii="Cambria" w:hAnsi="Cambria"/>
          <w:sz w:val="24"/>
          <w:szCs w:val="24"/>
        </w:rPr>
        <w:t>-------------------------------------------------------------------------------------------------------</w:t>
      </w:r>
    </w:p>
    <w:p w14:paraId="69FF3208" w14:textId="05B931A0" w:rsidR="00D1221D" w:rsidRPr="00463D25" w:rsidRDefault="00EC76AA" w:rsidP="00FD5EA7">
      <w:pPr>
        <w:rPr>
          <w:rFonts w:ascii="Cambria" w:hAnsi="Cambria"/>
          <w:sz w:val="24"/>
          <w:szCs w:val="24"/>
        </w:rPr>
      </w:pPr>
      <w:r w:rsidRPr="00463D25">
        <w:rPr>
          <w:rFonts w:ascii="Cambria" w:hAnsi="Cambria"/>
          <w:sz w:val="24"/>
          <w:szCs w:val="24"/>
        </w:rPr>
        <w:t xml:space="preserve">Dr </w:t>
      </w:r>
      <w:r w:rsidR="00D1221D" w:rsidRPr="00463D25">
        <w:rPr>
          <w:rFonts w:ascii="Cambria" w:hAnsi="Cambria"/>
          <w:sz w:val="24"/>
          <w:szCs w:val="24"/>
        </w:rPr>
        <w:t xml:space="preserve">Ichechim White, </w:t>
      </w:r>
      <w:r w:rsidR="00406472">
        <w:rPr>
          <w:rFonts w:ascii="Cambria" w:hAnsi="Cambria"/>
          <w:sz w:val="24"/>
          <w:szCs w:val="24"/>
        </w:rPr>
        <w:t>i</w:t>
      </w:r>
      <w:r w:rsidR="007E69F7" w:rsidRPr="00463D25">
        <w:rPr>
          <w:rFonts w:ascii="Cambria" w:hAnsi="Cambria"/>
          <w:sz w:val="24"/>
          <w:szCs w:val="24"/>
        </w:rPr>
        <w:t>BSc, MBBS, MRCGP, Adolescent Clinical Lead. GP at Villa Street Medical Centre, 47 Villa Street, London, SE17 2EL</w:t>
      </w:r>
      <w:r w:rsidR="007308EA" w:rsidRPr="00463D25">
        <w:rPr>
          <w:rFonts w:ascii="Cambria" w:hAnsi="Cambria"/>
          <w:sz w:val="24"/>
          <w:szCs w:val="24"/>
        </w:rPr>
        <w:t>. RCGP Adolescent Health Group.</w:t>
      </w:r>
    </w:p>
    <w:p w14:paraId="14716FC7" w14:textId="72704C4E" w:rsidR="001637B9" w:rsidRDefault="006B5EFB" w:rsidP="00FD5EA7">
      <w:pPr>
        <w:rPr>
          <w:rFonts w:ascii="Cambria" w:eastAsia="Calibri" w:hAnsi="Cambria" w:cs="Times New Roman"/>
          <w:kern w:val="2"/>
          <w:sz w:val="24"/>
          <w14:ligatures w14:val="standardContextual"/>
        </w:rPr>
      </w:pPr>
      <w:r>
        <w:rPr>
          <w:rFonts w:ascii="Cambria" w:hAnsi="Cambria"/>
          <w:sz w:val="24"/>
          <w:szCs w:val="24"/>
        </w:rPr>
        <w:t xml:space="preserve">Dr Liz Hare, </w:t>
      </w:r>
      <w:r w:rsidR="00F863EC" w:rsidRPr="00F863EC">
        <w:rPr>
          <w:rFonts w:ascii="Cambria" w:eastAsia="Calibri" w:hAnsi="Cambria" w:cs="Times New Roman"/>
          <w:kern w:val="2"/>
          <w:sz w:val="24"/>
          <w14:ligatures w14:val="standardContextual"/>
        </w:rPr>
        <w:t>FRCSI, DFFP, MRCGP, PgDip, GP, Tudor Lodge Surgery, Weston-super-Mare, BS23 4JP. RCGP Adolescent Health Group</w:t>
      </w:r>
    </w:p>
    <w:p w14:paraId="592C43D8" w14:textId="74FD2546" w:rsidR="00951ACA" w:rsidRDefault="00951ACA" w:rsidP="00FD5EA7">
      <w:pPr>
        <w:rPr>
          <w:rFonts w:ascii="Cambria" w:eastAsia="Calibri" w:hAnsi="Cambria" w:cs="Times New Roman"/>
          <w:kern w:val="2"/>
          <w:sz w:val="24"/>
          <w14:ligatures w14:val="standardContextual"/>
        </w:rPr>
      </w:pPr>
      <w:r w:rsidRPr="00951ACA">
        <w:rPr>
          <w:rFonts w:ascii="Cambria" w:eastAsia="Calibri" w:hAnsi="Cambria" w:cs="Times New Roman"/>
          <w:kern w:val="2"/>
          <w:sz w:val="24"/>
          <w14:ligatures w14:val="standardContextual"/>
        </w:rPr>
        <w:t>Dr Marian Davis, MBChB, DipObs (NZ), DCH, FRCGP; locum GP, Herefordshire; Member and former Chair of RCGP Adolescent Health Grou</w:t>
      </w:r>
      <w:r>
        <w:rPr>
          <w:rFonts w:ascii="Cambria" w:eastAsia="Calibri" w:hAnsi="Cambria" w:cs="Times New Roman"/>
          <w:kern w:val="2"/>
          <w:sz w:val="24"/>
          <w14:ligatures w14:val="standardContextual"/>
        </w:rPr>
        <w:t xml:space="preserve">p; Member of Policy Committee, </w:t>
      </w:r>
      <w:r w:rsidRPr="00951ACA">
        <w:rPr>
          <w:rFonts w:ascii="Cambria" w:eastAsia="Calibri" w:hAnsi="Cambria" w:cs="Times New Roman"/>
          <w:kern w:val="2"/>
          <w:sz w:val="24"/>
          <w14:ligatures w14:val="standardContextual"/>
        </w:rPr>
        <w:t>IAAH</w:t>
      </w:r>
    </w:p>
    <w:p w14:paraId="5B4CC80C" w14:textId="2DEB0D37" w:rsidR="006B5EFB" w:rsidRDefault="006B5EFB" w:rsidP="00FD5EA7">
      <w:pPr>
        <w:rPr>
          <w:rFonts w:ascii="Cambria" w:hAnsi="Cambria"/>
          <w:sz w:val="24"/>
          <w:szCs w:val="24"/>
        </w:rPr>
      </w:pPr>
      <w:r>
        <w:rPr>
          <w:rFonts w:ascii="Cambria" w:hAnsi="Cambria"/>
          <w:sz w:val="24"/>
          <w:szCs w:val="24"/>
        </w:rPr>
        <w:t>Dr Stephanie Lamb, M</w:t>
      </w:r>
      <w:r w:rsidR="006353B3">
        <w:rPr>
          <w:rFonts w:ascii="Cambria" w:hAnsi="Cambria"/>
          <w:sz w:val="24"/>
          <w:szCs w:val="24"/>
        </w:rPr>
        <w:t>BBS, MRCGP, DRCOG, GP Partner and Clinical Director, Herne Hill Group and The Well Centre, London, SE24 9QP</w:t>
      </w:r>
      <w:r w:rsidR="001C5995">
        <w:rPr>
          <w:rFonts w:ascii="Cambria" w:hAnsi="Cambria"/>
          <w:sz w:val="24"/>
          <w:szCs w:val="24"/>
        </w:rPr>
        <w:t>. Chair, RCGP Adolescent Health Group</w:t>
      </w:r>
    </w:p>
    <w:p w14:paraId="403D8A8F" w14:textId="58A78D5E" w:rsidR="004B2158" w:rsidRDefault="006353B3" w:rsidP="00FD5EA7">
      <w:pPr>
        <w:rPr>
          <w:rFonts w:ascii="Cambria" w:hAnsi="Cambria"/>
          <w:sz w:val="24"/>
          <w:szCs w:val="24"/>
        </w:rPr>
      </w:pPr>
      <w:r>
        <w:rPr>
          <w:rFonts w:ascii="Cambria" w:hAnsi="Cambria"/>
          <w:sz w:val="24"/>
          <w:szCs w:val="24"/>
        </w:rPr>
        <w:t xml:space="preserve">Dr Emma Park, </w:t>
      </w:r>
      <w:r w:rsidR="000D3FF7" w:rsidRPr="000D3FF7">
        <w:rPr>
          <w:rFonts w:ascii="Cambria" w:hAnsi="Cambria" w:cs="Calibri"/>
          <w:color w:val="000000"/>
          <w:sz w:val="24"/>
          <w:szCs w:val="24"/>
          <w:shd w:val="clear" w:color="auto" w:fill="FFFFFF"/>
        </w:rPr>
        <w:t>MBChB MRCGP PGCME</w:t>
      </w:r>
      <w:r w:rsidR="000D3FF7">
        <w:rPr>
          <w:rFonts w:ascii="Calibri" w:hAnsi="Calibri" w:cs="Calibri"/>
          <w:color w:val="000000"/>
          <w:shd w:val="clear" w:color="auto" w:fill="FFFFFF"/>
        </w:rPr>
        <w:t>,</w:t>
      </w:r>
      <w:r w:rsidR="000D3FF7">
        <w:rPr>
          <w:rFonts w:ascii="Cambria" w:hAnsi="Cambria"/>
          <w:sz w:val="24"/>
          <w:szCs w:val="24"/>
        </w:rPr>
        <w:t xml:space="preserve"> </w:t>
      </w:r>
      <w:r w:rsidR="001C5995">
        <w:rPr>
          <w:rFonts w:ascii="Cambria" w:hAnsi="Cambria"/>
          <w:sz w:val="24"/>
          <w:szCs w:val="24"/>
        </w:rPr>
        <w:t xml:space="preserve">GP and vice chair, RCGP Adolescent Health Group, </w:t>
      </w:r>
      <w:r w:rsidR="00923F6D">
        <w:rPr>
          <w:rFonts w:ascii="Cambria" w:hAnsi="Cambria"/>
          <w:sz w:val="24"/>
          <w:szCs w:val="24"/>
        </w:rPr>
        <w:t xml:space="preserve">Primary Care Sheffield, </w:t>
      </w:r>
      <w:r w:rsidR="00400E7F">
        <w:rPr>
          <w:rFonts w:ascii="Cambria" w:hAnsi="Cambria"/>
          <w:sz w:val="24"/>
          <w:szCs w:val="24"/>
        </w:rPr>
        <w:t>Sheffield, S9 4EU</w:t>
      </w:r>
    </w:p>
    <w:p w14:paraId="6200371F" w14:textId="05F710D4" w:rsidR="004B2158" w:rsidRDefault="001637B9" w:rsidP="00FD5EA7">
      <w:pPr>
        <w:rPr>
          <w:rFonts w:ascii="Cambria" w:hAnsi="Cambria"/>
          <w:sz w:val="24"/>
          <w:szCs w:val="24"/>
        </w:rPr>
      </w:pPr>
      <w:r>
        <w:rPr>
          <w:rFonts w:ascii="Cambria" w:hAnsi="Cambria"/>
          <w:sz w:val="24"/>
          <w:szCs w:val="24"/>
        </w:rPr>
        <w:t>Lucy White, BmedSc, PGDip, Physicians Associate and Medical Student at Kent and Medway Medical School, Pears Building, Parkwood Road, University of Kent, CT2 7FS.</w:t>
      </w:r>
    </w:p>
    <w:p w14:paraId="793C368A" w14:textId="3BD7D481" w:rsidR="00D1221D" w:rsidRPr="00463D25" w:rsidRDefault="00EC76AA" w:rsidP="00FD5EA7">
      <w:pPr>
        <w:rPr>
          <w:rFonts w:ascii="Cambria" w:hAnsi="Cambria"/>
          <w:sz w:val="24"/>
          <w:szCs w:val="24"/>
        </w:rPr>
      </w:pPr>
      <w:r w:rsidRPr="00463D25">
        <w:rPr>
          <w:rFonts w:ascii="Cambria" w:hAnsi="Cambria"/>
          <w:sz w:val="24"/>
          <w:szCs w:val="24"/>
        </w:rPr>
        <w:t xml:space="preserve">Dr </w:t>
      </w:r>
      <w:r w:rsidR="00D1221D" w:rsidRPr="00463D25">
        <w:rPr>
          <w:rFonts w:ascii="Cambria" w:hAnsi="Cambria"/>
          <w:sz w:val="24"/>
          <w:szCs w:val="24"/>
        </w:rPr>
        <w:t>Faraz Mughal, DCH, MPhil, FRCGP, GP and National Institute for Health and Care Research Doctoral Fellow, School of Medicine, Keele University, Keele, ST5 5BG</w:t>
      </w:r>
      <w:r w:rsidR="007308EA" w:rsidRPr="00463D25">
        <w:rPr>
          <w:rFonts w:ascii="Cambria" w:hAnsi="Cambria"/>
          <w:sz w:val="24"/>
          <w:szCs w:val="24"/>
        </w:rPr>
        <w:t xml:space="preserve">. RCGP Adolescent Health Group. </w:t>
      </w:r>
    </w:p>
    <w:p w14:paraId="0316900F" w14:textId="120389C3" w:rsidR="00FD5EA7" w:rsidRPr="00463D25" w:rsidRDefault="00FD5EA7" w:rsidP="00FD5EA7">
      <w:pPr>
        <w:rPr>
          <w:rFonts w:ascii="Cambria" w:hAnsi="Cambria"/>
          <w:sz w:val="24"/>
          <w:szCs w:val="24"/>
        </w:rPr>
      </w:pPr>
      <w:r w:rsidRPr="00463D25">
        <w:rPr>
          <w:rFonts w:ascii="Cambria" w:hAnsi="Cambria"/>
          <w:sz w:val="24"/>
          <w:szCs w:val="24"/>
        </w:rPr>
        <w:t xml:space="preserve">Word count. </w:t>
      </w:r>
      <w:r w:rsidR="00603164">
        <w:rPr>
          <w:rFonts w:ascii="Cambria" w:hAnsi="Cambria"/>
          <w:sz w:val="24"/>
          <w:szCs w:val="24"/>
        </w:rPr>
        <w:t>938</w:t>
      </w:r>
    </w:p>
    <w:p w14:paraId="783C5E08" w14:textId="7AA0CBC8" w:rsidR="00FD5EA7" w:rsidRPr="00463D25" w:rsidRDefault="00FD5EA7" w:rsidP="00FD5EA7">
      <w:pPr>
        <w:rPr>
          <w:rFonts w:ascii="Cambria" w:hAnsi="Cambria"/>
          <w:sz w:val="24"/>
          <w:szCs w:val="24"/>
        </w:rPr>
      </w:pPr>
      <w:r w:rsidRPr="00463D25">
        <w:rPr>
          <w:rFonts w:ascii="Cambria" w:hAnsi="Cambria"/>
          <w:sz w:val="24"/>
          <w:szCs w:val="24"/>
        </w:rPr>
        <w:t>References.</w:t>
      </w:r>
      <w:r w:rsidR="00951ACA">
        <w:rPr>
          <w:rFonts w:ascii="Cambria" w:hAnsi="Cambria"/>
          <w:sz w:val="24"/>
          <w:szCs w:val="24"/>
        </w:rPr>
        <w:t xml:space="preserve"> 12</w:t>
      </w:r>
    </w:p>
    <w:p w14:paraId="5B514800" w14:textId="77777777" w:rsidR="00463D25" w:rsidRPr="00463D25" w:rsidRDefault="00EC76AA" w:rsidP="00FD5EA7">
      <w:pPr>
        <w:rPr>
          <w:rFonts w:ascii="Cambria" w:hAnsi="Cambria"/>
          <w:sz w:val="24"/>
          <w:szCs w:val="24"/>
        </w:rPr>
      </w:pPr>
      <w:r w:rsidRPr="00463D25">
        <w:rPr>
          <w:rFonts w:ascii="Cambria" w:hAnsi="Cambria"/>
          <w:sz w:val="24"/>
          <w:szCs w:val="24"/>
        </w:rPr>
        <w:t>Conflicts of interest.</w:t>
      </w:r>
      <w:r w:rsidR="00C42530" w:rsidRPr="00463D25">
        <w:rPr>
          <w:rFonts w:ascii="Cambria" w:hAnsi="Cambria"/>
          <w:sz w:val="24"/>
          <w:szCs w:val="24"/>
        </w:rPr>
        <w:t xml:space="preserve"> </w:t>
      </w:r>
    </w:p>
    <w:p w14:paraId="697D14D8" w14:textId="0E9A8D9D" w:rsidR="00EC76AA" w:rsidRPr="00463D25" w:rsidRDefault="009364EE" w:rsidP="00FD5EA7">
      <w:pPr>
        <w:rPr>
          <w:rFonts w:ascii="Cambria" w:hAnsi="Cambria"/>
          <w:sz w:val="24"/>
          <w:szCs w:val="24"/>
        </w:rPr>
      </w:pPr>
      <w:r>
        <w:rPr>
          <w:rFonts w:ascii="Cambria" w:hAnsi="Cambria"/>
          <w:sz w:val="24"/>
          <w:szCs w:val="24"/>
        </w:rPr>
        <w:t>IW, LH,</w:t>
      </w:r>
      <w:r w:rsidR="00951ACA">
        <w:rPr>
          <w:rFonts w:ascii="Cambria" w:hAnsi="Cambria"/>
          <w:sz w:val="24"/>
          <w:szCs w:val="24"/>
        </w:rPr>
        <w:t xml:space="preserve"> MD (former chair),</w:t>
      </w:r>
      <w:r>
        <w:rPr>
          <w:rFonts w:ascii="Cambria" w:hAnsi="Cambria"/>
          <w:sz w:val="24"/>
          <w:szCs w:val="24"/>
        </w:rPr>
        <w:t xml:space="preserve"> SL</w:t>
      </w:r>
      <w:r w:rsidR="00836C26">
        <w:rPr>
          <w:rFonts w:ascii="Cambria" w:hAnsi="Cambria"/>
          <w:sz w:val="24"/>
          <w:szCs w:val="24"/>
        </w:rPr>
        <w:t xml:space="preserve"> (chair)</w:t>
      </w:r>
      <w:r>
        <w:rPr>
          <w:rFonts w:ascii="Cambria" w:hAnsi="Cambria"/>
          <w:sz w:val="24"/>
          <w:szCs w:val="24"/>
        </w:rPr>
        <w:t>, EP</w:t>
      </w:r>
      <w:r w:rsidR="00836C26">
        <w:rPr>
          <w:rFonts w:ascii="Cambria" w:hAnsi="Cambria"/>
          <w:sz w:val="24"/>
          <w:szCs w:val="24"/>
        </w:rPr>
        <w:t xml:space="preserve"> (vice-chair)</w:t>
      </w:r>
      <w:r>
        <w:rPr>
          <w:rFonts w:ascii="Cambria" w:hAnsi="Cambria"/>
          <w:sz w:val="24"/>
          <w:szCs w:val="24"/>
        </w:rPr>
        <w:t>, and FM</w:t>
      </w:r>
      <w:r w:rsidR="00C42530" w:rsidRPr="00463D25">
        <w:rPr>
          <w:rFonts w:ascii="Cambria" w:hAnsi="Cambria"/>
          <w:sz w:val="24"/>
          <w:szCs w:val="24"/>
        </w:rPr>
        <w:t xml:space="preserve"> are members of the RCGP Adolescent Health Group.</w:t>
      </w:r>
    </w:p>
    <w:p w14:paraId="1E30848F" w14:textId="77777777" w:rsidR="00C42530" w:rsidRPr="00463D25" w:rsidRDefault="00EC76AA" w:rsidP="00FD5EA7">
      <w:pPr>
        <w:rPr>
          <w:rFonts w:ascii="Cambria" w:hAnsi="Cambria"/>
          <w:sz w:val="24"/>
          <w:szCs w:val="24"/>
        </w:rPr>
      </w:pPr>
      <w:r w:rsidRPr="00463D25">
        <w:rPr>
          <w:rFonts w:ascii="Cambria" w:hAnsi="Cambria"/>
          <w:sz w:val="24"/>
          <w:szCs w:val="24"/>
        </w:rPr>
        <w:t xml:space="preserve">Funding. </w:t>
      </w:r>
    </w:p>
    <w:p w14:paraId="08A54C9B" w14:textId="77777777" w:rsidR="00E52AB5" w:rsidRDefault="00EC76AA" w:rsidP="00561315">
      <w:pPr>
        <w:rPr>
          <w:rFonts w:ascii="Cambria" w:hAnsi="Cambria"/>
          <w:sz w:val="24"/>
          <w:szCs w:val="24"/>
        </w:rPr>
      </w:pPr>
      <w:r w:rsidRPr="00463D25">
        <w:rPr>
          <w:rFonts w:ascii="Cambria" w:hAnsi="Cambria"/>
          <w:sz w:val="24"/>
          <w:szCs w:val="24"/>
        </w:rPr>
        <w:t xml:space="preserve">Faraz Mughal, Doctoral Fellow, is funded by NIHR (300957). The views in this manuscript are those of the authors, and not necessarily those of the NIHR, NHS, or Department for Health and Social Care. </w:t>
      </w:r>
    </w:p>
    <w:p w14:paraId="0D23A028" w14:textId="24FC9322" w:rsidR="00561315" w:rsidRPr="0095331F" w:rsidRDefault="00561315" w:rsidP="00561315">
      <w:pPr>
        <w:rPr>
          <w:rFonts w:ascii="Cambria" w:hAnsi="Cambria"/>
          <w:sz w:val="24"/>
          <w:szCs w:val="24"/>
        </w:rPr>
      </w:pPr>
      <w:r w:rsidRPr="00561315">
        <w:rPr>
          <w:b/>
          <w:sz w:val="24"/>
          <w:szCs w:val="28"/>
        </w:rPr>
        <w:lastRenderedPageBreak/>
        <w:t xml:space="preserve">National </w:t>
      </w:r>
      <w:r w:rsidR="00ED0C89">
        <w:rPr>
          <w:b/>
          <w:sz w:val="24"/>
          <w:szCs w:val="28"/>
        </w:rPr>
        <w:t>p</w:t>
      </w:r>
      <w:r w:rsidRPr="00561315">
        <w:rPr>
          <w:b/>
          <w:sz w:val="24"/>
          <w:szCs w:val="28"/>
        </w:rPr>
        <w:t>riority</w:t>
      </w:r>
    </w:p>
    <w:p w14:paraId="3E80DF91" w14:textId="388B7C46" w:rsidR="00CD2D9A" w:rsidRPr="004F02DC" w:rsidRDefault="00754970">
      <w:r>
        <w:t>In 2019 the</w:t>
      </w:r>
      <w:r w:rsidR="007B0670" w:rsidRPr="007B0670">
        <w:t xml:space="preserve"> UK</w:t>
      </w:r>
      <w:r w:rsidR="00EC3E2E">
        <w:t xml:space="preserve"> Government set </w:t>
      </w:r>
      <w:r w:rsidR="00EC3E2E" w:rsidRPr="004F02DC">
        <w:t>out</w:t>
      </w:r>
      <w:r w:rsidR="007B0670" w:rsidRPr="004F02DC">
        <w:t xml:space="preserve"> to make England smoke</w:t>
      </w:r>
      <w:r w:rsidR="004466E0" w:rsidRPr="004F02DC">
        <w:t xml:space="preserve"> </w:t>
      </w:r>
      <w:r w:rsidR="007B0670" w:rsidRPr="004F02DC">
        <w:t>free (smoking prevalence of 5% or less)</w:t>
      </w:r>
      <w:r w:rsidRPr="004F02DC">
        <w:t xml:space="preserve"> by 2030</w:t>
      </w:r>
      <w:r w:rsidR="00EC3E2E" w:rsidRPr="004F02DC">
        <w:t xml:space="preserve"> (1)</w:t>
      </w:r>
      <w:r w:rsidR="007B0670" w:rsidRPr="004F02DC">
        <w:t>. The ‘Tobacco Co</w:t>
      </w:r>
      <w:r w:rsidR="00EC3E2E" w:rsidRPr="004F02DC">
        <w:t xml:space="preserve">ntrol Plan for England’ states </w:t>
      </w:r>
      <w:r w:rsidR="00CD2D9A" w:rsidRPr="004F02DC">
        <w:t>smoking</w:t>
      </w:r>
      <w:r w:rsidR="00EC3E2E" w:rsidRPr="004F02DC">
        <w:t xml:space="preserve"> as</w:t>
      </w:r>
      <w:r w:rsidR="007B0670" w:rsidRPr="004F02DC">
        <w:t xml:space="preserve"> the single largest cause of preventable deaths</w:t>
      </w:r>
      <w:r w:rsidR="00CD2D9A" w:rsidRPr="004F02DC">
        <w:t>, with almost 6 million people sti</w:t>
      </w:r>
      <w:r w:rsidR="00EC3E2E" w:rsidRPr="004F02DC">
        <w:t>ll smoking in the UK (</w:t>
      </w:r>
      <w:r w:rsidR="00CD2D9A" w:rsidRPr="004F02DC">
        <w:t>1)</w:t>
      </w:r>
      <w:r w:rsidR="009338A9" w:rsidRPr="004F02DC">
        <w:t xml:space="preserve">. </w:t>
      </w:r>
    </w:p>
    <w:p w14:paraId="1143DA0C" w14:textId="5B0DAFC3" w:rsidR="00E53E9D" w:rsidRPr="004F02DC" w:rsidRDefault="005846FA">
      <w:r w:rsidRPr="004F02DC">
        <w:t>This</w:t>
      </w:r>
      <w:r w:rsidR="003C03F3" w:rsidRPr="004F02DC">
        <w:t xml:space="preserve"> plan also</w:t>
      </w:r>
      <w:r w:rsidR="00CD2D9A" w:rsidRPr="004F02DC">
        <w:t xml:space="preserve"> </w:t>
      </w:r>
      <w:r w:rsidR="007B0670" w:rsidRPr="004F02DC">
        <w:t>sets out to ‘eliminate smoking in under 18s and achieve the first smoke free generation’</w:t>
      </w:r>
      <w:r w:rsidR="00E53E9D" w:rsidRPr="004F02DC">
        <w:t xml:space="preserve"> (1)</w:t>
      </w:r>
      <w:r w:rsidR="007B0670" w:rsidRPr="004F02DC">
        <w:t>.</w:t>
      </w:r>
      <w:r w:rsidRPr="004F02DC">
        <w:t xml:space="preserve"> </w:t>
      </w:r>
      <w:r w:rsidR="003C03F3" w:rsidRPr="004F02DC">
        <w:t xml:space="preserve"> An </w:t>
      </w:r>
      <w:r w:rsidRPr="004F02DC">
        <w:t xml:space="preserve">independent ‘Khan review’ into the smoke free policy in 2022 set out 15 recommendations </w:t>
      </w:r>
      <w:r w:rsidR="00E53E9D" w:rsidRPr="004F02DC">
        <w:t>to support smoking cessation (2)</w:t>
      </w:r>
      <w:r w:rsidR="003C03F3" w:rsidRPr="004F02DC">
        <w:t>.</w:t>
      </w:r>
      <w:r w:rsidR="005F0C4C" w:rsidRPr="004F02DC">
        <w:t xml:space="preserve"> </w:t>
      </w:r>
      <w:r w:rsidR="003154C3" w:rsidRPr="004F02DC">
        <w:t>Crucially</w:t>
      </w:r>
      <w:r w:rsidRPr="004F02DC">
        <w:t>,</w:t>
      </w:r>
      <w:r w:rsidR="009070FB" w:rsidRPr="004F02DC">
        <w:t xml:space="preserve"> promoting the use of</w:t>
      </w:r>
      <w:r w:rsidRPr="004F02DC">
        <w:t xml:space="preserve"> e</w:t>
      </w:r>
      <w:r w:rsidR="003C03F3" w:rsidRPr="004F02DC">
        <w:t>-cigarettes</w:t>
      </w:r>
      <w:r w:rsidR="009070FB" w:rsidRPr="004F02DC">
        <w:t xml:space="preserve"> in existing smokers</w:t>
      </w:r>
      <w:r w:rsidR="003C03F3" w:rsidRPr="004F02DC">
        <w:t xml:space="preserve"> </w:t>
      </w:r>
      <w:r w:rsidR="005A7FB3" w:rsidRPr="004F02DC">
        <w:t>h</w:t>
      </w:r>
      <w:r w:rsidR="009070FB" w:rsidRPr="004F02DC">
        <w:t>as</w:t>
      </w:r>
      <w:r w:rsidR="005A7FB3" w:rsidRPr="004F02DC">
        <w:t xml:space="preserve"> been suggested as a key element to achieve the </w:t>
      </w:r>
      <w:r w:rsidR="00092605" w:rsidRPr="004F02DC">
        <w:t>smokefree</w:t>
      </w:r>
      <w:r w:rsidR="005A7FB3" w:rsidRPr="004F02DC">
        <w:t xml:space="preserve"> targe</w:t>
      </w:r>
      <w:r w:rsidR="009070FB" w:rsidRPr="004F02DC">
        <w:t>t</w:t>
      </w:r>
      <w:r w:rsidR="00E53E9D" w:rsidRPr="004F02DC">
        <w:t xml:space="preserve"> (2)</w:t>
      </w:r>
      <w:r w:rsidRPr="004F02DC">
        <w:t xml:space="preserve">. </w:t>
      </w:r>
      <w:r w:rsidR="003C03F3" w:rsidRPr="004F02DC">
        <w:t>The free ‘swap to stop packs’ launched April 2023</w:t>
      </w:r>
      <w:r w:rsidR="00FB079A" w:rsidRPr="004F02DC">
        <w:t xml:space="preserve"> aims</w:t>
      </w:r>
      <w:r w:rsidR="003C03F3" w:rsidRPr="004F02DC">
        <w:t xml:space="preserve"> to provide one million </w:t>
      </w:r>
      <w:r w:rsidR="00AC49A9" w:rsidRPr="004F02DC">
        <w:t xml:space="preserve">cigarette </w:t>
      </w:r>
      <w:r w:rsidR="003C03F3" w:rsidRPr="004F02DC">
        <w:t>smokers with e-cigarettes in exchange</w:t>
      </w:r>
      <w:r w:rsidR="00AC49A9" w:rsidRPr="004F02DC">
        <w:t xml:space="preserve">. </w:t>
      </w:r>
      <w:r w:rsidR="003C03F3" w:rsidRPr="004F02DC">
        <w:t>The</w:t>
      </w:r>
      <w:r w:rsidR="00E53E9D" w:rsidRPr="004F02DC">
        <w:t xml:space="preserve"> Khan</w:t>
      </w:r>
      <w:r w:rsidR="003C03F3" w:rsidRPr="004F02DC">
        <w:t xml:space="preserve"> </w:t>
      </w:r>
      <w:r w:rsidR="00827426" w:rsidRPr="004F02DC">
        <w:t>review</w:t>
      </w:r>
      <w:r w:rsidR="003C03F3" w:rsidRPr="004F02DC">
        <w:t xml:space="preserve"> did acknowledge the need to reduce young people’s uptake of e-cigarettes by banning child friendly </w:t>
      </w:r>
      <w:r w:rsidR="00F47539" w:rsidRPr="004F02DC">
        <w:t xml:space="preserve">labelling and </w:t>
      </w:r>
      <w:r w:rsidR="003C03F3" w:rsidRPr="004F02DC">
        <w:t>packaging</w:t>
      </w:r>
      <w:r w:rsidR="00FE387E" w:rsidRPr="004F02DC">
        <w:t>.</w:t>
      </w:r>
      <w:r w:rsidR="003C03F3" w:rsidRPr="004F02DC">
        <w:t xml:space="preserve"> </w:t>
      </w:r>
      <w:r w:rsidR="00F1528D" w:rsidRPr="004F02DC">
        <w:t>In the UK</w:t>
      </w:r>
      <w:r w:rsidR="00092605" w:rsidRPr="004F02DC">
        <w:t>,</w:t>
      </w:r>
      <w:r w:rsidR="00F1528D" w:rsidRPr="004F02DC">
        <w:t xml:space="preserve"> selling e</w:t>
      </w:r>
      <w:r w:rsidR="006E0695" w:rsidRPr="004F02DC">
        <w:t xml:space="preserve">-cigarettes </w:t>
      </w:r>
      <w:r w:rsidR="00F1528D" w:rsidRPr="004F02DC">
        <w:t>to</w:t>
      </w:r>
      <w:r w:rsidR="003C03F3" w:rsidRPr="004F02DC">
        <w:t xml:space="preserve"> under 18 year olds</w:t>
      </w:r>
      <w:r w:rsidR="00F54308" w:rsidRPr="004F02DC">
        <w:t xml:space="preserve"> is illegal</w:t>
      </w:r>
      <w:r w:rsidR="003C03F3" w:rsidRPr="004F02DC">
        <w:t xml:space="preserve"> </w:t>
      </w:r>
      <w:r w:rsidR="00E53E9D" w:rsidRPr="004F02DC">
        <w:t>(3)</w:t>
      </w:r>
      <w:r w:rsidR="003C03F3" w:rsidRPr="004F02DC">
        <w:t xml:space="preserve">. </w:t>
      </w:r>
    </w:p>
    <w:p w14:paraId="41876C15" w14:textId="209BD3EC" w:rsidR="00E53E9D" w:rsidRPr="004F02DC" w:rsidRDefault="008D6C1A">
      <w:r w:rsidRPr="004F02DC">
        <w:t>D</w:t>
      </w:r>
      <w:r w:rsidR="003C03F3" w:rsidRPr="004F02DC">
        <w:t xml:space="preserve">espite recognition that e-cigarettes </w:t>
      </w:r>
      <w:r w:rsidRPr="004F02DC">
        <w:t>should not be</w:t>
      </w:r>
      <w:r w:rsidR="003C03F3" w:rsidRPr="004F02DC">
        <w:t xml:space="preserve"> target</w:t>
      </w:r>
      <w:r w:rsidRPr="004F02DC">
        <w:t>ed at adolescents</w:t>
      </w:r>
      <w:r w:rsidR="003C03F3" w:rsidRPr="004F02DC">
        <w:t xml:space="preserve"> there are</w:t>
      </w:r>
      <w:r w:rsidR="005846FA" w:rsidRPr="004F02DC">
        <w:t xml:space="preserve"> growing health and environmental concerns over e-cigarette use in </w:t>
      </w:r>
      <w:r w:rsidR="00951ACA" w:rsidRPr="004F02DC">
        <w:t>young people. This editorial</w:t>
      </w:r>
      <w:r w:rsidR="00E53E9D" w:rsidRPr="004F02DC">
        <w:t xml:space="preserve"> highlight</w:t>
      </w:r>
      <w:r w:rsidR="00092605" w:rsidRPr="004F02DC">
        <w:t>s</w:t>
      </w:r>
      <w:r w:rsidR="00E53E9D" w:rsidRPr="004F02DC">
        <w:t xml:space="preserve"> the concerns </w:t>
      </w:r>
      <w:r w:rsidR="0097786C" w:rsidRPr="004F02DC">
        <w:t>about</w:t>
      </w:r>
      <w:r w:rsidR="00E53E9D" w:rsidRPr="004F02DC">
        <w:t xml:space="preserve"> adolescen</w:t>
      </w:r>
      <w:r w:rsidR="00092605" w:rsidRPr="004F02DC">
        <w:t>ts</w:t>
      </w:r>
      <w:r w:rsidR="0097786C" w:rsidRPr="004F02DC">
        <w:t>,</w:t>
      </w:r>
      <w:r w:rsidR="00E53E9D" w:rsidRPr="004F02DC">
        <w:t xml:space="preserve"> and</w:t>
      </w:r>
      <w:r w:rsidR="0097786C" w:rsidRPr="004F02DC">
        <w:t xml:space="preserve"> offers</w:t>
      </w:r>
      <w:r w:rsidR="00E53E9D" w:rsidRPr="004F02DC">
        <w:t xml:space="preserve"> </w:t>
      </w:r>
      <w:r w:rsidR="005846FA" w:rsidRPr="004F02DC">
        <w:t>support</w:t>
      </w:r>
      <w:r w:rsidR="0097786C" w:rsidRPr="004F02DC">
        <w:t xml:space="preserve"> to</w:t>
      </w:r>
      <w:r w:rsidR="005846FA" w:rsidRPr="004F02DC">
        <w:t xml:space="preserve"> </w:t>
      </w:r>
      <w:r w:rsidR="00D70D24" w:rsidRPr="004F02DC">
        <w:t xml:space="preserve">primary care </w:t>
      </w:r>
      <w:r w:rsidR="005846FA" w:rsidRPr="004F02DC">
        <w:t>practitioners</w:t>
      </w:r>
      <w:r w:rsidR="00E53E9D" w:rsidRPr="004F02DC">
        <w:t xml:space="preserve"> when </w:t>
      </w:r>
      <w:r w:rsidR="00D70D24" w:rsidRPr="004F02DC">
        <w:t xml:space="preserve">assessing </w:t>
      </w:r>
      <w:r w:rsidR="00E53E9D" w:rsidRPr="004F02DC">
        <w:t>e-cigarette use in young people</w:t>
      </w:r>
      <w:r w:rsidR="005846FA" w:rsidRPr="004F02DC">
        <w:t xml:space="preserve">. </w:t>
      </w:r>
    </w:p>
    <w:p w14:paraId="301B9757" w14:textId="71857617" w:rsidR="00E53E9D" w:rsidRPr="004F02DC" w:rsidRDefault="005A5D55" w:rsidP="00E53E9D">
      <w:pPr>
        <w:rPr>
          <w:b/>
          <w:sz w:val="24"/>
          <w:szCs w:val="24"/>
        </w:rPr>
      </w:pPr>
      <w:r w:rsidRPr="004F02DC">
        <w:rPr>
          <w:b/>
          <w:sz w:val="24"/>
          <w:szCs w:val="24"/>
        </w:rPr>
        <w:t>What are e-cigarettes?</w:t>
      </w:r>
    </w:p>
    <w:p w14:paraId="3FD3817E" w14:textId="32CD805C" w:rsidR="00E53E9D" w:rsidRPr="004F02DC" w:rsidRDefault="00E53E9D">
      <w:r w:rsidRPr="004F02DC">
        <w:t>E-cigarettes are electronic nicotine delivery systems or electronic non-nicotine delivery systems. They require heating, vaporising an e-liquid mixture via lithium battery power, so it can be inhaled. The e-liquid consists most commonly of water, propylene glycol, nicotine, and flavourings. There are over 7000 flavours (4).</w:t>
      </w:r>
    </w:p>
    <w:p w14:paraId="6264A679" w14:textId="39B7EBE2" w:rsidR="007E69F7" w:rsidRPr="004F02DC" w:rsidRDefault="007E69F7" w:rsidP="007E69F7">
      <w:pPr>
        <w:rPr>
          <w:b/>
          <w:sz w:val="24"/>
        </w:rPr>
      </w:pPr>
      <w:r w:rsidRPr="004F02DC">
        <w:rPr>
          <w:b/>
          <w:sz w:val="24"/>
        </w:rPr>
        <w:t xml:space="preserve">Young </w:t>
      </w:r>
      <w:r w:rsidR="00ED0C89" w:rsidRPr="004F02DC">
        <w:rPr>
          <w:b/>
          <w:sz w:val="24"/>
        </w:rPr>
        <w:t>p</w:t>
      </w:r>
      <w:r w:rsidRPr="004F02DC">
        <w:rPr>
          <w:b/>
          <w:sz w:val="24"/>
        </w:rPr>
        <w:t xml:space="preserve">eople and </w:t>
      </w:r>
      <w:r w:rsidR="002A1931" w:rsidRPr="004F02DC">
        <w:rPr>
          <w:b/>
          <w:sz w:val="24"/>
        </w:rPr>
        <w:t>e-cigarette</w:t>
      </w:r>
      <w:r w:rsidR="001525F7" w:rsidRPr="004F02DC">
        <w:rPr>
          <w:b/>
          <w:sz w:val="24"/>
        </w:rPr>
        <w:t>s</w:t>
      </w:r>
    </w:p>
    <w:p w14:paraId="5D92B6CA" w14:textId="758508C0" w:rsidR="00E53E9D" w:rsidRPr="004F02DC" w:rsidRDefault="005846FA" w:rsidP="007E69F7">
      <w:r w:rsidRPr="004F02DC">
        <w:t xml:space="preserve">E-cigarette use, </w:t>
      </w:r>
      <w:r w:rsidR="009920DC" w:rsidRPr="004F02DC">
        <w:t xml:space="preserve">commonly known as </w:t>
      </w:r>
      <w:r w:rsidRPr="004F02DC">
        <w:t xml:space="preserve">vaping, </w:t>
      </w:r>
      <w:r w:rsidR="007E69F7" w:rsidRPr="004F02DC">
        <w:t>among the adolescent population</w:t>
      </w:r>
      <w:r w:rsidRPr="004F02DC">
        <w:t xml:space="preserve"> appears to be increasing</w:t>
      </w:r>
      <w:r w:rsidR="00951ACA" w:rsidRPr="004F02DC">
        <w:t>.</w:t>
      </w:r>
      <w:r w:rsidR="00DF61B6" w:rsidRPr="004F02DC">
        <w:t xml:space="preserve"> </w:t>
      </w:r>
      <w:r w:rsidR="00DB3294" w:rsidRPr="004F02DC">
        <w:t>In 2023</w:t>
      </w:r>
      <w:r w:rsidR="003B7649" w:rsidRPr="004F02DC">
        <w:t>,</w:t>
      </w:r>
      <w:r w:rsidR="00885BA1" w:rsidRPr="004F02DC">
        <w:t xml:space="preserve"> 21% of 11-18 year olds </w:t>
      </w:r>
      <w:r w:rsidR="00996CC7" w:rsidRPr="004F02DC">
        <w:t xml:space="preserve">in Great Britain </w:t>
      </w:r>
      <w:r w:rsidR="00885BA1" w:rsidRPr="004F02DC">
        <w:t>had tried vaping, an increase from 13.9% in 2020 before the first lockdown</w:t>
      </w:r>
      <w:r w:rsidR="00D22198" w:rsidRPr="004F02DC">
        <w:t xml:space="preserve"> (</w:t>
      </w:r>
      <w:hyperlink r:id="rId8" w:history="1">
        <w:r w:rsidR="00D22198" w:rsidRPr="004F02DC">
          <w:rPr>
            <w:rStyle w:val="Hyperlink"/>
          </w:rPr>
          <w:t>ASH June 2023</w:t>
        </w:r>
      </w:hyperlink>
      <w:r w:rsidR="00D22198" w:rsidRPr="004F02DC">
        <w:t>)</w:t>
      </w:r>
      <w:r w:rsidR="00885BA1" w:rsidRPr="004F02DC">
        <w:t>.</w:t>
      </w:r>
      <w:r w:rsidR="003B7649" w:rsidRPr="004F02DC">
        <w:t xml:space="preserve"> </w:t>
      </w:r>
      <w:r w:rsidR="0083594E" w:rsidRPr="004F02DC">
        <w:t>Around 8% of young people are currently using e-cigarettes.</w:t>
      </w:r>
      <w:r w:rsidR="00E57544" w:rsidRPr="004F02DC">
        <w:t xml:space="preserve"> </w:t>
      </w:r>
      <w:r w:rsidR="00E53E9D" w:rsidRPr="004F02DC">
        <w:t>There are concerns that young people can perceive e-cigarettes as harmless: the main reason</w:t>
      </w:r>
      <w:r w:rsidR="007A66BF" w:rsidRPr="004F02DC">
        <w:t xml:space="preserve"> of use in those who had never smoked</w:t>
      </w:r>
      <w:r w:rsidR="00E53E9D" w:rsidRPr="004F02DC">
        <w:t xml:space="preserve"> was ‘to give it a try’</w:t>
      </w:r>
      <w:r w:rsidR="00D96ED5" w:rsidRPr="004F02DC">
        <w:t xml:space="preserve"> </w:t>
      </w:r>
      <w:r w:rsidR="00265C32" w:rsidRPr="004F02DC">
        <w:t>while recognising a</w:t>
      </w:r>
      <w:r w:rsidR="00D96ED5" w:rsidRPr="004F02DC">
        <w:t xml:space="preserve"> lack of awareness of ingredients and their effects</w:t>
      </w:r>
      <w:r w:rsidR="00E53E9D" w:rsidRPr="004F02DC">
        <w:t xml:space="preserve"> (3). </w:t>
      </w:r>
    </w:p>
    <w:p w14:paraId="7AFB35C2" w14:textId="77777777" w:rsidR="00E53E9D" w:rsidRPr="004F02DC" w:rsidRDefault="00E53E9D" w:rsidP="00E53E9D">
      <w:pPr>
        <w:rPr>
          <w:b/>
          <w:sz w:val="24"/>
        </w:rPr>
      </w:pPr>
      <w:r w:rsidRPr="004F02DC">
        <w:rPr>
          <w:b/>
          <w:sz w:val="24"/>
        </w:rPr>
        <w:t>A new ecological threat</w:t>
      </w:r>
    </w:p>
    <w:p w14:paraId="124A3F00" w14:textId="3DD4EE26" w:rsidR="00E53E9D" w:rsidRPr="004F02DC" w:rsidRDefault="00E53E9D" w:rsidP="00E53E9D">
      <w:r w:rsidRPr="004F02DC">
        <w:t>Disposable e-cigarette models (which are pre-filled with liquid and used only once) are the most popular type of vaping device and their use is increasin</w:t>
      </w:r>
      <w:r w:rsidR="00EE1334" w:rsidRPr="004F02DC">
        <w:t>g</w:t>
      </w:r>
      <w:r w:rsidRPr="004F02DC">
        <w:t xml:space="preserve"> (3). </w:t>
      </w:r>
      <w:r w:rsidR="00184F57" w:rsidRPr="004F02DC">
        <w:t>In 2022, j</w:t>
      </w:r>
      <w:r w:rsidR="00EE1334" w:rsidRPr="004F02DC">
        <w:t>ust over half</w:t>
      </w:r>
      <w:r w:rsidRPr="004F02DC">
        <w:t xml:space="preserve"> of 11 to 18 year olds</w:t>
      </w:r>
      <w:r w:rsidR="00560BD9" w:rsidRPr="004F02DC">
        <w:t xml:space="preserve"> in Great Britain</w:t>
      </w:r>
      <w:r w:rsidRPr="004F02DC">
        <w:t xml:space="preserve"> who currently vape use disposables, whilst 18.7%</w:t>
      </w:r>
      <w:r w:rsidR="00EE1334" w:rsidRPr="004F02DC">
        <w:t>,</w:t>
      </w:r>
      <w:r w:rsidRPr="004F02DC">
        <w:t xml:space="preserve"> use tank models (reusable and rechargeable kits)</w:t>
      </w:r>
      <w:r w:rsidR="006E62F2" w:rsidRPr="004F02DC">
        <w:t xml:space="preserve"> (3)</w:t>
      </w:r>
      <w:r w:rsidRPr="004F02DC">
        <w:t>.</w:t>
      </w:r>
    </w:p>
    <w:p w14:paraId="728888F6" w14:textId="0935A5CA" w:rsidR="00E53E9D" w:rsidRPr="00C12E17" w:rsidRDefault="00E53E9D" w:rsidP="007E69F7">
      <w:r w:rsidRPr="004F02DC">
        <w:t xml:space="preserve">The Lancet recently highlighted environment concerns </w:t>
      </w:r>
      <w:r w:rsidR="00585505" w:rsidRPr="004F02DC">
        <w:t>with regards to</w:t>
      </w:r>
      <w:r w:rsidRPr="004F02DC">
        <w:t xml:space="preserve"> incorrect vape disposal due to the release of plastic, electronic and hazardous chemical waste into the environment (</w:t>
      </w:r>
      <w:r w:rsidR="00C8076E" w:rsidRPr="004F02DC">
        <w:t>5</w:t>
      </w:r>
      <w:r w:rsidRPr="004F02DC">
        <w:t>). Users can be potentially unaware of the need for recycling, and disposable</w:t>
      </w:r>
      <w:r>
        <w:t xml:space="preserve"> vapes are designed in such a way </w:t>
      </w:r>
      <w:r w:rsidRPr="00C12E17">
        <w:t>that they can be difficult to disassemble (</w:t>
      </w:r>
      <w:r w:rsidR="00C8076E" w:rsidRPr="00C12E17">
        <w:t>5</w:t>
      </w:r>
      <w:r w:rsidRPr="00C12E17">
        <w:t>).</w:t>
      </w:r>
      <w:r w:rsidR="00310F0A" w:rsidRPr="00C12E17">
        <w:t xml:space="preserve"> The Royal College of Paediatricians has called for a ban of all disposable e-cigarettes (6). </w:t>
      </w:r>
      <w:r w:rsidRPr="00C12E17">
        <w:t xml:space="preserve"> </w:t>
      </w:r>
    </w:p>
    <w:p w14:paraId="6E8BF3F9" w14:textId="38DBBCCF" w:rsidR="00E53E9D" w:rsidRPr="00C12E17" w:rsidRDefault="00E53E9D" w:rsidP="00E53E9D">
      <w:r w:rsidRPr="00C12E17">
        <w:lastRenderedPageBreak/>
        <w:t xml:space="preserve">It is widely accepted that the marketing of e-cigarettes appears to target adolescents </w:t>
      </w:r>
      <w:r w:rsidR="00314FAB" w:rsidRPr="00C12E17">
        <w:t xml:space="preserve">with newer cheaper disposable products, </w:t>
      </w:r>
      <w:r w:rsidRPr="00C12E17">
        <w:t xml:space="preserve">a </w:t>
      </w:r>
      <w:r w:rsidR="00314FAB" w:rsidRPr="00C12E17">
        <w:t>multitude of flavours available</w:t>
      </w:r>
      <w:r w:rsidR="00310F0A" w:rsidRPr="00C12E17">
        <w:t>,</w:t>
      </w:r>
      <w:r w:rsidR="00314FAB" w:rsidRPr="00C12E17">
        <w:t xml:space="preserve"> and</w:t>
      </w:r>
      <w:r w:rsidRPr="00C12E17">
        <w:t xml:space="preserve"> placement close </w:t>
      </w:r>
      <w:r w:rsidR="00314FAB" w:rsidRPr="00C12E17">
        <w:t>to confectionary by vendors</w:t>
      </w:r>
      <w:r w:rsidR="00310F0A" w:rsidRPr="00C12E17">
        <w:t xml:space="preserve">. </w:t>
      </w:r>
      <w:r w:rsidRPr="00C12E17">
        <w:t>I</w:t>
      </w:r>
      <w:r w:rsidR="00B02853" w:rsidRPr="00C12E17">
        <w:t>n</w:t>
      </w:r>
      <w:r w:rsidRPr="00C12E17">
        <w:t xml:space="preserve"> Australia</w:t>
      </w:r>
      <w:r w:rsidR="00314FAB" w:rsidRPr="00C12E17">
        <w:t>,</w:t>
      </w:r>
      <w:r w:rsidRPr="00C12E17">
        <w:t xml:space="preserve"> </w:t>
      </w:r>
      <w:r w:rsidR="00AE7AF4" w:rsidRPr="00C12E17">
        <w:t>the sale of</w:t>
      </w:r>
      <w:r w:rsidRPr="00C12E17">
        <w:t xml:space="preserve"> </w:t>
      </w:r>
      <w:r w:rsidR="00B02853" w:rsidRPr="00C12E17">
        <w:t>non-prescribed</w:t>
      </w:r>
      <w:r w:rsidR="00463FFF" w:rsidRPr="00C12E17">
        <w:t>,</w:t>
      </w:r>
      <w:r w:rsidR="00B02853" w:rsidRPr="00C12E17">
        <w:t xml:space="preserve"> </w:t>
      </w:r>
      <w:r w:rsidR="00AE7AF4" w:rsidRPr="00C12E17">
        <w:t>nicotine containing e-cigarettes is</w:t>
      </w:r>
      <w:r w:rsidR="000F4137" w:rsidRPr="00C12E17">
        <w:t xml:space="preserve"> to be banned</w:t>
      </w:r>
      <w:r w:rsidR="00E71B3A">
        <w:t xml:space="preserve"> </w:t>
      </w:r>
      <w:r w:rsidR="006A7E40" w:rsidRPr="00C12E17">
        <w:t xml:space="preserve">in young people </w:t>
      </w:r>
      <w:r w:rsidR="00AE7AF4" w:rsidRPr="00C12E17">
        <w:t>and include</w:t>
      </w:r>
      <w:r w:rsidR="00742BBB" w:rsidRPr="00C12E17">
        <w:t>s</w:t>
      </w:r>
      <w:r w:rsidR="00AE7AF4" w:rsidRPr="00C12E17">
        <w:t xml:space="preserve"> disposable </w:t>
      </w:r>
      <w:r w:rsidR="00BC3461" w:rsidRPr="00C12E17">
        <w:t>vapes</w:t>
      </w:r>
      <w:r w:rsidR="00AE7AF4" w:rsidRPr="00C12E17">
        <w:t xml:space="preserve"> (</w:t>
      </w:r>
      <w:r w:rsidR="00C8076E" w:rsidRPr="00C12E17">
        <w:t>7</w:t>
      </w:r>
      <w:r w:rsidR="00AE7AF4" w:rsidRPr="00C12E17">
        <w:t xml:space="preserve">). </w:t>
      </w:r>
    </w:p>
    <w:p w14:paraId="2EC87EF2" w14:textId="5A432E27" w:rsidR="009E749D" w:rsidRPr="00C12E17" w:rsidRDefault="00E53E9D" w:rsidP="00E53E9D">
      <w:pPr>
        <w:rPr>
          <w:b/>
          <w:sz w:val="24"/>
        </w:rPr>
      </w:pPr>
      <w:r w:rsidRPr="00C12E17">
        <w:rPr>
          <w:b/>
          <w:sz w:val="24"/>
        </w:rPr>
        <w:t>Nicotine and the ‘Gateway Effect’</w:t>
      </w:r>
    </w:p>
    <w:p w14:paraId="6914D3BD" w14:textId="6C1F8504" w:rsidR="009E749D" w:rsidRPr="00C12E17" w:rsidRDefault="009E749D" w:rsidP="00E53E9D">
      <w:r w:rsidRPr="00C12E17">
        <w:t>There is debate as to whether use of e-cigarettes increases initiation of tobacco smoking or use of other drugs, termed as the ‘gateway effect’ (</w:t>
      </w:r>
      <w:r w:rsidR="00C8076E" w:rsidRPr="00C12E17">
        <w:t>8</w:t>
      </w:r>
      <w:r w:rsidRPr="00C12E17">
        <w:t xml:space="preserve">). </w:t>
      </w:r>
      <w:r w:rsidR="00E67BFA" w:rsidRPr="00C12E17">
        <w:t xml:space="preserve">There are concerns that early exposure to nicotine </w:t>
      </w:r>
      <w:r w:rsidR="00E71B3A">
        <w:t>through</w:t>
      </w:r>
      <w:r w:rsidR="00E67BFA" w:rsidRPr="00C12E17">
        <w:t xml:space="preserve"> e-cigarette use could drive addictive patterns in the susceptible adolescent brain. </w:t>
      </w:r>
      <w:r w:rsidR="00302E10" w:rsidRPr="00C12E17">
        <w:t>A</w:t>
      </w:r>
      <w:r w:rsidRPr="00C12E17">
        <w:t xml:space="preserve">n ongoing Cochrane review </w:t>
      </w:r>
      <w:r w:rsidR="00302E10" w:rsidRPr="00C12E17">
        <w:t xml:space="preserve">aims to </w:t>
      </w:r>
      <w:r w:rsidRPr="00C12E17">
        <w:t xml:space="preserve">assess the relationship between e-cigarette use and later cigarette smoking in young people </w:t>
      </w:r>
      <w:r w:rsidR="00102B1F" w:rsidRPr="00C12E17">
        <w:t>and</w:t>
      </w:r>
      <w:r w:rsidRPr="00C12E17">
        <w:t xml:space="preserve"> should yield important findings (</w:t>
      </w:r>
      <w:r w:rsidR="00C8076E" w:rsidRPr="00C12E17">
        <w:t>8</w:t>
      </w:r>
      <w:r w:rsidRPr="00C12E17">
        <w:t xml:space="preserve">). </w:t>
      </w:r>
    </w:p>
    <w:p w14:paraId="36867AEC" w14:textId="768BC64D" w:rsidR="00314FAB" w:rsidRPr="00314FAB" w:rsidRDefault="00E53E9D" w:rsidP="00E53E9D">
      <w:r w:rsidRPr="00C12E17">
        <w:t>Th</w:t>
      </w:r>
      <w:r w:rsidR="00242E62" w:rsidRPr="00C12E17">
        <w:t xml:space="preserve">e US outbreak of e-cigarette </w:t>
      </w:r>
      <w:r w:rsidRPr="00C12E17">
        <w:t>vaping associated lung injury (EVALI) from 2019 to 2020 reflects the need for clinicians to remain vigilant to potential complications from use and report these to the MHRA via the yellow card system (</w:t>
      </w:r>
      <w:r w:rsidR="00C8076E" w:rsidRPr="00C12E17">
        <w:t>9</w:t>
      </w:r>
      <w:r w:rsidRPr="00C12E17">
        <w:t xml:space="preserve">). </w:t>
      </w:r>
      <w:r w:rsidR="00E67BFA" w:rsidRPr="00C12E17">
        <w:t>In these cases</w:t>
      </w:r>
      <w:r w:rsidR="00951ACA" w:rsidRPr="00C12E17">
        <w:t>,</w:t>
      </w:r>
      <w:r w:rsidR="00E67BFA" w:rsidRPr="00C12E17">
        <w:t xml:space="preserve"> </w:t>
      </w:r>
      <w:r w:rsidRPr="00C12E17">
        <w:t>Vitamin</w:t>
      </w:r>
      <w:r>
        <w:t xml:space="preserve"> E acetate</w:t>
      </w:r>
      <w:r w:rsidR="00E67BFA">
        <w:t xml:space="preserve"> and </w:t>
      </w:r>
      <w:r w:rsidRPr="00E53E9D">
        <w:t>tetrahydrocannabinol</w:t>
      </w:r>
      <w:r w:rsidR="00511B87">
        <w:t xml:space="preserve"> </w:t>
      </w:r>
      <w:r w:rsidR="00E67BFA">
        <w:t>were additives implicated</w:t>
      </w:r>
      <w:r>
        <w:t xml:space="preserve">, with a small proportion of cases (11%) where nicotine liquids were </w:t>
      </w:r>
      <w:r w:rsidR="005E0339">
        <w:t xml:space="preserve">only </w:t>
      </w:r>
      <w:r>
        <w:t>used (</w:t>
      </w:r>
      <w:r w:rsidR="00C8076E">
        <w:t>9</w:t>
      </w:r>
      <w:r>
        <w:t xml:space="preserve">). </w:t>
      </w:r>
    </w:p>
    <w:p w14:paraId="070085DC" w14:textId="77777777" w:rsidR="00FD46DC" w:rsidRDefault="00E53E9D" w:rsidP="00E53E9D">
      <w:pPr>
        <w:rPr>
          <w:b/>
          <w:sz w:val="24"/>
          <w:szCs w:val="24"/>
        </w:rPr>
      </w:pPr>
      <w:r w:rsidRPr="000707CC">
        <w:rPr>
          <w:b/>
          <w:sz w:val="24"/>
          <w:szCs w:val="24"/>
        </w:rPr>
        <w:t>Communication with young people</w:t>
      </w:r>
    </w:p>
    <w:p w14:paraId="7747D7DC" w14:textId="1A37793C" w:rsidR="005476E9" w:rsidRPr="00FD46DC" w:rsidRDefault="000A3F2F" w:rsidP="00E53E9D">
      <w:pPr>
        <w:rPr>
          <w:b/>
          <w:sz w:val="24"/>
          <w:szCs w:val="24"/>
        </w:rPr>
      </w:pPr>
      <w:r>
        <w:rPr>
          <w:noProof/>
          <w:lang w:eastAsia="en-GB"/>
        </w:rPr>
        <mc:AlternateContent>
          <mc:Choice Requires="wps">
            <w:drawing>
              <wp:anchor distT="45720" distB="45720" distL="114300" distR="114300" simplePos="0" relativeHeight="251659264" behindDoc="0" locked="0" layoutInCell="1" allowOverlap="1" wp14:anchorId="5C6F8C2E" wp14:editId="51A2B42B">
                <wp:simplePos x="0" y="0"/>
                <wp:positionH relativeFrom="margin">
                  <wp:posOffset>-353695</wp:posOffset>
                </wp:positionH>
                <wp:positionV relativeFrom="page">
                  <wp:posOffset>5543550</wp:posOffset>
                </wp:positionV>
                <wp:extent cx="6724650" cy="3914775"/>
                <wp:effectExtent l="0" t="0" r="1905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3914775"/>
                        </a:xfrm>
                        <a:prstGeom prst="rect">
                          <a:avLst/>
                        </a:prstGeom>
                        <a:solidFill>
                          <a:srgbClr val="FFFFFF"/>
                        </a:solidFill>
                        <a:ln w="9525">
                          <a:solidFill>
                            <a:srgbClr val="000000"/>
                          </a:solidFill>
                          <a:miter lim="800000"/>
                          <a:headEnd/>
                          <a:tailEnd/>
                        </a:ln>
                      </wps:spPr>
                      <wps:txbx>
                        <w:txbxContent>
                          <w:p w14:paraId="0C22E280" w14:textId="628FEC40" w:rsidR="00E53E9D" w:rsidRDefault="00E713AF" w:rsidP="00E53E9D">
                            <w:pPr>
                              <w:pStyle w:val="ListParagraph"/>
                              <w:numPr>
                                <w:ilvl w:val="0"/>
                                <w:numId w:val="4"/>
                              </w:numPr>
                            </w:pPr>
                            <w:r>
                              <w:t>Attempt to assess</w:t>
                            </w:r>
                            <w:r w:rsidR="00E53E9D">
                              <w:t xml:space="preserve"> young person alone (explain confidentiality and avoid judgemental statements)</w:t>
                            </w:r>
                          </w:p>
                          <w:p w14:paraId="3157F17D" w14:textId="77777777" w:rsidR="00E53E9D" w:rsidRPr="00EC7E90" w:rsidRDefault="00E53E9D" w:rsidP="00E53E9D">
                            <w:pPr>
                              <w:pStyle w:val="ListParagraph"/>
                              <w:rPr>
                                <w:sz w:val="12"/>
                              </w:rPr>
                            </w:pPr>
                          </w:p>
                          <w:p w14:paraId="15D8099A" w14:textId="6114E9B4" w:rsidR="00E53E9D" w:rsidRDefault="00E53E9D" w:rsidP="00E53E9D">
                            <w:pPr>
                              <w:pStyle w:val="ListParagraph"/>
                              <w:numPr>
                                <w:ilvl w:val="0"/>
                                <w:numId w:val="4"/>
                              </w:numPr>
                            </w:pPr>
                            <w:r w:rsidRPr="00561315">
                              <w:t xml:space="preserve">Consider </w:t>
                            </w:r>
                            <w:r>
                              <w:t xml:space="preserve">routinely asking AND recording e-cigarettes use as part of a holistic health screen </w:t>
                            </w:r>
                            <w:r w:rsidR="006D2FB0">
                              <w:t>e.g</w:t>
                            </w:r>
                            <w:r w:rsidR="006D2FB0" w:rsidRPr="00E67BFA">
                              <w:t>.,</w:t>
                            </w:r>
                            <w:r w:rsidRPr="00E67BFA">
                              <w:t xml:space="preserve"> discussing use of any external substances, </w:t>
                            </w:r>
                            <w:r w:rsidRPr="00A315F5">
                              <w:t>as part of ‘Drugs’ in the HEA</w:t>
                            </w:r>
                            <w:r w:rsidRPr="00A315F5">
                              <w:rPr>
                                <w:b/>
                              </w:rPr>
                              <w:t>D</w:t>
                            </w:r>
                            <w:r w:rsidRPr="00A315F5">
                              <w:t xml:space="preserve">SSS framework (Home, Education/Eating, Activities, </w:t>
                            </w:r>
                            <w:r w:rsidRPr="00A315F5">
                              <w:rPr>
                                <w:b/>
                              </w:rPr>
                              <w:t>Drugs</w:t>
                            </w:r>
                            <w:r w:rsidRPr="00A315F5">
                              <w:t>, Sleep, Safety/Social Media, Sex/Relationships)</w:t>
                            </w:r>
                            <w:r w:rsidR="00CC45FE">
                              <w:t>.</w:t>
                            </w:r>
                            <w:r w:rsidRPr="00A315F5">
                              <w:t xml:space="preserve"> (1</w:t>
                            </w:r>
                            <w:r w:rsidR="00A315F5">
                              <w:t>0</w:t>
                            </w:r>
                            <w:r w:rsidRPr="00A315F5">
                              <w:t>)</w:t>
                            </w:r>
                          </w:p>
                          <w:p w14:paraId="1BF50D79" w14:textId="77777777" w:rsidR="00E53E9D" w:rsidRPr="00EC7E90" w:rsidRDefault="00E53E9D" w:rsidP="00E53E9D">
                            <w:pPr>
                              <w:pStyle w:val="ListParagraph"/>
                              <w:rPr>
                                <w:sz w:val="12"/>
                              </w:rPr>
                            </w:pPr>
                          </w:p>
                          <w:p w14:paraId="23129B19" w14:textId="73886830" w:rsidR="00E53E9D" w:rsidRDefault="00E53E9D" w:rsidP="00E53E9D">
                            <w:pPr>
                              <w:pStyle w:val="ListParagraph"/>
                              <w:numPr>
                                <w:ilvl w:val="0"/>
                                <w:numId w:val="4"/>
                              </w:numPr>
                            </w:pPr>
                            <w:r>
                              <w:t>Enquire, where appropriate, if young person is an existing cigarette smoker</w:t>
                            </w:r>
                            <w:r w:rsidR="00AB34E8">
                              <w:t xml:space="preserve"> or e</w:t>
                            </w:r>
                            <w:r>
                              <w:t>-cigarette use</w:t>
                            </w:r>
                            <w:r w:rsidR="00AB34E8">
                              <w:t>r</w:t>
                            </w:r>
                            <w:r>
                              <w:t xml:space="preserve">: </w:t>
                            </w:r>
                            <w:r w:rsidRPr="00E53E9D">
                              <w:t>Why and how long</w:t>
                            </w:r>
                            <w:r>
                              <w:t xml:space="preserve">? What do they vape </w:t>
                            </w:r>
                            <w:r w:rsidR="006D2FB0">
                              <w:t>e.g.,</w:t>
                            </w:r>
                            <w:r>
                              <w:t xml:space="preserve"> strength/product. Consider illicit substance misuse; </w:t>
                            </w:r>
                            <w:r w:rsidRPr="00561315">
                              <w:t>THC (tetrahydrocannabinol),</w:t>
                            </w:r>
                            <w:r>
                              <w:t xml:space="preserve"> spice</w:t>
                            </w:r>
                            <w:r w:rsidRPr="00561315">
                              <w:t xml:space="preserve"> or black market e-liquids</w:t>
                            </w:r>
                          </w:p>
                          <w:p w14:paraId="1BD4D424" w14:textId="77777777" w:rsidR="00E53E9D" w:rsidRPr="00EC7E90" w:rsidRDefault="00E53E9D" w:rsidP="00E53E9D">
                            <w:pPr>
                              <w:pStyle w:val="ListParagraph"/>
                              <w:rPr>
                                <w:sz w:val="12"/>
                              </w:rPr>
                            </w:pPr>
                          </w:p>
                          <w:p w14:paraId="4EDB3C8C" w14:textId="67567CF7" w:rsidR="00E53E9D" w:rsidRDefault="00E53E9D" w:rsidP="00E53E9D">
                            <w:pPr>
                              <w:pStyle w:val="ListParagraph"/>
                              <w:numPr>
                                <w:ilvl w:val="0"/>
                                <w:numId w:val="4"/>
                              </w:numPr>
                            </w:pPr>
                            <w:r>
                              <w:t xml:space="preserve">Check where/who the young person obtains e-cigarettes from. If under 18, consider </w:t>
                            </w:r>
                            <w:r w:rsidR="001D714A">
                              <w:t>is there is</w:t>
                            </w:r>
                            <w:r>
                              <w:t xml:space="preserve"> a safeguarding concern and discuss with young person if need to share due to risk/vulnerability/age. </w:t>
                            </w:r>
                          </w:p>
                          <w:p w14:paraId="4BAEAE09" w14:textId="77777777" w:rsidR="00E53E9D" w:rsidRPr="00EC7E90" w:rsidRDefault="00E53E9D" w:rsidP="00E53E9D">
                            <w:pPr>
                              <w:pStyle w:val="ListParagraph"/>
                              <w:rPr>
                                <w:sz w:val="12"/>
                              </w:rPr>
                            </w:pPr>
                          </w:p>
                          <w:p w14:paraId="07576DAF" w14:textId="5B6AC794" w:rsidR="00E53E9D" w:rsidRDefault="00E53E9D" w:rsidP="00E53E9D">
                            <w:pPr>
                              <w:pStyle w:val="ListParagraph"/>
                              <w:numPr>
                                <w:ilvl w:val="0"/>
                                <w:numId w:val="4"/>
                              </w:numPr>
                            </w:pPr>
                            <w:r>
                              <w:t>Check knowledge about e-cigarettes (</w:t>
                            </w:r>
                            <w:r w:rsidR="006E121B">
                              <w:t>components and</w:t>
                            </w:r>
                            <w:r>
                              <w:t xml:space="preserve"> potential harms, such as EVALI).</w:t>
                            </w:r>
                          </w:p>
                          <w:p w14:paraId="401780F5" w14:textId="77777777" w:rsidR="00E53E9D" w:rsidRPr="00EC7E90" w:rsidRDefault="00E53E9D" w:rsidP="00E53E9D">
                            <w:pPr>
                              <w:pStyle w:val="ListParagraph"/>
                              <w:rPr>
                                <w:sz w:val="12"/>
                              </w:rPr>
                            </w:pPr>
                          </w:p>
                          <w:p w14:paraId="60BAFB30" w14:textId="77777777" w:rsidR="00E53E9D" w:rsidRDefault="00E53E9D" w:rsidP="00E53E9D">
                            <w:pPr>
                              <w:pStyle w:val="ListParagraph"/>
                              <w:numPr>
                                <w:ilvl w:val="0"/>
                                <w:numId w:val="4"/>
                              </w:numPr>
                            </w:pPr>
                            <w:r>
                              <w:t>Highlight ecological harm from disposable vape use. This may motivate young people to stop on grounds of climate change. For those over 18 years using for cessation, suggest rechargeable devices.</w:t>
                            </w:r>
                          </w:p>
                          <w:p w14:paraId="00434585" w14:textId="77777777" w:rsidR="00E53E9D" w:rsidRPr="00EC7E90" w:rsidRDefault="00E53E9D" w:rsidP="00E53E9D">
                            <w:pPr>
                              <w:pStyle w:val="ListParagraph"/>
                              <w:rPr>
                                <w:sz w:val="12"/>
                              </w:rPr>
                            </w:pPr>
                          </w:p>
                          <w:p w14:paraId="2FCEB411" w14:textId="77777777" w:rsidR="00E53E9D" w:rsidRDefault="00E53E9D" w:rsidP="00E53E9D">
                            <w:pPr>
                              <w:pStyle w:val="ListParagraph"/>
                              <w:numPr>
                                <w:ilvl w:val="0"/>
                                <w:numId w:val="4"/>
                              </w:numPr>
                            </w:pPr>
                            <w:r>
                              <w:t>Consider as an alternative to tobacco smoking in those over 18 years struggling with cessation. Remember ‘swap to stop’ schemes and signposting to local support offers/referral schemes.</w:t>
                            </w:r>
                          </w:p>
                          <w:p w14:paraId="27DEC539" w14:textId="77777777" w:rsidR="00E53E9D" w:rsidRDefault="00E53E9D" w:rsidP="00E53E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F8C2E" id="_x0000_t202" coordsize="21600,21600" o:spt="202" path="m,l,21600r21600,l21600,xe">
                <v:stroke joinstyle="miter"/>
                <v:path gradientshapeok="t" o:connecttype="rect"/>
              </v:shapetype>
              <v:shape id="Text Box 2" o:spid="_x0000_s1026" type="#_x0000_t202" style="position:absolute;margin-left:-27.85pt;margin-top:436.5pt;width:529.5pt;height:308.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">
                <v:textbox>
                  <w:txbxContent>
                    <w:p w14:paraId="0C22E280" w14:textId="628FEC40" w:rsidR="00E53E9D" w:rsidRDefault="00E713AF" w:rsidP="00E53E9D">
                      <w:pPr>
                        <w:pStyle w:val="ListParagraph"/>
                        <w:numPr>
                          <w:ilvl w:val="0"/>
                          <w:numId w:val="4"/>
                        </w:numPr>
                      </w:pPr>
                      <w:r>
                        <w:t>Attempt to assess</w:t>
                      </w:r>
                      <w:r w:rsidR="00E53E9D">
                        <w:t xml:space="preserve"> young person alone (explain confidentiality and avoid judgemental statements)</w:t>
                      </w:r>
                    </w:p>
                    <w:p w14:paraId="3157F17D" w14:textId="77777777" w:rsidR="00E53E9D" w:rsidRPr="00EC7E90" w:rsidRDefault="00E53E9D" w:rsidP="00E53E9D">
                      <w:pPr>
                        <w:pStyle w:val="ListParagraph"/>
                        <w:rPr>
                          <w:sz w:val="12"/>
                        </w:rPr>
                      </w:pPr>
                    </w:p>
                    <w:p w14:paraId="15D8099A" w14:textId="6114E9B4" w:rsidR="00E53E9D" w:rsidRDefault="00E53E9D" w:rsidP="00E53E9D">
                      <w:pPr>
                        <w:pStyle w:val="ListParagraph"/>
                        <w:numPr>
                          <w:ilvl w:val="0"/>
                          <w:numId w:val="4"/>
                        </w:numPr>
                      </w:pPr>
                      <w:r w:rsidRPr="00561315">
                        <w:t xml:space="preserve">Consider </w:t>
                      </w:r>
                      <w:r>
                        <w:t xml:space="preserve">routinely asking AND recording e-cigarettes use as part of a holistic health screen </w:t>
                      </w:r>
                      <w:r w:rsidR="006D2FB0">
                        <w:t>e.g</w:t>
                      </w:r>
                      <w:r w:rsidR="006D2FB0" w:rsidRPr="00E67BFA">
                        <w:t>.,</w:t>
                      </w:r>
                      <w:r w:rsidRPr="00E67BFA">
                        <w:t xml:space="preserve"> discussing use of any external substances, </w:t>
                      </w:r>
                      <w:r w:rsidRPr="00A315F5">
                        <w:t>as part of ‘Drugs’ in the HEA</w:t>
                      </w:r>
                      <w:r w:rsidRPr="00A315F5">
                        <w:rPr>
                          <w:b/>
                        </w:rPr>
                        <w:t>D</w:t>
                      </w:r>
                      <w:r w:rsidRPr="00A315F5">
                        <w:t xml:space="preserve">SSS framework (Home, Education/Eating, Activities, </w:t>
                      </w:r>
                      <w:r w:rsidRPr="00A315F5">
                        <w:rPr>
                          <w:b/>
                        </w:rPr>
                        <w:t>Drugs</w:t>
                      </w:r>
                      <w:r w:rsidRPr="00A315F5">
                        <w:t>, Sleep, Safety/Social Media, Sex/Relationships)</w:t>
                      </w:r>
                      <w:r w:rsidR="00CC45FE">
                        <w:t>.</w:t>
                      </w:r>
                      <w:r w:rsidRPr="00A315F5">
                        <w:t xml:space="preserve"> (1</w:t>
                      </w:r>
                      <w:r w:rsidR="00A315F5">
                        <w:t>0</w:t>
                      </w:r>
                      <w:r w:rsidRPr="00A315F5">
                        <w:t>)</w:t>
                      </w:r>
                    </w:p>
                    <w:p w14:paraId="1BF50D79" w14:textId="77777777" w:rsidR="00E53E9D" w:rsidRPr="00EC7E90" w:rsidRDefault="00E53E9D" w:rsidP="00E53E9D">
                      <w:pPr>
                        <w:pStyle w:val="ListParagraph"/>
                        <w:rPr>
                          <w:sz w:val="12"/>
                        </w:rPr>
                      </w:pPr>
                    </w:p>
                    <w:p w14:paraId="23129B19" w14:textId="73886830" w:rsidR="00E53E9D" w:rsidRDefault="00E53E9D" w:rsidP="00E53E9D">
                      <w:pPr>
                        <w:pStyle w:val="ListParagraph"/>
                        <w:numPr>
                          <w:ilvl w:val="0"/>
                          <w:numId w:val="4"/>
                        </w:numPr>
                      </w:pPr>
                      <w:r>
                        <w:t>Enquire, where appropriate, if young person is an existing cigarette smoker</w:t>
                      </w:r>
                      <w:r w:rsidR="00AB34E8">
                        <w:t xml:space="preserve"> or e</w:t>
                      </w:r>
                      <w:r>
                        <w:t>-cigarette use</w:t>
                      </w:r>
                      <w:r w:rsidR="00AB34E8">
                        <w:t>r</w:t>
                      </w:r>
                      <w:r>
                        <w:t xml:space="preserve">: </w:t>
                      </w:r>
                      <w:r w:rsidRPr="00E53E9D">
                        <w:t>Why and how long</w:t>
                      </w:r>
                      <w:r>
                        <w:t xml:space="preserve">? What do they vape </w:t>
                      </w:r>
                      <w:r w:rsidR="006D2FB0">
                        <w:t>e.g.,</w:t>
                      </w:r>
                      <w:r>
                        <w:t xml:space="preserve"> strength/product. Consider illicit substance misuse; </w:t>
                      </w:r>
                      <w:r w:rsidRPr="00561315">
                        <w:t>THC (tetrahydrocannabinol),</w:t>
                      </w:r>
                      <w:r>
                        <w:t xml:space="preserve"> spice</w:t>
                      </w:r>
                      <w:r w:rsidRPr="00561315">
                        <w:t xml:space="preserve"> or black market e-liquids</w:t>
                      </w:r>
                    </w:p>
                    <w:p w14:paraId="1BD4D424" w14:textId="77777777" w:rsidR="00E53E9D" w:rsidRPr="00EC7E90" w:rsidRDefault="00E53E9D" w:rsidP="00E53E9D">
                      <w:pPr>
                        <w:pStyle w:val="ListParagraph"/>
                        <w:rPr>
                          <w:sz w:val="12"/>
                        </w:rPr>
                      </w:pPr>
                    </w:p>
                    <w:p w14:paraId="4EDB3C8C" w14:textId="67567CF7" w:rsidR="00E53E9D" w:rsidRDefault="00E53E9D" w:rsidP="00E53E9D">
                      <w:pPr>
                        <w:pStyle w:val="ListParagraph"/>
                        <w:numPr>
                          <w:ilvl w:val="0"/>
                          <w:numId w:val="4"/>
                        </w:numPr>
                      </w:pPr>
                      <w:r>
                        <w:t xml:space="preserve">Check where/who the young person obtains e-cigarettes from. If under 18, consider </w:t>
                      </w:r>
                      <w:r w:rsidR="001D714A">
                        <w:t>is there is</w:t>
                      </w:r>
                      <w:r>
                        <w:t xml:space="preserve"> a safeguarding concern and discuss with young person if need to share due to risk/vulnerability/age. </w:t>
                      </w:r>
                    </w:p>
                    <w:p w14:paraId="4BAEAE09" w14:textId="77777777" w:rsidR="00E53E9D" w:rsidRPr="00EC7E90" w:rsidRDefault="00E53E9D" w:rsidP="00E53E9D">
                      <w:pPr>
                        <w:pStyle w:val="ListParagraph"/>
                        <w:rPr>
                          <w:sz w:val="12"/>
                        </w:rPr>
                      </w:pPr>
                    </w:p>
                    <w:p w14:paraId="07576DAF" w14:textId="5B6AC794" w:rsidR="00E53E9D" w:rsidRDefault="00E53E9D" w:rsidP="00E53E9D">
                      <w:pPr>
                        <w:pStyle w:val="ListParagraph"/>
                        <w:numPr>
                          <w:ilvl w:val="0"/>
                          <w:numId w:val="4"/>
                        </w:numPr>
                      </w:pPr>
                      <w:r>
                        <w:t>Check knowledge about e-cigarettes (</w:t>
                      </w:r>
                      <w:r w:rsidR="006E121B">
                        <w:t>components and</w:t>
                      </w:r>
                      <w:r>
                        <w:t xml:space="preserve"> potential harms, such as EVALI).</w:t>
                      </w:r>
                    </w:p>
                    <w:p w14:paraId="401780F5" w14:textId="77777777" w:rsidR="00E53E9D" w:rsidRPr="00EC7E90" w:rsidRDefault="00E53E9D" w:rsidP="00E53E9D">
                      <w:pPr>
                        <w:pStyle w:val="ListParagraph"/>
                        <w:rPr>
                          <w:sz w:val="12"/>
                        </w:rPr>
                      </w:pPr>
                    </w:p>
                    <w:p w14:paraId="60BAFB30" w14:textId="77777777" w:rsidR="00E53E9D" w:rsidRDefault="00E53E9D" w:rsidP="00E53E9D">
                      <w:pPr>
                        <w:pStyle w:val="ListParagraph"/>
                        <w:numPr>
                          <w:ilvl w:val="0"/>
                          <w:numId w:val="4"/>
                        </w:numPr>
                      </w:pPr>
                      <w:r>
                        <w:t>Highlight ecological harm from disposable vape use. This may motivate young people to stop on grounds of climate change. For those over 18 years using for cessation, suggest rechargeable devices.</w:t>
                      </w:r>
                    </w:p>
                    <w:p w14:paraId="00434585" w14:textId="77777777" w:rsidR="00E53E9D" w:rsidRPr="00EC7E90" w:rsidRDefault="00E53E9D" w:rsidP="00E53E9D">
                      <w:pPr>
                        <w:pStyle w:val="ListParagraph"/>
                        <w:rPr>
                          <w:sz w:val="12"/>
                        </w:rPr>
                      </w:pPr>
                    </w:p>
                    <w:p w14:paraId="2FCEB411" w14:textId="77777777" w:rsidR="00E53E9D" w:rsidRDefault="00E53E9D" w:rsidP="00E53E9D">
                      <w:pPr>
                        <w:pStyle w:val="ListParagraph"/>
                        <w:numPr>
                          <w:ilvl w:val="0"/>
                          <w:numId w:val="4"/>
                        </w:numPr>
                      </w:pPr>
                      <w:r>
                        <w:t>Consider as an alternative to tobacco smoking in those over 18 years struggling with cessation. Remember ‘swap to stop’ schemes and signposting to local support offers/referral schemes.</w:t>
                      </w:r>
                    </w:p>
                    <w:p w14:paraId="27DEC539" w14:textId="77777777" w:rsidR="00E53E9D" w:rsidRDefault="00E53E9D" w:rsidP="00E53E9D"/>
                  </w:txbxContent>
                </v:textbox>
                <w10:wrap type="topAndBottom" anchorx="margin" anchory="page"/>
              </v:shape>
            </w:pict>
          </mc:Fallback>
        </mc:AlternateContent>
      </w:r>
      <w:r w:rsidR="008C69D5">
        <w:t>Primary care clinicians</w:t>
      </w:r>
      <w:r w:rsidR="00E53E9D">
        <w:t xml:space="preserve"> can discuss e-cigarette use with young people, supporting, and signposting to smoking ces</w:t>
      </w:r>
      <w:r w:rsidR="00314FAB">
        <w:t>sation services. We provide</w:t>
      </w:r>
      <w:r w:rsidR="00E53E9D">
        <w:t xml:space="preserve"> areas for</w:t>
      </w:r>
      <w:r w:rsidR="008C69D5">
        <w:t xml:space="preserve"> clinicians to</w:t>
      </w:r>
      <w:r w:rsidR="00E53E9D">
        <w:t xml:space="preserve"> consider</w:t>
      </w:r>
      <w:r w:rsidR="008C69D5">
        <w:t xml:space="preserve"> when</w:t>
      </w:r>
      <w:r w:rsidR="00314FAB">
        <w:t xml:space="preserve"> consulting young people (11</w:t>
      </w:r>
      <w:r w:rsidR="00E53E9D">
        <w:t>-25 years</w:t>
      </w:r>
      <w:r w:rsidR="00314FAB">
        <w:t>)</w:t>
      </w:r>
      <w:r w:rsidR="00E53E9D">
        <w:t>:</w:t>
      </w:r>
    </w:p>
    <w:p w14:paraId="7A551EEE" w14:textId="77777777" w:rsidR="000A3F2F" w:rsidRDefault="000A3F2F">
      <w:pPr>
        <w:rPr>
          <w:b/>
          <w:sz w:val="24"/>
        </w:rPr>
      </w:pPr>
    </w:p>
    <w:p w14:paraId="3E6BECD4" w14:textId="31812CB0" w:rsidR="00561315" w:rsidRDefault="00ED0C89">
      <w:pPr>
        <w:rPr>
          <w:b/>
          <w:sz w:val="24"/>
        </w:rPr>
      </w:pPr>
      <w:r w:rsidRPr="001075A3">
        <w:rPr>
          <w:b/>
          <w:sz w:val="24"/>
        </w:rPr>
        <w:lastRenderedPageBreak/>
        <w:t>A</w:t>
      </w:r>
      <w:r w:rsidR="00561315" w:rsidRPr="001075A3">
        <w:rPr>
          <w:b/>
          <w:sz w:val="24"/>
        </w:rPr>
        <w:t xml:space="preserve"> </w:t>
      </w:r>
      <w:r w:rsidR="00E53E9D" w:rsidRPr="001075A3">
        <w:rPr>
          <w:b/>
          <w:sz w:val="24"/>
        </w:rPr>
        <w:t xml:space="preserve">public </w:t>
      </w:r>
      <w:r w:rsidR="00CF7DC0" w:rsidRPr="001075A3">
        <w:rPr>
          <w:b/>
          <w:sz w:val="24"/>
        </w:rPr>
        <w:t>h</w:t>
      </w:r>
      <w:r w:rsidR="00E53E9D" w:rsidRPr="001075A3">
        <w:rPr>
          <w:b/>
          <w:sz w:val="24"/>
        </w:rPr>
        <w:t xml:space="preserve">ealth </w:t>
      </w:r>
      <w:r w:rsidR="001075A3" w:rsidRPr="001075A3">
        <w:rPr>
          <w:b/>
          <w:sz w:val="24"/>
        </w:rPr>
        <w:t>challenge</w:t>
      </w:r>
    </w:p>
    <w:p w14:paraId="4D3C9454" w14:textId="0678D8E3" w:rsidR="00E57544" w:rsidRPr="004F02DC" w:rsidRDefault="00F442F0">
      <w:r>
        <w:t xml:space="preserve">The </w:t>
      </w:r>
      <w:r w:rsidR="002D04CA">
        <w:t xml:space="preserve">UK </w:t>
      </w:r>
      <w:hyperlink r:id="rId9" w:history="1">
        <w:r w:rsidRPr="00D62D3C">
          <w:rPr>
            <w:rStyle w:val="Hyperlink"/>
          </w:rPr>
          <w:t>government has just announced</w:t>
        </w:r>
      </w:hyperlink>
      <w:r>
        <w:t xml:space="preserve"> steps to reduce marketing of e-cigarettes to under 18s</w:t>
      </w:r>
      <w:r w:rsidRPr="00B52703">
        <w:t>.</w:t>
      </w:r>
      <w:r w:rsidR="003D5583">
        <w:t xml:space="preserve"> </w:t>
      </w:r>
      <w:r w:rsidR="003B0C8C" w:rsidRPr="00C12E17">
        <w:t xml:space="preserve">National </w:t>
      </w:r>
      <w:r w:rsidR="003C3794" w:rsidRPr="00C12E17">
        <w:t>guidance and policy supports the use of nicotine-containing e-cigarettes as a stop-smoking intervention</w:t>
      </w:r>
      <w:r w:rsidR="006F1869" w:rsidRPr="00C12E17">
        <w:t xml:space="preserve"> (</w:t>
      </w:r>
      <w:r w:rsidR="00D849CF" w:rsidRPr="00C12E17">
        <w:t>2,</w:t>
      </w:r>
      <w:r w:rsidR="006F1869" w:rsidRPr="00C12E17">
        <w:t>11).</w:t>
      </w:r>
      <w:r w:rsidRPr="00C12E17">
        <w:t xml:space="preserve"> </w:t>
      </w:r>
      <w:r w:rsidR="00E53E9D" w:rsidRPr="00C12E17">
        <w:t xml:space="preserve">A </w:t>
      </w:r>
      <w:r w:rsidR="009B6A47" w:rsidRPr="00C12E17">
        <w:t xml:space="preserve">recent </w:t>
      </w:r>
      <w:r w:rsidR="00E53E9D" w:rsidRPr="00C12E17">
        <w:t xml:space="preserve">systematic review of </w:t>
      </w:r>
      <w:r w:rsidR="00E53E9D" w:rsidRPr="004F02DC">
        <w:t>perceptions a</w:t>
      </w:r>
      <w:r w:rsidR="00314FAB" w:rsidRPr="004F02DC">
        <w:t>round e-cigarettes in GPs</w:t>
      </w:r>
      <w:r w:rsidR="00666120" w:rsidRPr="004F02DC">
        <w:t xml:space="preserve"> globally</w:t>
      </w:r>
      <w:r w:rsidR="00314FAB" w:rsidRPr="004F02DC">
        <w:t xml:space="preserve"> </w:t>
      </w:r>
      <w:r w:rsidR="003812CC" w:rsidRPr="004F02DC">
        <w:t>described mixed views from GPs supporting the use of e-cigarettes as a cessation aid</w:t>
      </w:r>
      <w:r w:rsidR="007A5ACB" w:rsidRPr="004F02DC">
        <w:t xml:space="preserve">, with some GPs hesitant to </w:t>
      </w:r>
      <w:r w:rsidR="00F96550" w:rsidRPr="004F02DC">
        <w:t>do so</w:t>
      </w:r>
      <w:r w:rsidR="007A5ACB" w:rsidRPr="004F02DC">
        <w:t xml:space="preserve"> (12). </w:t>
      </w:r>
      <w:r w:rsidR="00E41648" w:rsidRPr="004F02DC">
        <w:t>Although suggested as a key component of stopping smoking, primary care clinicians</w:t>
      </w:r>
      <w:r w:rsidR="00C82B5A" w:rsidRPr="004F02DC">
        <w:t xml:space="preserve"> appear to remain unsure</w:t>
      </w:r>
      <w:r w:rsidR="007D1A90" w:rsidRPr="004F02DC">
        <w:t xml:space="preserve">, </w:t>
      </w:r>
      <w:r w:rsidR="00C82B5A" w:rsidRPr="004F02DC">
        <w:t xml:space="preserve">and this identifies the need for ongoing evidence-informed education and training. </w:t>
      </w:r>
      <w:r w:rsidR="00E41648" w:rsidRPr="004F02DC">
        <w:t xml:space="preserve"> </w:t>
      </w:r>
    </w:p>
    <w:p w14:paraId="0E8AECC2" w14:textId="001323DF" w:rsidR="00505CC0" w:rsidRPr="004F02DC" w:rsidRDefault="006C1E83" w:rsidP="009178B4">
      <w:pPr>
        <w:pStyle w:val="ListParagraph"/>
        <w:ind w:left="0"/>
        <w:rPr>
          <w:b/>
          <w:bCs/>
          <w:sz w:val="24"/>
          <w:szCs w:val="24"/>
        </w:rPr>
      </w:pPr>
      <w:r>
        <w:rPr>
          <w:b/>
          <w:bCs/>
          <w:sz w:val="24"/>
          <w:szCs w:val="24"/>
        </w:rPr>
        <w:t>T</w:t>
      </w:r>
      <w:r w:rsidR="00F07111" w:rsidRPr="004F02DC">
        <w:rPr>
          <w:b/>
          <w:bCs/>
          <w:sz w:val="24"/>
          <w:szCs w:val="24"/>
        </w:rPr>
        <w:t>he precautionary principle</w:t>
      </w:r>
    </w:p>
    <w:p w14:paraId="589B03EA" w14:textId="06569FC4" w:rsidR="00451288" w:rsidRPr="004F02DC" w:rsidRDefault="00451288" w:rsidP="009178B4">
      <w:pPr>
        <w:pStyle w:val="ListParagraph"/>
        <w:ind w:left="0"/>
        <w:rPr>
          <w:b/>
          <w:bCs/>
          <w:sz w:val="24"/>
          <w:szCs w:val="24"/>
        </w:rPr>
      </w:pPr>
    </w:p>
    <w:p w14:paraId="031199A8" w14:textId="4E8BCB2A" w:rsidR="00A17FA5" w:rsidRPr="004F02DC" w:rsidRDefault="00163FF8" w:rsidP="000414BD">
      <w:pPr>
        <w:pStyle w:val="ListParagraph"/>
        <w:ind w:left="0"/>
      </w:pPr>
      <w:r w:rsidRPr="004F02DC">
        <w:t>E-cigarette use in</w:t>
      </w:r>
      <w:r w:rsidR="008D5BD8" w:rsidRPr="004F02DC">
        <w:t xml:space="preserve"> young people</w:t>
      </w:r>
      <w:r w:rsidR="00D10648" w:rsidRPr="004F02DC">
        <w:t xml:space="preserve"> is rising</w:t>
      </w:r>
      <w:r w:rsidR="007B7D4F" w:rsidRPr="004F02DC">
        <w:t xml:space="preserve"> </w:t>
      </w:r>
      <w:r w:rsidR="00AF4DBA" w:rsidRPr="004F02DC">
        <w:t>and</w:t>
      </w:r>
      <w:r w:rsidRPr="004F02DC">
        <w:t xml:space="preserve"> this</w:t>
      </w:r>
      <w:r w:rsidR="007B7D4F" w:rsidRPr="004F02DC">
        <w:t xml:space="preserve"> is </w:t>
      </w:r>
      <w:r w:rsidR="000B5905" w:rsidRPr="004F02DC">
        <w:t>worrying</w:t>
      </w:r>
      <w:r w:rsidR="007B7D4F" w:rsidRPr="004F02DC">
        <w:t xml:space="preserve"> given the </w:t>
      </w:r>
      <w:r w:rsidRPr="004F02DC">
        <w:t xml:space="preserve">possible </w:t>
      </w:r>
      <w:r w:rsidR="007B7D4F" w:rsidRPr="004F02DC">
        <w:t>risk of addiction</w:t>
      </w:r>
      <w:r w:rsidR="00AF4DBA" w:rsidRPr="004F02DC">
        <w:t xml:space="preserve"> </w:t>
      </w:r>
      <w:r w:rsidRPr="004F02DC">
        <w:t>and unknown long-term effects.</w:t>
      </w:r>
      <w:r w:rsidR="00110925" w:rsidRPr="004F02DC">
        <w:t xml:space="preserve"> </w:t>
      </w:r>
      <w:r w:rsidR="00B52703" w:rsidRPr="004F02DC">
        <w:t>The evidence base at present is inconclusive about the long</w:t>
      </w:r>
      <w:r w:rsidR="00AF4DBA" w:rsidRPr="004F02DC">
        <w:t>-</w:t>
      </w:r>
      <w:r w:rsidR="00B52703" w:rsidRPr="004F02DC">
        <w:t>t</w:t>
      </w:r>
      <w:r w:rsidR="004D305B" w:rsidRPr="004F02DC">
        <w:t>erm impacts of e-cigarettes</w:t>
      </w:r>
      <w:r w:rsidR="00116992" w:rsidRPr="004F02DC">
        <w:t xml:space="preserve"> </w:t>
      </w:r>
      <w:r w:rsidR="00354ED6" w:rsidRPr="004F02DC">
        <w:t>and there are concerns over</w:t>
      </w:r>
      <w:r w:rsidR="00563161" w:rsidRPr="004F02DC">
        <w:t xml:space="preserve"> possible</w:t>
      </w:r>
      <w:r w:rsidR="00354ED6" w:rsidRPr="004F02DC">
        <w:t xml:space="preserve"> </w:t>
      </w:r>
      <w:r w:rsidR="006465A2" w:rsidRPr="004F02DC">
        <w:t xml:space="preserve">harmful </w:t>
      </w:r>
      <w:r w:rsidR="00354ED6" w:rsidRPr="004F02DC">
        <w:t>ingredients</w:t>
      </w:r>
      <w:r w:rsidR="000414BD" w:rsidRPr="004F02DC">
        <w:t>.</w:t>
      </w:r>
      <w:r w:rsidRPr="004F02DC">
        <w:t xml:space="preserve"> </w:t>
      </w:r>
      <w:r w:rsidR="00B52703" w:rsidRPr="004F02DC">
        <w:t>National guidance suggest</w:t>
      </w:r>
      <w:r w:rsidR="00B15B06" w:rsidRPr="004F02DC">
        <w:t>s</w:t>
      </w:r>
      <w:r w:rsidR="00B52703" w:rsidRPr="004F02DC">
        <w:t xml:space="preserve"> </w:t>
      </w:r>
      <w:r w:rsidR="009A63A8" w:rsidRPr="004F02DC">
        <w:t>nicotine</w:t>
      </w:r>
      <w:r w:rsidR="00B37D50" w:rsidRPr="004F02DC">
        <w:t>-</w:t>
      </w:r>
      <w:r w:rsidR="009A63A8" w:rsidRPr="004F02DC">
        <w:t xml:space="preserve">containing </w:t>
      </w:r>
      <w:r w:rsidR="00B52703" w:rsidRPr="004F02DC">
        <w:t>e-cigarettes should be a</w:t>
      </w:r>
      <w:r w:rsidR="00833EA0" w:rsidRPr="004F02DC">
        <w:t xml:space="preserve"> stop smoking intervention</w:t>
      </w:r>
      <w:r w:rsidR="00B52703" w:rsidRPr="004F02DC">
        <w:t xml:space="preserve"> option</w:t>
      </w:r>
      <w:r w:rsidR="00546AD3" w:rsidRPr="004F02DC">
        <w:t xml:space="preserve"> but only in adults</w:t>
      </w:r>
      <w:r w:rsidR="00894209" w:rsidRPr="004F02DC">
        <w:t xml:space="preserve"> (over 18)</w:t>
      </w:r>
      <w:r w:rsidR="00B52703" w:rsidRPr="004F02DC">
        <w:t>.</w:t>
      </w:r>
      <w:r w:rsidR="004D305B" w:rsidRPr="004F02DC">
        <w:t xml:space="preserve"> </w:t>
      </w:r>
    </w:p>
    <w:p w14:paraId="267B3BCC" w14:textId="77777777" w:rsidR="00A17FA5" w:rsidRPr="004F02DC" w:rsidRDefault="00A17FA5" w:rsidP="000414BD">
      <w:pPr>
        <w:pStyle w:val="ListParagraph"/>
        <w:ind w:left="0"/>
      </w:pPr>
    </w:p>
    <w:p w14:paraId="46794128" w14:textId="4F490BF4" w:rsidR="002078E0" w:rsidRDefault="004D305B" w:rsidP="000414BD">
      <w:pPr>
        <w:pStyle w:val="ListParagraph"/>
        <w:ind w:left="0"/>
      </w:pPr>
      <w:r w:rsidRPr="004F02DC">
        <w:t>Primary care clinicians</w:t>
      </w:r>
      <w:r w:rsidR="004C61E2" w:rsidRPr="004F02DC">
        <w:t xml:space="preserve"> </w:t>
      </w:r>
      <w:r w:rsidRPr="004F02DC">
        <w:t>are</w:t>
      </w:r>
      <w:r w:rsidR="00F64A98" w:rsidRPr="004F02DC">
        <w:t xml:space="preserve"> thus</w:t>
      </w:r>
      <w:r w:rsidRPr="004F02DC">
        <w:t xml:space="preserve"> in a difficult position</w:t>
      </w:r>
      <w:r w:rsidR="00DD0B56" w:rsidRPr="004F02DC">
        <w:t>:</w:t>
      </w:r>
      <w:r w:rsidRPr="004F02DC">
        <w:t xml:space="preserve"> needing to balance th</w:t>
      </w:r>
      <w:r w:rsidR="00A17FA5" w:rsidRPr="004F02DC">
        <w:t>e</w:t>
      </w:r>
      <w:r w:rsidRPr="004F02DC">
        <w:t xml:space="preserve"> offer </w:t>
      </w:r>
      <w:r w:rsidR="00A17FA5" w:rsidRPr="004F02DC">
        <w:t>of</w:t>
      </w:r>
      <w:r w:rsidRPr="004F02DC">
        <w:t xml:space="preserve"> cessation </w:t>
      </w:r>
      <w:r w:rsidR="006F538E" w:rsidRPr="004F02DC">
        <w:t xml:space="preserve">to </w:t>
      </w:r>
      <w:r w:rsidR="00D808EC" w:rsidRPr="004F02DC">
        <w:t>young adult smokers</w:t>
      </w:r>
      <w:r w:rsidR="00E2705E" w:rsidRPr="004F02DC">
        <w:t xml:space="preserve"> where appropriate</w:t>
      </w:r>
      <w:r w:rsidR="00C51711" w:rsidRPr="004F02DC">
        <w:t xml:space="preserve"> with </w:t>
      </w:r>
      <w:r w:rsidRPr="004F02DC">
        <w:t>vigilant prevention of e-cigarette uptake in</w:t>
      </w:r>
      <w:r w:rsidR="00090E15" w:rsidRPr="004F02DC">
        <w:t xml:space="preserve"> non-smok</w:t>
      </w:r>
      <w:r w:rsidR="00D808EC" w:rsidRPr="004F02DC">
        <w:t>ing</w:t>
      </w:r>
      <w:r w:rsidR="00DD0B56" w:rsidRPr="004F02DC">
        <w:t xml:space="preserve"> young people</w:t>
      </w:r>
      <w:r w:rsidRPr="004F02DC">
        <w:t xml:space="preserve">. </w:t>
      </w:r>
      <w:r w:rsidR="001F554D" w:rsidRPr="004F02DC">
        <w:t>C</w:t>
      </w:r>
      <w:r w:rsidRPr="004F02DC">
        <w:t xml:space="preserve">linicians should communicate the </w:t>
      </w:r>
      <w:r w:rsidR="00493A28" w:rsidRPr="004F02DC">
        <w:t xml:space="preserve">possible </w:t>
      </w:r>
      <w:r w:rsidR="00E53E9D" w:rsidRPr="004F02DC">
        <w:t>benefits</w:t>
      </w:r>
      <w:r w:rsidR="00493A28" w:rsidRPr="004F02DC">
        <w:t xml:space="preserve"> and </w:t>
      </w:r>
      <w:r w:rsidRPr="004F02DC">
        <w:t xml:space="preserve">risks of e-cigarette use with young </w:t>
      </w:r>
      <w:r w:rsidR="00C67F47" w:rsidRPr="004F02DC">
        <w:t>smokers</w:t>
      </w:r>
      <w:r w:rsidRPr="004F02DC">
        <w:t xml:space="preserve"> in a personalised approach to smoking cessation</w:t>
      </w:r>
      <w:r w:rsidR="00C67F47" w:rsidRPr="004F02DC">
        <w:t>. In non-smokers and primary users of</w:t>
      </w:r>
      <w:r w:rsidR="00F15838" w:rsidRPr="004F02DC">
        <w:t xml:space="preserve"> e-cigarette</w:t>
      </w:r>
      <w:r w:rsidR="00FE72E7" w:rsidRPr="004F02DC">
        <w:t xml:space="preserve">s clinicians </w:t>
      </w:r>
      <w:r w:rsidR="00070072" w:rsidRPr="004F02DC">
        <w:t>are encouraged to</w:t>
      </w:r>
      <w:r w:rsidR="00FE72E7" w:rsidRPr="004F02DC">
        <w:t xml:space="preserve"> use a proactive health promotion approach to </w:t>
      </w:r>
      <w:r w:rsidR="004A11A5" w:rsidRPr="004F02DC">
        <w:t>attempt to reduce</w:t>
      </w:r>
      <w:r w:rsidR="00254153" w:rsidRPr="004F02DC">
        <w:t xml:space="preserve"> </w:t>
      </w:r>
      <w:r w:rsidR="009E489F" w:rsidRPr="004F02DC">
        <w:t>use</w:t>
      </w:r>
      <w:r w:rsidR="004A11A5" w:rsidRPr="004F02DC">
        <w:t>.</w:t>
      </w:r>
      <w:r>
        <w:t xml:space="preserve"> </w:t>
      </w:r>
    </w:p>
    <w:p w14:paraId="48190226" w14:textId="77777777" w:rsidR="0015237A" w:rsidRDefault="0015237A" w:rsidP="00DA6669"/>
    <w:p w14:paraId="4D801C0C" w14:textId="77777777" w:rsidR="00AA0892" w:rsidRDefault="00AA0892" w:rsidP="00DA6669"/>
    <w:p w14:paraId="6D5B4B0F" w14:textId="77777777" w:rsidR="00AA0892" w:rsidRDefault="00AA0892" w:rsidP="00DA6669"/>
    <w:p w14:paraId="6B27DDA3" w14:textId="77777777" w:rsidR="00AA0892" w:rsidRDefault="00AA0892" w:rsidP="00DA6669"/>
    <w:p w14:paraId="3C4638CA" w14:textId="3B21C96D" w:rsidR="00597115" w:rsidRDefault="00597115" w:rsidP="00DA6669"/>
    <w:p w14:paraId="1A392E4C" w14:textId="1EB1C8F7" w:rsidR="00314FAB" w:rsidRDefault="00314FAB" w:rsidP="00DA6669"/>
    <w:p w14:paraId="25777DC7" w14:textId="77777777" w:rsidR="00314FAB" w:rsidRDefault="00314FAB" w:rsidP="00DA6669"/>
    <w:p w14:paraId="17CD19A1" w14:textId="77777777" w:rsidR="00ED1BC8" w:rsidRDefault="00ED1BC8" w:rsidP="00DA6669"/>
    <w:p w14:paraId="329B7F57" w14:textId="77777777" w:rsidR="00163FF8" w:rsidRDefault="00163FF8" w:rsidP="00DA6669"/>
    <w:p w14:paraId="16056A19" w14:textId="77777777" w:rsidR="00163FF8" w:rsidRDefault="00163FF8" w:rsidP="00DA6669"/>
    <w:p w14:paraId="3FB80D10" w14:textId="77777777" w:rsidR="00163FF8" w:rsidRDefault="00163FF8" w:rsidP="00DA6669"/>
    <w:p w14:paraId="2E4C8729" w14:textId="77777777" w:rsidR="007439F8" w:rsidRDefault="007439F8" w:rsidP="00DA6669"/>
    <w:p w14:paraId="6FB8426C" w14:textId="77777777" w:rsidR="000A3F2F" w:rsidRDefault="000A3F2F" w:rsidP="00DA6669"/>
    <w:p w14:paraId="57632F78" w14:textId="4B74449E" w:rsidR="00DA6669" w:rsidRPr="002078E0" w:rsidRDefault="002B5574" w:rsidP="00DA6669">
      <w:r w:rsidRPr="002B5574">
        <w:rPr>
          <w:rFonts w:cstheme="minorHAnsi"/>
          <w:b/>
          <w:bCs/>
          <w:szCs w:val="19"/>
          <w:u w:val="single"/>
        </w:rPr>
        <w:lastRenderedPageBreak/>
        <w:t>References</w:t>
      </w:r>
    </w:p>
    <w:bookmarkStart w:id="0" w:name="_Hlk139402602" w:displacedByCustomXml="next"/>
    <w:sdt>
      <w:sdtPr>
        <w:rPr>
          <w:rFonts w:ascii="Calibri" w:eastAsia="Calibri" w:hAnsi="Calibri" w:cs="Times New Roman"/>
          <w:kern w:val="2"/>
          <w14:ligatures w14:val="standardContextual"/>
        </w:rPr>
        <w:tag w:val="MENDELEY_BIBLIOGRAPHY"/>
        <w:id w:val="959833833"/>
        <w:placeholder>
          <w:docPart w:val="67FFB7DEBAD64DE9B4E49E608D6EB01D"/>
        </w:placeholder>
      </w:sdtPr>
      <w:sdtEndPr>
        <w:rPr>
          <w:highlight w:val="yellow"/>
        </w:rPr>
      </w:sdtEndPr>
      <w:sdtContent>
        <w:p w14:paraId="6A1757F1" w14:textId="5AAA95E9" w:rsidR="00C60EF9" w:rsidRPr="00DA6669" w:rsidRDefault="00DA6669" w:rsidP="00C60EF9">
          <w:pPr>
            <w:autoSpaceDE w:val="0"/>
            <w:autoSpaceDN w:val="0"/>
            <w:spacing w:after="160" w:line="259" w:lineRule="auto"/>
            <w:ind w:hanging="640"/>
            <w:rPr>
              <w:rFonts w:ascii="Calibri" w:eastAsia="Times New Roman" w:hAnsi="Calibri" w:cs="Times New Roman"/>
              <w:sz w:val="24"/>
              <w:szCs w:val="24"/>
            </w:rPr>
          </w:pPr>
          <w:r w:rsidRPr="00DA6669">
            <w:rPr>
              <w:rFonts w:ascii="Calibri" w:eastAsia="Times New Roman" w:hAnsi="Calibri" w:cs="Times New Roman"/>
              <w:kern w:val="2"/>
              <w14:ligatures w14:val="standardContextual"/>
            </w:rPr>
            <w:t>1.</w:t>
          </w:r>
          <w:r w:rsidR="00C60EF9">
            <w:rPr>
              <w:rFonts w:ascii="Calibri" w:eastAsia="Times New Roman" w:hAnsi="Calibri" w:cs="Times New Roman"/>
              <w:kern w:val="2"/>
              <w14:ligatures w14:val="standardContextual"/>
            </w:rPr>
            <w:tab/>
          </w:r>
          <w:r w:rsidR="00C60EF9" w:rsidRPr="00DA6669">
            <w:rPr>
              <w:rFonts w:ascii="Calibri" w:eastAsia="Times New Roman" w:hAnsi="Calibri" w:cs="Times New Roman"/>
              <w:kern w:val="2"/>
              <w14:ligatures w14:val="standardContextual"/>
            </w:rPr>
            <w:t>Office for Health Improvement and Disparities. Smoking and tobacco: applying All Our Health [Internet]. 2022 [cited 2023 May 19]. Available from: https://www.gov.uk/government/publications/smoking-and-tobacco-applying-all-our-health/smoking-and-tobacco-applying-all-our-health</w:t>
          </w:r>
        </w:p>
        <w:p w14:paraId="1C95A44D" w14:textId="77777777" w:rsidR="00C60EF9" w:rsidRPr="00DA6669" w:rsidRDefault="00C60EF9" w:rsidP="00C60EF9">
          <w:pPr>
            <w:autoSpaceDE w:val="0"/>
            <w:autoSpaceDN w:val="0"/>
            <w:spacing w:after="160" w:line="259" w:lineRule="auto"/>
            <w:ind w:hanging="640"/>
            <w:rPr>
              <w:rFonts w:ascii="Calibri" w:eastAsia="Times New Roman" w:hAnsi="Calibri" w:cs="Times New Roman"/>
              <w:kern w:val="2"/>
              <w14:ligatures w14:val="standardContextual"/>
            </w:rPr>
          </w:pPr>
          <w:r>
            <w:rPr>
              <w:rFonts w:ascii="Calibri" w:eastAsia="Times New Roman" w:hAnsi="Calibri" w:cs="Times New Roman"/>
              <w:kern w:val="2"/>
              <w14:ligatures w14:val="standardContextual"/>
            </w:rPr>
            <w:t>2.</w:t>
          </w:r>
          <w:r>
            <w:rPr>
              <w:rFonts w:ascii="Calibri" w:eastAsia="Times New Roman" w:hAnsi="Calibri" w:cs="Times New Roman"/>
              <w:kern w:val="2"/>
              <w14:ligatures w14:val="standardContextual"/>
            </w:rPr>
            <w:tab/>
          </w:r>
          <w:r w:rsidRPr="00DA6669">
            <w:rPr>
              <w:rFonts w:ascii="Calibri" w:eastAsia="Times New Roman" w:hAnsi="Calibri" w:cs="Times New Roman"/>
              <w:kern w:val="2"/>
              <w14:ligatures w14:val="standardContextual"/>
            </w:rPr>
            <w:t>Khan J. The Khan review: making smoking obsolete [Internet]. 2022 Aug [cited 2023 May 19]. Available from: https://www.gov.uk/government/publications/the-khan-review-making-smoking-obsolete</w:t>
          </w:r>
        </w:p>
        <w:p w14:paraId="30927A3A" w14:textId="77222B4E" w:rsidR="0083594E" w:rsidRPr="0083594E" w:rsidRDefault="00C60EF9" w:rsidP="0083594E">
          <w:pPr>
            <w:autoSpaceDE w:val="0"/>
            <w:autoSpaceDN w:val="0"/>
            <w:spacing w:after="160" w:line="259" w:lineRule="auto"/>
            <w:ind w:hanging="640"/>
            <w:rPr>
              <w:rFonts w:ascii="Calibri" w:eastAsia="Times New Roman" w:hAnsi="Calibri" w:cs="Times New Roman"/>
              <w:color w:val="0000FF" w:themeColor="hyperlink"/>
              <w:kern w:val="2"/>
              <w:u w:val="single"/>
              <w14:ligatures w14:val="standardContextual"/>
            </w:rPr>
          </w:pPr>
          <w:r>
            <w:rPr>
              <w:rFonts w:ascii="Calibri" w:eastAsia="Times New Roman" w:hAnsi="Calibri" w:cs="Times New Roman"/>
              <w:kern w:val="2"/>
              <w14:ligatures w14:val="standardContextual"/>
            </w:rPr>
            <w:t>3.</w:t>
          </w:r>
          <w:r>
            <w:rPr>
              <w:rFonts w:ascii="Calibri" w:eastAsia="Times New Roman" w:hAnsi="Calibri" w:cs="Times New Roman"/>
              <w:kern w:val="2"/>
              <w14:ligatures w14:val="standardContextual"/>
            </w:rPr>
            <w:tab/>
          </w:r>
          <w:r w:rsidRPr="00DA6669">
            <w:rPr>
              <w:rFonts w:ascii="Calibri" w:eastAsia="Times New Roman" w:hAnsi="Calibri" w:cs="Times New Roman"/>
              <w:kern w:val="2"/>
              <w14:ligatures w14:val="standardContextual"/>
            </w:rPr>
            <w:t xml:space="preserve">Office for Health Improvement and Disparities. Nicotine vaping in England: 2022 evidence update summary [Internet]. 2022 [cited 2023 May 19]. Available from: </w:t>
          </w:r>
          <w:hyperlink r:id="rId10" w:history="1">
            <w:r w:rsidRPr="00B447C1">
              <w:rPr>
                <w:rStyle w:val="Hyperlink"/>
                <w:rFonts w:ascii="Calibri" w:eastAsia="Times New Roman" w:hAnsi="Calibri" w:cs="Times New Roman"/>
                <w:kern w:val="2"/>
                <w14:ligatures w14:val="standardContextual"/>
              </w:rPr>
              <w:t>https://www.gov.uk/government/publications/nicotine-vaping-in-england-2022-evidence-update/nicotine-vaping-in-england-2022-evidence-update-summary</w:t>
            </w:r>
          </w:hyperlink>
        </w:p>
        <w:p w14:paraId="54B12D42" w14:textId="77777777" w:rsidR="00C60EF9" w:rsidRDefault="00C60EF9" w:rsidP="00C60EF9">
          <w:pPr>
            <w:autoSpaceDE w:val="0"/>
            <w:autoSpaceDN w:val="0"/>
            <w:ind w:hanging="640"/>
            <w:rPr>
              <w:rFonts w:ascii="Calibri" w:eastAsia="Times New Roman" w:hAnsi="Calibri" w:cs="Times New Roman"/>
            </w:rPr>
          </w:pPr>
          <w:r>
            <w:rPr>
              <w:rFonts w:ascii="Calibri" w:eastAsia="Times New Roman" w:hAnsi="Calibri" w:cs="Times New Roman"/>
              <w:kern w:val="2"/>
              <w14:ligatures w14:val="standardContextual"/>
            </w:rPr>
            <w:t>4.</w:t>
          </w:r>
          <w:r>
            <w:rPr>
              <w:rFonts w:ascii="Calibri" w:eastAsia="Times New Roman" w:hAnsi="Calibri" w:cs="Times New Roman"/>
              <w:kern w:val="2"/>
              <w14:ligatures w14:val="standardContextual"/>
            </w:rPr>
            <w:tab/>
          </w:r>
          <w:r w:rsidRPr="00DA6669">
            <w:rPr>
              <w:rFonts w:ascii="Calibri" w:eastAsia="Times New Roman" w:hAnsi="Calibri" w:cs="Times New Roman"/>
              <w:kern w:val="2"/>
              <w14:ligatures w14:val="standardContextual"/>
            </w:rPr>
            <w:t xml:space="preserve">Allen JG, Flanigan SS, LeBlanc M, Vallarino J, MacNaughton P et al. Flavoring Chemicals in E-Cigarettes: Diacetyl, 2,3-Pentanedione, and Acetoin in a Sample of 51 Products, Including Fruit-, Candy-, and Cocktail-Flavored E-Cigarettes. Environ Health Perspect. 2016 1;124(6):733–9. </w:t>
          </w:r>
        </w:p>
        <w:p w14:paraId="2C221804" w14:textId="77777777" w:rsidR="00C60EF9" w:rsidRPr="00DA6669" w:rsidRDefault="00C60EF9" w:rsidP="00C60EF9">
          <w:pPr>
            <w:autoSpaceDE w:val="0"/>
            <w:autoSpaceDN w:val="0"/>
            <w:spacing w:after="160" w:line="259" w:lineRule="auto"/>
            <w:ind w:hanging="640"/>
            <w:rPr>
              <w:rFonts w:ascii="Calibri" w:eastAsia="Times New Roman" w:hAnsi="Calibri" w:cs="Times New Roman"/>
              <w:kern w:val="2"/>
              <w14:ligatures w14:val="standardContextual"/>
            </w:rPr>
          </w:pPr>
          <w:r>
            <w:rPr>
              <w:rFonts w:ascii="Calibri" w:eastAsia="Times New Roman" w:hAnsi="Calibri" w:cs="Times New Roman"/>
            </w:rPr>
            <w:t>5</w:t>
          </w:r>
          <w:r w:rsidRPr="00DA6669">
            <w:rPr>
              <w:rFonts w:ascii="Calibri" w:eastAsia="Times New Roman" w:hAnsi="Calibri" w:cs="Times New Roman"/>
              <w:kern w:val="2"/>
              <w14:ligatures w14:val="standardContextual"/>
            </w:rPr>
            <w:t>.</w:t>
          </w:r>
          <w:r w:rsidRPr="00DA6669">
            <w:rPr>
              <w:rFonts w:ascii="Calibri" w:eastAsia="Times New Roman" w:hAnsi="Calibri" w:cs="Times New Roman"/>
              <w:kern w:val="2"/>
              <w14:ligatures w14:val="standardContextual"/>
            </w:rPr>
            <w:tab/>
            <w:t>Sutherland N, Smith L. Environmental impact of disposable vapes [Internet]. 2022 [cited 2023 May 19]. Available from: https://commonslibrary.parliament.uk/research-briefings/cdp-2022-0216/</w:t>
          </w:r>
        </w:p>
        <w:p w14:paraId="33001F88" w14:textId="77777777" w:rsidR="00C60EF9" w:rsidRPr="00E53E9D" w:rsidRDefault="00C60EF9" w:rsidP="00C60EF9">
          <w:pPr>
            <w:autoSpaceDE w:val="0"/>
            <w:autoSpaceDN w:val="0"/>
            <w:spacing w:after="160" w:line="259" w:lineRule="auto"/>
            <w:ind w:hanging="640"/>
          </w:pPr>
          <w:r>
            <w:rPr>
              <w:rFonts w:ascii="Calibri" w:eastAsia="Times New Roman" w:hAnsi="Calibri" w:cs="Times New Roman"/>
            </w:rPr>
            <w:t>6</w:t>
          </w:r>
          <w:r w:rsidRPr="00DA6669">
            <w:rPr>
              <w:rFonts w:ascii="Calibri" w:eastAsia="Times New Roman" w:hAnsi="Calibri" w:cs="Times New Roman"/>
              <w:kern w:val="2"/>
              <w14:ligatures w14:val="standardContextual"/>
            </w:rPr>
            <w:t>.</w:t>
          </w:r>
          <w:r w:rsidRPr="00DA6669">
            <w:rPr>
              <w:rFonts w:ascii="Calibri" w:eastAsia="Times New Roman" w:hAnsi="Calibri" w:cs="Times New Roman"/>
              <w:kern w:val="2"/>
              <w14:ligatures w14:val="standardContextual"/>
            </w:rPr>
            <w:tab/>
          </w:r>
          <w:r w:rsidRPr="002D29BE">
            <w:rPr>
              <w:rFonts w:ascii="Calibri" w:eastAsia="Times New Roman" w:hAnsi="Calibri" w:cs="Times New Roman"/>
              <w:highlight w:val="yellow"/>
            </w:rPr>
            <w:t>Mahase E. Paediatricians call for ban on disposable e-cigarettes as child vaping rises. BMJ [Internet]. 2023 Jun [cited 2023 July 04];</w:t>
          </w:r>
          <w:r>
            <w:rPr>
              <w:rFonts w:ascii="Calibri" w:eastAsia="Times New Roman" w:hAnsi="Calibri" w:cs="Times New Roman"/>
              <w:highlight w:val="yellow"/>
            </w:rPr>
            <w:t>2023(</w:t>
          </w:r>
          <w:r w:rsidRPr="002D29BE">
            <w:rPr>
              <w:highlight w:val="yellow"/>
            </w:rPr>
            <w:t>381</w:t>
          </w:r>
          <w:r>
            <w:rPr>
              <w:highlight w:val="yellow"/>
            </w:rPr>
            <w:t>)</w:t>
          </w:r>
          <w:r w:rsidRPr="002D29BE">
            <w:rPr>
              <w:highlight w:val="yellow"/>
            </w:rPr>
            <w:t xml:space="preserve">:p1266. Available from: </w:t>
          </w:r>
          <w:hyperlink r:id="rId11" w:history="1">
            <w:r w:rsidRPr="002D29BE">
              <w:rPr>
                <w:rStyle w:val="Hyperlink"/>
                <w:rFonts w:cstheme="minorHAnsi"/>
                <w:color w:val="auto"/>
                <w:highlight w:val="yellow"/>
                <w:bdr w:val="none" w:sz="0" w:space="0" w:color="auto" w:frame="1"/>
                <w:shd w:val="clear" w:color="auto" w:fill="FFFFFF"/>
              </w:rPr>
              <w:t>https://doi.org/10.1136/bmj.p1266</w:t>
            </w:r>
          </w:hyperlink>
        </w:p>
        <w:p w14:paraId="26C66239" w14:textId="77777777" w:rsidR="00C60EF9" w:rsidRDefault="00C60EF9" w:rsidP="00C60EF9">
          <w:pPr>
            <w:autoSpaceDE w:val="0"/>
            <w:autoSpaceDN w:val="0"/>
            <w:ind w:hanging="640"/>
            <w:rPr>
              <w:rFonts w:ascii="Calibri" w:eastAsia="Times New Roman" w:hAnsi="Calibri" w:cs="Times New Roman"/>
            </w:rPr>
          </w:pPr>
          <w:r>
            <w:rPr>
              <w:rFonts w:ascii="Calibri" w:eastAsia="Times New Roman" w:hAnsi="Calibri" w:cs="Times New Roman"/>
            </w:rPr>
            <w:t>7</w:t>
          </w:r>
          <w:r w:rsidRPr="00DA6669">
            <w:rPr>
              <w:rFonts w:ascii="Calibri" w:eastAsia="Times New Roman" w:hAnsi="Calibri" w:cs="Times New Roman"/>
              <w:kern w:val="2"/>
              <w14:ligatures w14:val="standardContextual"/>
            </w:rPr>
            <w:t>.</w:t>
          </w:r>
          <w:r w:rsidRPr="00DA6669">
            <w:rPr>
              <w:rFonts w:ascii="Calibri" w:eastAsia="Times New Roman" w:hAnsi="Calibri" w:cs="Times New Roman"/>
              <w:kern w:val="2"/>
              <w14:ligatures w14:val="standardContextual"/>
            </w:rPr>
            <w:tab/>
          </w:r>
          <w:r w:rsidRPr="00740311">
            <w:rPr>
              <w:rFonts w:ascii="Calibri" w:eastAsia="Times New Roman" w:hAnsi="Calibri" w:cs="Times New Roman"/>
              <w:kern w:val="2"/>
              <w:highlight w:val="yellow"/>
              <w14:ligatures w14:val="standardContextual"/>
            </w:rPr>
            <w:t>N</w:t>
          </w:r>
          <w:r w:rsidRPr="00740311">
            <w:rPr>
              <w:rFonts w:ascii="Calibri" w:eastAsia="Times New Roman" w:hAnsi="Calibri" w:cs="Times New Roman"/>
              <w:highlight w:val="yellow"/>
            </w:rPr>
            <w:t xml:space="preserve">ogrady B. Australia bans all vapes except on prescription to stem use in children. BMJ [Internet]. 2023 May [ cited 2023 July 04];2023(381):p1014. Available from: </w:t>
          </w:r>
          <w:hyperlink r:id="rId12" w:history="1">
            <w:r w:rsidRPr="00740311">
              <w:rPr>
                <w:rStyle w:val="Hyperlink"/>
                <w:rFonts w:cstheme="minorHAnsi"/>
                <w:highlight w:val="yellow"/>
                <w:bdr w:val="none" w:sz="0" w:space="0" w:color="auto" w:frame="1"/>
                <w:shd w:val="clear" w:color="auto" w:fill="FFFFFF"/>
              </w:rPr>
              <w:t>https://doi.org/10.1136/bmj.p1014</w:t>
            </w:r>
          </w:hyperlink>
          <w:r w:rsidRPr="00740311">
            <w:rPr>
              <w:rFonts w:ascii="Helvetica" w:hAnsi="Helvetica" w:cs="Helvetica"/>
              <w:shd w:val="clear" w:color="auto" w:fill="FFFFFF"/>
            </w:rPr>
            <w:t> </w:t>
          </w:r>
          <w:r w:rsidRPr="00DA6669">
            <w:rPr>
              <w:rFonts w:ascii="Calibri" w:eastAsia="Times New Roman" w:hAnsi="Calibri" w:cs="Times New Roman"/>
              <w:kern w:val="2"/>
              <w14:ligatures w14:val="standardContextual"/>
            </w:rPr>
            <w:t xml:space="preserve"> </w:t>
          </w:r>
        </w:p>
        <w:p w14:paraId="23B2F8EE" w14:textId="01A29984" w:rsidR="00C60EF9" w:rsidRDefault="00C60EF9" w:rsidP="00C60EF9">
          <w:pPr>
            <w:autoSpaceDE w:val="0"/>
            <w:autoSpaceDN w:val="0"/>
            <w:spacing w:after="160" w:line="259" w:lineRule="auto"/>
            <w:ind w:hanging="640"/>
            <w:rPr>
              <w:rFonts w:ascii="Calibri" w:eastAsia="Times New Roman" w:hAnsi="Calibri" w:cs="Times New Roman"/>
              <w:kern w:val="2"/>
              <w14:ligatures w14:val="standardContextual"/>
            </w:rPr>
          </w:pPr>
          <w:r>
            <w:rPr>
              <w:rFonts w:ascii="Calibri" w:eastAsia="Times New Roman" w:hAnsi="Calibri" w:cs="Times New Roman"/>
            </w:rPr>
            <w:t>8.</w:t>
          </w:r>
          <w:r>
            <w:rPr>
              <w:rFonts w:ascii="Calibri" w:eastAsia="Times New Roman" w:hAnsi="Calibri" w:cs="Times New Roman"/>
            </w:rPr>
            <w:tab/>
          </w:r>
          <w:r w:rsidRPr="00DA6669">
            <w:rPr>
              <w:rFonts w:ascii="Calibri" w:eastAsia="Times New Roman" w:hAnsi="Calibri" w:cs="Times New Roman"/>
              <w:kern w:val="2"/>
              <w14:ligatures w14:val="standardContextual"/>
            </w:rPr>
            <w:t xml:space="preserve">Hartmann-Boyce J, Begh R, Lindson N, Livingstone-Banks J, Fanshawe TR, et al. Electronic cigarettes and subsequent cigarette smoking in young people. 2022 Mar 24. In: Cochrane Database of Systematic Reviews [Internet]. 154KB. Available from: 10.1002/14651858.CD015170 Record No.: </w:t>
          </w:r>
          <w:r w:rsidRPr="00DA6669">
            <w:rPr>
              <w:rFonts w:ascii="Calibri" w:eastAsia="Calibri" w:hAnsi="Calibri" w:cs="Times New Roman"/>
              <w:kern w:val="2"/>
              <w14:ligatures w14:val="standardContextual"/>
            </w:rPr>
            <w:t>CD015170.</w:t>
          </w:r>
        </w:p>
        <w:p w14:paraId="24047C3C" w14:textId="1BD997BF" w:rsidR="00C60EF9" w:rsidRDefault="00C60EF9" w:rsidP="00C60EF9">
          <w:pPr>
            <w:autoSpaceDE w:val="0"/>
            <w:autoSpaceDN w:val="0"/>
            <w:spacing w:after="160" w:line="259" w:lineRule="auto"/>
            <w:ind w:hanging="640"/>
            <w:rPr>
              <w:rFonts w:ascii="Calibri" w:eastAsia="Times New Roman" w:hAnsi="Calibri" w:cs="Times New Roman"/>
              <w:kern w:val="2"/>
              <w14:ligatures w14:val="standardContextual"/>
            </w:rPr>
          </w:pPr>
          <w:r>
            <w:rPr>
              <w:rFonts w:ascii="Calibri" w:eastAsia="Times New Roman" w:hAnsi="Calibri" w:cs="Times New Roman"/>
            </w:rPr>
            <w:t>9</w:t>
          </w:r>
          <w:r w:rsidRPr="00DA6669">
            <w:rPr>
              <w:rFonts w:ascii="Calibri" w:eastAsia="Times New Roman" w:hAnsi="Calibri" w:cs="Times New Roman"/>
              <w:kern w:val="2"/>
              <w14:ligatures w14:val="standardContextual"/>
            </w:rPr>
            <w:t>.</w:t>
          </w:r>
          <w:r w:rsidRPr="00DA6669">
            <w:rPr>
              <w:rFonts w:ascii="Calibri" w:eastAsia="Times New Roman" w:hAnsi="Calibri" w:cs="Times New Roman"/>
              <w:kern w:val="2"/>
              <w14:ligatures w14:val="standardContextual"/>
            </w:rPr>
            <w:tab/>
            <w:t xml:space="preserve">Medicines and Healthcare products Regulatory Agency. E-cigarette use or vaping: reporting suspected adverse reactions, including lung injury [Internet]. 2020 [cited 2023 May 19]. Available from: </w:t>
          </w:r>
          <w:hyperlink r:id="rId13" w:history="1">
            <w:r w:rsidR="00A315F5" w:rsidRPr="00747C3B">
              <w:rPr>
                <w:rStyle w:val="Hyperlink"/>
                <w:rFonts w:ascii="Calibri" w:eastAsia="Times New Roman" w:hAnsi="Calibri" w:cs="Times New Roman"/>
                <w:kern w:val="2"/>
                <w14:ligatures w14:val="standardContextual"/>
              </w:rPr>
              <w:t>https://www.gov.uk/drug-safety-update/e-cigarette-use-or-vaping-reporting-suspected-adverse-reactions-including-lung-injury</w:t>
            </w:r>
          </w:hyperlink>
        </w:p>
        <w:p w14:paraId="10C60330" w14:textId="3E9BB3C5" w:rsidR="00A315F5" w:rsidRPr="00DA6669" w:rsidRDefault="00A315F5" w:rsidP="00C60EF9">
          <w:pPr>
            <w:autoSpaceDE w:val="0"/>
            <w:autoSpaceDN w:val="0"/>
            <w:spacing w:after="160" w:line="259" w:lineRule="auto"/>
            <w:ind w:hanging="640"/>
            <w:rPr>
              <w:rFonts w:ascii="Calibri" w:eastAsia="Times New Roman" w:hAnsi="Calibri" w:cs="Times New Roman"/>
              <w:kern w:val="2"/>
              <w14:ligatures w14:val="standardContextual"/>
            </w:rPr>
          </w:pPr>
          <w:r>
            <w:rPr>
              <w:rFonts w:ascii="Calibri" w:eastAsia="Times New Roman" w:hAnsi="Calibri" w:cs="Times New Roman"/>
              <w:kern w:val="2"/>
              <w14:ligatures w14:val="standardContextual"/>
            </w:rPr>
            <w:t xml:space="preserve">10. </w:t>
          </w:r>
          <w:r>
            <w:rPr>
              <w:rFonts w:ascii="Calibri" w:eastAsia="Times New Roman" w:hAnsi="Calibri" w:cs="Times New Roman"/>
              <w:kern w:val="2"/>
              <w14:ligatures w14:val="standardContextual"/>
            </w:rPr>
            <w:tab/>
          </w:r>
          <w:r w:rsidRPr="00A315F5">
            <w:rPr>
              <w:rFonts w:cstheme="minorHAnsi"/>
              <w:color w:val="000000"/>
            </w:rPr>
            <w:t>Doukrou M, Segal TY. Fifteen-minute consultation: Communicating with young people—how to use HEEADSSS, a psychosocial interview for adolescents. Arch Dis Child Educ Pract Ed. 2018; 103:15-19</w:t>
          </w:r>
        </w:p>
        <w:p w14:paraId="5B1EBEFF" w14:textId="2FC1A7B6" w:rsidR="00C60EF9" w:rsidRDefault="00C60EF9" w:rsidP="00C60EF9">
          <w:pPr>
            <w:autoSpaceDE w:val="0"/>
            <w:autoSpaceDN w:val="0"/>
            <w:spacing w:after="160" w:line="259" w:lineRule="auto"/>
            <w:ind w:hanging="640"/>
            <w:rPr>
              <w:rFonts w:ascii="Calibri" w:eastAsia="Times New Roman" w:hAnsi="Calibri" w:cs="Times New Roman"/>
              <w:kern w:val="2"/>
              <w14:ligatures w14:val="standardContextual"/>
            </w:rPr>
          </w:pPr>
          <w:r>
            <w:rPr>
              <w:rFonts w:ascii="Calibri" w:eastAsia="Times New Roman" w:hAnsi="Calibri" w:cs="Times New Roman"/>
              <w:kern w:val="2"/>
              <w14:ligatures w14:val="standardContextual"/>
            </w:rPr>
            <w:t>1</w:t>
          </w:r>
          <w:r w:rsidR="00A315F5">
            <w:rPr>
              <w:rFonts w:ascii="Calibri" w:eastAsia="Times New Roman" w:hAnsi="Calibri" w:cs="Times New Roman"/>
            </w:rPr>
            <w:t>1</w:t>
          </w:r>
          <w:r w:rsidRPr="00DA6669">
            <w:rPr>
              <w:rFonts w:ascii="Calibri" w:eastAsia="Times New Roman" w:hAnsi="Calibri" w:cs="Times New Roman"/>
              <w:kern w:val="2"/>
              <w14:ligatures w14:val="standardContextual"/>
            </w:rPr>
            <w:t>.</w:t>
          </w:r>
          <w:r w:rsidRPr="00DA6669">
            <w:rPr>
              <w:rFonts w:ascii="Calibri" w:eastAsia="Times New Roman" w:hAnsi="Calibri" w:cs="Times New Roman"/>
              <w:kern w:val="2"/>
              <w14:ligatures w14:val="standardContextual"/>
            </w:rPr>
            <w:tab/>
            <w:t xml:space="preserve">National Institute for Health and Care Excellence. Tobacco: preventing uptake, promoting quitting and treating dependence [Internet]. 2023 [cited 2023 May 19]. Available from: </w:t>
          </w:r>
          <w:hyperlink r:id="rId14" w:history="1">
            <w:r w:rsidRPr="0017763A">
              <w:rPr>
                <w:rStyle w:val="Hyperlink"/>
                <w:rFonts w:ascii="Calibri" w:eastAsia="Times New Roman" w:hAnsi="Calibri" w:cs="Times New Roman"/>
                <w:kern w:val="2"/>
                <w14:ligatures w14:val="standardContextual"/>
              </w:rPr>
              <w:t>https://www.nice.org.uk/guidance/ng209</w:t>
            </w:r>
          </w:hyperlink>
        </w:p>
        <w:p w14:paraId="2FDD237C" w14:textId="79941A44" w:rsidR="00DA6669" w:rsidRPr="00E53E9D" w:rsidRDefault="00C60EF9" w:rsidP="00E53E9D">
          <w:pPr>
            <w:autoSpaceDE w:val="0"/>
            <w:autoSpaceDN w:val="0"/>
            <w:spacing w:after="160" w:line="259" w:lineRule="auto"/>
            <w:ind w:hanging="640"/>
            <w:rPr>
              <w:rFonts w:ascii="Calibri" w:eastAsia="Times New Roman" w:hAnsi="Calibri" w:cs="Times New Roman"/>
              <w:kern w:val="2"/>
              <w14:ligatures w14:val="standardContextual"/>
            </w:rPr>
          </w:pPr>
          <w:r>
            <w:rPr>
              <w:rFonts w:ascii="Calibri" w:eastAsia="Times New Roman" w:hAnsi="Calibri" w:cs="Times New Roman"/>
              <w:kern w:val="2"/>
              <w14:ligatures w14:val="standardContextual"/>
            </w:rPr>
            <w:t>1</w:t>
          </w:r>
          <w:r w:rsidR="00A315F5">
            <w:rPr>
              <w:rFonts w:ascii="Calibri" w:eastAsia="Times New Roman" w:hAnsi="Calibri" w:cs="Times New Roman"/>
            </w:rPr>
            <w:t>2</w:t>
          </w:r>
          <w:r>
            <w:rPr>
              <w:rFonts w:ascii="Calibri" w:eastAsia="Times New Roman" w:hAnsi="Calibri" w:cs="Times New Roman"/>
              <w:kern w:val="2"/>
              <w14:ligatures w14:val="standardContextual"/>
            </w:rPr>
            <w:t>.</w:t>
          </w:r>
          <w:r>
            <w:rPr>
              <w:rFonts w:ascii="Calibri" w:eastAsia="Times New Roman" w:hAnsi="Calibri" w:cs="Times New Roman"/>
              <w:kern w:val="2"/>
              <w14:ligatures w14:val="standardContextual"/>
            </w:rPr>
            <w:tab/>
          </w:r>
          <w:r w:rsidRPr="00C866C5">
            <w:rPr>
              <w:rFonts w:ascii="Calibri" w:eastAsia="Times New Roman" w:hAnsi="Calibri" w:cs="Times New Roman"/>
              <w:kern w:val="2"/>
              <w:highlight w:val="yellow"/>
              <w14:ligatures w14:val="standardContextual"/>
            </w:rPr>
            <w:t>Selamoglu M, Erbas B, Kasiviswanathan K, Barton C. General practitioners’ knowledge, attitudes, beliefs and practices surrounding the prescription of e-cigarettes for smoking cessation: a mixed-methods systematic review. BMC Public Health</w:t>
          </w:r>
          <w:r w:rsidR="00C866C5" w:rsidRPr="00C866C5">
            <w:rPr>
              <w:rFonts w:ascii="Calibri" w:eastAsia="Times New Roman" w:hAnsi="Calibri" w:cs="Times New Roman"/>
              <w:kern w:val="2"/>
              <w:highlight w:val="yellow"/>
              <w14:ligatures w14:val="standardContextual"/>
            </w:rPr>
            <w:t xml:space="preserve"> [Internet]</w:t>
          </w:r>
          <w:r w:rsidRPr="00C866C5">
            <w:rPr>
              <w:rFonts w:ascii="Calibri" w:eastAsia="Times New Roman" w:hAnsi="Calibri" w:cs="Times New Roman"/>
              <w:kern w:val="2"/>
              <w:highlight w:val="yellow"/>
              <w14:ligatures w14:val="standardContextual"/>
            </w:rPr>
            <w:t>. 2022</w:t>
          </w:r>
          <w:r w:rsidR="00C866C5" w:rsidRPr="00C866C5">
            <w:rPr>
              <w:rFonts w:ascii="Calibri" w:eastAsia="Times New Roman" w:hAnsi="Calibri" w:cs="Times New Roman"/>
              <w:kern w:val="2"/>
              <w:highlight w:val="yellow"/>
              <w14:ligatures w14:val="standardContextual"/>
            </w:rPr>
            <w:t xml:space="preserve"> Dec</w:t>
          </w:r>
          <w:r w:rsidRPr="00C866C5">
            <w:rPr>
              <w:rFonts w:ascii="Calibri" w:eastAsia="Times New Roman" w:hAnsi="Calibri" w:cs="Times New Roman"/>
              <w:kern w:val="2"/>
              <w:highlight w:val="yellow"/>
              <w14:ligatures w14:val="standardContextual"/>
            </w:rPr>
            <w:t xml:space="preserve"> </w:t>
          </w:r>
          <w:r w:rsidR="00C866C5" w:rsidRPr="00C866C5">
            <w:rPr>
              <w:rFonts w:ascii="Calibri" w:eastAsia="Times New Roman" w:hAnsi="Calibri" w:cs="Times New Roman"/>
              <w:kern w:val="2"/>
              <w:highlight w:val="yellow"/>
              <w14:ligatures w14:val="standardContextual"/>
            </w:rPr>
            <w:t xml:space="preserve">[cited 2023 July 04]; 22: 2415. Available from: </w:t>
          </w:r>
          <w:r w:rsidR="00C866C5" w:rsidRPr="00C866C5">
            <w:rPr>
              <w:rFonts w:cstheme="minorHAnsi"/>
              <w:color w:val="333333"/>
              <w:highlight w:val="yellow"/>
              <w:shd w:val="clear" w:color="auto" w:fill="FFFFFF"/>
            </w:rPr>
            <w:t>https://doi.org/10.1186/s12889-022-14696-3</w:t>
          </w:r>
        </w:p>
      </w:sdtContent>
    </w:sdt>
    <w:bookmarkEnd w:id="0"/>
    <w:p w14:paraId="4835A7EC" w14:textId="47917A63" w:rsidR="00DA6669" w:rsidRPr="00DA6669" w:rsidRDefault="00DA6669" w:rsidP="00DA6669"/>
    <w:sectPr w:rsidR="00DA6669" w:rsidRPr="00DA6669" w:rsidSect="0097152B">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DFB2" w14:textId="77777777" w:rsidR="00044D1E" w:rsidRDefault="00044D1E" w:rsidP="0097152B">
      <w:pPr>
        <w:spacing w:after="0" w:line="240" w:lineRule="auto"/>
      </w:pPr>
      <w:r>
        <w:separator/>
      </w:r>
    </w:p>
  </w:endnote>
  <w:endnote w:type="continuationSeparator" w:id="0">
    <w:p w14:paraId="6891A1F6" w14:textId="77777777" w:rsidR="00044D1E" w:rsidRDefault="00044D1E" w:rsidP="0097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B9D61" w14:textId="77777777" w:rsidR="00044D1E" w:rsidRDefault="00044D1E" w:rsidP="0097152B">
      <w:pPr>
        <w:spacing w:after="0" w:line="240" w:lineRule="auto"/>
      </w:pPr>
      <w:r>
        <w:separator/>
      </w:r>
    </w:p>
  </w:footnote>
  <w:footnote w:type="continuationSeparator" w:id="0">
    <w:p w14:paraId="5BC94806" w14:textId="77777777" w:rsidR="00044D1E" w:rsidRDefault="00044D1E" w:rsidP="00971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0781"/>
    <w:multiLevelType w:val="multilevel"/>
    <w:tmpl w:val="027A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3208E9"/>
    <w:multiLevelType w:val="hybridMultilevel"/>
    <w:tmpl w:val="0BD8CA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CD39B0"/>
    <w:multiLevelType w:val="hybridMultilevel"/>
    <w:tmpl w:val="FD207AA0"/>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4031DF"/>
    <w:multiLevelType w:val="hybridMultilevel"/>
    <w:tmpl w:val="0BD8CA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E81DDD"/>
    <w:multiLevelType w:val="multilevel"/>
    <w:tmpl w:val="AB986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685097">
    <w:abstractNumId w:val="0"/>
  </w:num>
  <w:num w:numId="2" w16cid:durableId="1384867793">
    <w:abstractNumId w:val="3"/>
  </w:num>
  <w:num w:numId="3" w16cid:durableId="1973830546">
    <w:abstractNumId w:val="4"/>
  </w:num>
  <w:num w:numId="4" w16cid:durableId="1967858180">
    <w:abstractNumId w:val="2"/>
  </w:num>
  <w:num w:numId="5" w16cid:durableId="1719549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70"/>
    <w:rsid w:val="00003769"/>
    <w:rsid w:val="00007B33"/>
    <w:rsid w:val="0001473B"/>
    <w:rsid w:val="0002193C"/>
    <w:rsid w:val="000414BD"/>
    <w:rsid w:val="00044D1E"/>
    <w:rsid w:val="00051F6C"/>
    <w:rsid w:val="00060B24"/>
    <w:rsid w:val="00060B7A"/>
    <w:rsid w:val="00062F0A"/>
    <w:rsid w:val="000663A8"/>
    <w:rsid w:val="00070072"/>
    <w:rsid w:val="000707CC"/>
    <w:rsid w:val="00080478"/>
    <w:rsid w:val="00082E9B"/>
    <w:rsid w:val="00083F2A"/>
    <w:rsid w:val="00090E15"/>
    <w:rsid w:val="00092605"/>
    <w:rsid w:val="00093D20"/>
    <w:rsid w:val="000A1396"/>
    <w:rsid w:val="000A3673"/>
    <w:rsid w:val="000A3F2F"/>
    <w:rsid w:val="000B5905"/>
    <w:rsid w:val="000C2437"/>
    <w:rsid w:val="000D3FF7"/>
    <w:rsid w:val="000D6197"/>
    <w:rsid w:val="000E2B9D"/>
    <w:rsid w:val="000E658F"/>
    <w:rsid w:val="000F4137"/>
    <w:rsid w:val="000F56F9"/>
    <w:rsid w:val="000F6D81"/>
    <w:rsid w:val="00102B1F"/>
    <w:rsid w:val="001075A3"/>
    <w:rsid w:val="00110925"/>
    <w:rsid w:val="00116992"/>
    <w:rsid w:val="00117CEF"/>
    <w:rsid w:val="00124F12"/>
    <w:rsid w:val="00125CB6"/>
    <w:rsid w:val="00133DA1"/>
    <w:rsid w:val="00141322"/>
    <w:rsid w:val="0015237A"/>
    <w:rsid w:val="001525F7"/>
    <w:rsid w:val="00160704"/>
    <w:rsid w:val="001627D3"/>
    <w:rsid w:val="001637B9"/>
    <w:rsid w:val="00163FF8"/>
    <w:rsid w:val="001812A0"/>
    <w:rsid w:val="00184F57"/>
    <w:rsid w:val="00190BAE"/>
    <w:rsid w:val="00192143"/>
    <w:rsid w:val="00196ECE"/>
    <w:rsid w:val="001C3A4D"/>
    <w:rsid w:val="001C3CEE"/>
    <w:rsid w:val="001C5995"/>
    <w:rsid w:val="001C7617"/>
    <w:rsid w:val="001D4B0F"/>
    <w:rsid w:val="001D714A"/>
    <w:rsid w:val="001E0A11"/>
    <w:rsid w:val="001F5120"/>
    <w:rsid w:val="001F554D"/>
    <w:rsid w:val="00201783"/>
    <w:rsid w:val="00203D08"/>
    <w:rsid w:val="00204B18"/>
    <w:rsid w:val="002078E0"/>
    <w:rsid w:val="00214400"/>
    <w:rsid w:val="00217645"/>
    <w:rsid w:val="00221682"/>
    <w:rsid w:val="00226854"/>
    <w:rsid w:val="00242E62"/>
    <w:rsid w:val="00254153"/>
    <w:rsid w:val="00257551"/>
    <w:rsid w:val="00265C32"/>
    <w:rsid w:val="0028334C"/>
    <w:rsid w:val="002936B4"/>
    <w:rsid w:val="00293A20"/>
    <w:rsid w:val="002A1931"/>
    <w:rsid w:val="002A79A8"/>
    <w:rsid w:val="002A7D33"/>
    <w:rsid w:val="002B1B77"/>
    <w:rsid w:val="002B5574"/>
    <w:rsid w:val="002C17C3"/>
    <w:rsid w:val="002C2EF0"/>
    <w:rsid w:val="002C2FEC"/>
    <w:rsid w:val="002C3EB3"/>
    <w:rsid w:val="002C4E11"/>
    <w:rsid w:val="002D04CA"/>
    <w:rsid w:val="002D7D51"/>
    <w:rsid w:val="002E5E7C"/>
    <w:rsid w:val="002F3B2A"/>
    <w:rsid w:val="00302E10"/>
    <w:rsid w:val="00310F0A"/>
    <w:rsid w:val="00314FAB"/>
    <w:rsid w:val="003154C3"/>
    <w:rsid w:val="00321FEB"/>
    <w:rsid w:val="0032707F"/>
    <w:rsid w:val="0033348B"/>
    <w:rsid w:val="00341D74"/>
    <w:rsid w:val="00344047"/>
    <w:rsid w:val="003476E3"/>
    <w:rsid w:val="00350E1D"/>
    <w:rsid w:val="00354ED6"/>
    <w:rsid w:val="00355A78"/>
    <w:rsid w:val="0036506D"/>
    <w:rsid w:val="00365DBF"/>
    <w:rsid w:val="003674A1"/>
    <w:rsid w:val="00380913"/>
    <w:rsid w:val="003812CC"/>
    <w:rsid w:val="00383518"/>
    <w:rsid w:val="003873B5"/>
    <w:rsid w:val="003971E1"/>
    <w:rsid w:val="003B0C8C"/>
    <w:rsid w:val="003B50C2"/>
    <w:rsid w:val="003B7649"/>
    <w:rsid w:val="003C03F3"/>
    <w:rsid w:val="003C3794"/>
    <w:rsid w:val="003C37F5"/>
    <w:rsid w:val="003C4734"/>
    <w:rsid w:val="003D026A"/>
    <w:rsid w:val="003D5583"/>
    <w:rsid w:val="003E2EDE"/>
    <w:rsid w:val="003F5E32"/>
    <w:rsid w:val="00400E7F"/>
    <w:rsid w:val="00404E8F"/>
    <w:rsid w:val="00406472"/>
    <w:rsid w:val="004168C8"/>
    <w:rsid w:val="00416CB0"/>
    <w:rsid w:val="004359B0"/>
    <w:rsid w:val="00442EB1"/>
    <w:rsid w:val="004466E0"/>
    <w:rsid w:val="00451288"/>
    <w:rsid w:val="0045579C"/>
    <w:rsid w:val="00463D25"/>
    <w:rsid w:val="00463FFF"/>
    <w:rsid w:val="00482F85"/>
    <w:rsid w:val="00493A28"/>
    <w:rsid w:val="00497287"/>
    <w:rsid w:val="004A11A5"/>
    <w:rsid w:val="004B2158"/>
    <w:rsid w:val="004B61F5"/>
    <w:rsid w:val="004B6D23"/>
    <w:rsid w:val="004C61E2"/>
    <w:rsid w:val="004D305B"/>
    <w:rsid w:val="004E02FF"/>
    <w:rsid w:val="004E29FD"/>
    <w:rsid w:val="004E3B85"/>
    <w:rsid w:val="004E4DF2"/>
    <w:rsid w:val="004F02DC"/>
    <w:rsid w:val="004F3BD0"/>
    <w:rsid w:val="004F7A33"/>
    <w:rsid w:val="00505CC0"/>
    <w:rsid w:val="00505CEB"/>
    <w:rsid w:val="00511B87"/>
    <w:rsid w:val="00522E8B"/>
    <w:rsid w:val="00525068"/>
    <w:rsid w:val="005257B4"/>
    <w:rsid w:val="00546AD3"/>
    <w:rsid w:val="005476E9"/>
    <w:rsid w:val="00550E93"/>
    <w:rsid w:val="00550F75"/>
    <w:rsid w:val="005513C8"/>
    <w:rsid w:val="005557E5"/>
    <w:rsid w:val="00560BD9"/>
    <w:rsid w:val="00561315"/>
    <w:rsid w:val="00561E13"/>
    <w:rsid w:val="00563161"/>
    <w:rsid w:val="005703FA"/>
    <w:rsid w:val="005846FA"/>
    <w:rsid w:val="00585505"/>
    <w:rsid w:val="0059211A"/>
    <w:rsid w:val="00597115"/>
    <w:rsid w:val="005A5D55"/>
    <w:rsid w:val="005A7FB3"/>
    <w:rsid w:val="005C121F"/>
    <w:rsid w:val="005C7B46"/>
    <w:rsid w:val="005E0339"/>
    <w:rsid w:val="005E3D91"/>
    <w:rsid w:val="005F0C4C"/>
    <w:rsid w:val="00600107"/>
    <w:rsid w:val="00603164"/>
    <w:rsid w:val="006127DC"/>
    <w:rsid w:val="00621A67"/>
    <w:rsid w:val="006353B3"/>
    <w:rsid w:val="00645087"/>
    <w:rsid w:val="006465A2"/>
    <w:rsid w:val="00652F01"/>
    <w:rsid w:val="00653807"/>
    <w:rsid w:val="00666120"/>
    <w:rsid w:val="006703C8"/>
    <w:rsid w:val="00671B57"/>
    <w:rsid w:val="006805D0"/>
    <w:rsid w:val="0068354B"/>
    <w:rsid w:val="006957B7"/>
    <w:rsid w:val="006A3850"/>
    <w:rsid w:val="006A4F18"/>
    <w:rsid w:val="006A4F3D"/>
    <w:rsid w:val="006A7E40"/>
    <w:rsid w:val="006B2E0E"/>
    <w:rsid w:val="006B5B61"/>
    <w:rsid w:val="006B5EFB"/>
    <w:rsid w:val="006B79B7"/>
    <w:rsid w:val="006C1E83"/>
    <w:rsid w:val="006C48F9"/>
    <w:rsid w:val="006D2FB0"/>
    <w:rsid w:val="006E0695"/>
    <w:rsid w:val="006E121B"/>
    <w:rsid w:val="006E2E8E"/>
    <w:rsid w:val="006E62F2"/>
    <w:rsid w:val="006E79F7"/>
    <w:rsid w:val="006F1869"/>
    <w:rsid w:val="006F339B"/>
    <w:rsid w:val="006F538E"/>
    <w:rsid w:val="00712022"/>
    <w:rsid w:val="00721729"/>
    <w:rsid w:val="007308EA"/>
    <w:rsid w:val="00742BBB"/>
    <w:rsid w:val="007439F8"/>
    <w:rsid w:val="00754303"/>
    <w:rsid w:val="00754970"/>
    <w:rsid w:val="00760A56"/>
    <w:rsid w:val="00787CA6"/>
    <w:rsid w:val="00790C83"/>
    <w:rsid w:val="007A5ACB"/>
    <w:rsid w:val="007A66BF"/>
    <w:rsid w:val="007B0670"/>
    <w:rsid w:val="007B3229"/>
    <w:rsid w:val="007B7D4F"/>
    <w:rsid w:val="007C0350"/>
    <w:rsid w:val="007D1A90"/>
    <w:rsid w:val="007E31AD"/>
    <w:rsid w:val="007E69F7"/>
    <w:rsid w:val="007F125A"/>
    <w:rsid w:val="00804758"/>
    <w:rsid w:val="008224C7"/>
    <w:rsid w:val="00827426"/>
    <w:rsid w:val="00832B7B"/>
    <w:rsid w:val="00833EA0"/>
    <w:rsid w:val="0083594E"/>
    <w:rsid w:val="00836C26"/>
    <w:rsid w:val="00846DA0"/>
    <w:rsid w:val="008509D7"/>
    <w:rsid w:val="00855382"/>
    <w:rsid w:val="008633FA"/>
    <w:rsid w:val="00867D8C"/>
    <w:rsid w:val="008720A8"/>
    <w:rsid w:val="00885BA1"/>
    <w:rsid w:val="00891150"/>
    <w:rsid w:val="00894209"/>
    <w:rsid w:val="008A19A4"/>
    <w:rsid w:val="008B481E"/>
    <w:rsid w:val="008C3CD3"/>
    <w:rsid w:val="008C69D5"/>
    <w:rsid w:val="008D4277"/>
    <w:rsid w:val="008D5BD8"/>
    <w:rsid w:val="008D6C1A"/>
    <w:rsid w:val="008F2167"/>
    <w:rsid w:val="009070FB"/>
    <w:rsid w:val="009178B4"/>
    <w:rsid w:val="009213F1"/>
    <w:rsid w:val="0092380B"/>
    <w:rsid w:val="00923F6D"/>
    <w:rsid w:val="009338A9"/>
    <w:rsid w:val="009364EE"/>
    <w:rsid w:val="00951ACA"/>
    <w:rsid w:val="0095331F"/>
    <w:rsid w:val="00963DCB"/>
    <w:rsid w:val="00966AE6"/>
    <w:rsid w:val="0097152B"/>
    <w:rsid w:val="009729AB"/>
    <w:rsid w:val="0097786C"/>
    <w:rsid w:val="00980CD5"/>
    <w:rsid w:val="00981363"/>
    <w:rsid w:val="00985544"/>
    <w:rsid w:val="009920DC"/>
    <w:rsid w:val="00996CC7"/>
    <w:rsid w:val="00997B81"/>
    <w:rsid w:val="009A1F9B"/>
    <w:rsid w:val="009A3F92"/>
    <w:rsid w:val="009A5311"/>
    <w:rsid w:val="009A63A8"/>
    <w:rsid w:val="009B02B7"/>
    <w:rsid w:val="009B4342"/>
    <w:rsid w:val="009B6A47"/>
    <w:rsid w:val="009E489F"/>
    <w:rsid w:val="009E6708"/>
    <w:rsid w:val="009E749D"/>
    <w:rsid w:val="00A06F0A"/>
    <w:rsid w:val="00A13FC8"/>
    <w:rsid w:val="00A170F5"/>
    <w:rsid w:val="00A17FA5"/>
    <w:rsid w:val="00A22600"/>
    <w:rsid w:val="00A23D86"/>
    <w:rsid w:val="00A315F5"/>
    <w:rsid w:val="00A36258"/>
    <w:rsid w:val="00A442DF"/>
    <w:rsid w:val="00A54192"/>
    <w:rsid w:val="00A71D3C"/>
    <w:rsid w:val="00A7326E"/>
    <w:rsid w:val="00A74CC3"/>
    <w:rsid w:val="00A8304C"/>
    <w:rsid w:val="00A86DD2"/>
    <w:rsid w:val="00A93948"/>
    <w:rsid w:val="00AA0892"/>
    <w:rsid w:val="00AB27B3"/>
    <w:rsid w:val="00AB34E8"/>
    <w:rsid w:val="00AC3290"/>
    <w:rsid w:val="00AC460B"/>
    <w:rsid w:val="00AC49A9"/>
    <w:rsid w:val="00AC6DB8"/>
    <w:rsid w:val="00AC7CF7"/>
    <w:rsid w:val="00AD5768"/>
    <w:rsid w:val="00AE7AF4"/>
    <w:rsid w:val="00AF2F52"/>
    <w:rsid w:val="00AF4DBA"/>
    <w:rsid w:val="00AF53D1"/>
    <w:rsid w:val="00AF6213"/>
    <w:rsid w:val="00AF75F6"/>
    <w:rsid w:val="00B02256"/>
    <w:rsid w:val="00B02853"/>
    <w:rsid w:val="00B13BBF"/>
    <w:rsid w:val="00B14191"/>
    <w:rsid w:val="00B15B06"/>
    <w:rsid w:val="00B15D5E"/>
    <w:rsid w:val="00B216DA"/>
    <w:rsid w:val="00B37099"/>
    <w:rsid w:val="00B37D50"/>
    <w:rsid w:val="00B50F44"/>
    <w:rsid w:val="00B523FB"/>
    <w:rsid w:val="00B52703"/>
    <w:rsid w:val="00B579FA"/>
    <w:rsid w:val="00B608D6"/>
    <w:rsid w:val="00B70989"/>
    <w:rsid w:val="00B7194F"/>
    <w:rsid w:val="00B74B7F"/>
    <w:rsid w:val="00B75258"/>
    <w:rsid w:val="00B775A7"/>
    <w:rsid w:val="00B851A4"/>
    <w:rsid w:val="00B9267D"/>
    <w:rsid w:val="00B9480F"/>
    <w:rsid w:val="00B94E3A"/>
    <w:rsid w:val="00B95512"/>
    <w:rsid w:val="00BA08D3"/>
    <w:rsid w:val="00BA3A4F"/>
    <w:rsid w:val="00BA61BB"/>
    <w:rsid w:val="00BC2B0C"/>
    <w:rsid w:val="00BC3461"/>
    <w:rsid w:val="00BC5EC3"/>
    <w:rsid w:val="00BE1ADE"/>
    <w:rsid w:val="00BE5C84"/>
    <w:rsid w:val="00BF3F0C"/>
    <w:rsid w:val="00C02AA3"/>
    <w:rsid w:val="00C079CF"/>
    <w:rsid w:val="00C12E17"/>
    <w:rsid w:val="00C25EDE"/>
    <w:rsid w:val="00C36219"/>
    <w:rsid w:val="00C42530"/>
    <w:rsid w:val="00C51711"/>
    <w:rsid w:val="00C5382C"/>
    <w:rsid w:val="00C566A0"/>
    <w:rsid w:val="00C60EF9"/>
    <w:rsid w:val="00C6355A"/>
    <w:rsid w:val="00C67F47"/>
    <w:rsid w:val="00C75D4D"/>
    <w:rsid w:val="00C77D32"/>
    <w:rsid w:val="00C8076E"/>
    <w:rsid w:val="00C82B5A"/>
    <w:rsid w:val="00C866C5"/>
    <w:rsid w:val="00C9535A"/>
    <w:rsid w:val="00CA178A"/>
    <w:rsid w:val="00CA1C88"/>
    <w:rsid w:val="00CA342D"/>
    <w:rsid w:val="00CA5390"/>
    <w:rsid w:val="00CB0473"/>
    <w:rsid w:val="00CC45FE"/>
    <w:rsid w:val="00CD2D9A"/>
    <w:rsid w:val="00CF6153"/>
    <w:rsid w:val="00CF7DC0"/>
    <w:rsid w:val="00D02C97"/>
    <w:rsid w:val="00D0301E"/>
    <w:rsid w:val="00D04F55"/>
    <w:rsid w:val="00D10648"/>
    <w:rsid w:val="00D1221D"/>
    <w:rsid w:val="00D13907"/>
    <w:rsid w:val="00D22198"/>
    <w:rsid w:val="00D23009"/>
    <w:rsid w:val="00D3130F"/>
    <w:rsid w:val="00D43B34"/>
    <w:rsid w:val="00D45F5F"/>
    <w:rsid w:val="00D62D3C"/>
    <w:rsid w:val="00D70D24"/>
    <w:rsid w:val="00D808EC"/>
    <w:rsid w:val="00D81AAF"/>
    <w:rsid w:val="00D849CF"/>
    <w:rsid w:val="00D903C3"/>
    <w:rsid w:val="00D96ED5"/>
    <w:rsid w:val="00DA1749"/>
    <w:rsid w:val="00DA6669"/>
    <w:rsid w:val="00DB3294"/>
    <w:rsid w:val="00DB4B07"/>
    <w:rsid w:val="00DC1EF4"/>
    <w:rsid w:val="00DD0B56"/>
    <w:rsid w:val="00DD12F6"/>
    <w:rsid w:val="00DD754B"/>
    <w:rsid w:val="00DF0756"/>
    <w:rsid w:val="00DF61B6"/>
    <w:rsid w:val="00DF781A"/>
    <w:rsid w:val="00E0494D"/>
    <w:rsid w:val="00E05195"/>
    <w:rsid w:val="00E2705E"/>
    <w:rsid w:val="00E41648"/>
    <w:rsid w:val="00E45D98"/>
    <w:rsid w:val="00E4668F"/>
    <w:rsid w:val="00E52AB5"/>
    <w:rsid w:val="00E53E9D"/>
    <w:rsid w:val="00E57544"/>
    <w:rsid w:val="00E67BFA"/>
    <w:rsid w:val="00E713AF"/>
    <w:rsid w:val="00E71B3A"/>
    <w:rsid w:val="00E74AE3"/>
    <w:rsid w:val="00E85222"/>
    <w:rsid w:val="00E87FF1"/>
    <w:rsid w:val="00E96050"/>
    <w:rsid w:val="00EA0063"/>
    <w:rsid w:val="00EB4542"/>
    <w:rsid w:val="00EB7419"/>
    <w:rsid w:val="00EC3E2E"/>
    <w:rsid w:val="00EC76AA"/>
    <w:rsid w:val="00EC7E90"/>
    <w:rsid w:val="00ED0C89"/>
    <w:rsid w:val="00ED1102"/>
    <w:rsid w:val="00ED1BC8"/>
    <w:rsid w:val="00ED5067"/>
    <w:rsid w:val="00ED5072"/>
    <w:rsid w:val="00EE1334"/>
    <w:rsid w:val="00EE2065"/>
    <w:rsid w:val="00EE714A"/>
    <w:rsid w:val="00EF095D"/>
    <w:rsid w:val="00F05101"/>
    <w:rsid w:val="00F05808"/>
    <w:rsid w:val="00F07111"/>
    <w:rsid w:val="00F11392"/>
    <w:rsid w:val="00F1528D"/>
    <w:rsid w:val="00F15838"/>
    <w:rsid w:val="00F442F0"/>
    <w:rsid w:val="00F47539"/>
    <w:rsid w:val="00F51EBF"/>
    <w:rsid w:val="00F521D1"/>
    <w:rsid w:val="00F54308"/>
    <w:rsid w:val="00F56ACC"/>
    <w:rsid w:val="00F6195C"/>
    <w:rsid w:val="00F64A98"/>
    <w:rsid w:val="00F70A3D"/>
    <w:rsid w:val="00F80028"/>
    <w:rsid w:val="00F85432"/>
    <w:rsid w:val="00F863EC"/>
    <w:rsid w:val="00F87375"/>
    <w:rsid w:val="00F87559"/>
    <w:rsid w:val="00F9047C"/>
    <w:rsid w:val="00F92A53"/>
    <w:rsid w:val="00F93F3F"/>
    <w:rsid w:val="00F96550"/>
    <w:rsid w:val="00FB02AC"/>
    <w:rsid w:val="00FB079A"/>
    <w:rsid w:val="00FD2D45"/>
    <w:rsid w:val="00FD2FDB"/>
    <w:rsid w:val="00FD46DC"/>
    <w:rsid w:val="00FD5EA7"/>
    <w:rsid w:val="00FD5EE7"/>
    <w:rsid w:val="00FE387E"/>
    <w:rsid w:val="00FE7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C72F"/>
  <w15:chartTrackingRefBased/>
  <w15:docId w15:val="{4173B115-441C-4864-9386-E18EA0B1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0670"/>
    <w:rPr>
      <w:color w:val="0000FF" w:themeColor="hyperlink"/>
      <w:u w:val="single"/>
    </w:rPr>
  </w:style>
  <w:style w:type="paragraph" w:styleId="ListParagraph">
    <w:name w:val="List Paragraph"/>
    <w:basedOn w:val="Normal"/>
    <w:uiPriority w:val="34"/>
    <w:qFormat/>
    <w:rsid w:val="00CD2D9A"/>
    <w:pPr>
      <w:ind w:left="720"/>
      <w:contextualSpacing/>
    </w:pPr>
  </w:style>
  <w:style w:type="character" w:customStyle="1" w:styleId="cit-auth">
    <w:name w:val="cit-auth"/>
    <w:basedOn w:val="DefaultParagraphFont"/>
    <w:rsid w:val="00CD2D9A"/>
  </w:style>
  <w:style w:type="character" w:customStyle="1" w:styleId="cit-name-surname">
    <w:name w:val="cit-name-surname"/>
    <w:basedOn w:val="DefaultParagraphFont"/>
    <w:rsid w:val="00CD2D9A"/>
  </w:style>
  <w:style w:type="character" w:customStyle="1" w:styleId="cit-name-given-names">
    <w:name w:val="cit-name-given-names"/>
    <w:basedOn w:val="DefaultParagraphFont"/>
    <w:rsid w:val="00CD2D9A"/>
  </w:style>
  <w:style w:type="character" w:customStyle="1" w:styleId="cit-etal">
    <w:name w:val="cit-etal"/>
    <w:basedOn w:val="DefaultParagraphFont"/>
    <w:rsid w:val="00CD2D9A"/>
  </w:style>
  <w:style w:type="character" w:styleId="HTMLCite">
    <w:name w:val="HTML Cite"/>
    <w:basedOn w:val="DefaultParagraphFont"/>
    <w:uiPriority w:val="99"/>
    <w:semiHidden/>
    <w:unhideWhenUsed/>
    <w:rsid w:val="00CD2D9A"/>
    <w:rPr>
      <w:i/>
      <w:iCs/>
    </w:rPr>
  </w:style>
  <w:style w:type="character" w:customStyle="1" w:styleId="cit-pub-date">
    <w:name w:val="cit-pub-date"/>
    <w:basedOn w:val="DefaultParagraphFont"/>
    <w:rsid w:val="00CD2D9A"/>
  </w:style>
  <w:style w:type="character" w:customStyle="1" w:styleId="cit-article-title">
    <w:name w:val="cit-article-title"/>
    <w:basedOn w:val="DefaultParagraphFont"/>
    <w:rsid w:val="00CD2D9A"/>
  </w:style>
  <w:style w:type="character" w:customStyle="1" w:styleId="cit-vol">
    <w:name w:val="cit-vol"/>
    <w:basedOn w:val="DefaultParagraphFont"/>
    <w:rsid w:val="00CD2D9A"/>
  </w:style>
  <w:style w:type="character" w:customStyle="1" w:styleId="cit-issue">
    <w:name w:val="cit-issue"/>
    <w:basedOn w:val="DefaultParagraphFont"/>
    <w:rsid w:val="00CD2D9A"/>
  </w:style>
  <w:style w:type="character" w:customStyle="1" w:styleId="cit-pub-id-sep">
    <w:name w:val="cit-pub-id-sep"/>
    <w:basedOn w:val="DefaultParagraphFont"/>
    <w:rsid w:val="00CD2D9A"/>
  </w:style>
  <w:style w:type="character" w:customStyle="1" w:styleId="cit-pub-id">
    <w:name w:val="cit-pub-id"/>
    <w:basedOn w:val="DefaultParagraphFont"/>
    <w:rsid w:val="00CD2D9A"/>
  </w:style>
  <w:style w:type="character" w:customStyle="1" w:styleId="cit-pub-id-scheme-doi">
    <w:name w:val="cit-pub-id-scheme-doi"/>
    <w:basedOn w:val="DefaultParagraphFont"/>
    <w:rsid w:val="00CD2D9A"/>
  </w:style>
  <w:style w:type="character" w:customStyle="1" w:styleId="cit-pub-id-scheme-pmid">
    <w:name w:val="cit-pub-id-scheme-pmid"/>
    <w:basedOn w:val="DefaultParagraphFont"/>
    <w:rsid w:val="00CD2D9A"/>
  </w:style>
  <w:style w:type="character" w:customStyle="1" w:styleId="cit-elocation-id">
    <w:name w:val="cit-elocation-id"/>
    <w:basedOn w:val="DefaultParagraphFont"/>
    <w:rsid w:val="00CD2D9A"/>
  </w:style>
  <w:style w:type="character" w:customStyle="1" w:styleId="cit-reflinks-abstract">
    <w:name w:val="cit-reflinks-abstract"/>
    <w:basedOn w:val="DefaultParagraphFont"/>
    <w:rsid w:val="00CD2D9A"/>
  </w:style>
  <w:style w:type="character" w:customStyle="1" w:styleId="cit-sep">
    <w:name w:val="cit-sep"/>
    <w:basedOn w:val="DefaultParagraphFont"/>
    <w:rsid w:val="00CD2D9A"/>
  </w:style>
  <w:style w:type="character" w:customStyle="1" w:styleId="cit-reflinks-full-text">
    <w:name w:val="cit-reflinks-full-text"/>
    <w:basedOn w:val="DefaultParagraphFont"/>
    <w:rsid w:val="00CD2D9A"/>
  </w:style>
  <w:style w:type="character" w:customStyle="1" w:styleId="free-full-text">
    <w:name w:val="free-full-text"/>
    <w:basedOn w:val="DefaultParagraphFont"/>
    <w:rsid w:val="00CD2D9A"/>
  </w:style>
  <w:style w:type="character" w:customStyle="1" w:styleId="highwire-citation-authors">
    <w:name w:val="highwire-citation-authors"/>
    <w:basedOn w:val="DefaultParagraphFont"/>
    <w:rsid w:val="00CD2D9A"/>
  </w:style>
  <w:style w:type="character" w:customStyle="1" w:styleId="highwire-citation-author">
    <w:name w:val="highwire-citation-author"/>
    <w:basedOn w:val="DefaultParagraphFont"/>
    <w:rsid w:val="00CD2D9A"/>
  </w:style>
  <w:style w:type="character" w:customStyle="1" w:styleId="highwire-cite-metadata-journal">
    <w:name w:val="highwire-cite-metadata-journal"/>
    <w:basedOn w:val="DefaultParagraphFont"/>
    <w:rsid w:val="00CD2D9A"/>
  </w:style>
  <w:style w:type="character" w:customStyle="1" w:styleId="highwire-cite-metadata-date">
    <w:name w:val="highwire-cite-metadata-date"/>
    <w:basedOn w:val="DefaultParagraphFont"/>
    <w:rsid w:val="00CD2D9A"/>
  </w:style>
  <w:style w:type="character" w:customStyle="1" w:styleId="highwire-cite-metadata-volume">
    <w:name w:val="highwire-cite-metadata-volume"/>
    <w:basedOn w:val="DefaultParagraphFont"/>
    <w:rsid w:val="00CD2D9A"/>
  </w:style>
  <w:style w:type="character" w:customStyle="1" w:styleId="highwire-cite-metadata-issue">
    <w:name w:val="highwire-cite-metadata-issue"/>
    <w:basedOn w:val="DefaultParagraphFont"/>
    <w:rsid w:val="00CD2D9A"/>
  </w:style>
  <w:style w:type="paragraph" w:styleId="Revision">
    <w:name w:val="Revision"/>
    <w:hidden/>
    <w:uiPriority w:val="99"/>
    <w:semiHidden/>
    <w:rsid w:val="00FD5EA7"/>
    <w:pPr>
      <w:spacing w:after="0" w:line="240" w:lineRule="auto"/>
    </w:pPr>
  </w:style>
  <w:style w:type="character" w:styleId="CommentReference">
    <w:name w:val="annotation reference"/>
    <w:basedOn w:val="DefaultParagraphFont"/>
    <w:uiPriority w:val="99"/>
    <w:semiHidden/>
    <w:unhideWhenUsed/>
    <w:rsid w:val="00BF3F0C"/>
    <w:rPr>
      <w:sz w:val="16"/>
      <w:szCs w:val="16"/>
    </w:rPr>
  </w:style>
  <w:style w:type="paragraph" w:styleId="CommentText">
    <w:name w:val="annotation text"/>
    <w:basedOn w:val="Normal"/>
    <w:link w:val="CommentTextChar"/>
    <w:uiPriority w:val="99"/>
    <w:unhideWhenUsed/>
    <w:rsid w:val="00BF3F0C"/>
    <w:pPr>
      <w:spacing w:line="240" w:lineRule="auto"/>
    </w:pPr>
    <w:rPr>
      <w:sz w:val="20"/>
      <w:szCs w:val="20"/>
    </w:rPr>
  </w:style>
  <w:style w:type="character" w:customStyle="1" w:styleId="CommentTextChar">
    <w:name w:val="Comment Text Char"/>
    <w:basedOn w:val="DefaultParagraphFont"/>
    <w:link w:val="CommentText"/>
    <w:uiPriority w:val="99"/>
    <w:rsid w:val="00BF3F0C"/>
    <w:rPr>
      <w:sz w:val="20"/>
      <w:szCs w:val="20"/>
    </w:rPr>
  </w:style>
  <w:style w:type="paragraph" w:styleId="CommentSubject">
    <w:name w:val="annotation subject"/>
    <w:basedOn w:val="CommentText"/>
    <w:next w:val="CommentText"/>
    <w:link w:val="CommentSubjectChar"/>
    <w:uiPriority w:val="99"/>
    <w:semiHidden/>
    <w:unhideWhenUsed/>
    <w:rsid w:val="00BF3F0C"/>
    <w:rPr>
      <w:b/>
      <w:bCs/>
    </w:rPr>
  </w:style>
  <w:style w:type="character" w:customStyle="1" w:styleId="CommentSubjectChar">
    <w:name w:val="Comment Subject Char"/>
    <w:basedOn w:val="CommentTextChar"/>
    <w:link w:val="CommentSubject"/>
    <w:uiPriority w:val="99"/>
    <w:semiHidden/>
    <w:rsid w:val="00BF3F0C"/>
    <w:rPr>
      <w:b/>
      <w:bCs/>
      <w:sz w:val="20"/>
      <w:szCs w:val="20"/>
    </w:rPr>
  </w:style>
  <w:style w:type="paragraph" w:styleId="BalloonText">
    <w:name w:val="Balloon Text"/>
    <w:basedOn w:val="Normal"/>
    <w:link w:val="BalloonTextChar"/>
    <w:uiPriority w:val="99"/>
    <w:semiHidden/>
    <w:unhideWhenUsed/>
    <w:rsid w:val="007E6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9F7"/>
    <w:rPr>
      <w:rFonts w:ascii="Segoe UI" w:hAnsi="Segoe UI" w:cs="Segoe UI"/>
      <w:sz w:val="18"/>
      <w:szCs w:val="18"/>
    </w:rPr>
  </w:style>
  <w:style w:type="character" w:customStyle="1" w:styleId="UnresolvedMention1">
    <w:name w:val="Unresolved Mention1"/>
    <w:basedOn w:val="DefaultParagraphFont"/>
    <w:uiPriority w:val="99"/>
    <w:semiHidden/>
    <w:unhideWhenUsed/>
    <w:rsid w:val="00B75258"/>
    <w:rPr>
      <w:color w:val="605E5C"/>
      <w:shd w:val="clear" w:color="auto" w:fill="E1DFDD"/>
    </w:rPr>
  </w:style>
  <w:style w:type="character" w:styleId="PlaceholderText">
    <w:name w:val="Placeholder Text"/>
    <w:basedOn w:val="DefaultParagraphFont"/>
    <w:uiPriority w:val="99"/>
    <w:semiHidden/>
    <w:rsid w:val="003674A1"/>
    <w:rPr>
      <w:color w:val="808080"/>
    </w:rPr>
  </w:style>
  <w:style w:type="character" w:customStyle="1" w:styleId="UnresolvedMention2">
    <w:name w:val="Unresolved Mention2"/>
    <w:basedOn w:val="DefaultParagraphFont"/>
    <w:uiPriority w:val="99"/>
    <w:semiHidden/>
    <w:unhideWhenUsed/>
    <w:rsid w:val="002B5574"/>
    <w:rPr>
      <w:color w:val="605E5C"/>
      <w:shd w:val="clear" w:color="auto" w:fill="E1DFDD"/>
    </w:rPr>
  </w:style>
  <w:style w:type="character" w:customStyle="1" w:styleId="UnresolvedMention3">
    <w:name w:val="Unresolved Mention3"/>
    <w:basedOn w:val="DefaultParagraphFont"/>
    <w:uiPriority w:val="99"/>
    <w:semiHidden/>
    <w:unhideWhenUsed/>
    <w:rsid w:val="00D62D3C"/>
    <w:rPr>
      <w:color w:val="605E5C"/>
      <w:shd w:val="clear" w:color="auto" w:fill="E1DFDD"/>
    </w:rPr>
  </w:style>
  <w:style w:type="character" w:customStyle="1" w:styleId="highwire-cite-doi">
    <w:name w:val="highwire-cite-doi"/>
    <w:basedOn w:val="DefaultParagraphFont"/>
    <w:rsid w:val="00C60EF9"/>
  </w:style>
  <w:style w:type="character" w:styleId="FollowedHyperlink">
    <w:name w:val="FollowedHyperlink"/>
    <w:basedOn w:val="DefaultParagraphFont"/>
    <w:uiPriority w:val="99"/>
    <w:semiHidden/>
    <w:unhideWhenUsed/>
    <w:rsid w:val="00C60EF9"/>
    <w:rPr>
      <w:color w:val="800080" w:themeColor="followedHyperlink"/>
      <w:u w:val="single"/>
    </w:rPr>
  </w:style>
  <w:style w:type="character" w:customStyle="1" w:styleId="UnresolvedMention4">
    <w:name w:val="Unresolved Mention4"/>
    <w:basedOn w:val="DefaultParagraphFont"/>
    <w:uiPriority w:val="99"/>
    <w:semiHidden/>
    <w:unhideWhenUsed/>
    <w:rsid w:val="00A315F5"/>
    <w:rPr>
      <w:color w:val="605E5C"/>
      <w:shd w:val="clear" w:color="auto" w:fill="E1DFDD"/>
    </w:rPr>
  </w:style>
  <w:style w:type="paragraph" w:styleId="NoSpacing">
    <w:name w:val="No Spacing"/>
    <w:uiPriority w:val="1"/>
    <w:qFormat/>
    <w:rsid w:val="0097152B"/>
    <w:pPr>
      <w:spacing w:after="0" w:line="240" w:lineRule="auto"/>
    </w:pPr>
    <w:rPr>
      <w:color w:val="1F497D" w:themeColor="text2"/>
      <w:sz w:val="20"/>
      <w:szCs w:val="20"/>
      <w:lang w:val="en-US"/>
    </w:rPr>
  </w:style>
  <w:style w:type="paragraph" w:styleId="Header">
    <w:name w:val="header"/>
    <w:basedOn w:val="Normal"/>
    <w:link w:val="HeaderChar"/>
    <w:uiPriority w:val="99"/>
    <w:unhideWhenUsed/>
    <w:rsid w:val="00971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52B"/>
  </w:style>
  <w:style w:type="paragraph" w:styleId="Footer">
    <w:name w:val="footer"/>
    <w:basedOn w:val="Normal"/>
    <w:link w:val="FooterChar"/>
    <w:uiPriority w:val="99"/>
    <w:unhideWhenUsed/>
    <w:rsid w:val="00971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52B"/>
  </w:style>
  <w:style w:type="character" w:styleId="UnresolvedMention">
    <w:name w:val="Unresolved Mention"/>
    <w:basedOn w:val="DefaultParagraphFont"/>
    <w:uiPriority w:val="99"/>
    <w:semiHidden/>
    <w:unhideWhenUsed/>
    <w:rsid w:val="00416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81154">
      <w:bodyDiv w:val="1"/>
      <w:marLeft w:val="0"/>
      <w:marRight w:val="0"/>
      <w:marTop w:val="0"/>
      <w:marBottom w:val="0"/>
      <w:divBdr>
        <w:top w:val="none" w:sz="0" w:space="0" w:color="auto"/>
        <w:left w:val="none" w:sz="0" w:space="0" w:color="auto"/>
        <w:bottom w:val="none" w:sz="0" w:space="0" w:color="auto"/>
        <w:right w:val="none" w:sz="0" w:space="0" w:color="auto"/>
      </w:divBdr>
      <w:divsChild>
        <w:div w:id="1051344968">
          <w:marLeft w:val="640"/>
          <w:marRight w:val="0"/>
          <w:marTop w:val="0"/>
          <w:marBottom w:val="0"/>
          <w:divBdr>
            <w:top w:val="none" w:sz="0" w:space="0" w:color="auto"/>
            <w:left w:val="none" w:sz="0" w:space="0" w:color="auto"/>
            <w:bottom w:val="none" w:sz="0" w:space="0" w:color="auto"/>
            <w:right w:val="none" w:sz="0" w:space="0" w:color="auto"/>
          </w:divBdr>
        </w:div>
      </w:divsChild>
    </w:div>
    <w:div w:id="456030182">
      <w:bodyDiv w:val="1"/>
      <w:marLeft w:val="0"/>
      <w:marRight w:val="0"/>
      <w:marTop w:val="0"/>
      <w:marBottom w:val="0"/>
      <w:divBdr>
        <w:top w:val="none" w:sz="0" w:space="0" w:color="auto"/>
        <w:left w:val="none" w:sz="0" w:space="0" w:color="auto"/>
        <w:bottom w:val="none" w:sz="0" w:space="0" w:color="auto"/>
        <w:right w:val="none" w:sz="0" w:space="0" w:color="auto"/>
      </w:divBdr>
      <w:divsChild>
        <w:div w:id="463473672">
          <w:marLeft w:val="0"/>
          <w:marRight w:val="0"/>
          <w:marTop w:val="0"/>
          <w:marBottom w:val="0"/>
          <w:divBdr>
            <w:top w:val="none" w:sz="0" w:space="0" w:color="auto"/>
            <w:left w:val="none" w:sz="0" w:space="0" w:color="auto"/>
            <w:bottom w:val="none" w:sz="0" w:space="0" w:color="auto"/>
            <w:right w:val="none" w:sz="0" w:space="0" w:color="auto"/>
          </w:divBdr>
          <w:divsChild>
            <w:div w:id="18182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2841">
      <w:bodyDiv w:val="1"/>
      <w:marLeft w:val="0"/>
      <w:marRight w:val="0"/>
      <w:marTop w:val="0"/>
      <w:marBottom w:val="0"/>
      <w:divBdr>
        <w:top w:val="none" w:sz="0" w:space="0" w:color="auto"/>
        <w:left w:val="none" w:sz="0" w:space="0" w:color="auto"/>
        <w:bottom w:val="none" w:sz="0" w:space="0" w:color="auto"/>
        <w:right w:val="none" w:sz="0" w:space="0" w:color="auto"/>
      </w:divBdr>
      <w:divsChild>
        <w:div w:id="31270098">
          <w:marLeft w:val="480"/>
          <w:marRight w:val="0"/>
          <w:marTop w:val="0"/>
          <w:marBottom w:val="0"/>
          <w:divBdr>
            <w:top w:val="none" w:sz="0" w:space="0" w:color="auto"/>
            <w:left w:val="none" w:sz="0" w:space="0" w:color="auto"/>
            <w:bottom w:val="none" w:sz="0" w:space="0" w:color="auto"/>
            <w:right w:val="none" w:sz="0" w:space="0" w:color="auto"/>
          </w:divBdr>
        </w:div>
      </w:divsChild>
    </w:div>
    <w:div w:id="650211983">
      <w:bodyDiv w:val="1"/>
      <w:marLeft w:val="0"/>
      <w:marRight w:val="0"/>
      <w:marTop w:val="0"/>
      <w:marBottom w:val="0"/>
      <w:divBdr>
        <w:top w:val="none" w:sz="0" w:space="0" w:color="auto"/>
        <w:left w:val="none" w:sz="0" w:space="0" w:color="auto"/>
        <w:bottom w:val="none" w:sz="0" w:space="0" w:color="auto"/>
        <w:right w:val="none" w:sz="0" w:space="0" w:color="auto"/>
      </w:divBdr>
    </w:div>
    <w:div w:id="738938438">
      <w:bodyDiv w:val="1"/>
      <w:marLeft w:val="0"/>
      <w:marRight w:val="0"/>
      <w:marTop w:val="0"/>
      <w:marBottom w:val="0"/>
      <w:divBdr>
        <w:top w:val="none" w:sz="0" w:space="0" w:color="auto"/>
        <w:left w:val="none" w:sz="0" w:space="0" w:color="auto"/>
        <w:bottom w:val="none" w:sz="0" w:space="0" w:color="auto"/>
        <w:right w:val="none" w:sz="0" w:space="0" w:color="auto"/>
      </w:divBdr>
      <w:divsChild>
        <w:div w:id="354618630">
          <w:marLeft w:val="0"/>
          <w:marRight w:val="120"/>
          <w:marTop w:val="0"/>
          <w:marBottom w:val="0"/>
          <w:divBdr>
            <w:top w:val="none" w:sz="0" w:space="0" w:color="auto"/>
            <w:left w:val="none" w:sz="0" w:space="0" w:color="auto"/>
            <w:bottom w:val="none" w:sz="0" w:space="0" w:color="auto"/>
            <w:right w:val="none" w:sz="0" w:space="0" w:color="auto"/>
          </w:divBdr>
        </w:div>
      </w:divsChild>
    </w:div>
    <w:div w:id="835455380">
      <w:bodyDiv w:val="1"/>
      <w:marLeft w:val="0"/>
      <w:marRight w:val="0"/>
      <w:marTop w:val="0"/>
      <w:marBottom w:val="0"/>
      <w:divBdr>
        <w:top w:val="none" w:sz="0" w:space="0" w:color="auto"/>
        <w:left w:val="none" w:sz="0" w:space="0" w:color="auto"/>
        <w:bottom w:val="none" w:sz="0" w:space="0" w:color="auto"/>
        <w:right w:val="none" w:sz="0" w:space="0" w:color="auto"/>
      </w:divBdr>
    </w:div>
    <w:div w:id="870873287">
      <w:bodyDiv w:val="1"/>
      <w:marLeft w:val="0"/>
      <w:marRight w:val="0"/>
      <w:marTop w:val="0"/>
      <w:marBottom w:val="0"/>
      <w:divBdr>
        <w:top w:val="none" w:sz="0" w:space="0" w:color="auto"/>
        <w:left w:val="none" w:sz="0" w:space="0" w:color="auto"/>
        <w:bottom w:val="none" w:sz="0" w:space="0" w:color="auto"/>
        <w:right w:val="none" w:sz="0" w:space="0" w:color="auto"/>
      </w:divBdr>
    </w:div>
    <w:div w:id="909467014">
      <w:bodyDiv w:val="1"/>
      <w:marLeft w:val="0"/>
      <w:marRight w:val="0"/>
      <w:marTop w:val="0"/>
      <w:marBottom w:val="0"/>
      <w:divBdr>
        <w:top w:val="none" w:sz="0" w:space="0" w:color="auto"/>
        <w:left w:val="none" w:sz="0" w:space="0" w:color="auto"/>
        <w:bottom w:val="none" w:sz="0" w:space="0" w:color="auto"/>
        <w:right w:val="none" w:sz="0" w:space="0" w:color="auto"/>
      </w:divBdr>
    </w:div>
    <w:div w:id="958952851">
      <w:bodyDiv w:val="1"/>
      <w:marLeft w:val="0"/>
      <w:marRight w:val="0"/>
      <w:marTop w:val="0"/>
      <w:marBottom w:val="0"/>
      <w:divBdr>
        <w:top w:val="none" w:sz="0" w:space="0" w:color="auto"/>
        <w:left w:val="none" w:sz="0" w:space="0" w:color="auto"/>
        <w:bottom w:val="none" w:sz="0" w:space="0" w:color="auto"/>
        <w:right w:val="none" w:sz="0" w:space="0" w:color="auto"/>
      </w:divBdr>
      <w:divsChild>
        <w:div w:id="706568755">
          <w:marLeft w:val="0"/>
          <w:marRight w:val="0"/>
          <w:marTop w:val="0"/>
          <w:marBottom w:val="0"/>
          <w:divBdr>
            <w:top w:val="none" w:sz="0" w:space="0" w:color="auto"/>
            <w:left w:val="none" w:sz="0" w:space="0" w:color="auto"/>
            <w:bottom w:val="none" w:sz="0" w:space="0" w:color="auto"/>
            <w:right w:val="none" w:sz="0" w:space="0" w:color="auto"/>
          </w:divBdr>
        </w:div>
        <w:div w:id="1957177246">
          <w:marLeft w:val="0"/>
          <w:marRight w:val="0"/>
          <w:marTop w:val="75"/>
          <w:marBottom w:val="0"/>
          <w:divBdr>
            <w:top w:val="none" w:sz="0" w:space="0" w:color="auto"/>
            <w:left w:val="none" w:sz="0" w:space="0" w:color="auto"/>
            <w:bottom w:val="none" w:sz="0" w:space="0" w:color="auto"/>
            <w:right w:val="none" w:sz="0" w:space="0" w:color="auto"/>
          </w:divBdr>
        </w:div>
        <w:div w:id="1750082067">
          <w:marLeft w:val="0"/>
          <w:marRight w:val="0"/>
          <w:marTop w:val="75"/>
          <w:marBottom w:val="0"/>
          <w:divBdr>
            <w:top w:val="none" w:sz="0" w:space="0" w:color="auto"/>
            <w:left w:val="none" w:sz="0" w:space="0" w:color="auto"/>
            <w:bottom w:val="none" w:sz="0" w:space="0" w:color="auto"/>
            <w:right w:val="none" w:sz="0" w:space="0" w:color="auto"/>
          </w:divBdr>
        </w:div>
      </w:divsChild>
    </w:div>
    <w:div w:id="991832204">
      <w:bodyDiv w:val="1"/>
      <w:marLeft w:val="0"/>
      <w:marRight w:val="0"/>
      <w:marTop w:val="0"/>
      <w:marBottom w:val="0"/>
      <w:divBdr>
        <w:top w:val="none" w:sz="0" w:space="0" w:color="auto"/>
        <w:left w:val="none" w:sz="0" w:space="0" w:color="auto"/>
        <w:bottom w:val="none" w:sz="0" w:space="0" w:color="auto"/>
        <w:right w:val="none" w:sz="0" w:space="0" w:color="auto"/>
      </w:divBdr>
      <w:divsChild>
        <w:div w:id="1055742040">
          <w:marLeft w:val="0"/>
          <w:marRight w:val="0"/>
          <w:marTop w:val="0"/>
          <w:marBottom w:val="0"/>
          <w:divBdr>
            <w:top w:val="none" w:sz="0" w:space="0" w:color="auto"/>
            <w:left w:val="none" w:sz="0" w:space="0" w:color="auto"/>
            <w:bottom w:val="none" w:sz="0" w:space="0" w:color="auto"/>
            <w:right w:val="none" w:sz="0" w:space="0" w:color="auto"/>
          </w:divBdr>
        </w:div>
      </w:divsChild>
    </w:div>
    <w:div w:id="1071777535">
      <w:bodyDiv w:val="1"/>
      <w:marLeft w:val="0"/>
      <w:marRight w:val="0"/>
      <w:marTop w:val="0"/>
      <w:marBottom w:val="0"/>
      <w:divBdr>
        <w:top w:val="none" w:sz="0" w:space="0" w:color="auto"/>
        <w:left w:val="none" w:sz="0" w:space="0" w:color="auto"/>
        <w:bottom w:val="none" w:sz="0" w:space="0" w:color="auto"/>
        <w:right w:val="none" w:sz="0" w:space="0" w:color="auto"/>
      </w:divBdr>
    </w:div>
    <w:div w:id="1151170712">
      <w:bodyDiv w:val="1"/>
      <w:marLeft w:val="0"/>
      <w:marRight w:val="0"/>
      <w:marTop w:val="0"/>
      <w:marBottom w:val="0"/>
      <w:divBdr>
        <w:top w:val="none" w:sz="0" w:space="0" w:color="auto"/>
        <w:left w:val="none" w:sz="0" w:space="0" w:color="auto"/>
        <w:bottom w:val="none" w:sz="0" w:space="0" w:color="auto"/>
        <w:right w:val="none" w:sz="0" w:space="0" w:color="auto"/>
      </w:divBdr>
    </w:div>
    <w:div w:id="1339848397">
      <w:bodyDiv w:val="1"/>
      <w:marLeft w:val="0"/>
      <w:marRight w:val="0"/>
      <w:marTop w:val="0"/>
      <w:marBottom w:val="0"/>
      <w:divBdr>
        <w:top w:val="none" w:sz="0" w:space="0" w:color="auto"/>
        <w:left w:val="none" w:sz="0" w:space="0" w:color="auto"/>
        <w:bottom w:val="none" w:sz="0" w:space="0" w:color="auto"/>
        <w:right w:val="none" w:sz="0" w:space="0" w:color="auto"/>
      </w:divBdr>
      <w:divsChild>
        <w:div w:id="1863133287">
          <w:marLeft w:val="0"/>
          <w:marRight w:val="0"/>
          <w:marTop w:val="0"/>
          <w:marBottom w:val="0"/>
          <w:divBdr>
            <w:top w:val="none" w:sz="0" w:space="0" w:color="auto"/>
            <w:left w:val="none" w:sz="0" w:space="0" w:color="auto"/>
            <w:bottom w:val="none" w:sz="0" w:space="0" w:color="auto"/>
            <w:right w:val="none" w:sz="0" w:space="0" w:color="auto"/>
          </w:divBdr>
        </w:div>
        <w:div w:id="128983963">
          <w:marLeft w:val="0"/>
          <w:marRight w:val="0"/>
          <w:marTop w:val="0"/>
          <w:marBottom w:val="0"/>
          <w:divBdr>
            <w:top w:val="none" w:sz="0" w:space="0" w:color="auto"/>
            <w:left w:val="none" w:sz="0" w:space="0" w:color="auto"/>
            <w:bottom w:val="none" w:sz="0" w:space="0" w:color="auto"/>
            <w:right w:val="none" w:sz="0" w:space="0" w:color="auto"/>
          </w:divBdr>
        </w:div>
        <w:div w:id="64113645">
          <w:marLeft w:val="0"/>
          <w:marRight w:val="0"/>
          <w:marTop w:val="0"/>
          <w:marBottom w:val="0"/>
          <w:divBdr>
            <w:top w:val="none" w:sz="0" w:space="0" w:color="auto"/>
            <w:left w:val="none" w:sz="0" w:space="0" w:color="auto"/>
            <w:bottom w:val="none" w:sz="0" w:space="0" w:color="auto"/>
            <w:right w:val="none" w:sz="0" w:space="0" w:color="auto"/>
          </w:divBdr>
        </w:div>
      </w:divsChild>
    </w:div>
    <w:div w:id="1354376329">
      <w:bodyDiv w:val="1"/>
      <w:marLeft w:val="0"/>
      <w:marRight w:val="0"/>
      <w:marTop w:val="0"/>
      <w:marBottom w:val="0"/>
      <w:divBdr>
        <w:top w:val="none" w:sz="0" w:space="0" w:color="auto"/>
        <w:left w:val="none" w:sz="0" w:space="0" w:color="auto"/>
        <w:bottom w:val="none" w:sz="0" w:space="0" w:color="auto"/>
        <w:right w:val="none" w:sz="0" w:space="0" w:color="auto"/>
      </w:divBdr>
      <w:divsChild>
        <w:div w:id="2106029507">
          <w:marLeft w:val="0"/>
          <w:marRight w:val="0"/>
          <w:marTop w:val="0"/>
          <w:marBottom w:val="0"/>
          <w:divBdr>
            <w:top w:val="none" w:sz="0" w:space="0" w:color="auto"/>
            <w:left w:val="none" w:sz="0" w:space="0" w:color="auto"/>
            <w:bottom w:val="none" w:sz="0" w:space="0" w:color="auto"/>
            <w:right w:val="none" w:sz="0" w:space="0" w:color="auto"/>
          </w:divBdr>
        </w:div>
        <w:div w:id="1878279504">
          <w:marLeft w:val="0"/>
          <w:marRight w:val="0"/>
          <w:marTop w:val="0"/>
          <w:marBottom w:val="0"/>
          <w:divBdr>
            <w:top w:val="none" w:sz="0" w:space="0" w:color="auto"/>
            <w:left w:val="none" w:sz="0" w:space="0" w:color="auto"/>
            <w:bottom w:val="none" w:sz="0" w:space="0" w:color="auto"/>
            <w:right w:val="none" w:sz="0" w:space="0" w:color="auto"/>
          </w:divBdr>
        </w:div>
        <w:div w:id="683483217">
          <w:marLeft w:val="0"/>
          <w:marRight w:val="0"/>
          <w:marTop w:val="0"/>
          <w:marBottom w:val="0"/>
          <w:divBdr>
            <w:top w:val="none" w:sz="0" w:space="0" w:color="auto"/>
            <w:left w:val="none" w:sz="0" w:space="0" w:color="auto"/>
            <w:bottom w:val="none" w:sz="0" w:space="0" w:color="auto"/>
            <w:right w:val="none" w:sz="0" w:space="0" w:color="auto"/>
          </w:divBdr>
        </w:div>
      </w:divsChild>
    </w:div>
    <w:div w:id="1530682387">
      <w:bodyDiv w:val="1"/>
      <w:marLeft w:val="0"/>
      <w:marRight w:val="0"/>
      <w:marTop w:val="0"/>
      <w:marBottom w:val="0"/>
      <w:divBdr>
        <w:top w:val="none" w:sz="0" w:space="0" w:color="auto"/>
        <w:left w:val="none" w:sz="0" w:space="0" w:color="auto"/>
        <w:bottom w:val="none" w:sz="0" w:space="0" w:color="auto"/>
        <w:right w:val="none" w:sz="0" w:space="0" w:color="auto"/>
      </w:divBdr>
    </w:div>
    <w:div w:id="1781336470">
      <w:bodyDiv w:val="1"/>
      <w:marLeft w:val="0"/>
      <w:marRight w:val="0"/>
      <w:marTop w:val="0"/>
      <w:marBottom w:val="0"/>
      <w:divBdr>
        <w:top w:val="none" w:sz="0" w:space="0" w:color="auto"/>
        <w:left w:val="none" w:sz="0" w:space="0" w:color="auto"/>
        <w:bottom w:val="none" w:sz="0" w:space="0" w:color="auto"/>
        <w:right w:val="none" w:sz="0" w:space="0" w:color="auto"/>
      </w:divBdr>
      <w:divsChild>
        <w:div w:id="1635522256">
          <w:marLeft w:val="0"/>
          <w:marRight w:val="0"/>
          <w:marTop w:val="0"/>
          <w:marBottom w:val="0"/>
          <w:divBdr>
            <w:top w:val="none" w:sz="0" w:space="0" w:color="auto"/>
            <w:left w:val="none" w:sz="0" w:space="0" w:color="auto"/>
            <w:bottom w:val="none" w:sz="0" w:space="0" w:color="auto"/>
            <w:right w:val="none" w:sz="0" w:space="0" w:color="auto"/>
          </w:divBdr>
        </w:div>
        <w:div w:id="900479678">
          <w:marLeft w:val="0"/>
          <w:marRight w:val="0"/>
          <w:marTop w:val="75"/>
          <w:marBottom w:val="0"/>
          <w:divBdr>
            <w:top w:val="none" w:sz="0" w:space="0" w:color="auto"/>
            <w:left w:val="none" w:sz="0" w:space="0" w:color="auto"/>
            <w:bottom w:val="none" w:sz="0" w:space="0" w:color="auto"/>
            <w:right w:val="none" w:sz="0" w:space="0" w:color="auto"/>
          </w:divBdr>
        </w:div>
        <w:div w:id="851650082">
          <w:marLeft w:val="0"/>
          <w:marRight w:val="0"/>
          <w:marTop w:val="75"/>
          <w:marBottom w:val="0"/>
          <w:divBdr>
            <w:top w:val="none" w:sz="0" w:space="0" w:color="auto"/>
            <w:left w:val="none" w:sz="0" w:space="0" w:color="auto"/>
            <w:bottom w:val="none" w:sz="0" w:space="0" w:color="auto"/>
            <w:right w:val="none" w:sz="0" w:space="0" w:color="auto"/>
          </w:divBdr>
        </w:div>
      </w:divsChild>
    </w:div>
    <w:div w:id="2135100081">
      <w:bodyDiv w:val="1"/>
      <w:marLeft w:val="0"/>
      <w:marRight w:val="0"/>
      <w:marTop w:val="0"/>
      <w:marBottom w:val="0"/>
      <w:divBdr>
        <w:top w:val="none" w:sz="0" w:space="0" w:color="auto"/>
        <w:left w:val="none" w:sz="0" w:space="0" w:color="auto"/>
        <w:bottom w:val="none" w:sz="0" w:space="0" w:color="auto"/>
        <w:right w:val="none" w:sz="0" w:space="0" w:color="auto"/>
      </w:divBdr>
    </w:div>
    <w:div w:id="213968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h.org.uk/resources/view/use-of-e-cigarettes-among-young-people-in-great-britain" TargetMode="External"/><Relationship Id="rId13" Type="http://schemas.openxmlformats.org/officeDocument/2006/relationships/hyperlink" Target="https://www.gov.uk/drug-safety-update/e-cigarette-use-or-vaping-reporting-suspected-adverse-reactions-including-lung-inju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36/bmj.p1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36/bmj.p126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nicotine-vaping-in-england-2022-evidence-update/nicotine-vaping-in-england-2022-evidence-update-summary" TargetMode="External"/><Relationship Id="rId4" Type="http://schemas.openxmlformats.org/officeDocument/2006/relationships/settings" Target="settings.xml"/><Relationship Id="rId9" Type="http://schemas.openxmlformats.org/officeDocument/2006/relationships/hyperlink" Target="https://www.gov.uk/government/speeches/chief-medical-officer-for-england-on-vaping" TargetMode="External"/><Relationship Id="rId14" Type="http://schemas.openxmlformats.org/officeDocument/2006/relationships/hyperlink" Target="https://www.nice.org.uk/guidance/ng20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FFB7DEBAD64DE9B4E49E608D6EB01D"/>
        <w:category>
          <w:name w:val="General"/>
          <w:gallery w:val="placeholder"/>
        </w:category>
        <w:types>
          <w:type w:val="bbPlcHdr"/>
        </w:types>
        <w:behaviors>
          <w:behavior w:val="content"/>
        </w:behaviors>
        <w:guid w:val="{5B7DA07A-2B91-4874-8FF5-B73B645E626A}"/>
      </w:docPartPr>
      <w:docPartBody>
        <w:p w:rsidR="00091D26" w:rsidRDefault="009355BB" w:rsidP="009355BB">
          <w:pPr>
            <w:pStyle w:val="67FFB7DEBAD64DE9B4E49E608D6EB01D"/>
          </w:pPr>
          <w:r w:rsidRPr="002F08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5BB"/>
    <w:rsid w:val="00090F78"/>
    <w:rsid w:val="00091D26"/>
    <w:rsid w:val="00096BC8"/>
    <w:rsid w:val="002750F8"/>
    <w:rsid w:val="00537FF3"/>
    <w:rsid w:val="00730391"/>
    <w:rsid w:val="007B4B9E"/>
    <w:rsid w:val="009355BB"/>
    <w:rsid w:val="00B47EB9"/>
    <w:rsid w:val="00C63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1D26"/>
    <w:rPr>
      <w:color w:val="808080"/>
    </w:rPr>
  </w:style>
  <w:style w:type="paragraph" w:customStyle="1" w:styleId="67FFB7DEBAD64DE9B4E49E608D6EB01D">
    <w:name w:val="67FFB7DEBAD64DE9B4E49E608D6EB01D"/>
    <w:rsid w:val="009355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DEB40A-A7CC-454F-9536-4F3862879B1B}">
  <we:reference id="f78a3046-9e99-4300-aa2b-5814002b01a2" version="1.55.1.0" store="EXCatalog" storeType="EXCatalog"/>
  <we:alternateReferences>
    <we:reference id="WA104382081" version="1.55.1.0" store="en-GB" storeType="OMEX"/>
  </we:alternateReferences>
  <we:properties>
    <we:property name="MENDELEY_CITATIONS" valu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B36E5-F073-4829-97C7-0D402ECB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Faraz Mughal</cp:lastModifiedBy>
  <cp:revision>229</cp:revision>
  <dcterms:created xsi:type="dcterms:W3CDTF">2023-07-14T07:51:00Z</dcterms:created>
  <dcterms:modified xsi:type="dcterms:W3CDTF">2023-08-24T10:02:00Z</dcterms:modified>
</cp:coreProperties>
</file>